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7C07" w:rsidRDefault="00336397" w:rsidP="00336397">
      <w:pPr>
        <w:pStyle w:val="Heading1"/>
        <w:rPr>
          <w:rStyle w:val="Hyperlink"/>
        </w:rPr>
      </w:pPr>
      <w:bookmarkStart w:id="0" w:name="PocketBM2"/>
      <w:r>
        <w:rPr>
          <w:rStyle w:val="Hyperlink"/>
        </w:rPr>
        <w:t>***MSDI Vouchers – School Choice Aff***</w:t>
      </w:r>
    </w:p>
    <w:p w:rsidR="00561B67" w:rsidRPr="00561B67" w:rsidRDefault="00561B67" w:rsidP="00561B67">
      <w:pPr>
        <w:jc w:val="center"/>
      </w:pPr>
      <w:r>
        <w:rPr>
          <w:noProof/>
        </w:rPr>
        <w:drawing>
          <wp:inline distT="0" distB="0" distL="0" distR="0" wp14:anchorId="49E3F0F9" wp14:editId="48A062EA">
            <wp:extent cx="3939354" cy="6488349"/>
            <wp:effectExtent l="0" t="0" r="4445" b="8255"/>
            <wp:docPr id="3" name="Picture 3">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State Debate Vertical.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59398" cy="6521363"/>
                    </a:xfrm>
                    <a:prstGeom prst="rect">
                      <a:avLst/>
                    </a:prstGeom>
                  </pic:spPr>
                </pic:pic>
              </a:graphicData>
            </a:graphic>
          </wp:inline>
        </w:drawing>
      </w:r>
      <w:bookmarkStart w:id="1" w:name="_GoBack"/>
      <w:bookmarkEnd w:id="1"/>
    </w:p>
    <w:p w:rsidR="00E77C07" w:rsidRDefault="00E77C07" w:rsidP="00E77C07">
      <w:pPr>
        <w:pStyle w:val="Heading3"/>
      </w:pPr>
      <w:bookmarkStart w:id="2" w:name="BlockBM3"/>
      <w:r>
        <w:lastRenderedPageBreak/>
        <w:t>1AC – Inherency</w:t>
      </w:r>
    </w:p>
    <w:p w:rsidR="00E77C07" w:rsidRDefault="00E77C07" w:rsidP="00E77C07"/>
    <w:p w:rsidR="00E77C07" w:rsidRDefault="00E77C07" w:rsidP="00E77C07">
      <w:r>
        <w:rPr>
          <w:rFonts w:eastAsiaTheme="majorEastAsia" w:cstheme="majorBidi"/>
          <w:b/>
          <w:bCs/>
          <w:iCs/>
          <w:sz w:val="26"/>
        </w:rPr>
        <w:t xml:space="preserve">While </w:t>
      </w:r>
      <w:r w:rsidRPr="006C0597">
        <w:rPr>
          <w:rFonts w:eastAsiaTheme="majorEastAsia" w:cstheme="majorBidi"/>
          <w:b/>
          <w:bCs/>
          <w:iCs/>
          <w:sz w:val="26"/>
        </w:rPr>
        <w:t xml:space="preserve">pockets of </w:t>
      </w:r>
      <w:r>
        <w:rPr>
          <w:rFonts w:eastAsiaTheme="majorEastAsia" w:cstheme="majorBidi"/>
          <w:b/>
          <w:bCs/>
          <w:iCs/>
          <w:sz w:val="26"/>
        </w:rPr>
        <w:t xml:space="preserve">school </w:t>
      </w:r>
      <w:r w:rsidRPr="006C0597">
        <w:rPr>
          <w:rFonts w:eastAsiaTheme="majorEastAsia" w:cstheme="majorBidi"/>
          <w:b/>
          <w:bCs/>
          <w:iCs/>
          <w:sz w:val="26"/>
        </w:rPr>
        <w:t xml:space="preserve">choice </w:t>
      </w:r>
      <w:r>
        <w:rPr>
          <w:rFonts w:eastAsiaTheme="majorEastAsia" w:cstheme="majorBidi"/>
          <w:b/>
          <w:bCs/>
          <w:iCs/>
          <w:sz w:val="26"/>
        </w:rPr>
        <w:t xml:space="preserve">exist now there is </w:t>
      </w:r>
      <w:r w:rsidRPr="006C0597">
        <w:rPr>
          <w:rFonts w:eastAsiaTheme="majorEastAsia" w:cstheme="majorBidi"/>
          <w:b/>
          <w:bCs/>
          <w:iCs/>
          <w:sz w:val="26"/>
        </w:rPr>
        <w:t xml:space="preserve">no universal voucher program.  Scaling up </w:t>
      </w:r>
      <w:r>
        <w:rPr>
          <w:rFonts w:eastAsiaTheme="majorEastAsia" w:cstheme="majorBidi"/>
          <w:b/>
          <w:bCs/>
          <w:iCs/>
          <w:sz w:val="26"/>
        </w:rPr>
        <w:t xml:space="preserve">is </w:t>
      </w:r>
      <w:r w:rsidRPr="006C0597">
        <w:rPr>
          <w:rFonts w:eastAsiaTheme="majorEastAsia" w:cstheme="majorBidi"/>
          <w:b/>
          <w:bCs/>
          <w:iCs/>
          <w:sz w:val="26"/>
        </w:rPr>
        <w:t>necessary to see the true benefits</w:t>
      </w:r>
      <w:r>
        <w:t>.</w:t>
      </w:r>
    </w:p>
    <w:p w:rsidR="00E77C07" w:rsidRDefault="00E77C07" w:rsidP="00E77C07">
      <w:r>
        <w:t xml:space="preserve">Raymond J. </w:t>
      </w:r>
      <w:r w:rsidRPr="00F46812">
        <w:rPr>
          <w:rStyle w:val="StyleStyleBold12pt"/>
        </w:rPr>
        <w:t>Keating</w:t>
      </w:r>
      <w:r>
        <w:rPr>
          <w:rStyle w:val="StyleStyleBold12pt"/>
        </w:rPr>
        <w:t xml:space="preserve">, </w:t>
      </w:r>
      <w:r w:rsidRPr="00F46812">
        <w:rPr>
          <w:rStyle w:val="StyleStyleBold12pt"/>
        </w:rPr>
        <w:t>chief economist with the Small Business &amp; Entrepreneurship Council</w:t>
      </w:r>
      <w:r>
        <w:t xml:space="preserve"> (SBE Council) - a nonpartisan, nonprofit small business advocacy group.</w:t>
      </w:r>
      <w:r w:rsidRPr="00F46812">
        <w:rPr>
          <w:rStyle w:val="StyleStyleBold12pt"/>
        </w:rPr>
        <w:t xml:space="preserve"> </w:t>
      </w:r>
      <w:r>
        <w:t xml:space="preserve">FEBRUARY </w:t>
      </w:r>
      <w:r w:rsidRPr="00F46812">
        <w:rPr>
          <w:rStyle w:val="StyleStyleBold12pt"/>
        </w:rPr>
        <w:t>2015</w:t>
      </w:r>
      <w:r>
        <w:t xml:space="preserve"> SCHOOL CHOICE AND ECONOMIC GROWTH</w:t>
      </w:r>
      <w:r w:rsidRPr="00F46812">
        <w:rPr>
          <w:sz w:val="12"/>
        </w:rPr>
        <w:t xml:space="preserve">¶ </w:t>
      </w:r>
      <w:r>
        <w:t xml:space="preserve">A Research Synthesis on How Market Forces Can Fuel Educational Attainment </w:t>
      </w:r>
      <w:proofErr w:type="gramStart"/>
      <w:r>
        <w:t>The</w:t>
      </w:r>
      <w:proofErr w:type="gramEnd"/>
      <w:r>
        <w:t xml:space="preserve"> Friedman Foundation for Educational Choice edchoice.org </w:t>
      </w:r>
      <w:hyperlink r:id="rId8" w:history="1">
        <w:r w:rsidRPr="002342B4">
          <w:rPr>
            <w:rStyle w:val="Hyperlink"/>
          </w:rPr>
          <w:t>http://www.edchoice.org/wp-content/uploads/2015/07/School-Choice-and-Economic-Growth.pdf</w:t>
        </w:r>
      </w:hyperlink>
    </w:p>
    <w:p w:rsidR="00E77C07" w:rsidRDefault="00E77C07" w:rsidP="00E77C07"/>
    <w:p w:rsidR="00E77C07" w:rsidRDefault="00E77C07" w:rsidP="00E77C07">
      <w:r w:rsidRPr="006C0597">
        <w:rPr>
          <w:rStyle w:val="StyleBoldUnderline"/>
          <w:highlight w:val="yellow"/>
        </w:rPr>
        <w:t>In the United States</w:t>
      </w:r>
      <w:r>
        <w:t xml:space="preserve">, and elsewhere around the globe, </w:t>
      </w:r>
      <w:r w:rsidRPr="006C0597">
        <w:rPr>
          <w:rStyle w:val="StyleBoldUnderline"/>
          <w:highlight w:val="yellow"/>
        </w:rPr>
        <w:t>there exist pockets of what might best be called very limited</w:t>
      </w:r>
      <w:r>
        <w:t xml:space="preserve">, very quasi-market </w:t>
      </w:r>
      <w:r w:rsidRPr="006C0597">
        <w:rPr>
          <w:rStyle w:val="StyleBoldUnderline"/>
          <w:highlight w:val="yellow"/>
        </w:rPr>
        <w:t>choice in education. Universal voucher programs</w:t>
      </w:r>
      <w:r>
        <w:t xml:space="preserve">—whereby all children, no matter their family income levels or locations, for example, </w:t>
      </w:r>
      <w:r w:rsidRPr="006C0597">
        <w:t>would be able to use vouchers to attend the schools of their own choosing</w:t>
      </w:r>
      <w:r w:rsidRPr="006C0597">
        <w:rPr>
          <w:rStyle w:val="StyleBoldUnderline"/>
          <w:highlight w:val="yellow"/>
        </w:rPr>
        <w:t>—are not operating anywhere in the U.S.</w:t>
      </w:r>
      <w:r>
        <w:t xml:space="preserve">78 Economist John Merrifield has argued that </w:t>
      </w:r>
      <w:r w:rsidRPr="006C0597">
        <w:rPr>
          <w:rStyle w:val="StyleBoldUnderline"/>
          <w:highlight w:val="yellow"/>
        </w:rPr>
        <w:t>current school choice programs in the U.S. fall far short of how actual competitive markets work.</w:t>
      </w:r>
      <w:r>
        <w:t xml:space="preserve"> While touching on his concerns or objections a bit more later in this section, key shortcomings he has pointed to include the following: Present U.S. school choice programs create some potential for producer rivalry, but school leaders have little authority or incentive to engage even in that, much less to exhibit aggressive competitive behavior. There are high entry barriers, and the combination of copayment limits, participation caps, and means testing arguably rules out price change, and all but rules out significant profit…. The actual key lesson is </w:t>
      </w:r>
      <w:r w:rsidRPr="00AC6520">
        <w:t xml:space="preserve">that </w:t>
      </w:r>
      <w:r w:rsidRPr="00AC6520">
        <w:rPr>
          <w:rStyle w:val="StyleBoldUnderline"/>
        </w:rPr>
        <w:t>market forces are largely absent</w:t>
      </w:r>
      <w:r w:rsidRPr="00AC6520">
        <w:t xml:space="preserve"> but that even small doses of increased freedom to choose from a largely static menu of schooling options can still produce measurable, though modest and perhaps short-lived, improvements.79 Regarding the limited scope of school choice, yet the otherwise near-ubiquitous evidence of the benefits of competition, Hanushek and Woessmann noted: “But</w:t>
      </w:r>
      <w:r>
        <w:t xml:space="preserve"> experience is still limited. The teachers unions and administrator groups dislike competition—because it puts pressure on them. So, not many examples of operational, large-scale attempts at competition have been evaluated. </w:t>
      </w:r>
      <w:r w:rsidRPr="006C0597">
        <w:rPr>
          <w:rStyle w:val="StyleBoldUnderline"/>
          <w:highlight w:val="yellow"/>
        </w:rPr>
        <w:t>Nonetheless, the benefits of competition are so well documented in other spheres of activity that it is inconceivable that more competition would not be beneficial</w:t>
      </w:r>
      <w:r>
        <w:t>.”80 Actually, a significant number of studies has made clear that benefits accrue even in these limited cases of school choice injecting at least some quasi-market incentives into education. These benefits can be found when it comes to an assortment of results, including graduation rates, academic achievement, parental satisfaction, future earnings, and taxpayer savings. That is, benefits can be seen in each area where one would expect, given even a minimal injection of market-like competition and incentives.</w:t>
      </w:r>
    </w:p>
    <w:p w:rsidR="00E77C07" w:rsidRPr="00EB3A6E" w:rsidRDefault="00E77C07" w:rsidP="00E77C07"/>
    <w:p w:rsidR="00E77C07" w:rsidRDefault="00E77C07" w:rsidP="00E77C07">
      <w:pPr>
        <w:pStyle w:val="Heading3"/>
      </w:pPr>
      <w:bookmarkStart w:id="3" w:name="BlockBM10"/>
      <w:bookmarkEnd w:id="2"/>
      <w:r>
        <w:lastRenderedPageBreak/>
        <w:t xml:space="preserve">1AC – Plan </w:t>
      </w:r>
    </w:p>
    <w:p w:rsidR="00E77C07" w:rsidRDefault="00E77C07" w:rsidP="00E77C07"/>
    <w:p w:rsidR="00E77C07" w:rsidRPr="00EB3A6E" w:rsidRDefault="00E77C07" w:rsidP="00E77C07">
      <w:pPr>
        <w:pStyle w:val="Heading4"/>
      </w:pPr>
      <w:r w:rsidRPr="00EB3A6E">
        <w:t>The United States federal government should</w:t>
      </w:r>
      <w:r>
        <w:t xml:space="preserve"> </w:t>
      </w:r>
      <w:r w:rsidRPr="00EB3A6E">
        <w:t>substantially increase its funding</w:t>
      </w:r>
      <w:r>
        <w:t xml:space="preserve"> for a universal program of school choice vouchers. Vouchers will be available for all K-12 students in the United States regardless of income.  </w:t>
      </w:r>
      <w:r w:rsidRPr="00EB3A6E">
        <w:t>The vouchers can be spent on any accredited public or private school</w:t>
      </w:r>
      <w:r>
        <w:t xml:space="preserve"> in the United States.</w:t>
      </w:r>
    </w:p>
    <w:p w:rsidR="00E77C07" w:rsidRPr="00696F2C" w:rsidRDefault="00E77C07" w:rsidP="00E77C07"/>
    <w:p w:rsidR="00E77C07" w:rsidRDefault="00E77C07" w:rsidP="00E77C07">
      <w:pPr>
        <w:pStyle w:val="Heading3"/>
      </w:pPr>
      <w:bookmarkStart w:id="4" w:name="BlockBM14"/>
      <w:bookmarkEnd w:id="3"/>
      <w:r>
        <w:lastRenderedPageBreak/>
        <w:t>1AC – Competitiveness Adv</w:t>
      </w:r>
    </w:p>
    <w:p w:rsidR="00E77C07" w:rsidRDefault="00E77C07" w:rsidP="00E77C07">
      <w:pPr>
        <w:pStyle w:val="Heading4"/>
      </w:pPr>
      <w:r>
        <w:t>The future global competitiveness of the United States is in question based on continued failure to operationalize effective school choice.</w:t>
      </w:r>
    </w:p>
    <w:p w:rsidR="00E77C07" w:rsidRPr="000E1C37" w:rsidRDefault="00E77C07" w:rsidP="00E77C07">
      <w:r w:rsidRPr="000E1C37">
        <w:t xml:space="preserve">Douglas </w:t>
      </w:r>
      <w:r w:rsidRPr="000E1C37">
        <w:rPr>
          <w:rStyle w:val="StyleStyleBold12pt"/>
        </w:rPr>
        <w:t>Holtz-Eakin President of the American Action Forum June 7, 2017</w:t>
      </w:r>
      <w:r>
        <w:t xml:space="preserve"> </w:t>
      </w:r>
      <w:r w:rsidRPr="000E1C37">
        <w:t>ECONOMIC AND FISCAL BENEFITS OF PRO-GROWTH POLICIES: TESTIMONY TO THE U.S. HOUSE COMMITTEE ON THE BUDGET</w:t>
      </w:r>
      <w:r>
        <w:t xml:space="preserve"> </w:t>
      </w:r>
      <w:r w:rsidRPr="000E1C37">
        <w:t>Read more:</w:t>
      </w:r>
      <w:r>
        <w:t xml:space="preserve"> </w:t>
      </w:r>
      <w:hyperlink r:id="rId9" w:anchor="ixzz4knceFYBW" w:history="1">
        <w:r w:rsidRPr="000E1C37">
          <w:rPr>
            <w:rStyle w:val="Hyperlink"/>
          </w:rPr>
          <w:t>https://www.americanactionforum.org/testimony/economic-fiscal-benefits-pro-growth-policies-testimony-u-s-house-committee-budget/#ixzz4knceFYBW</w:t>
        </w:r>
      </w:hyperlink>
      <w:r>
        <w:t xml:space="preserve"> </w:t>
      </w:r>
      <w:r w:rsidRPr="000E1C37">
        <w:t>Follow us:</w:t>
      </w:r>
      <w:r>
        <w:t xml:space="preserve"> </w:t>
      </w:r>
      <w:hyperlink r:id="rId10" w:tgtFrame="_blank" w:history="1">
        <w:r w:rsidRPr="000E1C37">
          <w:rPr>
            <w:rStyle w:val="Hyperlink"/>
          </w:rPr>
          <w:t>@AAF on Twitter</w:t>
        </w:r>
      </w:hyperlink>
    </w:p>
    <w:p w:rsidR="00E77C07" w:rsidRPr="00F45EF7" w:rsidRDefault="00E77C07" w:rsidP="00E77C07">
      <w:pPr>
        <w:rPr>
          <w:rStyle w:val="StyleBoldUnderline"/>
        </w:rPr>
      </w:pPr>
      <w:r w:rsidRPr="00AC6520">
        <w:rPr>
          <w:rStyle w:val="StyleBoldUnderline"/>
        </w:rPr>
        <w:t>Our economy’s future workforce is in crisis</w:t>
      </w:r>
      <w:r w:rsidRPr="00AC6520">
        <w:t>. Of</w:t>
      </w:r>
      <w:r w:rsidRPr="000E1C37">
        <w:t xml:space="preserve"> 100 children born in 1983 who started kindergarten together in 1988, 30 of them would not have graduated on time in 2001. Of the 70 who would have graduated, 50 would start college, and just 28 of those 100 kindergartners would have a college degree by spring 2007.</w:t>
      </w:r>
      <w:r>
        <w:t xml:space="preserve"> </w:t>
      </w:r>
      <w:r w:rsidRPr="000E1C37">
        <w:t>But it gets worse</w:t>
      </w:r>
      <w:r w:rsidRPr="00696F2C">
        <w:rPr>
          <w:rStyle w:val="StyleBoldUnderline"/>
          <w:highlight w:val="yellow"/>
        </w:rPr>
        <w:t>. Our nation continues to report significant achievement gaps between students based on race and socioeconomic factors</w:t>
      </w:r>
      <w:r w:rsidRPr="000E1C37">
        <w:t>. On average, students of color have a much lower likelihood of graduating at 76 percent.</w:t>
      </w:r>
      <w:r>
        <w:t xml:space="preserve"> </w:t>
      </w:r>
      <w:r w:rsidRPr="000E1C37">
        <w:t>Of those students of color who do graduate, they typically exit high school with the functional equivalent of an 8th or 9th grade education.</w:t>
      </w:r>
      <w:r>
        <w:t xml:space="preserve"> </w:t>
      </w:r>
      <w:r w:rsidRPr="000E1C37">
        <w:t>Despite more than $16 billion annually in targeted federal aid, our poor neighborhoods usually lack fundamental resources such as great teachers.</w:t>
      </w:r>
      <w:r>
        <w:t xml:space="preserve"> </w:t>
      </w:r>
      <w:r w:rsidRPr="00696F2C">
        <w:rPr>
          <w:rStyle w:val="StyleBoldUnderline"/>
          <w:highlight w:val="yellow"/>
        </w:rPr>
        <w:t>This feeds an embarrassingly persistent and worsening gap between our students’ performance and that of students in the rest of the industrialized world</w:t>
      </w:r>
      <w:r w:rsidRPr="000E1C37">
        <w:t xml:space="preserve">. </w:t>
      </w:r>
      <w:r w:rsidRPr="00696F2C">
        <w:rPr>
          <w:rStyle w:val="StyleBoldUnderline"/>
          <w:highlight w:val="yellow"/>
        </w:rPr>
        <w:t>The</w:t>
      </w:r>
      <w:r w:rsidRPr="000E1C37">
        <w:t xml:space="preserve"> Organisation for Economic Co-operation and Development (</w:t>
      </w:r>
      <w:r w:rsidRPr="00696F2C">
        <w:rPr>
          <w:rStyle w:val="StyleBoldUnderline"/>
          <w:highlight w:val="yellow"/>
        </w:rPr>
        <w:t>OECD) found that</w:t>
      </w:r>
      <w:r w:rsidRPr="000E1C37">
        <w:t xml:space="preserve"> in 2012, </w:t>
      </w:r>
      <w:r w:rsidRPr="00696F2C">
        <w:rPr>
          <w:rStyle w:val="StyleBoldUnderline"/>
          <w:highlight w:val="yellow"/>
        </w:rPr>
        <w:t xml:space="preserve">America ranked 27th out of 34 industrialized countries in math and 20th in science. </w:t>
      </w:r>
      <w:r w:rsidRPr="00AC6520">
        <w:rPr>
          <w:rStyle w:val="StyleBoldUnderline"/>
        </w:rPr>
        <w:t>In the past, only parents with enough money could choose a school outside their government assignment</w:t>
      </w:r>
      <w:r w:rsidRPr="00AC6520">
        <w:t xml:space="preserve"> – and money can still buy escape. However, around the “assigned sector” of public education, there is a whole</w:t>
      </w:r>
      <w:r w:rsidRPr="000E1C37">
        <w:t xml:space="preserve"> other world slowly emerging. Increasingly, there are more choices in the public sector that families can access, among them public charter schools and access to private schools with scholarship or tax credit support.</w:t>
      </w:r>
      <w:r>
        <w:t xml:space="preserve"> </w:t>
      </w:r>
      <w:r w:rsidRPr="00696F2C">
        <w:rPr>
          <w:rStyle w:val="StyleBoldUnderline"/>
          <w:highlight w:val="yellow"/>
        </w:rPr>
        <w:t>The tragedy is that the government near-monopoly has prevented these new choices from being fully implemented</w:t>
      </w:r>
      <w:r w:rsidRPr="000E1C37">
        <w:t xml:space="preserve">; from throwing open doors to the students that need them most. While thousand of parents have accessed choice programs immediately as they become available, thousands more sit on waiting lists while their children and their hopes languish. </w:t>
      </w:r>
      <w:r w:rsidRPr="00696F2C">
        <w:rPr>
          <w:rStyle w:val="StyleBoldUnderline"/>
          <w:highlight w:val="yellow"/>
        </w:rPr>
        <w:t>Better options driven by parental choice can expand as quickly as we can provide them the students and the resources to do so.</w:t>
      </w:r>
    </w:p>
    <w:p w:rsidR="00E77C07" w:rsidRDefault="00E77C07" w:rsidP="00E77C07">
      <w:pPr>
        <w:pStyle w:val="Heading4"/>
      </w:pPr>
      <w:r w:rsidRPr="00ED7A58">
        <w:rPr>
          <w:rFonts w:ascii="Helvetica" w:eastAsia="Times New Roman" w:hAnsi="Helvetica" w:cs="Times New Roman"/>
          <w:color w:val="000000"/>
          <w:sz w:val="21"/>
          <w:szCs w:val="21"/>
        </w:rPr>
        <w:br/>
      </w:r>
      <w:r>
        <w:t>Strong academic achievement necessary to sustain global competitiveness.  Challengers are rising.</w:t>
      </w:r>
    </w:p>
    <w:p w:rsidR="00E77C07" w:rsidRPr="008C650C" w:rsidRDefault="00E77C07" w:rsidP="00E77C07">
      <w:r w:rsidRPr="008C650C">
        <w:t xml:space="preserve">Donna </w:t>
      </w:r>
      <w:r w:rsidRPr="008C650C">
        <w:rPr>
          <w:rStyle w:val="StyleStyleBold12pt"/>
        </w:rPr>
        <w:t>Cooper</w:t>
      </w:r>
      <w:r w:rsidRPr="008C650C">
        <w:t xml:space="preserve">, Adam </w:t>
      </w:r>
      <w:r w:rsidRPr="008C650C">
        <w:rPr>
          <w:rStyle w:val="StyleStyleBold12pt"/>
        </w:rPr>
        <w:t>Hersh, and</w:t>
      </w:r>
      <w:r w:rsidRPr="008C650C">
        <w:t xml:space="preserve"> Ann </w:t>
      </w:r>
      <w:r w:rsidRPr="008C650C">
        <w:rPr>
          <w:rStyle w:val="StyleStyleBold12pt"/>
        </w:rPr>
        <w:t>O'Leary</w:t>
      </w:r>
      <w:r w:rsidRPr="008C650C">
        <w:t xml:space="preserve"> </w:t>
      </w:r>
      <w:r w:rsidRPr="008C650C">
        <w:rPr>
          <w:rStyle w:val="StyleStyleBold12pt"/>
        </w:rPr>
        <w:t>Center for American Progress</w:t>
      </w:r>
      <w:r>
        <w:t xml:space="preserve">, </w:t>
      </w:r>
      <w:r w:rsidRPr="008C650C">
        <w:t xml:space="preserve">Posted on August 21, </w:t>
      </w:r>
      <w:r w:rsidRPr="008C650C">
        <w:rPr>
          <w:rStyle w:val="StyleStyleBold12pt"/>
        </w:rPr>
        <w:t>2012</w:t>
      </w:r>
      <w:r w:rsidRPr="008C650C">
        <w:t>, 9:00 am The Competition that Really Matters</w:t>
      </w:r>
      <w:r w:rsidRPr="008C650C">
        <w:rPr>
          <w:sz w:val="12"/>
        </w:rPr>
        <w:t xml:space="preserve">¶ </w:t>
      </w:r>
      <w:r w:rsidRPr="008C650C">
        <w:t>Comparing U.S., Chinese, and Indian Investments in the Next-Generation Workforce</w:t>
      </w:r>
      <w:r w:rsidRPr="008C650C">
        <w:rPr>
          <w:sz w:val="12"/>
        </w:rPr>
        <w:t xml:space="preserve">¶ </w:t>
      </w:r>
      <w:r w:rsidRPr="008C650C">
        <w:t>https://www.americanprogress.org/issues/economy/reports/2012/08/21/11983/the-competition-that-really-matters/</w:t>
      </w:r>
    </w:p>
    <w:p w:rsidR="00E77C07" w:rsidRDefault="00E77C07" w:rsidP="00E77C07"/>
    <w:p w:rsidR="00E77C07" w:rsidRDefault="00E77C07" w:rsidP="00E77C07">
      <w:r w:rsidRPr="00696F2C">
        <w:rPr>
          <w:rStyle w:val="StyleBoldUnderline"/>
          <w:highlight w:val="yellow"/>
        </w:rPr>
        <w:t>The U.S. economy is weakening relative to our global competitors</w:t>
      </w:r>
      <w:r>
        <w:t xml:space="preserve">. </w:t>
      </w:r>
      <w:r w:rsidRPr="00696F2C">
        <w:rPr>
          <w:rStyle w:val="StyleBoldUnderline"/>
          <w:highlight w:val="yellow"/>
        </w:rPr>
        <w:t>Recent economic growth is 40 percent below any other growth period</w:t>
      </w:r>
      <w:r>
        <w:t xml:space="preserve"> since World War II as other economies around the globe draw in more investment, both foreign and domestic. In contrast, despite still being the world’s leading recipient of direct foreign investment, business investment overall in the United States between 2001 and 2007 was the slowest in U.S. history.</w:t>
      </w:r>
    </w:p>
    <w:p w:rsidR="00E77C07" w:rsidRDefault="00E77C07" w:rsidP="00E77C07">
      <w:r w:rsidRPr="00696F2C">
        <w:rPr>
          <w:rStyle w:val="StyleBoldUnderline"/>
          <w:highlight w:val="yellow"/>
        </w:rPr>
        <w:t>Meanwhile, competition is on the rise</w:t>
      </w:r>
      <w:r>
        <w:t>. From 1980 to 2011 China increased its share of world economic output from 2 percent to 14 percent. And India more than doubled its output during that period, from 2.5 percent of global production to 5.7 percent. The U.S. share of the world economy fell to 19 percent from 25 percent.</w:t>
      </w:r>
    </w:p>
    <w:p w:rsidR="00E77C07" w:rsidRDefault="00E77C07" w:rsidP="00E77C07">
      <w:r w:rsidRPr="00696F2C">
        <w:rPr>
          <w:rStyle w:val="StyleBoldUnderline"/>
          <w:highlight w:val="yellow"/>
        </w:rPr>
        <w:t>While increasing global competition is inevitable, lackluster U.S. performance need not be</w:t>
      </w:r>
      <w:r>
        <w:t>. Indeed, rising growth and incomes in other countries present potential new opportunities and markets for American workers and companies. But if the United States means to continue to lead the world and to share our prosperity with it, U.S. policymakers must deploy an American strategy that is responsive to modern economic challenges—a strategy that makes it possible for every American family to ensure that children entering adulthood are prepared to find a successful place in the global economy.</w:t>
      </w:r>
    </w:p>
    <w:p w:rsidR="00E77C07" w:rsidRDefault="00E77C07" w:rsidP="00E77C07">
      <w:r w:rsidRPr="0018029B">
        <w:rPr>
          <w:rStyle w:val="StyleBoldUnderline"/>
        </w:rPr>
        <w:lastRenderedPageBreak/>
        <w:t>What should the strategy be?</w:t>
      </w:r>
      <w:r w:rsidRPr="00696F2C">
        <w:rPr>
          <w:rStyle w:val="StyleBoldUnderline"/>
          <w:highlight w:val="yellow"/>
        </w:rPr>
        <w:t xml:space="preserve"> Economists </w:t>
      </w:r>
      <w:r w:rsidRPr="0018029B">
        <w:rPr>
          <w:rStyle w:val="StyleBoldUnderline"/>
        </w:rPr>
        <w:t>of all stripes</w:t>
      </w:r>
      <w:r w:rsidRPr="00696F2C">
        <w:rPr>
          <w:rStyle w:val="StyleBoldUnderline"/>
          <w:highlight w:val="yellow"/>
        </w:rPr>
        <w:t xml:space="preserve"> point to a robust pipeline of skilled workers as the essential ingredient of a strong and growing economy</w:t>
      </w:r>
      <w:r>
        <w:t>. Indeed, the two countries most rapidly gaining on the United States in terms of economic competitiveness—China and India—have ambitious national strategies of investing and promoting improved educational outcomes for children to strengthen their positions as contenders in the global economy.</w:t>
      </w:r>
    </w:p>
    <w:p w:rsidR="00E77C07" w:rsidRDefault="00E77C07" w:rsidP="00E77C07">
      <w:r>
        <w:t>The good news is that the successful history of the American middle class since World War II offers crucial insights for how to grow the world’s best-skilled, most innovative, and most dynamic workforce. Those insights, combined with best practices being employed in other developed economies, offer the parameters for a winning American economic strategy.</w:t>
      </w:r>
    </w:p>
    <w:p w:rsidR="00E77C07" w:rsidRDefault="00E77C07" w:rsidP="00E77C07">
      <w:r>
        <w:t>That’s what this report attempts to do. It takes stock of our own nation’s human capital challenges, explores the competitive strategies underway in India and China, then uses a comprehensive review of the economic literature to create a broad set of principles for U.S. lawmakers and policy experts to tackle the greatest economic challenge in a generation: How to ensure that all American children have the opportunity to become high-skilled workers prepared to compete in a global economy.</w:t>
      </w:r>
    </w:p>
    <w:p w:rsidR="00E77C07" w:rsidRDefault="00E77C07" w:rsidP="00E77C07">
      <w:r>
        <w:t>This is obviously a sweeping and complex topic, which we document in detail in the main pages of this report. But here is a brief summary of the report’s findings and recommendations.</w:t>
      </w:r>
    </w:p>
    <w:p w:rsidR="00E77C07" w:rsidRDefault="00E77C07" w:rsidP="00E77C07">
      <w:r>
        <w:t>The U.S. competitiveness problem and the case for investing in children</w:t>
      </w:r>
    </w:p>
    <w:p w:rsidR="00E77C07" w:rsidRDefault="00E77C07" w:rsidP="00E77C07">
      <w:r>
        <w:t>Competition from rapidly growing countries such as China and India are changing business norms and the links between national economies. We are quite familiar with what economists call “global labor arbitrage,” the substitution of high-wage workers in advanced economy countries with low-wage workers in developing economies. That’s led to a global re-ordering of production, jobs, and growth.</w:t>
      </w:r>
    </w:p>
    <w:p w:rsidR="00E77C07" w:rsidRDefault="00E77C07" w:rsidP="00E77C07">
      <w:r>
        <w:t>More recently, technological advances in telecommunications and transportation, as well as skills development in the developing world, are dragging more U.S. industries—including computer programming, high-tech manufacturing, and service sectors—into international competition. This development is feeding a mounting demand for high-skilled labor around the world.</w:t>
      </w:r>
    </w:p>
    <w:p w:rsidR="00E77C07" w:rsidRDefault="00E77C07" w:rsidP="00E77C07">
      <w:r w:rsidRPr="0018029B">
        <w:rPr>
          <w:rStyle w:val="StyleBoldUnderline"/>
        </w:rPr>
        <w:t>To position the United States for the future, substantial investments are needed</w:t>
      </w:r>
      <w:r w:rsidRPr="0018029B">
        <w:t xml:space="preserve"> in</w:t>
      </w:r>
      <w:r>
        <w:t xml:space="preserve"> research, infrastructure, and education. </w:t>
      </w:r>
      <w:r w:rsidRPr="00696F2C">
        <w:rPr>
          <w:rStyle w:val="StyleBoldUnderline"/>
          <w:highlight w:val="yellow"/>
        </w:rPr>
        <w:t>The most important of these areas to address is education</w:t>
      </w:r>
      <w:r>
        <w:t>. Why? Because as this report shows</w:t>
      </w:r>
      <w:r w:rsidRPr="00696F2C">
        <w:rPr>
          <w:rStyle w:val="StyleBoldUnderline"/>
          <w:highlight w:val="yellow"/>
        </w:rPr>
        <w:t>, the overwhelming economic evidence points to education</w:t>
      </w:r>
      <w:r w:rsidRPr="00AC6520">
        <w:rPr>
          <w:rStyle w:val="StyleBoldUnderline"/>
        </w:rPr>
        <w:t>—and human capital investments, generally—</w:t>
      </w:r>
      <w:r w:rsidRPr="00696F2C">
        <w:rPr>
          <w:rStyle w:val="StyleBoldUnderline"/>
          <w:highlight w:val="yellow"/>
        </w:rPr>
        <w:t>as the key driver</w:t>
      </w:r>
      <w:r w:rsidRPr="00AC6520">
        <w:rPr>
          <w:rStyle w:val="StyleBoldUnderline"/>
        </w:rPr>
        <w:t>s</w:t>
      </w:r>
      <w:r w:rsidRPr="00696F2C">
        <w:rPr>
          <w:rStyle w:val="StyleBoldUnderline"/>
          <w:highlight w:val="yellow"/>
        </w:rPr>
        <w:t xml:space="preserve"> of economic competitiveness in the long term</w:t>
      </w:r>
      <w:r>
        <w:t>.</w:t>
      </w:r>
    </w:p>
    <w:p w:rsidR="00E77C07" w:rsidRDefault="00E77C07" w:rsidP="00E77C07">
      <w:r>
        <w:t>Harvard University economist Gregory Mankiw, for example, has shown that in advanced countries such as the United States, human capital investment had three times the positive effect on economic growth as did physical investment. And educational investment is particularly important in early childhood development and learning, according to growth economists. The return on investment from interventions such as prenatal care and early childhood programs is higher than for virtually any class of financial assets over time, according to Nobel Prize winning economist James Heckman.</w:t>
      </w:r>
    </w:p>
    <w:p w:rsidR="00E77C07" w:rsidRDefault="00E77C07" w:rsidP="00E77C07">
      <w:r w:rsidRPr="0018029B">
        <w:rPr>
          <w:rStyle w:val="StyleBoldUnderline"/>
        </w:rPr>
        <w:t xml:space="preserve">The academic literature also shows that failing to provide broad opportunities for nurturing, learning, and productive development </w:t>
      </w:r>
      <w:r w:rsidRPr="0018029B">
        <w:rPr>
          <w:rStyle w:val="StyleBoldUnderline"/>
          <w:highlight w:val="yellow"/>
        </w:rPr>
        <w:t>harms economic growth</w:t>
      </w:r>
      <w:r w:rsidRPr="0018029B">
        <w:rPr>
          <w:rStyle w:val="StyleBoldUnderline"/>
        </w:rPr>
        <w:t xml:space="preserve"> and national competitiveness</w:t>
      </w:r>
      <w:r w:rsidRPr="0018029B">
        <w:t>.</w:t>
      </w:r>
    </w:p>
    <w:p w:rsidR="00E77C07" w:rsidRDefault="00E77C07" w:rsidP="00E77C07">
      <w:r>
        <w:t>Having established the primacy in human capital investments as the key to U.S. long-term economic competitiveness, it’s important for policymakers and the public to understand how American children are faring today, and where they need to catch up.</w:t>
      </w:r>
    </w:p>
    <w:p w:rsidR="00E77C07" w:rsidRDefault="00E77C07" w:rsidP="00E77C07">
      <w:pPr>
        <w:rPr>
          <w:rFonts w:ascii="Helvetica" w:eastAsia="Times New Roman" w:hAnsi="Helvetica" w:cs="Times New Roman"/>
          <w:color w:val="000000"/>
          <w:sz w:val="21"/>
          <w:szCs w:val="21"/>
        </w:rPr>
      </w:pPr>
    </w:p>
    <w:p w:rsidR="00E77C07" w:rsidRDefault="00E77C07" w:rsidP="00E77C07">
      <w:pPr>
        <w:pStyle w:val="Heading4"/>
      </w:pPr>
      <w:r>
        <w:t>The best empirical studies prove vouchers improve student academic outcomes.</w:t>
      </w:r>
    </w:p>
    <w:p w:rsidR="00E77C07" w:rsidRDefault="00E77C07" w:rsidP="00E77C07">
      <w:r>
        <w:t xml:space="preserve">Greg </w:t>
      </w:r>
      <w:r w:rsidRPr="00C35CB8">
        <w:rPr>
          <w:rStyle w:val="StyleStyleBold12pt"/>
        </w:rPr>
        <w:t>Forster, Ph.D</w:t>
      </w:r>
      <w:r>
        <w:t xml:space="preserve">., is a </w:t>
      </w:r>
      <w:r w:rsidRPr="00C35CB8">
        <w:rPr>
          <w:rStyle w:val="StyleStyleBold12pt"/>
        </w:rPr>
        <w:t>senior fellow with the Friedman Foundation for Educational Choice</w:t>
      </w:r>
      <w:r>
        <w:t xml:space="preserve">. He conducts research and writes on school choice policy. </w:t>
      </w:r>
      <w:r w:rsidRPr="000C4F34">
        <w:rPr>
          <w:rStyle w:val="StyleStyleBold12pt"/>
        </w:rPr>
        <w:t>2016</w:t>
      </w:r>
    </w:p>
    <w:p w:rsidR="00E77C07" w:rsidRDefault="00E77C07" w:rsidP="00E77C07">
      <w:r w:rsidRPr="00A2112D">
        <w:t>http://www.edchoice.org/wp-content/uploads/2016/05/A-Win-Win-Solution-The-Empirical-Evidence-on-School-Choice.pdf</w:t>
      </w:r>
    </w:p>
    <w:p w:rsidR="00E77C07" w:rsidRDefault="00E77C07" w:rsidP="00E77C07">
      <w:r w:rsidRPr="00262A10">
        <w:rPr>
          <w:rStyle w:val="StyleBoldUnderline"/>
        </w:rPr>
        <w:t xml:space="preserve">Eighteen empirical studies </w:t>
      </w:r>
      <w:r w:rsidR="00262A10" w:rsidRPr="00262A10">
        <w:rPr>
          <w:rStyle w:val="StyleBoldUnderline"/>
        </w:rPr>
        <w:t>.</w:t>
      </w:r>
      <w:r w:rsidRPr="00262A10">
        <w:rPr>
          <w:rStyle w:val="StyleBoldUnderline"/>
        </w:rPr>
        <w:t xml:space="preserve">have examined academic outcomes for school choice participants using random assignment, </w:t>
      </w:r>
      <w:r w:rsidRPr="00262A10">
        <w:rPr>
          <w:rStyle w:val="StyleBoldUnderline"/>
          <w:highlight w:val="yellow"/>
        </w:rPr>
        <w:t>the gold standard of social science</w:t>
      </w:r>
      <w:r w:rsidRPr="00262A10">
        <w:t xml:space="preserve">. Of those, </w:t>
      </w:r>
      <w:r w:rsidRPr="00262A10">
        <w:rPr>
          <w:rStyle w:val="StyleBoldUnderline"/>
        </w:rPr>
        <w:t>14 find choice improves student outcomes:</w:t>
      </w:r>
      <w:r w:rsidRPr="00262A10">
        <w:t xml:space="preserve"> six find</w:t>
      </w:r>
      <w:r>
        <w:t xml:space="preserve"> all students benefit and eight find some benefit and some are not visibly affected</w:t>
      </w:r>
      <w:r w:rsidRPr="00262A10">
        <w:t xml:space="preserve">. </w:t>
      </w:r>
      <w:r w:rsidRPr="00262A10">
        <w:rPr>
          <w:rStyle w:val="StyleBoldUnderline"/>
        </w:rPr>
        <w:t xml:space="preserve">Two studies find no visible effect, and two studies find Louisiana’s voucher program—where most of the eligible private schools were scared away from the program by an expectation of hostile future action from regulators—had a </w:t>
      </w:r>
      <w:r w:rsidRPr="00262A10">
        <w:rPr>
          <w:rStyle w:val="StyleBoldUnderline"/>
        </w:rPr>
        <w:lastRenderedPageBreak/>
        <w:t>negative effect</w:t>
      </w:r>
      <w:r>
        <w:t xml:space="preserve">. • </w:t>
      </w:r>
      <w:r w:rsidRPr="00696F2C">
        <w:rPr>
          <w:rStyle w:val="StyleBoldUnderline"/>
          <w:highlight w:val="yellow"/>
        </w:rPr>
        <w:t>Thirty-three empirical studies</w:t>
      </w:r>
      <w:r>
        <w:t xml:space="preserve"> (including all methods) </w:t>
      </w:r>
      <w:r w:rsidRPr="00696F2C">
        <w:rPr>
          <w:rStyle w:val="StyleBoldUnderline"/>
          <w:highlight w:val="yellow"/>
        </w:rPr>
        <w:t>have examined school choice’s effect on students’ academic outcomes in public schools. Of those, 31 find choice improved public schools</w:t>
      </w:r>
      <w:r>
        <w:t>. One finds no visible effect. One finds a negative effect.</w:t>
      </w:r>
    </w:p>
    <w:p w:rsidR="00E77C07" w:rsidRDefault="00E77C07" w:rsidP="00E77C07">
      <w:pPr>
        <w:pStyle w:val="Heading4"/>
      </w:pPr>
      <w:r w:rsidRPr="00ED7A58">
        <w:rPr>
          <w:rFonts w:ascii="Helvetica" w:eastAsia="Times New Roman" w:hAnsi="Helvetica" w:cs="Times New Roman"/>
          <w:color w:val="000000"/>
          <w:sz w:val="21"/>
          <w:szCs w:val="21"/>
        </w:rPr>
        <w:br/>
      </w:r>
      <w:r>
        <w:t>Vouchers allow diverse learning environments which benefit academic achievement</w:t>
      </w:r>
    </w:p>
    <w:p w:rsidR="00E77C07" w:rsidRPr="0043227D" w:rsidRDefault="00561B67" w:rsidP="00E77C07">
      <w:hyperlink r:id="rId11" w:history="1">
        <w:r w:rsidR="00E77C07" w:rsidRPr="0043227D">
          <w:rPr>
            <w:rStyle w:val="StyleStyleBold12pt"/>
          </w:rPr>
          <w:t>Nina Rees</w:t>
        </w:r>
      </w:hyperlink>
      <w:r w:rsidR="00E77C07" w:rsidRPr="0043227D">
        <w:rPr>
          <w:rStyle w:val="StyleStyleBold12pt"/>
        </w:rPr>
        <w:t>,</w:t>
      </w:r>
      <w:r w:rsidR="00E77C07" w:rsidRPr="0043227D">
        <w:t xml:space="preserve"> Opinion Contributor | July 7, </w:t>
      </w:r>
      <w:r w:rsidR="00E77C07" w:rsidRPr="0043227D">
        <w:rPr>
          <w:rStyle w:val="StyleStyleBold12pt"/>
        </w:rPr>
        <w:t>2014</w:t>
      </w:r>
      <w:r w:rsidR="00E77C07" w:rsidRPr="0043227D">
        <w:t>, at 1:45 p.m.</w:t>
      </w:r>
      <w:r w:rsidR="00E77C07">
        <w:t xml:space="preserve"> </w:t>
      </w:r>
      <w:r w:rsidR="00E77C07" w:rsidRPr="0043227D">
        <w:t>Diverse Schools Bring Many Benefits</w:t>
      </w:r>
    </w:p>
    <w:p w:rsidR="00E77C07" w:rsidRPr="0043227D" w:rsidRDefault="00E77C07" w:rsidP="00E77C07">
      <w:r w:rsidRPr="0043227D">
        <w:t>Exposing students to different backgrounds and cultures makes everyone better off.</w:t>
      </w:r>
    </w:p>
    <w:p w:rsidR="00E77C07" w:rsidRDefault="00E77C07" w:rsidP="00E77C07">
      <w:r w:rsidRPr="00745C2D">
        <w:t>https://www.usnews.com/opinion/blogs/nina-rees/2014/07/07/school-choice-allows-students-to-take-advantage-of-diversity</w:t>
      </w:r>
    </w:p>
    <w:p w:rsidR="00E77C07" w:rsidRDefault="00E77C07" w:rsidP="00E77C07"/>
    <w:p w:rsidR="00E77C07" w:rsidRDefault="00E77C07" w:rsidP="00E77C07">
      <w:r w:rsidRPr="00262A10">
        <w:rPr>
          <w:rStyle w:val="StyleBoldUnderline"/>
        </w:rPr>
        <w:t>Our schools work for many kids. But for too many, they do not</w:t>
      </w:r>
      <w:r w:rsidRPr="00262A10">
        <w:t xml:space="preserve">. Too many students still drop out of high school. Too many graduate without a firm grasp of the basics – reading, writing, math – and therefore few prospects for a good job. </w:t>
      </w:r>
      <w:r w:rsidRPr="00262A10">
        <w:rPr>
          <w:rStyle w:val="StyleBoldUnderline"/>
        </w:rPr>
        <w:t>And as a whole, our students’ achievement trails the rest of the world.</w:t>
      </w:r>
      <w:r w:rsidRPr="00262A10">
        <w:t xml:space="preserve"> Part of the problem is that </w:t>
      </w:r>
      <w:r w:rsidRPr="00262A10">
        <w:rPr>
          <w:rStyle w:val="StyleBoldUnderline"/>
        </w:rPr>
        <w:t>we have tried to make every child fit in a standard public-school model. Yet we know that kids learn differently</w:t>
      </w:r>
      <w:r w:rsidRPr="00262A10">
        <w:t>. Some excel</w:t>
      </w:r>
      <w:r w:rsidRPr="0043227D">
        <w:t xml:space="preserve"> in the environment we’ve created. Some need more hands-on activity, both inside and outside the classroom. Some need the freedom to allow their creative habits to flourish. And some simply need more intensive instruction.</w:t>
      </w:r>
      <w:r>
        <w:t xml:space="preserve"> </w:t>
      </w:r>
      <w:r w:rsidRPr="00696F2C">
        <w:rPr>
          <w:rStyle w:val="StyleBoldUnderline"/>
          <w:highlight w:val="yellow"/>
        </w:rPr>
        <w:t>One of the great benefits of school choice is that it allows parents to choose different school models to meet the diverse needs of their children. Diversity of learning environments is a key reason public charter schools have shown success in helping students</w:t>
      </w:r>
      <w:r w:rsidRPr="0043227D">
        <w:rPr>
          <w:rStyle w:val="StyleBoldUnderline"/>
        </w:rPr>
        <w:t xml:space="preserve"> </w:t>
      </w:r>
      <w:r w:rsidRPr="0043227D">
        <w:t xml:space="preserve">in some of the nation’s most challenging neighborhoods </w:t>
      </w:r>
      <w:r w:rsidRPr="00696F2C">
        <w:rPr>
          <w:rStyle w:val="StyleBoldUnderline"/>
          <w:highlight w:val="yellow"/>
        </w:rPr>
        <w:t>reach higher achievement levels</w:t>
      </w:r>
      <w:r w:rsidRPr="0043227D">
        <w:t>. On July 1, a new consortium of racially and socioeconomically diverse charter schools was formed. Members of the National Coalition for Diverse Charter Schools will make deliberate efforts through recruitment, admissions policies and school design to create culturally diverse schools.</w:t>
      </w:r>
      <w:r>
        <w:t xml:space="preserve"> </w:t>
      </w:r>
      <w:r w:rsidRPr="0043227D">
        <w:t>The coalition is rooted in the basic principle that diversity improves education. By becoming friends and working every day with children from a variety of backgrounds – racial, ethnic, economic and more – students can unlock their curiosity about other cultures, learn about overcoming differences and respectfully navigate diverse environments. This is great preparation for anything these students will choose to do when they leave the classroom.</w:t>
      </w:r>
      <w:r>
        <w:t xml:space="preserve"> </w:t>
      </w:r>
      <w:r w:rsidRPr="0043227D">
        <w:t>As the demographics of our country shift and we welcome more people from other countries, today’s students and tomorrow’s workers will be enriched by the perspectives and experiences of people who don’t have the same background they do. By broadening their perspectives, students can stretch their minds, seeing the world in new ways. Working together, students from every background can help each other take advantage of all the opportunities America offers.</w:t>
      </w:r>
      <w:r>
        <w:t xml:space="preserve"> </w:t>
      </w:r>
    </w:p>
    <w:p w:rsidR="00E77C07" w:rsidRDefault="00E77C07" w:rsidP="00E77C07"/>
    <w:p w:rsidR="00E77C07" w:rsidRDefault="00E77C07" w:rsidP="00E77C07">
      <w:pPr>
        <w:pStyle w:val="Heading4"/>
      </w:pPr>
      <w:r>
        <w:t>Competitiveness key to US leadership and sustained hegemony</w:t>
      </w:r>
    </w:p>
    <w:p w:rsidR="00E77C07" w:rsidRPr="0045199E" w:rsidRDefault="00E77C07" w:rsidP="00E77C07">
      <w:r w:rsidRPr="005745FF">
        <w:rPr>
          <w:rStyle w:val="StyleStyleBold12pt"/>
        </w:rPr>
        <w:t>Tellis, 2009</w:t>
      </w:r>
      <w:r w:rsidRPr="0045199E">
        <w:t xml:space="preserve"> (Ashley, Senior Associate at the Carnegie Endowment for International Peace, “Preserving Hegemony: The Strategic Tasks Facing the United States, Global Asia, accessed on July 14, 2011, </w:t>
      </w:r>
      <w:hyperlink r:id="rId12" w:history="1">
        <w:r w:rsidRPr="0045199E">
          <w:rPr>
            <w:rStyle w:val="Hyperlink"/>
          </w:rPr>
          <w:t>http://www.globalasia.org/Back_Issues/Volume_4_Number_1_Spring_2009/Preserving_Hegemony_The_Strategic_Tasks_Facing_the_United_States.html</w:t>
        </w:r>
      </w:hyperlink>
      <w:r w:rsidRPr="0045199E">
        <w:t>, KK)</w:t>
      </w:r>
    </w:p>
    <w:p w:rsidR="00E77C07" w:rsidRDefault="00E77C07" w:rsidP="00E77C07"/>
    <w:p w:rsidR="00E77C07" w:rsidRDefault="00E77C07" w:rsidP="00E77C07">
      <w:r>
        <w:t xml:space="preserve">Second, and equally importantly, who wins in the ensuing struggle — whether that struggle is short or long, peaceful or violent — is as important as by how much. This is particularly relevant because the past record unerringly confirms that the strongest surviving state in the winning coalition usually turns out to be the new primate after the conclusion of every systemic struggle. Both Great Britain and the United States secured their respective ascendancies in this way. Great Britain rose through the wreckage of the wars with Louis XIV and with Napoleon. The United States did so through the carnage of the hot wars with Hitler and Hirohito, finally achieving true hegemony through the detritus of the Cold War with Stalin and his successors. </w:t>
      </w:r>
      <w:r w:rsidRPr="00696F2C">
        <w:rPr>
          <w:rStyle w:val="StyleBoldUnderline"/>
          <w:highlight w:val="yellow"/>
        </w:rPr>
        <w:t>If the United States is to sustain this hard-earned hegemony over the long term</w:t>
      </w:r>
      <w:r>
        <w:t xml:space="preserve">, while countering as necessary a future Chinese challenge should it emerge, </w:t>
      </w:r>
      <w:r w:rsidRPr="00696F2C">
        <w:rPr>
          <w:rStyle w:val="StyleBoldUnderline"/>
          <w:highlight w:val="yellow"/>
        </w:rPr>
        <w:t xml:space="preserve">Washington will need to amass the largest differential in power relative not only to its rivals but also to its friends and allies. Particularly in an era of globalization, this objective cannot be achieved without a conscious determination to follow sensible policies that sustain economic growth, minimize unproductive expenditures, </w:t>
      </w:r>
      <w:r w:rsidRPr="00696F2C">
        <w:rPr>
          <w:rStyle w:val="StyleBoldUnderline"/>
          <w:highlight w:val="yellow"/>
        </w:rPr>
        <w:lastRenderedPageBreak/>
        <w:t>strengthen the national innovation system</w:t>
      </w:r>
      <w:r w:rsidRPr="006A51F6">
        <w:rPr>
          <w:rStyle w:val="StyleBoldUnderline"/>
        </w:rPr>
        <w:t>,</w:t>
      </w:r>
      <w:r>
        <w:t xml:space="preserve"> maintain military capabilities second to none and enjoin political behaviors that evoke the approbation of allies and neutral states alike. </w:t>
      </w:r>
    </w:p>
    <w:p w:rsidR="00E77C07" w:rsidRDefault="00E77C07" w:rsidP="00E77C07">
      <w:r w:rsidRPr="00696F2C">
        <w:rPr>
          <w:highlight w:val="yellow"/>
        </w:rPr>
        <w:t>The successful pursuit of such policies will enable the United States to cope more effectively with near-term challenges</w:t>
      </w:r>
      <w:r w:rsidRPr="006A51F6">
        <w:rPr>
          <w:rStyle w:val="StyleBoldUnderline"/>
        </w:rPr>
        <w:t xml:space="preserve"> as well, including the war on terrorism and managing threatening regional powers,</w:t>
      </w:r>
      <w:r>
        <w:t xml:space="preserve"> and will ineluctably require — to return full circle — engaging the central tasks identified earlier as facing the new US administration. </w:t>
      </w:r>
      <w:r w:rsidRPr="00696F2C">
        <w:rPr>
          <w:rStyle w:val="StyleBoldUnderline"/>
          <w:highlight w:val="yellow"/>
        </w:rPr>
        <w:t>These tasks involve the need to satisfactorily define the character of desirable US hegemony, the need for sound policies that will renew the foundations of US strength, and the need to recover the legitimacy of US purposes and actions</w:t>
      </w:r>
      <w:r w:rsidRPr="006A51F6">
        <w:rPr>
          <w:rStyle w:val="StyleBoldUnderline"/>
        </w:rPr>
        <w:t>.</w:t>
      </w:r>
      <w:r>
        <w:t xml:space="preserve"> What is clearly implied is that the principal burdens facing the next US president transcend Asia writ large. The success of these pursuits, however, will inevitably impact Asia in desirable ways, even as the resolution of several specifically Asian problems would invariably contribute to the conclusive attainment of these larger encompassing goals.</w:t>
      </w:r>
    </w:p>
    <w:p w:rsidR="00E77C07" w:rsidRDefault="00E77C07" w:rsidP="00E77C07"/>
    <w:p w:rsidR="00E77C07" w:rsidRPr="00784BEF" w:rsidRDefault="00E77C07" w:rsidP="00E77C07">
      <w:pPr>
        <w:pStyle w:val="Heading4"/>
      </w:pPr>
      <w:r>
        <w:t xml:space="preserve">US hegemony solves great power wars – </w:t>
      </w:r>
      <w:r w:rsidRPr="00C51C5F">
        <w:t>acquiescence</w:t>
      </w:r>
      <w:r>
        <w:t xml:space="preserve"> is not an option</w:t>
      </w:r>
    </w:p>
    <w:p w:rsidR="00E77C07" w:rsidRPr="00B65DC7" w:rsidRDefault="00E77C07" w:rsidP="00E77C07">
      <w:pPr>
        <w:rPr>
          <w:rStyle w:val="StyleStyleBold12pt"/>
        </w:rPr>
      </w:pPr>
      <w:r>
        <w:rPr>
          <w:rStyle w:val="StyleStyleBold12pt"/>
        </w:rPr>
        <w:t>Robert Kagan senior fellow at the Brookings Institute 2017</w:t>
      </w:r>
      <w:r w:rsidRPr="00B65DC7">
        <w:rPr>
          <w:rStyle w:val="StyleStyleBold12pt"/>
        </w:rPr>
        <w:t xml:space="preserve"> </w:t>
      </w:r>
      <w:r w:rsidRPr="00B65DC7">
        <w:t xml:space="preserve">“Backing </w:t>
      </w:r>
      <w:proofErr w:type="gramStart"/>
      <w:r w:rsidRPr="00B65DC7">
        <w:t>Into</w:t>
      </w:r>
      <w:proofErr w:type="gramEnd"/>
      <w:r w:rsidRPr="00B65DC7">
        <w:t xml:space="preserve"> World War III” </w:t>
      </w:r>
      <w:hyperlink r:id="rId13" w:history="1">
        <w:r w:rsidRPr="00B65DC7">
          <w:rPr>
            <w:rStyle w:val="Hyperlink"/>
          </w:rPr>
          <w:t>http://foreignpolicy.com/2017/02/06/backing-into-world-war-iii-russia-china-trump-obama/?utm_content=buffera4da4&amp;utm_medium=social&amp;utm_source=twitter.com&amp;utm_campaign=buffer</w:t>
        </w:r>
      </w:hyperlink>
    </w:p>
    <w:p w:rsidR="00E77C07" w:rsidRPr="00B65DC7" w:rsidRDefault="00E77C07" w:rsidP="00E77C07"/>
    <w:p w:rsidR="00262A10" w:rsidRDefault="00E77C07" w:rsidP="00E77C07">
      <w:pPr>
        <w:rPr>
          <w:sz w:val="8"/>
        </w:rPr>
      </w:pPr>
      <w:r w:rsidRPr="00C51C5F">
        <w:t>Think of two significant trend lines in the world today. One is the increasing ambition and activism of the two great revisionist powers, Russia and China. The other is the declining confidence, capacity, and will of the democratic world, and especially of the United States, to maintain the dominant position it has held</w:t>
      </w:r>
      <w:r w:rsidRPr="00E113B6">
        <w:rPr>
          <w:sz w:val="8"/>
        </w:rPr>
        <w:t xml:space="preserve"> in the international system since 1945. </w:t>
      </w:r>
      <w:r w:rsidRPr="00C51C5F">
        <w:t>As those two lines move closer,</w:t>
      </w:r>
      <w:r w:rsidRPr="00E113B6">
        <w:rPr>
          <w:sz w:val="8"/>
        </w:rPr>
        <w:t xml:space="preserve"> as the declining will and capacity of the United States and its allies to maintain the present world order meet the increasing desire and capacity of the revisionist powers to </w:t>
      </w:r>
      <w:r w:rsidRPr="00262A10">
        <w:rPr>
          <w:sz w:val="8"/>
        </w:rPr>
        <w:t xml:space="preserve">change it, </w:t>
      </w:r>
      <w:r w:rsidRPr="00262A10">
        <w:rPr>
          <w:rStyle w:val="StyleBoldUnderline"/>
        </w:rPr>
        <w:t xml:space="preserve">we will reach the moment at which the </w:t>
      </w:r>
      <w:r w:rsidRPr="00696F2C">
        <w:rPr>
          <w:rStyle w:val="StyleBoldUnderline"/>
          <w:highlight w:val="yellow"/>
        </w:rPr>
        <w:t>existing order collapses and the world descends into a phase of brutal anarchy</w:t>
      </w:r>
      <w:r w:rsidRPr="00E113B6">
        <w:rPr>
          <w:sz w:val="8"/>
        </w:rPr>
        <w:t xml:space="preserve">, as it has three times in the past two centuries. The cost of that descent, in lives and treasure, in lost freedoms and lost hope, will be staggering. Where exactly we are in this classic scenario today, how close the trend lines are to that intersection point is, as always, impossible to know. Are we three years away from a global crisis, or 15? </w:t>
      </w:r>
      <w:r w:rsidRPr="00696F2C">
        <w:rPr>
          <w:rStyle w:val="StyleBoldUnderline"/>
          <w:highlight w:val="yellow"/>
        </w:rPr>
        <w:t>Americans tend to take the fundamental stability of the international order for granted</w:t>
      </w:r>
      <w:r w:rsidRPr="00B65DC7">
        <w:rPr>
          <w:rStyle w:val="StyleBoldUnderline"/>
        </w:rPr>
        <w:t>,</w:t>
      </w:r>
      <w:r w:rsidRPr="00E113B6">
        <w:rPr>
          <w:sz w:val="8"/>
        </w:rPr>
        <w:t xml:space="preserve"> even while complaining about the burden the United States carries in preserving that stability. History shows that </w:t>
      </w:r>
      <w:r w:rsidRPr="00696F2C">
        <w:rPr>
          <w:rStyle w:val="StyleBoldUnderline"/>
          <w:highlight w:val="yellow"/>
        </w:rPr>
        <w:t>world orders do collapse</w:t>
      </w:r>
      <w:r w:rsidRPr="00E113B6">
        <w:rPr>
          <w:sz w:val="8"/>
        </w:rPr>
        <w:t xml:space="preserve">, however, and </w:t>
      </w:r>
      <w:r w:rsidRPr="00696F2C">
        <w:rPr>
          <w:rStyle w:val="StyleBoldUnderline"/>
          <w:highlight w:val="yellow"/>
        </w:rPr>
        <w:t>when they do it is often unexpected, rapid, and violent</w:t>
      </w:r>
      <w:r w:rsidRPr="00E113B6">
        <w:rPr>
          <w:sz w:val="8"/>
        </w:rPr>
        <w:t xml:space="preserve">. The late 18th century was the high point of the Enlightenment in Europe, before the continent fell suddenly into the abyss of the Napoleonic Wars. In the first decade of the 20th century, the world’s smartest minds predicted an end to great-power conflict as revolutions in communication and transportation knit economies and people closer together. The most devastating war in history came four years later. The apparent calm of the postwar 1920s became the crisis-ridden 1930s and then another world war. Where exactly we are in this classic scenario today, how close the trend lines are to that intersection point is, as always, impossible to know. Are we three years away from a global crisis, or 15? That </w:t>
      </w:r>
      <w:r w:rsidRPr="00B65DC7">
        <w:rPr>
          <w:rStyle w:val="StyleBoldUnderline"/>
        </w:rPr>
        <w:t xml:space="preserve">we are somewhere on that path, </w:t>
      </w:r>
      <w:r w:rsidRPr="00E113B6">
        <w:rPr>
          <w:sz w:val="8"/>
        </w:rPr>
        <w:t xml:space="preserve">however, is unmistakable. And while it is too soon to know what effect Donald Trump’s presidency will have on these trends, early signs suggest that the new administration is more likely to hasten us toward crisis than slow or reverse these trends. The </w:t>
      </w:r>
      <w:r w:rsidRPr="002F6C54">
        <w:rPr>
          <w:sz w:val="8"/>
        </w:rPr>
        <w:t xml:space="preserve">further </w:t>
      </w:r>
      <w:r w:rsidRPr="002F6C54">
        <w:rPr>
          <w:rStyle w:val="StyleBoldUnderline"/>
        </w:rPr>
        <w:t>accommodation of Russia</w:t>
      </w:r>
      <w:r w:rsidRPr="002F6C54">
        <w:t xml:space="preserve"> </w:t>
      </w:r>
      <w:r w:rsidRPr="002F6C54">
        <w:rPr>
          <w:rStyle w:val="StyleBoldUnderline"/>
        </w:rPr>
        <w:t>can only embolden</w:t>
      </w:r>
      <w:r w:rsidRPr="002F6C54">
        <w:t xml:space="preserve"> </w:t>
      </w:r>
      <w:r w:rsidRPr="002F6C54">
        <w:rPr>
          <w:rStyle w:val="StyleBoldUnderline"/>
        </w:rPr>
        <w:t>Vladimir Putin,</w:t>
      </w:r>
      <w:r w:rsidRPr="002F6C54">
        <w:t xml:space="preserve"> </w:t>
      </w:r>
      <w:r w:rsidRPr="002F6C54">
        <w:rPr>
          <w:rStyle w:val="StyleBoldUnderline"/>
        </w:rPr>
        <w:t>and</w:t>
      </w:r>
      <w:r w:rsidRPr="002F6C54">
        <w:t xml:space="preserve"> the </w:t>
      </w:r>
      <w:r w:rsidRPr="002F6C54">
        <w:rPr>
          <w:rStyle w:val="StyleBoldUnderline"/>
        </w:rPr>
        <w:t>tough talk</w:t>
      </w:r>
      <w:r w:rsidRPr="00784B9F">
        <w:t xml:space="preserve"> with China </w:t>
      </w:r>
      <w:r w:rsidRPr="002F6C54">
        <w:rPr>
          <w:rStyle w:val="StyleBoldUnderline"/>
        </w:rPr>
        <w:t>will likely</w:t>
      </w:r>
      <w:r w:rsidRPr="002F6C54">
        <w:t xml:space="preserve"> </w:t>
      </w:r>
      <w:r w:rsidRPr="002F6C54">
        <w:rPr>
          <w:rStyle w:val="StyleBoldUnderline"/>
        </w:rPr>
        <w:t>lead Beijing to test the new administration’s resolve</w:t>
      </w:r>
      <w:r w:rsidRPr="002F6C54">
        <w:t xml:space="preserve"> </w:t>
      </w:r>
      <w:r w:rsidRPr="002F6C54">
        <w:rPr>
          <w:rStyle w:val="StyleBoldUnderline"/>
        </w:rPr>
        <w:t>militarily</w:t>
      </w:r>
      <w:r w:rsidRPr="00E113B6">
        <w:rPr>
          <w:sz w:val="8"/>
        </w:rPr>
        <w:t xml:space="preserve">. Whether the president is ready for such a confrontation is entirely unclear. For the moment, he seems not to have thought much about the future ramifications of his rhetoric and his actions. </w:t>
      </w:r>
      <w:r w:rsidRPr="00696F2C">
        <w:rPr>
          <w:rStyle w:val="StyleBoldUnderline"/>
          <w:highlight w:val="yellow"/>
        </w:rPr>
        <w:t>China and Russia</w:t>
      </w:r>
      <w:r w:rsidRPr="00B65DC7">
        <w:rPr>
          <w:rStyle w:val="StyleBoldUnderline"/>
        </w:rPr>
        <w:t xml:space="preserve"> are classic revisionist powers</w:t>
      </w:r>
      <w:r w:rsidRPr="00E113B6">
        <w:rPr>
          <w:sz w:val="8"/>
        </w:rPr>
        <w:t xml:space="preserve">. Although both have never enjoyed greater security from foreign powers than they do today — Russia from its traditional enemies to the west, China from its traditional enemy in the east — </w:t>
      </w:r>
      <w:r w:rsidRPr="00B65DC7">
        <w:rPr>
          <w:rStyle w:val="StyleBoldUnderline"/>
        </w:rPr>
        <w:t xml:space="preserve">they are dissatisfied with the current global configuration of power. </w:t>
      </w:r>
      <w:r w:rsidRPr="002F6C54">
        <w:rPr>
          <w:rStyle w:val="StyleBoldUnderline"/>
        </w:rPr>
        <w:t>Both</w:t>
      </w:r>
      <w:r w:rsidRPr="00696F2C">
        <w:rPr>
          <w:rStyle w:val="StyleBoldUnderline"/>
          <w:highlight w:val="yellow"/>
        </w:rPr>
        <w:t xml:space="preserve"> seek to restore the hegemonic dominance they once enjoyed</w:t>
      </w:r>
      <w:r w:rsidRPr="00E113B6">
        <w:rPr>
          <w:sz w:val="8"/>
        </w:rPr>
        <w:t xml:space="preserve"> in their respective regions. </w:t>
      </w:r>
      <w:r w:rsidRPr="00B65DC7">
        <w:rPr>
          <w:rStyle w:val="StyleBoldUnderline"/>
        </w:rPr>
        <w:t>For China, that means dominance of East Asia</w:t>
      </w:r>
      <w:r w:rsidRPr="00E113B6">
        <w:rPr>
          <w:sz w:val="8"/>
        </w:rPr>
        <w:t xml:space="preserve">, with countries like Japan, South Korea, and the nations of Southeast Asia both acquiescing to Beijing’s will and acting in conformity with China’s strategic, economic, and political preferences. That includes American influence withdrawn to the eastern Pacific, behind the Hawaiian Islands. </w:t>
      </w:r>
      <w:r w:rsidRPr="00B65DC7">
        <w:rPr>
          <w:rStyle w:val="StyleBoldUnderline"/>
        </w:rPr>
        <w:t>For Russia, it means hegemonic influence in Central and Eastern Europe and Central Asia</w:t>
      </w:r>
      <w:r w:rsidRPr="00E113B6">
        <w:rPr>
          <w:sz w:val="8"/>
        </w:rPr>
        <w:t xml:space="preserve">, which Moscow has traditionally regarded as either part of its empire or part of its sphere of influence. </w:t>
      </w:r>
      <w:r w:rsidRPr="00B65DC7">
        <w:rPr>
          <w:rStyle w:val="StyleBoldUnderline"/>
        </w:rPr>
        <w:t>Both Beijing and Moscow seek to redress what</w:t>
      </w:r>
      <w:r w:rsidRPr="00B73221">
        <w:rPr>
          <w:rStyle w:val="StyleBoldUnderline"/>
        </w:rPr>
        <w:t xml:space="preserve"> they regard as an unfair distribution of power, influence, and honor in the U.S.-led</w:t>
      </w:r>
      <w:r w:rsidRPr="00E113B6">
        <w:rPr>
          <w:sz w:val="8"/>
        </w:rPr>
        <w:t xml:space="preserve"> postwar </w:t>
      </w:r>
      <w:r w:rsidRPr="00B73221">
        <w:rPr>
          <w:rStyle w:val="StyleBoldUnderline"/>
        </w:rPr>
        <w:t>global order</w:t>
      </w:r>
      <w:r w:rsidRPr="00E113B6">
        <w:rPr>
          <w:sz w:val="8"/>
        </w:rPr>
        <w:t>. As autocracies, both feel threatened by the dominant democratic powers in the international system and by the democracies on their borders</w:t>
      </w:r>
      <w:r w:rsidRPr="00784B9F">
        <w:rPr>
          <w:rStyle w:val="StyleBoldUnderline"/>
        </w:rPr>
        <w:t xml:space="preserve">. </w:t>
      </w:r>
      <w:r w:rsidRPr="00696F2C">
        <w:rPr>
          <w:rStyle w:val="StyleBoldUnderline"/>
          <w:highlight w:val="yellow"/>
        </w:rPr>
        <w:t>Both regard the United States as the principal obstacle to their ambitions</w:t>
      </w:r>
      <w:r w:rsidRPr="00784B9F">
        <w:rPr>
          <w:rStyle w:val="StyleBoldUnderline"/>
        </w:rPr>
        <w:t>, and therefore both seek to weaken the American-led international security order</w:t>
      </w:r>
      <w:r w:rsidRPr="00E113B6">
        <w:rPr>
          <w:sz w:val="8"/>
        </w:rPr>
        <w:t xml:space="preserve"> that stands in the way of their achieving what they regard as their rightful destinies. President Xi Jinping makes a speech during the opening ceremony of the G20 Leaders Summit as President Barack Obama, left, and President Vladimir Putin, right, </w:t>
      </w:r>
      <w:proofErr w:type="gramStart"/>
      <w:r w:rsidRPr="00E113B6">
        <w:rPr>
          <w:sz w:val="8"/>
        </w:rPr>
        <w:t>listen</w:t>
      </w:r>
      <w:proofErr w:type="gramEnd"/>
      <w:r w:rsidRPr="00E113B6">
        <w:rPr>
          <w:sz w:val="8"/>
        </w:rPr>
        <w:t xml:space="preserve"> on Sept. 4, 2016 in Hangzhou, China. (Photo credit: NICOLAS ASFOURI - Pool/Getty Images) It was good while it lasted </w:t>
      </w:r>
      <w:proofErr w:type="gramStart"/>
      <w:r w:rsidRPr="00E113B6">
        <w:rPr>
          <w:sz w:val="8"/>
        </w:rPr>
        <w:t>Until</w:t>
      </w:r>
      <w:proofErr w:type="gramEnd"/>
      <w:r w:rsidRPr="00E113B6">
        <w:rPr>
          <w:sz w:val="8"/>
        </w:rPr>
        <w:t xml:space="preserve"> fairly recently, Russia and China have faced considerable, almost insuperable, obstacles in achieving their objectives. The chief obstacle has been the power and coherence of the international order itself and its principal promoter and defender. The American-led system of political and military alliances, especially in the two critical regions of Europe and East Asia, has presented China and Russia with what Dean Acheson once referred to as “situations of strength” that have required them to pursue their ambitions cautiously and, since </w:t>
      </w:r>
      <w:r w:rsidRPr="002F6C54">
        <w:rPr>
          <w:sz w:val="8"/>
        </w:rPr>
        <w:t xml:space="preserve">the end of the Cold War, to defer serious efforts to disrupt the international system. During the era of American primacy, </w:t>
      </w:r>
      <w:r w:rsidRPr="002F6C54">
        <w:rPr>
          <w:rStyle w:val="StyleBoldUnderline"/>
        </w:rPr>
        <w:t>China and Russia have participated in and for the most part been beneficiaries of the open international economic system the United States created and helps sustain; so long as that system functions, they have had more to gain by playing in it than by challenging and overturning it.</w:t>
      </w:r>
      <w:r w:rsidRPr="002F6C54">
        <w:t xml:space="preserve"> </w:t>
      </w:r>
      <w:r w:rsidRPr="002F6C54">
        <w:rPr>
          <w:rStyle w:val="StyleBoldUnderline"/>
        </w:rPr>
        <w:t>The system has checked their ambitions</w:t>
      </w:r>
      <w:r w:rsidRPr="002F6C54">
        <w:rPr>
          <w:sz w:val="8"/>
        </w:rPr>
        <w:t xml:space="preserve"> in both positive and negative ways. During the era of American primacy, China and Russia have participated in and for the most part been beneficiaries of the open international economic system the United States created and helps sustain; so long as that system functions, they have had more to gain by playing in it than by challenging and overturning it. The political and strategic aspects of the order, however, have worked to their detriment. The growth and vibrancy of democratic government</w:t>
      </w:r>
      <w:r w:rsidRPr="00E113B6">
        <w:rPr>
          <w:sz w:val="8"/>
        </w:rPr>
        <w:t xml:space="preserve"> in the two decades following the collapse of Soviet communism posed a continual threat to the ability of rulers in Beijing and Moscow to maintain control, and since the end of the Cold War </w:t>
      </w:r>
      <w:r w:rsidRPr="00B73221">
        <w:rPr>
          <w:rStyle w:val="StyleBoldUnderline"/>
        </w:rPr>
        <w:t xml:space="preserve">they </w:t>
      </w:r>
      <w:r w:rsidRPr="00B73221">
        <w:rPr>
          <w:rStyle w:val="StyleBoldUnderline"/>
        </w:rPr>
        <w:lastRenderedPageBreak/>
        <w:t>have regarded every advance of democratic institutions</w:t>
      </w:r>
      <w:r w:rsidRPr="00E113B6">
        <w:rPr>
          <w:sz w:val="8"/>
        </w:rPr>
        <w:t xml:space="preserve"> — especially the geographical advance of liberal democracies close to their borders — </w:t>
      </w:r>
      <w:r w:rsidRPr="00B73221">
        <w:rPr>
          <w:rStyle w:val="StyleBoldUnderline"/>
        </w:rPr>
        <w:t>as an existential threat. That’s for good reason</w:t>
      </w:r>
      <w:r w:rsidRPr="00E113B6">
        <w:rPr>
          <w:sz w:val="8"/>
        </w:rPr>
        <w:t xml:space="preserve">: Autocratic powers since the days of Klemens von Metternich have always feared the contagion of liberalism. The mere existence of democracies on their borders, the global free flow of information they cannot control, the dangerous connection between free market capitalism and political freedom — all pose a threat to rulers who depend on keeping restive forces in their own countries in check. The continual challenge to the legitimacy of their rule posed by the U.S.-supported democratic order has therefore naturally made them hostile both to that order and to the United States. But, until recently, </w:t>
      </w:r>
      <w:r w:rsidRPr="00784B9F">
        <w:rPr>
          <w:rStyle w:val="StyleBoldUnderline"/>
        </w:rPr>
        <w:t>a preponderance of domestic and international forces has dissuaded them from confronting the order directly</w:t>
      </w:r>
      <w:r w:rsidRPr="00E113B6">
        <w:rPr>
          <w:sz w:val="8"/>
        </w:rPr>
        <w:t xml:space="preserve">. Chinese rulers have had to worry about what an unsuccessful confrontation with the United States might do to their legitimacy at home. Even Putin has pushed only against open doors, as in Syria, where the United States responded passively to his probes. He has been more cautious when confronted by even marginal U.S. and European opposition, as in Ukraine. </w:t>
      </w:r>
      <w:r w:rsidRPr="00696F2C">
        <w:rPr>
          <w:rStyle w:val="StyleBoldUnderline"/>
          <w:highlight w:val="yellow"/>
        </w:rPr>
        <w:t>The greatest check on Chinese and Russian ambitions has been the military and economic power of the United States and its allies</w:t>
      </w:r>
      <w:r w:rsidRPr="00E113B6">
        <w:rPr>
          <w:sz w:val="8"/>
        </w:rPr>
        <w:t xml:space="preserve"> in Europe and Asia</w:t>
      </w:r>
      <w:r w:rsidRPr="00784B9F">
        <w:rPr>
          <w:rStyle w:val="StyleBoldUnderline"/>
        </w:rPr>
        <w:t>. China, although increasingly powerful, has had to contemplate facing the combined military and economic strength of the world’s superpower and some very formidable regional powers linked by alliance or</w:t>
      </w:r>
      <w:r w:rsidRPr="00E113B6">
        <w:rPr>
          <w:sz w:val="8"/>
        </w:rPr>
        <w:t xml:space="preserve"> common strategic interest — including Japan, India, and South Korea, as well as smaller but still potent nations like Vietnam and Australia. Russia has had to face the United States and its NATO allies</w:t>
      </w:r>
      <w:r w:rsidRPr="001C41DD">
        <w:rPr>
          <w:sz w:val="8"/>
        </w:rPr>
        <w:t xml:space="preserve">. </w:t>
      </w:r>
      <w:r w:rsidRPr="00784B9F">
        <w:rPr>
          <w:rStyle w:val="StyleBoldUnderline"/>
        </w:rPr>
        <w:t>When united, these U.S.-led alliances present a daunting challenge to a revisionist power that can call on few allies of its own for assistance. Even were the Chinese to score an early victory in a conflict</w:t>
      </w:r>
      <w:r w:rsidRPr="00E113B6">
        <w:rPr>
          <w:sz w:val="8"/>
        </w:rPr>
        <w:t xml:space="preserve">, such as the military subjection of Taiwan or a naval battle in the South or East China Sea, </w:t>
      </w:r>
      <w:r w:rsidRPr="00784B9F">
        <w:rPr>
          <w:rStyle w:val="StyleBoldUnderline"/>
        </w:rPr>
        <w:t>they would have to contend over time with the combined industrial productive capacities of some of the world’s richest and most technologically advanced nations and the likely cutoff of access to foreign markets on which their own economy depends. A weaker Russia, with its depleted population and oil- and gas-dependent economy, would face an even greater challenge</w:t>
      </w:r>
      <w:r w:rsidRPr="00784B9F">
        <w:t>. For</w:t>
      </w:r>
      <w:r w:rsidRPr="00E113B6">
        <w:rPr>
          <w:sz w:val="8"/>
        </w:rPr>
        <w:t xml:space="preserve"> decades, </w:t>
      </w:r>
      <w:r w:rsidRPr="00B73221">
        <w:rPr>
          <w:rStyle w:val="StyleBoldUnderline"/>
        </w:rPr>
        <w:t>the strong global position enjoyed by the United States and its allies has discouraged any serious challenge.</w:t>
      </w:r>
      <w:r w:rsidRPr="00E113B6">
        <w:rPr>
          <w:sz w:val="8"/>
        </w:rPr>
        <w:t xml:space="preserve"> </w:t>
      </w:r>
      <w:r w:rsidRPr="00B73221">
        <w:rPr>
          <w:rStyle w:val="StyleBoldUnderline"/>
        </w:rPr>
        <w:t xml:space="preserve">So long as the United States was perceived as a dependable ally, Chinese and Russian leaders feared that aggressive moves would backfire </w:t>
      </w:r>
      <w:r w:rsidRPr="00E113B6">
        <w:rPr>
          <w:sz w:val="8"/>
        </w:rPr>
        <w:t xml:space="preserve">and possibly bring their regimes down. This is what the political scientist William Wohlforth once described as the inherent stability of the unipolar order: </w:t>
      </w:r>
      <w:r w:rsidRPr="00784B9F">
        <w:rPr>
          <w:rStyle w:val="StyleBoldUnderline"/>
        </w:rPr>
        <w:t>As dissatisfied regional powers sought to challenge the status quo, their alarmed neighbors turned to the distant American superpower to contain their ambitions. And it worked. The United States stepped up, and Russia and China largely</w:t>
      </w:r>
      <w:r w:rsidRPr="00E113B6">
        <w:rPr>
          <w:sz w:val="8"/>
        </w:rPr>
        <w:t xml:space="preserve"> backed down — or were preempted before acting at all. Faced with these obstacles, </w:t>
      </w:r>
      <w:r w:rsidRPr="00696F2C">
        <w:rPr>
          <w:rStyle w:val="StyleBoldUnderline"/>
          <w:highlight w:val="yellow"/>
        </w:rPr>
        <w:t>the best option</w:t>
      </w:r>
      <w:r w:rsidRPr="00784B9F">
        <w:t xml:space="preserve"> for the two revisionist great powers </w:t>
      </w:r>
      <w:r w:rsidRPr="00696F2C">
        <w:rPr>
          <w:rStyle w:val="StyleBoldUnderline"/>
          <w:highlight w:val="yellow"/>
        </w:rPr>
        <w:t>has always been to hope for</w:t>
      </w:r>
      <w:r w:rsidRPr="00784B9F">
        <w:t xml:space="preserve"> or</w:t>
      </w:r>
      <w:r w:rsidRPr="00E113B6">
        <w:rPr>
          <w:sz w:val="8"/>
        </w:rPr>
        <w:t xml:space="preserve">, if possible, engineer </w:t>
      </w:r>
      <w:r w:rsidRPr="00696F2C">
        <w:rPr>
          <w:rStyle w:val="StyleBoldUnderline"/>
          <w:highlight w:val="yellow"/>
        </w:rPr>
        <w:t>a weakening of the U.S.-supported world order from within</w:t>
      </w:r>
      <w:r w:rsidRPr="00E113B6">
        <w:rPr>
          <w:sz w:val="8"/>
        </w:rPr>
        <w:t xml:space="preserve">, either by separating the United States from its allies </w:t>
      </w:r>
      <w:r w:rsidRPr="00784B9F">
        <w:rPr>
          <w:rStyle w:val="StyleBoldUnderline"/>
        </w:rPr>
        <w:t xml:space="preserve">or by raising doubts about the U.S. commitment and thereby encouraging would-be allies and partners to forgo the strategic protection of the liberal world order and </w:t>
      </w:r>
      <w:r w:rsidRPr="00E113B6">
        <w:rPr>
          <w:sz w:val="8"/>
        </w:rPr>
        <w:t xml:space="preserve">seek accommodation with its challengers. The present system has therefore depended not only on American power but on coherence and unity at the heart of the democratic world. The United States has had to play its part as the principal guarantor of the order, especially in the military and strategic realm, but the order’s ideological and economic core — the democracies of Europe and East Asia and the Pacific — has also had to remain relatively healthy and confident. In recent years, both pillars have been shaken. The democratic order has weakened and fractured at its core. Difficult economic conditions, the recrudescence of nationalism and tribalism, weak and uncertain political leadership and unresponsive mainstream political parties, and a new era of communications that seems to strengthen rather than weaken tribalism have together produced a crisis of confidence not only in the democracies but in what might be called the liberal enlightenment project. That project elevated universal principles of individual rights and common humanity over ethnic, racial, religious, national, or tribal differences. It looked to a growing economic interdependence to create common interests across boundaries and to the establishment of international institutions to smooth differences and facilitate cooperation among nations. Instead, the past decade has seen the rise of tribalism and nationalism, an increasing focus on the </w:t>
      </w:r>
      <w:proofErr w:type="gramStart"/>
      <w:r w:rsidRPr="00E113B6">
        <w:rPr>
          <w:sz w:val="8"/>
        </w:rPr>
        <w:t>Other</w:t>
      </w:r>
      <w:proofErr w:type="gramEnd"/>
      <w:r w:rsidRPr="00E113B6">
        <w:rPr>
          <w:sz w:val="8"/>
        </w:rPr>
        <w:t xml:space="preserve"> in all societies, and a loss of confidence in government, in the capitalist system, and in democracy. We are witnessing the opposite of Francis Fukuyama’s “end of history.” History is returning with a vengeance and with it all the darker aspects of the human soul, including, for many, the perennial human yearning for a strong leader to provide firm guidance in a time of confusion and incoherence. This crisis of the enlightenment project may have been inevitable, a recurring phenomenon produced by inherent flaws in both capitalism and democracy. In the 1930s, economic crisis and rising nationalism led many to doubt whether either democracy or capitalism was preferable to alternatives such as fascism and communism. And it is no coincidence that the crisis of confidence in liberalism accompanied a simultaneous breakdown of the strategic order. Then, the question was whether the United States as the outside power would step in and save or remake an order that Britain and France were no longer able or willing to sustain. </w:t>
      </w:r>
      <w:r w:rsidRPr="00B73221">
        <w:rPr>
          <w:rStyle w:val="StyleBoldUnderline"/>
        </w:rPr>
        <w:t>Now, the question is whether the United States is willing to continue upholding the order that it created and which depends entirely on American power</w:t>
      </w:r>
      <w:r w:rsidRPr="00E113B6">
        <w:rPr>
          <w:sz w:val="8"/>
        </w:rPr>
        <w:t xml:space="preserve"> or whether Americans are prepared to take the risk — if they even understand the risk — of letting the order collapse into chaos and conflict. That willingness has been in doubt for some time, well before the election of Trump and even before the election of Barack Obama. Increasingly in the quarter century after the end of the Cold War, Americans have been wondering why they bear such an unusual and outsized responsibility for preserving global order when their own interests are not always clearly served — and when the United States seems to be making all the sacrifices while others benefit. Few remember the reasons why the United States took on this abnormal role after the calamitous two world wars of the 20th century. The millennial generation born after the end of the Cold War can hardly be expected to understand the lasting significance of the political, economic, and security structures established after World War II. Nor are they likely to learn much about it in high school and college textbooks obsessed with noting the evils and follies of American “imperialism.” Both the crises of the first half of the 20th century and its solution in 1945 have been forgotten. As a consequence, the American public’s patience with the difficulties and costs inherent in playing that global role have worn thin. Whereas previous unsuccessful and costly wars, in Korea in 1950 and Vietnam in the 1960s and 1970s, and previous economic downturns, such as with the energy crisis and crippling “stagflation” of the mid- to late 1970s, did not have the effect of turning Americans against global involvement, the unsuccessful wars in Iraq and Afghanistan and the financial crisis of 2008 have. The Obama administration responded to the George W. Bush administration’s failures in Iraq and Afghanistan not by restoring American power and influence but by further reducing them. Obama pursued an ambivalent approach to global involvement, but his core strategy was retrenchment. In his actions and his statements, he critiqued and repudiated previous American strategy and reinforced a national mood favoring a much less active role in the world and much narrower definition of American interests. The Obama administration responded to the George W. Bush administration’s failures in Iraq and Afghanistan not by restoring American power and influence but by further reducing them. Although the administration promised to “rebalance” American foreign policy to Asia and the Pacific, in practice that meant reducing global commitments and accommodating revisionist powers at the expense of allies’ security. The administration’s early attempt to “reset” relations with Russia struck the first blow to America’s reputation as a reliable ally. Coming just after the Russian invasion of Georgia, it appeared to reward Moscow’s aggression. The reset also came at the expense of U.S. allies in Central Europe, as programs of military cooperation with Poland and the Czech Republic were jettisoned to appease the Kremlin. This attempt at accommodation, moreover, came just as Russian policy toward the West — not to mention Putin’s repressive policies toward his own people — was hardening. Far from eliciting better behavior by Russia, the reset emboldened Putin to push harder. Then, in 2014, the West’s inadequate response to the Russian invasion of Ukraine and seizure of Crimea, though better than the Bush administration’s anemic response to the invasion of Georgia (Europe and the United States at least imposed sanctions after the invasion of Ukraine), still indicated reluctance on the part of the U.S. administration to force Russia back in its declared sphere of interest. Obama, in fact, publicly acknowledged Russia’s privileged position in Ukraine even as the United States and Europe sought to protect that country’s sovereignty. In Syria, the administration practically invited Russian intervention through Washington’s passivity, and certainly did nothing to discourage it, thus reinforcing the growing impression of an America in retreat across the Middle East (an impression initially created by the unnecessary and unwise withdrawal of all U.S. troops from Iraq). Subsequent Russian actions that increased the refugee flow from Syria into Europe also brought no American response, despite the evident damage of those refugee flows to European democratic institutions. The signal sent by the Obama administration was that none of this was really America’s problem. In East Asia, the Obama administration undermined its otherwise commendable efforts to assert America’s continuing interest and influence. The so-called “pivot” proved to be mostly rhetoric. Inadequate overall defense spending precluded the necessary increases in America’s regional military presence in a meaningful way, and the administration allowed a critical economic component, the Trans-Pacific Partnership, to die in Congress, chiefly a victim of its own party’s opposition. The pivot also suffered from the general perception of American retreat and retrenchment, encouraged both by presidential rhetoric and by administration policies, especially in the Middle East. The premature, unnecessary, and strategically costly withdrawal of American troops from Iraq, followed by the accommodating agreement with Iran on its nuclear program, and then by the failure to hold the line on threats to use force against Syria’s president, was noticed around the world. Despite the Obama administration’s insistence that American strategy should be geared toward Asia, U.S. allies have been left wondering how reliable the U.S. commitment might be when facing the challenge posed by China. The Obama administration erred in imagining that it could retrench globally while reassuring allies in Asia that the United States remained a reliable partner. The effect on the two great revisionist powers, meanwhile, has been to encourage greater efforts at revision. In recent years, </w:t>
      </w:r>
      <w:r w:rsidRPr="00784B9F">
        <w:rPr>
          <w:rStyle w:val="StyleBoldUnderline"/>
        </w:rPr>
        <w:t>both powers have been more active in challenging the order, and one reason has been the growing perception that the United States is losing both the will and the capacity to sustain it. The psychological and political effect of the wars in Afghanis</w:t>
      </w:r>
      <w:r w:rsidRPr="00E113B6">
        <w:rPr>
          <w:sz w:val="8"/>
        </w:rPr>
        <w:t>tan and Iraq in the United States, which has been to weaken support for American global engagement across the board, has provided an opening</w:t>
      </w:r>
      <w:r w:rsidRPr="00696F2C">
        <w:rPr>
          <w:sz w:val="8"/>
          <w:highlight w:val="yellow"/>
        </w:rPr>
        <w:t xml:space="preserve">. </w:t>
      </w:r>
      <w:r w:rsidRPr="00696F2C">
        <w:rPr>
          <w:rStyle w:val="StyleBoldUnderline"/>
          <w:highlight w:val="yellow"/>
        </w:rPr>
        <w:t>It is a myth</w:t>
      </w:r>
      <w:r w:rsidRPr="00E113B6">
        <w:rPr>
          <w:sz w:val="8"/>
        </w:rPr>
        <w:t xml:space="preserve">, prevalent among liberal democracies, </w:t>
      </w:r>
      <w:r w:rsidRPr="00696F2C">
        <w:rPr>
          <w:rStyle w:val="StyleBoldUnderline"/>
          <w:highlight w:val="yellow"/>
        </w:rPr>
        <w:t>that revisionist powers can be pacified by acquiescence</w:t>
      </w:r>
      <w:r w:rsidRPr="00B65DC7">
        <w:rPr>
          <w:rStyle w:val="StyleBoldUnderline"/>
        </w:rPr>
        <w:t xml:space="preserve"> to their demands.</w:t>
      </w:r>
      <w:r w:rsidRPr="00E113B6">
        <w:rPr>
          <w:sz w:val="8"/>
        </w:rPr>
        <w:t xml:space="preserve"> </w:t>
      </w:r>
      <w:r w:rsidRPr="00B65DC7">
        <w:rPr>
          <w:rStyle w:val="StyleBoldUnderline"/>
        </w:rPr>
        <w:t>American retrenchment, by this logic, ought to reduce tensions and competition</w:t>
      </w:r>
      <w:r w:rsidRPr="00E113B6">
        <w:rPr>
          <w:sz w:val="8"/>
        </w:rPr>
        <w:t xml:space="preserve">. </w:t>
      </w:r>
      <w:r w:rsidRPr="00784B9F">
        <w:rPr>
          <w:rStyle w:val="StyleBoldUnderline"/>
        </w:rPr>
        <w:t xml:space="preserve">Unfortunately, the opposite is more often the case. The more secure revisionist powers feel, the more ambitious they are in seeking to change the system </w:t>
      </w:r>
      <w:r w:rsidRPr="00784B9F">
        <w:rPr>
          <w:rStyle w:val="StyleBoldUnderline"/>
        </w:rPr>
        <w:lastRenderedPageBreak/>
        <w:t>to their advantage because the resistance to change appears to be lessening</w:t>
      </w:r>
      <w:r w:rsidRPr="00E113B6">
        <w:rPr>
          <w:sz w:val="8"/>
        </w:rPr>
        <w:t xml:space="preserve">. Just look at both China and Russia: Never in the past two centuries have they enjoyed greater security from external attack than they do today. Yet </w:t>
      </w:r>
      <w:r w:rsidRPr="00B65DC7">
        <w:rPr>
          <w:rStyle w:val="StyleBoldUnderline"/>
        </w:rPr>
        <w:t>both remain dissatisfied and have become increasingly aggressive in pressing what they perceive to be their growing advantage in a system where the United States no longer puts up as much resistance as it used to.</w:t>
      </w:r>
      <w:r>
        <w:rPr>
          <w:rStyle w:val="StyleBoldUnderline"/>
        </w:rPr>
        <w:t xml:space="preserve"> </w:t>
      </w:r>
      <w:r w:rsidRPr="00E113B6">
        <w:rPr>
          <w:sz w:val="8"/>
        </w:rPr>
        <w:t xml:space="preserve">The </w:t>
      </w:r>
      <w:r w:rsidRPr="00B65DC7">
        <w:rPr>
          <w:rStyle w:val="StyleBoldUnderline"/>
        </w:rPr>
        <w:t>two great powers have differed</w:t>
      </w:r>
      <w:r w:rsidRPr="00E113B6">
        <w:rPr>
          <w:sz w:val="8"/>
        </w:rPr>
        <w:t xml:space="preserve">, so far, chiefly </w:t>
      </w:r>
      <w:r w:rsidRPr="00B65DC7">
        <w:rPr>
          <w:rStyle w:val="StyleBoldUnderline"/>
        </w:rPr>
        <w:t>in their methods.</w:t>
      </w:r>
      <w:r w:rsidRPr="00E113B6">
        <w:rPr>
          <w:sz w:val="8"/>
        </w:rPr>
        <w:t xml:space="preserve"> China has until now been the more careful, cautious, and patient of the two, seeking influence primarily through its great economic clout and using its growing military power chiefly as a source of deterrence and regional intimidation</w:t>
      </w:r>
      <w:r w:rsidRPr="002F6C54">
        <w:rPr>
          <w:sz w:val="8"/>
        </w:rPr>
        <w:t xml:space="preserve">. It has not resorted to the outright use of force yet, although its actions in the South China Sea are military in nature, with strategic objectives. And while Beijing has been wary of using military force until now, it would be a mistake to assume it will continue show such restraint in the future — possibly the near future. Revisionist great powers with growing military capabilities invariably make use of those capabilities when they believe the possible gains outweigh the risks and costs. </w:t>
      </w:r>
      <w:r w:rsidRPr="002F6C54">
        <w:rPr>
          <w:rStyle w:val="StyleBoldUnderline"/>
        </w:rPr>
        <w:t>If the Chinese</w:t>
      </w:r>
      <w:r w:rsidRPr="002F6C54">
        <w:rPr>
          <w:rStyle w:val="Emphasis"/>
        </w:rPr>
        <w:t xml:space="preserve"> </w:t>
      </w:r>
      <w:r w:rsidRPr="002F6C54">
        <w:rPr>
          <w:rStyle w:val="StyleBoldUnderline"/>
        </w:rPr>
        <w:t>perceive America’s commitment</w:t>
      </w:r>
      <w:r w:rsidRPr="002F6C54">
        <w:t xml:space="preserve"> to its allies and its position in the region </w:t>
      </w:r>
      <w:r w:rsidRPr="002F6C54">
        <w:rPr>
          <w:rStyle w:val="StyleBoldUnderline"/>
        </w:rPr>
        <w:t>to be weakening</w:t>
      </w:r>
      <w:r w:rsidRPr="002F6C54">
        <w:rPr>
          <w:sz w:val="8"/>
        </w:rPr>
        <w:t>, or its capacity to make good on those commitments to be declining</w:t>
      </w:r>
      <w:r w:rsidRPr="002F6C54">
        <w:t xml:space="preserve">, then </w:t>
      </w:r>
      <w:r w:rsidRPr="002F6C54">
        <w:rPr>
          <w:rStyle w:val="StyleBoldUnderline"/>
        </w:rPr>
        <w:t>they will be more inclined to attempt to use the power they are acquiring</w:t>
      </w:r>
      <w:r w:rsidRPr="002F6C54">
        <w:t xml:space="preserve"> in order to achieve their objectives</w:t>
      </w:r>
      <w:r w:rsidRPr="002F6C54">
        <w:rPr>
          <w:sz w:val="8"/>
        </w:rPr>
        <w:t>. As the trend lines draw closer, this is where the first crisis is likely to take place. Russia has been far more aggressive. It has invaded two neighboring states — Georgia in 2008 and Ukraine in 2014 — and in both cases hived off significant portions of those two nations’ sovereign territory. Given the intensity with which the United States and its allies would have responded to such actions during the four decades of the Cold War, their relative lack of a response must have sent quite a signal to the Kremlin — and to others around the world. Moscow then followed by sending substantial forces into Syria. It has used its dominance of European energy markets as a weapon. It has used cyberwarfare against neighboring states. It has engaged in extensive information warfare on a global scale. More recently, the Russian government has deployed a weapon that the Chinese either lack or have so far chosen not to deploy — the ability to interfere directly in Western electoral processes, both to influence their outcomes and more generally to discredit the democratic system. Russia funds right-wing populist parties across Europe, including in France; uses its media outlets to support favored candidates and attack others; has disseminated “fake news” to influence voters, most recently in Italy’s referendum; and has hacked private communications in order to embarrass those it wishes to defeat. This past year, Russia for the first time employed this powerful weapon against the United States, heavily interfering in the American electoral process. Although Russia, by any measure, is the weaker of the two great powers, it has so far had more success than</w:t>
      </w:r>
      <w:r w:rsidRPr="00E113B6">
        <w:rPr>
          <w:sz w:val="8"/>
        </w:rPr>
        <w:t xml:space="preserve"> China in accomplishing its objective of dividing and disrupting the West. Its interference in Western democratic political systems, its information warfare, and its role in creating increased refugee flows from Syria into Europe have all contributed to the sapping of Europeans’ confidence in their political systems and established political parties. Its military intervention in Syria, contrasted with American passivity, has exacerbated existing doubts about American staying power in the region. Beijing, until recently, has succeeded mostly in driving American allies closer to the United States out of concern for growing Chinese power — but that could change quickly, especially if the United States continues on its present trajectory. There are signs that regional powers are already recalculating: East Asian countries are contemplating regional trade agreements that need not include the United States or, in the case of the Philippines, are actively courting China, while a number of nations in Eastern and Central Europe are moving closer to Russia, both strategically and ideologically. We could soon face a situation where both great revisionist powers are acting aggressively, including by military means, posing extreme challenges to American and global security in two regions at once</w:t>
      </w:r>
      <w:r w:rsidRPr="00B65DC7">
        <w:rPr>
          <w:rStyle w:val="StyleBoldUnderline"/>
        </w:rPr>
        <w:t>.</w:t>
      </w:r>
      <w:r>
        <w:rPr>
          <w:rStyle w:val="StyleBoldUnderline"/>
        </w:rPr>
        <w:t xml:space="preserve"> </w:t>
      </w:r>
      <w:r w:rsidRPr="00E113B6">
        <w:rPr>
          <w:sz w:val="8"/>
        </w:rPr>
        <w:t xml:space="preserve">Then-Republican presidential candidate Donald Trump speaks during a rally at Macomb Community College on March 4, 2016 in Warren, Michigan. (Photo credit: SCOTT OLSON/Getty Images) The dispensable nation </w:t>
      </w:r>
      <w:proofErr w:type="gramStart"/>
      <w:r w:rsidRPr="00E113B6">
        <w:rPr>
          <w:sz w:val="8"/>
        </w:rPr>
        <w:t>All</w:t>
      </w:r>
      <w:proofErr w:type="gramEnd"/>
      <w:r w:rsidRPr="00E113B6">
        <w:rPr>
          <w:sz w:val="8"/>
        </w:rPr>
        <w:t xml:space="preserve"> this comes as Americans continue to signal their reluctance to uphold the world order they created after World War II. Donald Trump was not the only major political figure in this past election season to call for a much narrower definition of American interests and a lessening of the burdens of American global leadership. President Obama and Bernie Sanders both expressed a version of “America First.” The candidate who spoke often of America’s “indispensable” global role lost, and even Hillary Clinton felt compelled to jettison her earlier support for the Trans-Pacific Partnership. At the very least, there should be doubts about the American public’s willingness to continue supporting the international alliance structure, denying the revisionist powers their desired spheres of influence and regional hegemony, and upholding democratic and free market norms in the international system. The weakness at the core of the democratic world and the shedding by the United States of global responsibilities have already encouraged a more aggressive revisionism by the dissatisfied powers. Coming as it does at a time of growing great-power competition</w:t>
      </w:r>
      <w:r w:rsidRPr="00784B9F">
        <w:rPr>
          <w:rStyle w:val="StyleBoldUnderline"/>
        </w:rPr>
        <w:t>, this narrowing definition of American interests will likely hasten a return to the instability and clashes of previous eras</w:t>
      </w:r>
      <w:r w:rsidRPr="00E113B6">
        <w:rPr>
          <w:sz w:val="8"/>
        </w:rPr>
        <w:t xml:space="preserve">. The weakness at the core of the democratic world and the </w:t>
      </w:r>
      <w:r w:rsidRPr="00B65DC7">
        <w:rPr>
          <w:rStyle w:val="StyleBoldUnderline"/>
        </w:rPr>
        <w:t>shedding by the United States of global responsibilities have already encouraged a more aggressive revisionism by the dissatisfied powers</w:t>
      </w:r>
      <w:r w:rsidRPr="00E113B6">
        <w:rPr>
          <w:sz w:val="8"/>
        </w:rPr>
        <w:t xml:space="preserve">. That, in turn, has further sapped the democratic world’s confidence and willingness to resist. History suggests that this is a downward spiral from which </w:t>
      </w:r>
      <w:r w:rsidRPr="00B65DC7">
        <w:rPr>
          <w:rStyle w:val="StyleBoldUnderline"/>
        </w:rPr>
        <w:t>it will be difficult to recover, absent a rather dramatic shift of course by the United States.</w:t>
      </w:r>
      <w:r>
        <w:rPr>
          <w:rStyle w:val="StyleBoldUnderline"/>
        </w:rPr>
        <w:t xml:space="preserve"> </w:t>
      </w:r>
      <w:r w:rsidRPr="00E113B6">
        <w:rPr>
          <w:sz w:val="8"/>
        </w:rPr>
        <w:t xml:space="preserve">That shift may come too late. It was in the 1920s, not the 1930s, that the democratic powers made the most important and ultimately fatal decisions. Americans’ disillusionment after World War I led them to reject playing a strategic role in preserving the peace in Europe and Asia, even though America was the only nation powerful enough to play that role. The withdrawal of the United States helped undermine the will of Britain and France and encouraged Germany in Europe and Japan in Asia to take increasingly aggressive actions to achieve regional dominance. Most Americans were convinced that nothing that happened in Europe or Asia could affect their security. It took World War II to convince them that was a mistake. The “return to normalcy” of the 1920 election seemed safe and innocent at the time, but the essentially selfish policies pursued by the world’s strongest power in the following decade helped set the stage for the calamities of the 1930s. By the time the crises began to erupt, it was already too late to avoid paying the high price of global conflict. In such times, it has always been tempting to believe that geopolitical competition can be solved through efforts at cooperation and accommodation. The idea, recently proposed by Niall Ferguson, that the world can be ruled jointly by the United States, Russia, and China is not a new one. Such condominiums have been proposed and attempted in every era when the dominant power or powers in the international system sought to fend off challenges from the dissatisfied revisionist powers. It has rarely worked. Revisionist great powers are not easy to satisfy short of complete capitulation. Their sphere of influence is never quite large enough to satisfy their pride or their expanding need for security. In fact, their very expansion creates insecurity, by frightening neighbors and leading them to band together against the rising power. The satiated power that Otto von Bismarck spoke of is rare. The German leaders who succeeded him were not satisfied even with being the strongest power in Europe. In their efforts to grow still stronger, they produced coalitions against them, making their fear of “encirclement” a self-fulfilling prophecy. BEIJING, CHINA </w:t>
      </w:r>
      <w:r w:rsidR="00262A10">
        <w:rPr>
          <w:sz w:val="8"/>
        </w:rPr>
        <w:t>–</w:t>
      </w:r>
      <w:r w:rsidRPr="00E113B6">
        <w:rPr>
          <w:sz w:val="8"/>
        </w:rPr>
        <w:t xml:space="preserve"> OCTOBER</w:t>
      </w:r>
    </w:p>
    <w:p w:rsidR="00E77C07" w:rsidRPr="00E113B6" w:rsidRDefault="00E77C07" w:rsidP="00E77C07">
      <w:pPr>
        <w:rPr>
          <w:sz w:val="8"/>
        </w:rPr>
      </w:pPr>
      <w:r w:rsidRPr="00262A10">
        <w:rPr>
          <w:sz w:val="8"/>
        </w:rPr>
        <w:t>20</w:t>
      </w:r>
      <w:r w:rsidRPr="00E113B6">
        <w:rPr>
          <w:sz w:val="8"/>
        </w:rPr>
        <w:t xml:space="preserve">: President of the Philippines Rodrigo Duterte and Chinese President Xi Jinping review the honor guard as they attend a welcoming ceremony at the Great Hall of the People on October 20, 2016 in Beijing, China. Philippine President Rodrigo Duterte is on a four-day state visit to China, his first since taking power in late June, with the aim of improving bilateral relations. (Photo by Thomas Peter-Pool/Getty Images) Give ‘em an inch, they’ll take a mile </w:t>
      </w:r>
      <w:proofErr w:type="gramStart"/>
      <w:r w:rsidRPr="00E113B6">
        <w:rPr>
          <w:sz w:val="8"/>
        </w:rPr>
        <w:t>This</w:t>
      </w:r>
      <w:proofErr w:type="gramEnd"/>
      <w:r w:rsidRPr="00E113B6">
        <w:rPr>
          <w:sz w:val="8"/>
        </w:rPr>
        <w:t xml:space="preserve"> is a common trait of rising powers — their actions produce the very insecurity they claim to want to redress. They harbor grievances against the existing order (both Germany and Japan considered themselves the “have-not” nations), but their grievances cannot be satisfied so long as the existing order remains in place. Marginal concession is not enough, but the powers upholding the existing order will not make more than marginal concessions unless they are compelled to by superior strength. Japan, the aggrieved “have-not” nation of the 1930s, did not satisfy itself by taking Manchuria in 1931. Germany, the aggrieved victim of Versailles, did not satisfy itself by bringing the Germans of the Sudetenland back into the fold. They demanded much more, and they could not persuade the democratic powers to give them what they wanted without resorting to war. Granting the revisionist powers spheres of influence is not a recipe for peace and tranquility but rather an invitation to inevitable conflict</w:t>
      </w:r>
      <w:r w:rsidRPr="00784B9F">
        <w:t xml:space="preserve">. </w:t>
      </w:r>
      <w:r w:rsidRPr="00696F2C">
        <w:rPr>
          <w:rStyle w:val="StyleBoldUnderline"/>
          <w:highlight w:val="yellow"/>
        </w:rPr>
        <w:t>Granting the revisionist powers spheres of influence is not a recipe for peace and tranquility but rather an invitation to inevitable conflict</w:t>
      </w:r>
      <w:r w:rsidRPr="00E113B6">
        <w:rPr>
          <w:sz w:val="8"/>
        </w:rPr>
        <w:t xml:space="preserve">. Russia’s historical sphere of influence does not end in Ukraine. It begins in Ukraine. It extends to the Baltic States, to the Balkans, and to the heart of Central Europe. And </w:t>
      </w:r>
      <w:r w:rsidRPr="00B65DC7">
        <w:rPr>
          <w:rStyle w:val="StyleBoldUnderline"/>
        </w:rPr>
        <w:t xml:space="preserve">within Russia’s traditional sphere of influence, other nations do not enjoy autonomy or even sovereignty. </w:t>
      </w:r>
      <w:r w:rsidRPr="00E113B6">
        <w:rPr>
          <w:sz w:val="8"/>
        </w:rPr>
        <w:t xml:space="preserve">There was no independent Poland under the Russian Empire nor under the Soviet Union. For China to gain its desired sphere of influence in East Asia will mean that, when it chooses, it can close the region off to the United States — not only militarily but politically and economically, too. </w:t>
      </w:r>
      <w:r w:rsidRPr="00B65DC7">
        <w:rPr>
          <w:rStyle w:val="StyleBoldUnderline"/>
        </w:rPr>
        <w:t>China will, of course, inevitably exercise great sway in its own region</w:t>
      </w:r>
      <w:r w:rsidRPr="00E113B6">
        <w:rPr>
          <w:sz w:val="8"/>
        </w:rPr>
        <w:t xml:space="preserve">, as will Russia. The United States cannot and should not prevent China from being an economic powerhouse. Nor should it wish for the collapse of Russia. The United States should even welcome competition of a certain kind. Great powers compete across multiple planes — economic, ideological, and political, as well as military. Competition in most spheres is necessary and even healthy. Within the liberal order, China can compete economically and successfully with the United States; Russia can thrive in the international economic order upheld by the democratic system, even if it is not itself democratic. But military and strategic competition is different. The security situation undergirds everything else. It remains true today as it has since World War II that only the United States </w:t>
      </w:r>
      <w:r w:rsidRPr="00262A10">
        <w:rPr>
          <w:sz w:val="8"/>
        </w:rPr>
        <w:t>has the capacity and the unique geographical advantages to provide global security and relative stability. There is no stable balance of power in Europe or Asia without the United States. And while we can talk about “soft power” and “smart power,” they have been and always will be of limited value when confronting raw military power. Despite all of the loose talk of American decline, it is in the military realm where U.S. advantages remain clearest. Even in other great powers’ backyards, the United States retains the capacity, along with its powerful allies, to deter challenges to the security order. But without a U.S. willingness to maintain the balance in far-flung regions of the world, the system will buckle under the unrestrained military competition of regional powers. Part of that willingness entails defense spending commensurate with America’s continuing global role</w:t>
      </w:r>
      <w:r w:rsidRPr="00262A10">
        <w:rPr>
          <w:rStyle w:val="StyleBoldUnderline"/>
        </w:rPr>
        <w:t>. For the United States to accept a return to spheres of influence would not calm the international waters. It would merely return the world to the condition it was in at the end of the 19th century, with competing great powers clashing</w:t>
      </w:r>
      <w:r w:rsidRPr="00262A10">
        <w:rPr>
          <w:sz w:val="8"/>
        </w:rPr>
        <w:t xml:space="preserve"> over inevitably intersecting and overlapping spheres. These unsettled, disordered conditions produced the fertile ground for the two destructive world wars of the first half of the 20th century. The collapse of the British-dominated world order on the oceans, the disruption of the uneasy balance of power on the European continent as a powerful unified Germany took shape, and the rise of Japanese power in East Asia all contributed to a highly competitive international environment in which dissatisfied great powers took the opportunity to pursue their ambitions in the absence of any power or group of powers to unite in checking them. The result was an unprecedented global calamity and death on an epic scale. It has been the great accomplishment of the U.S.-led world order in the 70 years since the end of World War II that this kind of competition has been held in check and great power conflicts have been avoided. </w:t>
      </w:r>
      <w:r w:rsidRPr="00262A10">
        <w:rPr>
          <w:rStyle w:val="StyleBoldUnderline"/>
        </w:rPr>
        <w:t>It will be more</w:t>
      </w:r>
      <w:r w:rsidRPr="00B65DC7">
        <w:rPr>
          <w:rStyle w:val="StyleBoldUnderline"/>
        </w:rPr>
        <w:t xml:space="preserve"> than a shame if Americans were to destroy what they created — </w:t>
      </w:r>
      <w:r w:rsidRPr="00E113B6">
        <w:rPr>
          <w:sz w:val="8"/>
        </w:rPr>
        <w:t>and not because it was no longer possible to sustain but simply because they chose to stop trying.</w:t>
      </w:r>
    </w:p>
    <w:p w:rsidR="00E77C07" w:rsidRDefault="00E77C07" w:rsidP="00E77C07"/>
    <w:p w:rsidR="00E77C07" w:rsidRPr="0043227D" w:rsidRDefault="00E77C07" w:rsidP="00E77C07"/>
    <w:p w:rsidR="00E77C07" w:rsidRDefault="00E77C07" w:rsidP="00E77C07">
      <w:pPr>
        <w:pStyle w:val="Heading3"/>
        <w:rPr>
          <w:rFonts w:eastAsia="Times New Roman"/>
        </w:rPr>
      </w:pPr>
      <w:bookmarkStart w:id="5" w:name="BlockBM60"/>
      <w:bookmarkEnd w:id="4"/>
      <w:r>
        <w:rPr>
          <w:rFonts w:eastAsia="Times New Roman"/>
        </w:rPr>
        <w:lastRenderedPageBreak/>
        <w:t>1AC – Economic Growth Adv</w:t>
      </w:r>
    </w:p>
    <w:p w:rsidR="00E77C07" w:rsidRDefault="00E77C07" w:rsidP="00E77C07">
      <w:pPr>
        <w:pStyle w:val="Heading4"/>
        <w:rPr>
          <w:rFonts w:eastAsia="Times New Roman"/>
        </w:rPr>
      </w:pPr>
      <w:r>
        <w:rPr>
          <w:rFonts w:eastAsia="Times New Roman"/>
        </w:rPr>
        <w:t xml:space="preserve">Continued weak economic growth likely without additional policy reforms </w:t>
      </w:r>
    </w:p>
    <w:p w:rsidR="00E77C07" w:rsidRPr="000E1C37" w:rsidRDefault="00E77C07" w:rsidP="00E77C07">
      <w:r w:rsidRPr="000E1C37">
        <w:t xml:space="preserve">Douglas </w:t>
      </w:r>
      <w:r w:rsidRPr="000E1C37">
        <w:rPr>
          <w:rStyle w:val="StyleStyleBold12pt"/>
        </w:rPr>
        <w:t>Holtz-Eakin President of the American Action Forum June 7, 2017</w:t>
      </w:r>
      <w:r>
        <w:t xml:space="preserve"> </w:t>
      </w:r>
      <w:r w:rsidRPr="000E1C37">
        <w:t>ECONOMIC AND FISCAL BENEFITS OF PRO-GROWTH POLICIES: TESTIMONY TO THE U.S. HOUSE COMMITTEE ON THE BUDGET</w:t>
      </w:r>
      <w:r>
        <w:t xml:space="preserve"> </w:t>
      </w:r>
      <w:r w:rsidRPr="000E1C37">
        <w:t>Read more:</w:t>
      </w:r>
      <w:r>
        <w:t xml:space="preserve"> </w:t>
      </w:r>
      <w:hyperlink r:id="rId14" w:anchor="ixzz4knceFYBW" w:history="1">
        <w:r w:rsidRPr="000E1C37">
          <w:rPr>
            <w:rStyle w:val="Hyperlink"/>
          </w:rPr>
          <w:t>https://www.americanactionforum.org/testimony/economic-fiscal-benefits-pro-growth-policies-testimony-u-s-house-committee-budget/#ixzz4knceFYBW</w:t>
        </w:r>
      </w:hyperlink>
      <w:r>
        <w:t xml:space="preserve"> </w:t>
      </w:r>
      <w:r w:rsidRPr="000E1C37">
        <w:t>Follow us:</w:t>
      </w:r>
      <w:r>
        <w:t xml:space="preserve"> </w:t>
      </w:r>
      <w:hyperlink r:id="rId15" w:tgtFrame="_blank" w:history="1">
        <w:r w:rsidRPr="000E1C37">
          <w:rPr>
            <w:rStyle w:val="Hyperlink"/>
          </w:rPr>
          <w:t>@AAF on Twitter</w:t>
        </w:r>
      </w:hyperlink>
    </w:p>
    <w:p w:rsidR="00E77C07" w:rsidRPr="00F45EF7" w:rsidRDefault="00E77C07" w:rsidP="00E77C07">
      <w:pPr>
        <w:rPr>
          <w:rStyle w:val="StyleBoldUnderline"/>
        </w:rPr>
      </w:pPr>
      <w:r w:rsidRPr="00696F2C">
        <w:rPr>
          <w:rStyle w:val="StyleBoldUnderline"/>
          <w:highlight w:val="yellow"/>
        </w:rPr>
        <w:t>More rapid trend economic growth is the preeminent policy challenge. The nation has experienced a disappointing recovery from the most recent recession and confronts a projected future defined by weak economic growth</w:t>
      </w:r>
      <w:r w:rsidRPr="000E1C37">
        <w:t>. Left unaddressed, this trajectory will result in failing to bequeath to the next generation a more secure and more prosperous nation.</w:t>
      </w:r>
      <w:r>
        <w:t xml:space="preserve"> </w:t>
      </w:r>
      <w:r w:rsidRPr="000E1C37">
        <w:t>Figure 1 shows quarterly, year-over-year growth rates for real Gross Domestic Product (GDP) since the “official” end of the Great Recession in June of 2009. As displayed, real GDP growth has been stubbornly weak, averaging 1.8 percent (the dotted line).</w:t>
      </w:r>
      <w:r>
        <w:t xml:space="preserve"> </w:t>
      </w:r>
      <w:r w:rsidRPr="000E1C37">
        <w:t xml:space="preserve">While it is generally understood that recoveries from recessions precipitated by financial crises tend to be weaker, </w:t>
      </w:r>
      <w:r w:rsidRPr="00696F2C">
        <w:rPr>
          <w:rStyle w:val="StyleBoldUnderline"/>
          <w:highlight w:val="yellow"/>
        </w:rPr>
        <w:t>the persistence of the nation’s weak economic recovery should not be written off as inevitable,</w:t>
      </w:r>
      <w:r w:rsidRPr="000E1C37">
        <w:t xml:space="preserve"> but rather as a failure of economic policy.</w:t>
      </w:r>
      <w:r>
        <w:t xml:space="preserve"> </w:t>
      </w:r>
      <w:proofErr w:type="gramStart"/>
      <w:r w:rsidRPr="000E1C37">
        <w:t>ven</w:t>
      </w:r>
      <w:proofErr w:type="gramEnd"/>
      <w:r w:rsidRPr="000E1C37">
        <w:t xml:space="preserve"> more troubling than the recent past is the outlook. The Congressional Budget Office (CBO) projects that the U.S. economic growth will average 1.8 percent over the next 10 years.</w:t>
      </w:r>
      <w:r>
        <w:t xml:space="preserve"> </w:t>
      </w:r>
      <w:r w:rsidRPr="000E1C37">
        <w:t>This rate of growth is below that needed to improve the standard of living at the pace typically enjoyed in post-war America. During the early postwar period, from 1947 to 1969, trend economic growth rates were quite rapid. GDP and GDP per capita grew at rates of 4.0 percent and 2.4 percent, respectively. Over the subsequent two and one-half decades, however, these fell to 2.9 percent and 1.9 percent, respectively. During the years 1986 to 2007, trend growth in GDP recovered to 3.2 percent, while trend GDP per capita growth rose to 2.0 percent.</w:t>
      </w:r>
      <w:r>
        <w:t xml:space="preserve"> </w:t>
      </w:r>
      <w:r w:rsidRPr="000E1C37">
        <w:t>These were rates quite close to the overall historic performance for the period. These distinct periods and trends should convey that the trend growth rate is far from a fixed, immutable economic law that dictates the pace of expansion, but rather subject to outside influences including public policy.</w:t>
      </w:r>
      <w:r>
        <w:t xml:space="preserve"> </w:t>
      </w:r>
      <w:r w:rsidRPr="000E1C37">
        <w:t xml:space="preserve">More rapid growth is not an abstract goal; </w:t>
      </w:r>
      <w:r w:rsidRPr="00696F2C">
        <w:rPr>
          <w:rStyle w:val="StyleBoldUnderline"/>
          <w:highlight w:val="yellow"/>
        </w:rPr>
        <w:t>faster growth is essential to the well-being of American families</w:t>
      </w:r>
      <w:r w:rsidRPr="000E1C37">
        <w:t>.</w:t>
      </w:r>
      <w:r>
        <w:t xml:space="preserve"> </w:t>
      </w:r>
      <w:r w:rsidRPr="000E1C37">
        <w:t>The trend growth rate of postwar GDP per capita (a rough measure of the standard of living) has been about 2.1 percent. As Table 1 indicates, at this pace of expansion an individual could expect the standard of living to double in 30 to 35 years. Put differently, during the course of one’s working career, the overall ability to support a family and pursue retirement would become twice as large.</w:t>
      </w:r>
      <w:r>
        <w:t xml:space="preserve"> </w:t>
      </w:r>
      <w:r w:rsidRPr="000E1C37">
        <w:t xml:space="preserve">In contrast, the long-term growth rate of GDP in the most recent CBO projection is 2.0 percent. When combined with population growth of 1.0 percent, this implies </w:t>
      </w:r>
      <w:r w:rsidRPr="002F6C54">
        <w:rPr>
          <w:rStyle w:val="StyleBoldUnderline"/>
        </w:rPr>
        <w:t>the trend growth in GDP per capita will average 1.0 percent.</w:t>
      </w:r>
      <w:r w:rsidRPr="002F6C54">
        <w:t xml:space="preserve"> At</w:t>
      </w:r>
      <w:r w:rsidRPr="000E1C37">
        <w:t xml:space="preserve"> that pace of expansion, it will take 70 years to double income per person</w:t>
      </w:r>
      <w:r w:rsidRPr="00696F2C">
        <w:rPr>
          <w:rStyle w:val="StyleBoldUnderline"/>
          <w:highlight w:val="yellow"/>
        </w:rPr>
        <w:t>. The American Dream is disappearing over the horizon.</w:t>
      </w:r>
    </w:p>
    <w:p w:rsidR="00E77C07" w:rsidRDefault="00E77C07" w:rsidP="00E77C07">
      <w:pPr>
        <w:pStyle w:val="Heading4"/>
      </w:pPr>
      <w:r w:rsidRPr="00ED7A58">
        <w:rPr>
          <w:rFonts w:ascii="Helvetica" w:eastAsia="Times New Roman" w:hAnsi="Helvetica" w:cs="Times New Roman"/>
          <w:color w:val="000000"/>
          <w:sz w:val="21"/>
          <w:szCs w:val="21"/>
        </w:rPr>
        <w:br/>
      </w:r>
      <w:r>
        <w:t>Ten ways that vouchers and educational choice will spur economic growth</w:t>
      </w:r>
    </w:p>
    <w:p w:rsidR="00E77C07" w:rsidRDefault="00E77C07" w:rsidP="00E77C07">
      <w:r>
        <w:t xml:space="preserve">Raymond J. </w:t>
      </w:r>
      <w:r w:rsidRPr="00F46812">
        <w:rPr>
          <w:rStyle w:val="StyleStyleBold12pt"/>
        </w:rPr>
        <w:t>Keating</w:t>
      </w:r>
      <w:r>
        <w:rPr>
          <w:rStyle w:val="StyleStyleBold12pt"/>
        </w:rPr>
        <w:t xml:space="preserve">, </w:t>
      </w:r>
      <w:r w:rsidRPr="00F46812">
        <w:rPr>
          <w:rStyle w:val="StyleStyleBold12pt"/>
        </w:rPr>
        <w:t>chief economist with the Small Business &amp; Entrepreneurship Council</w:t>
      </w:r>
      <w:r>
        <w:t xml:space="preserve"> (SBE Council) - a nonpartisan, nonprofit small business advocacy group.</w:t>
      </w:r>
      <w:r w:rsidRPr="00F46812">
        <w:rPr>
          <w:rStyle w:val="StyleStyleBold12pt"/>
        </w:rPr>
        <w:t xml:space="preserve"> </w:t>
      </w:r>
      <w:r>
        <w:t xml:space="preserve">FEBRUARY </w:t>
      </w:r>
      <w:r w:rsidRPr="00F46812">
        <w:rPr>
          <w:rStyle w:val="StyleStyleBold12pt"/>
        </w:rPr>
        <w:t>2015</w:t>
      </w:r>
      <w:r>
        <w:t xml:space="preserve"> SCHOOL CHOICE AND ECONOMIC GROWTH</w:t>
      </w:r>
      <w:r w:rsidRPr="00F46812">
        <w:rPr>
          <w:sz w:val="12"/>
        </w:rPr>
        <w:t xml:space="preserve">¶ </w:t>
      </w:r>
      <w:r>
        <w:t xml:space="preserve">A Research Synthesis on How Market Forces Can Fuel Educational Attainment </w:t>
      </w:r>
      <w:proofErr w:type="gramStart"/>
      <w:r>
        <w:t>The</w:t>
      </w:r>
      <w:proofErr w:type="gramEnd"/>
      <w:r>
        <w:t xml:space="preserve"> Friedman Foundation for Educational Choice edchoice.org </w:t>
      </w:r>
      <w:hyperlink r:id="rId16" w:history="1">
        <w:r w:rsidRPr="002342B4">
          <w:rPr>
            <w:rStyle w:val="Hyperlink"/>
          </w:rPr>
          <w:t>http://www.edchoice.org/wp-content/uploads/2015/07/School-Choice-and-Economic-Growth.pdf</w:t>
        </w:r>
      </w:hyperlink>
    </w:p>
    <w:p w:rsidR="00E77C07" w:rsidRDefault="00E77C07" w:rsidP="00E77C07">
      <w:r w:rsidRPr="00696F2C">
        <w:rPr>
          <w:rStyle w:val="StyleBoldUnderline"/>
          <w:highlight w:val="yellow"/>
        </w:rPr>
        <w:t>Economic growth typically results when businesses, workers, investors, and entrepreneurs are free to compete, innovate, and work to better serve consumers</w:t>
      </w:r>
      <w:r>
        <w:t xml:space="preserve"> by supplying new or improved goods and services. These incentives govern the marketplace, and when built upon a sound foundation of property rights, the rule of law, open trade, minimal governmental burdens, and price stability, economic growth and prosperity emerge. </w:t>
      </w:r>
      <w:r w:rsidRPr="00696F2C">
        <w:rPr>
          <w:rStyle w:val="StyleBoldUnderline"/>
          <w:highlight w:val="yellow"/>
        </w:rPr>
        <w:t>Unfortunately, when it comes to primary and secondary education in the United States, the entire structure runs counter to such a market system</w:t>
      </w:r>
      <w:r>
        <w:t xml:space="preserve">. Given the dominant role of government in educating children, and the accompanying political decisions, special interest influences, lack of real competition, and the rewarding of failure with increased budgets and staff, the entire public education structure is not designed to generate needed academic results. </w:t>
      </w:r>
      <w:r w:rsidRPr="00696F2C">
        <w:rPr>
          <w:rStyle w:val="StyleBoldUnderline"/>
          <w:highlight w:val="yellow"/>
        </w:rPr>
        <w:t>True choice and competition in education would</w:t>
      </w:r>
      <w:r>
        <w:t xml:space="preserve"> shift that system’s incentives dramatically, with the education entrepreneurs and providers focused on supplying added value to the customers, that is, students and parents. The resulting improvement in educational quality and attainment </w:t>
      </w:r>
      <w:r w:rsidRPr="00696F2C">
        <w:rPr>
          <w:rStyle w:val="StyleBoldUnderline"/>
          <w:highlight w:val="yellow"/>
        </w:rPr>
        <w:t>would raise productivity, personal earnings, and the overall economy. Expanding school choice and competition</w:t>
      </w:r>
      <w:r>
        <w:t>—ideally, transforming a government monopoly into a universal school choice system—</w:t>
      </w:r>
      <w:r w:rsidRPr="00696F2C">
        <w:rPr>
          <w:rStyle w:val="StyleBoldUnderline"/>
          <w:highlight w:val="yellow"/>
        </w:rPr>
        <w:t>would significantly boost both educational attainment and education quality</w:t>
      </w:r>
      <w:r>
        <w:t>. In turn</w:t>
      </w:r>
      <w:r w:rsidRPr="00696F2C">
        <w:rPr>
          <w:rStyle w:val="StyleBoldUnderline"/>
          <w:highlight w:val="yellow"/>
        </w:rPr>
        <w:t>, economic growth would be spurred</w:t>
      </w:r>
      <w:r>
        <w:t xml:space="preserve"> through an assortment of channels. Here are </w:t>
      </w:r>
      <w:r w:rsidRPr="00696F2C">
        <w:rPr>
          <w:rStyle w:val="StyleBoldUnderline"/>
          <w:highlight w:val="yellow"/>
        </w:rPr>
        <w:t>10 ways</w:t>
      </w:r>
      <w:r>
        <w:t xml:space="preserve"> school choice would aid economic growth: 1. </w:t>
      </w:r>
      <w:r w:rsidRPr="00696F2C">
        <w:rPr>
          <w:rStyle w:val="StyleBoldUnderline"/>
          <w:highlight w:val="yellow"/>
        </w:rPr>
        <w:t>Higher Productivity</w:t>
      </w:r>
      <w:r>
        <w:t xml:space="preserve">. Research shows improved education via vastly expanded—preferably universal—school </w:t>
      </w:r>
      <w:r>
        <w:lastRenderedPageBreak/>
        <w:t xml:space="preserve">choice enhances economic growth by boosting productivity. Greater productivity increases the contribution that employees make to individual businesses, and in turn, positively affects overall economic output. </w:t>
      </w:r>
      <w:proofErr w:type="gramStart"/>
      <w:r>
        <w:t>2.</w:t>
      </w:r>
      <w:r w:rsidRPr="00696F2C">
        <w:rPr>
          <w:rStyle w:val="StyleBoldUnderline"/>
          <w:highlight w:val="yellow"/>
        </w:rPr>
        <w:t>Enhanced</w:t>
      </w:r>
      <w:proofErr w:type="gramEnd"/>
      <w:r w:rsidRPr="00696F2C">
        <w:rPr>
          <w:rStyle w:val="StyleBoldUnderline"/>
          <w:highlight w:val="yellow"/>
        </w:rPr>
        <w:t xml:space="preserve"> Educational Attainment</w:t>
      </w:r>
      <w:r>
        <w:t xml:space="preserve">. The evidence is clear that, on average, improved educational attainment means greater labor force participation, higher employment levels, reduced unemployment, and increased earnings. </w:t>
      </w:r>
      <w:proofErr w:type="gramStart"/>
      <w:r>
        <w:t>3.</w:t>
      </w:r>
      <w:r w:rsidRPr="00696F2C">
        <w:rPr>
          <w:rStyle w:val="StyleBoldUnderline"/>
          <w:highlight w:val="yellow"/>
        </w:rPr>
        <w:t>Improved</w:t>
      </w:r>
      <w:proofErr w:type="gramEnd"/>
      <w:r w:rsidRPr="00696F2C">
        <w:rPr>
          <w:rStyle w:val="StyleBoldUnderline"/>
          <w:highlight w:val="yellow"/>
        </w:rPr>
        <w:t xml:space="preserve"> Educational Quality.</w:t>
      </w:r>
      <w:r w:rsidRPr="00391427">
        <w:rPr>
          <w:rStyle w:val="StyleBoldUnderline"/>
        </w:rPr>
        <w:t xml:space="preserve"> </w:t>
      </w:r>
      <w:r>
        <w:t xml:space="preserve">The economics literature confirms the common sense notion that it’s not just about accumulating more years of education and degrees, but very much about educational quality when it comes to improving productivity, which in turn enhances economic and income growth. Given the improvements in educational quality experienced even in cases of limited school choice and competition, it is clear that robust educational choice would improve educational quality, and thereby, boost economic growth via increased productivity, employment, and income. 4. </w:t>
      </w:r>
      <w:r w:rsidRPr="00696F2C">
        <w:rPr>
          <w:rStyle w:val="StyleBoldUnderline"/>
          <w:highlight w:val="yellow"/>
        </w:rPr>
        <w:t>Greater Entrepreneurial Success.</w:t>
      </w:r>
      <w:r>
        <w:t xml:space="preserve"> Evidence points to a link existing between years of schooling and entrepreneurial success, including higher earnings, improved growth, and increased chances for business survival. Given the importance of entrepreneurship to economic growth, this is a critical link between education and economic growth. </w:t>
      </w:r>
      <w:proofErr w:type="gramStart"/>
      <w:r>
        <w:t>5.</w:t>
      </w:r>
      <w:r w:rsidRPr="00696F2C">
        <w:rPr>
          <w:rStyle w:val="StyleBoldUnderline"/>
          <w:highlight w:val="yellow"/>
        </w:rPr>
        <w:t>Expanded</w:t>
      </w:r>
      <w:proofErr w:type="gramEnd"/>
      <w:r w:rsidRPr="00696F2C">
        <w:rPr>
          <w:rStyle w:val="StyleBoldUnderline"/>
          <w:highlight w:val="yellow"/>
        </w:rPr>
        <w:t xml:space="preserve"> Innovative Capacity</w:t>
      </w:r>
      <w:r>
        <w:t xml:space="preserve">. Innovation—that is, the market introduction of new or improved goods, services, or processes—is central to economic growth. Improved education expands the economic potential and impact of innovation. 6. </w:t>
      </w:r>
      <w:r w:rsidRPr="00696F2C">
        <w:rPr>
          <w:rStyle w:val="StyleBoldUnderline"/>
          <w:highlight w:val="yellow"/>
        </w:rPr>
        <w:t>Technology Investments</w:t>
      </w:r>
      <w:r w:rsidRPr="00391427">
        <w:rPr>
          <w:rStyle w:val="StyleBoldUnderline"/>
        </w:rPr>
        <w:t xml:space="preserve"> </w:t>
      </w:r>
      <w:r>
        <w:t xml:space="preserve">and Increased Productivity of Capital. Improved education for those using technology and other capital tools makes the investments in those technologies and other forms of capital more valuable, that is, more productive. At the same time, better technology increases the demand for better-educated individuals (such as college graduates). </w:t>
      </w:r>
      <w:proofErr w:type="gramStart"/>
      <w:r>
        <w:t>7.</w:t>
      </w:r>
      <w:r w:rsidRPr="00696F2C">
        <w:rPr>
          <w:rStyle w:val="StyleBoldUnderline"/>
          <w:highlight w:val="yellow"/>
        </w:rPr>
        <w:t>Better</w:t>
      </w:r>
      <w:proofErr w:type="gramEnd"/>
      <w:r w:rsidRPr="00696F2C">
        <w:rPr>
          <w:rStyle w:val="StyleBoldUnderline"/>
          <w:highlight w:val="yellow"/>
        </w:rPr>
        <w:t xml:space="preserve"> Business Performance</w:t>
      </w:r>
      <w:r>
        <w:t xml:space="preserve">. From a business standpoint, firms derive clear benefits from improved education levels and skills among employees. Workers become more productive and more valuable, and enhance the performance of the business by being better able to, for example, work with technology, adapt to new and changing tasks, communicate with and understand other workers, contribute to and cooperate in teams, and so on. For good measure, businesses need not spend as much on training, especially on basic skills and competencies that should be developed with a sound education. </w:t>
      </w:r>
      <w:proofErr w:type="gramStart"/>
      <w:r>
        <w:t>8.</w:t>
      </w:r>
      <w:r w:rsidRPr="00696F2C">
        <w:rPr>
          <w:rStyle w:val="StyleBoldUnderline"/>
          <w:highlight w:val="yellow"/>
        </w:rPr>
        <w:t>Stronger</w:t>
      </w:r>
      <w:proofErr w:type="gramEnd"/>
      <w:r w:rsidRPr="00696F2C">
        <w:rPr>
          <w:rStyle w:val="StyleBoldUnderline"/>
          <w:highlight w:val="yellow"/>
        </w:rPr>
        <w:t xml:space="preserve"> International Competitiveness.</w:t>
      </w:r>
      <w:r>
        <w:t xml:space="preserve"> The competitiveness of U.S. workers and businesses in the international marketplace is tied directly to productivity. Quite simply, U.S. workers earn more than people elsewhere around the globe because of the productivity of the U.S. workforce. Improvements in educational attainment and quality mean that the U.S. could maintain, or even extend, its edge in productivity. </w:t>
      </w:r>
      <w:proofErr w:type="gramStart"/>
      <w:r>
        <w:t>9</w:t>
      </w:r>
      <w:r w:rsidRPr="00696F2C">
        <w:rPr>
          <w:rStyle w:val="StyleBoldUnderline"/>
          <w:highlight w:val="yellow"/>
        </w:rPr>
        <w:t>.Lower</w:t>
      </w:r>
      <w:proofErr w:type="gramEnd"/>
      <w:r w:rsidRPr="00696F2C">
        <w:rPr>
          <w:rStyle w:val="StyleBoldUnderline"/>
          <w:highlight w:val="yellow"/>
        </w:rPr>
        <w:t xml:space="preserve"> Taxpayer Costs</w:t>
      </w:r>
      <w:r>
        <w:t xml:space="preserve">. Studies have shown that expanded school choice and competition would contribute to reduced taxpayer costs in several ways, including lower per-pupil spending, and less spending on the problems resulting from poor educational quality. 10. </w:t>
      </w:r>
      <w:r w:rsidRPr="00696F2C">
        <w:rPr>
          <w:rStyle w:val="StyleBoldUnderline"/>
          <w:highlight w:val="yellow"/>
        </w:rPr>
        <w:t>Education Sector Efficiencies.</w:t>
      </w:r>
      <w:r>
        <w:t xml:space="preserve"> Whenever an industry becomes more innovative, efficient, and productive, that’s a plus for the overall economy. It would be no different with primary and secondary education itself with a move to universal school choice that resulted in increases in entrepreneurship, innovation, competition, efficiency, and value to the consumer. Consider, for example, that in 2009-10, more than $638 billion was spent on public primary and secondary schools in the U.S. That’s equivalent to 4.3 percent of the nation’s GDP. Transforming education from a government-dominated and regulated system to a dynamic, competitive, consumer-focused industry would be another clear positive for economic growth. Understanding how the economy works and the role of education, it’s clear that a vast expansion in school choice, or in particular, a complete shift to universal choice would be a major positive for the economy and growth. The magnitude of such a shift is speculative to a certain degree, but given the importance of education in such areas as productivity, employment, earnings, entrepreneurship, innovation, competitiveness and governmental costs, it is unmistakable that the impact on economic growth would be positive and substantive. To achieve true excellence in education that will in turn help to accelerate economic growth, government control and regulation must be replaced by true choice and competition whereby entrepreneurs and educators work to better serve their customers, i.e., students and families.</w:t>
      </w:r>
    </w:p>
    <w:p w:rsidR="00E77C07" w:rsidRPr="00B55AD5" w:rsidRDefault="00E77C07" w:rsidP="00E77C07">
      <w:pPr>
        <w:spacing w:after="150"/>
      </w:pPr>
    </w:p>
    <w:p w:rsidR="00E77C07" w:rsidRDefault="00E77C07" w:rsidP="00E77C07">
      <w:pPr>
        <w:pStyle w:val="Heading4"/>
      </w:pPr>
      <w:r>
        <w:t>Studies prove increases in educational attainment account for the largest part of economic growth – it’s the best thing we can do for our economy.</w:t>
      </w:r>
    </w:p>
    <w:p w:rsidR="00E77C07" w:rsidRDefault="00E77C07" w:rsidP="00E77C07">
      <w:r>
        <w:t xml:space="preserve">Raymond J. </w:t>
      </w:r>
      <w:r w:rsidRPr="00F46812">
        <w:rPr>
          <w:rStyle w:val="StyleStyleBold12pt"/>
        </w:rPr>
        <w:t>Keating</w:t>
      </w:r>
      <w:r>
        <w:rPr>
          <w:rStyle w:val="StyleStyleBold12pt"/>
        </w:rPr>
        <w:t xml:space="preserve">, </w:t>
      </w:r>
      <w:r w:rsidRPr="00F46812">
        <w:rPr>
          <w:rStyle w:val="StyleStyleBold12pt"/>
        </w:rPr>
        <w:t>chief economist with the Small Business &amp; Entrepreneurship Council</w:t>
      </w:r>
      <w:r>
        <w:t xml:space="preserve"> (SBE Council) - a nonpartisan, nonprofit small business advocacy group.</w:t>
      </w:r>
      <w:r w:rsidRPr="00F46812">
        <w:rPr>
          <w:rStyle w:val="StyleStyleBold12pt"/>
        </w:rPr>
        <w:t xml:space="preserve"> </w:t>
      </w:r>
      <w:r>
        <w:t xml:space="preserve">FEBRUARY </w:t>
      </w:r>
      <w:r w:rsidRPr="00F46812">
        <w:rPr>
          <w:rStyle w:val="StyleStyleBold12pt"/>
        </w:rPr>
        <w:t>2015</w:t>
      </w:r>
      <w:r>
        <w:t xml:space="preserve"> SCHOOL CHOICE AND ECONOMIC GROWTH</w:t>
      </w:r>
      <w:r w:rsidRPr="00F46812">
        <w:rPr>
          <w:sz w:val="12"/>
        </w:rPr>
        <w:t xml:space="preserve">¶ </w:t>
      </w:r>
      <w:r>
        <w:t xml:space="preserve">A Research Synthesis on How Market Forces Can Fuel Educational Attainment </w:t>
      </w:r>
      <w:proofErr w:type="gramStart"/>
      <w:r>
        <w:t>The</w:t>
      </w:r>
      <w:proofErr w:type="gramEnd"/>
      <w:r>
        <w:t xml:space="preserve"> Friedman Foundation for Educational Choice edchoice.org </w:t>
      </w:r>
      <w:hyperlink r:id="rId17" w:history="1">
        <w:r w:rsidRPr="002342B4">
          <w:rPr>
            <w:rStyle w:val="Hyperlink"/>
          </w:rPr>
          <w:t>http://www.edchoice.org/wp-content/uploads/2015/07/School-Choice-and-Economic-Growth.pdf</w:t>
        </w:r>
      </w:hyperlink>
    </w:p>
    <w:p w:rsidR="00E77C07" w:rsidRDefault="00E77C07" w:rsidP="00E77C07"/>
    <w:p w:rsidR="00E77C07" w:rsidRDefault="00E77C07" w:rsidP="00E77C07">
      <w:r>
        <w:t xml:space="preserve">Economist Yolanda K. Kodrzycki has pointed out, “The most detailed accounting of the role of educational attainment in U.S. growth is found in a series of papers by Dale Jorgenson and various co-authors. These </w:t>
      </w:r>
      <w:r w:rsidRPr="00696F2C">
        <w:rPr>
          <w:rStyle w:val="StyleBoldUnderline"/>
          <w:highlight w:val="yellow"/>
        </w:rPr>
        <w:t>studies conclude that increases in labor quality via rising educational attainment have had a measurable effect on economic growth in recent decades</w:t>
      </w:r>
      <w:r>
        <w:t xml:space="preserve">.”28 For example, in a 1993 study, Jorgenson and Barbara M. Fraumeni explained, “[I]nvestment in human beings, like investment in tangible forms of capital such as buildings and industrial equipment, generates a stream of future benefits…. </w:t>
      </w:r>
      <w:r w:rsidRPr="00696F2C">
        <w:rPr>
          <w:rStyle w:val="StyleBoldUnderline"/>
          <w:highlight w:val="yellow"/>
        </w:rPr>
        <w:t>One of the most important benefits of education is higher income from participation in the labor market.</w:t>
      </w:r>
      <w:r>
        <w:t xml:space="preserve"> This increase in income is the key to </w:t>
      </w:r>
      <w:r>
        <w:lastRenderedPageBreak/>
        <w:t xml:space="preserve">understanding the link between investment in education and economic growth. People differ enormously in effectiveness on the job. Substituting more effective for less effective workers increases output per worker. </w:t>
      </w:r>
      <w:r w:rsidRPr="002F6C54">
        <w:rPr>
          <w:rStyle w:val="StyleBoldUnderline"/>
        </w:rPr>
        <w:t>More highly educated or better-trained people are more productive</w:t>
      </w:r>
      <w:r w:rsidRPr="002F6C54">
        <w:t xml:space="preserve"> than less educated or poorly trained people. However, education and training are costly, so that substitution</w:t>
      </w:r>
      <w:r>
        <w:t xml:space="preserve"> of people with more education and training requires investment in human capital.”29 The authors summed up: “The most important finding is that </w:t>
      </w:r>
      <w:r w:rsidRPr="00696F2C">
        <w:rPr>
          <w:rStyle w:val="StyleBoldUnderline"/>
          <w:highlight w:val="yellow"/>
        </w:rPr>
        <w:t>investment in human and nonhuman capital accounts for the largest part of U.S. economic growth</w:t>
      </w:r>
      <w:r>
        <w:t xml:space="preserve"> during the postwar period.”30</w:t>
      </w:r>
    </w:p>
    <w:p w:rsidR="00E77C07" w:rsidRDefault="00E77C07" w:rsidP="00E77C07"/>
    <w:p w:rsidR="00E77C07" w:rsidRPr="00105208" w:rsidRDefault="00E77C07" w:rsidP="00E77C07">
      <w:pPr>
        <w:pStyle w:val="Heading4"/>
      </w:pPr>
      <w:r>
        <w:t>Economic growth solves conflict--- the best statistics prove decline makes war more likely</w:t>
      </w:r>
    </w:p>
    <w:p w:rsidR="00E77C07" w:rsidRDefault="00E77C07" w:rsidP="00E77C07">
      <w:r w:rsidRPr="00105208">
        <w:rPr>
          <w:rStyle w:val="StyleStyleBold12pt"/>
        </w:rPr>
        <w:t xml:space="preserve">Royal </w:t>
      </w:r>
      <w:r>
        <w:rPr>
          <w:rStyle w:val="StyleStyleBold12pt"/>
        </w:rPr>
        <w:t>20</w:t>
      </w:r>
      <w:r w:rsidRPr="00105208">
        <w:rPr>
          <w:rStyle w:val="StyleStyleBold12pt"/>
        </w:rPr>
        <w:t>10</w:t>
      </w:r>
      <w:r>
        <w:t xml:space="preserve"> (Jedediah Royal, Director of Cooperative Threat Reduction at the U.S. Department of Defense, 2010, “Economic Integration, Economic Signaling and the Problem of Economic Crises,” in Economics of War and Peace: Economic, Legal and Political Perspectives, ed. Goldsmith and Brauer, p. 213-214)</w:t>
      </w:r>
    </w:p>
    <w:p w:rsidR="00E77C07" w:rsidRDefault="00E77C07" w:rsidP="00E77C07">
      <w:pPr>
        <w:pStyle w:val="HotRoute0"/>
      </w:pPr>
      <w:r>
        <w:t xml:space="preserve">Less intuitive is how </w:t>
      </w:r>
      <w:r w:rsidRPr="00696F2C">
        <w:rPr>
          <w:rStyle w:val="StyleBoldUnderline"/>
          <w:highlight w:val="yellow"/>
        </w:rPr>
        <w:t>periods of economic decline may increase the likelihood of external conflict</w:t>
      </w:r>
      <w:r>
        <w:t xml:space="preserve">. </w:t>
      </w:r>
      <w:r w:rsidRPr="001C5FFE">
        <w:t>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w:t>
      </w:r>
      <w:r>
        <w:t xml:space="preserve"> </w:t>
      </w:r>
      <w:r w:rsidRPr="00BA6724">
        <w:rPr>
          <w:rStyle w:val="StyleBoldUnderline"/>
        </w:rPr>
        <w:t>rhythms</w:t>
      </w:r>
      <w:r w:rsidRPr="00CA567A">
        <w:rPr>
          <w:rStyle w:val="StyleBoldUnderline"/>
        </w:rPr>
        <w:t xml:space="preserve"> in the global economy are associated with the rise and fall of pre-eminent power and the often bloody transition from one pre-eminent leader to the next</w:t>
      </w:r>
      <w:r>
        <w:t xml:space="preserve">. As such, </w:t>
      </w:r>
      <w:r w:rsidRPr="00CA567A">
        <w:rPr>
          <w:rStyle w:val="StyleBoldUnderline"/>
        </w:rPr>
        <w:t xml:space="preserve">exogenous shocks such as </w:t>
      </w:r>
      <w:r w:rsidRPr="00696F2C">
        <w:rPr>
          <w:rStyle w:val="StyleBoldUnderline"/>
          <w:highlight w:val="yellow"/>
        </w:rPr>
        <w:t>economic crises could usher in a redistribution of relative power</w:t>
      </w:r>
      <w:r w:rsidRPr="00CA567A">
        <w:rPr>
          <w:rStyle w:val="StyleBoldUnderline"/>
        </w:rPr>
        <w:t xml:space="preserve"> </w:t>
      </w:r>
      <w:r>
        <w:t xml:space="preserve">(see also Gilpin, 10981) that </w:t>
      </w:r>
      <w:r w:rsidRPr="00CA567A">
        <w:rPr>
          <w:rStyle w:val="StyleBoldUnderline"/>
        </w:rPr>
        <w:t xml:space="preserve">leads to </w:t>
      </w:r>
      <w:r w:rsidRPr="00696F2C">
        <w:rPr>
          <w:rStyle w:val="StyleBoldUnderline"/>
          <w:highlight w:val="yellow"/>
        </w:rPr>
        <w:t>uncertainty about power balances, increasing the risk of miscalculation</w:t>
      </w:r>
      <w:r>
        <w:t xml:space="preserve"> (Fearon, 1995). Alternatively, </w:t>
      </w:r>
      <w:r w:rsidRPr="00696F2C">
        <w:rPr>
          <w:rStyle w:val="StyleBoldUnderline"/>
          <w:highlight w:val="yellow"/>
        </w:rPr>
        <w:t>even a relatively certain redistribution of power could lead to a permissive environment for conflict</w:t>
      </w:r>
      <w:r w:rsidRPr="00CA567A">
        <w:rPr>
          <w:rStyle w:val="StyleBoldUnderline"/>
        </w:rPr>
        <w:t xml:space="preserve"> as a rising power may seek to challenge a declining power</w:t>
      </w:r>
      <w:r>
        <w:t xml:space="preserve"> (Werner, 1999). Seperately, Polllins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w:t>
      </w:r>
      <w:proofErr w:type="gramStart"/>
      <w:r>
        <w:t>,2000</w:t>
      </w:r>
      <w:proofErr w:type="gramEnd"/>
      <w:r>
        <w:t xml:space="preserve">) theory of trade expectations suggests that ‘future expectation of trade’ is a significant variable in understanding economic conditions and security behavior of states. He argues that </w:t>
      </w:r>
      <w:r w:rsidRPr="00CA567A">
        <w:rPr>
          <w:rStyle w:val="StyleBoldUnderline"/>
        </w:rPr>
        <w:t>interd</w:t>
      </w:r>
      <w:r w:rsidRPr="002F6C54">
        <w:rPr>
          <w:rStyle w:val="StyleBoldUnderline"/>
        </w:rPr>
        <w:t>ependent</w:t>
      </w:r>
      <w:r w:rsidRPr="00CA567A">
        <w:rPr>
          <w:rStyle w:val="StyleBoldUnderline"/>
        </w:rPr>
        <w:t xml:space="preserve"> </w:t>
      </w:r>
      <w:r w:rsidRPr="00696F2C">
        <w:rPr>
          <w:rStyle w:val="StyleBoldUnderline"/>
          <w:highlight w:val="yellow"/>
        </w:rPr>
        <w:t>states are likely to gain pacific benefits from trade so long as they have an optimistic view of future trade relations</w:t>
      </w:r>
      <w:r>
        <w:t xml:space="preserve">. However, </w:t>
      </w:r>
      <w:r w:rsidRPr="00696F2C">
        <w:rPr>
          <w:rStyle w:val="StyleBoldUnderline"/>
          <w:highlight w:val="yellow"/>
        </w:rPr>
        <w:t>if the expectation of future trade decline</w:t>
      </w:r>
      <w:r>
        <w:t xml:space="preserve">, particularly for difficult to replace items such as energy resources, </w:t>
      </w:r>
      <w:r w:rsidRPr="00696F2C">
        <w:rPr>
          <w:rStyle w:val="StyleBoldUnderline"/>
          <w:highlight w:val="yellow"/>
        </w:rPr>
        <w:t>the likelihood for conflict increases</w:t>
      </w:r>
      <w:r w:rsidRPr="00CA567A">
        <w:rPr>
          <w:rStyle w:val="StyleBoldUnderline"/>
        </w:rPr>
        <w:t xml:space="preserve"> , as states will be inclined to use force to gain access to those resources</w:t>
      </w:r>
      <w:r>
        <w:t xml:space="preserve">. </w:t>
      </w:r>
      <w:r w:rsidRPr="00CA567A">
        <w:rPr>
          <w:rStyle w:val="StyleBoldUnderline"/>
        </w:rPr>
        <w:t>Crises could potentially be the trigger for decreased trade expectations</w:t>
      </w:r>
      <w:r>
        <w:t xml:space="preserve"> either on its own or because it triggers protectionist moves by interdependent states. Third, others have considered the link between economic decline and external armed conflict at a national level. </w:t>
      </w:r>
      <w:r w:rsidRPr="00CA567A">
        <w:rPr>
          <w:rStyle w:val="StyleBoldUnderline"/>
        </w:rPr>
        <w:t>Blomberg and Hess (2002) find a strong correlation between internal conflict and external conflict, particularly during periods of economic downturn</w:t>
      </w:r>
      <w:r>
        <w:t xml:space="preserve">. They write, </w:t>
      </w:r>
      <w:proofErr w:type="gramStart"/>
      <w:r>
        <w:t>The</w:t>
      </w:r>
      <w:proofErr w:type="gramEnd"/>
      <w:r>
        <w:t xml:space="preserve"> linkages between internal and external conflict and prosperity are strong and mutually reinforcing. Economic conflict tends to spawn internal conflict, which in turn returns the favour. Moreover, </w:t>
      </w:r>
      <w:r w:rsidRPr="00696F2C">
        <w:rPr>
          <w:rStyle w:val="StyleBoldUnderline"/>
          <w:highlight w:val="yellow"/>
        </w:rPr>
        <w:t>the presence of a recession tends to amplify the extent to which international and external conflicts self-reinforce each other</w:t>
      </w:r>
      <w:r>
        <w:t xml:space="preserve">. (Blomberg &amp; Hess, 2002, p.89). Economic decline has also been linked with an increase in the likelihood of terrorism (Blomberg, Hess, &amp; Weerapana, 2004), which has the capacity to spill across borders and lead to external tensions. Furthermore, crises generally reduce the popularity of a sitting government. </w:t>
      </w:r>
      <w:r w:rsidRPr="002F6C54">
        <w:t>‘</w:t>
      </w:r>
      <w:r w:rsidRPr="002F6C54">
        <w:rPr>
          <w:rStyle w:val="StyleBoldUnderline"/>
        </w:rPr>
        <w:t>Diversionary theory’ suggests that, when facing unpopularity arising from economic decline, sitting governments have increased incentives to create a ‘rally round the flag’ effect.</w:t>
      </w:r>
      <w:r w:rsidRPr="002F6C54">
        <w:t xml:space="preserve"> Wang (</w:t>
      </w:r>
      <w:r>
        <w:t xml:space="preserve">1996), DeRouen (1995), and Blomberg, Hess and Thacker (2006) find supporting evidence showing that economic decline and use of force are at least indirectly correlated. Gelpi (1997) Miller (1999) and Kisanganie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w:t>
      </w:r>
      <w:r w:rsidRPr="00696F2C">
        <w:rPr>
          <w:rStyle w:val="StyleBoldUnderline"/>
          <w:highlight w:val="yellow"/>
        </w:rPr>
        <w:t>periods of weak economic performance</w:t>
      </w:r>
      <w:r>
        <w:t xml:space="preserve"> in the United States, and thus weak presidential popularity, </w:t>
      </w:r>
      <w:r w:rsidRPr="00696F2C">
        <w:rPr>
          <w:rStyle w:val="StyleBoldUnderline"/>
          <w:highlight w:val="yellow"/>
        </w:rPr>
        <w:t>are statistically linked to an increase in the use of force</w:t>
      </w:r>
      <w:r w:rsidRPr="00696F2C">
        <w:rPr>
          <w:highlight w:val="yellow"/>
        </w:rPr>
        <w:t>.</w:t>
      </w:r>
      <w:r>
        <w:t xml:space="preserve"> </w:t>
      </w:r>
    </w:p>
    <w:p w:rsidR="00E77C07" w:rsidRDefault="00E77C07" w:rsidP="00E77C07"/>
    <w:p w:rsidR="00E77C07" w:rsidRPr="00AB7FD8" w:rsidRDefault="00E77C07" w:rsidP="00E77C07">
      <w:pPr>
        <w:pStyle w:val="Heading4"/>
      </w:pPr>
      <w:r>
        <w:t xml:space="preserve">And, economic decline is </w:t>
      </w:r>
      <w:r w:rsidRPr="00AB7FD8">
        <w:t xml:space="preserve">the </w:t>
      </w:r>
      <w:r w:rsidRPr="00AB7FD8">
        <w:rPr>
          <w:u w:val="single"/>
        </w:rPr>
        <w:t>most probable scenario</w:t>
      </w:r>
      <w:r w:rsidRPr="00AB7FD8">
        <w:t xml:space="preserve"> for war </w:t>
      </w:r>
    </w:p>
    <w:p w:rsidR="00E77C07" w:rsidRPr="00696F2C" w:rsidRDefault="00E77C07" w:rsidP="00E77C07">
      <w:r w:rsidRPr="00696F2C">
        <w:rPr>
          <w:rStyle w:val="StyleStyleBold12pt"/>
        </w:rPr>
        <w:t>Elhefnawy 11</w:t>
      </w:r>
      <w:r w:rsidRPr="00696F2C">
        <w:rPr>
          <w:sz w:val="12"/>
        </w:rPr>
        <w:t xml:space="preserve">¶ </w:t>
      </w:r>
      <w:r w:rsidRPr="00696F2C">
        <w:t xml:space="preserve">Nader Elhefnawy (professor of English at the University of Miami, writer on IR published in peer-reviewed journals including International Security, Astropolitics, and Survival). “Twenty Years After the Cold War: A Strategic Survey,” Parameters, </w:t>
      </w:r>
      <w:proofErr w:type="gramStart"/>
      <w:r w:rsidRPr="00696F2C">
        <w:t>The</w:t>
      </w:r>
      <w:proofErr w:type="gramEnd"/>
      <w:r w:rsidRPr="00696F2C">
        <w:t xml:space="preserve"> U.S. Army War College Quarterly. Spring 2011. </w:t>
      </w:r>
      <w:hyperlink r:id="rId18" w:history="1">
        <w:r w:rsidRPr="00696F2C">
          <w:rPr>
            <w:rStyle w:val="Hyperlink"/>
          </w:rPr>
          <w:t>http://strategicstudiesinstitute.army.mil/pubs/parameters/Articles/2011spring/Ehlefnawy.pdf</w:t>
        </w:r>
      </w:hyperlink>
    </w:p>
    <w:p w:rsidR="00E77C07" w:rsidRPr="00AB7FD8" w:rsidRDefault="00E77C07" w:rsidP="00E77C07">
      <w:pPr>
        <w:rPr>
          <w:rFonts w:ascii="Georgia" w:hAnsi="Georgia"/>
        </w:rPr>
      </w:pPr>
    </w:p>
    <w:p w:rsidR="00E77C07" w:rsidRPr="00AB7FD8" w:rsidRDefault="00E77C07" w:rsidP="00E77C07">
      <w:pPr>
        <w:rPr>
          <w:rFonts w:ascii="Georgia" w:hAnsi="Georgia"/>
          <w:u w:val="single"/>
        </w:rPr>
      </w:pPr>
      <w:r w:rsidRPr="00CC5592">
        <w:rPr>
          <w:rStyle w:val="StyleBoldUnderline"/>
        </w:rPr>
        <w:t xml:space="preserve">Relative calm has prevailed among the great powers since the demise of the Soviet Union. Large-scale warfare remains a possibility, </w:t>
      </w:r>
      <w:r w:rsidRPr="00CC5592">
        <w:rPr>
          <w:rStyle w:val="StyleBoldUnderline"/>
          <w:highlight w:val="yellow"/>
        </w:rPr>
        <w:t>but by and large interstate war has been confined to the margins</w:t>
      </w:r>
      <w:r w:rsidRPr="00AB7FD8">
        <w:rPr>
          <w:rFonts w:ascii="Georgia" w:hAnsi="Georgia"/>
          <w:u w:val="single"/>
        </w:rPr>
        <w:t xml:space="preserve"> </w:t>
      </w:r>
      <w:r w:rsidRPr="00CC5592">
        <w:rPr>
          <w:rStyle w:val="StyleBoldUnderline"/>
        </w:rPr>
        <w:t>of the international system,</w:t>
      </w:r>
      <w:r w:rsidRPr="00AB7FD8">
        <w:rPr>
          <w:rFonts w:ascii="Georgia" w:hAnsi="Georgia"/>
          <w:u w:val="single"/>
        </w:rPr>
        <w:t xml:space="preserve"> </w:t>
      </w:r>
      <w:r w:rsidRPr="00CC5592">
        <w:rPr>
          <w:rStyle w:val="StyleBoldUnderline"/>
          <w:highlight w:val="yellow"/>
        </w:rPr>
        <w:t>and limited</w:t>
      </w:r>
      <w:r w:rsidRPr="00AB7FD8">
        <w:rPr>
          <w:rFonts w:ascii="Georgia" w:hAnsi="Georgia"/>
          <w:u w:val="single"/>
        </w:rPr>
        <w:t xml:space="preserve"> </w:t>
      </w:r>
      <w:r w:rsidRPr="00CC5592">
        <w:rPr>
          <w:rStyle w:val="StyleBoldUnderline"/>
        </w:rPr>
        <w:t>in its intensity, with the operational realities of the world’s major armed forces characterized by alternative missions</w:t>
      </w:r>
      <w:r w:rsidRPr="00AB7FD8">
        <w:rPr>
          <w:rFonts w:ascii="Georgia" w:hAnsi="Georgia"/>
          <w:szCs w:val="16"/>
        </w:rPr>
        <w:t xml:space="preserve">. </w:t>
      </w:r>
      <w:r w:rsidRPr="00CC5592">
        <w:t>Neoliberal globalization has been robust but economically problematic, characterized by slow growth, financial instability, and other factors contributing to social and political stress. East Asia, and especially China, constituted the principal exception to the slow growth characterizing these decades. East Asia has massively increased its share of world manufacturing, exports, and exchange reserves, while at the same time the EU expanded and consolidated the continent’s resources, with some “game-changing” implications (like the euro). Additionally, rising commodity prices have resulted in booms among resource exporters, particularly energy exporters, which have also permitted these nations to enjoy greater political leverage</w:t>
      </w:r>
      <w:r w:rsidRPr="00CC5592">
        <w:rPr>
          <w:rStyle w:val="StyleBoldUnderline"/>
        </w:rPr>
        <w:t xml:space="preserve">.¶ As a result, while the United States remains in a class of its own with regard to military power, and its large national market, </w:t>
      </w:r>
      <w:r w:rsidRPr="00CC5592">
        <w:rPr>
          <w:rStyle w:val="StyleBoldUnderline"/>
          <w:highlight w:val="yellow"/>
        </w:rPr>
        <w:t>there have been</w:t>
      </w:r>
      <w:r w:rsidRPr="00AB7FD8">
        <w:rPr>
          <w:rFonts w:ascii="Georgia" w:hAnsi="Georgia"/>
          <w:u w:val="single"/>
        </w:rPr>
        <w:t xml:space="preserve"> </w:t>
      </w:r>
      <w:r w:rsidRPr="00CC5592">
        <w:rPr>
          <w:rStyle w:val="StyleBoldUnderline"/>
        </w:rPr>
        <w:t xml:space="preserve">some </w:t>
      </w:r>
      <w:r w:rsidRPr="00CC5592">
        <w:rPr>
          <w:rStyle w:val="StyleBoldUnderline"/>
          <w:highlight w:val="yellow"/>
        </w:rPr>
        <w:t>substantial shifts in economic power</w:t>
      </w:r>
      <w:r w:rsidRPr="00AB7FD8">
        <w:rPr>
          <w:rFonts w:ascii="Georgia" w:hAnsi="Georgia"/>
          <w:u w:val="single"/>
        </w:rPr>
        <w:t xml:space="preserve"> </w:t>
      </w:r>
      <w:r w:rsidRPr="00CC5592">
        <w:rPr>
          <w:rStyle w:val="StyleBoldUnderline"/>
        </w:rPr>
        <w:t>from the United States and Japan to other actors over the past two decades.</w:t>
      </w:r>
      <w:r w:rsidRPr="00AB7FD8">
        <w:rPr>
          <w:rFonts w:ascii="Georgia" w:hAnsi="Georgia"/>
          <w:u w:val="single"/>
        </w:rPr>
        <w:t xml:space="preserve"> </w:t>
      </w:r>
      <w:r w:rsidRPr="00CC5592">
        <w:t>This is particularly true of China, the EU, and a select number of energy exporters, resulting in a more complex and diffuse distribution of power. At the same time the relationships of the major powers are less defined by concerns related to traditional, state-centered threats than at any time since the nineteenth century, if not earlier. While these may not be the traditional threats, they do present an unprecedented array of non-traditional security concerns in areas like energy, the environment, and finance, and physical threats presented by non-state actors, such as international terrorism and high-seas piracy.</w:t>
      </w:r>
      <w:r w:rsidRPr="00AB7FD8">
        <w:rPr>
          <w:rFonts w:ascii="Georgia" w:hAnsi="Georgia"/>
          <w:szCs w:val="16"/>
        </w:rPr>
        <w:t xml:space="preserve"> </w:t>
      </w:r>
      <w:r w:rsidRPr="00CC5592">
        <w:rPr>
          <w:rStyle w:val="StyleBoldUnderline"/>
        </w:rPr>
        <w:t>Despite these mounting threats,</w:t>
      </w:r>
      <w:r w:rsidRPr="00AB7FD8">
        <w:rPr>
          <w:rFonts w:ascii="Georgia" w:hAnsi="Georgia"/>
          <w:u w:val="single"/>
        </w:rPr>
        <w:t xml:space="preserve"> </w:t>
      </w:r>
      <w:r w:rsidRPr="00CC5592">
        <w:rPr>
          <w:rStyle w:val="StyleBoldUnderline"/>
          <w:highlight w:val="yellow"/>
        </w:rPr>
        <w:t>cooperation has consistently fallen short</w:t>
      </w:r>
      <w:r w:rsidRPr="00AB7FD8">
        <w:rPr>
          <w:rFonts w:ascii="Georgia" w:hAnsi="Georgia"/>
          <w:u w:val="single"/>
        </w:rPr>
        <w:t xml:space="preserve"> </w:t>
      </w:r>
      <w:r w:rsidRPr="00CC5592">
        <w:rPr>
          <w:rStyle w:val="StyleBoldUnderline"/>
        </w:rPr>
        <w:t xml:space="preserve">of the levels hoped for in the early 1990s.¶ </w:t>
      </w:r>
      <w:proofErr w:type="gramStart"/>
      <w:r w:rsidRPr="00CC5592">
        <w:rPr>
          <w:rStyle w:val="StyleBoldUnderline"/>
        </w:rPr>
        <w:t>Many</w:t>
      </w:r>
      <w:proofErr w:type="gramEnd"/>
      <w:r w:rsidRPr="00CC5592">
        <w:rPr>
          <w:rStyle w:val="StyleBoldUnderline"/>
        </w:rPr>
        <w:t xml:space="preserve"> of the current trends seem likely to continue through the foreseeable future. The</w:t>
      </w:r>
      <w:r w:rsidRPr="00AB7FD8">
        <w:rPr>
          <w:rFonts w:ascii="Georgia" w:hAnsi="Georgia"/>
          <w:u w:val="single"/>
        </w:rPr>
        <w:t xml:space="preserve"> </w:t>
      </w:r>
      <w:r w:rsidRPr="00CC5592">
        <w:rPr>
          <w:rStyle w:val="StyleBoldUnderline"/>
          <w:highlight w:val="yellow"/>
        </w:rPr>
        <w:t>interaction of the crises</w:t>
      </w:r>
      <w:r w:rsidRPr="00AB7FD8">
        <w:rPr>
          <w:rFonts w:ascii="Georgia" w:hAnsi="Georgia"/>
          <w:u w:val="single"/>
        </w:rPr>
        <w:t xml:space="preserve"> </w:t>
      </w:r>
      <w:r w:rsidRPr="00CC5592">
        <w:rPr>
          <w:rStyle w:val="StyleBoldUnderline"/>
        </w:rPr>
        <w:t>of the past several years (especially</w:t>
      </w:r>
      <w:r w:rsidRPr="00AB7FD8">
        <w:rPr>
          <w:rFonts w:ascii="Georgia" w:hAnsi="Georgia"/>
          <w:u w:val="single"/>
        </w:rPr>
        <w:t xml:space="preserve"> </w:t>
      </w:r>
      <w:r w:rsidRPr="00CC5592">
        <w:rPr>
          <w:rStyle w:val="StyleBoldUnderline"/>
        </w:rPr>
        <w:t>in energy and international finance</w:t>
      </w:r>
      <w:r w:rsidRPr="00AB7FD8">
        <w:rPr>
          <w:rFonts w:ascii="Georgia" w:hAnsi="Georgia"/>
          <w:u w:val="single"/>
        </w:rPr>
        <w:t xml:space="preserve">) </w:t>
      </w:r>
      <w:r w:rsidRPr="00CC5592">
        <w:rPr>
          <w:rStyle w:val="StyleBoldUnderline"/>
          <w:highlight w:val="yellow"/>
        </w:rPr>
        <w:t>combined with long-mounting stresses in the global economy</w:t>
      </w:r>
      <w:r w:rsidRPr="00CC5592">
        <w:rPr>
          <w:rStyle w:val="StyleBoldUnderline"/>
        </w:rPr>
        <w:t xml:space="preserve"> </w:t>
      </w:r>
      <w:r w:rsidRPr="00AB7FD8">
        <w:rPr>
          <w:rFonts w:ascii="Georgia" w:hAnsi="Georgia"/>
          <w:u w:val="single"/>
        </w:rPr>
        <w:t>(</w:t>
      </w:r>
      <w:r w:rsidRPr="00CC5592">
        <w:rPr>
          <w:rStyle w:val="StyleBoldUnderline"/>
        </w:rPr>
        <w:t>slow growth, debt, ecological pressure) all</w:t>
      </w:r>
      <w:r w:rsidRPr="00AB7FD8">
        <w:rPr>
          <w:rFonts w:ascii="Georgia" w:hAnsi="Georgia"/>
          <w:u w:val="single"/>
        </w:rPr>
        <w:t xml:space="preserve"> </w:t>
      </w:r>
      <w:r w:rsidRPr="00CC5592">
        <w:rPr>
          <w:rStyle w:val="StyleBoldUnderline"/>
          <w:highlight w:val="yellow"/>
        </w:rPr>
        <w:t>raise the possibility of changes in some areas of development</w:t>
      </w:r>
      <w:r w:rsidRPr="00AB7FD8">
        <w:rPr>
          <w:rFonts w:ascii="Georgia" w:hAnsi="Georgia"/>
          <w:u w:val="single"/>
        </w:rPr>
        <w:t xml:space="preserve">, </w:t>
      </w:r>
      <w:r w:rsidRPr="00CC5592">
        <w:rPr>
          <w:rStyle w:val="StyleBoldUnderline"/>
        </w:rPr>
        <w:t>particularly if these changes impact the world’s three principal loci of economic power</w:t>
      </w:r>
      <w:r w:rsidRPr="00AB7FD8">
        <w:rPr>
          <w:rFonts w:ascii="Georgia" w:hAnsi="Georgia"/>
          <w:szCs w:val="16"/>
        </w:rPr>
        <w:t xml:space="preserve">: </w:t>
      </w:r>
      <w:r w:rsidRPr="00CC5592">
        <w:t>China, the European Union, and the United States. China may continue to grow rapidly, though perhaps less so as it matures, and begins to pursue goals beyond the mere maximizing of GDP. Even if the EU’s attempts at integration and expansion recede (as is plausible), Europe as a whole is likely to remain powerful, even if that power is less extensive and well-organized.¶ Meanwhile the US position is not unlike what the “declinists” of the 1980s and early 1990s anticipated. The most significant direct challenges to the United States some twenty years after the Cold War are not military, but economic: deindustrialization, balance of payments problems, debt, and surviving inside an ever-more integrated global economy and strained ecosystem</w:t>
      </w:r>
      <w:r w:rsidRPr="00AB7FD8">
        <w:rPr>
          <w:rFonts w:ascii="Georgia" w:hAnsi="Georgia"/>
          <w:szCs w:val="16"/>
        </w:rPr>
        <w:t xml:space="preserve">. </w:t>
      </w:r>
      <w:r w:rsidRPr="00CC5592">
        <w:rPr>
          <w:rStyle w:val="StyleBoldUnderline"/>
          <w:highlight w:val="yellow"/>
        </w:rPr>
        <w:t>Relations among the great powers may yet grow more intense, but economic crisis seems the most likely cause of any future conflict,</w:t>
      </w:r>
      <w:r w:rsidRPr="00AB7FD8">
        <w:rPr>
          <w:rFonts w:ascii="Georgia" w:hAnsi="Georgia"/>
          <w:u w:val="single"/>
        </w:rPr>
        <w:t xml:space="preserve"> </w:t>
      </w:r>
      <w:r w:rsidRPr="00CC5592">
        <w:rPr>
          <w:rStyle w:val="StyleBoldUnderline"/>
        </w:rPr>
        <w:t>with the less traditional dimensions of security presenting the most realistic obstacles to the United States’ freedom of action if such events ever do materialize.</w:t>
      </w:r>
    </w:p>
    <w:p w:rsidR="00E77C07" w:rsidRDefault="00E77C07" w:rsidP="00E77C07"/>
    <w:p w:rsidR="00E77C07" w:rsidRDefault="00E77C07" w:rsidP="00E77C07">
      <w:pPr>
        <w:pStyle w:val="Heading3"/>
      </w:pPr>
      <w:bookmarkStart w:id="6" w:name="BlockBM82"/>
      <w:bookmarkEnd w:id="5"/>
      <w:r>
        <w:lastRenderedPageBreak/>
        <w:t>1AC – Solvency</w:t>
      </w:r>
    </w:p>
    <w:p w:rsidR="00E77C07" w:rsidRDefault="00E77C07" w:rsidP="00E77C07">
      <w:pPr>
        <w:pStyle w:val="Heading4"/>
      </w:pPr>
      <w:r>
        <w:t>Plan solves - the government monopoly on education is an obstacle to effective school choice programs – additional reform and program growth is necessary.</w:t>
      </w:r>
    </w:p>
    <w:p w:rsidR="00E77C07" w:rsidRDefault="00E77C07" w:rsidP="00E77C07">
      <w:r>
        <w:t xml:space="preserve">Greg </w:t>
      </w:r>
      <w:r w:rsidRPr="00C35CB8">
        <w:rPr>
          <w:rStyle w:val="StyleStyleBold12pt"/>
        </w:rPr>
        <w:t>Forster, Ph.D</w:t>
      </w:r>
      <w:r>
        <w:t xml:space="preserve">., is a </w:t>
      </w:r>
      <w:r w:rsidRPr="00C35CB8">
        <w:rPr>
          <w:rStyle w:val="StyleStyleBold12pt"/>
        </w:rPr>
        <w:t>senior fellow with the Friedman Foundation for Educational Choice</w:t>
      </w:r>
      <w:r>
        <w:t xml:space="preserve">. He conducts research and writes on school choice policy. </w:t>
      </w:r>
      <w:r w:rsidRPr="000C4F34">
        <w:rPr>
          <w:rStyle w:val="StyleStyleBold12pt"/>
        </w:rPr>
        <w:t>2016</w:t>
      </w:r>
    </w:p>
    <w:p w:rsidR="00E77C07" w:rsidRDefault="00E77C07" w:rsidP="00E77C07">
      <w:r w:rsidRPr="00A2112D">
        <w:t>http://www.edchoice.org/wp-content/uploads/2016/05/A-Win-Win-Solution-The-Empirical-Evidence-on-School-Choice.pdf</w:t>
      </w:r>
    </w:p>
    <w:p w:rsidR="00E77C07" w:rsidRDefault="00E77C07" w:rsidP="00E77C07">
      <w:r>
        <w:t xml:space="preserve">Ultimately, </w:t>
      </w:r>
      <w:r w:rsidRPr="00CE0EA2">
        <w:rPr>
          <w:rStyle w:val="StyleBoldUnderline"/>
          <w:highlight w:val="yellow"/>
        </w:rPr>
        <w:t>the only way to make school reform work on a large scale is to break the government monopoly on schooling.</w:t>
      </w:r>
      <w:r>
        <w:t xml:space="preserve"> The monopoly is not just one powerful obstacle to reform among many; </w:t>
      </w:r>
      <w:r w:rsidRPr="00CE0EA2">
        <w:rPr>
          <w:rStyle w:val="StyleBoldUnderline"/>
          <w:highlight w:val="yellow"/>
        </w:rPr>
        <w:t>it is what makes all the many obstacles as powerful as they are</w:t>
      </w:r>
      <w:r>
        <w:t xml:space="preserve">. The monopoly ensures that no meaningful accountability for performance can occur, except in rare cases as a result of Herculean efforts. </w:t>
      </w:r>
      <w:r w:rsidRPr="00CE0EA2">
        <w:rPr>
          <w:rStyle w:val="StyleBoldUnderline"/>
          <w:highlight w:val="yellow"/>
        </w:rPr>
        <w:t>The monopoly empowers a dense cluster of rapacious special interests resisting efforts to improve schools.</w:t>
      </w:r>
      <w:r>
        <w:t xml:space="preserve"> The monopoly creates an environment where the urgent need for change cannot be made a tangible part of the daily cultural life of the school. Institutional culture in the existing system is hostile, not just to this or that reform, but also to reform in general, because the monopoly excludes the only institutional basis for making the need for change seem plausible and legitimate: the prospect of losing the institution’s client base and the funding that goes with it. When any institution has a captive client base, support for innovation vanishes. Reform requires people and institutions to do uncomfortable new things, and change will not occur until discomfort with the status quo becomes greater than the discomfort of the change. An institution with captive clients can continue to function into the foreseeable future more or less as it always has, without change. Why not just continue </w:t>
      </w:r>
      <w:r w:rsidRPr="002F6C54">
        <w:t xml:space="preserve">doing things in the way that feels comfortable and natural? Worst of all, the monopoly pushes out educational entrepreneurs who can reinvent schools from the ground up. </w:t>
      </w:r>
      <w:r w:rsidRPr="002F6C54">
        <w:rPr>
          <w:rStyle w:val="StyleBoldUnderline"/>
        </w:rPr>
        <w:t>Only a thriving marketplace that allows entrepreneurs to get the support they need by serving their clients better can produce sustainable innovation</w:t>
      </w:r>
      <w:r w:rsidRPr="002F6C54">
        <w:t>. In any field of human endeavor</w:t>
      </w:r>
      <w:r>
        <w:t xml:space="preserve">—whether education, medicine, politics, art, religion, manufacturing, or anything else—entrepreneurs who want to strike out in new directions and do things radically differently need a client base. There need to be people who will benefit from the new direction and support it. And that client base must be robust on three dimensions: size, strength, and suffrage. There must be enough supporters; they must have enough ability to provide support; and they must have enough freedom to decide for themselves what to support. The government school monopoly crowds out this client base. </w:t>
      </w:r>
      <w:r w:rsidRPr="00CE0EA2">
        <w:rPr>
          <w:rStyle w:val="StyleBoldUnderline"/>
          <w:highlight w:val="yellow"/>
        </w:rPr>
        <w:t>School choice has the potential to solve this problem by providing enough families</w:t>
      </w:r>
      <w:r w:rsidRPr="00CE0EA2">
        <w:rPr>
          <w:rStyle w:val="StyleBoldUnderline"/>
        </w:rPr>
        <w:t xml:space="preserve"> </w:t>
      </w:r>
      <w:r>
        <w:t xml:space="preserve">(size) </w:t>
      </w:r>
      <w:r w:rsidRPr="00CE0EA2">
        <w:rPr>
          <w:rStyle w:val="StyleBoldUnderline"/>
          <w:highlight w:val="yellow"/>
        </w:rPr>
        <w:t>with enough dollars</w:t>
      </w:r>
      <w:r>
        <w:t xml:space="preserve"> (strength) </w:t>
      </w:r>
      <w:r w:rsidRPr="00CE0EA2">
        <w:rPr>
          <w:rStyle w:val="StyleBoldUnderline"/>
          <w:highlight w:val="yellow"/>
        </w:rPr>
        <w:t>and enough choice</w:t>
      </w:r>
      <w:r>
        <w:t xml:space="preserve"> (suffrage) </w:t>
      </w:r>
      <w:r w:rsidRPr="00CE0EA2">
        <w:rPr>
          <w:rStyle w:val="StyleBoldUnderline"/>
          <w:highlight w:val="yellow"/>
        </w:rPr>
        <w:t xml:space="preserve">to support educational entrepreneurs. </w:t>
      </w:r>
      <w:r w:rsidRPr="002F6C54">
        <w:rPr>
          <w:rStyle w:val="StyleBoldUnderline"/>
        </w:rPr>
        <w:t>Unfortunately,</w:t>
      </w:r>
      <w:r w:rsidRPr="00CE0EA2">
        <w:rPr>
          <w:rStyle w:val="StyleBoldUnderline"/>
          <w:highlight w:val="yellow"/>
        </w:rPr>
        <w:t xml:space="preserve"> existing school choice programs fall short on all three dimensions. Only universal choice can open the door to the full-fledged revolution in schooling America needs in the new century</w:t>
      </w:r>
      <w:r>
        <w:t>.</w:t>
      </w:r>
    </w:p>
    <w:p w:rsidR="00E77C07" w:rsidRDefault="00E77C07" w:rsidP="00E77C07"/>
    <w:p w:rsidR="00E77C07" w:rsidRDefault="00E77C07" w:rsidP="00E77C07">
      <w:r w:rsidRPr="00CE0EA2">
        <w:rPr>
          <w:rFonts w:eastAsiaTheme="majorEastAsia" w:cstheme="majorBidi"/>
          <w:b/>
          <w:bCs/>
          <w:iCs/>
          <w:sz w:val="26"/>
        </w:rPr>
        <w:t>Consistent research proves that school choice has a positive impact on school performance – modest programs should be expanded to guarantee further benefits</w:t>
      </w:r>
      <w:r>
        <w:t>.</w:t>
      </w:r>
    </w:p>
    <w:p w:rsidR="00E77C07" w:rsidRDefault="00E77C07" w:rsidP="00E77C07">
      <w:r>
        <w:t xml:space="preserve">Greg </w:t>
      </w:r>
      <w:r w:rsidRPr="00C35CB8">
        <w:rPr>
          <w:rStyle w:val="StyleStyleBold12pt"/>
        </w:rPr>
        <w:t>Forster, Ph.D</w:t>
      </w:r>
      <w:r>
        <w:t xml:space="preserve">., is a </w:t>
      </w:r>
      <w:r w:rsidRPr="00C35CB8">
        <w:rPr>
          <w:rStyle w:val="StyleStyleBold12pt"/>
        </w:rPr>
        <w:t>senior fellow with the Friedman Foundation for Educational Choice</w:t>
      </w:r>
      <w:r>
        <w:t xml:space="preserve">. He conducts research and writes on school choice policy. </w:t>
      </w:r>
      <w:r w:rsidRPr="000C4F34">
        <w:rPr>
          <w:rStyle w:val="StyleStyleBold12pt"/>
        </w:rPr>
        <w:t>2016</w:t>
      </w:r>
    </w:p>
    <w:p w:rsidR="00E77C07" w:rsidRDefault="00E77C07" w:rsidP="00E77C07">
      <w:r w:rsidRPr="00A2112D">
        <w:t>http://www.edchoice.org/wp-content/uploads/2016/05/A-Win-Win-Solution-The-Empirical-Evidence-on-School-Choice.pdf</w:t>
      </w:r>
    </w:p>
    <w:p w:rsidR="00E77C07" w:rsidRDefault="00E77C07" w:rsidP="00E77C07">
      <w:r>
        <w:t xml:space="preserve">Yes, </w:t>
      </w:r>
      <w:r w:rsidRPr="00EC270B">
        <w:rPr>
          <w:rStyle w:val="StyleBoldUnderline"/>
          <w:highlight w:val="yellow"/>
        </w:rPr>
        <w:t>Choice Improves Schools Countless factors affect the overall performance of a school system</w:t>
      </w:r>
      <w:r>
        <w:t xml:space="preserve">. Some of those factors, such as political policymaking, can change quickly and dramatically. Others, such as demographic factors, are highly stable. As a result, the overall performance of a school system can never, by itself, provide a reliable guide to whether any one factor, such as school choice, is having a positive effect. If a man with asthma starts taking a new medication and at the same time takes up smoking, his overall health and ability to breathe may not improve, but this has no bearing on the question of whether the medicine is helping. The only way to know whether choice is having a positive impact is to conduct empirical research using high-quality scientific methods. That is the whole purpose of using scientific methods—to isolate the effect of choice from the effects of all the other factors that influence academic outcomes, so effect can be measured accurately. </w:t>
      </w:r>
      <w:r w:rsidRPr="00EC270B">
        <w:rPr>
          <w:rStyle w:val="StyleBoldUnderline"/>
          <w:highlight w:val="yellow"/>
        </w:rPr>
        <w:t xml:space="preserve">Given the remarkably consistent findings of the research, it is clear school choice is having a positive effect. It is wrong to say choice must be doing no good simply because a lot of public schools are still “failing” standardized tests. Claims that choice “does not work” directly contradict a </w:t>
      </w:r>
      <w:r w:rsidRPr="00EC270B">
        <w:rPr>
          <w:rStyle w:val="StyleBoldUnderline"/>
          <w:highlight w:val="yellow"/>
        </w:rPr>
        <w:lastRenderedPageBreak/>
        <w:t>clear consensus in the scientific evidence</w:t>
      </w:r>
      <w:r>
        <w:t xml:space="preserve">. Choice Could Work Much Better… If We Let It </w:t>
      </w:r>
      <w:proofErr w:type="gramStart"/>
      <w:r>
        <w:t>And</w:t>
      </w:r>
      <w:proofErr w:type="gramEnd"/>
      <w:r>
        <w:t xml:space="preserve"> yet, though it might be unreasonable to expect miracles, </w:t>
      </w:r>
      <w:r w:rsidRPr="00EC270B">
        <w:rPr>
          <w:rStyle w:val="StyleBoldUnderline"/>
          <w:highlight w:val="yellow"/>
        </w:rPr>
        <w:t>there is still an urgent need for larger improvements than choice is now delivering</w:t>
      </w:r>
      <w:r>
        <w:t>. Are the results of today’s programs the best that school choice can do? Or is it reasonable to expect more? The positive effect of school choice programs identified in the empirical research is sometimes large, but it is more often modest in size. That is hardly surprising given that existing choice programs are also modest in size</w:t>
      </w:r>
      <w:r w:rsidRPr="00EC270B">
        <w:rPr>
          <w:rStyle w:val="StyleBoldUnderline"/>
          <w:highlight w:val="yellow"/>
        </w:rPr>
        <w:t xml:space="preserve">. If modest programs produce modest benefits, </w:t>
      </w:r>
      <w:r w:rsidRPr="002F6C54">
        <w:rPr>
          <w:rStyle w:val="StyleBoldUnderline"/>
        </w:rPr>
        <w:t xml:space="preserve">is the logical conclusion to deny that these programs have any benefit and give up on them? Or is </w:t>
      </w:r>
      <w:r w:rsidRPr="00EC270B">
        <w:rPr>
          <w:rStyle w:val="StyleBoldUnderline"/>
          <w:highlight w:val="yellow"/>
        </w:rPr>
        <w:t>the logical conclusion to expand them</w:t>
      </w:r>
      <w:r>
        <w:t xml:space="preserve">— </w:t>
      </w:r>
      <w:r w:rsidRPr="00D6778A">
        <w:rPr>
          <w:rStyle w:val="StyleBoldUnderline"/>
          <w:highlight w:val="yellow"/>
        </w:rPr>
        <w:t>and protect them</w:t>
      </w:r>
      <w:r>
        <w:t xml:space="preserve"> </w:t>
      </w:r>
      <w:r w:rsidRPr="00BE68F4">
        <w:rPr>
          <w:highlight w:val="yellow"/>
        </w:rPr>
        <w:t>from the kinds of overregulation experienced in Louisiana—</w:t>
      </w:r>
      <w:r w:rsidRPr="00BE68F4">
        <w:t>until they are able to have a bigger effect? Existing school choice programs are formally hindered in a number of ways, such as: • limits on the number of students</w:t>
      </w:r>
      <w:r>
        <w:t xml:space="preserve"> they may serve, • limits on the types of students they may serve, • limits on the purchasing power they are allowed to provide, • limits on families’ ability to supplement that purchasing power, and • limits on how students may be admitted to participating schools.</w:t>
      </w:r>
    </w:p>
    <w:p w:rsidR="00E77C07" w:rsidRDefault="00E77C07" w:rsidP="002F23F9">
      <w:pPr>
        <w:rPr>
          <w:rStyle w:val="Hyperlink"/>
        </w:rPr>
      </w:pPr>
    </w:p>
    <w:p w:rsidR="000A3892" w:rsidRDefault="000A3892" w:rsidP="002F23F9">
      <w:pPr>
        <w:rPr>
          <w:rStyle w:val="Hyperlink"/>
        </w:rPr>
      </w:pPr>
    </w:p>
    <w:p w:rsidR="000A3892" w:rsidRDefault="000A3892" w:rsidP="000A3892">
      <w:pPr>
        <w:pStyle w:val="Heading3"/>
      </w:pPr>
      <w:bookmarkStart w:id="7" w:name="BlockBM94"/>
      <w:bookmarkEnd w:id="6"/>
      <w:r>
        <w:lastRenderedPageBreak/>
        <w:t>Inherency</w:t>
      </w:r>
      <w:r w:rsidR="00CD3CE1">
        <w:t xml:space="preserve"> Extension</w:t>
      </w:r>
    </w:p>
    <w:p w:rsidR="000A3892" w:rsidRDefault="000A3892" w:rsidP="000A3892"/>
    <w:p w:rsidR="00CF2596" w:rsidRDefault="00CF2596" w:rsidP="000A3892">
      <w:pPr>
        <w:rPr>
          <w:rFonts w:eastAsiaTheme="majorEastAsia" w:cstheme="majorBidi"/>
          <w:b/>
          <w:bCs/>
          <w:iCs/>
          <w:sz w:val="26"/>
        </w:rPr>
      </w:pPr>
      <w:r>
        <w:rPr>
          <w:rFonts w:eastAsiaTheme="majorEastAsia" w:cstheme="majorBidi"/>
          <w:b/>
          <w:bCs/>
          <w:iCs/>
          <w:sz w:val="26"/>
        </w:rPr>
        <w:t>While government funded school choice programs have grown, l</w:t>
      </w:r>
      <w:r w:rsidR="000A3892" w:rsidRPr="00A55562">
        <w:rPr>
          <w:rFonts w:eastAsiaTheme="majorEastAsia" w:cstheme="majorBidi"/>
          <w:b/>
          <w:bCs/>
          <w:iCs/>
          <w:sz w:val="26"/>
        </w:rPr>
        <w:t xml:space="preserve">ess than six percent of students participate </w:t>
      </w:r>
      <w:r>
        <w:rPr>
          <w:rFonts w:eastAsiaTheme="majorEastAsia" w:cstheme="majorBidi"/>
          <w:b/>
          <w:bCs/>
          <w:iCs/>
          <w:sz w:val="26"/>
        </w:rPr>
        <w:t>now</w:t>
      </w:r>
    </w:p>
    <w:p w:rsidR="000A3892" w:rsidRDefault="000A3892" w:rsidP="000A3892">
      <w:r>
        <w:t xml:space="preserve">Patrick J. </w:t>
      </w:r>
      <w:r w:rsidRPr="00F46812">
        <w:rPr>
          <w:rStyle w:val="StyleStyleBold12pt"/>
        </w:rPr>
        <w:t>Wolf, Ph.D.</w:t>
      </w:r>
      <w:r>
        <w:t xml:space="preserve"> </w:t>
      </w:r>
      <w:r w:rsidRPr="00F46812">
        <w:rPr>
          <w:rStyle w:val="StyleStyleBold12pt"/>
        </w:rPr>
        <w:t>and</w:t>
      </w:r>
      <w:r>
        <w:t xml:space="preserve"> Anna J. </w:t>
      </w:r>
      <w:r w:rsidRPr="00F46812">
        <w:rPr>
          <w:rStyle w:val="StyleStyleBold12pt"/>
        </w:rPr>
        <w:t>Egalite, Ph.D.</w:t>
      </w:r>
      <w:r>
        <w:t xml:space="preserve"> Patrick J. Wolf is distinguished professor of Education Policy and 21st Century Endowed Chair in School Choice at the University of Arkansas in Fayetteville.  Anna J. Egalite is an assistant professor in the Department of Educational Leadership, Policy, and Human Development in the College of Education at North Carolina State University. She holds a Ph.D. in Education Policy from the University of Arkansas and an M.Ed. from the University of Notre Dame’s Alliance for Catholic EducationPURSUING INNOVATION How Can Educational Choice Transform K–12 Education in the U.S.</w:t>
      </w:r>
      <w:proofErr w:type="gramStart"/>
      <w:r>
        <w:t>?.</w:t>
      </w:r>
      <w:proofErr w:type="gramEnd"/>
      <w:r w:rsidRPr="00F46812">
        <w:rPr>
          <w:rStyle w:val="StyleStyleBold12pt"/>
        </w:rPr>
        <w:t>APRIL 2016</w:t>
      </w:r>
      <w:r>
        <w:t xml:space="preserve"> </w:t>
      </w:r>
      <w:r w:rsidRPr="00F37D88">
        <w:t>http://www.edchoice.org/wp-content/uploads/2016/05/2016-4-Pursuing-Innovation-WEB-1.pdf</w:t>
      </w:r>
    </w:p>
    <w:p w:rsidR="000A3892" w:rsidRDefault="000A3892" w:rsidP="000A3892"/>
    <w:p w:rsidR="000A3892" w:rsidRDefault="000A3892" w:rsidP="000A3892">
      <w:r w:rsidRPr="00162DC4">
        <w:rPr>
          <w:rStyle w:val="StyleBoldUnderline"/>
          <w:highlight w:val="yellow"/>
        </w:rPr>
        <w:t>Despite impressive growth rates</w:t>
      </w:r>
      <w:r>
        <w:t xml:space="preserve"> over the past 25 years</w:t>
      </w:r>
      <w:r w:rsidRPr="00162DC4">
        <w:rPr>
          <w:rStyle w:val="StyleBoldUnderline"/>
          <w:highlight w:val="yellow"/>
        </w:rPr>
        <w:t>, taxpayer-funded private school choice programs still only educate around 354,000 students while charter schools serve 2.5 million</w:t>
      </w:r>
      <w:r>
        <w:t xml:space="preserve">. Even if we combine those two figures, </w:t>
      </w:r>
      <w:r w:rsidRPr="00162DC4">
        <w:rPr>
          <w:rStyle w:val="StyleBoldUnderline"/>
          <w:highlight w:val="yellow"/>
        </w:rPr>
        <w:t>they collectively represent just 6 percent of all public school students</w:t>
      </w:r>
      <w:r>
        <w:t xml:space="preserve"> in the U.S. Given the small number of choice users actually being directly assisted by these programs, any notable overall gains in productivity will require improvements in the traditional public school system. What are the policies that will maximize that impact? Policymakers should first consider if their state offers an environment that is receptive to the creation and survival of innovative and diverse schools. Second, </w:t>
      </w:r>
      <w:r w:rsidRPr="00162DC4">
        <w:rPr>
          <w:rStyle w:val="StyleBoldUnderline"/>
          <w:highlight w:val="yellow"/>
        </w:rPr>
        <w:t>policymakers should address the degree to which effective schools are empowered to scale up, expand, and reach a broader population of students</w:t>
      </w:r>
      <w:r>
        <w:t>. These are the general, strategic considerations that give rise to our more specific recommendations below.62</w:t>
      </w:r>
    </w:p>
    <w:p w:rsidR="000A3892" w:rsidRDefault="000A3892" w:rsidP="002F23F9"/>
    <w:p w:rsidR="00CD3CE1" w:rsidRDefault="00CD3CE1" w:rsidP="00CD3CE1">
      <w:pPr>
        <w:pStyle w:val="Heading3"/>
      </w:pPr>
      <w:bookmarkStart w:id="8" w:name="BlockBM101"/>
      <w:bookmarkEnd w:id="7"/>
      <w:r>
        <w:lastRenderedPageBreak/>
        <w:t>Competitiveness Ext - Choice Increases academic achievement</w:t>
      </w:r>
    </w:p>
    <w:p w:rsidR="00CD3CE1" w:rsidRDefault="00CD3CE1" w:rsidP="00CD3CE1">
      <w:pPr>
        <w:rPr>
          <w:rFonts w:eastAsiaTheme="majorEastAsia" w:cstheme="majorBidi"/>
          <w:b/>
          <w:bCs/>
          <w:iCs/>
          <w:sz w:val="26"/>
        </w:rPr>
      </w:pPr>
    </w:p>
    <w:p w:rsidR="00CD3CE1" w:rsidRDefault="00CD3CE1" w:rsidP="00CD3CE1">
      <w:r w:rsidRPr="000C4F34">
        <w:rPr>
          <w:rFonts w:eastAsiaTheme="majorEastAsia" w:cstheme="majorBidi"/>
          <w:b/>
          <w:bCs/>
          <w:iCs/>
          <w:sz w:val="26"/>
        </w:rPr>
        <w:t>Choice improves academic outcomes – best studies prove</w:t>
      </w:r>
      <w:r>
        <w:t>.</w:t>
      </w:r>
    </w:p>
    <w:p w:rsidR="00CD3CE1" w:rsidRDefault="00CD3CE1" w:rsidP="00CD3CE1">
      <w:r>
        <w:t xml:space="preserve">Greg </w:t>
      </w:r>
      <w:r w:rsidRPr="00C35CB8">
        <w:rPr>
          <w:rStyle w:val="StyleStyleBold12pt"/>
        </w:rPr>
        <w:t>Forster, Ph.D</w:t>
      </w:r>
      <w:r>
        <w:t xml:space="preserve">., is a </w:t>
      </w:r>
      <w:r w:rsidRPr="00C35CB8">
        <w:rPr>
          <w:rStyle w:val="StyleStyleBold12pt"/>
        </w:rPr>
        <w:t>senior fellow with the Friedman Foundation for Educational Choice</w:t>
      </w:r>
      <w:r>
        <w:t xml:space="preserve">. He conducts research and writes on school choice policy. </w:t>
      </w:r>
      <w:r w:rsidRPr="000C4F34">
        <w:rPr>
          <w:rStyle w:val="StyleStyleBold12pt"/>
        </w:rPr>
        <w:t>2016</w:t>
      </w:r>
    </w:p>
    <w:p w:rsidR="00CD3CE1" w:rsidRDefault="00CD3CE1" w:rsidP="00CD3CE1">
      <w:r w:rsidRPr="00A2112D">
        <w:t>http://www.edchoice.org/wp-content/uploads/2016/05/A-Win-Win-Solution-The-Empirical-Evidence-on-School-Choice.pdf</w:t>
      </w:r>
    </w:p>
    <w:p w:rsidR="00CD3CE1" w:rsidRDefault="00CD3CE1" w:rsidP="00CD3CE1"/>
    <w:p w:rsidR="00CD3CE1" w:rsidRPr="000C4F34" w:rsidRDefault="00CD3CE1" w:rsidP="00CD3CE1">
      <w:pPr>
        <w:rPr>
          <w:rStyle w:val="StyleBoldUnderline"/>
        </w:rPr>
      </w:pPr>
      <w:r w:rsidRPr="00162DC4">
        <w:rPr>
          <w:rStyle w:val="StyleBoldUnderline"/>
          <w:highlight w:val="yellow"/>
        </w:rPr>
        <w:t>Thirty-three empirical studies have been conducted on how school choice programs affect academic outcomes in public schools</w:t>
      </w:r>
      <w:r>
        <w:t xml:space="preserve">. Of these studies, </w:t>
      </w:r>
      <w:r w:rsidRPr="00162DC4">
        <w:rPr>
          <w:rStyle w:val="StyleBoldUnderline"/>
          <w:highlight w:val="yellow"/>
        </w:rPr>
        <w:t>31 find that choice improves academic outcomes at public schools</w:t>
      </w:r>
      <w:r>
        <w:t xml:space="preserve">. One of the remaining studies finds that choice has no visible impact on public schools, and one finds a negative impact.26 </w:t>
      </w:r>
      <w:proofErr w:type="gramStart"/>
      <w:r w:rsidRPr="00162DC4">
        <w:rPr>
          <w:rStyle w:val="StyleBoldUnderline"/>
          <w:highlight w:val="yellow"/>
        </w:rPr>
        <w:t>For</w:t>
      </w:r>
      <w:proofErr w:type="gramEnd"/>
      <w:r w:rsidRPr="00162DC4">
        <w:rPr>
          <w:rStyle w:val="StyleBoldUnderline"/>
          <w:highlight w:val="yellow"/>
        </w:rPr>
        <w:t xml:space="preserve"> academic outcomes of public schools, this report looks at empirical studies using all methods.</w:t>
      </w:r>
      <w:r>
        <w:t xml:space="preserve"> It is not possible to conduct random-assignment research on how choice affects public schools. Random assignment is possible only in studies of participants because of the naturally occurring opportunity to conduct a random lottery when there are more applicants to a choice program than there are slots available. There is no naturally occurring equivalent that would permit random-assignment research methods in studying the effects of choice on public schools. We must therefore turn to other evidence. Fortunately, this question has been studied only more recently and the amount of evidence is manageable. </w:t>
      </w:r>
      <w:r w:rsidRPr="00162DC4">
        <w:rPr>
          <w:rStyle w:val="StyleBoldUnderline"/>
          <w:highlight w:val="yellow"/>
        </w:rPr>
        <w:t>The body of research is also of good methodological quality, increasingly so over time. The last decade has seen major improvements in the quality of studies on this question, to the point where some approach the confidence level of gold-standard random assignment.</w:t>
      </w:r>
    </w:p>
    <w:p w:rsidR="00CD3CE1" w:rsidRDefault="00CD3CE1" w:rsidP="00CD3CE1">
      <w:pPr>
        <w:pStyle w:val="Heading4"/>
      </w:pPr>
      <w:r>
        <w:t>Vouchers provide incentives to improve the educational performance of schools through competition</w:t>
      </w:r>
    </w:p>
    <w:p w:rsidR="00CD3CE1" w:rsidRDefault="00CD3CE1" w:rsidP="00CD3CE1">
      <w:r>
        <w:t xml:space="preserve">Patrick J. </w:t>
      </w:r>
      <w:r w:rsidRPr="00F46812">
        <w:rPr>
          <w:rStyle w:val="StyleStyleBold12pt"/>
        </w:rPr>
        <w:t>Wolf, Ph.D.</w:t>
      </w:r>
      <w:r>
        <w:t xml:space="preserve"> </w:t>
      </w:r>
      <w:r w:rsidRPr="00F46812">
        <w:rPr>
          <w:rStyle w:val="StyleStyleBold12pt"/>
        </w:rPr>
        <w:t>and</w:t>
      </w:r>
      <w:r>
        <w:t xml:space="preserve"> Anna J. </w:t>
      </w:r>
      <w:r w:rsidRPr="00F46812">
        <w:rPr>
          <w:rStyle w:val="StyleStyleBold12pt"/>
        </w:rPr>
        <w:t>Egalite, Ph.D.</w:t>
      </w:r>
      <w:r>
        <w:t xml:space="preserve"> Patrick J. Wolf is distinguished professor of Education Policy and 21st Century Endowed Chair in School Choice at the University of Arkansas in Fayetteville.  Anna J. Egalite is an assistant professor in the Department of Educational Leadership, Policy, and Human Development in the College of Education at North Carolina State University. She holds a Ph.D. in Education Policy from the University of Arkansas and an M.Ed. from the University of Notre Dame’s Alliance for Catholic EducationPURSUING INNOVATION How Can Educational Choice Transform K–12 Education in the U.S.</w:t>
      </w:r>
      <w:proofErr w:type="gramStart"/>
      <w:r>
        <w:t>?.</w:t>
      </w:r>
      <w:proofErr w:type="gramEnd"/>
      <w:r w:rsidRPr="00F46812">
        <w:rPr>
          <w:rStyle w:val="StyleStyleBold12pt"/>
        </w:rPr>
        <w:t>APRIL 2016</w:t>
      </w:r>
      <w:r>
        <w:t xml:space="preserve"> </w:t>
      </w:r>
      <w:r w:rsidRPr="00F37D88">
        <w:t>http://www.edchoice.org/wp-content/uploads/2016/05/2016-4-Pursuing-Innovation-WEB-1.pdf</w:t>
      </w:r>
    </w:p>
    <w:p w:rsidR="00CD3CE1" w:rsidRDefault="00CD3CE1" w:rsidP="00CD3CE1"/>
    <w:p w:rsidR="00CD3CE1" w:rsidRDefault="00CD3CE1" w:rsidP="00CD3CE1">
      <w:r>
        <w:t xml:space="preserve">Finally, to what extent do we see competition from charter schooling and private school choice programs leading to economist Joseph Schumpeter’s “creative destruction” of inefficient organizations and expansion of more efficient ones? Of the approximately 6,700 charter schools that had ever opened in the U.S. through December 2011, a total of 1,036 (15 percent) were closed.42 Part of the concept of charter schooling is to hold charters accountable for their performance at the time of charter renewal, usually every three to five years. The proportion of charter schools that were closed at the point of charter renewal was 7.3 percent in 2014–15.43 Those charters were shuttered almost exclusively due to poor educational performance or because poor performance drove away students, rendering the schools financially unsustainable.44 The fact that those charters that close are the lowest performing charters is consistent with a model of creative destruction.45 Whereas the closure of district schools used to be an exceedingly rare event, we are starting to see substantial numbers of district schools close in cities that have large charter school sectors, such as the District of Columbia and Detroit. Charter “franchises” such as KIPP, YES Prep, Dove Academies, BASIS, and Michigan Future </w:t>
      </w:r>
      <w:r w:rsidRPr="00162DC4">
        <w:rPr>
          <w:rStyle w:val="StyleBoldUnderline"/>
          <w:highlight w:val="yellow"/>
        </w:rPr>
        <w:t>Schools have leveraged the initial success of individual charter schools into national and regional charter school networks, attracting critical numbers of local public school students</w:t>
      </w:r>
      <w:r>
        <w:t xml:space="preserve">. Expanded participation in the Milwaukee Parental Choice Program (MPCP) voucher initiative has had a similar effect. Although overall enrollments in the MPCP have increased every year since its launch in 1990, from 2006–2011, a total of 36 private schools participating in the MPCP closed or were expelled from the program.46 </w:t>
      </w:r>
      <w:r w:rsidRPr="00162DC4">
        <w:rPr>
          <w:rStyle w:val="StyleBoldUnderline"/>
          <w:highlight w:val="yellow"/>
        </w:rPr>
        <w:t>Analysis of student test scores from the voucher schools that closed compared to the voucher schools that remained open indicated that the closed schools had much lower levels of student achievement</w:t>
      </w:r>
      <w:r>
        <w:t xml:space="preserve">.47 Impoclosurtantly, 49 district schools in Milwaukee </w:t>
      </w:r>
      <w:r>
        <w:lastRenderedPageBreak/>
        <w:t xml:space="preserve">also closed from 2006–2011, and the student achievement in the closed public schools was significantly lower compared to the achievement in the schools that remained open.48 In Milwaukee, one of the centers of parental school choice in the U.S., </w:t>
      </w:r>
      <w:r w:rsidRPr="00162DC4">
        <w:rPr>
          <w:rStyle w:val="StyleBoldUnderline"/>
          <w:highlight w:val="yellow"/>
        </w:rPr>
        <w:t>creative destruction appears to be culling weak schools from the herd</w:t>
      </w:r>
      <w:r>
        <w:t xml:space="preserve">. In sum, </w:t>
      </w:r>
      <w:r w:rsidRPr="00162DC4">
        <w:rPr>
          <w:rStyle w:val="StyleBoldUnderline"/>
          <w:highlight w:val="yellow"/>
        </w:rPr>
        <w:t>competition from charter schools and private school choice programs in theory provides public school personnel with incentives to improve the performance of their schools</w:t>
      </w:r>
      <w:r>
        <w:t xml:space="preserve">. Actual evidence of innovation in local public schools is limited and largely incremental, however, perhaps because public school districts have long operated as closed organizational systems. Charter schools, in particular, do provide entrepreneurs with attractive greenfields on which to try innovative educational approaches. </w:t>
      </w:r>
      <w:r w:rsidRPr="00162DC4">
        <w:rPr>
          <w:rStyle w:val="StyleBoldUnderline"/>
          <w:highlight w:val="yellow"/>
        </w:rPr>
        <w:t>There is also evidence of creative destruction in the closing of ineffective public and private schools in the face of competition and their replacement through the expansion of more successful schools</w:t>
      </w:r>
      <w:r>
        <w:t>.</w:t>
      </w:r>
    </w:p>
    <w:p w:rsidR="00CD3CE1" w:rsidRDefault="00CD3CE1" w:rsidP="00CD3CE1"/>
    <w:p w:rsidR="003B5AC7" w:rsidRDefault="003B5AC7" w:rsidP="003B5AC7">
      <w:pPr>
        <w:pStyle w:val="Heading4"/>
      </w:pPr>
      <w:r>
        <w:t xml:space="preserve">School choice is the most effective way to improve K-12 education — </w:t>
      </w:r>
      <w:r w:rsidRPr="00125973">
        <w:rPr>
          <w:u w:val="single"/>
        </w:rPr>
        <w:t>the best meta-study</w:t>
      </w:r>
      <w:r>
        <w:t xml:space="preserve"> proves. </w:t>
      </w:r>
    </w:p>
    <w:p w:rsidR="003B5AC7" w:rsidRPr="008E386F" w:rsidRDefault="003B5AC7" w:rsidP="003B5AC7">
      <w:r w:rsidRPr="008E386F">
        <w:rPr>
          <w:rStyle w:val="StyleStyleBold12pt"/>
        </w:rPr>
        <w:t>Wolf 16</w:t>
      </w:r>
      <w:r>
        <w:t xml:space="preserve"> — Patrick J. Wolf, </w:t>
      </w:r>
      <w:r w:rsidRPr="008E386F">
        <w:t>Distinguished Professor of Education Policy and 21st Century Endowed Chair in School Choice in the Department of Education Reform at the University of Arkansas College of Education and Health Professions</w:t>
      </w:r>
      <w:r>
        <w:t>, Principal I</w:t>
      </w:r>
      <w:r w:rsidRPr="008E386F">
        <w:t>nvestigator of the School Choice Demonstration Project</w:t>
      </w:r>
      <w:r>
        <w:t>, holds a Ph.D. in Government from Harvard University, 2016 (“</w:t>
      </w:r>
      <w:r w:rsidRPr="008E386F">
        <w:t>S</w:t>
      </w:r>
      <w:r>
        <w:t xml:space="preserve">chool Choice Boosts Test Scores,” </w:t>
      </w:r>
      <w:r>
        <w:rPr>
          <w:i/>
        </w:rPr>
        <w:t>Jay P. Greene’s Blog</w:t>
      </w:r>
      <w:r>
        <w:t>—a scholarly education blog, May 10</w:t>
      </w:r>
      <w:r w:rsidRPr="008E386F">
        <w:rPr>
          <w:vertAlign w:val="superscript"/>
        </w:rPr>
        <w:t>th</w:t>
      </w:r>
      <w:r>
        <w:t xml:space="preserve">, Available Online at </w:t>
      </w:r>
      <w:hyperlink r:id="rId19" w:history="1">
        <w:r w:rsidRPr="00BE2BD6">
          <w:rPr>
            <w:rStyle w:val="Hyperlink"/>
          </w:rPr>
          <w:t>https://jaypgreene.com/2016/05/10/school-choice-boosts-test-scores/</w:t>
        </w:r>
      </w:hyperlink>
    </w:p>
    <w:p w:rsidR="003B5AC7" w:rsidRDefault="003B5AC7" w:rsidP="003B5AC7">
      <w:r>
        <w:t>Private school choice remains a controversial education reform.  Choice programs, involving school vouchers, tax-credit scholarships, or Education Savings Accounts (ESAs), provide financial support to families who wish to access private schooling for their child.  Once declared dead in the U.S. by professional commentators such as Diane Ravitch and Greg Anrig, there are now 50 private school choice programs in 26 states plus the District of Columbia.  Well over half of the initiatives have been enacted in the past five years.  Private school choice is all the rage.</w:t>
      </w:r>
    </w:p>
    <w:p w:rsidR="003B5AC7" w:rsidRDefault="003B5AC7" w:rsidP="003B5AC7">
      <w:r>
        <w:t xml:space="preserve">But does it work?  M. Danish </w:t>
      </w:r>
      <w:r w:rsidRPr="008E386F">
        <w:rPr>
          <w:rStyle w:val="StyleBoldUnderline"/>
        </w:rPr>
        <w:t>Shakeel</w:t>
      </w:r>
      <w:r>
        <w:t xml:space="preserve">, Kaitlin </w:t>
      </w:r>
      <w:r w:rsidRPr="008E386F">
        <w:rPr>
          <w:rStyle w:val="StyleBoldUnderline"/>
        </w:rPr>
        <w:t>Anderson</w:t>
      </w:r>
      <w:r>
        <w:t xml:space="preserve">, </w:t>
      </w:r>
      <w:r w:rsidRPr="008E386F">
        <w:rPr>
          <w:rStyle w:val="StyleBoldUnderline"/>
        </w:rPr>
        <w:t xml:space="preserve">and </w:t>
      </w:r>
      <w:r w:rsidRPr="00162DC4">
        <w:rPr>
          <w:rStyle w:val="StyleBoldUnderline"/>
          <w:highlight w:val="yellow"/>
        </w:rPr>
        <w:t>I</w:t>
      </w:r>
      <w:r>
        <w:t xml:space="preserve"> just </w:t>
      </w:r>
      <w:r w:rsidRPr="00162DC4">
        <w:rPr>
          <w:rStyle w:val="StyleBoldUnderline"/>
          <w:highlight w:val="yellow"/>
        </w:rPr>
        <w:t>released a meta-analysis of 19 “gold standard” experimental evaluations of</w:t>
      </w:r>
      <w:r w:rsidRPr="008E386F">
        <w:rPr>
          <w:rStyle w:val="StyleBoldUnderline"/>
        </w:rPr>
        <w:t xml:space="preserve"> the </w:t>
      </w:r>
      <w:r w:rsidRPr="00162DC4">
        <w:rPr>
          <w:rStyle w:val="StyleBoldUnderline"/>
          <w:highlight w:val="yellow"/>
        </w:rPr>
        <w:t>test-score effects of</w:t>
      </w:r>
      <w:r w:rsidRPr="008E386F">
        <w:rPr>
          <w:rStyle w:val="StyleBoldUnderline"/>
        </w:rPr>
        <w:t xml:space="preserve"> private school </w:t>
      </w:r>
      <w:r w:rsidRPr="00162DC4">
        <w:rPr>
          <w:rStyle w:val="StyleBoldUnderline"/>
          <w:highlight w:val="yellow"/>
        </w:rPr>
        <w:t>choice programs</w:t>
      </w:r>
      <w:r w:rsidRPr="008E386F">
        <w:rPr>
          <w:rStyle w:val="StyleBoldUnderline"/>
        </w:rPr>
        <w:t xml:space="preserve"> around the world.  </w:t>
      </w:r>
      <w:r w:rsidRPr="00162DC4">
        <w:rPr>
          <w:rStyle w:val="StyleBoldUnderline"/>
          <w:highlight w:val="yellow"/>
        </w:rPr>
        <w:t>The sum of</w:t>
      </w:r>
      <w:r w:rsidRPr="008E386F">
        <w:rPr>
          <w:rStyle w:val="StyleBoldUnderline"/>
        </w:rPr>
        <w:t xml:space="preserve"> the </w:t>
      </w:r>
      <w:r w:rsidRPr="00162DC4">
        <w:rPr>
          <w:rStyle w:val="StyleBoldUnderline"/>
          <w:highlight w:val="yellow"/>
        </w:rPr>
        <w:t>reliable evidence indicates that</w:t>
      </w:r>
      <w:r w:rsidRPr="008E386F">
        <w:rPr>
          <w:rStyle w:val="StyleBoldUnderline"/>
        </w:rPr>
        <w:t xml:space="preserve">, on average, private school </w:t>
      </w:r>
      <w:r w:rsidRPr="00162DC4">
        <w:rPr>
          <w:rStyle w:val="StyleBoldUnderline"/>
          <w:highlight w:val="yellow"/>
        </w:rPr>
        <w:t>choice increases</w:t>
      </w:r>
      <w:r w:rsidRPr="008E386F">
        <w:rPr>
          <w:rStyle w:val="StyleBoldUnderline"/>
        </w:rPr>
        <w:t xml:space="preserve"> the </w:t>
      </w:r>
      <w:r w:rsidRPr="00162DC4">
        <w:rPr>
          <w:rStyle w:val="StyleBoldUnderline"/>
          <w:highlight w:val="yellow"/>
        </w:rPr>
        <w:t>reading scores</w:t>
      </w:r>
      <w:r w:rsidRPr="008E386F">
        <w:rPr>
          <w:rStyle w:val="StyleBoldUnderline"/>
        </w:rPr>
        <w:t xml:space="preserve"> of choice users </w:t>
      </w:r>
      <w:r w:rsidRPr="00162DC4">
        <w:rPr>
          <w:rStyle w:val="StyleBoldUnderline"/>
          <w:highlight w:val="yellow"/>
        </w:rPr>
        <w:t>by</w:t>
      </w:r>
      <w:r w:rsidRPr="008E386F">
        <w:rPr>
          <w:rStyle w:val="StyleBoldUnderline"/>
        </w:rPr>
        <w:t xml:space="preserve"> about </w:t>
      </w:r>
      <w:r w:rsidRPr="00162DC4">
        <w:rPr>
          <w:rStyle w:val="StyleBoldUnderline"/>
          <w:highlight w:val="yellow"/>
        </w:rPr>
        <w:t>0.27 standard deviations and</w:t>
      </w:r>
      <w:r w:rsidRPr="008E386F">
        <w:rPr>
          <w:rStyle w:val="StyleBoldUnderline"/>
        </w:rPr>
        <w:t xml:space="preserve"> their </w:t>
      </w:r>
      <w:r w:rsidRPr="00162DC4">
        <w:rPr>
          <w:rStyle w:val="StyleBoldUnderline"/>
          <w:highlight w:val="yellow"/>
        </w:rPr>
        <w:t xml:space="preserve">math scores by 0.15 standard deviations.  These are </w:t>
      </w:r>
      <w:r w:rsidRPr="00162DC4">
        <w:rPr>
          <w:rStyle w:val="Emphasis"/>
          <w:highlight w:val="yellow"/>
        </w:rPr>
        <w:t>highly statistically significant</w:t>
      </w:r>
      <w:r w:rsidRPr="00162DC4">
        <w:rPr>
          <w:rStyle w:val="StyleBoldUnderline"/>
          <w:highlight w:val="yellow"/>
        </w:rPr>
        <w:t xml:space="preserve">, </w:t>
      </w:r>
      <w:r w:rsidRPr="00162DC4">
        <w:rPr>
          <w:rStyle w:val="Emphasis"/>
          <w:highlight w:val="yellow"/>
        </w:rPr>
        <w:t>educationally meaningful achievement gains</w:t>
      </w:r>
      <w:r w:rsidRPr="008E386F">
        <w:rPr>
          <w:rStyle w:val="StyleBoldUnderline"/>
        </w:rPr>
        <w:t xml:space="preserve"> of several months of additional learning from school choice</w:t>
      </w:r>
      <w:r>
        <w:t>.  The achievement benefits of private school choice appear to be somewhat larger for programs in developing countries than for those in the U.S.  Publicly-funded programs produce larger test-score gains than privately-funded ones.</w:t>
      </w:r>
    </w:p>
    <w:p w:rsidR="003B5AC7" w:rsidRDefault="003B5AC7" w:rsidP="003B5AC7">
      <w:r w:rsidRPr="008E386F">
        <w:rPr>
          <w:rStyle w:val="StyleBoldUnderline"/>
        </w:rPr>
        <w:t>The clarity of the results from our statistical meta-analysis contrasts with the fog of dispute that often surrounds discussions of the effectiveness of private school choice</w:t>
      </w:r>
      <w:r>
        <w:t>.  Why does our summing of the evidence identify school choice as a clear success while others have claimed that it is a failure (see here and here)?  Three factors have contributed to the muddled view regarding the effectiveness of school choice:  ideology, the limitations of individual studies, and flawed prior reviews of the evidence.</w:t>
      </w:r>
    </w:p>
    <w:p w:rsidR="003B5AC7" w:rsidRDefault="003B5AC7" w:rsidP="003B5AC7">
      <w:r>
        <w:t>School choice programs support parents who want access to private schooling for their child.  Some people are ideologically opposed to such programs, regardless of the effects of school choice.  Other people have a vested interest in the public school system and resist the competition for students and funds that comes with private school choice.  No amount of evidence is going to change their opinion that school choice is bad.</w:t>
      </w:r>
    </w:p>
    <w:p w:rsidR="003B5AC7" w:rsidRDefault="003B5AC7" w:rsidP="003B5AC7">
      <w:r>
        <w:t xml:space="preserve">A second source of disputes over the effectiveness of choice are the limits of each individual empirical study of school choice.  Some are non-experimental and can’t entirely rule out selection bias as a factor in their results (see here, and here).  Fortunately, </w:t>
      </w:r>
      <w:r w:rsidRPr="008E386F">
        <w:rPr>
          <w:rStyle w:val="StyleBoldUnderline"/>
        </w:rPr>
        <w:t xml:space="preserve">over the past 20 years, some education researchers have been able to use experimental methods to evaluate privately- and publicly-funded private school choice programs.  Experimental evaluations take the complete population of students who are eligible for a choice program and motivated to use it, then employ a lottery to randomly assign some students to receive a school-choice voucher or scholarship and the rest to serve in the experimental control group.  Since only random chance, and not parental </w:t>
      </w:r>
      <w:r w:rsidRPr="008E386F">
        <w:rPr>
          <w:rStyle w:val="StyleBoldUnderline"/>
        </w:rPr>
        <w:lastRenderedPageBreak/>
        <w:t xml:space="preserve">motivation, determines who gets private school choice and who doesn’t, gold standard experimental evaluations produce the most reliable evidence regarding the effectiveness of choice programs.  </w:t>
      </w:r>
      <w:r w:rsidRPr="00162DC4">
        <w:rPr>
          <w:rStyle w:val="StyleBoldUnderline"/>
          <w:highlight w:val="yellow"/>
        </w:rPr>
        <w:t xml:space="preserve">We limit our meta-analysis to the </w:t>
      </w:r>
      <w:r w:rsidRPr="00162DC4">
        <w:rPr>
          <w:rStyle w:val="Emphasis"/>
          <w:highlight w:val="yellow"/>
        </w:rPr>
        <w:t>19 gold standard studies</w:t>
      </w:r>
      <w:r w:rsidRPr="008E386F">
        <w:rPr>
          <w:rStyle w:val="StyleBoldUnderline"/>
        </w:rPr>
        <w:t xml:space="preserve"> of private school choice programs globally</w:t>
      </w:r>
      <w:r>
        <w:t>.</w:t>
      </w:r>
    </w:p>
    <w:p w:rsidR="003B5AC7" w:rsidRDefault="003B5AC7" w:rsidP="003B5AC7">
      <w:r w:rsidRPr="00162DC4">
        <w:rPr>
          <w:rStyle w:val="StyleBoldUnderline"/>
          <w:highlight w:val="yellow"/>
        </w:rPr>
        <w:t xml:space="preserve">Each of the gold standard studies, in </w:t>
      </w:r>
      <w:r w:rsidRPr="00162DC4">
        <w:rPr>
          <w:rStyle w:val="Emphasis"/>
          <w:highlight w:val="yellow"/>
        </w:rPr>
        <w:t>isolation</w:t>
      </w:r>
      <w:r w:rsidRPr="00162DC4">
        <w:rPr>
          <w:rStyle w:val="StyleBoldUnderline"/>
          <w:highlight w:val="yellow"/>
        </w:rPr>
        <w:t>, has certain limitations</w:t>
      </w:r>
      <w:r>
        <w:t>.  In the experimental evaluation of the initial DC Opportunity Scholarship Program that I led from 2004 to 2011, the number of students in testing grades dropped substantially from year 3 to year 4, leading to a much noisier estimate of the reading impacts of the program, which were positive but just missed being statistically significant with 95% confidence.  Two experimental studies of the Charlotte privately-funded scholarship program, here and here, reported clear positive effects on student test scores but were limited to just a single year after random assignment.  Two recent experimental evaluations of the Louisiana Scholarship Program found negative effects of the program on student test scores but one study was limited to just a single year of outcome data and the second one (which I am leading) has only analyzed two years of outcome data so far.  The Louisiana program, and the state itself, are unique in certain ways, as are many of the programs and locations that have been evaluated.  What are we to conclude from any of these individual studies?</w:t>
      </w:r>
    </w:p>
    <w:p w:rsidR="003B5AC7" w:rsidRDefault="003B5AC7" w:rsidP="003B5AC7">
      <w:r w:rsidRPr="00162DC4">
        <w:rPr>
          <w:rStyle w:val="StyleBoldUnderline"/>
          <w:highlight w:val="yellow"/>
        </w:rPr>
        <w:t xml:space="preserve">Meta-analysis is an </w:t>
      </w:r>
      <w:r w:rsidRPr="00162DC4">
        <w:rPr>
          <w:rStyle w:val="Emphasis"/>
          <w:highlight w:val="yellow"/>
        </w:rPr>
        <w:t>ideal approach</w:t>
      </w:r>
      <w:r w:rsidRPr="00162DC4">
        <w:rPr>
          <w:rStyle w:val="StyleBoldUnderline"/>
          <w:highlight w:val="yellow"/>
        </w:rPr>
        <w:t xml:space="preserve"> to identifying the common effect</w:t>
      </w:r>
      <w:r w:rsidRPr="008E386F">
        <w:rPr>
          <w:rStyle w:val="StyleBoldUnderline"/>
        </w:rPr>
        <w:t xml:space="preserve"> of a policy when many rigorous but small and particular empirical studies vary in their individual conclusions.  </w:t>
      </w:r>
      <w:r w:rsidRPr="00162DC4">
        <w:rPr>
          <w:rStyle w:val="StyleBoldUnderline"/>
          <w:highlight w:val="yellow"/>
        </w:rPr>
        <w:t xml:space="preserve">It is a </w:t>
      </w:r>
      <w:r w:rsidRPr="00162DC4">
        <w:rPr>
          <w:rStyle w:val="Emphasis"/>
          <w:highlight w:val="yellow"/>
        </w:rPr>
        <w:t>systematic and scientific way</w:t>
      </w:r>
      <w:r w:rsidRPr="00162DC4">
        <w:rPr>
          <w:rStyle w:val="StyleBoldUnderline"/>
          <w:highlight w:val="yellow"/>
        </w:rPr>
        <w:t xml:space="preserve"> to summarize</w:t>
      </w:r>
      <w:r w:rsidRPr="008E386F">
        <w:rPr>
          <w:rStyle w:val="StyleBoldUnderline"/>
        </w:rPr>
        <w:t xml:space="preserve"> what we know about the </w:t>
      </w:r>
      <w:r w:rsidRPr="00162DC4">
        <w:rPr>
          <w:rStyle w:val="StyleBoldUnderline"/>
          <w:highlight w:val="yellow"/>
        </w:rPr>
        <w:t>effectiveness of</w:t>
      </w:r>
      <w:r w:rsidRPr="008E386F">
        <w:rPr>
          <w:rStyle w:val="StyleBoldUnderline"/>
        </w:rPr>
        <w:t xml:space="preserve"> a program like private school </w:t>
      </w:r>
      <w:r w:rsidRPr="00162DC4">
        <w:rPr>
          <w:rStyle w:val="StyleBoldUnderline"/>
          <w:highlight w:val="yellow"/>
        </w:rPr>
        <w:t>choice</w:t>
      </w:r>
      <w:r w:rsidRPr="008E386F">
        <w:rPr>
          <w:rStyle w:val="StyleBoldUnderline"/>
        </w:rPr>
        <w:t>.  The sum of the evidence points to positive achievement effects of choice</w:t>
      </w:r>
      <w:r>
        <w:t>.</w:t>
      </w:r>
    </w:p>
    <w:p w:rsidR="003B5AC7" w:rsidRDefault="003B5AC7" w:rsidP="003B5AC7">
      <w:r>
        <w:t xml:space="preserve">Finally, </w:t>
      </w:r>
      <w:r w:rsidRPr="00162DC4">
        <w:rPr>
          <w:rStyle w:val="StyleBoldUnderline"/>
          <w:highlight w:val="yellow"/>
        </w:rPr>
        <w:t>most</w:t>
      </w:r>
      <w:r w:rsidRPr="008E386F">
        <w:rPr>
          <w:rStyle w:val="StyleBoldUnderline"/>
        </w:rPr>
        <w:t xml:space="preserve"> of the </w:t>
      </w:r>
      <w:r w:rsidRPr="00162DC4">
        <w:rPr>
          <w:rStyle w:val="StyleBoldUnderline"/>
          <w:highlight w:val="yellow"/>
        </w:rPr>
        <w:t>previous reviews</w:t>
      </w:r>
      <w:r w:rsidRPr="008E386F">
        <w:rPr>
          <w:rStyle w:val="StyleBoldUnderline"/>
        </w:rPr>
        <w:t xml:space="preserve"> of the evidence on school choice have generated more fog than light</w:t>
      </w:r>
      <w:r>
        <w:t xml:space="preserve">, mainly </w:t>
      </w:r>
      <w:r w:rsidRPr="008E386F">
        <w:rPr>
          <w:rStyle w:val="StyleBoldUnderline"/>
        </w:rPr>
        <w:t xml:space="preserve">because they </w:t>
      </w:r>
      <w:r w:rsidRPr="00162DC4">
        <w:rPr>
          <w:rStyle w:val="StyleBoldUnderline"/>
          <w:highlight w:val="yellow"/>
        </w:rPr>
        <w:t xml:space="preserve">have been </w:t>
      </w:r>
      <w:r w:rsidRPr="00162DC4">
        <w:rPr>
          <w:rStyle w:val="Emphasis"/>
          <w:highlight w:val="yellow"/>
        </w:rPr>
        <w:t>arbitrary or incomplete</w:t>
      </w:r>
      <w:r w:rsidRPr="008E386F">
        <w:rPr>
          <w:rStyle w:val="StyleBoldUnderline"/>
        </w:rPr>
        <w:t xml:space="preserve"> in their selection of studies to review</w:t>
      </w:r>
      <w:r>
        <w:t xml:space="preserve">.  The most commonly cited school choice review, by economists Cecilia Rouse and Lisa Barrow, declares that it will focus on the evidence from existing experimental studies but then leaves out four such studies (three of which reported positive choice effects) and includes one study that was non-experimental (and found no significant effect of choice).  A more recent summary, by Epple, Romano, and Urquiola, selectively included only 48% of the empirical private school choice studies available in the research literature.  Greg </w:t>
      </w:r>
      <w:r w:rsidRPr="008E386F">
        <w:rPr>
          <w:rStyle w:val="StyleBoldUnderline"/>
        </w:rPr>
        <w:t>Forster’s Win-Win report</w:t>
      </w:r>
      <w:r>
        <w:t xml:space="preserve"> from 2013 </w:t>
      </w:r>
      <w:r w:rsidRPr="008E386F">
        <w:rPr>
          <w:rStyle w:val="StyleBoldUnderline"/>
        </w:rPr>
        <w:t>is a welcome exception and gets the award for the school choice review closest to covering all of the studies that fit his inclusion criteria</w:t>
      </w:r>
      <w:r>
        <w:t xml:space="preserve"> – 93.3%.  (Greg for the win!)</w:t>
      </w:r>
    </w:p>
    <w:p w:rsidR="003B5AC7" w:rsidRDefault="003B5AC7" w:rsidP="003B5AC7">
      <w:r w:rsidRPr="00162DC4">
        <w:rPr>
          <w:rStyle w:val="StyleBoldUnderline"/>
          <w:highlight w:val="yellow"/>
        </w:rPr>
        <w:t>Our meta-analysis</w:t>
      </w:r>
      <w:r w:rsidRPr="008E386F">
        <w:rPr>
          <w:rStyle w:val="StyleBoldUnderline"/>
        </w:rPr>
        <w:t xml:space="preserve"> avoided all</w:t>
      </w:r>
      <w:r>
        <w:t xml:space="preserve"> three </w:t>
      </w:r>
      <w:r w:rsidRPr="008E386F">
        <w:rPr>
          <w:rStyle w:val="StyleBoldUnderline"/>
        </w:rPr>
        <w:t xml:space="preserve">factors that have muddied the waters on the test-score effects of private school choice.  It </w:t>
      </w:r>
      <w:r w:rsidRPr="00162DC4">
        <w:rPr>
          <w:rStyle w:val="StyleBoldUnderline"/>
          <w:highlight w:val="yellow"/>
        </w:rPr>
        <w:t xml:space="preserve">is a </w:t>
      </w:r>
      <w:r w:rsidRPr="00162DC4">
        <w:rPr>
          <w:rStyle w:val="Emphasis"/>
          <w:highlight w:val="yellow"/>
        </w:rPr>
        <w:t>non-ideological scientific enterprise</w:t>
      </w:r>
      <w:r w:rsidRPr="008E386F">
        <w:rPr>
          <w:rStyle w:val="StyleBoldUnderline"/>
        </w:rPr>
        <w:t>, as we followed strict meta-analytic principles such as including every experimental evaluation of choice produced to date, anywhere in the world.  Our study was accepted for presentation at competitive scientific conferences</w:t>
      </w:r>
      <w:r>
        <w:t xml:space="preserve"> including those of the Society for Research on Education Effectiveness, the Association for Education Finance and Policy, and the Association for Policy Analysis and Management.  </w:t>
      </w:r>
      <w:r w:rsidRPr="00162DC4">
        <w:rPr>
          <w:rStyle w:val="StyleBoldUnderline"/>
          <w:highlight w:val="yellow"/>
        </w:rPr>
        <w:t xml:space="preserve">Our study is </w:t>
      </w:r>
      <w:r w:rsidRPr="00162DC4">
        <w:rPr>
          <w:rStyle w:val="Emphasis"/>
          <w:highlight w:val="yellow"/>
        </w:rPr>
        <w:t>not</w:t>
      </w:r>
      <w:r w:rsidRPr="00162DC4">
        <w:rPr>
          <w:rStyle w:val="StyleBoldUnderline"/>
          <w:highlight w:val="yellow"/>
        </w:rPr>
        <w:t xml:space="preserve"> limited by small sample sizes or only a few years of</w:t>
      </w:r>
      <w:r w:rsidRPr="008E386F">
        <w:rPr>
          <w:rStyle w:val="StyleBoldUnderline"/>
        </w:rPr>
        <w:t xml:space="preserve"> outcome </w:t>
      </w:r>
      <w:r w:rsidRPr="00162DC4">
        <w:rPr>
          <w:rStyle w:val="StyleBoldUnderline"/>
          <w:highlight w:val="yellow"/>
        </w:rPr>
        <w:t xml:space="preserve">data.  It is informed by </w:t>
      </w:r>
      <w:r w:rsidRPr="00162DC4">
        <w:rPr>
          <w:rStyle w:val="Emphasis"/>
          <w:highlight w:val="yellow"/>
        </w:rPr>
        <w:t>all the evidence from all the gold standard studies</w:t>
      </w:r>
      <w:r>
        <w:t xml:space="preserve">.  Finally, </w:t>
      </w:r>
      <w:r w:rsidRPr="00162DC4">
        <w:rPr>
          <w:rStyle w:val="StyleBoldUnderline"/>
          <w:highlight w:val="yellow"/>
        </w:rPr>
        <w:t>there is nothing arbitrary or selective in our sample</w:t>
      </w:r>
      <w:r w:rsidRPr="008E386F">
        <w:rPr>
          <w:rStyle w:val="StyleBoldUnderline"/>
        </w:rPr>
        <w:t xml:space="preserve"> of experimental evaluations.  We included all of them, regardless of their findings.  </w:t>
      </w:r>
      <w:r w:rsidRPr="00162DC4">
        <w:rPr>
          <w:rStyle w:val="StyleBoldUnderline"/>
          <w:highlight w:val="yellow"/>
        </w:rPr>
        <w:t>When you do the math, students achieve more when they have access to</w:t>
      </w:r>
      <w:r w:rsidRPr="008E386F">
        <w:rPr>
          <w:rStyle w:val="StyleBoldUnderline"/>
        </w:rPr>
        <w:t xml:space="preserve"> private school </w:t>
      </w:r>
      <w:r w:rsidRPr="00162DC4">
        <w:rPr>
          <w:rStyle w:val="StyleBoldUnderline"/>
          <w:highlight w:val="yellow"/>
        </w:rPr>
        <w:t>choice</w:t>
      </w:r>
      <w:r>
        <w:t>.</w:t>
      </w:r>
    </w:p>
    <w:p w:rsidR="003B5AC7" w:rsidRDefault="003B5AC7" w:rsidP="00CD3CE1"/>
    <w:p w:rsidR="00CD3CE1" w:rsidRDefault="00CD3CE1" w:rsidP="00CD3CE1">
      <w:pPr>
        <w:pStyle w:val="Heading4"/>
      </w:pPr>
      <w:r>
        <w:lastRenderedPageBreak/>
        <w:t>Vouchers help overall education attainment in addition to achievement – studies show significant achievement benefits in the long term.</w:t>
      </w:r>
    </w:p>
    <w:p w:rsidR="00CD3CE1" w:rsidRDefault="00CD3CE1" w:rsidP="00CD3CE1">
      <w:r>
        <w:t xml:space="preserve">MATT </w:t>
      </w:r>
      <w:proofErr w:type="gramStart"/>
      <w:r w:rsidRPr="007164D7">
        <w:rPr>
          <w:rStyle w:val="StyleStyleBold12pt"/>
        </w:rPr>
        <w:t>BARNUM</w:t>
      </w:r>
      <w:r>
        <w:t xml:space="preserve">  -</w:t>
      </w:r>
      <w:proofErr w:type="gramEnd"/>
      <w:r>
        <w:t xml:space="preserve">  MAY 24, </w:t>
      </w:r>
      <w:r w:rsidRPr="007164D7">
        <w:rPr>
          <w:rStyle w:val="StyleStyleBold12pt"/>
        </w:rPr>
        <w:t>2017</w:t>
      </w:r>
      <w:r>
        <w:t xml:space="preserve">  -  UPDATED MAY 25, 2017  School choice supporters downplay new voucher research, saying schools are more than a test score</w:t>
      </w:r>
    </w:p>
    <w:p w:rsidR="00CD3CE1" w:rsidRDefault="00CD3CE1" w:rsidP="00CD3CE1">
      <w:r w:rsidRPr="00FE694D">
        <w:t>http://www.chalkbeat.org/posts/us/2017/05/24/school-choice-supporters-downplay-new-voucher-research-saying-schools-are-more-than-a-test-score/</w:t>
      </w:r>
    </w:p>
    <w:p w:rsidR="00CD3CE1" w:rsidRDefault="00CD3CE1" w:rsidP="00CD3CE1"/>
    <w:p w:rsidR="00CD3CE1" w:rsidRDefault="00CD3CE1" w:rsidP="00CD3CE1">
      <w:r>
        <w:t>“</w:t>
      </w:r>
      <w:r w:rsidRPr="00162DC4">
        <w:rPr>
          <w:rStyle w:val="StyleBoldUnderline"/>
          <w:highlight w:val="yellow"/>
        </w:rPr>
        <w:t>Some of the data that is really interesting [looks at] not just achievement, but attainment</w:t>
      </w:r>
      <w:r>
        <w:t>,” Robert Enlow, head of EdChoice, a group that backs vouchers and tax credit programs, told Chalkbeat. “A kid may not be doing as well on a test score as we would like, but they’re graduating at higher rates [and] they’re going into college at higher rates.”</w:t>
      </w:r>
    </w:p>
    <w:p w:rsidR="00CD3CE1" w:rsidRDefault="00CD3CE1" w:rsidP="00CD3CE1">
      <w:r w:rsidRPr="00162DC4">
        <w:rPr>
          <w:rStyle w:val="StyleBoldUnderline"/>
          <w:highlight w:val="yellow"/>
        </w:rPr>
        <w:t>Indeed, older studies show that students in Milwaukee’s voucher program were more likely to graduate high school and enroll in college. Students in D.C.’s initiative also completed high school at a higher rate</w:t>
      </w:r>
      <w:r>
        <w:t>.</w:t>
      </w:r>
    </w:p>
    <w:p w:rsidR="00CD3CE1" w:rsidRDefault="00CD3CE1" w:rsidP="00CD3CE1">
      <w:r>
        <w:t xml:space="preserve">Enlow also pointed to evidence that </w:t>
      </w:r>
      <w:r w:rsidRPr="00162DC4">
        <w:rPr>
          <w:rStyle w:val="StyleBoldUnderline"/>
          <w:highlight w:val="yellow"/>
        </w:rPr>
        <w:t>private school choice can spur improvements in public schools through competition and increase parent satisfaction rates.</w:t>
      </w:r>
      <w:r>
        <w:t xml:space="preserve"> Sounding a bit like some of his opponents who lead teachers unions, Enlow argued that test scores are a poor measure of educational quality.</w:t>
      </w:r>
    </w:p>
    <w:p w:rsidR="00CD3CE1" w:rsidRDefault="00CD3CE1" w:rsidP="00CD3CE1">
      <w:r>
        <w:t>“We want a vibrant society of people who know what they’re doing who are productive members of society,” he said. “A single test doesn’t prove jack about that.”</w:t>
      </w:r>
    </w:p>
    <w:p w:rsidR="00CD3CE1" w:rsidRDefault="00CD3CE1" w:rsidP="00CD3CE1">
      <w:r>
        <w:t xml:space="preserve">While EdChoice has said that school choice leads to academic gains, the group has also argued, prior to the recent </w:t>
      </w:r>
      <w:proofErr w:type="gramStart"/>
      <w:r>
        <w:t>studies, that</w:t>
      </w:r>
      <w:proofErr w:type="gramEnd"/>
      <w:r>
        <w:t xml:space="preserve"> </w:t>
      </w:r>
      <w:r w:rsidRPr="00162DC4">
        <w:rPr>
          <w:rStyle w:val="StyleBoldUnderline"/>
          <w:highlight w:val="yellow"/>
        </w:rPr>
        <w:t>parents care about more than just test scores when choosing schools</w:t>
      </w:r>
      <w:r>
        <w:t>. EdChoice opposes requiring students in voucher programs to take state tests at all. Without such data, making comparisons to public schools is more difficult.</w:t>
      </w:r>
    </w:p>
    <w:p w:rsidR="00CD3CE1" w:rsidRDefault="00CD3CE1" w:rsidP="00CD3CE1">
      <w:r>
        <w:t>Still, Enlow said, “there are some studies showing that private schools need to get better on test scores.”</w:t>
      </w:r>
    </w:p>
    <w:p w:rsidR="00CD3CE1" w:rsidRDefault="00CD3CE1" w:rsidP="00CD3CE1">
      <w:r w:rsidRPr="00162DC4">
        <w:rPr>
          <w:rStyle w:val="StyleBoldUnderline"/>
          <w:highlight w:val="yellow"/>
        </w:rPr>
        <w:t>Supporters also noted that the studies in D.C. and Louisiana were based on just one and two years of data, respectively. Enlow says that is too little information to draw helpful conclusions</w:t>
      </w:r>
      <w:r>
        <w:t>, a point echoed by Kevin Chavous, a board member at the American Federation for Children and a former D.C. city council member.</w:t>
      </w:r>
    </w:p>
    <w:p w:rsidR="00CD3CE1" w:rsidRDefault="00CD3CE1" w:rsidP="00CD3CE1">
      <w:r>
        <w:t>“This is after one year in the program,” said Chavous referring to the recent D.C. report, which analyzed three groups of students after a single year of receiving a voucher. “Studies also show … the longer the kids are in these programs, the better they’ll do.”</w:t>
      </w:r>
    </w:p>
    <w:p w:rsidR="00CD3CE1" w:rsidRPr="007164D7" w:rsidRDefault="00CD3CE1" w:rsidP="00CD3CE1">
      <w:pPr>
        <w:rPr>
          <w:rStyle w:val="StyleBoldUnderline"/>
        </w:rPr>
      </w:pPr>
      <w:r w:rsidRPr="00162DC4">
        <w:rPr>
          <w:rStyle w:val="StyleBoldUnderline"/>
          <w:highlight w:val="yellow"/>
        </w:rPr>
        <w:t>An overview of past research on school vouchers</w:t>
      </w:r>
      <w:r>
        <w:t>, including studies in other countries</w:t>
      </w:r>
      <w:r w:rsidRPr="00162DC4">
        <w:rPr>
          <w:rStyle w:val="StyleBoldUnderline"/>
          <w:highlight w:val="yellow"/>
        </w:rPr>
        <w:t>, found that students were neither helped nor harmed after three years, but saw significant test score jumps in the fourth year.</w:t>
      </w:r>
    </w:p>
    <w:p w:rsidR="00CD3CE1" w:rsidRDefault="00CD3CE1" w:rsidP="00CD3CE1"/>
    <w:p w:rsidR="003361BE" w:rsidRDefault="003361BE" w:rsidP="003361BE">
      <w:pPr>
        <w:pStyle w:val="Heading4"/>
      </w:pPr>
      <w:r>
        <w:t xml:space="preserve">Outlier studies don’t disprove the </w:t>
      </w:r>
      <w:r w:rsidRPr="002116A3">
        <w:rPr>
          <w:u w:val="single"/>
        </w:rPr>
        <w:t>pro-choice consensus</w:t>
      </w:r>
      <w:r>
        <w:t xml:space="preserve">.   </w:t>
      </w:r>
    </w:p>
    <w:p w:rsidR="003361BE" w:rsidRDefault="003361BE" w:rsidP="003361BE">
      <w:r w:rsidRPr="00AC0EC8">
        <w:rPr>
          <w:rStyle w:val="StyleStyleBold12pt"/>
        </w:rPr>
        <w:t>Forster 16</w:t>
      </w:r>
      <w:r>
        <w:t xml:space="preserve"> — Greg Forster, Senior Fellow with the Friedman Foundation for Educational Choice, holds a Ph.D. in Political Philosophy from Yale University, 2016 </w:t>
      </w:r>
      <w:r w:rsidRPr="00AC0EC8">
        <w:rPr>
          <w:i/>
        </w:rPr>
        <w:t>A Win-Win Solution: The Empirical Evidence on School Choice</w:t>
      </w:r>
      <w:r>
        <w:t xml:space="preserve">, Fourth Edition, May, Available Online at </w:t>
      </w:r>
      <w:hyperlink r:id="rId20" w:history="1">
        <w:r w:rsidRPr="00BE2BD6">
          <w:rPr>
            <w:rStyle w:val="Hyperlink"/>
          </w:rPr>
          <w:t>http://www.edchoice.org/wp-content/uploads/2016/05/A-Win-Win-Solution-The-Empirical-Evidence-on-School-Choice.pdf</w:t>
        </w:r>
      </w:hyperlink>
    </w:p>
    <w:p w:rsidR="003361BE" w:rsidRDefault="003361BE" w:rsidP="003361BE">
      <w:r>
        <w:t>Executive Summary</w:t>
      </w:r>
    </w:p>
    <w:p w:rsidR="003361BE" w:rsidRDefault="003361BE" w:rsidP="003361BE">
      <w:r w:rsidRPr="00162DC4">
        <w:rPr>
          <w:rStyle w:val="StyleBoldUnderline"/>
          <w:highlight w:val="yellow"/>
        </w:rPr>
        <w:t>This report surveys</w:t>
      </w:r>
      <w:r w:rsidRPr="00AC0EC8">
        <w:rPr>
          <w:rStyle w:val="StyleBoldUnderline"/>
        </w:rPr>
        <w:t xml:space="preserve"> the </w:t>
      </w:r>
      <w:r w:rsidRPr="00162DC4">
        <w:rPr>
          <w:rStyle w:val="StyleBoldUnderline"/>
          <w:highlight w:val="yellow"/>
        </w:rPr>
        <w:t>empirical research</w:t>
      </w:r>
      <w:r w:rsidRPr="00AC0EC8">
        <w:rPr>
          <w:rStyle w:val="StyleBoldUnderline"/>
        </w:rPr>
        <w:t xml:space="preserve"> on private school choice programs. It provides a thorough overview of what the research has found on</w:t>
      </w:r>
      <w:r>
        <w:t xml:space="preserve"> five key topics:</w:t>
      </w:r>
    </w:p>
    <w:p w:rsidR="003361BE" w:rsidRPr="00AC0EC8" w:rsidRDefault="003361BE" w:rsidP="003361BE">
      <w:pPr>
        <w:rPr>
          <w:rStyle w:val="StyleBoldUnderline"/>
        </w:rPr>
      </w:pPr>
      <w:r>
        <w:t xml:space="preserve">• </w:t>
      </w:r>
      <w:r w:rsidRPr="00AC0EC8">
        <w:rPr>
          <w:rStyle w:val="StyleBoldUnderline"/>
        </w:rPr>
        <w:t>Academic outcomes of choice participants</w:t>
      </w:r>
    </w:p>
    <w:p w:rsidR="003361BE" w:rsidRPr="00AC0EC8" w:rsidRDefault="003361BE" w:rsidP="003361BE">
      <w:pPr>
        <w:rPr>
          <w:rStyle w:val="StyleBoldUnderline"/>
        </w:rPr>
      </w:pPr>
      <w:r>
        <w:t xml:space="preserve">• </w:t>
      </w:r>
      <w:r w:rsidRPr="00AC0EC8">
        <w:rPr>
          <w:rStyle w:val="StyleBoldUnderline"/>
        </w:rPr>
        <w:t>Academic outcomes of public schools</w:t>
      </w:r>
    </w:p>
    <w:p w:rsidR="003361BE" w:rsidRPr="00AC0EC8" w:rsidRDefault="003361BE" w:rsidP="003361BE">
      <w:pPr>
        <w:rPr>
          <w:rStyle w:val="StyleBoldUnderline"/>
        </w:rPr>
      </w:pPr>
      <w:r>
        <w:lastRenderedPageBreak/>
        <w:t xml:space="preserve">• </w:t>
      </w:r>
      <w:r w:rsidRPr="00AC0EC8">
        <w:rPr>
          <w:rStyle w:val="StyleBoldUnderline"/>
        </w:rPr>
        <w:t>Fiscal impact on taxpayers and public schools</w:t>
      </w:r>
    </w:p>
    <w:p w:rsidR="003361BE" w:rsidRPr="00AC0EC8" w:rsidRDefault="003361BE" w:rsidP="003361BE">
      <w:pPr>
        <w:rPr>
          <w:rStyle w:val="StyleBoldUnderline"/>
        </w:rPr>
      </w:pPr>
      <w:r>
        <w:t xml:space="preserve">• </w:t>
      </w:r>
      <w:r w:rsidRPr="00AC0EC8">
        <w:rPr>
          <w:rStyle w:val="StyleBoldUnderline"/>
        </w:rPr>
        <w:t>Racial segregation in schools</w:t>
      </w:r>
    </w:p>
    <w:p w:rsidR="003361BE" w:rsidRPr="00AC0EC8" w:rsidRDefault="003361BE" w:rsidP="003361BE">
      <w:pPr>
        <w:rPr>
          <w:rStyle w:val="StyleBoldUnderline"/>
        </w:rPr>
      </w:pPr>
      <w:r>
        <w:t xml:space="preserve">• </w:t>
      </w:r>
      <w:r w:rsidRPr="00AC0EC8">
        <w:rPr>
          <w:rStyle w:val="StyleBoldUnderline"/>
        </w:rPr>
        <w:t>Civic values and practices</w:t>
      </w:r>
    </w:p>
    <w:p w:rsidR="003361BE" w:rsidRDefault="003361BE" w:rsidP="003361BE">
      <w:r w:rsidRPr="00AC0EC8">
        <w:rPr>
          <w:rStyle w:val="Emphasis"/>
        </w:rPr>
        <w:t xml:space="preserve">The </w:t>
      </w:r>
      <w:r w:rsidRPr="00162DC4">
        <w:rPr>
          <w:rStyle w:val="Emphasis"/>
          <w:highlight w:val="yellow"/>
        </w:rPr>
        <w:t>evidence points clearly in one direction</w:t>
      </w:r>
      <w:r w:rsidRPr="00AC0EC8">
        <w:rPr>
          <w:rStyle w:val="StyleBoldUnderline"/>
        </w:rPr>
        <w:t>. Opponents frequently claim school choice does not benefit participants, hurts public schools, costs taxpayers, facilitates segregation, and</w:t>
      </w:r>
      <w:r>
        <w:t xml:space="preserve"> even </w:t>
      </w:r>
      <w:r w:rsidRPr="00AC0EC8">
        <w:rPr>
          <w:rStyle w:val="StyleBoldUnderline"/>
        </w:rPr>
        <w:t>undermines democracy</w:t>
      </w:r>
      <w:r>
        <w:t xml:space="preserve">. However, </w:t>
      </w:r>
      <w:r w:rsidRPr="00AC0EC8">
        <w:rPr>
          <w:rStyle w:val="StyleBoldUnderline"/>
        </w:rPr>
        <w:t xml:space="preserve">the </w:t>
      </w:r>
      <w:r w:rsidRPr="00162DC4">
        <w:rPr>
          <w:rStyle w:val="Emphasis"/>
          <w:highlight w:val="yellow"/>
        </w:rPr>
        <w:t>empirical evidence</w:t>
      </w:r>
      <w:r w:rsidRPr="00162DC4">
        <w:rPr>
          <w:rStyle w:val="StyleBoldUnderline"/>
          <w:highlight w:val="yellow"/>
        </w:rPr>
        <w:t xml:space="preserve"> shows</w:t>
      </w:r>
      <w:r w:rsidRPr="00AC0EC8">
        <w:rPr>
          <w:rStyle w:val="StyleBoldUnderline"/>
        </w:rPr>
        <w:t xml:space="preserve"> that </w:t>
      </w:r>
      <w:r w:rsidRPr="00162DC4">
        <w:rPr>
          <w:rStyle w:val="StyleBoldUnderline"/>
          <w:highlight w:val="yellow"/>
        </w:rPr>
        <w:t>choice improves</w:t>
      </w:r>
      <w:r w:rsidRPr="00AC0EC8">
        <w:rPr>
          <w:rStyle w:val="StyleBoldUnderline"/>
        </w:rPr>
        <w:t xml:space="preserve"> academic </w:t>
      </w:r>
      <w:r w:rsidRPr="00162DC4">
        <w:rPr>
          <w:rStyle w:val="StyleBoldUnderline"/>
          <w:highlight w:val="yellow"/>
        </w:rPr>
        <w:t>outcomes for participants and public schools</w:t>
      </w:r>
      <w:r w:rsidRPr="00AC0EC8">
        <w:rPr>
          <w:rStyle w:val="StyleBoldUnderline"/>
        </w:rPr>
        <w:t xml:space="preserve">, saves taxpayer money, </w:t>
      </w:r>
      <w:r w:rsidRPr="00162DC4">
        <w:rPr>
          <w:rStyle w:val="StyleBoldUnderline"/>
          <w:highlight w:val="yellow"/>
        </w:rPr>
        <w:t>moves students into more integrated classrooms, and strengthens</w:t>
      </w:r>
      <w:r w:rsidRPr="00AC0EC8">
        <w:rPr>
          <w:rStyle w:val="StyleBoldUnderline"/>
        </w:rPr>
        <w:t xml:space="preserve"> the shared </w:t>
      </w:r>
      <w:r w:rsidRPr="00162DC4">
        <w:rPr>
          <w:rStyle w:val="StyleBoldUnderline"/>
          <w:highlight w:val="yellow"/>
        </w:rPr>
        <w:t>civic values</w:t>
      </w:r>
      <w:r w:rsidRPr="00AC0EC8">
        <w:rPr>
          <w:rStyle w:val="StyleBoldUnderline"/>
        </w:rPr>
        <w:t xml:space="preserve"> and practices essential to</w:t>
      </w:r>
      <w:r>
        <w:t xml:space="preserve"> American </w:t>
      </w:r>
      <w:r w:rsidRPr="00AC0EC8">
        <w:rPr>
          <w:rStyle w:val="StyleBoldUnderline"/>
        </w:rPr>
        <w:t xml:space="preserve">democracy. </w:t>
      </w:r>
      <w:r w:rsidRPr="00162DC4">
        <w:rPr>
          <w:rStyle w:val="StyleBoldUnderline"/>
          <w:highlight w:val="yellow"/>
        </w:rPr>
        <w:t xml:space="preserve">A few </w:t>
      </w:r>
      <w:r w:rsidRPr="00162DC4">
        <w:rPr>
          <w:rStyle w:val="Emphasis"/>
          <w:highlight w:val="yellow"/>
        </w:rPr>
        <w:t>outlier cases</w:t>
      </w:r>
      <w:r w:rsidRPr="00AC0EC8">
        <w:rPr>
          <w:rStyle w:val="StyleBoldUnderline"/>
        </w:rPr>
        <w:t xml:space="preserve"> that </w:t>
      </w:r>
      <w:r w:rsidRPr="00162DC4">
        <w:rPr>
          <w:rStyle w:val="StyleBoldUnderline"/>
          <w:highlight w:val="yellow"/>
        </w:rPr>
        <w:t>do not fit</w:t>
      </w:r>
      <w:r w:rsidRPr="00AC0EC8">
        <w:rPr>
          <w:rStyle w:val="StyleBoldUnderline"/>
        </w:rPr>
        <w:t xml:space="preserve"> this pattern may get a disproportionate amount of attention, </w:t>
      </w:r>
      <w:r w:rsidRPr="00162DC4">
        <w:rPr>
          <w:rStyle w:val="StyleBoldUnderline"/>
          <w:highlight w:val="yellow"/>
        </w:rPr>
        <w:t>but</w:t>
      </w:r>
      <w:r w:rsidRPr="00AC0EC8">
        <w:rPr>
          <w:rStyle w:val="StyleBoldUnderline"/>
        </w:rPr>
        <w:t xml:space="preserve"> the </w:t>
      </w:r>
      <w:r w:rsidRPr="00162DC4">
        <w:rPr>
          <w:rStyle w:val="StyleBoldUnderline"/>
          <w:highlight w:val="yellow"/>
        </w:rPr>
        <w:t>research consensus in favor of</w:t>
      </w:r>
      <w:r w:rsidRPr="00AC0EC8">
        <w:rPr>
          <w:rStyle w:val="StyleBoldUnderline"/>
        </w:rPr>
        <w:t xml:space="preserve"> school </w:t>
      </w:r>
      <w:r w:rsidRPr="00162DC4">
        <w:rPr>
          <w:rStyle w:val="StyleBoldUnderline"/>
          <w:highlight w:val="yellow"/>
        </w:rPr>
        <w:t>choice</w:t>
      </w:r>
      <w:r w:rsidRPr="00AC0EC8">
        <w:rPr>
          <w:rStyle w:val="StyleBoldUnderline"/>
        </w:rPr>
        <w:t xml:space="preserve"> as a general policy </w:t>
      </w:r>
      <w:r w:rsidRPr="00162DC4">
        <w:rPr>
          <w:rStyle w:val="StyleBoldUnderline"/>
          <w:highlight w:val="yellow"/>
        </w:rPr>
        <w:t xml:space="preserve">is </w:t>
      </w:r>
      <w:r w:rsidRPr="00162DC4">
        <w:rPr>
          <w:rStyle w:val="Emphasis"/>
          <w:highlight w:val="yellow"/>
        </w:rPr>
        <w:t>clear and consistent</w:t>
      </w:r>
      <w:r>
        <w:t>.</w:t>
      </w:r>
    </w:p>
    <w:p w:rsidR="003361BE" w:rsidRDefault="003361BE" w:rsidP="003361BE">
      <w:r>
        <w:t xml:space="preserve">The results are not difficult to explain. </w:t>
      </w:r>
      <w:r w:rsidRPr="00AC0EC8">
        <w:rPr>
          <w:rStyle w:val="StyleBoldUnderline"/>
        </w:rPr>
        <w:t xml:space="preserve">School </w:t>
      </w:r>
      <w:r w:rsidRPr="00162DC4">
        <w:rPr>
          <w:rStyle w:val="StyleBoldUnderline"/>
          <w:highlight w:val="yellow"/>
        </w:rPr>
        <w:t>choice improves academic outcomes</w:t>
      </w:r>
      <w:r w:rsidRPr="00AC0EC8">
        <w:rPr>
          <w:rStyle w:val="StyleBoldUnderline"/>
        </w:rPr>
        <w:t xml:space="preserve"> for participants and public schools </w:t>
      </w:r>
      <w:r w:rsidRPr="00162DC4">
        <w:rPr>
          <w:rStyle w:val="StyleBoldUnderline"/>
          <w:highlight w:val="yellow"/>
        </w:rPr>
        <w:t>by allowing students to find</w:t>
      </w:r>
      <w:r w:rsidRPr="00AC0EC8">
        <w:rPr>
          <w:rStyle w:val="StyleBoldUnderline"/>
        </w:rPr>
        <w:t xml:space="preserve"> the </w:t>
      </w:r>
      <w:r w:rsidRPr="00162DC4">
        <w:rPr>
          <w:rStyle w:val="StyleBoldUnderline"/>
          <w:highlight w:val="yellow"/>
        </w:rPr>
        <w:t>schools that best match their needs and by introducing healthy competition</w:t>
      </w:r>
      <w:r w:rsidRPr="00AC0EC8">
        <w:rPr>
          <w:rStyle w:val="StyleBoldUnderline"/>
        </w:rPr>
        <w:t xml:space="preserve"> that keeps schools mission-focused. It saves money by eliminating administrative bloat and rewarding good stewardship of resources. </w:t>
      </w:r>
      <w:r w:rsidRPr="00162DC4">
        <w:rPr>
          <w:rStyle w:val="StyleBoldUnderline"/>
          <w:highlight w:val="yellow"/>
        </w:rPr>
        <w:t>It breaks down the barriers of residential segregation</w:t>
      </w:r>
      <w:r w:rsidRPr="00AC0EC8">
        <w:rPr>
          <w:rStyle w:val="StyleBoldUnderline"/>
        </w:rPr>
        <w:t>, drawing students together from diverse communities. And it strengthens democracy by accommodating diversity, de-politicizing the curriculum, and allowing schools the freedom to sustain the strong institutional cultures that are necessary to cultivate democratic virtues</w:t>
      </w:r>
      <w:r>
        <w:t>, such as honesty, diligence, achievement, responsibility, service to others, civic participation, and respect for the rights of others.</w:t>
      </w:r>
    </w:p>
    <w:p w:rsidR="003361BE" w:rsidRDefault="003361BE" w:rsidP="003361BE">
      <w:r>
        <w:t xml:space="preserve">The size of the benefit provided by existing school choice programs is sometimes large, but is usually more modest. This is not surprising because the programs themselves are modest—curtailed by strict limits on the students they can serve, the resources they provide, and the freedom to innovate. </w:t>
      </w:r>
      <w:r w:rsidRPr="00162DC4">
        <w:rPr>
          <w:rStyle w:val="StyleBoldUnderline"/>
          <w:highlight w:val="yellow"/>
        </w:rPr>
        <w:t>Only a universal</w:t>
      </w:r>
      <w:r w:rsidRPr="00AC0EC8">
        <w:rPr>
          <w:rStyle w:val="StyleBoldUnderline"/>
        </w:rPr>
        <w:t xml:space="preserve"> educational </w:t>
      </w:r>
      <w:r w:rsidRPr="00162DC4">
        <w:rPr>
          <w:rStyle w:val="StyleBoldUnderline"/>
          <w:highlight w:val="yellow"/>
        </w:rPr>
        <w:t>choice program, accessible to all</w:t>
      </w:r>
      <w:r w:rsidRPr="00AC0EC8">
        <w:rPr>
          <w:rStyle w:val="StyleBoldUnderline"/>
        </w:rPr>
        <w:t xml:space="preserve"> students, </w:t>
      </w:r>
      <w:r w:rsidRPr="00162DC4">
        <w:rPr>
          <w:rStyle w:val="StyleBoldUnderline"/>
          <w:highlight w:val="yellow"/>
        </w:rPr>
        <w:t>is likely to deliver</w:t>
      </w:r>
      <w:r w:rsidRPr="00AC0EC8">
        <w:rPr>
          <w:rStyle w:val="StyleBoldUnderline"/>
        </w:rPr>
        <w:t xml:space="preserve"> the kind of </w:t>
      </w:r>
      <w:r w:rsidRPr="00162DC4">
        <w:rPr>
          <w:rStyle w:val="StyleBoldUnderline"/>
          <w:highlight w:val="yellow"/>
        </w:rPr>
        <w:t>dramatic improvement</w:t>
      </w:r>
      <w:r w:rsidRPr="00AC0EC8">
        <w:rPr>
          <w:rStyle w:val="StyleBoldUnderline"/>
        </w:rPr>
        <w:t xml:space="preserve"> American schools need in all</w:t>
      </w:r>
      <w:r>
        <w:t xml:space="preserve"> five of these </w:t>
      </w:r>
      <w:r w:rsidRPr="00AC0EC8">
        <w:rPr>
          <w:rStyle w:val="StyleBoldUnderline"/>
        </w:rPr>
        <w:t>important areas</w:t>
      </w:r>
      <w:r>
        <w:t>.</w:t>
      </w:r>
    </w:p>
    <w:p w:rsidR="003361BE" w:rsidRDefault="003361BE" w:rsidP="00CD3CE1"/>
    <w:p w:rsidR="00CD3CE1" w:rsidRDefault="00CD3CE1" w:rsidP="00CD3CE1">
      <w:pPr>
        <w:pStyle w:val="Heading4"/>
      </w:pPr>
      <w:r>
        <w:t>The best empirical studies prove school choice improves student outcomes.</w:t>
      </w:r>
    </w:p>
    <w:p w:rsidR="00CD3CE1" w:rsidRDefault="00CD3CE1" w:rsidP="00CD3CE1">
      <w:r>
        <w:t xml:space="preserve">Greg </w:t>
      </w:r>
      <w:r w:rsidRPr="00C35CB8">
        <w:rPr>
          <w:rStyle w:val="StyleStyleBold12pt"/>
        </w:rPr>
        <w:t>Forster, Ph.D</w:t>
      </w:r>
      <w:r>
        <w:t xml:space="preserve">., is a </w:t>
      </w:r>
      <w:r w:rsidRPr="00C35CB8">
        <w:rPr>
          <w:rStyle w:val="StyleStyleBold12pt"/>
        </w:rPr>
        <w:t>senior fellow with the Friedman Foundation for Educational Choice</w:t>
      </w:r>
      <w:r>
        <w:t xml:space="preserve">. He conducts research and writes on school choice policy. </w:t>
      </w:r>
      <w:r w:rsidRPr="000C4F34">
        <w:rPr>
          <w:rStyle w:val="StyleStyleBold12pt"/>
        </w:rPr>
        <w:t>2016</w:t>
      </w:r>
    </w:p>
    <w:p w:rsidR="00CD3CE1" w:rsidRDefault="00CD3CE1" w:rsidP="00CD3CE1">
      <w:r w:rsidRPr="00A2112D">
        <w:t>http://www.edchoice.org/wp-content/uploads/2016/05/A-Win-Win-Solution-The-Empirical-Evidence-on-School-Choice.pdf</w:t>
      </w:r>
    </w:p>
    <w:p w:rsidR="00CD3CE1" w:rsidRDefault="00CD3CE1" w:rsidP="00CD3CE1">
      <w:r w:rsidRPr="00162DC4">
        <w:rPr>
          <w:rStyle w:val="StyleBoldUnderline"/>
          <w:highlight w:val="yellow"/>
        </w:rPr>
        <w:t>Eighteen empirical studies have examined academic outcomes for school choice participants using random assignment, the gold standard of social science</w:t>
      </w:r>
      <w:r>
        <w:t xml:space="preserve">. Of those, </w:t>
      </w:r>
      <w:r w:rsidRPr="00162DC4">
        <w:rPr>
          <w:rStyle w:val="StyleBoldUnderline"/>
          <w:highlight w:val="yellow"/>
        </w:rPr>
        <w:t>14 find choice improves student outcomes:</w:t>
      </w:r>
      <w:r>
        <w:t xml:space="preserve"> six find all students benefit and eight find some benefit and some are not visibly affected. </w:t>
      </w:r>
      <w:r w:rsidRPr="00162DC4">
        <w:rPr>
          <w:rStyle w:val="StyleBoldUnderline"/>
          <w:highlight w:val="yellow"/>
        </w:rPr>
        <w:t>Two studies find no visible effect, and two studies find Louisiana’s voucher program—where most of the eligible private schools were scared away from the program by an expectation of hostile future action from regulators—had a negative effect</w:t>
      </w:r>
      <w:r>
        <w:t xml:space="preserve">. • </w:t>
      </w:r>
      <w:r w:rsidRPr="00162DC4">
        <w:rPr>
          <w:rStyle w:val="StyleBoldUnderline"/>
          <w:highlight w:val="yellow"/>
        </w:rPr>
        <w:t>Thirty-three empirical studies</w:t>
      </w:r>
      <w:r>
        <w:t xml:space="preserve"> (including all methods) </w:t>
      </w:r>
      <w:r w:rsidRPr="00162DC4">
        <w:rPr>
          <w:rStyle w:val="StyleBoldUnderline"/>
          <w:highlight w:val="yellow"/>
        </w:rPr>
        <w:t>have examined school choice’s effect on students’ academic outcomes in public schools. Of those, 31 find choice improved public schools</w:t>
      </w:r>
      <w:r>
        <w:t>. One finds no visible effect. One finds a negative effect.</w:t>
      </w:r>
    </w:p>
    <w:p w:rsidR="00CD3CE1" w:rsidRDefault="00CD3CE1" w:rsidP="00CD3CE1"/>
    <w:p w:rsidR="00CD3CE1" w:rsidRDefault="00CD3CE1" w:rsidP="00CD3CE1">
      <w:pPr>
        <w:pStyle w:val="Heading4"/>
      </w:pPr>
      <w:r>
        <w:lastRenderedPageBreak/>
        <w:t>Vouchers increase competition and graduation rates especially of minorities from high school and college.</w:t>
      </w:r>
    </w:p>
    <w:p w:rsidR="00CD3CE1" w:rsidRPr="008C650C" w:rsidRDefault="00CD3CE1" w:rsidP="00CD3CE1">
      <w:r w:rsidRPr="008C650C">
        <w:t xml:space="preserve">Paul E. </w:t>
      </w:r>
      <w:r w:rsidRPr="008C650C">
        <w:rPr>
          <w:rStyle w:val="StyleStyleBold12pt"/>
        </w:rPr>
        <w:t>Peterson</w:t>
      </w:r>
      <w:r w:rsidRPr="008C650C">
        <w:t>,</w:t>
      </w:r>
      <w:r>
        <w:t xml:space="preserve"> </w:t>
      </w:r>
      <w:r w:rsidRPr="008C650C">
        <w:t xml:space="preserve">Education Next’s senior editor, is </w:t>
      </w:r>
      <w:r w:rsidRPr="008C650C">
        <w:rPr>
          <w:rStyle w:val="StyleStyleBold12pt"/>
        </w:rPr>
        <w:t>Shattuck professor of government and director of the Program on Education Policy and Governance at the Harvard Kennedy Schoo</w:t>
      </w:r>
      <w:r w:rsidRPr="008C650C">
        <w:t>l Post-Regulatory School Reform</w:t>
      </w:r>
      <w:r w:rsidRPr="008C650C">
        <w:rPr>
          <w:sz w:val="12"/>
        </w:rPr>
        <w:t xml:space="preserve">¶ </w:t>
      </w:r>
      <w:r w:rsidRPr="008C650C">
        <w:t>With many students still at risk, choice and competition remain the country's best hope.</w:t>
      </w:r>
      <w:r w:rsidRPr="008C650C">
        <w:rPr>
          <w:sz w:val="12"/>
        </w:rPr>
        <w:t xml:space="preserve">¶ </w:t>
      </w:r>
      <w:r w:rsidRPr="008C650C">
        <w:t xml:space="preserve">SEPTEMBER-OCTOBER </w:t>
      </w:r>
      <w:r w:rsidRPr="008C650C">
        <w:rPr>
          <w:rStyle w:val="StyleStyleBold12pt"/>
        </w:rPr>
        <w:t xml:space="preserve">2016 </w:t>
      </w:r>
      <w:r w:rsidRPr="008C650C">
        <w:t>http://harvardmagazine.com/2016/09/post-regulatory-school-reform</w:t>
      </w:r>
    </w:p>
    <w:p w:rsidR="00CD3CE1" w:rsidRDefault="00CD3CE1" w:rsidP="00CD3CE1">
      <w:r w:rsidRPr="008C650C">
        <w:t>Vouchers.</w:t>
      </w:r>
      <w:r>
        <w:t xml:space="preserve"> </w:t>
      </w:r>
      <w:r w:rsidRPr="008C650C">
        <w:t>Milton Friedman made the case for choice and competition in his seminal 1955 article on school vouchers, writing</w:t>
      </w:r>
      <w:proofErr w:type="gramStart"/>
      <w:r w:rsidRPr="008C650C">
        <w:t>:</w:t>
      </w:r>
      <w:r w:rsidRPr="008C650C">
        <w:rPr>
          <w:sz w:val="12"/>
        </w:rPr>
        <w:t>¶</w:t>
      </w:r>
      <w:proofErr w:type="gramEnd"/>
      <w:r w:rsidRPr="008C650C">
        <w:rPr>
          <w:sz w:val="12"/>
        </w:rPr>
        <w:t xml:space="preserve"> </w:t>
      </w:r>
      <w:r w:rsidRPr="008C650C">
        <w:t>[</w:t>
      </w:r>
      <w:r w:rsidRPr="00162DC4">
        <w:rPr>
          <w:rStyle w:val="StyleBoldUnderline"/>
          <w:highlight w:val="yellow"/>
        </w:rPr>
        <w:t>School choice] would bring a healthy increase in the variety of educational institutions available and in competition among them</w:t>
      </w:r>
      <w:r w:rsidRPr="008C650C">
        <w:t>. Private initiative and enterprise would quicken the pace of progress in this area as it has in so many others. Government would serve its proper function of improving the operation of the invisible hand without substituting the dead hand of bureaucracy.</w:t>
      </w:r>
      <w:r w:rsidRPr="008C650C">
        <w:rPr>
          <w:sz w:val="12"/>
        </w:rPr>
        <w:t xml:space="preserve">¶ </w:t>
      </w:r>
      <w:r w:rsidRPr="008C650C">
        <w:t xml:space="preserve">It was another 35 years before Wisconsin enacted a voucher program for the city of Milwaukee. Since then, another 28 states have legislated some kind of voucher program, tax credit, education savings account, or other intervention that provides government aid to students attending private schools. None of these programs are at scale, however: </w:t>
      </w:r>
      <w:r w:rsidRPr="00162DC4">
        <w:rPr>
          <w:rStyle w:val="StyleBoldUnderline"/>
          <w:highlight w:val="yellow"/>
        </w:rPr>
        <w:t>nationwide, less than 1 percent of the school-age population is participating. Yet careful studies show that voucher students of minority background, even if they do not perform much better on standardized tests than their peers in public school, are more likely to graduate from high school and go on to college</w:t>
      </w:r>
      <w:r w:rsidRPr="008C650C">
        <w:t>. Apparently, private schools seem to do better at fostering character and grit than academic instruction per se.</w:t>
      </w:r>
    </w:p>
    <w:p w:rsidR="00CD3CE1" w:rsidRDefault="00CD3CE1" w:rsidP="00CD3CE1"/>
    <w:p w:rsidR="003361BE" w:rsidRDefault="003361BE" w:rsidP="003361BE">
      <w:pPr>
        <w:pStyle w:val="Heading4"/>
      </w:pPr>
      <w:r w:rsidRPr="00577E78">
        <w:rPr>
          <w:u w:val="single"/>
        </w:rPr>
        <w:t>Multiple studies</w:t>
      </w:r>
      <w:r>
        <w:t xml:space="preserve"> support the benefits of choice.  </w:t>
      </w:r>
    </w:p>
    <w:p w:rsidR="003361BE" w:rsidRDefault="003361BE" w:rsidP="003361BE">
      <w:r w:rsidRPr="00FB31DF">
        <w:rPr>
          <w:rStyle w:val="StyleStyleBold12pt"/>
        </w:rPr>
        <w:t>Miller 15</w:t>
      </w:r>
      <w:r>
        <w:t xml:space="preserve"> — Chad Miller, D</w:t>
      </w:r>
      <w:r w:rsidRPr="00FB31DF">
        <w:t>i</w:t>
      </w:r>
      <w:r>
        <w:t>rector of Education P</w:t>
      </w:r>
      <w:r w:rsidRPr="00FB31DF">
        <w:t>olicy at the American Action Forum</w:t>
      </w:r>
      <w:r>
        <w:t>—</w:t>
      </w:r>
      <w:r w:rsidRPr="00FB31DF">
        <w:t>a nonprofit issue advocacy group</w:t>
      </w:r>
      <w:r>
        <w:t xml:space="preserve">, </w:t>
      </w:r>
      <w:r w:rsidRPr="00664A50">
        <w:t>former Senior Director for Federal Advocacy at the National Alliance for Public Charter Schools</w:t>
      </w:r>
      <w:r>
        <w:t>, 2015 “</w:t>
      </w:r>
      <w:r w:rsidRPr="00FB31DF">
        <w:t>Providing Equality Of Opportunities:</w:t>
      </w:r>
      <w:r>
        <w:t xml:space="preserve"> A Review Of School Choice 2015,” American Action Forum, January 27</w:t>
      </w:r>
      <w:r w:rsidRPr="00FB31DF">
        <w:rPr>
          <w:vertAlign w:val="superscript"/>
        </w:rPr>
        <w:t>th</w:t>
      </w:r>
      <w:r>
        <w:t xml:space="preserve">, Available Online at </w:t>
      </w:r>
      <w:hyperlink r:id="rId21" w:history="1">
        <w:r w:rsidRPr="00BE2BD6">
          <w:rPr>
            <w:rStyle w:val="Hyperlink"/>
          </w:rPr>
          <w:t>https://www.americanactionforum.org/insight/providing-equality-of-opportunities-a-review-of-school-choice-2015/</w:t>
        </w:r>
      </w:hyperlink>
    </w:p>
    <w:p w:rsidR="003361BE" w:rsidRDefault="003361BE" w:rsidP="003361BE">
      <w:r>
        <w:t>Results</w:t>
      </w:r>
    </w:p>
    <w:p w:rsidR="003361BE" w:rsidRDefault="003361BE" w:rsidP="003361BE">
      <w:r>
        <w:t xml:space="preserve">With the number of students participating in choice programs increasing, </w:t>
      </w:r>
      <w:r w:rsidRPr="00FB31DF">
        <w:rPr>
          <w:rStyle w:val="StyleBoldUnderline"/>
        </w:rPr>
        <w:t>parents from all economic backgrounds are seeing the benefits of sending a child to a better-fit school</w:t>
      </w:r>
      <w:r>
        <w:t xml:space="preserve">. It is also important to note that </w:t>
      </w:r>
      <w:r w:rsidRPr="00FB31DF">
        <w:rPr>
          <w:rStyle w:val="StyleBoldUnderline"/>
        </w:rPr>
        <w:t>a majority of families involved in publically funded school choice programs come from low-income communities</w:t>
      </w:r>
      <w:r>
        <w:t xml:space="preserve">. Meanwhile, </w:t>
      </w:r>
      <w:r w:rsidRPr="00FB31DF">
        <w:rPr>
          <w:rStyle w:val="StyleBoldUnderline"/>
        </w:rPr>
        <w:t xml:space="preserve">public school systems in low socioeconomic status communities are often under-resourced, negatively affecting students’ academic progress. </w:t>
      </w:r>
      <w:r w:rsidRPr="00162DC4">
        <w:rPr>
          <w:rStyle w:val="Emphasis"/>
          <w:highlight w:val="yellow"/>
        </w:rPr>
        <w:t>Multiple research studies</w:t>
      </w:r>
      <w:r w:rsidRPr="00162DC4">
        <w:rPr>
          <w:rStyle w:val="StyleBoldUnderline"/>
          <w:highlight w:val="yellow"/>
        </w:rPr>
        <w:t xml:space="preserve"> have shown that providing</w:t>
      </w:r>
      <w:r w:rsidRPr="00FB31DF">
        <w:rPr>
          <w:rStyle w:val="StyleBoldUnderline"/>
        </w:rPr>
        <w:t xml:space="preserve"> educational </w:t>
      </w:r>
      <w:r w:rsidRPr="00162DC4">
        <w:rPr>
          <w:rStyle w:val="StyleBoldUnderline"/>
          <w:highlight w:val="yellow"/>
        </w:rPr>
        <w:t xml:space="preserve">options creates a </w:t>
      </w:r>
      <w:r w:rsidRPr="00162DC4">
        <w:rPr>
          <w:rStyle w:val="Emphasis"/>
          <w:highlight w:val="yellow"/>
        </w:rPr>
        <w:t>more competitive, productive</w:t>
      </w:r>
      <w:r w:rsidRPr="00FB31DF">
        <w:rPr>
          <w:rStyle w:val="Emphasis"/>
        </w:rPr>
        <w:t xml:space="preserve"> school </w:t>
      </w:r>
      <w:r w:rsidRPr="00162DC4">
        <w:rPr>
          <w:rStyle w:val="Emphasis"/>
          <w:highlight w:val="yellow"/>
        </w:rPr>
        <w:t>system for all</w:t>
      </w:r>
      <w:r w:rsidRPr="00162DC4">
        <w:rPr>
          <w:rStyle w:val="StyleBoldUnderline"/>
          <w:highlight w:val="yellow"/>
        </w:rPr>
        <w:t xml:space="preserve"> and leads to </w:t>
      </w:r>
      <w:r w:rsidRPr="00162DC4">
        <w:rPr>
          <w:rStyle w:val="Emphasis"/>
          <w:highlight w:val="yellow"/>
        </w:rPr>
        <w:t>improved</w:t>
      </w:r>
      <w:r w:rsidRPr="00FB31DF">
        <w:rPr>
          <w:rStyle w:val="Emphasis"/>
        </w:rPr>
        <w:t xml:space="preserve"> academic </w:t>
      </w:r>
      <w:r w:rsidRPr="00162DC4">
        <w:rPr>
          <w:rStyle w:val="Emphasis"/>
          <w:highlight w:val="yellow"/>
        </w:rPr>
        <w:t>outcomes</w:t>
      </w:r>
      <w:r>
        <w:t>.</w:t>
      </w:r>
    </w:p>
    <w:p w:rsidR="003361BE" w:rsidRDefault="003361BE" w:rsidP="003361BE">
      <w:r w:rsidRPr="00162DC4">
        <w:rPr>
          <w:rStyle w:val="StyleBoldUnderline"/>
          <w:highlight w:val="yellow"/>
        </w:rPr>
        <w:t>One</w:t>
      </w:r>
      <w:r>
        <w:t xml:space="preserve"> such </w:t>
      </w:r>
      <w:r w:rsidRPr="00162DC4">
        <w:rPr>
          <w:rStyle w:val="StyleBoldUnderline"/>
          <w:highlight w:val="yellow"/>
        </w:rPr>
        <w:t>report by</w:t>
      </w:r>
      <w:r w:rsidRPr="00577E78">
        <w:rPr>
          <w:rStyle w:val="StyleBoldUnderline"/>
        </w:rPr>
        <w:t xml:space="preserve"> education</w:t>
      </w:r>
      <w:r w:rsidRPr="00FB31DF">
        <w:rPr>
          <w:rStyle w:val="StyleBoldUnderline"/>
        </w:rPr>
        <w:t xml:space="preserve"> expert</w:t>
      </w:r>
      <w:r>
        <w:t xml:space="preserve"> Paul E. </w:t>
      </w:r>
      <w:r w:rsidRPr="00162DC4">
        <w:rPr>
          <w:rStyle w:val="StyleBoldUnderline"/>
          <w:highlight w:val="yellow"/>
        </w:rPr>
        <w:t>Peterson</w:t>
      </w:r>
      <w:r>
        <w:t xml:space="preserve">, </w:t>
      </w:r>
      <w:r w:rsidRPr="00162DC4">
        <w:rPr>
          <w:rStyle w:val="StyleBoldUnderline"/>
          <w:highlight w:val="yellow"/>
        </w:rPr>
        <w:t>summarizes the positive impact</w:t>
      </w:r>
      <w:r w:rsidRPr="00FB31DF">
        <w:rPr>
          <w:rStyle w:val="StyleBoldUnderline"/>
        </w:rPr>
        <w:t xml:space="preserve"> of providing education options </w:t>
      </w:r>
      <w:r w:rsidRPr="00162DC4">
        <w:rPr>
          <w:rStyle w:val="StyleBoldUnderline"/>
          <w:highlight w:val="yellow"/>
        </w:rPr>
        <w:t>to disadvantaged students and</w:t>
      </w:r>
      <w:r w:rsidRPr="00FB31DF">
        <w:rPr>
          <w:rStyle w:val="StyleBoldUnderline"/>
        </w:rPr>
        <w:t xml:space="preserve"> the </w:t>
      </w:r>
      <w:r w:rsidRPr="00162DC4">
        <w:rPr>
          <w:rStyle w:val="StyleBoldUnderline"/>
          <w:highlight w:val="yellow"/>
        </w:rPr>
        <w:t>long-term</w:t>
      </w:r>
      <w:r w:rsidRPr="00FB31DF">
        <w:rPr>
          <w:rStyle w:val="StyleBoldUnderline"/>
        </w:rPr>
        <w:t xml:space="preserve"> academic </w:t>
      </w:r>
      <w:r w:rsidRPr="00162DC4">
        <w:rPr>
          <w:rStyle w:val="StyleBoldUnderline"/>
          <w:highlight w:val="yellow"/>
        </w:rPr>
        <w:t>effects</w:t>
      </w:r>
      <w:r>
        <w:t xml:space="preserve">.  Referencing a study conducted on high school test performance at the University of Chicago, he notes the positive effect of a private Catholic education on student achievement. Using test results, the private education yielded positive impact for all students. Specifically, socio-economically disadvantaged minority students received an even greater private school advantage. </w:t>
      </w:r>
      <w:r w:rsidRPr="00FB31DF">
        <w:rPr>
          <w:rStyle w:val="StyleBoldUnderline"/>
        </w:rPr>
        <w:t>Peterson</w:t>
      </w:r>
      <w:r>
        <w:t xml:space="preserve"> also </w:t>
      </w:r>
      <w:r w:rsidRPr="00FB31DF">
        <w:rPr>
          <w:rStyle w:val="StyleBoldUnderline"/>
        </w:rPr>
        <w:t>notes the private sector has shown positive impacts on education attainment, especially for minority students</w:t>
      </w:r>
      <w:r>
        <w:t>.</w:t>
      </w:r>
    </w:p>
    <w:p w:rsidR="003361BE" w:rsidRDefault="003361BE" w:rsidP="003361BE">
      <w:r w:rsidRPr="00162DC4">
        <w:rPr>
          <w:rStyle w:val="StyleBoldUnderline"/>
          <w:highlight w:val="yellow"/>
        </w:rPr>
        <w:t>Another study in</w:t>
      </w:r>
      <w:r>
        <w:t xml:space="preserve"> Washington, </w:t>
      </w:r>
      <w:r w:rsidRPr="00162DC4">
        <w:rPr>
          <w:rStyle w:val="StyleBoldUnderline"/>
          <w:highlight w:val="yellow"/>
        </w:rPr>
        <w:t>D.C. examined</w:t>
      </w:r>
      <w:r w:rsidRPr="00FB31DF">
        <w:rPr>
          <w:rStyle w:val="StyleBoldUnderline"/>
        </w:rPr>
        <w:t xml:space="preserve"> the effects of </w:t>
      </w:r>
      <w:r w:rsidRPr="00162DC4">
        <w:rPr>
          <w:rStyle w:val="StyleBoldUnderline"/>
          <w:highlight w:val="yellow"/>
        </w:rPr>
        <w:t>the DC</w:t>
      </w:r>
      <w:r w:rsidRPr="00FB31DF">
        <w:rPr>
          <w:rStyle w:val="StyleBoldUnderline"/>
        </w:rPr>
        <w:t xml:space="preserve"> Opportunity Scholarship </w:t>
      </w:r>
      <w:r w:rsidRPr="00162DC4">
        <w:rPr>
          <w:rStyle w:val="StyleBoldUnderline"/>
          <w:highlight w:val="yellow"/>
        </w:rPr>
        <w:t>Program</w:t>
      </w:r>
      <w:r w:rsidRPr="00FB31DF">
        <w:rPr>
          <w:rStyle w:val="StyleBoldUnderline"/>
        </w:rPr>
        <w:t xml:space="preserve"> on high school graduation rates</w:t>
      </w:r>
      <w:r>
        <w:t xml:space="preserve">. The DC Opportunity Scholarship Program allowed students to use a voucher up to $7,500 to cover tuition, books, and transportation for a better school choice. In 2009, 5,547 students qualified for a voucher. Of the 5,547 students, 2,281 students were awarded the scholarship and used it within the 2009 year. </w:t>
      </w:r>
      <w:r w:rsidRPr="00162DC4">
        <w:rPr>
          <w:rStyle w:val="StyleBoldUnderline"/>
          <w:highlight w:val="yellow"/>
        </w:rPr>
        <w:t>91 percent</w:t>
      </w:r>
      <w:r>
        <w:t xml:space="preserve"> of these students </w:t>
      </w:r>
      <w:r w:rsidRPr="00162DC4">
        <w:rPr>
          <w:rStyle w:val="StyleBoldUnderline"/>
          <w:highlight w:val="yellow"/>
        </w:rPr>
        <w:t>graduated</w:t>
      </w:r>
      <w:r w:rsidRPr="00FB31DF">
        <w:rPr>
          <w:rStyle w:val="StyleBoldUnderline"/>
        </w:rPr>
        <w:t xml:space="preserve"> high school. </w:t>
      </w:r>
      <w:r w:rsidRPr="00162DC4">
        <w:rPr>
          <w:rStyle w:val="StyleBoldUnderline"/>
          <w:highlight w:val="yellow"/>
        </w:rPr>
        <w:lastRenderedPageBreak/>
        <w:t>This was thirty percent higher than</w:t>
      </w:r>
      <w:r w:rsidRPr="00FB31DF">
        <w:rPr>
          <w:rStyle w:val="StyleBoldUnderline"/>
        </w:rPr>
        <w:t xml:space="preserve"> the </w:t>
      </w:r>
      <w:r w:rsidRPr="00162DC4">
        <w:rPr>
          <w:rStyle w:val="StyleBoldUnderline"/>
          <w:highlight w:val="yellow"/>
        </w:rPr>
        <w:t>average</w:t>
      </w:r>
      <w:r>
        <w:t xml:space="preserve"> graduation rate of D.C. Public Schools. The findings from this scholarship program study promote the positive effects of school choice in academic achievement, which then creates a more highly educated community.</w:t>
      </w:r>
    </w:p>
    <w:p w:rsidR="003361BE" w:rsidRDefault="003361BE" w:rsidP="003361BE">
      <w:r w:rsidRPr="00FB31DF">
        <w:rPr>
          <w:rStyle w:val="StyleBoldUnderline"/>
        </w:rPr>
        <w:t xml:space="preserve">In New York, </w:t>
      </w:r>
      <w:r w:rsidRPr="00162DC4">
        <w:rPr>
          <w:rStyle w:val="StyleBoldUnderline"/>
          <w:highlight w:val="yellow"/>
        </w:rPr>
        <w:t>a study by</w:t>
      </w:r>
      <w:r>
        <w:t xml:space="preserve"> the </w:t>
      </w:r>
      <w:r w:rsidRPr="00162DC4">
        <w:rPr>
          <w:rStyle w:val="StyleBoldUnderline"/>
          <w:highlight w:val="yellow"/>
        </w:rPr>
        <w:t>Brookings</w:t>
      </w:r>
      <w:r>
        <w:t xml:space="preserve"> Institution </w:t>
      </w:r>
      <w:r w:rsidRPr="00162DC4">
        <w:rPr>
          <w:rStyle w:val="StyleBoldUnderline"/>
          <w:highlight w:val="yellow"/>
        </w:rPr>
        <w:t>and Harvard</w:t>
      </w:r>
      <w:r>
        <w:t xml:space="preserve"> University </w:t>
      </w:r>
      <w:r w:rsidRPr="00162DC4">
        <w:rPr>
          <w:rStyle w:val="StyleBoldUnderline"/>
          <w:highlight w:val="yellow"/>
        </w:rPr>
        <w:t>shows African American participants in</w:t>
      </w:r>
      <w:r w:rsidRPr="00FB31DF">
        <w:rPr>
          <w:rStyle w:val="StyleBoldUnderline"/>
        </w:rPr>
        <w:t xml:space="preserve"> a private school </w:t>
      </w:r>
      <w:r w:rsidRPr="00162DC4">
        <w:rPr>
          <w:rStyle w:val="StyleBoldUnderline"/>
          <w:highlight w:val="yellow"/>
        </w:rPr>
        <w:t>choice</w:t>
      </w:r>
      <w:r w:rsidRPr="00FB31DF">
        <w:rPr>
          <w:rStyle w:val="StyleBoldUnderline"/>
        </w:rPr>
        <w:t xml:space="preserve"> program </w:t>
      </w:r>
      <w:r w:rsidRPr="00162DC4">
        <w:rPr>
          <w:rStyle w:val="StyleBoldUnderline"/>
          <w:highlight w:val="yellow"/>
        </w:rPr>
        <w:t>were 24 percent more likely to enroll in college</w:t>
      </w:r>
      <w:r>
        <w:t xml:space="preserve"> as a result of receiving a voucher.  The study also shows that African American enrollment rates in selective colleges more than doubled among voucher students, and the rate of enrollment in full-time colleges increased by 31 percent</w:t>
      </w:r>
      <w:proofErr w:type="gramStart"/>
      <w:r>
        <w:t>.[</w:t>
      </w:r>
      <w:proofErr w:type="gramEnd"/>
      <w:r>
        <w:t>3]</w:t>
      </w:r>
    </w:p>
    <w:p w:rsidR="003361BE" w:rsidRDefault="003361BE" w:rsidP="003361BE">
      <w:r>
        <w:t xml:space="preserve">There are others, and </w:t>
      </w:r>
      <w:r w:rsidRPr="00162DC4">
        <w:rPr>
          <w:rStyle w:val="Emphasis"/>
          <w:highlight w:val="yellow"/>
        </w:rPr>
        <w:t>more studies are released each year, but overall the findings are the same</w:t>
      </w:r>
      <w:r w:rsidRPr="00FB31DF">
        <w:rPr>
          <w:rStyle w:val="StyleBoldUnderline"/>
        </w:rPr>
        <w:t>. School choice programs are providing a growing number of students the opportunity to achieve academic success</w:t>
      </w:r>
      <w:r>
        <w:t>.</w:t>
      </w:r>
    </w:p>
    <w:p w:rsidR="003361BE" w:rsidRDefault="003361BE" w:rsidP="003361BE">
      <w:r>
        <w:t>Conclusion</w:t>
      </w:r>
    </w:p>
    <w:p w:rsidR="003361BE" w:rsidRDefault="003361BE" w:rsidP="003361BE">
      <w:r>
        <w:t xml:space="preserve">With the rise of different educational options, </w:t>
      </w:r>
      <w:r w:rsidRPr="00FB31DF">
        <w:rPr>
          <w:rStyle w:val="StyleBoldUnderline"/>
        </w:rPr>
        <w:t xml:space="preserve">school </w:t>
      </w:r>
      <w:r w:rsidRPr="00162DC4">
        <w:rPr>
          <w:rStyle w:val="StyleBoldUnderline"/>
          <w:highlight w:val="yellow"/>
        </w:rPr>
        <w:t>choice remains</w:t>
      </w:r>
      <w:r w:rsidRPr="00FB31DF">
        <w:rPr>
          <w:rStyle w:val="StyleBoldUnderline"/>
        </w:rPr>
        <w:t xml:space="preserve"> an </w:t>
      </w:r>
      <w:r w:rsidRPr="00162DC4">
        <w:rPr>
          <w:rStyle w:val="StyleBoldUnderline"/>
          <w:highlight w:val="yellow"/>
        </w:rPr>
        <w:t>important</w:t>
      </w:r>
      <w:r w:rsidRPr="00FB31DF">
        <w:rPr>
          <w:rStyle w:val="StyleBoldUnderline"/>
        </w:rPr>
        <w:t xml:space="preserve"> factor </w:t>
      </w:r>
      <w:r w:rsidRPr="00162DC4">
        <w:rPr>
          <w:rStyle w:val="StyleBoldUnderline"/>
          <w:highlight w:val="yellow"/>
        </w:rPr>
        <w:t>in ensuring equal opportunities</w:t>
      </w:r>
      <w:r w:rsidRPr="00FB31DF">
        <w:rPr>
          <w:rStyle w:val="StyleBoldUnderline"/>
        </w:rPr>
        <w:t xml:space="preserve"> for disadvantaged children. </w:t>
      </w:r>
      <w:r w:rsidRPr="00162DC4">
        <w:rPr>
          <w:rStyle w:val="StyleBoldUnderline"/>
          <w:highlight w:val="yellow"/>
        </w:rPr>
        <w:t xml:space="preserve">As concluded by </w:t>
      </w:r>
      <w:r w:rsidRPr="00162DC4">
        <w:rPr>
          <w:rStyle w:val="Emphasis"/>
          <w:highlight w:val="yellow"/>
        </w:rPr>
        <w:t>multiple research studies</w:t>
      </w:r>
      <w:r w:rsidRPr="00FB31DF">
        <w:rPr>
          <w:rStyle w:val="StyleBoldUnderline"/>
        </w:rPr>
        <w:t xml:space="preserve">, school </w:t>
      </w:r>
      <w:r w:rsidRPr="00162DC4">
        <w:rPr>
          <w:rStyle w:val="StyleBoldUnderline"/>
          <w:highlight w:val="yellow"/>
        </w:rPr>
        <w:t>choice</w:t>
      </w:r>
      <w:r w:rsidRPr="00FB31DF">
        <w:rPr>
          <w:rStyle w:val="StyleBoldUnderline"/>
        </w:rPr>
        <w:t xml:space="preserve"> and supporting financial aid </w:t>
      </w:r>
      <w:r w:rsidRPr="00162DC4">
        <w:rPr>
          <w:rStyle w:val="StyleBoldUnderline"/>
          <w:highlight w:val="yellow"/>
        </w:rPr>
        <w:t>programs allow disadvantaged students a better chance to receive a high-quality</w:t>
      </w:r>
      <w:r w:rsidRPr="00FB31DF">
        <w:rPr>
          <w:rStyle w:val="StyleBoldUnderline"/>
        </w:rPr>
        <w:t xml:space="preserve"> K-12 </w:t>
      </w:r>
      <w:r w:rsidRPr="00162DC4">
        <w:rPr>
          <w:rStyle w:val="StyleBoldUnderline"/>
          <w:highlight w:val="yellow"/>
        </w:rPr>
        <w:t>education</w:t>
      </w:r>
      <w:r>
        <w:t>. Moreover, choice programs offer economic benefits to the state through scholarship tax programs and even promotes a competitive, productive atmosphere among different types of schools. Simply put – school choice yields positive results.</w:t>
      </w:r>
    </w:p>
    <w:p w:rsidR="00CD3CE1" w:rsidRDefault="00CD3CE1" w:rsidP="00CD3CE1"/>
    <w:p w:rsidR="00CD3CE1" w:rsidRDefault="00CD3CE1" w:rsidP="00CD3CE1">
      <w:r w:rsidRPr="00A55562">
        <w:rPr>
          <w:rFonts w:eastAsiaTheme="majorEastAsia" w:cstheme="majorBidi"/>
          <w:b/>
          <w:bCs/>
          <w:iCs/>
          <w:sz w:val="26"/>
        </w:rPr>
        <w:t>Studies prove competitive pressure boosts innovation and engineers academic success for both choosing and non-choosing students</w:t>
      </w:r>
      <w:r>
        <w:t>.</w:t>
      </w:r>
    </w:p>
    <w:p w:rsidR="00CD3CE1" w:rsidRDefault="00CD3CE1" w:rsidP="00CD3CE1">
      <w:r>
        <w:t xml:space="preserve">Patrick J. </w:t>
      </w:r>
      <w:r w:rsidRPr="00F46812">
        <w:rPr>
          <w:rStyle w:val="StyleStyleBold12pt"/>
        </w:rPr>
        <w:t>Wolf, Ph.D.</w:t>
      </w:r>
      <w:r>
        <w:t xml:space="preserve"> </w:t>
      </w:r>
      <w:r w:rsidRPr="00F46812">
        <w:rPr>
          <w:rStyle w:val="StyleStyleBold12pt"/>
        </w:rPr>
        <w:t>and</w:t>
      </w:r>
      <w:r>
        <w:t xml:space="preserve"> Anna J. </w:t>
      </w:r>
      <w:r w:rsidRPr="00F46812">
        <w:rPr>
          <w:rStyle w:val="StyleStyleBold12pt"/>
        </w:rPr>
        <w:t>Egalite, Ph.D.</w:t>
      </w:r>
      <w:r>
        <w:t xml:space="preserve"> Patrick J. Wolf is distinguished professor of Education Policy and 21st Century Endowed Chair in School Choice at the University of Arkansas in Fayetteville.  Anna J. Egalite is an assistant professor in the Department of Educational Leadership, Policy, and Human Development in the College of Education at North Carolina State University. She holds a Ph.D. in Education Policy from the University of Arkansas and an M.Ed. from the University of Notre Dame’s Alliance for Catholic EducationPURSUING INNOVATION How Can Educational Choice Transform K–12 Education in the U.S.</w:t>
      </w:r>
      <w:proofErr w:type="gramStart"/>
      <w:r>
        <w:t>?.</w:t>
      </w:r>
      <w:proofErr w:type="gramEnd"/>
      <w:r w:rsidRPr="00F46812">
        <w:rPr>
          <w:rStyle w:val="StyleStyleBold12pt"/>
        </w:rPr>
        <w:t>APRIL 2016</w:t>
      </w:r>
      <w:r>
        <w:t xml:space="preserve"> </w:t>
      </w:r>
      <w:r w:rsidRPr="00F37D88">
        <w:t>http://www.edchoice.org/wp-content/uploads/2016/05/2016-4-Pursuing-Innovation-WEB-1.pdf</w:t>
      </w:r>
    </w:p>
    <w:p w:rsidR="00CD3CE1" w:rsidRDefault="00CD3CE1" w:rsidP="00CD3CE1"/>
    <w:p w:rsidR="00CD3CE1" w:rsidRDefault="00CD3CE1" w:rsidP="00CD3CE1">
      <w:r>
        <w:t>The availability of parental school choice, in various forms, is increasing steadily in the U.S. The recent growth in the enrollments of charter schools and taxpayer-funded private school choice programs is both impressive and important, as such programs directly challenge local public school districts for students and funds. Charters, vouchers, tax-credit scholarships, and ESAs create incentives for public school personnel to better serve students in order to retain them in the district system</w:t>
      </w:r>
      <w:r w:rsidRPr="00162DC4">
        <w:rPr>
          <w:rStyle w:val="StyleBoldUnderline"/>
          <w:highlight w:val="yellow"/>
        </w:rPr>
        <w:t>. Competition from these sources also changes the operation of public schools,</w:t>
      </w:r>
      <w:r>
        <w:t xml:space="preserve"> but only in incremental ways due to the traditionally closed nature of public schools as organizational systems</w:t>
      </w:r>
      <w:r w:rsidRPr="00162DC4">
        <w:rPr>
          <w:rStyle w:val="StyleBoldUnderline"/>
          <w:highlight w:val="yellow"/>
        </w:rPr>
        <w:t>. Much of the bold innovation that we observe in K–12 education in the U.S. is occurring within the greenfields</w:t>
      </w:r>
      <w:r>
        <w:t xml:space="preserve"> created by opportunities to charter new and different public schools. </w:t>
      </w:r>
      <w:r w:rsidRPr="00162DC4">
        <w:rPr>
          <w:rStyle w:val="StyleBoldUnderline"/>
          <w:highlight w:val="yellow"/>
        </w:rPr>
        <w:t>Pressure from charter schools and taxpayer-funded private school choice programs appears to be engineering the valuable process of creative destruction,</w:t>
      </w:r>
      <w:r>
        <w:t xml:space="preserve"> as poor-performing public and private schools are closed and their enrollments absorbed by better-performing schools and school franchises. </w:t>
      </w:r>
      <w:r w:rsidRPr="00162DC4">
        <w:rPr>
          <w:rStyle w:val="StyleBoldUnderline"/>
          <w:highlight w:val="yellow"/>
        </w:rPr>
        <w:t>As a result of both the incremental innovations and creative destruction brought about by competitive pressure, evidence from dozens of empirical studies suggests that even non-choosing students perform better academically when school choice is expanded.</w:t>
      </w:r>
      <w:r w:rsidRPr="00A55562">
        <w:rPr>
          <w:rStyle w:val="StyleBoldUnderline"/>
        </w:rPr>
        <w:t xml:space="preserve"> </w:t>
      </w:r>
      <w:r>
        <w:t xml:space="preserve">Finally, potential educational cost savings due to provider competition have only been partially realized to date, as price setting by government and hold-harmless provisions prevent K–12 education from becoming cheaper, even as it becomes somewhat better through organizational competition. Is competition from charter schools and taxpayerfunded private school choice programs improving the productivity of education in the U.S.? Yes, the sum of this descriptive and analytic evidence indicates that it is. </w:t>
      </w:r>
      <w:r w:rsidRPr="00162DC4">
        <w:rPr>
          <w:rStyle w:val="StyleBoldUnderline"/>
          <w:highlight w:val="yellow"/>
        </w:rPr>
        <w:t xml:space="preserve">Could the payoffs be even larger in the future? With better </w:t>
      </w:r>
      <w:r w:rsidRPr="00162DC4">
        <w:rPr>
          <w:rStyle w:val="StyleBoldUnderline"/>
          <w:highlight w:val="yellow"/>
        </w:rPr>
        <w:lastRenderedPageBreak/>
        <w:t>policy designs in the areas of encouraging innovative and diverse schools, spreading what works and scaling up</w:t>
      </w:r>
      <w:r>
        <w:t>, and containing the urge to overregulate—</w:t>
      </w:r>
      <w:r w:rsidRPr="00162DC4">
        <w:rPr>
          <w:rStyle w:val="StyleBoldUnderline"/>
          <w:highlight w:val="yellow"/>
        </w:rPr>
        <w:t>most certainly the answer is: yes</w:t>
      </w:r>
      <w:r>
        <w:t>.</w:t>
      </w:r>
    </w:p>
    <w:p w:rsidR="00CD3CE1" w:rsidRDefault="00CD3CE1" w:rsidP="00CD3CE1"/>
    <w:p w:rsidR="00CD3CE1" w:rsidRDefault="00CD3CE1" w:rsidP="00CD3CE1">
      <w:pPr>
        <w:pStyle w:val="Heading4"/>
      </w:pPr>
      <w:r>
        <w:t>Vouchers have significant impacts on high school graduation levels and/or educational attainment</w:t>
      </w:r>
    </w:p>
    <w:p w:rsidR="00CD3CE1" w:rsidRDefault="00CD3CE1" w:rsidP="00CD3CE1">
      <w:r w:rsidRPr="00973749">
        <w:rPr>
          <w:rStyle w:val="StyleStyleBold12pt"/>
        </w:rPr>
        <w:t>University of Arkansas</w:t>
      </w:r>
      <w:r>
        <w:t>, Research Finds Vouchers Boost High School Graduation Rates</w:t>
      </w:r>
    </w:p>
    <w:p w:rsidR="00CD3CE1" w:rsidRDefault="00CD3CE1" w:rsidP="00CD3CE1">
      <w:r>
        <w:t xml:space="preserve">June 23, </w:t>
      </w:r>
      <w:r w:rsidRPr="00973749">
        <w:rPr>
          <w:rStyle w:val="StyleStyleBold12pt"/>
        </w:rPr>
        <w:t xml:space="preserve">2010 </w:t>
      </w:r>
      <w:r>
        <w:t xml:space="preserve">     </w:t>
      </w:r>
      <w:r w:rsidRPr="00E47D1B">
        <w:t>http://news.uark.edu/articles/14329/research-finds-vouchers-boost-high-school-graduation-rates</w:t>
      </w:r>
    </w:p>
    <w:p w:rsidR="00CD3CE1" w:rsidRPr="00973749" w:rsidRDefault="00CD3CE1" w:rsidP="00CD3CE1">
      <w:r w:rsidRPr="00973749">
        <w:t xml:space="preserve">FAYETTEVILLE, Ark. </w:t>
      </w:r>
      <w:r w:rsidRPr="00162DC4">
        <w:rPr>
          <w:rStyle w:val="StyleBoldUnderline"/>
          <w:highlight w:val="yellow"/>
        </w:rPr>
        <w:t>– Students in Washington, D.C., who used a federally funded voucher to attend a private school were more likely to graduate from high school</w:t>
      </w:r>
      <w:r w:rsidRPr="00973749">
        <w:t xml:space="preserve"> than students in a control group that did not take part in the voucher program, according to the latest evaluation of the program by an Arkansas-led team. </w:t>
      </w:r>
      <w:r w:rsidRPr="00162DC4">
        <w:rPr>
          <w:rStyle w:val="StyleBoldUnderline"/>
          <w:highlight w:val="yellow"/>
        </w:rPr>
        <w:t>This is the first study in the United States to use rigorous experimental methods to determine the effect of school vouchers on graduation rates</w:t>
      </w:r>
      <w:r w:rsidRPr="00973749">
        <w:t>.</w:t>
      </w:r>
      <w:r w:rsidRPr="00973749">
        <w:rPr>
          <w:sz w:val="12"/>
        </w:rPr>
        <w:t xml:space="preserve">¶ </w:t>
      </w:r>
      <w:r w:rsidRPr="00973749">
        <w:t xml:space="preserve">University of Arkansas researcher Patrick </w:t>
      </w:r>
      <w:r w:rsidRPr="00162DC4">
        <w:rPr>
          <w:rStyle w:val="StyleBoldUnderline"/>
          <w:highlight w:val="yellow"/>
        </w:rPr>
        <w:t>Wolf led a team of evaluators who found that the offer to participate in the D.C. Opportunity Scholarship Program raised a student’s probability of completing high school by 12 percentage points</w:t>
      </w:r>
      <w:r w:rsidRPr="00973749">
        <w:t>, from 70 percent to 82 percent. Some students declined to use their scholarships. Adjusting the data to account for scholarship decliners reveals that actually using a scholarship to attend a private school increased graduation rates by 21 percentage points.</w:t>
      </w:r>
      <w:r w:rsidRPr="00973749">
        <w:rPr>
          <w:sz w:val="12"/>
        </w:rPr>
        <w:t xml:space="preserve">¶ </w:t>
      </w:r>
      <w:r w:rsidRPr="00973749">
        <w:t>Students from public schools "in need of improvement," a special service priority for the program, graduated at rates 13 percentage points higher if offered a scholarship and 20 percentage points higher if they used it. Two other subgroups of students had statistically higher graduation rates as a result of the program: females and those students who entered the program with relatively higher levels of academic performance.</w:t>
      </w:r>
      <w:r w:rsidRPr="00973749">
        <w:rPr>
          <w:sz w:val="12"/>
        </w:rPr>
        <w:t xml:space="preserve">¶ </w:t>
      </w:r>
      <w:proofErr w:type="gramStart"/>
      <w:r w:rsidRPr="00973749">
        <w:t>The</w:t>
      </w:r>
      <w:proofErr w:type="gramEnd"/>
      <w:r w:rsidRPr="00973749">
        <w:t xml:space="preserve"> impact of the program on student achievement was less clear. Three subgroups of students appeared to gain in reading achievement if they were offered or used a scholarship. The student groups with significantly higher reading scores due to the program included those who had not attended "needs improvement" schools, who were higher performers at the start of the study, and who were female. Other subgroups of students – those who had attended "needs improvement" schools, lower initial performers, and male students – did not improve in reading. Overall, test-score gains from the program were not statistically significant at conventional levels in either reading or math four or more years after the study team began tracking students. </w:t>
      </w:r>
      <w:r w:rsidRPr="00973749">
        <w:rPr>
          <w:sz w:val="12"/>
        </w:rPr>
        <w:t xml:space="preserve">¶ </w:t>
      </w:r>
      <w:r w:rsidRPr="00973749">
        <w:t>"</w:t>
      </w:r>
      <w:r w:rsidRPr="00162DC4">
        <w:rPr>
          <w:rStyle w:val="StyleBoldUnderline"/>
          <w:highlight w:val="yellow"/>
        </w:rPr>
        <w:t>These results are important</w:t>
      </w:r>
      <w:r w:rsidRPr="00973749">
        <w:t>," Wolf said, "</w:t>
      </w:r>
      <w:r w:rsidRPr="00162DC4">
        <w:rPr>
          <w:rStyle w:val="StyleBoldUnderline"/>
          <w:highlight w:val="yellow"/>
        </w:rPr>
        <w:t>because high school graduation is strongly associated with a large number of important life outcomes such as lifetime earnings, longevity, avoiding prison and out-of-wedlock births, and marital stability</w:t>
      </w:r>
      <w:r w:rsidRPr="00973749">
        <w:t>. Academic achievement, in contrast, is only weakly associated with most of those outcomes."</w:t>
      </w:r>
      <w:r w:rsidRPr="00973749">
        <w:rPr>
          <w:sz w:val="12"/>
        </w:rPr>
        <w:t xml:space="preserve">¶ </w:t>
      </w:r>
      <w:r w:rsidRPr="00973749">
        <w:t>According to Wolf, "In the area of education, how far you go is more important than how much you know, and D.C. students went farther with the assistance of a school voucher."</w:t>
      </w:r>
      <w:r w:rsidRPr="00973749">
        <w:rPr>
          <w:sz w:val="12"/>
        </w:rPr>
        <w:t xml:space="preserve">¶ </w:t>
      </w:r>
    </w:p>
    <w:p w:rsidR="00CD3CE1" w:rsidRDefault="00CD3CE1" w:rsidP="00CD3CE1"/>
    <w:p w:rsidR="00CD3CE1" w:rsidRDefault="00CD3CE1" w:rsidP="00CD3CE1">
      <w:pPr>
        <w:pStyle w:val="Heading4"/>
      </w:pPr>
      <w:r>
        <w:t>School choice improves academic outcomes and saves money.</w:t>
      </w:r>
    </w:p>
    <w:p w:rsidR="00CD3CE1" w:rsidRPr="008B2C9E" w:rsidRDefault="00CD3CE1" w:rsidP="00CD3CE1">
      <w:r w:rsidRPr="008B2C9E">
        <w:t xml:space="preserve">Corey </w:t>
      </w:r>
      <w:r w:rsidRPr="008B2C9E">
        <w:rPr>
          <w:rStyle w:val="StyleStyleBold12pt"/>
        </w:rPr>
        <w:t>Iacono</w:t>
      </w:r>
      <w:r w:rsidRPr="008B2C9E">
        <w:rPr>
          <w:sz w:val="12"/>
        </w:rPr>
        <w:t xml:space="preserve">¶ </w:t>
      </w:r>
      <w:r w:rsidRPr="008B2C9E">
        <w:t xml:space="preserve">Monday, January 26, </w:t>
      </w:r>
      <w:r w:rsidRPr="008B2C9E">
        <w:rPr>
          <w:rStyle w:val="StyleStyleBold12pt"/>
        </w:rPr>
        <w:t>2015</w:t>
      </w:r>
      <w:r w:rsidRPr="008B2C9E">
        <w:t xml:space="preserve"> 3 Reasons to Support School Choice</w:t>
      </w:r>
      <w:r w:rsidRPr="008B2C9E">
        <w:rPr>
          <w:sz w:val="12"/>
        </w:rPr>
        <w:t xml:space="preserve">¶ </w:t>
      </w:r>
      <w:r w:rsidRPr="008B2C9E">
        <w:t>https://fee.org/articles/3-reasons-to-support-school-choice/</w:t>
      </w:r>
    </w:p>
    <w:p w:rsidR="00CD3CE1" w:rsidRPr="008B2C9E" w:rsidRDefault="00CD3CE1" w:rsidP="00CD3CE1">
      <w:r w:rsidRPr="00162DC4">
        <w:rPr>
          <w:rStyle w:val="StyleBoldUnderline"/>
          <w:highlight w:val="yellow"/>
        </w:rPr>
        <w:t>School choice improves academic outcomes and saves taxpayers money</w:t>
      </w:r>
      <w:r w:rsidRPr="008B2C9E">
        <w:t>.</w:t>
      </w:r>
      <w:r w:rsidRPr="008B2C9E">
        <w:rPr>
          <w:sz w:val="12"/>
        </w:rPr>
        <w:t xml:space="preserve">¶ </w:t>
      </w:r>
      <w:proofErr w:type="gramStart"/>
      <w:r w:rsidRPr="008B2C9E">
        <w:t>Despite</w:t>
      </w:r>
      <w:proofErr w:type="gramEnd"/>
      <w:r w:rsidRPr="008B2C9E">
        <w:t xml:space="preserve"> some opponents’ claims, school choice does not seek to privatize public schools; rather, it seeks to open them up to competition from private schools by giving families the financial ability to attend such schools. </w:t>
      </w:r>
      <w:r w:rsidRPr="00162DC4">
        <w:rPr>
          <w:rStyle w:val="StyleBoldUnderline"/>
          <w:highlight w:val="yellow"/>
        </w:rPr>
        <w:t>Solid evidence suggests that attending private schools improves academic performance</w:t>
      </w:r>
      <w:r w:rsidRPr="008B2C9E">
        <w:t>.</w:t>
      </w:r>
      <w:r w:rsidRPr="008B2C9E">
        <w:rPr>
          <w:sz w:val="12"/>
        </w:rPr>
        <w:t xml:space="preserve">¶ </w:t>
      </w:r>
      <w:proofErr w:type="gramStart"/>
      <w:r w:rsidRPr="008B2C9E">
        <w:t>A</w:t>
      </w:r>
      <w:proofErr w:type="gramEnd"/>
      <w:r w:rsidRPr="008B2C9E">
        <w:t xml:space="preserve"> review of the evidence on the differing educational outcomes between public and private schools finds that “the private sector outperforms the public sector in the overwhelming majority of cases.” In line with the findings of this research, a </w:t>
      </w:r>
      <w:r w:rsidRPr="00162DC4">
        <w:rPr>
          <w:rStyle w:val="StyleBoldUnderline"/>
          <w:highlight w:val="yellow"/>
        </w:rPr>
        <w:t>meta-analysis of 90 studies on the performance of private religious schools in comparison to public schools found that “attending private religious schools is associated with the highest level of academic achievement</w:t>
      </w:r>
      <w:r w:rsidRPr="00023A20">
        <w:rPr>
          <w:rStyle w:val="StyleBoldUnderline"/>
        </w:rPr>
        <w:t xml:space="preserve"> </w:t>
      </w:r>
      <w:r w:rsidRPr="008B2C9E">
        <w:t>among the three school types, [public school, public charter school, and private religious school] even when sophisticated controls are used to adjust for socioeconomic status.” (</w:t>
      </w:r>
      <w:proofErr w:type="gramStart"/>
      <w:r w:rsidRPr="008B2C9E">
        <w:t>emphasis</w:t>
      </w:r>
      <w:proofErr w:type="gramEnd"/>
      <w:r w:rsidRPr="008B2C9E">
        <w:t xml:space="preserve"> added)</w:t>
      </w:r>
      <w:r w:rsidRPr="008B2C9E">
        <w:rPr>
          <w:sz w:val="12"/>
        </w:rPr>
        <w:t xml:space="preserve">¶ </w:t>
      </w:r>
      <w:r w:rsidRPr="00162DC4">
        <w:rPr>
          <w:rStyle w:val="StyleBoldUnderline"/>
          <w:highlight w:val="yellow"/>
        </w:rPr>
        <w:t>Allowing students to use vouchers to attend private schools would increase educational performance and attainment</w:t>
      </w:r>
      <w:r w:rsidRPr="008B2C9E">
        <w:t>. Greg Forster, a senior fellow with the Friedman Foundation for Educational Choice, summarized the findings of studies on existing school choice programs in a review of the empirical evidence</w:t>
      </w:r>
      <w:proofErr w:type="gramStart"/>
      <w:r w:rsidRPr="008B2C9E">
        <w:t>:</w:t>
      </w:r>
      <w:r w:rsidRPr="008B2C9E">
        <w:rPr>
          <w:sz w:val="12"/>
        </w:rPr>
        <w:t>¶</w:t>
      </w:r>
      <w:proofErr w:type="gramEnd"/>
      <w:r w:rsidRPr="008B2C9E">
        <w:rPr>
          <w:sz w:val="12"/>
        </w:rPr>
        <w:t xml:space="preserve"> </w:t>
      </w:r>
      <w:r w:rsidRPr="00162DC4">
        <w:rPr>
          <w:rStyle w:val="StyleBoldUnderline"/>
          <w:highlight w:val="yellow"/>
        </w:rPr>
        <w:t xml:space="preserve">Twelve </w:t>
      </w:r>
      <w:r w:rsidRPr="00162DC4">
        <w:rPr>
          <w:rStyle w:val="StyleBoldUnderline"/>
          <w:highlight w:val="yellow"/>
        </w:rPr>
        <w:lastRenderedPageBreak/>
        <w:t>empirical studies have examined academic outcomes for school choice participants using random assignment</w:t>
      </w:r>
      <w:r w:rsidRPr="008B2C9E">
        <w:t>, the “gold standard” of social science. Of these, 11 find that choice improves student outcomes — six that all students benefit and five that some benefit and some are not affected. One study finds no visible impact. No empirical study has found a negative impact.</w:t>
      </w:r>
      <w:r w:rsidRPr="008B2C9E">
        <w:rPr>
          <w:sz w:val="12"/>
        </w:rPr>
        <w:t xml:space="preserve">¶ </w:t>
      </w:r>
      <w:r w:rsidRPr="00162DC4">
        <w:rPr>
          <w:rStyle w:val="StyleBoldUnderline"/>
          <w:highlight w:val="yellow"/>
        </w:rPr>
        <w:t>Six empirical studies have examined school choice’s fiscal impact on taxpayers. All six find that school choice saves money for taxpayers</w:t>
      </w:r>
      <w:r w:rsidRPr="008B2C9E">
        <w:t>. No empirical study has found a negative fiscal impact.</w:t>
      </w:r>
    </w:p>
    <w:p w:rsidR="00CD3CE1" w:rsidRDefault="00CD3CE1" w:rsidP="00CD3CE1"/>
    <w:p w:rsidR="00CD3CE1" w:rsidRDefault="00CD3CE1" w:rsidP="00CD3CE1">
      <w:pPr>
        <w:pStyle w:val="Heading4"/>
      </w:pPr>
      <w:r>
        <w:t>School choice increases academic achievement, graduation rates – and this is true for all students not just those who choose.</w:t>
      </w:r>
    </w:p>
    <w:p w:rsidR="00CD3CE1" w:rsidRDefault="00CD3CE1" w:rsidP="00CD3CE1">
      <w:r>
        <w:t xml:space="preserve">Chuck </w:t>
      </w:r>
      <w:r w:rsidRPr="00107AE1">
        <w:rPr>
          <w:rStyle w:val="StyleStyleBold12pt"/>
        </w:rPr>
        <w:t>DeVore Vice President Texas Public Policy Foundation</w:t>
      </w:r>
      <w:r>
        <w:t xml:space="preserve"> June </w:t>
      </w:r>
      <w:r w:rsidRPr="00107AE1">
        <w:rPr>
          <w:rStyle w:val="StyleStyleBold12pt"/>
        </w:rPr>
        <w:t>2016</w:t>
      </w:r>
      <w:r>
        <w:t xml:space="preserve"> </w:t>
      </w:r>
      <w:r w:rsidRPr="00716324">
        <w:t>https://www.heartland.org/_template-assets/documents/publications/TPPF%20Competition.pdf</w:t>
      </w:r>
    </w:p>
    <w:p w:rsidR="00CD3CE1" w:rsidRDefault="00CD3CE1" w:rsidP="00CD3CE1">
      <w:r w:rsidRPr="00162DC4">
        <w:rPr>
          <w:rStyle w:val="StyleBoldUnderline"/>
          <w:highlight w:val="yellow"/>
        </w:rPr>
        <w:t>Studies show that increasing school choice</w:t>
      </w:r>
      <w:r>
        <w:t>—defined as allowing students to attend a school other than the public school dictated by their zip code—</w:t>
      </w:r>
      <w:r w:rsidRPr="00162DC4">
        <w:rPr>
          <w:rStyle w:val="StyleBoldUnderline"/>
          <w:highlight w:val="yellow"/>
        </w:rPr>
        <w:t>results in higher test scores for students remaining in traditional public schools</w:t>
      </w:r>
      <w:r>
        <w:t xml:space="preserve"> (Hoxby 2002) </w:t>
      </w:r>
      <w:r w:rsidRPr="00162DC4">
        <w:rPr>
          <w:rStyle w:val="StyleBoldUnderline"/>
          <w:highlight w:val="yellow"/>
        </w:rPr>
        <w:t>as well as better high school graduation rates</w:t>
      </w:r>
      <w:r>
        <w:t xml:space="preserve"> (Wolf 2010). </w:t>
      </w:r>
      <w:r w:rsidRPr="00162DC4">
        <w:rPr>
          <w:rStyle w:val="StyleBoldUnderline"/>
          <w:highlight w:val="yellow"/>
        </w:rPr>
        <w:t>Thus, key benefits of school choice accrue to all students, rather than only those exercising choice</w:t>
      </w:r>
      <w:r>
        <w:t xml:space="preserve">. This should come as no surprise because </w:t>
      </w:r>
      <w:r w:rsidRPr="00162DC4">
        <w:rPr>
          <w:rStyle w:val="StyleBoldUnderline"/>
          <w:highlight w:val="yellow"/>
        </w:rPr>
        <w:t>school choice creates competition and competition naturally leads to greater efforts to improve outcomes and efficiencies in an effort to attract customers</w:t>
      </w:r>
      <w:r>
        <w:t>. There is, however, another important benefit to school choice beyond a better education for children: it leads to greater economic growth due to a higher high school graduation rate and improved cognitive abilities among new entrants into the workforce.</w:t>
      </w:r>
    </w:p>
    <w:p w:rsidR="003361BE" w:rsidRDefault="003361BE" w:rsidP="00CD3CE1"/>
    <w:p w:rsidR="003361BE" w:rsidRDefault="003361BE" w:rsidP="003361BE">
      <w:pPr>
        <w:pStyle w:val="Heading3"/>
      </w:pPr>
      <w:bookmarkStart w:id="9" w:name="BlockBM190"/>
      <w:bookmarkEnd w:id="8"/>
      <w:r>
        <w:lastRenderedPageBreak/>
        <w:t>Competitiveness Ext – Education key</w:t>
      </w:r>
    </w:p>
    <w:p w:rsidR="003361BE" w:rsidRPr="003361BE" w:rsidRDefault="003361BE" w:rsidP="003361BE">
      <w:pPr>
        <w:pStyle w:val="Heading4"/>
      </w:pPr>
      <w:r w:rsidRPr="003361BE">
        <w:t>Education / competitiveness internal link</w:t>
      </w:r>
    </w:p>
    <w:p w:rsidR="003361BE" w:rsidRPr="0095685A" w:rsidRDefault="003361BE" w:rsidP="003361BE">
      <w:r w:rsidRPr="0095685A">
        <w:rPr>
          <w:rStyle w:val="StyleStyleBold12pt"/>
        </w:rPr>
        <w:t>Epstein 2011</w:t>
      </w:r>
      <w:r>
        <w:t xml:space="preserve"> (Diana Epstein, </w:t>
      </w:r>
      <w:r w:rsidRPr="0095685A">
        <w:t>Senior Education Policy Analyst at American Progress</w:t>
      </w:r>
      <w:r>
        <w:t>, September 6, 2011, “</w:t>
      </w:r>
      <w:r w:rsidRPr="0095685A">
        <w:t>Investing in Education Powers U.S. Competitiveness</w:t>
      </w:r>
      <w:r>
        <w:t xml:space="preserve">,” Center for American Progress, </w:t>
      </w:r>
      <w:r w:rsidRPr="0095685A">
        <w:t>http://www.americanprogress.org/issues/education/report/2011/09/06/10376/investing-in-education-powers-u-s-competitiveness/</w:t>
      </w:r>
      <w:r>
        <w:t>)</w:t>
      </w:r>
    </w:p>
    <w:p w:rsidR="003361BE" w:rsidRDefault="003361BE" w:rsidP="003361BE">
      <w:pPr>
        <w:rPr>
          <w:rStyle w:val="StyleBoldUnderline"/>
        </w:rPr>
      </w:pPr>
      <w:r>
        <w:rPr>
          <w:rStyle w:val="StyleBoldUnderline"/>
        </w:rPr>
        <w:t>“</w:t>
      </w:r>
      <w:r w:rsidRPr="009637DC">
        <w:rPr>
          <w:rStyle w:val="StyleBoldUnderline"/>
        </w:rPr>
        <w:t xml:space="preserve">Education is the key to American competitiveness and a strong economy, and continued federal investment in education is needed in order to support </w:t>
      </w:r>
      <w:r w:rsidRPr="009637DC">
        <w:t>improvements in student achievement and put</w:t>
      </w:r>
      <w:r>
        <w:t xml:space="preserve"> </w:t>
      </w:r>
      <w:r w:rsidRPr="009637DC">
        <w:rPr>
          <w:rStyle w:val="StyleBoldUnderline"/>
        </w:rPr>
        <w:t>our economy</w:t>
      </w:r>
      <w:r>
        <w:t xml:space="preserve"> on the path to sustained growth. </w:t>
      </w:r>
      <w:r w:rsidRPr="009637DC">
        <w:rPr>
          <w:rStyle w:val="StyleBoldUnderline"/>
        </w:rPr>
        <w:t>The United States suffers from persistent differences in achievement between groups of students defined by race/ethnicity or family income, and our students also rank well behind those in economically competitive countries on international tests.</w:t>
      </w:r>
      <w:r>
        <w:t xml:space="preserve"> We must continue to invest in education in order to create a system that is more equitable and that produces American students who are more competitive in the global marketplace for talent.</w:t>
      </w:r>
      <w:r w:rsidRPr="009637DC">
        <w:rPr>
          <w:sz w:val="12"/>
        </w:rPr>
        <w:t xml:space="preserve">¶ </w:t>
      </w:r>
      <w:r>
        <w:t>Federal education spending needs to be protected in the congressional super committee negotiations this fall. The super committee is charged with coming up with at least $1.2 trillion in deficit reduction, which comes on top of additional caps that were imposed on future discretionary appropriations as part of the debt-ceiling deal. Federal education spending is included in the pot of discretionary money subject to deficit-reducing cuts. If the committee can’t reach agreement and the automatic sequestration kicks in, education programs are projected to be cut by about 9 percent. That translates to about $4 billion worth of cuts to the education system. This would be a devastating blow to children across the country, especially during a time when almost half the states have slashed their education budgets.</w:t>
      </w:r>
      <w:r w:rsidRPr="009637DC">
        <w:rPr>
          <w:sz w:val="12"/>
        </w:rPr>
        <w:t xml:space="preserve">¶ </w:t>
      </w:r>
      <w:r>
        <w:t>Education has already taken a hit in this year’s budget battle. The spring continuing resolution cut about $1.3 billion from the Department of Education, excluding Pell Grants—the federal program for qualified low-income college students. While President Barack Obama’s budget wisely proposed consolidating some education programs into new funding streams, the complete elimination of funding means fewer resources available to advance important education priorities. Of course, it matters how money is spent—education funding needs to be efficient and effective, and targeted to where it is needed most. In addition, innovations in federal funding such as the competitive Race to the Top program have demonstrated that federal funds can be used as a powerful lever to prompt important reforms in longstanding state policies.</w:t>
      </w:r>
      <w:r w:rsidRPr="009637DC">
        <w:rPr>
          <w:sz w:val="12"/>
        </w:rPr>
        <w:t xml:space="preserve">¶ </w:t>
      </w:r>
      <w:proofErr w:type="gramStart"/>
      <w:r w:rsidRPr="009637DC">
        <w:rPr>
          <w:rStyle w:val="StyleBoldUnderline"/>
        </w:rPr>
        <w:t>Cutting</w:t>
      </w:r>
      <w:proofErr w:type="gramEnd"/>
      <w:r w:rsidRPr="009637DC">
        <w:rPr>
          <w:rStyle w:val="StyleBoldUnderline"/>
        </w:rPr>
        <w:t xml:space="preserve"> education spending would be shortsighted and harmful to our country’s future. Education spending makes up only 3 percent of the total federal budget, and cuts in this area would put a minuscule dent in the deficit. Not only would education cuts fail to contribute meaningfully to deficit reduction, but every cut now is a missed opportunity to lay the necessary foundation for future economic growth</w:t>
      </w:r>
      <w:r>
        <w:t xml:space="preserve"> and a strong middle class. Education is one of those areas where spending now may not pay off right away because it takes years for school-age children to become working adults. This means it can be difficult for policymakers concerned with short-term election cycles to effectively make the case for this kind of long-term investment. Nonetheless, the strength of the American economy depends on a well-educated workforce. </w:t>
      </w:r>
      <w:r w:rsidRPr="009637DC">
        <w:rPr>
          <w:rStyle w:val="StyleBoldUnderline"/>
        </w:rPr>
        <w:t>Smart and efficient federal investments in education can improve student achievement and put our economy on the path to sustained and robust growth.</w:t>
      </w:r>
    </w:p>
    <w:p w:rsidR="003361BE" w:rsidRDefault="003361BE" w:rsidP="00CD3CE1"/>
    <w:p w:rsidR="00CD3CE1" w:rsidRDefault="00CD3CE1" w:rsidP="00CD3CE1"/>
    <w:p w:rsidR="003B5AC7" w:rsidRDefault="003B5AC7" w:rsidP="003B5AC7">
      <w:pPr>
        <w:pStyle w:val="Heading3"/>
      </w:pPr>
      <w:bookmarkStart w:id="10" w:name="BlockBM196"/>
      <w:bookmarkEnd w:id="9"/>
      <w:r>
        <w:lastRenderedPageBreak/>
        <w:t>Competitiveness Ext – Competitiveness key to heg</w:t>
      </w:r>
    </w:p>
    <w:p w:rsidR="003661AE" w:rsidRPr="00C43023" w:rsidRDefault="003661AE" w:rsidP="003661AE">
      <w:pPr>
        <w:pStyle w:val="Heading4"/>
      </w:pPr>
      <w:r w:rsidRPr="00C43023">
        <w:t xml:space="preserve">Competitiveness prevents global great power wars </w:t>
      </w:r>
    </w:p>
    <w:p w:rsidR="003661AE" w:rsidRPr="004F63DC" w:rsidRDefault="003661AE" w:rsidP="003661AE">
      <w:r w:rsidRPr="004F63DC">
        <w:t xml:space="preserve">Elbridge </w:t>
      </w:r>
      <w:r w:rsidRPr="00C43023">
        <w:rPr>
          <w:rStyle w:val="StyleStyleBold12pt"/>
        </w:rPr>
        <w:t>Colby 14</w:t>
      </w:r>
      <w:r w:rsidRPr="004F63DC">
        <w:t xml:space="preserve">, the Robert M. Gates fellow at the Center for a New American Security; and Paul Lettow, was senior director for strategic planning on the U.S. National Security Council staff from 2007 to 2009, 7/3/14, “Have We Hit Peak America?,” </w:t>
      </w:r>
      <w:hyperlink r:id="rId22" w:history="1">
        <w:r w:rsidRPr="00F01C19">
          <w:rPr>
            <w:rStyle w:val="Hyperlink"/>
          </w:rPr>
          <w:t>http://www.foreignpolicy.com/articles/2014/07/03/have_we_hit_peak_america</w:t>
        </w:r>
      </w:hyperlink>
    </w:p>
    <w:p w:rsidR="003661AE" w:rsidRPr="00960690" w:rsidRDefault="003661AE" w:rsidP="003661AE">
      <w:r w:rsidRPr="00960690">
        <w:t xml:space="preserve">Many </w:t>
      </w:r>
      <w:r w:rsidRPr="004F63DC">
        <w:rPr>
          <w:rStyle w:val="StyleBoldUnderline"/>
        </w:rPr>
        <w:t>foreign-policy experts</w:t>
      </w:r>
      <w:r w:rsidRPr="00960690">
        <w:t xml:space="preserve"> seem to </w:t>
      </w:r>
      <w:r w:rsidRPr="004F63DC">
        <w:rPr>
          <w:rStyle w:val="StyleBoldUnderline"/>
        </w:rPr>
        <w:t>believe</w:t>
      </w:r>
      <w:r w:rsidRPr="00960690">
        <w:t xml:space="preserve"> that </w:t>
      </w:r>
      <w:r w:rsidRPr="004F63DC">
        <w:rPr>
          <w:rStyle w:val="StyleBoldUnderline"/>
        </w:rPr>
        <w:t>retaining American primacy is</w:t>
      </w:r>
      <w:r w:rsidRPr="00960690">
        <w:t xml:space="preserve"> largely </w:t>
      </w:r>
      <w:r w:rsidRPr="004F63DC">
        <w:rPr>
          <w:rStyle w:val="StyleBoldUnderline"/>
        </w:rPr>
        <w:t>a matter of will -- of how America chooses to exert its power</w:t>
      </w:r>
      <w:r w:rsidRPr="00960690">
        <w:t xml:space="preserve"> abroad. Even President Obama, more often accused of being a prophet of decline than a booster of America's future, recently asserted that the United States "has rarely been stronger relative to the rest of the world." The question, he continued, is "not whether America will lead, but how we will lead."</w:t>
      </w:r>
    </w:p>
    <w:p w:rsidR="003661AE" w:rsidRPr="00960690" w:rsidRDefault="003661AE" w:rsidP="003661AE">
      <w:r w:rsidRPr="004F63DC">
        <w:rPr>
          <w:rStyle w:val="StyleBoldUnderline"/>
        </w:rPr>
        <w:t xml:space="preserve">But </w:t>
      </w:r>
      <w:r w:rsidRPr="004F63DC">
        <w:rPr>
          <w:rStyle w:val="StyleBoldUnderline"/>
          <w:bdr w:val="single" w:sz="4" w:space="0" w:color="auto"/>
        </w:rPr>
        <w:t>will is unavailing without strength</w:t>
      </w:r>
      <w:r w:rsidRPr="004F63DC">
        <w:rPr>
          <w:rStyle w:val="StyleBoldUnderline"/>
        </w:rPr>
        <w:t xml:space="preserve">. </w:t>
      </w:r>
      <w:r w:rsidRPr="00162DC4">
        <w:rPr>
          <w:rStyle w:val="StyleBoldUnderline"/>
          <w:highlight w:val="yellow"/>
        </w:rPr>
        <w:t>If the U</w:t>
      </w:r>
      <w:r w:rsidRPr="00960690">
        <w:t xml:space="preserve">nited </w:t>
      </w:r>
      <w:r w:rsidRPr="00162DC4">
        <w:rPr>
          <w:rStyle w:val="StyleBoldUnderline"/>
          <w:highlight w:val="yellow"/>
        </w:rPr>
        <w:t>S</w:t>
      </w:r>
      <w:r w:rsidRPr="00960690">
        <w:t xml:space="preserve">tates </w:t>
      </w:r>
      <w:r w:rsidRPr="00162DC4">
        <w:rPr>
          <w:rStyle w:val="StyleBoldUnderline"/>
          <w:highlight w:val="yellow"/>
        </w:rPr>
        <w:t>wants the</w:t>
      </w:r>
      <w:r w:rsidRPr="004F63DC">
        <w:rPr>
          <w:rStyle w:val="StyleBoldUnderline"/>
        </w:rPr>
        <w:t xml:space="preserve"> international </w:t>
      </w:r>
      <w:r w:rsidRPr="00162DC4">
        <w:rPr>
          <w:rStyle w:val="StyleBoldUnderline"/>
          <w:highlight w:val="yellow"/>
        </w:rPr>
        <w:t>system to</w:t>
      </w:r>
      <w:r w:rsidRPr="004F63DC">
        <w:rPr>
          <w:rStyle w:val="StyleBoldUnderline"/>
        </w:rPr>
        <w:t xml:space="preserve"> continue to </w:t>
      </w:r>
      <w:r w:rsidRPr="00162DC4">
        <w:rPr>
          <w:rStyle w:val="StyleBoldUnderline"/>
          <w:highlight w:val="yellow"/>
        </w:rPr>
        <w:t>reflect its interests</w:t>
      </w:r>
      <w:r w:rsidRPr="004F63DC">
        <w:rPr>
          <w:rStyle w:val="StyleBoldUnderline"/>
        </w:rPr>
        <w:t xml:space="preserve"> and values</w:t>
      </w:r>
      <w:r w:rsidRPr="00960690">
        <w:t xml:space="preserve"> -- </w:t>
      </w:r>
      <w:r w:rsidRPr="004F63DC">
        <w:rPr>
          <w:rStyle w:val="StyleBoldUnderline"/>
        </w:rPr>
        <w:t>a system</w:t>
      </w:r>
      <w:r w:rsidRPr="00960690">
        <w:t xml:space="preserve">, for example, </w:t>
      </w:r>
      <w:r w:rsidRPr="00162DC4">
        <w:rPr>
          <w:rStyle w:val="StyleBoldUnderline"/>
          <w:highlight w:val="yellow"/>
        </w:rPr>
        <w:t>in which</w:t>
      </w:r>
      <w:r w:rsidRPr="004F63DC">
        <w:rPr>
          <w:rStyle w:val="StyleBoldUnderline"/>
        </w:rPr>
        <w:t xml:space="preserve"> the global commons are protected, trade is broad-based and extensive, and</w:t>
      </w:r>
      <w:r w:rsidRPr="00960690">
        <w:t xml:space="preserve"> </w:t>
      </w:r>
      <w:r w:rsidRPr="00162DC4">
        <w:rPr>
          <w:rStyle w:val="StyleBoldUnderline"/>
          <w:highlight w:val="yellow"/>
          <w:bdr w:val="single" w:sz="4" w:space="0" w:color="auto"/>
        </w:rPr>
        <w:t>armed conflicts among great nations are curtailed</w:t>
      </w:r>
      <w:r w:rsidRPr="00960690">
        <w:t xml:space="preserve"> -- </w:t>
      </w:r>
      <w:r w:rsidRPr="00162DC4">
        <w:rPr>
          <w:rStyle w:val="StyleBoldUnderline"/>
          <w:highlight w:val="yellow"/>
        </w:rPr>
        <w:t>it needs to sustain</w:t>
      </w:r>
      <w:r w:rsidRPr="004F63DC">
        <w:rPr>
          <w:rStyle w:val="StyleBoldUnderline"/>
        </w:rPr>
        <w:t xml:space="preserve"> not just resolve, but </w:t>
      </w:r>
      <w:r w:rsidRPr="00162DC4">
        <w:rPr>
          <w:rStyle w:val="StyleBoldUnderline"/>
          <w:highlight w:val="yellow"/>
          <w:bdr w:val="single" w:sz="4" w:space="0" w:color="auto"/>
        </w:rPr>
        <w:t>relative power</w:t>
      </w:r>
      <w:r w:rsidRPr="004F63DC">
        <w:rPr>
          <w:rStyle w:val="StyleBoldUnderline"/>
        </w:rPr>
        <w:t>. That</w:t>
      </w:r>
      <w:r w:rsidRPr="00960690">
        <w:t xml:space="preserve">, in turn, </w:t>
      </w:r>
      <w:r w:rsidRPr="004F63DC">
        <w:rPr>
          <w:rStyle w:val="StyleBoldUnderline"/>
        </w:rPr>
        <w:t>will require acknowledging</w:t>
      </w:r>
      <w:r w:rsidRPr="00960690">
        <w:t xml:space="preserve"> the uncomfortable truth </w:t>
      </w:r>
      <w:r w:rsidRPr="004F63DC">
        <w:rPr>
          <w:rStyle w:val="StyleBoldUnderline"/>
        </w:rPr>
        <w:t>that</w:t>
      </w:r>
      <w:r w:rsidRPr="00960690">
        <w:t xml:space="preserve"> </w:t>
      </w:r>
      <w:r w:rsidRPr="00162DC4">
        <w:rPr>
          <w:rStyle w:val="StyleBoldUnderline"/>
          <w:highlight w:val="yellow"/>
          <w:bdr w:val="single" w:sz="4" w:space="0" w:color="auto"/>
        </w:rPr>
        <w:t>global power and wealth</w:t>
      </w:r>
      <w:r w:rsidRPr="00162DC4">
        <w:rPr>
          <w:rStyle w:val="StyleBoldUnderline"/>
          <w:highlight w:val="yellow"/>
        </w:rPr>
        <w:t xml:space="preserve"> are shifting</w:t>
      </w:r>
      <w:r w:rsidRPr="004F63DC">
        <w:rPr>
          <w:rStyle w:val="StyleBoldUnderline"/>
        </w:rPr>
        <w:t xml:space="preserve"> at an unprecedented pace</w:t>
      </w:r>
      <w:r w:rsidRPr="00960690">
        <w:t>, with profound implications. Moreover, many of the challenges America faces are exacerbated by vulnerabilities that are largely self-created, chief among them fiscal policy. Much more quickly and comprehensively than is understood, those vulnerabilities are reducing America's freedom of action and its ability to influence others.</w:t>
      </w:r>
    </w:p>
    <w:p w:rsidR="003661AE" w:rsidRDefault="003661AE" w:rsidP="003661AE">
      <w:r w:rsidRPr="00162DC4">
        <w:rPr>
          <w:rStyle w:val="StyleBoldUnderline"/>
          <w:highlight w:val="yellow"/>
        </w:rPr>
        <w:t>Preserving America's</w:t>
      </w:r>
      <w:r w:rsidRPr="004F63DC">
        <w:rPr>
          <w:rStyle w:val="StyleBoldUnderline"/>
        </w:rPr>
        <w:t xml:space="preserve"> international </w:t>
      </w:r>
      <w:r w:rsidRPr="00162DC4">
        <w:rPr>
          <w:rStyle w:val="StyleBoldUnderline"/>
          <w:highlight w:val="yellow"/>
        </w:rPr>
        <w:t>position will</w:t>
      </w:r>
      <w:r w:rsidRPr="00162DC4">
        <w:rPr>
          <w:highlight w:val="yellow"/>
        </w:rPr>
        <w:t xml:space="preserve"> </w:t>
      </w:r>
      <w:r w:rsidRPr="00162DC4">
        <w:rPr>
          <w:rStyle w:val="StyleBoldUnderline"/>
          <w:highlight w:val="yellow"/>
          <w:bdr w:val="single" w:sz="4" w:space="0" w:color="auto"/>
        </w:rPr>
        <w:t>require</w:t>
      </w:r>
      <w:r w:rsidRPr="004F63DC">
        <w:rPr>
          <w:rStyle w:val="StyleBoldUnderline"/>
          <w:bdr w:val="single" w:sz="4" w:space="0" w:color="auto"/>
        </w:rPr>
        <w:t xml:space="preserve"> it to restore its </w:t>
      </w:r>
      <w:r w:rsidRPr="00162DC4">
        <w:rPr>
          <w:rStyle w:val="StyleBoldUnderline"/>
          <w:highlight w:val="yellow"/>
          <w:bdr w:val="single" w:sz="4" w:space="0" w:color="auto"/>
        </w:rPr>
        <w:t>economic vitality</w:t>
      </w:r>
      <w:r w:rsidRPr="00960690">
        <w:t xml:space="preserve"> and make policy choices now that pay dividends for decades to come. America has to prioritize and to act. Fortunately, </w:t>
      </w:r>
      <w:r w:rsidRPr="004F63DC">
        <w:rPr>
          <w:rStyle w:val="StyleBoldUnderline"/>
        </w:rPr>
        <w:t>the U</w:t>
      </w:r>
      <w:r w:rsidRPr="00960690">
        <w:t xml:space="preserve">nited </w:t>
      </w:r>
      <w:r w:rsidRPr="004F63DC">
        <w:rPr>
          <w:rStyle w:val="StyleBoldUnderline"/>
        </w:rPr>
        <w:t>S</w:t>
      </w:r>
      <w:r w:rsidRPr="00960690">
        <w:t xml:space="preserve">tates </w:t>
      </w:r>
      <w:r w:rsidRPr="004F63DC">
        <w:rPr>
          <w:rStyle w:val="StyleBoldUnderline"/>
        </w:rPr>
        <w:t>still enjoys greater freedom to determine its future than any other major power</w:t>
      </w:r>
      <w:r w:rsidRPr="00960690">
        <w:t xml:space="preserve">, in part </w:t>
      </w:r>
      <w:r w:rsidRPr="004F63DC">
        <w:rPr>
          <w:rStyle w:val="StyleBoldUnderline"/>
        </w:rPr>
        <w:t xml:space="preserve">because many of </w:t>
      </w:r>
      <w:r w:rsidRPr="00162DC4">
        <w:rPr>
          <w:rStyle w:val="StyleBoldUnderline"/>
          <w:highlight w:val="yellow"/>
        </w:rPr>
        <w:t>its problems are within its ability to address</w:t>
      </w:r>
      <w:r w:rsidRPr="004F63DC">
        <w:rPr>
          <w:rStyle w:val="StyleBoldUnderline"/>
        </w:rPr>
        <w:t>. But</w:t>
      </w:r>
      <w:r w:rsidRPr="00960690">
        <w:t xml:space="preserve"> this process of </w:t>
      </w:r>
      <w:r w:rsidRPr="00162DC4">
        <w:rPr>
          <w:rStyle w:val="StyleBoldUnderline"/>
          <w:highlight w:val="yellow"/>
        </w:rPr>
        <w:t>renewal must begin with</w:t>
      </w:r>
      <w:r w:rsidRPr="004F63DC">
        <w:rPr>
          <w:rStyle w:val="StyleBoldUnderline"/>
        </w:rPr>
        <w:t xml:space="preserve"> analyzing</w:t>
      </w:r>
      <w:r w:rsidRPr="00960690">
        <w:t xml:space="preserve"> </w:t>
      </w:r>
      <w:r w:rsidRPr="00162DC4">
        <w:rPr>
          <w:rStyle w:val="StyleBoldUnderline"/>
          <w:highlight w:val="yellow"/>
          <w:bdr w:val="single" w:sz="4" w:space="0" w:color="auto"/>
        </w:rPr>
        <w:t>America's competitive position</w:t>
      </w:r>
      <w:r w:rsidRPr="00960690">
        <w:t xml:space="preserve"> </w:t>
      </w:r>
      <w:r w:rsidRPr="004F63DC">
        <w:rPr>
          <w:rStyle w:val="StyleBoldUnderline"/>
        </w:rPr>
        <w:t>and understanding the gravity of the situation</w:t>
      </w:r>
      <w:r w:rsidRPr="00960690">
        <w:t xml:space="preserve"> Americans face.</w:t>
      </w:r>
    </w:p>
    <w:p w:rsidR="003361BE" w:rsidRPr="008F4D97" w:rsidRDefault="003361BE" w:rsidP="003361BE">
      <w:pPr>
        <w:pStyle w:val="Heading4"/>
      </w:pPr>
      <w:r w:rsidRPr="008F4D97">
        <w:t>Competitiveness solves great power war</w:t>
      </w:r>
    </w:p>
    <w:p w:rsidR="003361BE" w:rsidRPr="00E835CA" w:rsidRDefault="003361BE" w:rsidP="003361BE">
      <w:r w:rsidRPr="00E835CA">
        <w:rPr>
          <w:rStyle w:val="StyleStyleBold12pt"/>
        </w:rPr>
        <w:t>Baru 9</w:t>
      </w:r>
      <w:r w:rsidRPr="00E835CA">
        <w:rPr>
          <w:sz w:val="12"/>
        </w:rPr>
        <w:t xml:space="preserve">¶ </w:t>
      </w:r>
      <w:r w:rsidRPr="00E835CA">
        <w:t xml:space="preserve">Sanjaya is a Professor at the Lee Kuan Yew School in Singapore Geopolitical Implications of the Current Global Financial Crisis, Strategic Analysis, Volume 33, Issue 2 March </w:t>
      </w:r>
      <w:proofErr w:type="gramStart"/>
      <w:r w:rsidRPr="00E835CA">
        <w:t>2009 ,</w:t>
      </w:r>
      <w:proofErr w:type="gramEnd"/>
      <w:r w:rsidRPr="00E835CA">
        <w:t xml:space="preserve"> pages 163 – 168</w:t>
      </w:r>
    </w:p>
    <w:p w:rsidR="003361BE" w:rsidRPr="008F4D97" w:rsidRDefault="003361BE" w:rsidP="003361BE">
      <w:pPr>
        <w:rPr>
          <w:rFonts w:eastAsia="Times New Roman"/>
          <w:b/>
          <w:kern w:val="32"/>
          <w:szCs w:val="20"/>
          <w:lang w:eastAsia="x-none"/>
        </w:rPr>
      </w:pPr>
    </w:p>
    <w:p w:rsidR="003361BE" w:rsidRPr="008F4D97" w:rsidRDefault="003361BE" w:rsidP="003361BE">
      <w:pPr>
        <w:rPr>
          <w:rStyle w:val="StyleBoldUnderline"/>
        </w:rPr>
      </w:pPr>
      <w:r w:rsidRPr="008F4D97">
        <w:rPr>
          <w:u w:val="single"/>
        </w:rPr>
        <w:t xml:space="preserve">Hence, </w:t>
      </w:r>
      <w:r w:rsidRPr="00162DC4">
        <w:rPr>
          <w:highlight w:val="yellow"/>
          <w:u w:val="single"/>
        </w:rPr>
        <w:t>economic policies</w:t>
      </w:r>
      <w:r w:rsidRPr="008F4D97">
        <w:rPr>
          <w:u w:val="single"/>
        </w:rPr>
        <w:t xml:space="preserve"> and performance do </w:t>
      </w:r>
      <w:r w:rsidRPr="00162DC4">
        <w:rPr>
          <w:highlight w:val="yellow"/>
          <w:u w:val="single"/>
        </w:rPr>
        <w:t xml:space="preserve">have </w:t>
      </w:r>
      <w:r w:rsidRPr="00162DC4">
        <w:rPr>
          <w:rStyle w:val="StyleBoldUnderline"/>
          <w:highlight w:val="yellow"/>
        </w:rPr>
        <w:t>strategic consequences</w:t>
      </w:r>
      <w:r w:rsidRPr="008F4D97">
        <w:rPr>
          <w:u w:val="single"/>
        </w:rPr>
        <w:t xml:space="preserve">.2 </w:t>
      </w:r>
      <w:proofErr w:type="gramStart"/>
      <w:r w:rsidRPr="008F4D97">
        <w:rPr>
          <w:u w:val="single"/>
        </w:rPr>
        <w:t>In</w:t>
      </w:r>
      <w:proofErr w:type="gramEnd"/>
      <w:r w:rsidRPr="008F4D97">
        <w:rPr>
          <w:u w:val="single"/>
        </w:rPr>
        <w:t xml:space="preserve"> the modern era, the idea that </w:t>
      </w:r>
      <w:r w:rsidRPr="00162DC4">
        <w:rPr>
          <w:highlight w:val="yellow"/>
          <w:u w:val="single"/>
        </w:rPr>
        <w:t>strong economic performance is the foundation of power</w:t>
      </w:r>
      <w:r w:rsidRPr="008F4D97">
        <w:rPr>
          <w:u w:val="single"/>
        </w:rPr>
        <w:t xml:space="preserve"> was argued most persuasively by historian Paul Kennedy. 'Victory (in war)', Kennedy claimed, 'has repeatedly gone to the side with more flourishing productive base'.3 </w:t>
      </w:r>
      <w:r w:rsidRPr="00162DC4">
        <w:rPr>
          <w:highlight w:val="yellow"/>
          <w:u w:val="single"/>
        </w:rPr>
        <w:t>Drawing attention to</w:t>
      </w:r>
      <w:r w:rsidRPr="008F4D97">
        <w:rPr>
          <w:u w:val="single"/>
        </w:rPr>
        <w:t xml:space="preserve"> the </w:t>
      </w:r>
      <w:r w:rsidRPr="00162DC4">
        <w:rPr>
          <w:highlight w:val="yellow"/>
          <w:u w:val="single"/>
        </w:rPr>
        <w:t>interrelationships between</w:t>
      </w:r>
      <w:r w:rsidRPr="008F4D97">
        <w:rPr>
          <w:u w:val="single"/>
        </w:rPr>
        <w:t xml:space="preserve"> economic </w:t>
      </w:r>
      <w:r w:rsidRPr="00162DC4">
        <w:rPr>
          <w:highlight w:val="yellow"/>
          <w:u w:val="single"/>
        </w:rPr>
        <w:t>wealth, tech</w:t>
      </w:r>
      <w:r w:rsidRPr="008F4D97">
        <w:rPr>
          <w:u w:val="single"/>
        </w:rPr>
        <w:t xml:space="preserve">nological </w:t>
      </w:r>
      <w:r w:rsidRPr="00162DC4">
        <w:rPr>
          <w:highlight w:val="yellow"/>
          <w:u w:val="single"/>
        </w:rPr>
        <w:t>innovation, and the ability of states to</w:t>
      </w:r>
      <w:r w:rsidRPr="008F4D97">
        <w:rPr>
          <w:u w:val="single"/>
        </w:rPr>
        <w:t xml:space="preserve"> efficiently </w:t>
      </w:r>
      <w:r w:rsidRPr="00162DC4">
        <w:rPr>
          <w:highlight w:val="yellow"/>
          <w:u w:val="single"/>
        </w:rPr>
        <w:t>mobilize</w:t>
      </w:r>
      <w:r w:rsidRPr="008F4D97">
        <w:rPr>
          <w:u w:val="single"/>
        </w:rPr>
        <w:t xml:space="preserve"> economic and technological </w:t>
      </w:r>
      <w:r w:rsidRPr="00162DC4">
        <w:rPr>
          <w:highlight w:val="yellow"/>
          <w:u w:val="single"/>
        </w:rPr>
        <w:t>resources for</w:t>
      </w:r>
      <w:r w:rsidRPr="008F4D97">
        <w:rPr>
          <w:u w:val="single"/>
        </w:rPr>
        <w:t xml:space="preserve"> power projection and national </w:t>
      </w:r>
      <w:r w:rsidRPr="00162DC4">
        <w:rPr>
          <w:highlight w:val="yellow"/>
          <w:u w:val="single"/>
        </w:rPr>
        <w:t>defence</w:t>
      </w:r>
      <w:r w:rsidRPr="008F4D97">
        <w:rPr>
          <w:u w:val="single"/>
        </w:rPr>
        <w:t xml:space="preserve">, Kennedy argued that nations that were able to better combine military and economic strength scored over others. 'The fact remains', Kennedy argued, 'that </w:t>
      </w:r>
      <w:r w:rsidRPr="00162DC4">
        <w:rPr>
          <w:highlight w:val="yellow"/>
          <w:u w:val="single"/>
        </w:rPr>
        <w:t>all</w:t>
      </w:r>
      <w:r w:rsidRPr="008F4D97">
        <w:rPr>
          <w:u w:val="single"/>
        </w:rPr>
        <w:t xml:space="preserve"> of the </w:t>
      </w:r>
      <w:r w:rsidRPr="00162DC4">
        <w:rPr>
          <w:highlight w:val="yellow"/>
          <w:u w:val="single"/>
        </w:rPr>
        <w:t>major shifts in the world's military-power balance have followed alterations in the productive balances</w:t>
      </w:r>
      <w:r w:rsidRPr="008F4D97">
        <w:rPr>
          <w:u w:val="single"/>
        </w:rPr>
        <w:t xml:space="preserve">; and further, that the </w:t>
      </w:r>
      <w:r w:rsidRPr="00162DC4">
        <w:rPr>
          <w:highlight w:val="yellow"/>
          <w:u w:val="single"/>
        </w:rPr>
        <w:t>rising and falling of</w:t>
      </w:r>
      <w:r w:rsidRPr="008F4D97">
        <w:rPr>
          <w:u w:val="single"/>
        </w:rPr>
        <w:t xml:space="preserve"> the </w:t>
      </w:r>
      <w:r w:rsidRPr="00162DC4">
        <w:rPr>
          <w:highlight w:val="yellow"/>
          <w:u w:val="single"/>
        </w:rPr>
        <w:t>various</w:t>
      </w:r>
      <w:r w:rsidRPr="008F4D97">
        <w:rPr>
          <w:u w:val="single"/>
        </w:rPr>
        <w:t xml:space="preserve"> empires and </w:t>
      </w:r>
      <w:r w:rsidRPr="00162DC4">
        <w:rPr>
          <w:highlight w:val="yellow"/>
          <w:u w:val="single"/>
        </w:rPr>
        <w:t>states</w:t>
      </w:r>
      <w:r w:rsidRPr="008F4D97">
        <w:rPr>
          <w:u w:val="single"/>
        </w:rPr>
        <w:t xml:space="preserve"> in the international system </w:t>
      </w:r>
      <w:r w:rsidRPr="00162DC4">
        <w:rPr>
          <w:highlight w:val="yellow"/>
          <w:u w:val="single"/>
        </w:rPr>
        <w:t>has been confirmed by</w:t>
      </w:r>
      <w:r w:rsidRPr="008F4D97">
        <w:rPr>
          <w:u w:val="single"/>
        </w:rPr>
        <w:t xml:space="preserve"> the outcomes of the </w:t>
      </w:r>
      <w:r w:rsidRPr="00162DC4">
        <w:rPr>
          <w:rStyle w:val="StyleBoldUnderline"/>
          <w:highlight w:val="yellow"/>
        </w:rPr>
        <w:t>major Great Power wars</w:t>
      </w:r>
      <w:r w:rsidRPr="00162DC4">
        <w:rPr>
          <w:highlight w:val="yellow"/>
          <w:u w:val="single"/>
        </w:rPr>
        <w:t>, where victory has always gone to the side with the greatest material resources</w:t>
      </w:r>
      <w:r w:rsidRPr="008F4D97">
        <w:rPr>
          <w:u w:val="single"/>
        </w:rPr>
        <w:t xml:space="preserve">'.4 In Kennedy's view, the geopolitical consequences of an economic crisis, or even decline, would be transmitted through a nation's inability to find adequate financial resources to simultaneously sustain economic growth and military power. </w:t>
      </w:r>
    </w:p>
    <w:p w:rsidR="003361BE" w:rsidRDefault="003361BE" w:rsidP="003B5AC7"/>
    <w:p w:rsidR="003361BE" w:rsidRDefault="003361BE" w:rsidP="003361BE">
      <w:pPr>
        <w:pStyle w:val="Heading4"/>
      </w:pPr>
      <w:r>
        <w:t>Economic strength key to American influence- largest internal link</w:t>
      </w:r>
    </w:p>
    <w:p w:rsidR="003361BE" w:rsidRDefault="003361BE" w:rsidP="003361BE">
      <w:r w:rsidRPr="00030F1D">
        <w:rPr>
          <w:rStyle w:val="StyleStyleBold12pt"/>
        </w:rPr>
        <w:t>Hubbard 2010</w:t>
      </w:r>
      <w:r>
        <w:t xml:space="preserve"> (Jesse Hubbard,</w:t>
      </w:r>
      <w:r w:rsidRPr="00030F1D">
        <w:t xml:space="preserve"> Program Assistant at Open Society Foundations Washington</w:t>
      </w:r>
      <w:r>
        <w:t xml:space="preserve">, 2010, “Hegemonic Stability Theory: An Empirical Analysis,” University of Oxford, </w:t>
      </w:r>
      <w:r w:rsidRPr="00030F1D">
        <w:t>http://isrj.wordpress.com/2010/05/28/hegemonic-stability-theory/</w:t>
      </w:r>
      <w:r>
        <w:t>)</w:t>
      </w:r>
    </w:p>
    <w:p w:rsidR="003361BE" w:rsidRDefault="003361BE" w:rsidP="003361BE">
      <w:r w:rsidRPr="00162DC4">
        <w:rPr>
          <w:rStyle w:val="StyleBoldUnderline"/>
          <w:highlight w:val="yellow"/>
        </w:rPr>
        <w:t>Regression analysis</w:t>
      </w:r>
      <w:r>
        <w:t xml:space="preserve"> of this data </w:t>
      </w:r>
      <w:r w:rsidRPr="00162DC4">
        <w:rPr>
          <w:rStyle w:val="StyleBoldUnderline"/>
          <w:highlight w:val="yellow"/>
        </w:rPr>
        <w:t>shows that</w:t>
      </w:r>
      <w:r>
        <w:t xml:space="preserve"> Pearson’s r-value is -.836. </w:t>
      </w:r>
      <w:r w:rsidRPr="00030F1D">
        <w:rPr>
          <w:rStyle w:val="StyleBoldUnderline"/>
        </w:rPr>
        <w:t xml:space="preserve">In the case of American hegemony, </w:t>
      </w:r>
      <w:r w:rsidRPr="00162DC4">
        <w:rPr>
          <w:rStyle w:val="StyleBoldUnderline"/>
          <w:highlight w:val="yellow"/>
        </w:rPr>
        <w:t>economic strength is a better predictor of violent conflict than even overall national power</w:t>
      </w:r>
      <w:r>
        <w:t xml:space="preserve">, which had an </w:t>
      </w:r>
      <w:r>
        <w:lastRenderedPageBreak/>
        <w:t xml:space="preserve">r-value of -.819. </w:t>
      </w:r>
      <w:r w:rsidRPr="00162DC4">
        <w:rPr>
          <w:rStyle w:val="StyleBoldUnderline"/>
          <w:highlight w:val="yellow"/>
        </w:rPr>
        <w:t>The data is</w:t>
      </w:r>
      <w:r w:rsidRPr="00030F1D">
        <w:rPr>
          <w:rStyle w:val="StyleBoldUnderline"/>
        </w:rPr>
        <w:t xml:space="preserve"> also </w:t>
      </w:r>
      <w:r w:rsidRPr="00162DC4">
        <w:rPr>
          <w:rStyle w:val="StyleBoldUnderline"/>
          <w:highlight w:val="yellow"/>
        </w:rPr>
        <w:t>well within the realm of statistical significance</w:t>
      </w:r>
      <w:r>
        <w:t>, with a p-value of .0014. While the data for British hegemony was not as striking, the same overall pattern holds true in both cases. During both periods of hegemony, hegemonic strength was negatively related with violent conflict, and yet use of force by the hegemon was positively correlated with violent conflict in both cases. Finally, in both cases, economic power was more closely associated with conflict levels than military power. Statistical analysis created a more complicated picture of the hegemon’s role in fostering stability than initially anticipated.</w:t>
      </w:r>
      <w:r w:rsidRPr="00030F1D">
        <w:rPr>
          <w:sz w:val="12"/>
        </w:rPr>
        <w:t xml:space="preserve">¶ </w:t>
      </w:r>
      <w:r>
        <w:t>VI. Conclusions and Implications for Theory and Policy</w:t>
      </w:r>
      <w:r w:rsidRPr="00030F1D">
        <w:rPr>
          <w:sz w:val="12"/>
        </w:rPr>
        <w:t xml:space="preserve">¶ </w:t>
      </w:r>
      <w:proofErr w:type="gramStart"/>
      <w:r>
        <w:t>To</w:t>
      </w:r>
      <w:proofErr w:type="gramEnd"/>
      <w:r>
        <w:t xml:space="preserve"> elucidate some answers regarding the complexities my analysis unearthed, I turned first to the existing theoretical literature on hegemonic stability theory. The existing literature provides some potential frameworks for understanding these results. </w:t>
      </w:r>
      <w:r w:rsidRPr="00030F1D">
        <w:rPr>
          <w:rStyle w:val="StyleBoldUnderline"/>
        </w:rPr>
        <w:t>Since economic strength proved to be of such crucial importance, reexamining the literature that focuses on hegemonic stability theory’s economic implications was the logical first step.</w:t>
      </w:r>
      <w:r>
        <w:t xml:space="preserve"> As explained above, the literature on hegemonic stability theory can be broadly divided into two camps – that which focuses on the international economic system, and that which focuses on armed conflict and instability. This research falls squarely into the second camp, but insights from the first camp are </w:t>
      </w:r>
      <w:r w:rsidRPr="00030F1D">
        <w:t>still of relevance. Even Kindleberger’s early work on this question is of relevance. Kindleberger posited that the economic instability between the First and Second World Wars could be attributed to the lack of an economic hegemon (Kindleberger 1973). But economic instability obviously has spillover effects into the international political arena. Keynes, writing after WWI, warned in his seminal tract The Economic Consequences of the Peace that Germany’s economic humiliation could have a radicalizing effect on the nation’s political culture (Keynes 1919). Given later events, his warning seems prescient.</w:t>
      </w:r>
      <w:r w:rsidRPr="00030F1D">
        <w:rPr>
          <w:sz w:val="12"/>
        </w:rPr>
        <w:t xml:space="preserve">¶ </w:t>
      </w:r>
      <w:proofErr w:type="gramStart"/>
      <w:r w:rsidRPr="00162DC4">
        <w:rPr>
          <w:rStyle w:val="StyleBoldUnderline"/>
          <w:highlight w:val="yellow"/>
        </w:rPr>
        <w:t>In</w:t>
      </w:r>
      <w:proofErr w:type="gramEnd"/>
      <w:r w:rsidRPr="00162DC4">
        <w:rPr>
          <w:rStyle w:val="StyleBoldUnderline"/>
          <w:highlight w:val="yellow"/>
        </w:rPr>
        <w:t xml:space="preserve"> the years since the Second World War</w:t>
      </w:r>
      <w:r w:rsidRPr="00030F1D">
        <w:rPr>
          <w:rStyle w:val="StyleBoldUnderline"/>
        </w:rPr>
        <w:t xml:space="preserve">, however, the </w:t>
      </w:r>
      <w:r w:rsidRPr="00162DC4">
        <w:rPr>
          <w:rStyle w:val="StyleBoldUnderline"/>
          <w:highlight w:val="yellow"/>
        </w:rPr>
        <w:t>Europe</w:t>
      </w:r>
      <w:r w:rsidRPr="00030F1D">
        <w:rPr>
          <w:rStyle w:val="StyleBoldUnderline"/>
        </w:rPr>
        <w:t xml:space="preserve">an continent </w:t>
      </w:r>
      <w:r w:rsidRPr="00162DC4">
        <w:rPr>
          <w:rStyle w:val="StyleBoldUnderline"/>
          <w:highlight w:val="yellow"/>
        </w:rPr>
        <w:t>has not relapsed into armed conflict. What was different after the second global conflagration? Crucially, the United States was in a far more powerful position than Britain was after WWI.</w:t>
      </w:r>
      <w:r w:rsidRPr="00030F1D">
        <w:rPr>
          <w:rStyle w:val="StyleBoldUnderline"/>
        </w:rPr>
        <w:t xml:space="preserve"> </w:t>
      </w:r>
      <w:r>
        <w:t xml:space="preserve">As the tables above show, </w:t>
      </w:r>
      <w:r w:rsidRPr="00162DC4">
        <w:rPr>
          <w:rStyle w:val="StyleBoldUnderline"/>
          <w:highlight w:val="yellow"/>
        </w:rPr>
        <w:t>Britain’s economic strength after the First World War was about 13% of the total in strength in the international system. In contrast, the United States possessed about 53% of relative economic power</w:t>
      </w:r>
      <w:r>
        <w:t xml:space="preserve"> in the international system in the years immediately following WWII. The U.S. helped rebuild Europe’s economic strength with billions of dollars in investment through the Marshall Plan, assistance that was never available to the defeated powers after the First World War (Kindleberger 1973). The interwar years were also marked by a series of debilitating trade wars that likely worsened the Great Depression (Ibid.). In contrast, when Britain was more powerful, it was able to facilitate greater free trade, and after World War II, the United States played a leading role in creating institutions like the GATT that had an essential role in facilitating global trade (Organski 1958). The possibility that economic stability is an important factor in the overall security environment should not be discounted, especially given the results of my statistical analysis.</w:t>
      </w:r>
      <w:r w:rsidRPr="00030F1D">
        <w:rPr>
          <w:sz w:val="12"/>
        </w:rPr>
        <w:t xml:space="preserve">¶ </w:t>
      </w:r>
      <w:proofErr w:type="gramStart"/>
      <w:r>
        <w:t>Another</w:t>
      </w:r>
      <w:proofErr w:type="gramEnd"/>
      <w:r>
        <w:t xml:space="preserve"> theory that could provide insight into the patterns observed in this research is that of preponderance of power. Gilpin theorized that when a state has the preponderance of power in the international system, rivals are more likely to resolve their disagreements without resorting to armed conflict (Gilpin 1983). The logic behind this claim is simple – it makes more sense to challenge a weaker hegemon than a stronger one. This simple yet powerful theory can help explain the puzzlingly strong positive correlation between military conflicts engaged in by the hegemon and conflict overall. It is not necessarily that military involvement by the hegemon instigates further conflict in the international system. Rather, this military involvement could be a function of the hegemon’s weaker position, which is the true cause of the higher levels of conflict in the international system. Additionally, it is important to note that </w:t>
      </w:r>
      <w:r w:rsidRPr="00162DC4">
        <w:rPr>
          <w:rStyle w:val="StyleBoldUnderline"/>
          <w:highlight w:val="yellow"/>
        </w:rPr>
        <w:t>military power is</w:t>
      </w:r>
      <w:r w:rsidRPr="00030F1D">
        <w:rPr>
          <w:rStyle w:val="StyleBoldUnderline"/>
        </w:rPr>
        <w:t xml:space="preserve">, in the long run, </w:t>
      </w:r>
      <w:r w:rsidRPr="00162DC4">
        <w:rPr>
          <w:rStyle w:val="StyleBoldUnderline"/>
          <w:highlight w:val="yellow"/>
        </w:rPr>
        <w:t>dependent on economic strength. Thus, it is possible that as hegemons lose relative economic power, other nations are tempted to challenge them</w:t>
      </w:r>
      <w:r w:rsidRPr="00030F1D">
        <w:rPr>
          <w:rStyle w:val="StyleBoldUnderline"/>
        </w:rPr>
        <w:t xml:space="preserve"> even if their short-term military capabilities are still strong.</w:t>
      </w:r>
      <w:r>
        <w:t xml:space="preserve"> This would help explain some of the variation found between the economic and military data.</w:t>
      </w:r>
    </w:p>
    <w:p w:rsidR="003361BE" w:rsidRDefault="003361BE" w:rsidP="003361BE"/>
    <w:p w:rsidR="00585B9F" w:rsidRPr="00E86D2F" w:rsidRDefault="00585B9F" w:rsidP="00585B9F">
      <w:pPr>
        <w:rPr>
          <w:b/>
          <w:bCs/>
        </w:rPr>
      </w:pPr>
      <w:r>
        <w:rPr>
          <w:rStyle w:val="StyleStyleBold12pt"/>
        </w:rPr>
        <w:t>Competitiveness</w:t>
      </w:r>
      <w:r w:rsidRPr="00E76FD2">
        <w:rPr>
          <w:rStyle w:val="StyleStyleBold12pt"/>
        </w:rPr>
        <w:t xml:space="preserve"> is key to hegemony – keeps us ahead of challengers </w:t>
      </w:r>
    </w:p>
    <w:p w:rsidR="00585B9F" w:rsidRDefault="00585B9F" w:rsidP="00585B9F">
      <w:r w:rsidRPr="00E76FD2">
        <w:rPr>
          <w:rStyle w:val="StyleStyleBold12pt"/>
        </w:rPr>
        <w:t>Dabney 10</w:t>
      </w:r>
      <w:r w:rsidRPr="004E4149">
        <w:rPr>
          <w:sz w:val="12"/>
          <w:szCs w:val="12"/>
        </w:rPr>
        <w:t xml:space="preserve"> (Michael, Starr Writer for the Epoch Times, The Epoch Times “U.S. Competitive Edge in Jeopardy” 4-24, http://www.theepochtimes.com/n2/content/view/34041/)</w:t>
      </w:r>
    </w:p>
    <w:p w:rsidR="00585B9F" w:rsidRDefault="00585B9F" w:rsidP="00585B9F"/>
    <w:p w:rsidR="00585B9F" w:rsidRPr="004E4149" w:rsidRDefault="00585B9F" w:rsidP="00585B9F">
      <w:r w:rsidRPr="004E4149">
        <w:rPr>
          <w:sz w:val="12"/>
          <w:szCs w:val="12"/>
        </w:rPr>
        <w:t>In his seminal 2002 best-seller “The Creative Class,” author Richard Florida had a thing or two to say about America’s diminishing leadership in innovation. He wrote: “The United States appears to have thrown its gearshift into reverse. At all levels of government and even in the private</w:t>
      </w:r>
      <w:r w:rsidRPr="004E4149">
        <w:t xml:space="preserve"> sector, </w:t>
      </w:r>
      <w:r w:rsidRPr="0004456B">
        <w:rPr>
          <w:rStyle w:val="StyleBoldUnderline"/>
        </w:rPr>
        <w:t xml:space="preserve">Americans have been cutting back crucial investments in </w:t>
      </w:r>
      <w:r w:rsidRPr="004E4149">
        <w:t xml:space="preserve">creativity—in education, in </w:t>
      </w:r>
      <w:r w:rsidRPr="0004456B">
        <w:rPr>
          <w:rStyle w:val="StyleBoldUnderline"/>
        </w:rPr>
        <w:t>research</w:t>
      </w:r>
      <w:r w:rsidRPr="004E4149">
        <w:t xml:space="preserve">, in arts and culture—while </w:t>
      </w:r>
      <w:r w:rsidRPr="0004456B">
        <w:rPr>
          <w:rStyle w:val="StyleBoldUnderline"/>
        </w:rPr>
        <w:t xml:space="preserve">pouring billions into low-return </w:t>
      </w:r>
      <w:r w:rsidRPr="004E4149">
        <w:t xml:space="preserve">or no-return public </w:t>
      </w:r>
      <w:r w:rsidRPr="0004456B">
        <w:rPr>
          <w:rStyle w:val="StyleBoldUnderline"/>
        </w:rPr>
        <w:t>projects</w:t>
      </w:r>
      <w:r w:rsidRPr="004E4149">
        <w:t xml:space="preserve"> like sports stadiums … If these trends continue, the U.S. may well squander its once-considerable lead.” </w:t>
      </w:r>
      <w:r w:rsidRPr="0004456B">
        <w:rPr>
          <w:rStyle w:val="StyleBoldUnderline"/>
        </w:rPr>
        <w:t xml:space="preserve">It is America’s declining hegemony in high-tech innovation and research </w:t>
      </w:r>
      <w:r w:rsidRPr="004E4149">
        <w:t>that has got decision makers in the U.S.—from the Oval Office and the National Science Foundation in Washington to researchers, business leaders, and educators across the country—concerned. “</w:t>
      </w:r>
      <w:r w:rsidRPr="0004456B">
        <w:rPr>
          <w:rStyle w:val="StyleBoldUnderline"/>
        </w:rPr>
        <w:t xml:space="preserve">For more than half a century, the United States has led the world in scientific discovery and innovation. It has been a beacon, drawing the best scientists to its educational institutions, industries </w:t>
      </w:r>
      <w:r w:rsidRPr="0004456B">
        <w:rPr>
          <w:rStyle w:val="StyleBoldUnderline"/>
        </w:rPr>
        <w:lastRenderedPageBreak/>
        <w:t>and laboratories from around the globe</w:t>
      </w:r>
      <w:r w:rsidRPr="004E4149">
        <w:t xml:space="preserve">,” The Task Force on the Future of American Innovation wrote in the report “The Knowledge Economy: Is the United States Losing Its Competitive Edge?” “However, </w:t>
      </w:r>
      <w:r w:rsidRPr="0004456B">
        <w:rPr>
          <w:rStyle w:val="StyleBoldUnderline"/>
        </w:rPr>
        <w:t>in today’s rapidly evolving competitive world, the United States can no longer take its supremacy for granted. Nations from Europe to Eastern Asia are on a fast track to pass the United States in scientific excellence and technological innovation</w:t>
      </w:r>
      <w:r w:rsidRPr="004E4149">
        <w:t xml:space="preserve">,” </w:t>
      </w:r>
      <w:r w:rsidRPr="004E4149">
        <w:rPr>
          <w:sz w:val="12"/>
          <w:szCs w:val="12"/>
        </w:rPr>
        <w:t>the report said. Indeed, there are warnings on the horizon. Here are just some of them: Fewer graduates in science and engineering: America’s educational system was once at the forefront of producing the best scientists and engineers; but today, undergraduate science and engineering degrees in the United States are being awarded less frequently than in other countries.  For example, according to the Council on Competitiveness, the ratio of first university degrees in natural sciences and engineering to the college-age population in the United States is only 5.7 degrees per 100. Some European countries, including Spain, Ireland, Sweden, the United Kingdom, France, and Finland, award between 8 and 13 degrees per 100. Japan awards 8 per 100, and Taiwan and South Korea each award about 11 per 100. Stagnant growth: Although the United States remains a competitive leader in innovation, it has made the least progress of all developing nations in competiveness and innovation capacity over the last decade, according to a 2009 report by the Information Technology and Innovation Foundation titled “The Atlantic Century: Benchmarking EU &amp; U.S. Innovation and Competitiveness.” A fall from grace in key high-tech sectors: From 1998 to 2003, the balance of trade in the manufacture of aircraft—which for years was one of the strongest U.S. export sectors—fell from $39 billion to $24 billion, a loss of $15 billion, reflecting increased sales of foreign-made commercial aircraft to U.S. carriers. In areas of information technology, biotechnology, nanotechnology, and fusion energy science, the United States is also losing ground to Asia and some countries in the European Union (EU).  “‘Can America compete?’ is the nation’s new No. 1 anxiety, the topic of emotional debate,” wrote Fortune magazine’s Geoffrey Colvin.</w:t>
      </w:r>
      <w:r w:rsidRPr="004E4149">
        <w:t xml:space="preserve"> “</w:t>
      </w:r>
      <w:r w:rsidRPr="0004456B">
        <w:rPr>
          <w:rStyle w:val="StyleBoldUnderline"/>
        </w:rPr>
        <w:t xml:space="preserve">We’re not building human capital the way we used to. </w:t>
      </w:r>
      <w:r w:rsidRPr="004E4149">
        <w:t xml:space="preserve">Our primary and secondary schools are falling behind the rest of the </w:t>
      </w:r>
      <w:proofErr w:type="gramStart"/>
      <w:r w:rsidRPr="004E4149">
        <w:t>world’s</w:t>
      </w:r>
      <w:proofErr w:type="gramEnd"/>
      <w:r w:rsidRPr="004E4149">
        <w:t xml:space="preserve">. Our universities are still excellent, but the foreign students who come to them are increasingly taking their educations back home. </w:t>
      </w:r>
      <w:r w:rsidRPr="0004456B">
        <w:rPr>
          <w:rStyle w:val="StyleBoldUnderline"/>
        </w:rPr>
        <w:t>As other nations multiply their science and engineering graduates—building the foundation for economic progress—ours are declining</w:t>
      </w:r>
      <w:r w:rsidRPr="004E4149">
        <w:t xml:space="preserve">, </w:t>
      </w:r>
      <w:r w:rsidRPr="004E4149">
        <w:rPr>
          <w:sz w:val="12"/>
          <w:szCs w:val="12"/>
        </w:rPr>
        <w:t>in part because those fields are seen as nerdish and simply uncool.” To be sure, experts are quick to point out that despite these challenges, no one is saying that Americans can’t adapt and get back on track. The Task Force on the Future of American Innovation report stated: “The United States still leads the world in research and discovery, but</w:t>
      </w:r>
      <w:r w:rsidRPr="004E4149">
        <w:t xml:space="preserve"> </w:t>
      </w:r>
      <w:r w:rsidRPr="0004456B">
        <w:rPr>
          <w:rStyle w:val="StyleBoldUnderline"/>
        </w:rPr>
        <w:t>our advantage is rapidly eroding, and our global competitors may soon overtake us</w:t>
      </w:r>
      <w:r w:rsidRPr="004E4149">
        <w:t xml:space="preserve">.”  </w:t>
      </w:r>
      <w:r w:rsidRPr="0004456B">
        <w:rPr>
          <w:rStyle w:val="StyleBoldUnderline"/>
        </w:rPr>
        <w:t>To remain competitive in the global arena, the task force said, the United States must redirect its attention to the factors that have driven American innovation for years: research</w:t>
      </w:r>
      <w:r w:rsidRPr="004E4149">
        <w:t xml:space="preserve"> (especially that which is funded through federal and private entities for science and engineering), education, </w:t>
      </w:r>
      <w:r w:rsidRPr="0004456B">
        <w:rPr>
          <w:rStyle w:val="StyleBoldUnderline"/>
        </w:rPr>
        <w:t>the technical workforce, and economic growth.</w:t>
      </w:r>
      <w:r w:rsidRPr="004E4149">
        <w:t xml:space="preserve"> </w:t>
      </w:r>
      <w:r w:rsidRPr="004E4149">
        <w:rPr>
          <w:sz w:val="12"/>
          <w:szCs w:val="12"/>
        </w:rPr>
        <w:t>Columbia University professor Dr. Jeffrey Sachs, cited in Colvin’s article, underscores this point. In a competitive global market, he said, it is science and technological breakthroughs that fundamentally influence economic development, and in an economy where technology leadership determines the winners, education trumps everything.  That’s a problem for America, Bill Gates told Fortune magazine. He said while American fourth-graders are among the world’s best in math and science, by ninth grade they’ve fallen way behind. "This isn’t an accident or a flaw in the system; it is the system,” said Gates. That is why America’s decline in producing top-notch scientists and engineers is such a serious concern, experts say. While America lags, “low-cost countries—not just China and India but also Mexico, Malaysia, Brazil, and others—are turning out large numbers of well-educated young people fully qualified to work in an information-based economy,” said Colvin.  For example, he said, China in 2005 produced about 3.3 million college graduates, India 3.1 million (the majority of them English-speaking), and the United States just 1.3 million. In engineering, China’s graduates numbered over 600,000, India’s 350,000 and the United States’ only about 70,000, making it highly probable that the United States may be required to outsource its research and development overseas eventually if this trend is not addressed. “Americans who thought outsourcing only threatened factory workers and call-center operators are about to learn otherwise,” Colvin warned. While many studies exploring the competitiveness of America in science and technology indicate that America still leads other countries in key areas of these fields, the 2009 report from the Information Technology and Innovation Foundation found cause for both the United States and the EU to be concerned in the face of increasing Asian competition. The report evaluated and rated global innovation-based competitiveness in science and technology of 40 nations and regions (including the EU-10 and the EU-15) as they currently stand, and in terms of the progress they have made over the last decade. In it,</w:t>
      </w:r>
      <w:r w:rsidRPr="004E4149">
        <w:t xml:space="preserve"> </w:t>
      </w:r>
      <w:r w:rsidRPr="00601F11">
        <w:rPr>
          <w:rStyle w:val="StyleBoldUnderline"/>
        </w:rPr>
        <w:t>the United States was rated fourth place in global competitiveness</w:t>
      </w:r>
      <w:r w:rsidRPr="004E4149">
        <w:t xml:space="preserve"> among all nations, and the EU 18th place. However, </w:t>
      </w:r>
      <w:r w:rsidRPr="00601F11">
        <w:rPr>
          <w:rStyle w:val="StyleBoldUnderline"/>
        </w:rPr>
        <w:t>the study found that the United States has made the least progress of the 40 nations and regions in improvement in international competitiveness and innovation capacity over the last decade, while China was rated first in this category</w:t>
      </w:r>
      <w:r w:rsidRPr="004E4149">
        <w:t xml:space="preserve">.  </w:t>
      </w:r>
    </w:p>
    <w:p w:rsidR="00CD3CE1" w:rsidRPr="00CD3CE1" w:rsidRDefault="00CD3CE1" w:rsidP="00CD3CE1">
      <w:pPr>
        <w:pStyle w:val="Heading3"/>
      </w:pPr>
      <w:bookmarkStart w:id="11" w:name="BlockBM215"/>
      <w:bookmarkEnd w:id="10"/>
      <w:r w:rsidRPr="00CD3CE1">
        <w:lastRenderedPageBreak/>
        <w:t>Competitiveness Ext – Heg Good</w:t>
      </w:r>
    </w:p>
    <w:p w:rsidR="00CD3CE1" w:rsidRPr="00C51C5F" w:rsidRDefault="00CD3CE1" w:rsidP="00CD3CE1">
      <w:pPr>
        <w:pStyle w:val="Heading4"/>
      </w:pPr>
      <w:r w:rsidRPr="00C51C5F">
        <w:t>Heg solves multiple scenarios for nuclear war</w:t>
      </w:r>
    </w:p>
    <w:p w:rsidR="00CD3CE1" w:rsidRPr="00C51C5F" w:rsidRDefault="00CD3CE1" w:rsidP="00CD3CE1">
      <w:pPr>
        <w:rPr>
          <w:rStyle w:val="StyleStyleBold12pt"/>
        </w:rPr>
      </w:pPr>
      <w:r w:rsidRPr="00C51C5F">
        <w:rPr>
          <w:rStyle w:val="StyleStyleBold12pt"/>
        </w:rPr>
        <w:t xml:space="preserve">Brooks and Wolfworth 16 </w:t>
      </w:r>
    </w:p>
    <w:p w:rsidR="00CD3CE1" w:rsidRPr="00AB7FD8" w:rsidRDefault="00CD3CE1" w:rsidP="00CD3CE1">
      <w:pPr>
        <w:rPr>
          <w:rFonts w:ascii="Georgia" w:hAnsi="Georgia"/>
          <w:szCs w:val="16"/>
        </w:rPr>
      </w:pPr>
      <w:r w:rsidRPr="00C51C5F">
        <w:t xml:space="preserve">B.A. University of California at Santa Cruz M.A. Yale University M. Phil. Yale University Ph.D. Yale University, </w:t>
      </w:r>
      <w:proofErr w:type="gramStart"/>
      <w:r w:rsidRPr="00C51C5F">
        <w:t>The</w:t>
      </w:r>
      <w:proofErr w:type="gramEnd"/>
      <w:r w:rsidRPr="00C51C5F">
        <w:t xml:space="preserve"> John Sloan Dickey Center for International Understanding Education: B.A. Beloit College M.A. Yale University M.Phil. Yale University Ph.D. Yale University Dartmouth professors, PhD (America Abroad: The United States’ Global Role in the 21st Century, August 2016 book</w:t>
      </w:r>
      <w:r w:rsidRPr="00AB7FD8">
        <w:rPr>
          <w:rFonts w:ascii="Georgia" w:hAnsi="Georgia"/>
          <w:szCs w:val="16"/>
        </w:rPr>
        <w:t xml:space="preserve">) </w:t>
      </w:r>
    </w:p>
    <w:p w:rsidR="00CD3CE1" w:rsidRPr="00AB7FD8" w:rsidRDefault="00CD3CE1" w:rsidP="00CD3CE1">
      <w:pPr>
        <w:rPr>
          <w:rFonts w:ascii="Georgia" w:hAnsi="Georgia"/>
        </w:rPr>
      </w:pPr>
    </w:p>
    <w:p w:rsidR="00CD3CE1" w:rsidRPr="00AB7FD8" w:rsidRDefault="00CD3CE1" w:rsidP="00CD3CE1">
      <w:pPr>
        <w:rPr>
          <w:rFonts w:ascii="Georgia" w:hAnsi="Georgia"/>
          <w:szCs w:val="16"/>
        </w:rPr>
      </w:pPr>
      <w:r w:rsidRPr="00AB7FD8">
        <w:rPr>
          <w:rFonts w:ascii="Georgia" w:hAnsi="Georgia"/>
        </w:rPr>
        <w:t xml:space="preserve">Most experts on East Asia’s security ratify what general international relations scholarship has to say about deep engagement’s security-enhancing and security-deterrent effects. </w:t>
      </w:r>
      <w:r w:rsidRPr="00162DC4">
        <w:rPr>
          <w:rFonts w:ascii="Georgia" w:hAnsi="Georgia"/>
          <w:b/>
          <w:iCs/>
          <w:highlight w:val="yellow"/>
          <w:u w:val="single"/>
          <w:bdr w:val="single" w:sz="24" w:space="0" w:color="auto"/>
        </w:rPr>
        <w:t>Numerous studies</w:t>
      </w:r>
      <w:r w:rsidRPr="00AB7FD8">
        <w:rPr>
          <w:rFonts w:ascii="Georgia" w:hAnsi="Georgia"/>
          <w:b/>
          <w:iCs/>
          <w:u w:val="single"/>
          <w:bdr w:val="single" w:sz="24" w:space="0" w:color="auto"/>
        </w:rPr>
        <w:t xml:space="preserve"> of Asian security </w:t>
      </w:r>
      <w:r w:rsidRPr="00162DC4">
        <w:rPr>
          <w:rFonts w:ascii="Georgia" w:hAnsi="Georgia"/>
          <w:b/>
          <w:iCs/>
          <w:highlight w:val="yellow"/>
          <w:u w:val="single"/>
          <w:bdr w:val="single" w:sz="24" w:space="0" w:color="auto"/>
        </w:rPr>
        <w:t>support</w:t>
      </w:r>
      <w:r w:rsidRPr="00AB7FD8">
        <w:rPr>
          <w:rFonts w:ascii="Georgia" w:hAnsi="Georgia"/>
          <w:b/>
          <w:iCs/>
          <w:u w:val="single"/>
          <w:bdr w:val="single" w:sz="24" w:space="0" w:color="auto"/>
        </w:rPr>
        <w:t xml:space="preserve"> the prediction </w:t>
      </w:r>
      <w:r w:rsidRPr="00162DC4">
        <w:rPr>
          <w:rFonts w:ascii="Georgia" w:hAnsi="Georgia"/>
          <w:b/>
          <w:iCs/>
          <w:highlight w:val="yellow"/>
          <w:u w:val="single"/>
          <w:bdr w:val="single" w:sz="24" w:space="0" w:color="auto"/>
        </w:rPr>
        <w:t>that were the United States to pull back</w:t>
      </w:r>
      <w:r w:rsidRPr="00AB7FD8">
        <w:rPr>
          <w:rFonts w:ascii="Georgia" w:hAnsi="Georgia"/>
          <w:b/>
          <w:iCs/>
          <w:u w:val="single"/>
          <w:bdr w:val="single" w:sz="24" w:space="0" w:color="auto"/>
        </w:rPr>
        <w:t xml:space="preserve"> from the region, </w:t>
      </w:r>
      <w:r w:rsidRPr="00162DC4">
        <w:rPr>
          <w:rFonts w:ascii="Georgia" w:hAnsi="Georgia"/>
          <w:b/>
          <w:iCs/>
          <w:highlight w:val="yellow"/>
          <w:u w:val="single"/>
          <w:bdr w:val="single" w:sz="24" w:space="0" w:color="auto"/>
        </w:rPr>
        <w:t>security competition would rise</w:t>
      </w:r>
      <w:r w:rsidRPr="00AB7FD8">
        <w:rPr>
          <w:rFonts w:ascii="Georgia" w:hAnsi="Georgia"/>
        </w:rPr>
        <w:t xml:space="preserve">.33 Indeed, this is the dominant view among experts on Asian regional security.34 </w:t>
      </w:r>
      <w:r w:rsidRPr="00AB7FD8">
        <w:rPr>
          <w:rFonts w:ascii="Georgia" w:hAnsi="Georgia"/>
          <w:b/>
          <w:u w:val="single"/>
        </w:rPr>
        <w:t xml:space="preserve">The assessment is very close to Charles Glaser’s theoretically derived forecast that </w:t>
      </w:r>
      <w:r w:rsidRPr="00162DC4">
        <w:rPr>
          <w:rFonts w:ascii="Georgia" w:hAnsi="Georgia"/>
          <w:b/>
          <w:highlight w:val="yellow"/>
          <w:u w:val="single"/>
        </w:rPr>
        <w:t>abrogation of US security alliances risks</w:t>
      </w:r>
      <w:r w:rsidRPr="00AB7FD8">
        <w:rPr>
          <w:rFonts w:ascii="Georgia" w:hAnsi="Georgia"/>
          <w:b/>
          <w:u w:val="single"/>
        </w:rPr>
        <w:t xml:space="preserve"> bringing major-power security competition to Cold War levels, </w:t>
      </w:r>
      <w:r w:rsidRPr="00AB7FD8">
        <w:rPr>
          <w:rFonts w:ascii="Georgia" w:hAnsi="Georgia"/>
          <w:b/>
          <w:iCs/>
          <w:u w:val="single"/>
          <w:bdr w:val="single" w:sz="24" w:space="0" w:color="auto"/>
        </w:rPr>
        <w:t xml:space="preserve">including </w:t>
      </w:r>
      <w:r w:rsidRPr="00162DC4">
        <w:rPr>
          <w:rFonts w:ascii="Georgia" w:hAnsi="Georgia"/>
          <w:b/>
          <w:iCs/>
          <w:highlight w:val="yellow"/>
          <w:u w:val="single"/>
          <w:bdr w:val="single" w:sz="24" w:space="0" w:color="auto"/>
        </w:rPr>
        <w:t>arms racing nuclear proliferation militarized crises</w:t>
      </w:r>
      <w:r w:rsidRPr="00162DC4">
        <w:rPr>
          <w:rFonts w:ascii="Georgia" w:hAnsi="Georgia"/>
          <w:b/>
          <w:highlight w:val="yellow"/>
          <w:u w:val="single"/>
        </w:rPr>
        <w:t>, and competitive support for rivalrous smaller-power allies</w:t>
      </w:r>
      <w:r w:rsidRPr="00AB7FD8">
        <w:rPr>
          <w:rFonts w:ascii="Georgia" w:hAnsi="Georgia"/>
        </w:rPr>
        <w:t xml:space="preserve"> </w:t>
      </w:r>
      <w:r w:rsidRPr="00AB7FD8">
        <w:rPr>
          <w:rFonts w:ascii="Georgia" w:hAnsi="Georgia"/>
          <w:szCs w:val="16"/>
        </w:rPr>
        <w:t>and the like.3 The best way to sum up the dominant scholarly perspective is that most analysts expect the probability of more militarily competitive policies to rise if the US security guarantees arc withdrawn. For any country, there is always a range of choice, and experts debate the probabilities for each option in a world with a reduced VS regional role. Concerning Japan, for example, Barry Posen’s own survey of the expert literature identifies four options for Tokyo: finding a new nuclear protector. bandwagoning with China, continuing the current nuclear hedge (maintaining a relatively rapid breakout capacity), and nuclear breakout of some type.36 While these responses are all possible ultimately Posen concludes that nuclear breakout is most probable—in accord with careful studies by many Japanese security experts.3’ Replicate this kind of analysis for the other key regional players, and what emerges from this literature is a strong expectation that more competitive policy responses become more likely in the absence of the US security presence.38</w:t>
      </w:r>
      <w:r w:rsidRPr="00AB7FD8">
        <w:rPr>
          <w:rFonts w:ascii="Georgia" w:hAnsi="Georgia"/>
        </w:rPr>
        <w:t xml:space="preserve"> </w:t>
      </w:r>
      <w:r w:rsidRPr="00AB7FD8">
        <w:rPr>
          <w:rFonts w:ascii="Georgia" w:hAnsi="Georgia"/>
          <w:b/>
          <w:iCs/>
          <w:u w:val="single"/>
          <w:bdr w:val="single" w:sz="24" w:space="0" w:color="auto"/>
        </w:rPr>
        <w:t xml:space="preserve">Regional </w:t>
      </w:r>
      <w:r w:rsidRPr="00162DC4">
        <w:rPr>
          <w:rFonts w:ascii="Georgia" w:hAnsi="Georgia"/>
          <w:b/>
          <w:iCs/>
          <w:highlight w:val="yellow"/>
          <w:u w:val="single"/>
          <w:bdr w:val="single" w:sz="24" w:space="0" w:color="auto"/>
        </w:rPr>
        <w:t>studies</w:t>
      </w:r>
      <w:r w:rsidRPr="00AB7FD8">
        <w:rPr>
          <w:rFonts w:ascii="Georgia" w:hAnsi="Georgia"/>
          <w:b/>
          <w:iCs/>
          <w:u w:val="single"/>
          <w:bdr w:val="single" w:sz="24" w:space="0" w:color="auto"/>
        </w:rPr>
        <w:t xml:space="preserve"> also generally </w:t>
      </w:r>
      <w:r w:rsidRPr="00162DC4">
        <w:rPr>
          <w:rFonts w:ascii="Georgia" w:hAnsi="Georgia"/>
          <w:b/>
          <w:iCs/>
          <w:highlight w:val="yellow"/>
          <w:u w:val="single"/>
          <w:bdr w:val="single" w:sz="24" w:space="0" w:color="auto"/>
        </w:rPr>
        <w:t>leave little doubt</w:t>
      </w:r>
      <w:r w:rsidRPr="00AB7FD8">
        <w:rPr>
          <w:rFonts w:ascii="Georgia" w:hAnsi="Georgia"/>
          <w:b/>
          <w:iCs/>
          <w:u w:val="single"/>
          <w:bdr w:val="single" w:sz="24" w:space="0" w:color="auto"/>
        </w:rPr>
        <w:t xml:space="preserve"> that </w:t>
      </w:r>
      <w:r w:rsidRPr="00162DC4">
        <w:rPr>
          <w:rFonts w:ascii="Georgia" w:hAnsi="Georgia"/>
          <w:b/>
          <w:iCs/>
          <w:highlight w:val="yellow"/>
          <w:u w:val="single"/>
          <w:bdr w:val="single" w:sz="24" w:space="0" w:color="auto"/>
        </w:rPr>
        <w:t>deep engagement increases the efficiency of balancing or deterring China</w:t>
      </w:r>
      <w:r w:rsidRPr="00AB7FD8">
        <w:rPr>
          <w:rFonts w:ascii="Georgia" w:hAnsi="Georgia"/>
        </w:rPr>
        <w:t>.</w:t>
      </w:r>
      <w:r w:rsidRPr="00AB7FD8">
        <w:rPr>
          <w:rFonts w:ascii="Georgia" w:hAnsi="Georgia"/>
          <w:szCs w:val="16"/>
        </w:rPr>
        <w:t>39 This is the case even though they vigorously debate China’s interest in and capability for revising the regional status quo coercively. On one end of the spectrum arc those who follow Mearsheimer in arguing that absent the United States, and provided it continued to grow rapidly, China would seek regional hegemony.4° On the other end are those who hold that China is very far from attaining the capabilities needed to overwhelm local resistance to its dominance in the region and, in any case, is unlikely ever to conceive such an aim.4’ But even as they debate whether the US presence is necessary to contain or deter China, experts largely confirm the expectations from theory and more general studies that US security alliances do make it much harder for China to exploit its local military advantages to revise the status quo in its favor. Needless to say, the US-China relationship is far from being as antagonistic as the term deterrence may imply. Christensen’s argument that US alliance commitments ‘shape China’s choices” resonates most closely with how many observers sec the state of play.42 For Christensen, the alliances help sustain the more important elements of a regional status quo favorable to the United States in part by raising the costs to China of exploiting its geographic advantage (as well as mutual antagonisms among neighbors) to settle outstanding disputes coercively. In a region with relatively few local stabilizers, some security crises are bound to emerge, and when they do, the assurance and deterrence sides of deep engagement facilitate another role stressed in accounts of regional security: that of mediator. Needless to say, parties to disputes can resolve them without high-leverage mediators like the United States.</w:t>
      </w:r>
      <w:r w:rsidRPr="00AB7FD8">
        <w:rPr>
          <w:rFonts w:ascii="Georgia" w:hAnsi="Georgia"/>
        </w:rPr>
        <w:t xml:space="preserve"> </w:t>
      </w:r>
      <w:r w:rsidRPr="00AB7FD8">
        <w:rPr>
          <w:rFonts w:ascii="Georgia" w:hAnsi="Georgia"/>
          <w:b/>
          <w:u w:val="single"/>
        </w:rPr>
        <w:t xml:space="preserve">But </w:t>
      </w:r>
      <w:r w:rsidRPr="00162DC4">
        <w:rPr>
          <w:rFonts w:ascii="Georgia" w:hAnsi="Georgia"/>
          <w:b/>
          <w:highlight w:val="yellow"/>
          <w:u w:val="single"/>
        </w:rPr>
        <w:t>taking the United States out of the equation increases the probability</w:t>
      </w:r>
      <w:r w:rsidRPr="00AB7FD8">
        <w:rPr>
          <w:rFonts w:ascii="Georgia" w:hAnsi="Georgia"/>
          <w:b/>
          <w:u w:val="single"/>
        </w:rPr>
        <w:t xml:space="preserve"> that </w:t>
      </w:r>
      <w:r w:rsidRPr="00162DC4">
        <w:rPr>
          <w:rFonts w:ascii="Georgia" w:hAnsi="Georgia"/>
          <w:b/>
          <w:highlight w:val="yellow"/>
          <w:u w:val="single"/>
        </w:rPr>
        <w:t>issues will be settled in ways that upset the regional status quo</w:t>
      </w:r>
      <w:r w:rsidRPr="00AB7FD8">
        <w:rPr>
          <w:rFonts w:ascii="Georgia" w:hAnsi="Georgia"/>
          <w:b/>
          <w:u w:val="single"/>
        </w:rPr>
        <w:t xml:space="preserve"> in China’s favor or that they will be settled violently, or both. </w:t>
      </w:r>
      <w:r w:rsidRPr="00AB7FD8">
        <w:rPr>
          <w:rFonts w:ascii="Georgia" w:hAnsi="Georgia"/>
        </w:rPr>
        <w:t xml:space="preserve">In a counterfactual world of American retrenchment, </w:t>
      </w:r>
      <w:r w:rsidRPr="00162DC4">
        <w:rPr>
          <w:rFonts w:ascii="Georgia" w:hAnsi="Georgia"/>
          <w:b/>
          <w:iCs/>
          <w:highlight w:val="yellow"/>
          <w:u w:val="single"/>
          <w:bdr w:val="single" w:sz="24" w:space="0" w:color="auto"/>
        </w:rPr>
        <w:t>security crises such as the Senkaku</w:t>
      </w:r>
      <w:r w:rsidRPr="00AB7FD8">
        <w:rPr>
          <w:rFonts w:ascii="Georgia" w:hAnsi="Georgia"/>
          <w:b/>
          <w:iCs/>
          <w:u w:val="single"/>
          <w:bdr w:val="single" w:sz="24" w:space="0" w:color="auto"/>
        </w:rPr>
        <w:t xml:space="preserve">/Diaoyu </w:t>
      </w:r>
      <w:r w:rsidRPr="00162DC4">
        <w:rPr>
          <w:rFonts w:ascii="Georgia" w:hAnsi="Georgia"/>
          <w:b/>
          <w:iCs/>
          <w:highlight w:val="yellow"/>
          <w:u w:val="single"/>
          <w:bdr w:val="single" w:sz="24" w:space="0" w:color="auto"/>
        </w:rPr>
        <w:t>Islands</w:t>
      </w:r>
      <w:r w:rsidRPr="00AB7FD8">
        <w:rPr>
          <w:rFonts w:ascii="Georgia" w:hAnsi="Georgia"/>
          <w:b/>
          <w:iCs/>
          <w:u w:val="single"/>
          <w:bdr w:val="single" w:sz="24" w:space="0" w:color="auto"/>
        </w:rPr>
        <w:t xml:space="preserve"> dispute </w:t>
      </w:r>
      <w:r w:rsidRPr="00162DC4">
        <w:rPr>
          <w:rFonts w:ascii="Georgia" w:hAnsi="Georgia"/>
          <w:b/>
          <w:iCs/>
          <w:highlight w:val="yellow"/>
          <w:u w:val="single"/>
          <w:bdr w:val="single" w:sz="24" w:space="0" w:color="auto"/>
        </w:rPr>
        <w:t>would</w:t>
      </w:r>
      <w:r w:rsidRPr="00AB7FD8">
        <w:rPr>
          <w:rFonts w:ascii="Georgia" w:hAnsi="Georgia"/>
          <w:b/>
          <w:iCs/>
          <w:u w:val="single"/>
          <w:bdr w:val="single" w:sz="24" w:space="0" w:color="auto"/>
        </w:rPr>
        <w:t xml:space="preserve"> </w:t>
      </w:r>
      <w:r w:rsidRPr="00162DC4">
        <w:rPr>
          <w:rFonts w:ascii="Georgia" w:hAnsi="Georgia"/>
          <w:b/>
          <w:iCs/>
          <w:highlight w:val="yellow"/>
          <w:u w:val="single"/>
          <w:bdr w:val="single" w:sz="24" w:space="0" w:color="auto"/>
        </w:rPr>
        <w:t>have to be settled</w:t>
      </w:r>
      <w:r w:rsidRPr="00AB7FD8">
        <w:rPr>
          <w:rFonts w:ascii="Georgia" w:hAnsi="Georgia"/>
          <w:b/>
          <w:iCs/>
          <w:u w:val="single"/>
          <w:bdr w:val="single" w:sz="24" w:space="0" w:color="auto"/>
        </w:rPr>
        <w:t xml:space="preserve"> by the immediate participants</w:t>
      </w:r>
      <w:r w:rsidRPr="00AB7FD8">
        <w:rPr>
          <w:rFonts w:ascii="Georgia" w:hAnsi="Georgia"/>
        </w:rPr>
        <w:t xml:space="preserve"> </w:t>
      </w:r>
      <w:r w:rsidRPr="00AB7FD8">
        <w:rPr>
          <w:rFonts w:ascii="Georgia" w:hAnsi="Georgia"/>
          <w:szCs w:val="16"/>
        </w:rPr>
        <w:t xml:space="preserve">(in this case Japan and China) themselves, without the involvement of an actor with a strong interest in peaceful resolution and strong levers to influence the disputants. In this case, the United States is in a position to use the leverage flowing from its status as the security provider for Japan to warn Tokyo that provocative Japanese actions would be counterproductive. At the same time, a forwardly engaged United States remains capable of deterring China: Beijing knows that it is not in a position to effectively match US and Japanese forces in an air/naval conflict so far from its borders. As Thomas Christensen notes, these and other similar episodes show that “a combination of U.S. power and resolve on the one hand, and diplomatic assurances on the other, can calm potentially volatile situations involving emotional sovereignty claims and a rising China. In recent years, a key question that many analysts have raised in response to China’s rising military capabilities is whether Washington’s assurance and deterrence missions can be achieved in a manner that does not court insecurity and crisis instability. As was noted in chapter 3 China’s rapid augmentation of its anti-access and area denial (A2/AD)) capabilities has greatly raised the costs and risks of operating US aircraft and surface ships (but not submarines) near China’s coast.44 In response, US defense planners have bruited potential military strategies that many analysts worry could run contrary to our basic argument about the security-enhancing effect of security provision by an offshore superpower. Of all the recent developments discussed in the expert literature on East Asian security, this poses the greatest challenge to our analysis. For if, in seeking to assure allies and dissuade China from resorting to force, the United States ends up adopting a military posture that sparks more severe security problems than would exist without American engagement our core argument no longer applies. The severity of this challenge depends on how the </w:t>
      </w:r>
      <w:r w:rsidRPr="00AB7FD8">
        <w:rPr>
          <w:rFonts w:ascii="Georgia" w:hAnsi="Georgia"/>
          <w:szCs w:val="16"/>
        </w:rPr>
        <w:lastRenderedPageBreak/>
        <w:t>United States defines its strategic goals. If the aim is to regain all the military options that the US enjoyed in the 1990S, then the challenge can appear daunting, demanding potentially expensive and/or risky counters. With its emphasis on a “disrupt, destroy and defeat approach,” the much debated Air Sea Battle concept reflects this mentality.6 Yet</w:t>
      </w:r>
      <w:r w:rsidRPr="00AB7FD8">
        <w:rPr>
          <w:rFonts w:ascii="Georgia" w:hAnsi="Georgia"/>
        </w:rPr>
        <w:t xml:space="preserve"> </w:t>
      </w:r>
      <w:r w:rsidRPr="00162DC4">
        <w:rPr>
          <w:rFonts w:ascii="Georgia" w:hAnsi="Georgia"/>
          <w:b/>
          <w:iCs/>
          <w:highlight w:val="yellow"/>
          <w:u w:val="single"/>
          <w:bdr w:val="single" w:sz="24" w:space="0" w:color="auto"/>
        </w:rPr>
        <w:t>deep engagement’s core objectives are</w:t>
      </w:r>
      <w:r w:rsidRPr="00AB7FD8">
        <w:rPr>
          <w:rFonts w:ascii="Georgia" w:hAnsi="Georgia"/>
          <w:b/>
          <w:iCs/>
          <w:u w:val="single"/>
          <w:bdr w:val="single" w:sz="24" w:space="0" w:color="auto"/>
        </w:rPr>
        <w:t xml:space="preserve"> defensive: </w:t>
      </w:r>
      <w:r w:rsidRPr="00162DC4">
        <w:rPr>
          <w:rFonts w:ascii="Georgia" w:hAnsi="Georgia"/>
          <w:b/>
          <w:iCs/>
          <w:highlight w:val="yellow"/>
          <w:u w:val="single"/>
          <w:bdr w:val="single" w:sz="24" w:space="0" w:color="auto"/>
        </w:rPr>
        <w:t>securing</w:t>
      </w:r>
      <w:r w:rsidRPr="00AB7FD8">
        <w:rPr>
          <w:rFonts w:ascii="Georgia" w:hAnsi="Georgia"/>
          <w:b/>
          <w:iCs/>
          <w:u w:val="single"/>
          <w:bdr w:val="single" w:sz="24" w:space="0" w:color="auto"/>
        </w:rPr>
        <w:t xml:space="preserve"> regional </w:t>
      </w:r>
      <w:r w:rsidRPr="00162DC4">
        <w:rPr>
          <w:rFonts w:ascii="Georgia" w:hAnsi="Georgia"/>
          <w:b/>
          <w:iCs/>
          <w:highlight w:val="yellow"/>
          <w:u w:val="single"/>
          <w:bdr w:val="single" w:sz="24" w:space="0" w:color="auto"/>
        </w:rPr>
        <w:t>allies</w:t>
      </w:r>
      <w:r w:rsidRPr="00AB7FD8">
        <w:rPr>
          <w:rFonts w:ascii="Georgia" w:hAnsi="Georgia"/>
          <w:b/>
          <w:iCs/>
          <w:u w:val="single"/>
          <w:bdr w:val="single" w:sz="24" w:space="0" w:color="auto"/>
        </w:rPr>
        <w:t xml:space="preserve">, raising the costs to China of coercively upsetting the status quo, </w:t>
      </w:r>
      <w:r w:rsidRPr="00162DC4">
        <w:rPr>
          <w:rFonts w:ascii="Georgia" w:hAnsi="Georgia"/>
          <w:b/>
          <w:iCs/>
          <w:highlight w:val="yellow"/>
          <w:u w:val="single"/>
          <w:bdr w:val="single" w:sz="24" w:space="0" w:color="auto"/>
        </w:rPr>
        <w:t>sustaining</w:t>
      </w:r>
      <w:r w:rsidRPr="00AB7FD8">
        <w:rPr>
          <w:rFonts w:ascii="Georgia" w:hAnsi="Georgia"/>
          <w:b/>
          <w:iCs/>
          <w:u w:val="single"/>
          <w:bdr w:val="single" w:sz="24" w:space="0" w:color="auto"/>
        </w:rPr>
        <w:t xml:space="preserve"> the favorable </w:t>
      </w:r>
      <w:r w:rsidRPr="00162DC4">
        <w:rPr>
          <w:rFonts w:ascii="Georgia" w:hAnsi="Georgia"/>
          <w:b/>
          <w:iCs/>
          <w:highlight w:val="yellow"/>
          <w:u w:val="single"/>
          <w:bdr w:val="single" w:sz="24" w:space="0" w:color="auto"/>
        </w:rPr>
        <w:t>institutional and economic order</w:t>
      </w:r>
      <w:r w:rsidRPr="00AB7FD8">
        <w:rPr>
          <w:rFonts w:ascii="Georgia" w:hAnsi="Georgia"/>
          <w:b/>
          <w:iCs/>
          <w:u w:val="single"/>
          <w:bdr w:val="single" w:sz="24" w:space="0" w:color="auto"/>
        </w:rPr>
        <w:t>, and continuing to provide China with incentives to cooperate with rather than combat that order</w:t>
      </w:r>
      <w:r w:rsidRPr="00AB7FD8">
        <w:rPr>
          <w:rFonts w:ascii="Georgia" w:hAnsi="Georgia"/>
          <w:sz w:val="12"/>
          <w:szCs w:val="12"/>
        </w:rPr>
        <w:t xml:space="preserve">. And the requirements necessary for sustaining such a defensive stance appear by all accounts to be manageable and sustainable. Reflecting the changed military reality owing to China’s rise—in particular its rapidly augmented capacity to strike targets with accurate missiles—a growing number of analysts argue that the United States’ core defensive goals of deterrence and security provision can be well served by a denial strategy. Using terms such as “mutual denial,” “sea denial,” “maritime denial,” and the mutually denied battlespace strategy, analysts argue that the United States can and should develop strategies and postures to avoid the need to undertake potentially escalatory strikes on the Chinese mainland of the type purportedly envisioned in AirSea Battle. They posit that the United States should take advantage of maritime geography in order to “deter Chinese land or maritime aggression and, failing that, deny China the use of the sea inside the first island chain (a conceptual line from Japan to Taiwan and the Philippines) during hostilities.”7 A central notion undergirding the approach is “A2/AD reversed”: curtailing the ability of China’s military to operate within the so-called first island chain during a conflict and thereby prevent it from prevailing in scenarios such as an attack on Taiwan or an effort to close or control key strategic Waterways by employing the same basic strategy and mix of capabilities—mines, mobile antiship missiles, and so on—that China itself has used to effectively push the US surface ships and aircraft away from its coast.4 A related key theme these analysts emphasize is to turn the tables and focus on exploiting areas of relative Chinese weakness, most notably by leveraging US undersea dominance, which is poorly countered by China’s weak antisubmarine war fare capacity.9 Ultimately the premise of the denial strategy is that even if China is able to effectively deny US surface ships and aircraft access to the area close to its coast, China can be prevented from using this geographic space as a launching pad for projecting military power in a conflict. In this view, the geographic area close to China’s coast is not poised to flip from being a potential launching pad for the United States to USC surface ships and aircraft to project power against China in a conflict to being a potential launching pad for China itself to use these military assets to project power. Instead, the zone close to China’s coast is poised to turn into a no man’s land (or no man’s sea) in which neither state can effectively use surface ships or aircraft for force projection during a conflict.50 </w:t>
      </w:r>
      <w:proofErr w:type="gramStart"/>
      <w:r w:rsidRPr="00AB7FD8">
        <w:rPr>
          <w:rFonts w:ascii="Georgia" w:hAnsi="Georgia"/>
          <w:sz w:val="12"/>
          <w:szCs w:val="12"/>
        </w:rPr>
        <w:t>This</w:t>
      </w:r>
      <w:proofErr w:type="gramEnd"/>
      <w:r w:rsidRPr="00AB7FD8">
        <w:rPr>
          <w:rFonts w:ascii="Georgia" w:hAnsi="Georgia"/>
          <w:sz w:val="12"/>
          <w:szCs w:val="12"/>
        </w:rPr>
        <w:t xml:space="preserve"> change is notable but needs to be kept in perspective. The 1990S baseline had China, a putative great power incapable of preventing the globe’s leading military power from having essential unfettered access to its airspace and ocean surface right up to its territorial border. That it has begun to remedy this unusual vulnerability after spending tens of billions of dollars over decades is hardly surprising. It is a noteworthy change but nor one that undermines the United States’ ability to pursue deep engagement in the region. Given its proximity and importance to China, Taiwan might create the greatest challenge to a denial strategy especially given that the United States faces limits on what kinds of capabilities it can share with Taipei. Yet, William Murray convincingly shows that there is a range of technologically feasible, affordable steps that Taiwan can take on its own to turn itself into a “porcupine” that would “offer Taiwan a way to resist PRC military coercion for weeks or months without presuming immediate U.S. intervention. For different reasons, Japan would also create a potential challenge: even if it breaks its self-imposed limit of 1% of GDP for defense spending, its highly strained diplomatic relationship with China means that investing in new capabilities could generate a dangerous spiral. Yet as Toshi Yoshihara under scores, Japan can adopt a range of affordable and defensively oriented measures to create “ail anti-access strategy of its own. . . . Japan is well-positioned and -equipped to draw lines on the map beyond which Chinese anti-access/area-denial forces can expect to encounter stiff deadly resistance. Access and area denial works both ways. Needless to say, there are other potential challenges that might call for rough choices, especially surrounding maritime disputes. As Christensen argued over a decade ago, China can “pose problems without catching up.”5 But the conclusion emerging from the voluminous literature on East Asian security is that the United States’ position of global primacy gives it options to address those problems other than by decisively countering each new Chinese military capability. As strategic thinkers from Liddell-Hart to Schelling remind us, using military power to challenge a settled status quo is very hard to do. As long as the United States keeps its focus on deep engagement’s core defensive mission, it will long retain options to sustain the strategy in Asia. Europe How would a US pullback from Europe affect America’s security interests? For twenty-five years after the collapse of the Soviet Union the debate hinged on NATO’s purpose given a benign regional security setting. With Russia treated officially as a partner and conventional security threats to the wealthy, powerful, and institutionally robust states of the EU/North Atlantic area considered extremely low, the chief argument was that the alliance had to “go out of area or out of business,” as Senator Richard L.ugar put it in 1993. Analysts and policymakers tended to measure the value of US security commitments to Europe by the degree to which they nurtured an alliance that was able and willing to act as a global security provider. NATO contributions to operations in Afghanistan, Iraq, and Libya were scrutinized in this light.</w:t>
      </w:r>
      <w:r w:rsidRPr="00AB7FD8">
        <w:rPr>
          <w:rFonts w:ascii="Georgia" w:hAnsi="Georgia"/>
        </w:rPr>
        <w:t xml:space="preserve"> </w:t>
      </w:r>
      <w:r w:rsidRPr="00AB7FD8">
        <w:rPr>
          <w:rFonts w:ascii="Georgia" w:hAnsi="Georgia"/>
          <w:b/>
          <w:iCs/>
          <w:u w:val="single"/>
          <w:bdr w:val="single" w:sz="24" w:space="0" w:color="auto"/>
        </w:rPr>
        <w:t xml:space="preserve">Yet </w:t>
      </w:r>
      <w:r w:rsidRPr="00162DC4">
        <w:rPr>
          <w:rFonts w:ascii="Georgia" w:hAnsi="Georgia"/>
          <w:b/>
          <w:iCs/>
          <w:highlight w:val="yellow"/>
          <w:u w:val="single"/>
          <w:bdr w:val="single" w:sz="24" w:space="0" w:color="auto"/>
        </w:rPr>
        <w:t>with</w:t>
      </w:r>
      <w:r w:rsidRPr="00AB7FD8">
        <w:rPr>
          <w:rFonts w:ascii="Georgia" w:hAnsi="Georgia"/>
          <w:b/>
          <w:iCs/>
          <w:u w:val="single"/>
          <w:bdr w:val="single" w:sz="24" w:space="0" w:color="auto"/>
        </w:rPr>
        <w:t xml:space="preserve"> its </w:t>
      </w:r>
      <w:r w:rsidRPr="00162DC4">
        <w:rPr>
          <w:rFonts w:ascii="Georgia" w:hAnsi="Georgia"/>
          <w:b/>
          <w:iCs/>
          <w:highlight w:val="yellow"/>
          <w:u w:val="single"/>
          <w:bdr w:val="single" w:sz="24" w:space="0" w:color="auto"/>
        </w:rPr>
        <w:t>interventions in Georgia</w:t>
      </w:r>
      <w:r w:rsidRPr="00AB7FD8">
        <w:rPr>
          <w:rFonts w:ascii="Georgia" w:hAnsi="Georgia"/>
          <w:b/>
          <w:iCs/>
          <w:u w:val="single"/>
          <w:bdr w:val="single" w:sz="24" w:space="0" w:color="auto"/>
        </w:rPr>
        <w:t xml:space="preserve"> (2oo8), </w:t>
      </w:r>
      <w:r w:rsidRPr="00162DC4">
        <w:rPr>
          <w:rFonts w:ascii="Georgia" w:hAnsi="Georgia"/>
          <w:b/>
          <w:iCs/>
          <w:highlight w:val="yellow"/>
          <w:u w:val="single"/>
          <w:bdr w:val="single" w:sz="24" w:space="0" w:color="auto"/>
        </w:rPr>
        <w:t>Ukraine</w:t>
      </w:r>
      <w:r w:rsidRPr="00AB7FD8">
        <w:rPr>
          <w:rFonts w:ascii="Georgia" w:hAnsi="Georgia"/>
          <w:b/>
          <w:iCs/>
          <w:u w:val="single"/>
          <w:bdr w:val="single" w:sz="24" w:space="0" w:color="auto"/>
        </w:rPr>
        <w:t xml:space="preserve"> (2014), </w:t>
      </w:r>
      <w:r w:rsidRPr="00162DC4">
        <w:rPr>
          <w:rFonts w:ascii="Georgia" w:hAnsi="Georgia"/>
          <w:b/>
          <w:iCs/>
          <w:highlight w:val="yellow"/>
          <w:u w:val="single"/>
          <w:bdr w:val="single" w:sz="24" w:space="0" w:color="auto"/>
        </w:rPr>
        <w:t>and Syria</w:t>
      </w:r>
      <w:r w:rsidRPr="00AB7FD8">
        <w:rPr>
          <w:rFonts w:ascii="Georgia" w:hAnsi="Georgia"/>
          <w:b/>
          <w:iCs/>
          <w:u w:val="single"/>
          <w:bdr w:val="single" w:sz="24" w:space="0" w:color="auto"/>
        </w:rPr>
        <w:t xml:space="preserve"> (2015), its ongoing military reforms, and its increasingly pugnacious foreign policy, </w:t>
      </w:r>
      <w:r w:rsidRPr="00162DC4">
        <w:rPr>
          <w:rFonts w:ascii="Georgia" w:hAnsi="Georgia"/>
          <w:b/>
          <w:iCs/>
          <w:highlight w:val="yellow"/>
          <w:u w:val="single"/>
          <w:bdr w:val="single" w:sz="24" w:space="0" w:color="auto"/>
        </w:rPr>
        <w:t>Russia</w:t>
      </w:r>
      <w:r w:rsidRPr="00AB7FD8">
        <w:rPr>
          <w:rFonts w:ascii="Georgia" w:hAnsi="Georgia"/>
          <w:b/>
          <w:iCs/>
          <w:u w:val="single"/>
          <w:bdr w:val="single" w:sz="24" w:space="0" w:color="auto"/>
        </w:rPr>
        <w:t xml:space="preserve"> </w:t>
      </w:r>
      <w:r w:rsidRPr="00162DC4">
        <w:rPr>
          <w:rFonts w:ascii="Georgia" w:hAnsi="Georgia"/>
          <w:b/>
          <w:iCs/>
          <w:highlight w:val="yellow"/>
          <w:u w:val="single"/>
          <w:bdr w:val="single" w:sz="24" w:space="0" w:color="auto"/>
        </w:rPr>
        <w:t>has swung the pendulum back toward Europe</w:t>
      </w:r>
      <w:r w:rsidRPr="00AB7FD8">
        <w:rPr>
          <w:rFonts w:ascii="Georgia" w:hAnsi="Georgia"/>
          <w:b/>
          <w:iCs/>
          <w:u w:val="single"/>
          <w:bdr w:val="single" w:sz="24" w:space="0" w:color="auto"/>
        </w:rPr>
        <w:t xml:space="preserve"> itself</w:t>
      </w:r>
      <w:r w:rsidRPr="00AB7FD8">
        <w:rPr>
          <w:rFonts w:ascii="Georgia" w:hAnsi="Georgia"/>
          <w:sz w:val="12"/>
          <w:szCs w:val="12"/>
        </w:rPr>
        <w:t>. As of 2015, the alliance’s official view was that efforts to integrate Russia into a stable partnership had failed, at least for the time being, and that NATO’s Article 5 commitment to collective defense once again could apply to a threat from the east.55 European security analysts generally concur that Russias military challenge is of a different order than China’s in East Asia.56 Russia is a declining economic power that has invested heavily in military capabilities even as NATO has disinvested (with European and US defense cuts as well as withdrawal of most US forces from Europe).57 To be sure, unlike China, Russia benefits from the defense-industrial infrastructure developed at massive expense over many decades in the Soviet era. Some of the results of Moscow’s new investments and military reforms were on display in operations in Ukraine and Svria. Hut Russia’s military modernization confronts demographic, political, social, and especially economic challenges.59 NATO can deploy some two million troops (compared to Russia’s eight hundred thousand), and its dramatically larger and more advanced economy allows it, if provoked, to mobilize and rearm fir more effectively and quickly than Russia.6° In this perspective, Russia’s “non-nuclear military power is woefully insufficient for the conquest of the major states of Eurasia. Given the overall imbalance in favor of the West, the focus of both NATO and Russia is on potential “asymmetric,” “hybrid,” or “ambiguous” noncontact conflicts where coercion might occur at levels well below what most see as traditional Article red lines.62 Worries centered on the Russian capability to quickly obtain control over territory near its borders by such means—including within Baltic NATO members—which it could then defend via formidable A2/AD capabilities. The circumstances under which Moscow might risk such a move are hard to define. But most assessments suggest that NATO can “develop the capability to deter this type of Russian operation, not necessarily to comprehensively defeat it at a reasonable cost.”63 The trick, as in East Asia, is to accomplish this without foreclosing a rapprochement with Russia if possible—to shape Moscow’s choices without instigating more intense security competition or adopting overly escalatory postures. NATO’s answer is to make “persistent but not permanent” military commitments to the eastern front, including redeployed equipment and dedicated forces not necessarily stationed in the Baltics as well as command and control, intelligence reconnaissance, and infrastructure improvements that would make such a move extremely risky and costly for Moscow and yet keep both overall costs and potential escalation risks low. In light of this assessment of the security setting, the debate over</w:t>
      </w:r>
      <w:r w:rsidRPr="00AB7FD8">
        <w:rPr>
          <w:rFonts w:ascii="Georgia" w:hAnsi="Georgia"/>
          <w:b/>
          <w:u w:val="single"/>
        </w:rPr>
        <w:t xml:space="preserve"> </w:t>
      </w:r>
      <w:r w:rsidRPr="00162DC4">
        <w:rPr>
          <w:rFonts w:ascii="Georgia" w:hAnsi="Georgia"/>
          <w:b/>
          <w:highlight w:val="yellow"/>
          <w:u w:val="single"/>
        </w:rPr>
        <w:t>the US role in Europe</w:t>
      </w:r>
      <w:r w:rsidRPr="00AB7FD8">
        <w:rPr>
          <w:rFonts w:ascii="Georgia" w:hAnsi="Georgia"/>
          <w:b/>
          <w:u w:val="single"/>
        </w:rPr>
        <w:t xml:space="preserve"> centers on two issues: whether US security guarantees to NATO are necessary and the net value they add to the United States’ over all security</w:t>
      </w:r>
      <w:r w:rsidRPr="00AB7FD8">
        <w:rPr>
          <w:rFonts w:ascii="Georgia" w:hAnsi="Georgia"/>
        </w:rPr>
        <w:t>. Most analysts—even those who argue for the need to shock the alliance into better performance by reducing the US role—</w:t>
      </w:r>
      <w:r w:rsidRPr="00AB7FD8">
        <w:rPr>
          <w:rFonts w:ascii="Georgia" w:hAnsi="Georgia"/>
          <w:b/>
          <w:iCs/>
          <w:u w:val="single"/>
          <w:bdr w:val="single" w:sz="24" w:space="0" w:color="auto"/>
        </w:rPr>
        <w:t xml:space="preserve">agree that the commitment </w:t>
      </w:r>
      <w:r w:rsidRPr="00162DC4">
        <w:rPr>
          <w:rFonts w:ascii="Georgia" w:hAnsi="Georgia"/>
          <w:b/>
          <w:iCs/>
          <w:highlight w:val="yellow"/>
          <w:u w:val="single"/>
          <w:bdr w:val="single" w:sz="24" w:space="0" w:color="auto"/>
        </w:rPr>
        <w:t>does improve the regional security setting</w:t>
      </w:r>
      <w:r w:rsidRPr="00AB7FD8">
        <w:rPr>
          <w:rFonts w:ascii="Georgia" w:hAnsi="Georgia"/>
          <w:b/>
          <w:iCs/>
          <w:u w:val="single"/>
          <w:bdr w:val="single" w:sz="24" w:space="0" w:color="auto"/>
        </w:rPr>
        <w:t xml:space="preserve"> and thus accept the need to maintain the core Article 5 commitment for the policy-relevant future</w:t>
      </w:r>
      <w:r w:rsidRPr="00AB7FD8">
        <w:rPr>
          <w:rFonts w:ascii="Georgia" w:hAnsi="Georgia"/>
        </w:rPr>
        <w:t xml:space="preserve">.65 Why? The main reason is that </w:t>
      </w:r>
      <w:r w:rsidRPr="00AB7FD8">
        <w:rPr>
          <w:rFonts w:ascii="Georgia" w:hAnsi="Georgia"/>
          <w:b/>
          <w:u w:val="single"/>
        </w:rPr>
        <w:t>NATO’s Article 5 guarantee is an Important part of the current institutional equilibrium in Europe.</w:t>
      </w:r>
      <w:r w:rsidRPr="00AB7FD8">
        <w:rPr>
          <w:rFonts w:ascii="Georgia" w:hAnsi="Georgia"/>
        </w:rPr>
        <w:t xml:space="preserve">6’ </w:t>
      </w:r>
      <w:r w:rsidRPr="00162DC4">
        <w:rPr>
          <w:rFonts w:ascii="Georgia" w:hAnsi="Georgia"/>
          <w:b/>
          <w:iCs/>
          <w:highlight w:val="yellow"/>
          <w:u w:val="single"/>
          <w:bdr w:val="single" w:sz="24" w:space="0" w:color="auto"/>
        </w:rPr>
        <w:t>Revoking it would destabilize the system</w:t>
      </w:r>
      <w:r w:rsidRPr="00AB7FD8">
        <w:rPr>
          <w:rFonts w:ascii="Georgia" w:hAnsi="Georgia"/>
          <w:b/>
          <w:iCs/>
          <w:u w:val="single"/>
          <w:bdr w:val="single" w:sz="24" w:space="0" w:color="auto"/>
        </w:rPr>
        <w:t xml:space="preserve">, potentially </w:t>
      </w:r>
      <w:r w:rsidRPr="00162DC4">
        <w:rPr>
          <w:rFonts w:ascii="Georgia" w:hAnsi="Georgia"/>
          <w:b/>
          <w:iCs/>
          <w:highlight w:val="yellow"/>
          <w:u w:val="single"/>
          <w:bdr w:val="single" w:sz="24" w:space="0" w:color="auto"/>
        </w:rPr>
        <w:t>tearing apart the security policies</w:t>
      </w:r>
      <w:r w:rsidRPr="00AB7FD8">
        <w:rPr>
          <w:rFonts w:ascii="Georgia" w:hAnsi="Georgia"/>
          <w:b/>
          <w:iCs/>
          <w:u w:val="single"/>
          <w:bdr w:val="single" w:sz="24" w:space="0" w:color="auto"/>
        </w:rPr>
        <w:t xml:space="preserve"> of key European actors</w:t>
      </w:r>
      <w:r w:rsidRPr="00AB7FD8">
        <w:rPr>
          <w:rFonts w:ascii="Georgia" w:hAnsi="Georgia"/>
        </w:rPr>
        <w:t xml:space="preserve">. </w:t>
      </w:r>
      <w:r w:rsidRPr="00AB7FD8">
        <w:rPr>
          <w:rFonts w:ascii="Georgia" w:hAnsi="Georgia"/>
          <w:b/>
          <w:u w:val="single"/>
        </w:rPr>
        <w:t>The key for experts on the region’s security is less the return of security competition than the decline of security cooperation</w:t>
      </w:r>
      <w:r w:rsidRPr="00AB7FD8">
        <w:rPr>
          <w:rFonts w:ascii="Georgia" w:hAnsi="Georgia"/>
        </w:rPr>
        <w:t>. For some</w:t>
      </w:r>
      <w:r w:rsidRPr="00AB7FD8">
        <w:rPr>
          <w:rFonts w:ascii="Georgia" w:hAnsi="Georgia"/>
          <w:b/>
          <w:iCs/>
          <w:u w:val="single"/>
          <w:bdr w:val="single" w:sz="24" w:space="0" w:color="auto"/>
        </w:rPr>
        <w:t xml:space="preserve">, </w:t>
      </w:r>
      <w:r w:rsidRPr="00162DC4">
        <w:rPr>
          <w:rFonts w:ascii="Georgia" w:hAnsi="Georgia"/>
          <w:b/>
          <w:iCs/>
          <w:highlight w:val="yellow"/>
          <w:u w:val="single"/>
          <w:bdr w:val="single" w:sz="24" w:space="0" w:color="auto"/>
        </w:rPr>
        <w:t>the shock</w:t>
      </w:r>
      <w:r w:rsidRPr="00AB7FD8">
        <w:rPr>
          <w:rFonts w:ascii="Georgia" w:hAnsi="Georgia"/>
          <w:b/>
          <w:iCs/>
          <w:u w:val="single"/>
          <w:bdr w:val="single" w:sz="24" w:space="0" w:color="auto"/>
        </w:rPr>
        <w:t xml:space="preserve"> of strategic decoupling </w:t>
      </w:r>
      <w:r w:rsidRPr="00162DC4">
        <w:rPr>
          <w:rFonts w:ascii="Georgia" w:hAnsi="Georgia"/>
          <w:b/>
          <w:iCs/>
          <w:highlight w:val="yellow"/>
          <w:u w:val="single"/>
          <w:bdr w:val="single" w:sz="24" w:space="0" w:color="auto"/>
        </w:rPr>
        <w:t>would “cause a collapse of concerted power</w:t>
      </w:r>
      <w:r w:rsidRPr="00AB7FD8">
        <w:rPr>
          <w:rFonts w:ascii="Georgia" w:hAnsi="Georgia"/>
          <w:b/>
          <w:iCs/>
          <w:u w:val="single"/>
          <w:bdr w:val="single" w:sz="24" w:space="0" w:color="auto"/>
        </w:rPr>
        <w:t xml:space="preserve"> in Europe.</w:t>
      </w:r>
      <w:r w:rsidRPr="00AB7FD8">
        <w:rPr>
          <w:rFonts w:ascii="Georgia" w:hAnsi="Georgia"/>
        </w:rPr>
        <w:t xml:space="preserve"> </w:t>
      </w:r>
      <w:r w:rsidRPr="00AB7FD8">
        <w:rPr>
          <w:rFonts w:ascii="Georgia" w:hAnsi="Georgia"/>
          <w:b/>
          <w:iCs/>
          <w:u w:val="single"/>
          <w:bdr w:val="single" w:sz="24" w:space="0" w:color="auto"/>
        </w:rPr>
        <w:t>[It would] incapacitate European foreign policy, [</w:t>
      </w:r>
      <w:r w:rsidRPr="00162DC4">
        <w:rPr>
          <w:rFonts w:ascii="Georgia" w:hAnsi="Georgia"/>
          <w:b/>
          <w:iCs/>
          <w:highlight w:val="yellow"/>
          <w:u w:val="single"/>
          <w:bdr w:val="single" w:sz="24" w:space="0" w:color="auto"/>
        </w:rPr>
        <w:t>and] invite Russian</w:t>
      </w:r>
      <w:r w:rsidRPr="00AB7FD8">
        <w:rPr>
          <w:rFonts w:ascii="Georgia" w:hAnsi="Georgia"/>
          <w:b/>
          <w:iCs/>
          <w:u w:val="single"/>
          <w:bdr w:val="single" w:sz="24" w:space="0" w:color="auto"/>
        </w:rPr>
        <w:t xml:space="preserve"> and other outside </w:t>
      </w:r>
      <w:r w:rsidRPr="00162DC4">
        <w:rPr>
          <w:rFonts w:ascii="Georgia" w:hAnsi="Georgia"/>
          <w:b/>
          <w:iCs/>
          <w:highlight w:val="yellow"/>
          <w:u w:val="single"/>
          <w:bdr w:val="single" w:sz="24" w:space="0" w:color="auto"/>
        </w:rPr>
        <w:t>meddling</w:t>
      </w:r>
      <w:r w:rsidRPr="00AB7FD8">
        <w:rPr>
          <w:rFonts w:ascii="Georgia" w:hAnsi="Georgia"/>
          <w:sz w:val="12"/>
          <w:szCs w:val="12"/>
        </w:rPr>
        <w:t xml:space="preserve">. This brings us to what is arguably the more germane question for students of the region’s security: do the commitments yield a net plus for US security? US commitments are advertised both as responses to incipient local security challenges and as adding to global security via strengthening the overall military capacity of North Atlantic countries. It is widely agreed, however, that though the alliance will remain capable of deterring Russia, declining US and especially allied </w:t>
      </w:r>
      <w:r w:rsidRPr="00AB7FD8">
        <w:rPr>
          <w:rFonts w:ascii="Georgia" w:hAnsi="Georgia"/>
          <w:sz w:val="12"/>
          <w:szCs w:val="12"/>
        </w:rPr>
        <w:lastRenderedPageBreak/>
        <w:t xml:space="preserve">defense efforts will steadily weaken NATO’s capability for out-of-area expeditionary opcrations.6 Most assessments nonetheless amount to the conclusion that NATO is a net security plus. Although NATO’s capability for large-scale optional expeditionary operations to address conjectural security threats or humanitarian ideals is declining, the alliance retains value for a number of US security interests: Bolstering the region’s security in light of a resurgent Russia and strengthening overall US and European bargaining leverage with </w:t>
      </w:r>
      <w:proofErr w:type="gramStart"/>
      <w:r w:rsidRPr="00AB7FD8">
        <w:rPr>
          <w:rFonts w:ascii="Georgia" w:hAnsi="Georgia"/>
          <w:sz w:val="12"/>
          <w:szCs w:val="12"/>
        </w:rPr>
        <w:t>Moscow .</w:t>
      </w:r>
      <w:proofErr w:type="gramEnd"/>
      <w:r w:rsidRPr="00AB7FD8">
        <w:rPr>
          <w:rFonts w:ascii="Georgia" w:hAnsi="Georgia"/>
          <w:sz w:val="12"/>
          <w:szCs w:val="12"/>
        </w:rPr>
        <w:t xml:space="preserve"> Maintaining an institutional framework for coordinating and fostering transatlantic security cooperation • Sustaining a reduced but still significant capacity to assist the United States in out-of-area operations (some forty thousand allied troops served alongside US personnel in Afghanistan</w:t>
      </w:r>
      <w:proofErr w:type="gramStart"/>
      <w:r w:rsidRPr="00AB7FD8">
        <w:rPr>
          <w:rFonts w:ascii="Georgia" w:hAnsi="Georgia"/>
          <w:sz w:val="12"/>
          <w:szCs w:val="12"/>
        </w:rPr>
        <w:t>) .</w:t>
      </w:r>
      <w:proofErr w:type="gramEnd"/>
      <w:r w:rsidRPr="00AB7FD8">
        <w:rPr>
          <w:rFonts w:ascii="Georgia" w:hAnsi="Georgia"/>
          <w:sz w:val="12"/>
          <w:szCs w:val="12"/>
        </w:rPr>
        <w:t xml:space="preserve"> Preserving US access to permanent bases, logistical assets, overflight rights, etc. ‘ Maintaining key infrastructure and lines of communications to sustain even light footprint US-led military action in western and central Eurasia, the Middle East, or Africa . Preserving US influence and leverage over allies • Institutionalizing intelligence cooperation among like-minded allies </w:t>
      </w:r>
      <w:proofErr w:type="gramStart"/>
      <w:r w:rsidRPr="00AB7FD8">
        <w:rPr>
          <w:rFonts w:ascii="Georgia" w:hAnsi="Georgia"/>
          <w:sz w:val="12"/>
          <w:szCs w:val="12"/>
        </w:rPr>
        <w:t>What</w:t>
      </w:r>
      <w:proofErr w:type="gramEnd"/>
      <w:r w:rsidRPr="00AB7FD8">
        <w:rPr>
          <w:rFonts w:ascii="Georgia" w:hAnsi="Georgia"/>
          <w:sz w:val="12"/>
          <w:szCs w:val="12"/>
        </w:rPr>
        <w:t xml:space="preserve"> is disputed is less the existence of these benefits than their value to the United States. For the most expansive conceptions of US foreign policy that call for Washington to pursue an expansive “deep engagement plus” kind of leadership. NATO’s value added continually falls short. The vision of a militarily potent “global NATO” adding major capability for large-scale operations around the globe is partly what drives a strong narrative of an underperforming alliance. Conversely, if the United States engineers a dramatic shift in its grand strategy to a retrenchment that devalues the capacity to mount light footprint military operations around Eurasia as well as the incipient “coalition in waiting” represented by NATO, then the alliances net security value added would decrease. But for a grand strategy of deep engagement these benefits are considerable. Retrenchment would put them at risk by reducing security cooperation resulting in a region less militarily capable of handling even Balkans-scale problems within the region or on its periphery. The Middle East The perennial</w:t>
      </w:r>
      <w:r w:rsidRPr="00AB7FD8">
        <w:rPr>
          <w:rFonts w:ascii="Georgia" w:hAnsi="Georgia"/>
          <w:b/>
          <w:iCs/>
          <w:u w:val="single"/>
          <w:bdr w:val="single" w:sz="24" w:space="0" w:color="auto"/>
        </w:rPr>
        <w:t xml:space="preserve"> </w:t>
      </w:r>
      <w:r w:rsidRPr="00162DC4">
        <w:rPr>
          <w:rFonts w:ascii="Georgia" w:hAnsi="Georgia"/>
          <w:b/>
          <w:iCs/>
          <w:highlight w:val="yellow"/>
          <w:u w:val="single"/>
          <w:bdr w:val="single" w:sz="24" w:space="0" w:color="auto"/>
        </w:rPr>
        <w:t>US aims in the Middle East</w:t>
      </w:r>
      <w:r w:rsidRPr="00AB7FD8">
        <w:rPr>
          <w:rFonts w:ascii="Georgia" w:hAnsi="Georgia"/>
          <w:b/>
          <w:iCs/>
          <w:u w:val="single"/>
          <w:bdr w:val="single" w:sz="24" w:space="0" w:color="auto"/>
        </w:rPr>
        <w:t xml:space="preserve"> have </w:t>
      </w:r>
      <w:r w:rsidRPr="00162DC4">
        <w:rPr>
          <w:rFonts w:ascii="Georgia" w:hAnsi="Georgia"/>
          <w:b/>
          <w:iCs/>
          <w:highlight w:val="yellow"/>
          <w:u w:val="single"/>
          <w:bdr w:val="single" w:sz="24" w:space="0" w:color="auto"/>
        </w:rPr>
        <w:t>been to prevent adversaries from dominating</w:t>
      </w:r>
      <w:r w:rsidRPr="00AB7FD8">
        <w:rPr>
          <w:rFonts w:ascii="Georgia" w:hAnsi="Georgia"/>
          <w:b/>
          <w:iCs/>
          <w:u w:val="single"/>
          <w:bdr w:val="single" w:sz="24" w:space="0" w:color="auto"/>
        </w:rPr>
        <w:t xml:space="preserve"> the region, </w:t>
      </w:r>
      <w:r w:rsidRPr="00162DC4">
        <w:rPr>
          <w:rFonts w:ascii="Georgia" w:hAnsi="Georgia"/>
          <w:b/>
          <w:iCs/>
          <w:highlight w:val="yellow"/>
          <w:u w:val="single"/>
          <w:bdr w:val="single" w:sz="24" w:space="0" w:color="auto"/>
        </w:rPr>
        <w:t>to maintain access to</w:t>
      </w:r>
      <w:r w:rsidRPr="00AB7FD8">
        <w:rPr>
          <w:rFonts w:ascii="Georgia" w:hAnsi="Georgia"/>
          <w:b/>
          <w:iCs/>
          <w:u w:val="single"/>
          <w:bdr w:val="single" w:sz="24" w:space="0" w:color="auto"/>
        </w:rPr>
        <w:t xml:space="preserve"> the region’s </w:t>
      </w:r>
      <w:r w:rsidRPr="00162DC4">
        <w:rPr>
          <w:rFonts w:ascii="Georgia" w:hAnsi="Georgia"/>
          <w:b/>
          <w:iCs/>
          <w:highlight w:val="yellow"/>
          <w:u w:val="single"/>
          <w:bdr w:val="single" w:sz="24" w:space="0" w:color="auto"/>
        </w:rPr>
        <w:t>oil and water ways, to reduce proliferation</w:t>
      </w:r>
      <w:r w:rsidRPr="00AB7FD8">
        <w:rPr>
          <w:rFonts w:ascii="Georgia" w:hAnsi="Georgia"/>
          <w:b/>
          <w:iCs/>
          <w:u w:val="single"/>
          <w:bdr w:val="single" w:sz="24" w:space="0" w:color="auto"/>
        </w:rPr>
        <w:t xml:space="preserve"> risks</w:t>
      </w:r>
      <w:r w:rsidRPr="00AB7FD8">
        <w:rPr>
          <w:rFonts w:ascii="Georgia" w:hAnsi="Georgia"/>
          <w:szCs w:val="16"/>
        </w:rPr>
        <w:t>, to support Israel and other friendly states in order to increase regional security, and, especially since 9/11, to prevent the region from becoming a platform for mass-casualty terrorist attacks against the US homeland. iii In pursuit of these objectives, Washington has cultivated a range of different kinds of partnerships with a long list of states, including one NATO ally (Turkey), six officially designated “major non-NATO allies” (Israel, Jordan, Egypt, Kuwait, Bahrain, and Morocco), and a varying group of security partners ranging from Saudi Arabia (with which the United States has had a security relationship since the I93OS to more recent collaborators such as the United Arab Emirates and Qatar. Needless to say, the configuration of this set of partnership has not been stable, nor should it be expected to remain so. While deep engagement has translated into remarkable continuity concerning the US position in Europe and East Asia,</w:t>
      </w:r>
      <w:r w:rsidRPr="00AB7FD8">
        <w:rPr>
          <w:rFonts w:ascii="Georgia" w:hAnsi="Georgia"/>
          <w:b/>
          <w:u w:val="single"/>
        </w:rPr>
        <w:t xml:space="preserve"> </w:t>
      </w:r>
      <w:r w:rsidRPr="00162DC4">
        <w:rPr>
          <w:rFonts w:ascii="Georgia" w:hAnsi="Georgia"/>
          <w:b/>
          <w:highlight w:val="yellow"/>
          <w:u w:val="single"/>
        </w:rPr>
        <w:t>Washington’s role in the Middle East has been</w:t>
      </w:r>
      <w:r w:rsidRPr="00AB7FD8">
        <w:rPr>
          <w:rFonts w:ascii="Georgia" w:hAnsi="Georgia"/>
          <w:b/>
          <w:u w:val="single"/>
        </w:rPr>
        <w:t xml:space="preserve"> much more </w:t>
      </w:r>
      <w:r w:rsidRPr="00162DC4">
        <w:rPr>
          <w:rFonts w:ascii="Georgia" w:hAnsi="Georgia"/>
          <w:b/>
          <w:highlight w:val="yellow"/>
          <w:u w:val="single"/>
        </w:rPr>
        <w:t>volatile</w:t>
      </w:r>
      <w:r w:rsidRPr="00162DC4">
        <w:rPr>
          <w:rFonts w:ascii="Georgia" w:hAnsi="Georgia"/>
          <w:highlight w:val="yellow"/>
        </w:rPr>
        <w:t xml:space="preserve">. </w:t>
      </w:r>
      <w:r w:rsidRPr="00162DC4">
        <w:rPr>
          <w:rFonts w:ascii="Georgia" w:hAnsi="Georgia"/>
          <w:b/>
          <w:iCs/>
          <w:highlight w:val="yellow"/>
          <w:u w:val="single"/>
          <w:bdr w:val="single" w:sz="24" w:space="0" w:color="auto"/>
        </w:rPr>
        <w:t>The region lacks a great power anchor</w:t>
      </w:r>
      <w:r w:rsidRPr="00AB7FD8">
        <w:rPr>
          <w:rFonts w:ascii="Georgia" w:hAnsi="Georgia"/>
          <w:sz w:val="12"/>
          <w:szCs w:val="12"/>
        </w:rPr>
        <w:t xml:space="preserve">; US interests vary substantially between the broader region and the Persian Gulf subregion; and US commitments are more fluid and far less institutionalized than in other core regions. In the post—Cold War era alone, US regional postures have ranged from the “dual containment” of Iraq and Iran under Clinton, to the Bush administration’s putatively transformational “freedom agenda,” to the restrained post—Arab Spring approach of the Obama administration. The military posture veered from essentially offshore during the Cold War to an onshore presence in the 1990S (dual containment) and most dramatically in 2003—2011 (Iraq). Much of the most relevant recent literature is understandably focused on debating that shift, even as the United States has already begun to transition back to a much lighter footprint in the region.69 While we cannot settle the debate on the optimal regional posture, five propositions about the relative effectiveness of the baseline US security partnerships in the region emerge from the literature. First, the heavy onshore presence of the 2003—2011 period was not needed for the core deep engagement missions. Indeed, even the less extensive on shore role ¡n the 1991—2002 period may have been overkill for attaining the traditional US aims. Concerning the Gulf, Joshua Rovner and Caitlin Talmadge find that “a relatively light military posture—akin to that of the British in the post-war period and backed by a modest US land force—can achieve US goals in the region today while avoiding many of the costs that the United States incurred through its heavy forward presence in the 1990S and 2000s.” They consequently “reject calls for the United States to leave the region, because the historical evidence shows that hegemonic stability is a very real phenomenon in the Gulf. This same evidence, however, also suggests that a hegemon—in this case, the United States—can achieve stability at a relatively low cost. ‘Second, when regional peace is a priority for the United States, security relationships facilitate that goal. This is not surprising. As we argued concerning East Asia. </w:t>
      </w:r>
      <w:proofErr w:type="gramStart"/>
      <w:r w:rsidRPr="00AB7FD8">
        <w:rPr>
          <w:rFonts w:ascii="Georgia" w:hAnsi="Georgia"/>
          <w:sz w:val="12"/>
          <w:szCs w:val="12"/>
        </w:rPr>
        <w:t>if</w:t>
      </w:r>
      <w:proofErr w:type="gramEnd"/>
      <w:r w:rsidRPr="00AB7FD8">
        <w:rPr>
          <w:rFonts w:ascii="Georgia" w:hAnsi="Georgia"/>
          <w:sz w:val="12"/>
          <w:szCs w:val="12"/>
        </w:rPr>
        <w:t xml:space="preserve"> parties to a conflict are dependent on the United States and the United States wants peace, Washington can use its allies’ mutual dependence to generate incentives for conflict resolution. Egypt embarked on the peace process in part due to expectations of US pressure on Israel as well as in exchange for economic and security benefits. In turn, Israel made territorial concessions only when compensated by US aid and security assurance. This Camp David effect persisted and proved robust even during the period of Muslim Brotherhood governance in Cairo. The post 9/11 experience amply demonstrates that democracy promotion and nation building arc beyond America’s capabilities. But it is also the case that the era of major interstate wars between Israel and its neighbors would likely not have ended, or would not have ended so soon, without US engagement in the region7’ Third, the same logic applies to more recent conflicts involving US security partners—either directly (as in Israel-Turkey tension in 2011) or indirectly  (as in Israel-Hamas tension in which the United States had ties with Tel Aviv and Hamas’ key interlocutors—Turkey, Qatar, and Egypt). In these cases, the security role does not prevent conflict, but it can make it possible for the United States to act as a mediator with leverage.72 Fourth, the region’s three interstate wars since the Camp David era are cases in which other US </w:t>
      </w:r>
      <w:proofErr w:type="gramStart"/>
      <w:r w:rsidRPr="00AB7FD8">
        <w:rPr>
          <w:rFonts w:ascii="Georgia" w:hAnsi="Georgia"/>
          <w:sz w:val="12"/>
          <w:szCs w:val="12"/>
        </w:rPr>
        <w:t>interests</w:t>
      </w:r>
      <w:proofErr w:type="gramEnd"/>
      <w:r w:rsidRPr="00AB7FD8">
        <w:rPr>
          <w:rFonts w:ascii="Georgia" w:hAnsi="Georgia"/>
          <w:sz w:val="12"/>
          <w:szCs w:val="12"/>
        </w:rPr>
        <w:t xml:space="preserve"> trumped regional security and peace. In two of these, the United States used its security ties and military capabilities in pursuit of the traditional deterrence/containment objective. I n the Iran-Iraq War, US support for Iraq reflected its classical interest in preventing regional dominance by a hostile state. The same logic underlay the US-led war to expel Iraq from Kuwait in ¡990. The outlier was the 2003 Iraq invasion, in which the complex congeries of motives that brought the Bush administration to decide for war featured not the traditional emphasis of deep engagement on forestalling a rival s regional hegemony but a transformational solution to the region’s perceived security problems.” Fifth, on most accounts the standard assurance mechanism is in play in the region. While the US role can be a threat to local actors (especially in the highly active 2003—2011 period), the net effect of security provision is to de crease demand for nuclear weapons. </w:t>
      </w:r>
      <w:r w:rsidRPr="00162DC4">
        <w:rPr>
          <w:rFonts w:ascii="Georgia" w:hAnsi="Georgia"/>
          <w:b/>
          <w:iCs/>
          <w:sz w:val="28"/>
          <w:highlight w:val="yellow"/>
          <w:u w:val="single"/>
          <w:bdr w:val="single" w:sz="24" w:space="0" w:color="auto"/>
        </w:rPr>
        <w:t>Most analyses forecast that there would be a significant increase in nuclear proliferation in the region if the United States were to withdraw</w:t>
      </w:r>
      <w:r w:rsidRPr="00162DC4">
        <w:rPr>
          <w:rFonts w:ascii="Georgia" w:hAnsi="Georgia"/>
          <w:highlight w:val="yellow"/>
        </w:rPr>
        <w:t xml:space="preserve">, </w:t>
      </w:r>
      <w:r w:rsidRPr="00162DC4">
        <w:rPr>
          <w:rFonts w:ascii="Georgia" w:hAnsi="Georgia"/>
          <w:b/>
          <w:iCs/>
          <w:sz w:val="32"/>
          <w:highlight w:val="yellow"/>
          <w:u w:val="single"/>
          <w:bdr w:val="single" w:sz="24" w:space="0" w:color="auto"/>
        </w:rPr>
        <w:t>with poor prospects for stable nuclear deterrence</w:t>
      </w:r>
      <w:r w:rsidRPr="00AB7FD8">
        <w:rPr>
          <w:rFonts w:ascii="Georgia" w:hAnsi="Georgia"/>
          <w:szCs w:val="16"/>
        </w:rPr>
        <w:t>. That is, the main argument advanced for why Washington need not fear a proliferation cascade if Iran were to obtain a nuclear weapons capability is continuing US security assurance for Tehran’s regional rivals.74 Key for our analysis is that the much more activist onshore US role, especially after 2003, was a dramatic shift from the long-standing US stance in the region.75 Steven Simon and Jonathan Stevenson underscore that from the dawn of the Cold War until the 9/Il terror attacks, “the United States was the quintessential status quo power in the Middle East. Washington’s post 9/11 interventions in the region—especially the one in Iraq—were anomalous and shaped false perceptions of a ‘new normal’ of American intervention, both at home and in the region. An array of forces including the shale oil and gas revolution, US public opinion in the aftermath of the Iraq War, and political shifts inside several partner states seems to be pushing for a more limited definition of US security commitments to the region over the long term that is consistent with the core defensive mission of deep engagement that the United States had long pursued in the region before 9/11. (The wild card in the short term is the nature of the terrorist threat and whether policymakers regard significant offensive military actions in the region as being beneficial for reducing it.) While it may seem minimalist compared to the activist approach of the Bush administration, this posture nonetheless delivers real security benefits—namely, more leverage and less nuclear proliferation.</w:t>
      </w:r>
    </w:p>
    <w:p w:rsidR="00CD3CE1" w:rsidRDefault="00CD3CE1" w:rsidP="00CD3CE1">
      <w:pPr>
        <w:rPr>
          <w:rStyle w:val="apple-converted-space"/>
          <w:rFonts w:ascii="Helvetica" w:hAnsi="Helvetica"/>
          <w:color w:val="333333"/>
          <w:shd w:val="clear" w:color="auto" w:fill="FFFFFF"/>
        </w:rPr>
      </w:pPr>
    </w:p>
    <w:p w:rsidR="00585B9F" w:rsidRDefault="00585B9F" w:rsidP="00585B9F">
      <w:pPr>
        <w:pStyle w:val="Heading4"/>
      </w:pPr>
      <w:r>
        <w:lastRenderedPageBreak/>
        <w:t xml:space="preserve">Empirics prove heg checks </w:t>
      </w:r>
      <w:r w:rsidRPr="00012B3F">
        <w:rPr>
          <w:u w:val="single"/>
        </w:rPr>
        <w:t>aggressive powers</w:t>
      </w:r>
      <w:r>
        <w:t xml:space="preserve"> and escalation in </w:t>
      </w:r>
      <w:r w:rsidRPr="00012B3F">
        <w:rPr>
          <w:u w:val="single"/>
        </w:rPr>
        <w:t>every major hotspot</w:t>
      </w:r>
      <w:r>
        <w:t>- now is key</w:t>
      </w:r>
    </w:p>
    <w:p w:rsidR="00585B9F" w:rsidRPr="0088096B" w:rsidRDefault="00585B9F" w:rsidP="00585B9F">
      <w:pPr>
        <w:pStyle w:val="Citation"/>
      </w:pPr>
      <w:r>
        <w:t>Kagan, Brookings Senior Fellow, 15</w:t>
      </w:r>
    </w:p>
    <w:p w:rsidR="00585B9F" w:rsidRDefault="00585B9F" w:rsidP="00585B9F">
      <w:r>
        <w:t>(Robert, “</w:t>
      </w:r>
      <w:r w:rsidRPr="0088096B">
        <w:t>The United States must resist a return to spheres of interest in the international system</w:t>
      </w:r>
      <w:r>
        <w:t xml:space="preserve">,” accessed 3-28-15, </w:t>
      </w:r>
      <w:hyperlink r:id="rId23" w:history="1">
        <w:r w:rsidRPr="00EA52F5">
          <w:rPr>
            <w:rStyle w:val="Hyperlink"/>
          </w:rPr>
          <w:t>http://www.brookings.edu/blogs/order-from-chaos/posts/2015/02/19-united-states-must-resist-return-to-spheres-of-interest-international-system-kagan</w:t>
        </w:r>
      </w:hyperlink>
      <w:r>
        <w:t>)</w:t>
      </w:r>
    </w:p>
    <w:p w:rsidR="00585B9F" w:rsidRDefault="00585B9F" w:rsidP="00585B9F"/>
    <w:p w:rsidR="00585B9F" w:rsidRDefault="00585B9F" w:rsidP="00585B9F">
      <w:pPr>
        <w:rPr>
          <w:rStyle w:val="StyleBoldUnderline"/>
        </w:rPr>
      </w:pPr>
      <w:r w:rsidRPr="00162DC4">
        <w:rPr>
          <w:rStyle w:val="StyleBoldUnderline"/>
          <w:highlight w:val="yellow"/>
        </w:rPr>
        <w:t xml:space="preserve">Great power competition </w:t>
      </w:r>
      <w:r w:rsidRPr="00162DC4">
        <w:rPr>
          <w:rStyle w:val="Box"/>
          <w:highlight w:val="yellow"/>
        </w:rPr>
        <w:t>has returned</w:t>
      </w:r>
      <w:r w:rsidRPr="00D3715C">
        <w:rPr>
          <w:sz w:val="12"/>
        </w:rPr>
        <w:t xml:space="preserve">. Or rather, it has reminded us that </w:t>
      </w:r>
      <w:r w:rsidRPr="004719E9">
        <w:rPr>
          <w:rStyle w:val="StyleBoldUnderline"/>
        </w:rPr>
        <w:t xml:space="preserve">it was </w:t>
      </w:r>
      <w:r w:rsidRPr="007A2716">
        <w:rPr>
          <w:rStyle w:val="Emphasis"/>
        </w:rPr>
        <w:t>always lurking</w:t>
      </w:r>
      <w:r w:rsidRPr="004719E9">
        <w:rPr>
          <w:rStyle w:val="StyleBoldUnderline"/>
        </w:rPr>
        <w:t xml:space="preserve"> in the background</w:t>
      </w:r>
      <w:r w:rsidRPr="00D3715C">
        <w:rPr>
          <w:sz w:val="12"/>
        </w:rPr>
        <w:t xml:space="preserve">. This is not a minor development in international affairs, but it need not mean the end of the world order as we know it. </w:t>
      </w:r>
      <w:r w:rsidRPr="00162DC4">
        <w:rPr>
          <w:rStyle w:val="StyleBoldUnderline"/>
          <w:highlight w:val="yellow"/>
        </w:rPr>
        <w:t>The</w:t>
      </w:r>
      <w:r w:rsidRPr="004719E9">
        <w:rPr>
          <w:rStyle w:val="StyleBoldUnderline"/>
        </w:rPr>
        <w:t xml:space="preserve"> </w:t>
      </w:r>
      <w:r w:rsidRPr="00D3715C">
        <w:rPr>
          <w:sz w:val="12"/>
        </w:rPr>
        <w:t>real</w:t>
      </w:r>
      <w:r w:rsidRPr="004719E9">
        <w:rPr>
          <w:rStyle w:val="StyleBoldUnderline"/>
        </w:rPr>
        <w:t xml:space="preserve"> </w:t>
      </w:r>
      <w:r w:rsidRPr="00162DC4">
        <w:rPr>
          <w:rStyle w:val="StyleBoldUnderline"/>
          <w:highlight w:val="yellow"/>
        </w:rPr>
        <w:t>impact</w:t>
      </w:r>
      <w:r w:rsidRPr="004719E9">
        <w:rPr>
          <w:rStyle w:val="StyleBoldUnderline"/>
        </w:rPr>
        <w:t xml:space="preserve"> of the return of great power competition </w:t>
      </w:r>
      <w:r w:rsidRPr="00162DC4">
        <w:rPr>
          <w:rStyle w:val="StyleBoldUnderline"/>
          <w:highlight w:val="yellow"/>
        </w:rPr>
        <w:t>will depend on</w:t>
      </w:r>
      <w:r w:rsidRPr="004719E9">
        <w:rPr>
          <w:rStyle w:val="StyleBoldUnderline"/>
        </w:rPr>
        <w:t xml:space="preserve"> </w:t>
      </w:r>
      <w:r w:rsidRPr="00162DC4">
        <w:rPr>
          <w:rStyle w:val="StyleBoldUnderline"/>
          <w:highlight w:val="yellow"/>
        </w:rPr>
        <w:t xml:space="preserve">how the </w:t>
      </w:r>
      <w:r w:rsidRPr="00162DC4">
        <w:rPr>
          <w:rStyle w:val="Box"/>
          <w:highlight w:val="yellow"/>
        </w:rPr>
        <w:t>U</w:t>
      </w:r>
      <w:r w:rsidRPr="00D3715C">
        <w:rPr>
          <w:sz w:val="12"/>
        </w:rPr>
        <w:t xml:space="preserve">nited </w:t>
      </w:r>
      <w:r w:rsidRPr="00162DC4">
        <w:rPr>
          <w:rStyle w:val="Box"/>
          <w:highlight w:val="yellow"/>
        </w:rPr>
        <w:t>S</w:t>
      </w:r>
      <w:r w:rsidRPr="00D3715C">
        <w:rPr>
          <w:sz w:val="12"/>
        </w:rPr>
        <w:t xml:space="preserve">tates </w:t>
      </w:r>
      <w:r w:rsidRPr="00162DC4">
        <w:rPr>
          <w:rStyle w:val="Box"/>
          <w:highlight w:val="yellow"/>
        </w:rPr>
        <w:t>responds</w:t>
      </w:r>
      <w:r w:rsidRPr="004719E9">
        <w:rPr>
          <w:rStyle w:val="StyleBoldUnderline"/>
        </w:rPr>
        <w:t xml:space="preserve"> to these changes</w:t>
      </w:r>
      <w:r w:rsidRPr="00D3715C">
        <w:rPr>
          <w:sz w:val="12"/>
        </w:rPr>
        <w:t xml:space="preserve">. </w:t>
      </w:r>
      <w:r w:rsidRPr="007A2716">
        <w:rPr>
          <w:rStyle w:val="StyleBoldUnderline"/>
        </w:rPr>
        <w:t xml:space="preserve">America needs to </w:t>
      </w:r>
      <w:r w:rsidRPr="00162DC4">
        <w:rPr>
          <w:rStyle w:val="StyleBoldUnderline"/>
          <w:highlight w:val="yellow"/>
        </w:rPr>
        <w:t xml:space="preserve">recognize its </w:t>
      </w:r>
      <w:r w:rsidRPr="00162DC4">
        <w:rPr>
          <w:rStyle w:val="Box"/>
          <w:highlight w:val="yellow"/>
        </w:rPr>
        <w:t>central role</w:t>
      </w:r>
      <w:r w:rsidRPr="00162DC4">
        <w:rPr>
          <w:rStyle w:val="StyleBoldUnderline"/>
          <w:highlight w:val="yellow"/>
        </w:rPr>
        <w:t xml:space="preserve"> in maintaining</w:t>
      </w:r>
      <w:r w:rsidRPr="004719E9">
        <w:rPr>
          <w:rStyle w:val="StyleBoldUnderline"/>
        </w:rPr>
        <w:t xml:space="preserve"> the present </w:t>
      </w:r>
      <w:r w:rsidRPr="00162DC4">
        <w:rPr>
          <w:rStyle w:val="StyleBoldUnderline"/>
          <w:highlight w:val="yellow"/>
        </w:rPr>
        <w:t>liberal international order and</w:t>
      </w:r>
      <w:r w:rsidRPr="004719E9">
        <w:rPr>
          <w:rStyle w:val="StyleBoldUnderline"/>
        </w:rPr>
        <w:t xml:space="preserve"> muster the will to </w:t>
      </w:r>
      <w:r w:rsidRPr="00162DC4">
        <w:rPr>
          <w:rStyle w:val="StyleBoldUnderline"/>
          <w:highlight w:val="yellow"/>
        </w:rPr>
        <w:t>use</w:t>
      </w:r>
      <w:r w:rsidRPr="004719E9">
        <w:rPr>
          <w:rStyle w:val="StyleBoldUnderline"/>
        </w:rPr>
        <w:t xml:space="preserve"> its still </w:t>
      </w:r>
      <w:r w:rsidRPr="004719E9">
        <w:rPr>
          <w:rStyle w:val="Box"/>
        </w:rPr>
        <w:t xml:space="preserve">formidable </w:t>
      </w:r>
      <w:r w:rsidRPr="00D3715C">
        <w:rPr>
          <w:rStyle w:val="Box"/>
        </w:rPr>
        <w:t xml:space="preserve">power and </w:t>
      </w:r>
      <w:r w:rsidRPr="00162DC4">
        <w:rPr>
          <w:rStyle w:val="Box"/>
          <w:highlight w:val="yellow"/>
        </w:rPr>
        <w:t>influence</w:t>
      </w:r>
      <w:r w:rsidRPr="00162DC4">
        <w:rPr>
          <w:rStyle w:val="StyleBoldUnderline"/>
          <w:highlight w:val="yellow"/>
        </w:rPr>
        <w:t xml:space="preserve"> to support that order against</w:t>
      </w:r>
      <w:r w:rsidRPr="004719E9">
        <w:rPr>
          <w:rStyle w:val="StyleBoldUnderline"/>
        </w:rPr>
        <w:t xml:space="preserve"> its inevitable </w:t>
      </w:r>
      <w:r w:rsidRPr="00162DC4">
        <w:rPr>
          <w:rStyle w:val="StyleBoldUnderline"/>
          <w:highlight w:val="yellow"/>
        </w:rPr>
        <w:t>challengers</w:t>
      </w:r>
      <w:r w:rsidRPr="004719E9">
        <w:rPr>
          <w:rStyle w:val="StyleBoldUnderline"/>
        </w:rPr>
        <w:t xml:space="preserve">. </w:t>
      </w:r>
      <w:r w:rsidRPr="007A2716">
        <w:rPr>
          <w:rStyle w:val="StyleBoldUnderline"/>
        </w:rPr>
        <w:t xml:space="preserve">Competition in international affairs is </w:t>
      </w:r>
      <w:r w:rsidRPr="007A2716">
        <w:rPr>
          <w:rStyle w:val="Emphasis"/>
        </w:rPr>
        <w:t>natural</w:t>
      </w:r>
      <w:r w:rsidRPr="00D3715C">
        <w:rPr>
          <w:sz w:val="12"/>
        </w:rPr>
        <w:t xml:space="preserve">. Great powers by their very nature seek regional dominance and spheres of influence. They do so in the first instance because influence over others is what defines a great power. They are, as a rule, countries imbued with national pride and imperial ambition. But, living in a Hobbesian world of other great powers, they are also nervous about their security and seek defense-in-depth through the establishment of buffer states on their periphery. </w:t>
      </w:r>
      <w:r w:rsidRPr="004719E9">
        <w:rPr>
          <w:rStyle w:val="StyleBoldUnderline"/>
        </w:rPr>
        <w:t xml:space="preserve">Historically, </w:t>
      </w:r>
      <w:r w:rsidRPr="00162DC4">
        <w:rPr>
          <w:rStyle w:val="StyleBoldUnderline"/>
          <w:highlight w:val="yellow"/>
        </w:rPr>
        <w:t>great power wars</w:t>
      </w:r>
      <w:r w:rsidRPr="004719E9">
        <w:rPr>
          <w:rStyle w:val="StyleBoldUnderline"/>
        </w:rPr>
        <w:t xml:space="preserve"> often </w:t>
      </w:r>
      <w:r w:rsidRPr="00162DC4">
        <w:rPr>
          <w:rStyle w:val="StyleBoldUnderline"/>
          <w:highlight w:val="yellow"/>
        </w:rPr>
        <w:t xml:space="preserve">begin as arguments over buffer states where </w:t>
      </w:r>
      <w:r w:rsidRPr="00162DC4">
        <w:rPr>
          <w:rStyle w:val="Box"/>
          <w:highlight w:val="yellow"/>
        </w:rPr>
        <w:t>spheres of influence</w:t>
      </w:r>
      <w:r w:rsidRPr="00162DC4">
        <w:rPr>
          <w:rStyle w:val="StyleBoldUnderline"/>
          <w:highlight w:val="yellow"/>
        </w:rPr>
        <w:t xml:space="preserve"> intersect</w:t>
      </w:r>
      <w:r w:rsidRPr="00D3715C">
        <w:rPr>
          <w:sz w:val="12"/>
        </w:rPr>
        <w:t>—</w:t>
      </w:r>
      <w:r w:rsidRPr="004719E9">
        <w:rPr>
          <w:rStyle w:val="StyleBoldUnderline"/>
        </w:rPr>
        <w:t>the Balkans before World War I</w:t>
      </w:r>
      <w:r w:rsidRPr="00D3715C">
        <w:rPr>
          <w:sz w:val="12"/>
        </w:rPr>
        <w:t xml:space="preserve">, for instance, </w:t>
      </w:r>
      <w:r w:rsidRPr="004719E9">
        <w:rPr>
          <w:rStyle w:val="StyleBoldUnderline"/>
        </w:rPr>
        <w:t>where the ambitions of Russia and Austria-Hungary clashed</w:t>
      </w:r>
      <w:r w:rsidRPr="00D3715C">
        <w:rPr>
          <w:sz w:val="12"/>
        </w:rPr>
        <w:t xml:space="preserve">. But </w:t>
      </w:r>
      <w:r w:rsidRPr="004719E9">
        <w:rPr>
          <w:rStyle w:val="StyleBoldUnderline"/>
        </w:rPr>
        <w:t>today’s great powers are rising in a very</w:t>
      </w:r>
      <w:r w:rsidRPr="004719E9">
        <w:rPr>
          <w:rStyle w:val="Box"/>
        </w:rPr>
        <w:t xml:space="preserve"> different international environment</w:t>
      </w:r>
      <w:r w:rsidRPr="004719E9">
        <w:rPr>
          <w:rStyle w:val="StyleBoldUnderline"/>
        </w:rPr>
        <w:t>, largely because of the unique role the U</w:t>
      </w:r>
      <w:r w:rsidRPr="00D3715C">
        <w:rPr>
          <w:sz w:val="12"/>
        </w:rPr>
        <w:t>nited</w:t>
      </w:r>
      <w:r w:rsidRPr="004719E9">
        <w:rPr>
          <w:rStyle w:val="StyleBoldUnderline"/>
        </w:rPr>
        <w:t xml:space="preserve"> S</w:t>
      </w:r>
      <w:r w:rsidRPr="00D3715C">
        <w:rPr>
          <w:sz w:val="12"/>
        </w:rPr>
        <w:t>tates</w:t>
      </w:r>
      <w:r w:rsidRPr="004719E9">
        <w:rPr>
          <w:rStyle w:val="StyleBoldUnderline"/>
        </w:rPr>
        <w:t xml:space="preserve"> has played since the end of the Second World War.</w:t>
      </w:r>
      <w:r w:rsidRPr="00D3715C">
        <w:rPr>
          <w:sz w:val="12"/>
        </w:rPr>
        <w:t xml:space="preserve"> </w:t>
      </w:r>
      <w:r w:rsidRPr="004719E9">
        <w:rPr>
          <w:rStyle w:val="StyleBoldUnderline"/>
        </w:rPr>
        <w:t xml:space="preserve">The </w:t>
      </w:r>
      <w:r w:rsidRPr="00162DC4">
        <w:rPr>
          <w:rStyle w:val="Emphasis"/>
          <w:highlight w:val="yellow"/>
        </w:rPr>
        <w:t>U</w:t>
      </w:r>
      <w:r w:rsidRPr="00D3715C">
        <w:rPr>
          <w:sz w:val="12"/>
        </w:rPr>
        <w:t>nited</w:t>
      </w:r>
      <w:r w:rsidRPr="004719E9">
        <w:rPr>
          <w:rStyle w:val="StyleBoldUnderline"/>
        </w:rPr>
        <w:t xml:space="preserve"> </w:t>
      </w:r>
      <w:r w:rsidRPr="00162DC4">
        <w:rPr>
          <w:rStyle w:val="Emphasis"/>
          <w:highlight w:val="yellow"/>
        </w:rPr>
        <w:t>S</w:t>
      </w:r>
      <w:r w:rsidRPr="00D3715C">
        <w:rPr>
          <w:sz w:val="12"/>
        </w:rPr>
        <w:t xml:space="preserve">tates </w:t>
      </w:r>
      <w:r w:rsidRPr="00162DC4">
        <w:rPr>
          <w:rStyle w:val="StyleBoldUnderline"/>
          <w:highlight w:val="yellow"/>
        </w:rPr>
        <w:t>has been</w:t>
      </w:r>
      <w:r w:rsidRPr="00D3715C">
        <w:rPr>
          <w:sz w:val="12"/>
        </w:rPr>
        <w:t xml:space="preserve"> not simply a regional power, but rather </w:t>
      </w:r>
      <w:r w:rsidRPr="00162DC4">
        <w:rPr>
          <w:rStyle w:val="StyleBoldUnderline"/>
          <w:highlight w:val="yellow"/>
        </w:rPr>
        <w:t>a regional power in</w:t>
      </w:r>
      <w:r w:rsidRPr="004719E9">
        <w:rPr>
          <w:rStyle w:val="StyleBoldUnderline"/>
        </w:rPr>
        <w:t xml:space="preserve"> </w:t>
      </w:r>
      <w:r w:rsidRPr="00162DC4">
        <w:rPr>
          <w:rStyle w:val="Box"/>
          <w:highlight w:val="yellow"/>
        </w:rPr>
        <w:t>every strategic region</w:t>
      </w:r>
      <w:r w:rsidRPr="004719E9">
        <w:rPr>
          <w:rStyle w:val="StyleBoldUnderline"/>
        </w:rPr>
        <w:t xml:space="preserve">. It has served as the </w:t>
      </w:r>
      <w:r w:rsidRPr="00162DC4">
        <w:rPr>
          <w:rStyle w:val="Box"/>
          <w:highlight w:val="yellow"/>
        </w:rPr>
        <w:t>maintainer of regional balances</w:t>
      </w:r>
      <w:r w:rsidRPr="00162DC4">
        <w:rPr>
          <w:rStyle w:val="StyleBoldUnderline"/>
          <w:highlight w:val="yellow"/>
        </w:rPr>
        <w:t xml:space="preserve"> in Europe, Asia, and the Middle East</w:t>
      </w:r>
      <w:r w:rsidRPr="004719E9">
        <w:rPr>
          <w:rStyle w:val="StyleBoldUnderline"/>
        </w:rPr>
        <w:t>.</w:t>
      </w:r>
      <w:r w:rsidRPr="00D3715C">
        <w:rPr>
          <w:sz w:val="12"/>
        </w:rPr>
        <w:t xml:space="preserve"> The result has been that, in marked contrast to past eras, </w:t>
      </w:r>
      <w:proofErr w:type="gramStart"/>
      <w:r w:rsidRPr="004719E9">
        <w:rPr>
          <w:rStyle w:val="StyleBoldUnderline"/>
        </w:rPr>
        <w:t>today’s</w:t>
      </w:r>
      <w:proofErr w:type="gramEnd"/>
      <w:r w:rsidRPr="004719E9">
        <w:rPr>
          <w:rStyle w:val="StyleBoldUnderline"/>
        </w:rPr>
        <w:t xml:space="preserve"> great powers </w:t>
      </w:r>
      <w:r w:rsidRPr="004719E9">
        <w:rPr>
          <w:rStyle w:val="Box"/>
        </w:rPr>
        <w:t>do not face</w:t>
      </w:r>
      <w:r w:rsidRPr="004719E9">
        <w:rPr>
          <w:rStyle w:val="StyleBoldUnderline"/>
        </w:rPr>
        <w:t xml:space="preserve"> fundamental threats to their physical security. </w:t>
      </w:r>
      <w:r w:rsidRPr="00D3715C">
        <w:rPr>
          <w:sz w:val="12"/>
        </w:rPr>
        <w:t xml:space="preserve">So, for example, </w:t>
      </w:r>
      <w:r w:rsidRPr="004719E9">
        <w:rPr>
          <w:rStyle w:val="StyleBoldUnderline"/>
        </w:rPr>
        <w:t>Russia objectively has never enjoyed greater security in its history than it has since 1989</w:t>
      </w:r>
      <w:r w:rsidRPr="00D3715C">
        <w:rPr>
          <w:sz w:val="12"/>
        </w:rPr>
        <w:t xml:space="preserve">. In the 20th century, Russia was invaded twice by Germany, and in the aftermath of the second war could plausibly claim to fear another invasion unless adequately protected. (France, after all, had the same fear.) In the 19th century, Russia was invaded by Napoleon, and before that Catherine the Great is supposed to have uttered that quintessentially Russian observation, “I have no way to defend my borders but to extend them.” Today that is not true. </w:t>
      </w:r>
      <w:r w:rsidRPr="007A2716">
        <w:rPr>
          <w:rStyle w:val="StyleBoldUnderline"/>
        </w:rPr>
        <w:t>Russia faces no threat of invasion from the West</w:t>
      </w:r>
      <w:r w:rsidRPr="00D3715C">
        <w:rPr>
          <w:sz w:val="12"/>
        </w:rPr>
        <w:t xml:space="preserve">. Who would launch such an invasion? Germany, Estonia, Ukraine? If Russia faces threats, they are from the south, in the form of militant Islamists, or from the east, in the form of a billion Chinese standing across the border from an empty Siberia. But </w:t>
      </w:r>
      <w:r w:rsidRPr="004719E9">
        <w:rPr>
          <w:rStyle w:val="StyleBoldUnderline"/>
        </w:rPr>
        <w:t xml:space="preserve">for the first time in Russia’s long history, it </w:t>
      </w:r>
      <w:r w:rsidRPr="004719E9">
        <w:rPr>
          <w:rStyle w:val="Box"/>
        </w:rPr>
        <w:t>does not face</w:t>
      </w:r>
      <w:r w:rsidRPr="004719E9">
        <w:rPr>
          <w:rStyle w:val="StyleBoldUnderline"/>
        </w:rPr>
        <w:t xml:space="preserve"> a strategic threat on its western flank. Much the same can be said of China</w:t>
      </w:r>
      <w:r w:rsidRPr="00D3715C">
        <w:rPr>
          <w:sz w:val="12"/>
        </w:rPr>
        <w:t xml:space="preserve">, which enjoys far greater security than it has at any time in the last three centuries. The </w:t>
      </w:r>
      <w:r w:rsidRPr="004719E9">
        <w:rPr>
          <w:rStyle w:val="StyleBoldUnderline"/>
        </w:rPr>
        <w:t>American role in East Asia protects it from invasion by its historic adversary, Japan</w:t>
      </w:r>
      <w:r w:rsidRPr="00D3715C">
        <w:rPr>
          <w:sz w:val="12"/>
        </w:rPr>
        <w:t xml:space="preserve">, </w:t>
      </w:r>
      <w:r w:rsidRPr="007A2716">
        <w:rPr>
          <w:rStyle w:val="StyleBoldUnderline"/>
        </w:rPr>
        <w:t>while none of the other great powers around China’s periphery</w:t>
      </w:r>
      <w:r w:rsidRPr="00D3715C">
        <w:rPr>
          <w:sz w:val="12"/>
        </w:rPr>
        <w:t xml:space="preserve"> </w:t>
      </w:r>
      <w:r w:rsidRPr="007A2716">
        <w:rPr>
          <w:rStyle w:val="StyleBoldUnderline"/>
        </w:rPr>
        <w:t>have the strength or desire now</w:t>
      </w:r>
      <w:r w:rsidRPr="00D3715C">
        <w:rPr>
          <w:sz w:val="12"/>
        </w:rPr>
        <w:t xml:space="preserve"> or in the foreseeable future </w:t>
      </w:r>
      <w:r w:rsidRPr="007A2716">
        <w:rPr>
          <w:rStyle w:val="StyleBoldUnderline"/>
        </w:rPr>
        <w:t>to launch an attack</w:t>
      </w:r>
      <w:r w:rsidRPr="00D3715C">
        <w:rPr>
          <w:sz w:val="12"/>
        </w:rPr>
        <w:t xml:space="preserve"> on Chinese territory. Therefore, </w:t>
      </w:r>
      <w:r w:rsidRPr="00162DC4">
        <w:rPr>
          <w:rStyle w:val="Box"/>
          <w:highlight w:val="yellow"/>
        </w:rPr>
        <w:t>neither Chinese nor Russians</w:t>
      </w:r>
      <w:r w:rsidRPr="00162DC4">
        <w:rPr>
          <w:rStyle w:val="StyleBoldUnderline"/>
          <w:highlight w:val="yellow"/>
        </w:rPr>
        <w:t xml:space="preserve"> can claim</w:t>
      </w:r>
      <w:r w:rsidRPr="004719E9">
        <w:rPr>
          <w:rStyle w:val="StyleBoldUnderline"/>
        </w:rPr>
        <w:t xml:space="preserve"> that </w:t>
      </w:r>
      <w:r w:rsidRPr="00162DC4">
        <w:rPr>
          <w:rStyle w:val="StyleBoldUnderline"/>
          <w:highlight w:val="yellow"/>
        </w:rPr>
        <w:t>a sphere of influence is necessary for their defense</w:t>
      </w:r>
      <w:r w:rsidRPr="00D3715C">
        <w:rPr>
          <w:sz w:val="12"/>
        </w:rPr>
        <w:t xml:space="preserve">. They may feel it necessary for their sense of pride. They may feel it is necessary as a way of restoring their wounded honor. They may seek an expanded sphere of influence to fulfill their ambition to become more formidable powers on the international stage. And they may have concerns that free, nations on their periphery may pass the liberal infection onto their own populaces and thus undermine their autocratic power. </w:t>
      </w:r>
      <w:r w:rsidRPr="004719E9">
        <w:rPr>
          <w:rStyle w:val="StyleBoldUnderline"/>
        </w:rPr>
        <w:t>The question for the U</w:t>
      </w:r>
      <w:r w:rsidRPr="00D3715C">
        <w:rPr>
          <w:sz w:val="12"/>
        </w:rPr>
        <w:t xml:space="preserve">nited </w:t>
      </w:r>
      <w:r w:rsidRPr="004719E9">
        <w:rPr>
          <w:rStyle w:val="StyleBoldUnderline"/>
        </w:rPr>
        <w:t>S</w:t>
      </w:r>
      <w:r w:rsidRPr="00D3715C">
        <w:rPr>
          <w:sz w:val="12"/>
        </w:rPr>
        <w:t xml:space="preserve">tates, </w:t>
      </w:r>
      <w:r w:rsidRPr="007A2716">
        <w:rPr>
          <w:rStyle w:val="StyleBoldUnderline"/>
        </w:rPr>
        <w:t>and its allies in Asia and Europe, is</w:t>
      </w:r>
      <w:r w:rsidRPr="004719E9">
        <w:rPr>
          <w:rStyle w:val="StyleBoldUnderline"/>
        </w:rPr>
        <w:t xml:space="preserve"> whether we should tolerate a return to sphere of influence behavior among regional powers </w:t>
      </w:r>
      <w:r w:rsidRPr="00D3715C">
        <w:rPr>
          <w:sz w:val="12"/>
        </w:rPr>
        <w:t xml:space="preserve">that are not seeking security but are </w:t>
      </w:r>
      <w:r w:rsidRPr="004719E9">
        <w:rPr>
          <w:rStyle w:val="StyleBoldUnderline"/>
        </w:rPr>
        <w:t>in search of status,</w:t>
      </w:r>
      <w:r w:rsidRPr="00D3715C">
        <w:rPr>
          <w:sz w:val="12"/>
        </w:rPr>
        <w:t xml:space="preserve"> </w:t>
      </w:r>
      <w:r w:rsidRPr="007A2716">
        <w:rPr>
          <w:rStyle w:val="StyleBoldUnderline"/>
        </w:rPr>
        <w:t>powers that are acting less out of fear than out of ambition.</w:t>
      </w:r>
      <w:r w:rsidRPr="00D3715C">
        <w:rPr>
          <w:sz w:val="12"/>
        </w:rPr>
        <w:t xml:space="preserve"> This question, in the end, is not about idealism, our commitment to a “rules-based” international order, or our principled opposition to territorial aggression. Yes, there are important principles at stake: neighbors shouldn’t invade their neighbors to seize their territory. But before we get to issues of principle, </w:t>
      </w:r>
      <w:r w:rsidRPr="004719E9">
        <w:rPr>
          <w:rStyle w:val="StyleBoldUnderline"/>
        </w:rPr>
        <w:t>we need to understand how such behavior affects the world in terms of basic stability</w:t>
      </w:r>
      <w:r w:rsidRPr="00D3715C">
        <w:rPr>
          <w:sz w:val="12"/>
        </w:rPr>
        <w:t xml:space="preserve"> </w:t>
      </w:r>
      <w:proofErr w:type="gramStart"/>
      <w:r w:rsidRPr="00D3715C">
        <w:rPr>
          <w:sz w:val="12"/>
        </w:rPr>
        <w:t>On</w:t>
      </w:r>
      <w:proofErr w:type="gramEnd"/>
      <w:r w:rsidRPr="00D3715C">
        <w:rPr>
          <w:sz w:val="12"/>
        </w:rPr>
        <w:t xml:space="preserve"> that score, </w:t>
      </w:r>
      <w:r w:rsidRPr="004719E9">
        <w:rPr>
          <w:rStyle w:val="StyleBoldUnderline"/>
        </w:rPr>
        <w:t xml:space="preserve">the </w:t>
      </w:r>
      <w:r w:rsidRPr="00162DC4">
        <w:rPr>
          <w:rStyle w:val="StyleBoldUnderline"/>
          <w:highlight w:val="yellow"/>
        </w:rPr>
        <w:t xml:space="preserve">historical record is </w:t>
      </w:r>
      <w:r w:rsidRPr="00162DC4">
        <w:rPr>
          <w:rStyle w:val="Box"/>
          <w:highlight w:val="yellow"/>
        </w:rPr>
        <w:t>very clear</w:t>
      </w:r>
      <w:r w:rsidRPr="00D3715C">
        <w:rPr>
          <w:sz w:val="12"/>
        </w:rPr>
        <w:t xml:space="preserve">. </w:t>
      </w:r>
      <w:r w:rsidRPr="004719E9">
        <w:rPr>
          <w:rStyle w:val="StyleBoldUnderline"/>
        </w:rPr>
        <w:t xml:space="preserve">To </w:t>
      </w:r>
      <w:r w:rsidRPr="00162DC4">
        <w:rPr>
          <w:rStyle w:val="StyleBoldUnderline"/>
          <w:highlight w:val="yellow"/>
        </w:rPr>
        <w:t>return to</w:t>
      </w:r>
      <w:r w:rsidRPr="004719E9">
        <w:rPr>
          <w:rStyle w:val="StyleBoldUnderline"/>
        </w:rPr>
        <w:t xml:space="preserve"> a world of </w:t>
      </w:r>
      <w:r w:rsidRPr="00162DC4">
        <w:rPr>
          <w:rStyle w:val="StyleBoldUnderline"/>
          <w:highlight w:val="yellow"/>
        </w:rPr>
        <w:t>spheres of influence</w:t>
      </w:r>
      <w:r w:rsidRPr="00D3715C">
        <w:rPr>
          <w:sz w:val="12"/>
        </w:rPr>
        <w:t>—</w:t>
      </w:r>
      <w:r w:rsidRPr="004719E9">
        <w:rPr>
          <w:rStyle w:val="StyleBoldUnderline"/>
        </w:rPr>
        <w:t>the world that existed prior to the era of American predominance</w:t>
      </w:r>
      <w:r w:rsidRPr="00D3715C">
        <w:rPr>
          <w:sz w:val="12"/>
        </w:rPr>
        <w:t>—</w:t>
      </w:r>
      <w:r w:rsidRPr="00162DC4">
        <w:rPr>
          <w:rStyle w:val="StyleBoldUnderline"/>
          <w:highlight w:val="yellow"/>
        </w:rPr>
        <w:t xml:space="preserve">is to return to the </w:t>
      </w:r>
      <w:r w:rsidRPr="00162DC4">
        <w:rPr>
          <w:rStyle w:val="Box"/>
          <w:highlight w:val="yellow"/>
        </w:rPr>
        <w:t>great power conflicts</w:t>
      </w:r>
      <w:r w:rsidRPr="004719E9">
        <w:rPr>
          <w:rStyle w:val="StyleBoldUnderline"/>
        </w:rPr>
        <w:t xml:space="preserve"> of past centuries</w:t>
      </w:r>
      <w:r w:rsidRPr="00D3715C">
        <w:rPr>
          <w:sz w:val="12"/>
        </w:rPr>
        <w:t xml:space="preserve">. </w:t>
      </w:r>
      <w:r w:rsidRPr="00162DC4">
        <w:rPr>
          <w:rStyle w:val="StyleBoldUnderline"/>
          <w:highlight w:val="yellow"/>
        </w:rPr>
        <w:t xml:space="preserve">Revisionist great powers are </w:t>
      </w:r>
      <w:r w:rsidRPr="00162DC4">
        <w:rPr>
          <w:rStyle w:val="Emphasis"/>
          <w:highlight w:val="yellow"/>
        </w:rPr>
        <w:t>never satisfied</w:t>
      </w:r>
      <w:r w:rsidRPr="004719E9">
        <w:rPr>
          <w:rStyle w:val="StyleBoldUnderline"/>
        </w:rPr>
        <w:t xml:space="preserve">. Their sphere of influence is never </w:t>
      </w:r>
      <w:r w:rsidRPr="00D3715C">
        <w:rPr>
          <w:sz w:val="12"/>
        </w:rPr>
        <w:t xml:space="preserve">quite </w:t>
      </w:r>
      <w:r w:rsidRPr="004719E9">
        <w:rPr>
          <w:rStyle w:val="StyleBoldUnderline"/>
        </w:rPr>
        <w:t>large enough</w:t>
      </w:r>
      <w:r w:rsidRPr="00D3715C">
        <w:rPr>
          <w:sz w:val="12"/>
        </w:rPr>
        <w:t xml:space="preserve"> </w:t>
      </w:r>
      <w:r w:rsidRPr="007A2716">
        <w:rPr>
          <w:rStyle w:val="StyleBoldUnderline"/>
        </w:rPr>
        <w:t>to satisfy their pride or their expanding need for security</w:t>
      </w:r>
      <w:r w:rsidRPr="00D3715C">
        <w:rPr>
          <w:sz w:val="12"/>
        </w:rPr>
        <w:t xml:space="preserve">. The “satiated” </w:t>
      </w:r>
      <w:r w:rsidRPr="00D3715C">
        <w:rPr>
          <w:sz w:val="12"/>
        </w:rPr>
        <w:lastRenderedPageBreak/>
        <w:t xml:space="preserve">power that Bismarck spoke of is rare—even his Germany, in the end, could not be satiated. Of course, rising great powers always express some historical grievance. </w:t>
      </w:r>
      <w:r w:rsidRPr="004719E9">
        <w:rPr>
          <w:rStyle w:val="StyleBoldUnderline"/>
        </w:rPr>
        <w:t>Every people, except perhaps for the fortunate Americans, have reason for resentment at ancient injustices</w:t>
      </w:r>
      <w:r w:rsidRPr="00D3715C">
        <w:rPr>
          <w:sz w:val="12"/>
        </w:rPr>
        <w:t xml:space="preserve">, nurse grudges against old adversaries, seek to return to a glorious past that was stolen from them by military or political defeat. </w:t>
      </w:r>
      <w:r w:rsidRPr="00D3715C">
        <w:rPr>
          <w:rStyle w:val="StyleBoldUnderline"/>
        </w:rPr>
        <w:t xml:space="preserve">The world’s supply of grievances is </w:t>
      </w:r>
      <w:r w:rsidRPr="00D3715C">
        <w:rPr>
          <w:rStyle w:val="Box"/>
        </w:rPr>
        <w:t>inexhaustible</w:t>
      </w:r>
      <w:r w:rsidRPr="004719E9">
        <w:rPr>
          <w:rStyle w:val="StyleBoldUnderline"/>
        </w:rPr>
        <w:t>. These grievances</w:t>
      </w:r>
      <w:r w:rsidRPr="00D3715C">
        <w:rPr>
          <w:sz w:val="12"/>
        </w:rPr>
        <w:t xml:space="preserve">, however, </w:t>
      </w:r>
      <w:r w:rsidRPr="004719E9">
        <w:rPr>
          <w:rStyle w:val="StyleBoldUnderline"/>
        </w:rPr>
        <w:t>are rarely solved by minor border changes. Japan</w:t>
      </w:r>
      <w:r w:rsidRPr="00D3715C">
        <w:rPr>
          <w:sz w:val="12"/>
        </w:rPr>
        <w:t xml:space="preserve">, the aggrieved “have-not” nation of the 1930s, </w:t>
      </w:r>
      <w:r w:rsidRPr="004719E9">
        <w:rPr>
          <w:rStyle w:val="StyleBoldUnderline"/>
        </w:rPr>
        <w:t>did not satisfy itself by swallowing Manchuria in 1931.</w:t>
      </w:r>
      <w:r w:rsidRPr="00D3715C">
        <w:rPr>
          <w:sz w:val="12"/>
        </w:rPr>
        <w:t xml:space="preserve"> </w:t>
      </w:r>
      <w:r w:rsidRPr="004719E9">
        <w:rPr>
          <w:rStyle w:val="StyleBoldUnderline"/>
        </w:rPr>
        <w:t>Germany</w:t>
      </w:r>
      <w:r w:rsidRPr="00D3715C">
        <w:rPr>
          <w:sz w:val="12"/>
        </w:rPr>
        <w:t xml:space="preserve">, the aggrieved victim of Versailles, </w:t>
      </w:r>
      <w:r w:rsidRPr="004719E9">
        <w:rPr>
          <w:rStyle w:val="StyleBoldUnderline"/>
        </w:rPr>
        <w:t>did not satisfy itself by bringing the Germans of the Sudetenland back into the fold</w:t>
      </w:r>
      <w:r w:rsidRPr="00D3715C">
        <w:rPr>
          <w:sz w:val="12"/>
        </w:rPr>
        <w:t xml:space="preserve">. And, of course, </w:t>
      </w:r>
      <w:r w:rsidRPr="004719E9">
        <w:rPr>
          <w:rStyle w:val="StyleBoldUnderline"/>
        </w:rPr>
        <w:t xml:space="preserve">Russia’s historical sphere of influence does not end in Ukraine. </w:t>
      </w:r>
      <w:r w:rsidRPr="004719E9">
        <w:rPr>
          <w:rStyle w:val="Box"/>
        </w:rPr>
        <w:t>It begins in Ukraine</w:t>
      </w:r>
      <w:r w:rsidRPr="004719E9">
        <w:rPr>
          <w:rStyle w:val="StyleBoldUnderline"/>
        </w:rPr>
        <w:t>. It extends to the Balts, to the Balkans, and to heart of Central Europe</w:t>
      </w:r>
      <w:r w:rsidRPr="00D3715C">
        <w:rPr>
          <w:sz w:val="12"/>
        </w:rPr>
        <w:t xml:space="preserve">. The tragic irony is that, in the process of carving out these spheres of influence, </w:t>
      </w:r>
      <w:r w:rsidRPr="004719E9">
        <w:rPr>
          <w:rStyle w:val="StyleBoldUnderline"/>
        </w:rPr>
        <w:t xml:space="preserve">the ambitious rising powers invariably create </w:t>
      </w:r>
      <w:r w:rsidRPr="004719E9">
        <w:rPr>
          <w:rStyle w:val="Box"/>
        </w:rPr>
        <w:t>the very threats</w:t>
      </w:r>
      <w:r w:rsidRPr="004719E9">
        <w:rPr>
          <w:rStyle w:val="StyleBoldUnderline"/>
        </w:rPr>
        <w:t xml:space="preserve"> they use to </w:t>
      </w:r>
      <w:r w:rsidRPr="004719E9">
        <w:rPr>
          <w:rStyle w:val="Box"/>
        </w:rPr>
        <w:t>justify their actions</w:t>
      </w:r>
      <w:r w:rsidRPr="004719E9">
        <w:rPr>
          <w:rStyle w:val="StyleBoldUnderline"/>
        </w:rPr>
        <w:t>.</w:t>
      </w:r>
      <w:r w:rsidRPr="00D3715C">
        <w:rPr>
          <w:sz w:val="12"/>
        </w:rPr>
        <w:t xml:space="preserve"> </w:t>
      </w:r>
      <w:r w:rsidRPr="004719E9">
        <w:rPr>
          <w:rStyle w:val="StyleBoldUnderline"/>
        </w:rPr>
        <w:t>Japan did exactly that in the 30s</w:t>
      </w:r>
      <w:r w:rsidRPr="00D3715C">
        <w:rPr>
          <w:sz w:val="12"/>
        </w:rPr>
        <w:t xml:space="preserve">. </w:t>
      </w:r>
      <w:r w:rsidRPr="004719E9">
        <w:rPr>
          <w:rStyle w:val="StyleBoldUnderline"/>
        </w:rPr>
        <w:t>In the 1920s</w:t>
      </w:r>
      <w:r w:rsidRPr="00D3715C">
        <w:rPr>
          <w:sz w:val="12"/>
        </w:rPr>
        <w:t xml:space="preserve">, following the Washington Naval Treaty, </w:t>
      </w:r>
      <w:r w:rsidRPr="004719E9">
        <w:rPr>
          <w:rStyle w:val="StyleBoldUnderline"/>
        </w:rPr>
        <w:t>Japan</w:t>
      </w:r>
      <w:r w:rsidRPr="00D3715C">
        <w:rPr>
          <w:sz w:val="12"/>
        </w:rPr>
        <w:t xml:space="preserve"> was a relatively secure country that through a combination of ambition and paranoia </w:t>
      </w:r>
      <w:r w:rsidRPr="004719E9">
        <w:rPr>
          <w:rStyle w:val="StyleBoldUnderline"/>
        </w:rPr>
        <w:t>launched itself on a quest for an expanded sphere of influence,</w:t>
      </w:r>
      <w:r w:rsidRPr="00D3715C">
        <w:rPr>
          <w:sz w:val="12"/>
        </w:rPr>
        <w:t xml:space="preserve"> thus inspiring the great power enmity that the Japanese had originally feared. </w:t>
      </w:r>
      <w:r w:rsidRPr="004719E9">
        <w:rPr>
          <w:rStyle w:val="StyleBoldUnderline"/>
        </w:rPr>
        <w:t>One sees a similar dynamic in Russia’s behavior today</w:t>
      </w:r>
      <w:r w:rsidRPr="00D3715C">
        <w:rPr>
          <w:sz w:val="12"/>
        </w:rPr>
        <w:t xml:space="preserve">. </w:t>
      </w:r>
      <w:r w:rsidRPr="004719E9">
        <w:rPr>
          <w:rStyle w:val="StyleBoldUnderline"/>
        </w:rPr>
        <w:t xml:space="preserve">No one in the West was thinking about containing Russia until Russia made itself into a power that </w:t>
      </w:r>
      <w:r w:rsidRPr="004719E9">
        <w:rPr>
          <w:rStyle w:val="Box"/>
        </w:rPr>
        <w:t>needed to be contained</w:t>
      </w:r>
      <w:r w:rsidRPr="004719E9">
        <w:rPr>
          <w:rStyle w:val="StyleBoldUnderline"/>
        </w:rPr>
        <w:t xml:space="preserve">. If history is any lesson, </w:t>
      </w:r>
      <w:r w:rsidRPr="00D3715C">
        <w:rPr>
          <w:rStyle w:val="StyleBoldUnderline"/>
        </w:rPr>
        <w:t xml:space="preserve">such behavior only ends when other great powers decide they have </w:t>
      </w:r>
      <w:r w:rsidRPr="00D3715C">
        <w:rPr>
          <w:rStyle w:val="Box"/>
        </w:rPr>
        <w:t>had enough</w:t>
      </w:r>
      <w:r w:rsidRPr="00D3715C">
        <w:rPr>
          <w:rStyle w:val="StyleBoldUnderline"/>
        </w:rPr>
        <w:t xml:space="preserve">. We know those moments as </w:t>
      </w:r>
      <w:r w:rsidRPr="00D3715C">
        <w:rPr>
          <w:rStyle w:val="Box"/>
        </w:rPr>
        <w:t>major power wars.</w:t>
      </w:r>
      <w:r w:rsidRPr="00D3715C">
        <w:rPr>
          <w:sz w:val="12"/>
        </w:rPr>
        <w:t xml:space="preserve"> </w:t>
      </w:r>
      <w:r w:rsidRPr="00162DC4">
        <w:rPr>
          <w:rStyle w:val="StyleBoldUnderline"/>
          <w:highlight w:val="yellow"/>
        </w:rPr>
        <w:t>The best</w:t>
      </w:r>
      <w:r w:rsidRPr="004719E9">
        <w:rPr>
          <w:rStyle w:val="StyleBoldUnderline"/>
        </w:rPr>
        <w:t xml:space="preserve"> </w:t>
      </w:r>
      <w:r w:rsidRPr="00D3715C">
        <w:rPr>
          <w:sz w:val="12"/>
        </w:rPr>
        <w:t>and easiest</w:t>
      </w:r>
      <w:r w:rsidRPr="004719E9">
        <w:rPr>
          <w:rStyle w:val="StyleBoldUnderline"/>
        </w:rPr>
        <w:t xml:space="preserve"> </w:t>
      </w:r>
      <w:r w:rsidRPr="00162DC4">
        <w:rPr>
          <w:rStyle w:val="StyleBoldUnderline"/>
          <w:highlight w:val="yellow"/>
        </w:rPr>
        <w:t xml:space="preserve">time to stop such a dynamic is </w:t>
      </w:r>
      <w:r w:rsidRPr="00162DC4">
        <w:rPr>
          <w:rStyle w:val="Box"/>
          <w:highlight w:val="yellow"/>
        </w:rPr>
        <w:t>at the beginning</w:t>
      </w:r>
      <w:r w:rsidRPr="004719E9">
        <w:rPr>
          <w:rStyle w:val="StyleBoldUnderline"/>
        </w:rPr>
        <w:t>.</w:t>
      </w:r>
      <w:r w:rsidRPr="00D3715C">
        <w:rPr>
          <w:sz w:val="12"/>
        </w:rPr>
        <w:t xml:space="preserve"> </w:t>
      </w:r>
      <w:r w:rsidRPr="004719E9">
        <w:rPr>
          <w:rStyle w:val="StyleBoldUnderline"/>
        </w:rPr>
        <w:t xml:space="preserve">If the </w:t>
      </w:r>
      <w:r w:rsidRPr="00D3715C">
        <w:rPr>
          <w:rStyle w:val="StyleBoldUnderline"/>
        </w:rPr>
        <w:t>U</w:t>
      </w:r>
      <w:r w:rsidRPr="00D3715C">
        <w:rPr>
          <w:sz w:val="12"/>
        </w:rPr>
        <w:t>nited</w:t>
      </w:r>
      <w:r w:rsidRPr="00D3715C">
        <w:rPr>
          <w:rStyle w:val="StyleBoldUnderline"/>
        </w:rPr>
        <w:t xml:space="preserve"> S</w:t>
      </w:r>
      <w:r w:rsidRPr="00D3715C">
        <w:rPr>
          <w:sz w:val="12"/>
        </w:rPr>
        <w:t xml:space="preserve">tates </w:t>
      </w:r>
      <w:r w:rsidRPr="00D3715C">
        <w:rPr>
          <w:rStyle w:val="StyleBoldUnderline"/>
        </w:rPr>
        <w:t xml:space="preserve">wants to </w:t>
      </w:r>
      <w:r w:rsidRPr="00D3715C">
        <w:rPr>
          <w:rStyle w:val="Box"/>
        </w:rPr>
        <w:t>maintain a benevolent world order</w:t>
      </w:r>
      <w:r w:rsidRPr="00D3715C">
        <w:rPr>
          <w:rStyle w:val="StyleBoldUnderline"/>
        </w:rPr>
        <w:t>, it must not permit spheres of influence to serve as a pretext for aggression. The U</w:t>
      </w:r>
      <w:r w:rsidRPr="00D3715C">
        <w:rPr>
          <w:rStyle w:val="StyleBoldUnderline"/>
          <w:sz w:val="12"/>
        </w:rPr>
        <w:t>nited</w:t>
      </w:r>
      <w:r w:rsidRPr="00D3715C">
        <w:rPr>
          <w:rStyle w:val="StyleBoldUnderline"/>
        </w:rPr>
        <w:t xml:space="preserve"> S</w:t>
      </w:r>
      <w:r w:rsidRPr="00D3715C">
        <w:rPr>
          <w:rStyle w:val="StyleBoldUnderline"/>
          <w:sz w:val="12"/>
        </w:rPr>
        <w:t>tates</w:t>
      </w:r>
      <w:r w:rsidRPr="00D3715C">
        <w:rPr>
          <w:rStyle w:val="StyleBoldUnderline"/>
        </w:rPr>
        <w:t xml:space="preserve"> needs to</w:t>
      </w:r>
      <w:r w:rsidRPr="004719E9">
        <w:rPr>
          <w:rStyle w:val="StyleBoldUnderline"/>
        </w:rPr>
        <w:t xml:space="preserve"> make clear now—</w:t>
      </w:r>
      <w:r w:rsidRPr="004719E9">
        <w:rPr>
          <w:rStyle w:val="Box"/>
        </w:rPr>
        <w:t>before things get out of hand</w:t>
      </w:r>
      <w:r w:rsidRPr="004719E9">
        <w:rPr>
          <w:rStyle w:val="StyleBoldUnderline"/>
        </w:rPr>
        <w:t xml:space="preserve">—that this is not a world order that it will accept. </w:t>
      </w:r>
      <w:r w:rsidRPr="00D3715C">
        <w:rPr>
          <w:sz w:val="12"/>
        </w:rPr>
        <w:t xml:space="preserve">And we need to be clear what that response entails. </w:t>
      </w:r>
      <w:r w:rsidRPr="004719E9">
        <w:rPr>
          <w:rStyle w:val="StyleBoldUnderline"/>
        </w:rPr>
        <w:t xml:space="preserve">Great powers </w:t>
      </w:r>
      <w:r w:rsidRPr="00D3715C">
        <w:rPr>
          <w:sz w:val="12"/>
        </w:rPr>
        <w:t>of course</w:t>
      </w:r>
      <w:r w:rsidRPr="004719E9">
        <w:rPr>
          <w:rStyle w:val="StyleBoldUnderline"/>
        </w:rPr>
        <w:t xml:space="preserve"> compete across multiple spheres—</w:t>
      </w:r>
      <w:r w:rsidRPr="00D3715C">
        <w:rPr>
          <w:sz w:val="12"/>
        </w:rPr>
        <w:t xml:space="preserve">economic, ideological, and political, as well as military. Competition in most spheres is necessary and even healthy. </w:t>
      </w:r>
      <w:r w:rsidRPr="004719E9">
        <w:rPr>
          <w:rStyle w:val="StyleBoldUnderline"/>
        </w:rPr>
        <w:t xml:space="preserve">Within the liberal order, </w:t>
      </w:r>
      <w:r w:rsidRPr="00D3715C">
        <w:rPr>
          <w:rStyle w:val="Box"/>
        </w:rPr>
        <w:t>China can compete</w:t>
      </w:r>
      <w:r w:rsidRPr="00D3715C">
        <w:rPr>
          <w:rStyle w:val="StyleBoldUnderline"/>
        </w:rPr>
        <w:t xml:space="preserve"> economically and successfully with the U</w:t>
      </w:r>
      <w:r w:rsidRPr="00D3715C">
        <w:rPr>
          <w:sz w:val="12"/>
        </w:rPr>
        <w:t xml:space="preserve">nited </w:t>
      </w:r>
      <w:r w:rsidRPr="00D3715C">
        <w:rPr>
          <w:rStyle w:val="StyleBoldUnderline"/>
        </w:rPr>
        <w:t>S</w:t>
      </w:r>
      <w:r w:rsidRPr="00D3715C">
        <w:rPr>
          <w:sz w:val="12"/>
        </w:rPr>
        <w:t>tates</w:t>
      </w:r>
      <w:r w:rsidRPr="00D3715C">
        <w:rPr>
          <w:rStyle w:val="StyleBoldUnderline"/>
        </w:rPr>
        <w:t xml:space="preserve">; </w:t>
      </w:r>
      <w:r w:rsidRPr="00D3715C">
        <w:rPr>
          <w:rStyle w:val="Box"/>
        </w:rPr>
        <w:t>Russia can thrive</w:t>
      </w:r>
      <w:r w:rsidRPr="00D3715C">
        <w:rPr>
          <w:rStyle w:val="StyleBoldUnderline"/>
        </w:rPr>
        <w:t xml:space="preserve"> in the international economic order uphold by the liberal powers, even if it is not itself liberal. </w:t>
      </w:r>
      <w:r w:rsidRPr="00D3715C">
        <w:rPr>
          <w:sz w:val="12"/>
        </w:rPr>
        <w:t xml:space="preserve">But </w:t>
      </w:r>
      <w:r w:rsidRPr="00D3715C">
        <w:rPr>
          <w:rStyle w:val="Box"/>
        </w:rPr>
        <w:t>security competition</w:t>
      </w:r>
      <w:r w:rsidRPr="00D3715C">
        <w:rPr>
          <w:rStyle w:val="StyleBoldUnderline"/>
        </w:rPr>
        <w:t xml:space="preserve"> is different</w:t>
      </w:r>
      <w:r w:rsidRPr="00D3715C">
        <w:rPr>
          <w:sz w:val="12"/>
        </w:rPr>
        <w:t xml:space="preserve">. </w:t>
      </w:r>
      <w:r w:rsidRPr="00D3715C">
        <w:rPr>
          <w:rStyle w:val="StyleBoldUnderline"/>
        </w:rPr>
        <w:t>It is</w:t>
      </w:r>
      <w:r w:rsidRPr="00D3715C">
        <w:rPr>
          <w:sz w:val="12"/>
        </w:rPr>
        <w:t xml:space="preserve"> specifically </w:t>
      </w:r>
      <w:r w:rsidRPr="00D3715C">
        <w:rPr>
          <w:rStyle w:val="StyleBoldUnderline"/>
        </w:rPr>
        <w:t>because Russia could not compete with the West ideologically or economically that Putin resorted to military means</w:t>
      </w:r>
      <w:r w:rsidRPr="00D3715C">
        <w:rPr>
          <w:sz w:val="12"/>
        </w:rPr>
        <w:t xml:space="preserve">. In so doing, </w:t>
      </w:r>
      <w:r w:rsidRPr="00D3715C">
        <w:rPr>
          <w:rStyle w:val="StyleBoldUnderline"/>
        </w:rPr>
        <w:t xml:space="preserve">he attacked the underlying security and stability at the </w:t>
      </w:r>
      <w:r w:rsidRPr="00D3715C">
        <w:rPr>
          <w:rStyle w:val="Box"/>
        </w:rPr>
        <w:t>core of the liberal order</w:t>
      </w:r>
      <w:r w:rsidRPr="00D3715C">
        <w:rPr>
          <w:sz w:val="12"/>
        </w:rPr>
        <w:t xml:space="preserve">. The </w:t>
      </w:r>
      <w:r w:rsidRPr="00D3715C">
        <w:rPr>
          <w:rStyle w:val="StyleBoldUnderline"/>
        </w:rPr>
        <w:t>security situation undergirds everything</w:t>
      </w:r>
      <w:r w:rsidRPr="00D3715C">
        <w:rPr>
          <w:sz w:val="12"/>
        </w:rPr>
        <w:t>—</w:t>
      </w:r>
      <w:r w:rsidRPr="00D3715C">
        <w:rPr>
          <w:rStyle w:val="StyleBoldUnderline"/>
        </w:rPr>
        <w:t xml:space="preserve">without it </w:t>
      </w:r>
      <w:r w:rsidRPr="00D3715C">
        <w:rPr>
          <w:rStyle w:val="Box"/>
        </w:rPr>
        <w:t>nothing else functions</w:t>
      </w:r>
      <w:r w:rsidRPr="00D3715C">
        <w:rPr>
          <w:sz w:val="12"/>
        </w:rPr>
        <w:t xml:space="preserve">. </w:t>
      </w:r>
      <w:r w:rsidRPr="00162DC4">
        <w:rPr>
          <w:rStyle w:val="Box"/>
          <w:highlight w:val="yellow"/>
        </w:rPr>
        <w:t>Democracy and prosperity</w:t>
      </w:r>
      <w:r w:rsidRPr="00162DC4">
        <w:rPr>
          <w:rStyle w:val="StyleBoldUnderline"/>
          <w:highlight w:val="yellow"/>
        </w:rPr>
        <w:t xml:space="preserve"> cannot flourish without security</w:t>
      </w:r>
      <w:r w:rsidRPr="00D3715C">
        <w:rPr>
          <w:sz w:val="12"/>
        </w:rPr>
        <w:t xml:space="preserve">. </w:t>
      </w:r>
      <w:r w:rsidRPr="004719E9">
        <w:rPr>
          <w:rStyle w:val="StyleBoldUnderline"/>
        </w:rPr>
        <w:t xml:space="preserve">It remains true today as it has since the Second World War that </w:t>
      </w:r>
      <w:r w:rsidRPr="00162DC4">
        <w:rPr>
          <w:rStyle w:val="Box"/>
          <w:highlight w:val="yellow"/>
        </w:rPr>
        <w:t>only the U</w:t>
      </w:r>
      <w:r w:rsidRPr="00D3715C">
        <w:rPr>
          <w:sz w:val="12"/>
        </w:rPr>
        <w:t>nited</w:t>
      </w:r>
      <w:r w:rsidRPr="004719E9">
        <w:rPr>
          <w:rStyle w:val="Box"/>
        </w:rPr>
        <w:t xml:space="preserve"> </w:t>
      </w:r>
      <w:r w:rsidRPr="00162DC4">
        <w:rPr>
          <w:rStyle w:val="Box"/>
          <w:highlight w:val="yellow"/>
        </w:rPr>
        <w:t>S</w:t>
      </w:r>
      <w:r w:rsidRPr="00D3715C">
        <w:rPr>
          <w:sz w:val="12"/>
        </w:rPr>
        <w:t>tates</w:t>
      </w:r>
      <w:r w:rsidRPr="004719E9">
        <w:rPr>
          <w:rStyle w:val="StyleBoldUnderline"/>
        </w:rPr>
        <w:t xml:space="preserve"> </w:t>
      </w:r>
      <w:r w:rsidRPr="00162DC4">
        <w:rPr>
          <w:rStyle w:val="StyleBoldUnderline"/>
          <w:highlight w:val="yellow"/>
        </w:rPr>
        <w:t>has the</w:t>
      </w:r>
      <w:r w:rsidRPr="004719E9">
        <w:rPr>
          <w:rStyle w:val="StyleBoldUnderline"/>
        </w:rPr>
        <w:t xml:space="preserve"> </w:t>
      </w:r>
      <w:r w:rsidRPr="00162DC4">
        <w:rPr>
          <w:rStyle w:val="Box"/>
          <w:highlight w:val="yellow"/>
        </w:rPr>
        <w:t>capacity</w:t>
      </w:r>
      <w:r w:rsidRPr="004719E9">
        <w:rPr>
          <w:rStyle w:val="StyleBoldUnderline"/>
        </w:rPr>
        <w:t xml:space="preserve"> and the unique </w:t>
      </w:r>
      <w:r w:rsidRPr="004719E9">
        <w:rPr>
          <w:rStyle w:val="Box"/>
        </w:rPr>
        <w:t>geographical advantages</w:t>
      </w:r>
      <w:r w:rsidRPr="004719E9">
        <w:rPr>
          <w:rStyle w:val="StyleBoldUnderline"/>
        </w:rPr>
        <w:t xml:space="preserve"> </w:t>
      </w:r>
      <w:r w:rsidRPr="00162DC4">
        <w:rPr>
          <w:rStyle w:val="StyleBoldUnderline"/>
          <w:highlight w:val="yellow"/>
        </w:rPr>
        <w:t>to provide this security</w:t>
      </w:r>
      <w:r w:rsidRPr="004719E9">
        <w:rPr>
          <w:rStyle w:val="StyleBoldUnderline"/>
        </w:rPr>
        <w:t xml:space="preserve">. </w:t>
      </w:r>
      <w:r w:rsidRPr="00162DC4">
        <w:rPr>
          <w:rStyle w:val="StyleBoldUnderline"/>
          <w:highlight w:val="yellow"/>
        </w:rPr>
        <w:t xml:space="preserve">There is </w:t>
      </w:r>
      <w:r w:rsidRPr="00162DC4">
        <w:rPr>
          <w:rStyle w:val="Box"/>
          <w:highlight w:val="yellow"/>
        </w:rPr>
        <w:t>no stable balance of power</w:t>
      </w:r>
      <w:r w:rsidRPr="004719E9">
        <w:rPr>
          <w:rStyle w:val="StyleBoldUnderline"/>
        </w:rPr>
        <w:t xml:space="preserve"> in Europe or Asia </w:t>
      </w:r>
      <w:r w:rsidRPr="00162DC4">
        <w:rPr>
          <w:rStyle w:val="StyleBoldUnderline"/>
          <w:highlight w:val="yellow"/>
        </w:rPr>
        <w:t>without the U</w:t>
      </w:r>
      <w:r w:rsidRPr="004719E9">
        <w:rPr>
          <w:rStyle w:val="StyleBoldUnderline"/>
        </w:rPr>
        <w:t xml:space="preserve">nited </w:t>
      </w:r>
      <w:r w:rsidRPr="00162DC4">
        <w:rPr>
          <w:rStyle w:val="StyleBoldUnderline"/>
          <w:highlight w:val="yellow"/>
        </w:rPr>
        <w:t>S</w:t>
      </w:r>
      <w:r w:rsidRPr="004719E9">
        <w:rPr>
          <w:rStyle w:val="StyleBoldUnderline"/>
        </w:rPr>
        <w:t>tates</w:t>
      </w:r>
      <w:r w:rsidRPr="00D3715C">
        <w:rPr>
          <w:sz w:val="12"/>
        </w:rPr>
        <w:t xml:space="preserve">. And while </w:t>
      </w:r>
      <w:r w:rsidRPr="004719E9">
        <w:rPr>
          <w:rStyle w:val="StyleBoldUnderline"/>
        </w:rPr>
        <w:t xml:space="preserve">we can talk about </w:t>
      </w:r>
      <w:r w:rsidRPr="00D3715C">
        <w:rPr>
          <w:rStyle w:val="StyleBoldUnderline"/>
        </w:rPr>
        <w:t xml:space="preserve">soft power and smart power, they have been and always will be of </w:t>
      </w:r>
      <w:r w:rsidRPr="00D3715C">
        <w:rPr>
          <w:rStyle w:val="Box"/>
        </w:rPr>
        <w:t>limited value</w:t>
      </w:r>
      <w:r w:rsidRPr="00D3715C">
        <w:rPr>
          <w:rStyle w:val="StyleBoldUnderline"/>
        </w:rPr>
        <w:t xml:space="preserve"> when confronting raw military power</w:t>
      </w:r>
      <w:r w:rsidRPr="00D3715C">
        <w:rPr>
          <w:sz w:val="12"/>
        </w:rPr>
        <w:t xml:space="preserve">. </w:t>
      </w:r>
      <w:r w:rsidRPr="00162DC4">
        <w:rPr>
          <w:rStyle w:val="StyleBoldUnderline"/>
          <w:highlight w:val="yellow"/>
        </w:rPr>
        <w:t>Despite</w:t>
      </w:r>
      <w:r w:rsidRPr="004719E9">
        <w:rPr>
          <w:rStyle w:val="StyleBoldUnderline"/>
        </w:rPr>
        <w:t xml:space="preserve"> all of the </w:t>
      </w:r>
      <w:r w:rsidRPr="004719E9">
        <w:rPr>
          <w:rStyle w:val="Box"/>
        </w:rPr>
        <w:t xml:space="preserve">loose </w:t>
      </w:r>
      <w:r w:rsidRPr="00162DC4">
        <w:rPr>
          <w:rStyle w:val="Box"/>
          <w:highlight w:val="yellow"/>
        </w:rPr>
        <w:t>talk</w:t>
      </w:r>
      <w:r w:rsidRPr="00162DC4">
        <w:rPr>
          <w:rStyle w:val="StyleBoldUnderline"/>
          <w:highlight w:val="yellow"/>
        </w:rPr>
        <w:t xml:space="preserve"> of </w:t>
      </w:r>
      <w:r w:rsidRPr="00D3715C">
        <w:rPr>
          <w:rStyle w:val="StyleBoldUnderline"/>
        </w:rPr>
        <w:t xml:space="preserve">American </w:t>
      </w:r>
      <w:r w:rsidRPr="00162DC4">
        <w:rPr>
          <w:rStyle w:val="StyleBoldUnderline"/>
          <w:highlight w:val="yellow"/>
        </w:rPr>
        <w:t>decline,</w:t>
      </w:r>
      <w:r w:rsidRPr="004719E9">
        <w:rPr>
          <w:rStyle w:val="StyleBoldUnderline"/>
        </w:rPr>
        <w:t xml:space="preserve"> it is </w:t>
      </w:r>
      <w:r w:rsidRPr="00162DC4">
        <w:rPr>
          <w:rStyle w:val="StyleBoldUnderline"/>
          <w:highlight w:val="yellow"/>
        </w:rPr>
        <w:t>in the military realm</w:t>
      </w:r>
      <w:r w:rsidRPr="004719E9">
        <w:rPr>
          <w:rStyle w:val="StyleBoldUnderline"/>
        </w:rPr>
        <w:t xml:space="preserve"> where </w:t>
      </w:r>
      <w:r w:rsidRPr="00162DC4">
        <w:rPr>
          <w:rStyle w:val="StyleBoldUnderline"/>
          <w:highlight w:val="yellow"/>
        </w:rPr>
        <w:t>U.S. advantages</w:t>
      </w:r>
      <w:r w:rsidRPr="00162DC4">
        <w:rPr>
          <w:rStyle w:val="Box"/>
          <w:highlight w:val="yellow"/>
        </w:rPr>
        <w:t xml:space="preserve"> remain clearest</w:t>
      </w:r>
      <w:r w:rsidRPr="00D3715C">
        <w:rPr>
          <w:sz w:val="12"/>
        </w:rPr>
        <w:t xml:space="preserve">. Even in other great power’s backyards, </w:t>
      </w:r>
      <w:r w:rsidRPr="004719E9">
        <w:rPr>
          <w:rStyle w:val="StyleBoldUnderline"/>
        </w:rPr>
        <w:t xml:space="preserve">the </w:t>
      </w:r>
      <w:r w:rsidRPr="00162DC4">
        <w:rPr>
          <w:rStyle w:val="StyleBoldUnderline"/>
          <w:highlight w:val="yellow"/>
        </w:rPr>
        <w:t>U</w:t>
      </w:r>
      <w:r w:rsidRPr="004719E9">
        <w:rPr>
          <w:rStyle w:val="StyleBoldUnderline"/>
        </w:rPr>
        <w:t xml:space="preserve">nited </w:t>
      </w:r>
      <w:r w:rsidRPr="00162DC4">
        <w:rPr>
          <w:rStyle w:val="StyleBoldUnderline"/>
          <w:highlight w:val="yellow"/>
        </w:rPr>
        <w:t>S</w:t>
      </w:r>
      <w:r w:rsidRPr="004719E9">
        <w:rPr>
          <w:rStyle w:val="StyleBoldUnderline"/>
        </w:rPr>
        <w:t xml:space="preserve">tates </w:t>
      </w:r>
      <w:r w:rsidRPr="00162DC4">
        <w:rPr>
          <w:rStyle w:val="StyleBoldUnderline"/>
          <w:highlight w:val="yellow"/>
        </w:rPr>
        <w:t>retains the capacity</w:t>
      </w:r>
      <w:r w:rsidRPr="004719E9">
        <w:rPr>
          <w:rStyle w:val="StyleBoldUnderline"/>
        </w:rPr>
        <w:t xml:space="preserve">, </w:t>
      </w:r>
      <w:r w:rsidRPr="00D3715C">
        <w:rPr>
          <w:sz w:val="12"/>
        </w:rPr>
        <w:t>along with its powerful allies</w:t>
      </w:r>
      <w:r w:rsidRPr="004719E9">
        <w:rPr>
          <w:rStyle w:val="StyleBoldUnderline"/>
        </w:rPr>
        <w:t xml:space="preserve">, </w:t>
      </w:r>
      <w:r w:rsidRPr="00162DC4">
        <w:rPr>
          <w:rStyle w:val="StyleBoldUnderline"/>
          <w:highlight w:val="yellow"/>
        </w:rPr>
        <w:t xml:space="preserve">to </w:t>
      </w:r>
      <w:r w:rsidRPr="00162DC4">
        <w:rPr>
          <w:rStyle w:val="Box"/>
          <w:highlight w:val="yellow"/>
        </w:rPr>
        <w:t>deter challenges</w:t>
      </w:r>
      <w:r w:rsidRPr="004719E9">
        <w:rPr>
          <w:rStyle w:val="StyleBoldUnderline"/>
        </w:rPr>
        <w:t xml:space="preserve"> to the security order</w:t>
      </w:r>
      <w:r w:rsidRPr="00D3715C">
        <w:rPr>
          <w:sz w:val="12"/>
        </w:rPr>
        <w:t xml:space="preserve">. But </w:t>
      </w:r>
      <w:r w:rsidRPr="004719E9">
        <w:rPr>
          <w:rStyle w:val="StyleBoldUnderline"/>
        </w:rPr>
        <w:t>without a U.S. willingness to use military power to establish balance</w:t>
      </w:r>
      <w:r w:rsidRPr="00D3715C">
        <w:rPr>
          <w:sz w:val="12"/>
        </w:rPr>
        <w:t xml:space="preserve"> in far-flung regions of the world, </w:t>
      </w:r>
      <w:r w:rsidRPr="004719E9">
        <w:rPr>
          <w:rStyle w:val="StyleBoldUnderline"/>
        </w:rPr>
        <w:t xml:space="preserve">the system will </w:t>
      </w:r>
      <w:r w:rsidRPr="004719E9">
        <w:rPr>
          <w:rStyle w:val="Box"/>
        </w:rPr>
        <w:t>buckle</w:t>
      </w:r>
      <w:r w:rsidRPr="004719E9">
        <w:rPr>
          <w:rStyle w:val="StyleBoldUnderline"/>
        </w:rPr>
        <w:t xml:space="preserve"> under the </w:t>
      </w:r>
      <w:r w:rsidRPr="004719E9">
        <w:rPr>
          <w:rStyle w:val="Box"/>
        </w:rPr>
        <w:t>unrestrained military competition</w:t>
      </w:r>
      <w:r w:rsidRPr="004719E9">
        <w:rPr>
          <w:rStyle w:val="StyleBoldUnderline"/>
        </w:rPr>
        <w:t xml:space="preserve"> of regional powers.</w:t>
      </w:r>
    </w:p>
    <w:p w:rsidR="00585B9F" w:rsidRDefault="00585B9F" w:rsidP="00CD3CE1">
      <w:pPr>
        <w:rPr>
          <w:rStyle w:val="apple-converted-space"/>
          <w:rFonts w:ascii="Helvetica" w:hAnsi="Helvetica"/>
          <w:color w:val="333333"/>
          <w:shd w:val="clear" w:color="auto" w:fill="FFFFFF"/>
        </w:rPr>
      </w:pPr>
    </w:p>
    <w:p w:rsidR="00CB7A6E" w:rsidRDefault="00CB7A6E" w:rsidP="00CD3CE1">
      <w:pPr>
        <w:rPr>
          <w:rStyle w:val="apple-converted-space"/>
          <w:rFonts w:ascii="Helvetica" w:hAnsi="Helvetica"/>
          <w:color w:val="333333"/>
          <w:shd w:val="clear" w:color="auto" w:fill="FFFFFF"/>
        </w:rPr>
      </w:pPr>
    </w:p>
    <w:p w:rsidR="003361BE" w:rsidRPr="00CA567A" w:rsidRDefault="003361BE" w:rsidP="003361BE">
      <w:pPr>
        <w:pStyle w:val="Heading4"/>
      </w:pPr>
      <w:r>
        <w:t>US leadership ensures international peace--- decline causes conflicts to escalate</w:t>
      </w:r>
    </w:p>
    <w:p w:rsidR="003361BE" w:rsidRPr="00CA567A" w:rsidRDefault="003361BE" w:rsidP="003361BE">
      <w:pPr>
        <w:rPr>
          <w:szCs w:val="16"/>
        </w:rPr>
      </w:pPr>
      <w:r w:rsidRPr="003B5364">
        <w:rPr>
          <w:rStyle w:val="StyleStyleBold12pt"/>
        </w:rPr>
        <w:t>Brzezinski 2012</w:t>
      </w:r>
      <w:r>
        <w:rPr>
          <w:szCs w:val="16"/>
        </w:rPr>
        <w:t xml:space="preserve"> (Zbigniew K. Brzezinski </w:t>
      </w:r>
      <w:r w:rsidRPr="00CA567A">
        <w:rPr>
          <w:szCs w:val="16"/>
        </w:rPr>
        <w:t>CSIS counselor and trustee and cochairs the CSIS Advisory Board</w:t>
      </w:r>
      <w:r>
        <w:rPr>
          <w:szCs w:val="16"/>
        </w:rPr>
        <w:t>,</w:t>
      </w:r>
      <w:r w:rsidRPr="00CA567A">
        <w:rPr>
          <w:szCs w:val="16"/>
        </w:rPr>
        <w:t xml:space="preserve"> February 2012 “After America” http://www.foreignpolicy.com/articles/2012/01/03/after_america?page=0,0</w:t>
      </w:r>
    </w:p>
    <w:p w:rsidR="003361BE" w:rsidRPr="003B5364" w:rsidRDefault="003361BE" w:rsidP="003361BE">
      <w:pPr>
        <w:rPr>
          <w:sz w:val="14"/>
          <w:szCs w:val="14"/>
        </w:rPr>
      </w:pPr>
      <w:r w:rsidRPr="00CA567A">
        <w:t xml:space="preserve">For </w:t>
      </w:r>
      <w:r w:rsidRPr="00162DC4">
        <w:rPr>
          <w:rStyle w:val="StyleBoldUnderline"/>
          <w:highlight w:val="yellow"/>
        </w:rPr>
        <w:t>if America falters</w:t>
      </w:r>
      <w:r w:rsidRPr="00CA567A">
        <w:t xml:space="preserve">, the world is unlikely to be dominated by a single preeminent successor -- not even China. International uncertainty, </w:t>
      </w:r>
      <w:r w:rsidRPr="00CA567A">
        <w:rPr>
          <w:rStyle w:val="StyleBoldUnderline"/>
        </w:rPr>
        <w:t>increased tension</w:t>
      </w:r>
      <w:r w:rsidRPr="00CA567A">
        <w:t xml:space="preserve"> among global competitors, </w:t>
      </w:r>
      <w:r w:rsidRPr="00CA567A">
        <w:rPr>
          <w:rStyle w:val="StyleBoldUnderline"/>
        </w:rPr>
        <w:t>and</w:t>
      </w:r>
      <w:r w:rsidRPr="00CA567A">
        <w:t xml:space="preserve"> even outright </w:t>
      </w:r>
      <w:r w:rsidRPr="00162DC4">
        <w:rPr>
          <w:rStyle w:val="StyleBoldUnderline"/>
          <w:highlight w:val="yellow"/>
        </w:rPr>
        <w:t>chaos</w:t>
      </w:r>
      <w:r w:rsidRPr="00162DC4">
        <w:rPr>
          <w:highlight w:val="yellow"/>
        </w:rPr>
        <w:t xml:space="preserve"> </w:t>
      </w:r>
      <w:r w:rsidRPr="00162DC4">
        <w:rPr>
          <w:rStyle w:val="StyleBoldUnderline"/>
          <w:highlight w:val="yellow"/>
        </w:rPr>
        <w:t>would be</w:t>
      </w:r>
      <w:r w:rsidRPr="00CA567A">
        <w:t xml:space="preserve"> far more </w:t>
      </w:r>
      <w:r w:rsidRPr="00162DC4">
        <w:rPr>
          <w:rStyle w:val="StyleBoldUnderline"/>
          <w:highlight w:val="yellow"/>
        </w:rPr>
        <w:t>likely</w:t>
      </w:r>
      <w:r w:rsidRPr="00CA567A">
        <w:t xml:space="preserve"> outcomes. While a sudden, massive crisis of the American system -- for instance, another financial crisis -- would produce a fast-moving chain reaction leading to global political and economic disorder</w:t>
      </w:r>
      <w:r w:rsidRPr="00CA567A">
        <w:rPr>
          <w:rStyle w:val="StyleBoldUnderline"/>
        </w:rPr>
        <w:t xml:space="preserve">, </w:t>
      </w:r>
      <w:r w:rsidRPr="00162DC4">
        <w:rPr>
          <w:rStyle w:val="StyleBoldUnderline"/>
          <w:highlight w:val="yellow"/>
        </w:rPr>
        <w:t>a</w:t>
      </w:r>
      <w:r w:rsidRPr="00CA567A">
        <w:rPr>
          <w:rStyle w:val="StyleBoldUnderline"/>
        </w:rPr>
        <w:t xml:space="preserve"> steady </w:t>
      </w:r>
      <w:r w:rsidRPr="00162DC4">
        <w:rPr>
          <w:rStyle w:val="StyleBoldUnderline"/>
          <w:highlight w:val="yellow"/>
        </w:rPr>
        <w:t>drift by America into</w:t>
      </w:r>
      <w:r w:rsidRPr="00CA567A">
        <w:t xml:space="preserve"> increasingly pervasive </w:t>
      </w:r>
      <w:r w:rsidRPr="00162DC4">
        <w:rPr>
          <w:rStyle w:val="StyleBoldUnderline"/>
          <w:highlight w:val="yellow"/>
        </w:rPr>
        <w:t>decay</w:t>
      </w:r>
      <w:r w:rsidRPr="00CA567A">
        <w:t xml:space="preserve"> or endlessly widening warfare with Islam </w:t>
      </w:r>
      <w:r w:rsidRPr="00162DC4">
        <w:rPr>
          <w:rStyle w:val="StyleBoldUnderline"/>
          <w:highlight w:val="yellow"/>
        </w:rPr>
        <w:t>would</w:t>
      </w:r>
      <w:r w:rsidRPr="00CA567A">
        <w:rPr>
          <w:rStyle w:val="StyleBoldUnderline"/>
        </w:rPr>
        <w:t xml:space="preserve"> be unlikely to </w:t>
      </w:r>
      <w:r w:rsidRPr="00162DC4">
        <w:rPr>
          <w:rStyle w:val="StyleBoldUnderline"/>
          <w:highlight w:val="yellow"/>
        </w:rPr>
        <w:t>produce</w:t>
      </w:r>
      <w:r w:rsidRPr="00CA567A">
        <w:t xml:space="preserve">, even by 2025, </w:t>
      </w:r>
      <w:r w:rsidRPr="00CA567A">
        <w:rPr>
          <w:rStyle w:val="StyleBoldUnderline"/>
        </w:rPr>
        <w:t>an effective global successor</w:t>
      </w:r>
      <w:r w:rsidRPr="00CA567A">
        <w:t xml:space="preserve">. No single power will be ready </w:t>
      </w:r>
      <w:r w:rsidRPr="00030F1D">
        <w:t>by</w:t>
      </w:r>
      <w:r w:rsidRPr="00CA567A">
        <w:t xml:space="preserve"> </w:t>
      </w:r>
      <w:r w:rsidRPr="00CA567A">
        <w:lastRenderedPageBreak/>
        <w:t xml:space="preserve">then to exercise the role that the world, upon the fall of the Soviet Union in 1991, expected the United States to play: the leader of a new, globally cooperative world order. </w:t>
      </w:r>
      <w:r w:rsidRPr="00CA567A">
        <w:rPr>
          <w:rStyle w:val="StyleBoldUnderline"/>
        </w:rPr>
        <w:t xml:space="preserve">More probable would be </w:t>
      </w:r>
      <w:r w:rsidRPr="00162DC4">
        <w:rPr>
          <w:rStyle w:val="StyleBoldUnderline"/>
          <w:highlight w:val="yellow"/>
        </w:rPr>
        <w:t>a</w:t>
      </w:r>
      <w:r w:rsidRPr="00CA567A">
        <w:rPr>
          <w:rStyle w:val="StyleBoldUnderline"/>
        </w:rPr>
        <w:t xml:space="preserve"> protracted </w:t>
      </w:r>
      <w:r w:rsidRPr="00162DC4">
        <w:rPr>
          <w:rStyle w:val="StyleBoldUnderline"/>
          <w:highlight w:val="yellow"/>
        </w:rPr>
        <w:t>phase of</w:t>
      </w:r>
      <w:r w:rsidRPr="00CA567A">
        <w:rPr>
          <w:rStyle w:val="StyleBoldUnderline"/>
        </w:rPr>
        <w:t xml:space="preserve"> rather </w:t>
      </w:r>
      <w:r w:rsidRPr="00162DC4">
        <w:rPr>
          <w:rStyle w:val="StyleBoldUnderline"/>
          <w:highlight w:val="yellow"/>
        </w:rPr>
        <w:t>inconclusive realignments</w:t>
      </w:r>
      <w:r w:rsidRPr="00CA567A">
        <w:rPr>
          <w:rStyle w:val="StyleBoldUnderline"/>
        </w:rPr>
        <w:t xml:space="preserve"> of both global and regional power, with no</w:t>
      </w:r>
      <w:r w:rsidRPr="00CA567A">
        <w:t xml:space="preserve"> grand </w:t>
      </w:r>
      <w:r w:rsidRPr="00CA567A">
        <w:rPr>
          <w:rStyle w:val="StyleBoldUnderline"/>
        </w:rPr>
        <w:t xml:space="preserve">winners and many more losers, in a setting of international uncertainty and even of potentially </w:t>
      </w:r>
      <w:r w:rsidRPr="00162DC4">
        <w:rPr>
          <w:rStyle w:val="StyleBoldUnderline"/>
          <w:highlight w:val="yellow"/>
        </w:rPr>
        <w:t>fatal risks to global well-being</w:t>
      </w:r>
      <w:r w:rsidRPr="00CA567A">
        <w:t xml:space="preserve">. </w:t>
      </w:r>
      <w:r w:rsidRPr="003B5364">
        <w:rPr>
          <w:sz w:val="14"/>
          <w:szCs w:val="14"/>
        </w:rPr>
        <w:t>Rather than a world where dreams of democracy flourish, a Hobbesian world of enhanced national security based on varying fusions of authoritarianism, nationalism, and religion could ensue. RELATED 8 Geopolitically Endangered Species The leaders of the world's second-rank powers, among them India, Japan, Russia, and some European countries, are already assessing the potential impact of U.S. decline on their respective national interests. The Japanese, fearful of an assertive China dominating the Asian mainland, may be thinking of closer links with Europe. Leaders in India and Japan may be considering closer political and even military cooperation in case America falters and China rises.</w:t>
      </w:r>
      <w:r w:rsidRPr="00CA567A">
        <w:t xml:space="preserve"> </w:t>
      </w:r>
      <w:r w:rsidRPr="00162DC4">
        <w:rPr>
          <w:rStyle w:val="StyleBoldUnderline"/>
          <w:highlight w:val="yellow"/>
        </w:rPr>
        <w:t>Russia</w:t>
      </w:r>
      <w:r w:rsidRPr="00CA567A">
        <w:t xml:space="preserve">, while perhaps engaging in wishful thinking (even schadenfreude) about America's uncertain prospects, </w:t>
      </w:r>
      <w:r w:rsidRPr="00162DC4">
        <w:rPr>
          <w:rStyle w:val="StyleBoldUnderline"/>
          <w:highlight w:val="yellow"/>
        </w:rPr>
        <w:t>will</w:t>
      </w:r>
      <w:r w:rsidRPr="00CA567A">
        <w:rPr>
          <w:rStyle w:val="StyleBoldUnderline"/>
        </w:rPr>
        <w:t xml:space="preserve"> almost certainly </w:t>
      </w:r>
      <w:r w:rsidRPr="00162DC4">
        <w:rPr>
          <w:rStyle w:val="StyleBoldUnderline"/>
          <w:highlight w:val="yellow"/>
        </w:rPr>
        <w:t>have its eye on the independent states of the former Soviet Union.</w:t>
      </w:r>
      <w:r w:rsidRPr="00CA567A">
        <w:rPr>
          <w:rStyle w:val="StyleBoldUnderline"/>
        </w:rPr>
        <w:t xml:space="preserve"> Europe</w:t>
      </w:r>
      <w:r w:rsidRPr="00CA567A">
        <w:t xml:space="preserve">, not yet cohesive, </w:t>
      </w:r>
      <w:r w:rsidRPr="00CA567A">
        <w:rPr>
          <w:rStyle w:val="StyleBoldUnderline"/>
        </w:rPr>
        <w:t>would likely be pulled in several directions:</w:t>
      </w:r>
      <w:r w:rsidRPr="00CA567A">
        <w:t xml:space="preserve"> Germany and Italy toward Russia because of commercial interests, France and insecure Central Europe in favor of a politically tighter European Union, and Britain toward manipulating a balance within the EU while preserving its special relationship with a declining United States. </w:t>
      </w:r>
      <w:r w:rsidRPr="00CA567A">
        <w:rPr>
          <w:rStyle w:val="StyleBoldUnderline"/>
        </w:rPr>
        <w:t>Others may move more rapidly to carve out their own regional spheres:</w:t>
      </w:r>
      <w:r w:rsidRPr="00CA567A">
        <w:t xml:space="preserve"> Turkey in the area of the old Ottoman Empire, Brazil in the Southern Hemisphere, and so forth. </w:t>
      </w:r>
      <w:r w:rsidRPr="00162DC4">
        <w:rPr>
          <w:rStyle w:val="StyleBoldUnderline"/>
          <w:highlight w:val="yellow"/>
        </w:rPr>
        <w:t xml:space="preserve">None </w:t>
      </w:r>
      <w:r w:rsidRPr="00CA567A">
        <w:rPr>
          <w:rStyle w:val="StyleBoldUnderline"/>
        </w:rPr>
        <w:t xml:space="preserve">of these countries, however, will </w:t>
      </w:r>
      <w:r w:rsidRPr="00162DC4">
        <w:rPr>
          <w:rStyle w:val="StyleBoldUnderline"/>
          <w:highlight w:val="yellow"/>
        </w:rPr>
        <w:t>have the requisite combination</w:t>
      </w:r>
      <w:r w:rsidRPr="00CA567A">
        <w:rPr>
          <w:rStyle w:val="StyleBoldUnderline"/>
        </w:rPr>
        <w:t xml:space="preserve"> of economic, financial, technological, and military power </w:t>
      </w:r>
      <w:r w:rsidRPr="00162DC4">
        <w:rPr>
          <w:rStyle w:val="StyleBoldUnderline"/>
          <w:highlight w:val="yellow"/>
        </w:rPr>
        <w:t>even to consider inheriting America's leading role</w:t>
      </w:r>
      <w:r w:rsidRPr="00CA567A">
        <w:rPr>
          <w:rStyle w:val="StyleBoldUnderline"/>
        </w:rPr>
        <w:t xml:space="preserve">. </w:t>
      </w:r>
      <w:r w:rsidRPr="00030F1D">
        <w:rPr>
          <w:sz w:val="12"/>
          <w:szCs w:val="12"/>
        </w:rPr>
        <w:t>China, invariably mentioned as America's prospective successor, has an impressive imperial lineage and a strategic tradition of carefully calibrated patience, both of which have been critical to its overwhelmingly successful, several-thousand-year-long history. China thus prudently accepts the existing international system, even if it does not view the prevailing hierarchy as permanent. It recognizes that success depends not on the system's dramatic collapse but on its evolution toward a gradual redistribution of power. Moreover, the basic reality is that</w:t>
      </w:r>
      <w:r w:rsidRPr="00CA567A">
        <w:t xml:space="preserve"> </w:t>
      </w:r>
      <w:r w:rsidRPr="00162DC4">
        <w:rPr>
          <w:rStyle w:val="StyleBoldUnderline"/>
          <w:highlight w:val="yellow"/>
        </w:rPr>
        <w:t>China</w:t>
      </w:r>
      <w:r w:rsidRPr="00CA567A">
        <w:rPr>
          <w:rStyle w:val="StyleBoldUnderline"/>
        </w:rPr>
        <w:t xml:space="preserve"> is not yet ready to assume in full America's role in the world</w:t>
      </w:r>
      <w:r w:rsidRPr="00CA567A">
        <w:t xml:space="preserve">. Beijing's leaders themselves have repeatedly emphasized that on every important measure of development, wealth, and power, China </w:t>
      </w:r>
      <w:r w:rsidRPr="00162DC4">
        <w:rPr>
          <w:rStyle w:val="StyleBoldUnderline"/>
          <w:highlight w:val="yellow"/>
        </w:rPr>
        <w:t>will still be</w:t>
      </w:r>
      <w:r w:rsidRPr="00CA567A">
        <w:rPr>
          <w:rStyle w:val="StyleBoldUnderline"/>
        </w:rPr>
        <w:t xml:space="preserve"> a </w:t>
      </w:r>
      <w:r w:rsidRPr="00162DC4">
        <w:rPr>
          <w:rStyle w:val="StyleBoldUnderline"/>
          <w:highlight w:val="yellow"/>
        </w:rPr>
        <w:t>modernizing</w:t>
      </w:r>
      <w:r w:rsidRPr="00CA567A">
        <w:rPr>
          <w:rStyle w:val="StyleBoldUnderline"/>
        </w:rPr>
        <w:t xml:space="preserve"> and developing</w:t>
      </w:r>
      <w:r w:rsidRPr="00CA567A">
        <w:t xml:space="preserve"> state </w:t>
      </w:r>
      <w:r w:rsidRPr="00CA567A">
        <w:rPr>
          <w:rStyle w:val="StyleBoldUnderline"/>
        </w:rPr>
        <w:t xml:space="preserve">several </w:t>
      </w:r>
      <w:r w:rsidRPr="00162DC4">
        <w:rPr>
          <w:rStyle w:val="StyleBoldUnderline"/>
          <w:highlight w:val="yellow"/>
        </w:rPr>
        <w:t>decades from now</w:t>
      </w:r>
      <w:r w:rsidRPr="00CA567A">
        <w:rPr>
          <w:rStyle w:val="StyleBoldUnderline"/>
        </w:rPr>
        <w:t xml:space="preserve">, </w:t>
      </w:r>
      <w:r w:rsidRPr="00162DC4">
        <w:rPr>
          <w:rStyle w:val="StyleBoldUnderline"/>
          <w:highlight w:val="yellow"/>
        </w:rPr>
        <w:t>significantly behind</w:t>
      </w:r>
      <w:r w:rsidRPr="00CA567A">
        <w:rPr>
          <w:rStyle w:val="StyleBoldUnderline"/>
        </w:rPr>
        <w:t xml:space="preserve"> not only </w:t>
      </w:r>
      <w:r w:rsidRPr="00162DC4">
        <w:rPr>
          <w:rStyle w:val="StyleBoldUnderline"/>
          <w:highlight w:val="yellow"/>
        </w:rPr>
        <w:t>the United States</w:t>
      </w:r>
      <w:r w:rsidRPr="00CA567A">
        <w:rPr>
          <w:rStyle w:val="StyleBoldUnderline"/>
        </w:rPr>
        <w:t xml:space="preserve"> but also Europe and Japan in the major per capita indices of modernity and national power</w:t>
      </w:r>
      <w:r w:rsidRPr="00CA567A">
        <w:t xml:space="preserve">. Accordingly, </w:t>
      </w:r>
      <w:r w:rsidRPr="00CA567A">
        <w:rPr>
          <w:rStyle w:val="StyleBoldUnderline"/>
        </w:rPr>
        <w:t xml:space="preserve">Chinese leaders have been restrained in laying any overt claims to global leadership. </w:t>
      </w:r>
      <w:r w:rsidRPr="00CA567A">
        <w:t xml:space="preserve">At some stage, </w:t>
      </w:r>
      <w:r w:rsidRPr="00CA567A">
        <w:rPr>
          <w:rStyle w:val="StyleBoldUnderline"/>
        </w:rPr>
        <w:t xml:space="preserve">however, </w:t>
      </w:r>
      <w:r w:rsidRPr="00162DC4">
        <w:rPr>
          <w:rStyle w:val="StyleBoldUnderline"/>
          <w:highlight w:val="yellow"/>
        </w:rPr>
        <w:t>a more assertive Chinese nationalism could arise</w:t>
      </w:r>
      <w:r w:rsidRPr="00CA567A">
        <w:t xml:space="preserve"> and damage China's international interests</w:t>
      </w:r>
      <w:r w:rsidRPr="00CA567A">
        <w:rPr>
          <w:rStyle w:val="StyleBoldUnderline"/>
        </w:rPr>
        <w:t xml:space="preserve">. A swaggering, </w:t>
      </w:r>
      <w:r w:rsidRPr="00162DC4">
        <w:rPr>
          <w:rStyle w:val="StyleBoldUnderline"/>
          <w:highlight w:val="yellow"/>
        </w:rPr>
        <w:t>nationalistic Beijing would</w:t>
      </w:r>
      <w:r w:rsidRPr="00CA567A">
        <w:rPr>
          <w:rStyle w:val="StyleBoldUnderline"/>
        </w:rPr>
        <w:t xml:space="preserve"> unintentionally </w:t>
      </w:r>
      <w:r w:rsidRPr="00162DC4">
        <w:rPr>
          <w:rStyle w:val="StyleBoldUnderline"/>
          <w:highlight w:val="yellow"/>
        </w:rPr>
        <w:t>mobilize a powerful</w:t>
      </w:r>
      <w:r w:rsidRPr="00CA567A">
        <w:rPr>
          <w:rStyle w:val="StyleBoldUnderline"/>
        </w:rPr>
        <w:t xml:space="preserve"> regional </w:t>
      </w:r>
      <w:r w:rsidRPr="00162DC4">
        <w:rPr>
          <w:rStyle w:val="StyleBoldUnderline"/>
          <w:highlight w:val="yellow"/>
        </w:rPr>
        <w:t>coalition against itself</w:t>
      </w:r>
      <w:r w:rsidRPr="00CA567A">
        <w:rPr>
          <w:rStyle w:val="StyleBoldUnderline"/>
        </w:rPr>
        <w:t>.</w:t>
      </w:r>
      <w:r w:rsidRPr="00CA567A">
        <w:t xml:space="preserve"> None of China's key neighbors -- India, Japan, and Russia -- is ready to acknowledge China's entitlement to America's place on the global totem pole. </w:t>
      </w:r>
      <w:r w:rsidRPr="00CA567A">
        <w:rPr>
          <w:rStyle w:val="StyleBoldUnderline"/>
        </w:rPr>
        <w:t>They might even seek support from a waning America to offset an overly assertive China. The resulting regional scramble could become intense, especially</w:t>
      </w:r>
      <w:r w:rsidRPr="00162DC4">
        <w:rPr>
          <w:rStyle w:val="StyleBoldUnderline"/>
          <w:highlight w:val="yellow"/>
        </w:rPr>
        <w:t xml:space="preserve"> given</w:t>
      </w:r>
      <w:r w:rsidRPr="00CA567A">
        <w:rPr>
          <w:rStyle w:val="StyleBoldUnderline"/>
        </w:rPr>
        <w:t xml:space="preserve"> the similar </w:t>
      </w:r>
      <w:r w:rsidRPr="00162DC4">
        <w:rPr>
          <w:rStyle w:val="StyleBoldUnderline"/>
          <w:highlight w:val="yellow"/>
        </w:rPr>
        <w:t>nationalistic tendencies among China's neighbors</w:t>
      </w:r>
      <w:r w:rsidRPr="00CA567A">
        <w:rPr>
          <w:rStyle w:val="StyleBoldUnderline"/>
        </w:rPr>
        <w:t xml:space="preserve">. A phase of acute international tension in Asia could ensue. </w:t>
      </w:r>
      <w:r w:rsidRPr="00162DC4">
        <w:rPr>
          <w:rStyle w:val="StyleBoldUnderline"/>
          <w:highlight w:val="yellow"/>
        </w:rPr>
        <w:t>Asia</w:t>
      </w:r>
      <w:r w:rsidRPr="00CA567A">
        <w:t xml:space="preserve"> of the 21st century </w:t>
      </w:r>
      <w:r w:rsidRPr="00162DC4">
        <w:rPr>
          <w:rStyle w:val="StyleBoldUnderline"/>
          <w:highlight w:val="yellow"/>
        </w:rPr>
        <w:t>could</w:t>
      </w:r>
      <w:r w:rsidRPr="00CA567A">
        <w:rPr>
          <w:rStyle w:val="StyleBoldUnderline"/>
        </w:rPr>
        <w:t xml:space="preserve"> then </w:t>
      </w:r>
      <w:r w:rsidRPr="00162DC4">
        <w:rPr>
          <w:rStyle w:val="StyleBoldUnderline"/>
          <w:highlight w:val="yellow"/>
        </w:rPr>
        <w:t>begin to resemble Europe of the 20th century -- violent and bloodthirsty</w:t>
      </w:r>
      <w:r w:rsidRPr="00CA567A">
        <w:rPr>
          <w:rStyle w:val="StyleBoldUnderline"/>
        </w:rPr>
        <w:t xml:space="preserve">. </w:t>
      </w:r>
      <w:r w:rsidRPr="00CA567A">
        <w:t xml:space="preserve">At the same time, </w:t>
      </w:r>
      <w:r w:rsidRPr="00162DC4">
        <w:rPr>
          <w:rStyle w:val="StyleBoldUnderline"/>
          <w:highlight w:val="yellow"/>
        </w:rPr>
        <w:t>the security of</w:t>
      </w:r>
      <w:r w:rsidRPr="00CA567A">
        <w:rPr>
          <w:rStyle w:val="StyleBoldUnderline"/>
        </w:rPr>
        <w:t xml:space="preserve"> a number of </w:t>
      </w:r>
      <w:r w:rsidRPr="00162DC4">
        <w:rPr>
          <w:rStyle w:val="StyleBoldUnderline"/>
          <w:highlight w:val="yellow"/>
        </w:rPr>
        <w:t>weaker states</w:t>
      </w:r>
      <w:r w:rsidRPr="00CA567A">
        <w:t xml:space="preserve"> located geographically next to major regional powers also </w:t>
      </w:r>
      <w:r w:rsidRPr="00162DC4">
        <w:rPr>
          <w:rStyle w:val="StyleBoldUnderline"/>
          <w:highlight w:val="yellow"/>
        </w:rPr>
        <w:t xml:space="preserve">depends on </w:t>
      </w:r>
      <w:r w:rsidRPr="00CA567A">
        <w:rPr>
          <w:rStyle w:val="StyleBoldUnderline"/>
        </w:rPr>
        <w:t xml:space="preserve">the international status quo reinforced by </w:t>
      </w:r>
      <w:r w:rsidRPr="00162DC4">
        <w:rPr>
          <w:rStyle w:val="StyleBoldUnderline"/>
          <w:highlight w:val="yellow"/>
        </w:rPr>
        <w:t>America's global preeminence</w:t>
      </w:r>
      <w:r w:rsidRPr="00CA567A">
        <w:t xml:space="preserve"> -- </w:t>
      </w:r>
      <w:r w:rsidRPr="00030F1D">
        <w:rPr>
          <w:sz w:val="12"/>
          <w:szCs w:val="12"/>
        </w:rPr>
        <w:t>and would be made significantly more vulnerable in proportion to America's decline. The states in that exposed position -- including Georgia, Taiwan, South Korea, Belarus, Ukraine, Afghanistan, Pakistan, Israel, and the greater Middle East -- are today's geopolitical equivalents of nature's most endangered species. Their fates are closely tied to the nature of the international environment left behind by a waning America, be it ordered and restrained or, much more likely, self-serving and expansionist. A faltering United States could also find its strategic partnership with Mexico in jeopardy. America's economic resilience and political stability have so far mitigated many of the challenges posed by such sensitive neighborhood issues as economic dependence, immigration, and the narcotics trade. A decline in American power, however, would likely undermine the health and good judgment of the U.S. economic and political systems.</w:t>
      </w:r>
      <w:r w:rsidRPr="00CA567A">
        <w:rPr>
          <w:rStyle w:val="StyleBoldUnderline"/>
        </w:rPr>
        <w:t xml:space="preserve"> </w:t>
      </w:r>
      <w:r w:rsidRPr="00162DC4">
        <w:rPr>
          <w:rStyle w:val="StyleBoldUnderline"/>
          <w:highlight w:val="yellow"/>
        </w:rPr>
        <w:t>A waning United States would</w:t>
      </w:r>
      <w:r w:rsidRPr="00CA567A">
        <w:rPr>
          <w:rStyle w:val="StyleBoldUnderline"/>
        </w:rPr>
        <w:t xml:space="preserve"> likely </w:t>
      </w:r>
      <w:r w:rsidRPr="00162DC4">
        <w:rPr>
          <w:rStyle w:val="StyleBoldUnderline"/>
          <w:highlight w:val="yellow"/>
        </w:rPr>
        <w:t>be more nationalistic</w:t>
      </w:r>
      <w:r w:rsidRPr="00CA567A">
        <w:rPr>
          <w:rStyle w:val="StyleBoldUnderline"/>
        </w:rPr>
        <w:t xml:space="preserve">, more defensive about its national identity, </w:t>
      </w:r>
      <w:r w:rsidRPr="00162DC4">
        <w:rPr>
          <w:rStyle w:val="StyleBoldUnderline"/>
          <w:highlight w:val="yellow"/>
        </w:rPr>
        <w:t>more paranoid</w:t>
      </w:r>
      <w:r w:rsidRPr="00CA567A">
        <w:rPr>
          <w:rStyle w:val="StyleBoldUnderline"/>
        </w:rPr>
        <w:t xml:space="preserve"> about its homeland security, and less willing to sacrifice resources for the sake of others' development</w:t>
      </w:r>
      <w:r w:rsidRPr="00CA567A">
        <w:t xml:space="preserve">. The worsening of relations between a declining America and an internally troubled Mexico could even give rise to a particularly ominous phenomenon: the emergence, as a major issue in nationalistically aroused Mexican politics, of territorial claims justified by history and ignited by cross-border incidents. </w:t>
      </w:r>
      <w:r w:rsidRPr="00162DC4">
        <w:rPr>
          <w:rStyle w:val="StyleBoldUnderline"/>
          <w:highlight w:val="yellow"/>
        </w:rPr>
        <w:t xml:space="preserve">Another consequence of American decline could be a corrosion of </w:t>
      </w:r>
      <w:r w:rsidRPr="00CA567A">
        <w:rPr>
          <w:rStyle w:val="StyleBoldUnderline"/>
        </w:rPr>
        <w:t xml:space="preserve">the generally </w:t>
      </w:r>
      <w:r w:rsidRPr="00162DC4">
        <w:rPr>
          <w:rStyle w:val="StyleBoldUnderline"/>
          <w:highlight w:val="yellow"/>
        </w:rPr>
        <w:t>cooperative management of the global commons</w:t>
      </w:r>
      <w:r w:rsidRPr="00CA567A">
        <w:t xml:space="preserve"> -- </w:t>
      </w:r>
      <w:r w:rsidRPr="00030F1D">
        <w:t>shared interests such as sea lanes, space, cyberspace, and the environment, whose protection is imperative to the long-term growth of the global economy and the continuation of basic geopolitical stability. In almost every case, the potential absence of a constructive and influential U.S. role would fatally undermine the essential communality of the global commons because</w:t>
      </w:r>
      <w:r w:rsidRPr="00CA567A">
        <w:rPr>
          <w:rStyle w:val="StyleBoldUnderline"/>
        </w:rPr>
        <w:t xml:space="preserve"> </w:t>
      </w:r>
      <w:r w:rsidRPr="00162DC4">
        <w:rPr>
          <w:rStyle w:val="StyleBoldUnderline"/>
          <w:highlight w:val="yellow"/>
        </w:rPr>
        <w:t>the superiority</w:t>
      </w:r>
      <w:r w:rsidRPr="00CA567A">
        <w:rPr>
          <w:rStyle w:val="StyleBoldUnderline"/>
        </w:rPr>
        <w:t xml:space="preserve"> and ubiquity </w:t>
      </w:r>
      <w:r w:rsidRPr="00162DC4">
        <w:rPr>
          <w:rStyle w:val="StyleBoldUnderline"/>
          <w:highlight w:val="yellow"/>
        </w:rPr>
        <w:t>of American power creates order where there would normally be conflict</w:t>
      </w:r>
      <w:r w:rsidRPr="00CA567A">
        <w:t xml:space="preserve">. </w:t>
      </w:r>
      <w:r w:rsidRPr="003B5364">
        <w:rPr>
          <w:sz w:val="14"/>
          <w:szCs w:val="14"/>
        </w:rPr>
        <w:t xml:space="preserve">None of this will necessarily come to pass. Nor is the concern that America's decline would generate global insecurity, endanger some vulnerable states, and produce a more troubled North American neighborhood an argument for U.S. global supremacy. In fact, the strategic complexities of the world in the 21st century make such supremacy unattainable. But those dreaming today of America's collapse would probably come to regret it. And as the world after America would be increasingly complicated </w:t>
      </w:r>
      <w:r w:rsidRPr="003B5364">
        <w:rPr>
          <w:sz w:val="14"/>
          <w:szCs w:val="14"/>
        </w:rPr>
        <w:lastRenderedPageBreak/>
        <w:t>and chaotic, it is imperative that the United States pursue a new, timely strategic vision for its foreign policy -- or start bracing itself for a dangerous slide into global turmoil.</w:t>
      </w:r>
    </w:p>
    <w:p w:rsidR="00CD3CE1" w:rsidRDefault="00CD3CE1" w:rsidP="002F23F9"/>
    <w:p w:rsidR="00CB7A6E" w:rsidRPr="002A46BE" w:rsidRDefault="00CB7A6E" w:rsidP="00CB7A6E">
      <w:pPr>
        <w:pStyle w:val="Heading4"/>
      </w:pPr>
      <w:r>
        <w:t>American decline threatens extinction – withdrawal would be the largest mistake in the history of geopolitics***</w:t>
      </w:r>
    </w:p>
    <w:p w:rsidR="00CB7A6E" w:rsidRDefault="00CB7A6E" w:rsidP="00CB7A6E">
      <w:r>
        <w:t xml:space="preserve">Bradley A. </w:t>
      </w:r>
      <w:r w:rsidRPr="00634CB3">
        <w:rPr>
          <w:rStyle w:val="Heading3Char"/>
          <w:iCs/>
          <w:sz w:val="26"/>
          <w:u w:val="none"/>
        </w:rPr>
        <w:t>Thayer</w:t>
      </w:r>
      <w:r>
        <w:t xml:space="preserve"> (Associate Professor in the Dept. of Defense and Strategic Studies at </w:t>
      </w:r>
      <w:smartTag w:uri="urn:schemas-microsoft-com:office:smarttags" w:element="place">
        <w:smartTag w:uri="urn:schemas-microsoft-com:office:smarttags" w:element="PlaceName">
          <w:r>
            <w:t>Missouri</w:t>
          </w:r>
        </w:smartTag>
        <w:r>
          <w:t xml:space="preserve"> </w:t>
        </w:r>
        <w:smartTag w:uri="urn:schemas-microsoft-com:office:smarttags" w:element="PlaceType">
          <w:r>
            <w:t>State</w:t>
          </w:r>
        </w:smartTag>
        <w:r>
          <w:t xml:space="preserve"> </w:t>
        </w:r>
        <w:smartTag w:uri="urn:schemas-microsoft-com:office:smarttags" w:element="PlaceType">
          <w:r>
            <w:t>University</w:t>
          </w:r>
        </w:smartTag>
      </w:smartTag>
      <w:r>
        <w:t xml:space="preserve">) </w:t>
      </w:r>
      <w:r w:rsidRPr="00634CB3">
        <w:rPr>
          <w:rStyle w:val="Heading3Char"/>
          <w:iCs/>
          <w:sz w:val="26"/>
          <w:u w:val="none"/>
        </w:rPr>
        <w:t>2007</w:t>
      </w:r>
      <w:r>
        <w:t xml:space="preserve"> American Empire: A Debate, “Reply to Christopher Layne” p 118</w:t>
      </w:r>
    </w:p>
    <w:p w:rsidR="00CB7A6E" w:rsidRDefault="00CB7A6E" w:rsidP="00CB7A6E">
      <w:pPr>
        <w:pStyle w:val="HotRoute"/>
      </w:pPr>
      <w:r w:rsidRPr="00162DC4">
        <w:rPr>
          <w:rStyle w:val="Highlightedunderline"/>
          <w:highlight w:val="yellow"/>
        </w:rPr>
        <w:t>To abandon</w:t>
      </w:r>
      <w:r w:rsidRPr="00162DC4">
        <w:rPr>
          <w:rStyle w:val="UnderlineChar"/>
          <w:highlight w:val="yellow"/>
        </w:rPr>
        <w:t xml:space="preserve"> its </w:t>
      </w:r>
      <w:r w:rsidRPr="00162DC4">
        <w:rPr>
          <w:rStyle w:val="Highlightedunderline"/>
          <w:highlight w:val="yellow"/>
        </w:rPr>
        <w:t>leadership</w:t>
      </w:r>
      <w:r w:rsidRPr="00D000D5">
        <w:rPr>
          <w:rStyle w:val="UnderlineChar"/>
        </w:rPr>
        <w:t xml:space="preserve"> role </w:t>
      </w:r>
      <w:r w:rsidRPr="00162DC4">
        <w:rPr>
          <w:rStyle w:val="Highlightedunderline"/>
          <w:highlight w:val="yellow"/>
        </w:rPr>
        <w:t>would be a fundamental mistake of American grand strategy</w:t>
      </w:r>
      <w:r w:rsidRPr="00D000D5">
        <w:rPr>
          <w:rStyle w:val="UnderlineChar"/>
        </w:rPr>
        <w:t xml:space="preserve">. Indeed, </w:t>
      </w:r>
      <w:r w:rsidRPr="00063BEC">
        <w:rPr>
          <w:rStyle w:val="Highlightedunderline"/>
        </w:rPr>
        <w:t>in</w:t>
      </w:r>
      <w:r w:rsidRPr="00D000D5">
        <w:rPr>
          <w:rStyle w:val="UnderlineChar"/>
        </w:rPr>
        <w:t xml:space="preserve"> the</w:t>
      </w:r>
      <w:r w:rsidRPr="00D000D5">
        <w:rPr>
          <w:rStyle w:val="SmalltextChar"/>
        </w:rPr>
        <w:t xml:space="preserve"> </w:t>
      </w:r>
      <w:r w:rsidRPr="009C76D2">
        <w:rPr>
          <w:rStyle w:val="ReallyfuckingsmallChar"/>
        </w:rPr>
        <w:t>great</w:t>
      </w:r>
      <w:r>
        <w:t xml:space="preserve"> </w:t>
      </w:r>
      <w:r w:rsidRPr="00063BEC">
        <w:rPr>
          <w:rStyle w:val="Highlightedunderline"/>
        </w:rPr>
        <w:t>history</w:t>
      </w:r>
      <w:r>
        <w:t xml:space="preserve"> </w:t>
      </w:r>
      <w:r w:rsidRPr="009C76D2">
        <w:rPr>
          <w:rStyle w:val="ReallyfuckingsmallChar"/>
        </w:rPr>
        <w:t xml:space="preserve">of the </w:t>
      </w:r>
      <w:smartTag w:uri="urn:schemas-microsoft-com:office:smarttags" w:element="country-region">
        <w:r w:rsidRPr="009C76D2">
          <w:rPr>
            <w:rStyle w:val="ReallyfuckingsmallChar"/>
          </w:rPr>
          <w:t>United States</w:t>
        </w:r>
      </w:smartTag>
      <w:r>
        <w:t xml:space="preserve">, </w:t>
      </w:r>
      <w:r w:rsidRPr="00063BEC">
        <w:rPr>
          <w:rStyle w:val="Highlightedunderline"/>
        </w:rPr>
        <w:t>there is no parallel</w:t>
      </w:r>
      <w:r>
        <w:t xml:space="preserve">, </w:t>
      </w:r>
      <w:r w:rsidRPr="009C76D2">
        <w:rPr>
          <w:rStyle w:val="ReallyfuckingsmallChar"/>
        </w:rPr>
        <w:t>no previous case</w:t>
      </w:r>
      <w:r>
        <w:t xml:space="preserve">, </w:t>
      </w:r>
      <w:r w:rsidRPr="00D000D5">
        <w:rPr>
          <w:rStyle w:val="UnderlineChar"/>
        </w:rPr>
        <w:t xml:space="preserve">where the </w:t>
      </w:r>
      <w:smartTag w:uri="urn:schemas-microsoft-com:office:smarttags" w:element="place">
        <w:smartTag w:uri="urn:schemas-microsoft-com:office:smarttags" w:element="country-region">
          <w:r w:rsidRPr="00D000D5">
            <w:rPr>
              <w:rStyle w:val="UnderlineChar"/>
            </w:rPr>
            <w:t>United States</w:t>
          </w:r>
        </w:smartTag>
      </w:smartTag>
      <w:r w:rsidRPr="00D000D5">
        <w:rPr>
          <w:rStyle w:val="UnderlineChar"/>
        </w:rPr>
        <w:t xml:space="preserve"> has made such a </w:t>
      </w:r>
      <w:r w:rsidRPr="00063BEC">
        <w:rPr>
          <w:rStyle w:val="Highlightedunderline"/>
        </w:rPr>
        <w:t>titanic</w:t>
      </w:r>
      <w:r w:rsidRPr="00D000D5">
        <w:rPr>
          <w:rStyle w:val="UnderlineChar"/>
        </w:rPr>
        <w:t xml:space="preserve"> grand strategic </w:t>
      </w:r>
      <w:r w:rsidRPr="00063BEC">
        <w:rPr>
          <w:rStyle w:val="Highlightedunderline"/>
        </w:rPr>
        <w:t>blunder</w:t>
      </w:r>
      <w:r w:rsidRPr="00D000D5">
        <w:rPr>
          <w:rStyle w:val="SmalltextChar"/>
        </w:rPr>
        <w:t xml:space="preserve">. </w:t>
      </w:r>
      <w:r w:rsidRPr="009C76D2">
        <w:rPr>
          <w:rStyle w:val="ReallyfuckingsmallChar"/>
        </w:rPr>
        <w:t>It would surpass by far its great mistake of 1812, when the young and ambitious country gambled and declared war against a mighty empire, the British, believing London was too distracted by the tremendous events on the Continent—the formidable military genius of Napoleon and the prodigious threat from the French empire and its allies--to notice while it conquered Canada</w:t>
      </w:r>
      <w:r>
        <w:t xml:space="preserve">. </w:t>
      </w:r>
      <w:r w:rsidRPr="00D000D5">
        <w:rPr>
          <w:rStyle w:val="UnderlineChar"/>
        </w:rPr>
        <w:t xml:space="preserve">The citizens of </w:t>
      </w:r>
      <w:r w:rsidRPr="00063BEC">
        <w:rPr>
          <w:rStyle w:val="Highlightedunderline"/>
        </w:rPr>
        <w:t xml:space="preserve">the </w:t>
      </w:r>
      <w:smartTag w:uri="urn:schemas-microsoft-com:office:smarttags" w:element="place">
        <w:smartTag w:uri="urn:schemas-microsoft-com:office:smarttags" w:element="country-region">
          <w:r w:rsidRPr="00063BEC">
            <w:rPr>
              <w:rStyle w:val="Highlightedunderline"/>
            </w:rPr>
            <w:t>U</w:t>
          </w:r>
          <w:r w:rsidRPr="00D000D5">
            <w:rPr>
              <w:rStyle w:val="UnderlineChar"/>
            </w:rPr>
            <w:t xml:space="preserve">nited </w:t>
          </w:r>
          <w:r w:rsidRPr="00063BEC">
            <w:rPr>
              <w:rStyle w:val="Highlightedunderline"/>
            </w:rPr>
            <w:t>S</w:t>
          </w:r>
          <w:r w:rsidRPr="00D000D5">
            <w:rPr>
              <w:rStyle w:val="UnderlineChar"/>
            </w:rPr>
            <w:t>tates</w:t>
          </w:r>
        </w:smartTag>
      </w:smartTag>
      <w:r w:rsidRPr="00D000D5">
        <w:rPr>
          <w:rStyle w:val="UnderlineChar"/>
        </w:rPr>
        <w:t xml:space="preserve"> </w:t>
      </w:r>
      <w:r w:rsidRPr="00063BEC">
        <w:rPr>
          <w:rStyle w:val="Highlightedunderline"/>
        </w:rPr>
        <w:t>cannot pretend that, by weakening ourselves, other countries will be nice</w:t>
      </w:r>
      <w:r w:rsidRPr="00D000D5">
        <w:rPr>
          <w:rStyle w:val="UnderlineChar"/>
        </w:rPr>
        <w:t xml:space="preserve"> and respect its security and interests. To suggest </w:t>
      </w:r>
      <w:r w:rsidRPr="00063BEC">
        <w:rPr>
          <w:rStyle w:val="Highlightedunderline"/>
        </w:rPr>
        <w:t xml:space="preserve">this implies a </w:t>
      </w:r>
      <w:r w:rsidRPr="00162DC4">
        <w:rPr>
          <w:rStyle w:val="Highlightedunderline"/>
          <w:highlight w:val="yellow"/>
        </w:rPr>
        <w:t>naiveté and innocence about international politics that would be charming, if only the consequences</w:t>
      </w:r>
      <w:r w:rsidRPr="00D000D5">
        <w:rPr>
          <w:rStyle w:val="UnderlineChar"/>
        </w:rPr>
        <w:t xml:space="preserve"> of such an opinion </w:t>
      </w:r>
      <w:r w:rsidRPr="00162DC4">
        <w:rPr>
          <w:rStyle w:val="Highlightedunderline"/>
          <w:highlight w:val="yellow"/>
        </w:rPr>
        <w:t>were not so serious</w:t>
      </w:r>
      <w:r>
        <w:t xml:space="preserve">. </w:t>
      </w:r>
      <w:r w:rsidRPr="009C76D2">
        <w:rPr>
          <w:rStyle w:val="ReallyfuckingsmallChar"/>
        </w:rPr>
        <w:t xml:space="preserve">Throughout its history, the </w:t>
      </w:r>
      <w:smartTag w:uri="urn:schemas-microsoft-com:office:smarttags" w:element="place">
        <w:smartTag w:uri="urn:schemas-microsoft-com:office:smarttags" w:element="country-region">
          <w:r w:rsidRPr="009C76D2">
            <w:rPr>
              <w:rStyle w:val="ReallyfuckingsmallChar"/>
            </w:rPr>
            <w:t>United States</w:t>
          </w:r>
        </w:smartTag>
      </w:smartTag>
      <w:r w:rsidRPr="009C76D2">
        <w:rPr>
          <w:rStyle w:val="ReallyfuckingsmallChar"/>
        </w:rPr>
        <w:t xml:space="preserve"> has never refrained from acting boldly to secure its interests. It should not be timid now.</w:t>
      </w:r>
      <w:r>
        <w:t xml:space="preserve"> </w:t>
      </w:r>
      <w:r w:rsidRPr="00D000D5">
        <w:rPr>
          <w:rStyle w:val="UnderlineChar"/>
        </w:rPr>
        <w:t xml:space="preserve">Many times in the great history of </w:t>
      </w:r>
      <w:r w:rsidRPr="00063BEC">
        <w:rPr>
          <w:rStyle w:val="Highlightedunderline"/>
        </w:rPr>
        <w:t xml:space="preserve">the </w:t>
      </w:r>
      <w:smartTag w:uri="urn:schemas-microsoft-com:office:smarttags" w:element="place">
        <w:smartTag w:uri="urn:schemas-microsoft-com:office:smarttags" w:element="country-region">
          <w:r w:rsidRPr="00063BEC">
            <w:rPr>
              <w:rStyle w:val="Highlightedunderline"/>
            </w:rPr>
            <w:t>U</w:t>
          </w:r>
          <w:r w:rsidRPr="00D000D5">
            <w:rPr>
              <w:rStyle w:val="UnderlineChar"/>
            </w:rPr>
            <w:t xml:space="preserve">nited </w:t>
          </w:r>
          <w:r w:rsidRPr="00063BEC">
            <w:rPr>
              <w:rStyle w:val="Highlightedunderline"/>
            </w:rPr>
            <w:t>S</w:t>
          </w:r>
          <w:r w:rsidRPr="00D000D5">
            <w:rPr>
              <w:rStyle w:val="UnderlineChar"/>
            </w:rPr>
            <w:t>tates</w:t>
          </w:r>
        </w:smartTag>
      </w:smartTag>
      <w:r w:rsidRPr="00D000D5">
        <w:rPr>
          <w:rStyle w:val="UnderlineChar"/>
        </w:rPr>
        <w:t>, the country faced difficult decisions</w:t>
      </w:r>
      <w:r>
        <w:t>—</w:t>
      </w:r>
      <w:r w:rsidRPr="009C76D2">
        <w:rPr>
          <w:rStyle w:val="ReallyfuckingsmallChar"/>
        </w:rPr>
        <w:t>decisions of confrontation or appeasement</w:t>
      </w:r>
      <w:r>
        <w:t>--</w:t>
      </w:r>
      <w:r w:rsidRPr="00D000D5">
        <w:rPr>
          <w:rStyle w:val="UnderlineChar"/>
        </w:rPr>
        <w:t>and significant threats</w:t>
      </w:r>
      <w:r>
        <w:t>--</w:t>
      </w:r>
      <w:r w:rsidRPr="009C76D2">
        <w:rPr>
          <w:rStyle w:val="ReallyfuckingsmallChar"/>
        </w:rPr>
        <w:t>the British, French, Spanish, Germans, Italians, Japanese, and Soviets</w:t>
      </w:r>
      <w:r>
        <w:t xml:space="preserve">. </w:t>
      </w:r>
      <w:r w:rsidRPr="00D000D5">
        <w:rPr>
          <w:rStyle w:val="UnderlineChar"/>
        </w:rPr>
        <w:t xml:space="preserve">It </w:t>
      </w:r>
      <w:r w:rsidRPr="00162DC4">
        <w:rPr>
          <w:rStyle w:val="Highlightedunderline"/>
          <w:highlight w:val="yellow"/>
        </w:rPr>
        <w:t>always has recognized</w:t>
      </w:r>
      <w:r w:rsidRPr="00162DC4">
        <w:rPr>
          <w:rStyle w:val="UnderlineChar"/>
          <w:highlight w:val="yellow"/>
        </w:rPr>
        <w:t xml:space="preserve"> t</w:t>
      </w:r>
      <w:r w:rsidRPr="00D000D5">
        <w:rPr>
          <w:rStyle w:val="UnderlineChar"/>
        </w:rPr>
        <w:t xml:space="preserve">hose </w:t>
      </w:r>
      <w:r w:rsidRPr="00162DC4">
        <w:rPr>
          <w:rStyle w:val="Highlightedunderline"/>
          <w:highlight w:val="yellow"/>
        </w:rPr>
        <w:t xml:space="preserve">threats and faced them down, to emerge victorious. The </w:t>
      </w:r>
      <w:smartTag w:uri="urn:schemas-microsoft-com:office:smarttags" w:element="country-region">
        <w:r w:rsidRPr="00162DC4">
          <w:rPr>
            <w:rStyle w:val="Highlightedunderline"/>
            <w:highlight w:val="yellow"/>
          </w:rPr>
          <w:t>U</w:t>
        </w:r>
        <w:r w:rsidRPr="00162DC4">
          <w:rPr>
            <w:rStyle w:val="UnderlineChar"/>
            <w:highlight w:val="yellow"/>
          </w:rPr>
          <w:t xml:space="preserve">nited </w:t>
        </w:r>
        <w:r w:rsidRPr="00162DC4">
          <w:rPr>
            <w:rStyle w:val="Highlightedunderline"/>
            <w:highlight w:val="yellow"/>
          </w:rPr>
          <w:t>S</w:t>
        </w:r>
        <w:r w:rsidRPr="00162DC4">
          <w:rPr>
            <w:rStyle w:val="UnderlineChar"/>
            <w:highlight w:val="yellow"/>
          </w:rPr>
          <w:t>tates</w:t>
        </w:r>
      </w:smartTag>
      <w:r w:rsidRPr="00162DC4">
        <w:rPr>
          <w:rStyle w:val="UnderlineChar"/>
          <w:highlight w:val="yellow"/>
        </w:rPr>
        <w:t xml:space="preserve"> </w:t>
      </w:r>
      <w:r w:rsidRPr="00162DC4">
        <w:rPr>
          <w:rStyle w:val="Highlightedunderline"/>
          <w:highlight w:val="yellow"/>
        </w:rPr>
        <w:t>should</w:t>
      </w:r>
      <w:r w:rsidRPr="00162DC4">
        <w:rPr>
          <w:rStyle w:val="UnderlineChar"/>
          <w:highlight w:val="yellow"/>
        </w:rPr>
        <w:t xml:space="preserve"> have the confidence to </w:t>
      </w:r>
      <w:r w:rsidRPr="00162DC4">
        <w:rPr>
          <w:rStyle w:val="Highlightedunderline"/>
          <w:highlight w:val="yellow"/>
        </w:rPr>
        <w:t>do so now</w:t>
      </w:r>
      <w:r>
        <w:t xml:space="preserve"> </w:t>
      </w:r>
      <w:r w:rsidRPr="009C76D2">
        <w:rPr>
          <w:rStyle w:val="ReallyfuckingsmallChar"/>
        </w:rPr>
        <w:t xml:space="preserve">against </w:t>
      </w:r>
      <w:smartTag w:uri="urn:schemas-microsoft-com:office:smarttags" w:element="place">
        <w:smartTag w:uri="urn:schemas-microsoft-com:office:smarttags" w:element="country-region">
          <w:r w:rsidRPr="009C76D2">
            <w:rPr>
              <w:rStyle w:val="ReallyfuckingsmallChar"/>
            </w:rPr>
            <w:t>China</w:t>
          </w:r>
        </w:smartTag>
      </w:smartTag>
      <w:r w:rsidRPr="009C76D2">
        <w:rPr>
          <w:rStyle w:val="ReallyfuckingsmallChar"/>
        </w:rPr>
        <w:t xml:space="preserve"> not simply because to do so maximizes its power and security or ensures it is the dominant vice in the world's affairs, but</w:t>
      </w:r>
      <w:r>
        <w:t xml:space="preserve"> </w:t>
      </w:r>
      <w:r w:rsidRPr="00162DC4">
        <w:rPr>
          <w:rStyle w:val="Highlightedunderline"/>
          <w:highlight w:val="yellow"/>
        </w:rPr>
        <w:t>because it is the last, best hope of humanity</w:t>
      </w:r>
      <w:r>
        <w:t>.</w:t>
      </w:r>
    </w:p>
    <w:p w:rsidR="00CB7A6E" w:rsidRDefault="00CB7A6E" w:rsidP="002F23F9"/>
    <w:p w:rsidR="00CB7A6E" w:rsidRDefault="00CB7A6E" w:rsidP="00CB7A6E">
      <w:pPr>
        <w:pStyle w:val="Heading3"/>
      </w:pPr>
      <w:bookmarkStart w:id="12" w:name="BlockBM237"/>
      <w:bookmarkEnd w:id="11"/>
      <w:r>
        <w:lastRenderedPageBreak/>
        <w:t>Competitiveness Ext – A2 Heg Unsustainable</w:t>
      </w:r>
    </w:p>
    <w:p w:rsidR="00CB7A6E" w:rsidRPr="00266B6D" w:rsidRDefault="00CB7A6E" w:rsidP="00CB7A6E">
      <w:pPr>
        <w:pStyle w:val="Heading4"/>
      </w:pPr>
      <w:r w:rsidRPr="00266B6D">
        <w:t>Hegemony is sustainable and resilient – Multiple warrants</w:t>
      </w:r>
    </w:p>
    <w:p w:rsidR="00CB7A6E" w:rsidRPr="00266B6D" w:rsidRDefault="00CB7A6E" w:rsidP="00CB7A6E">
      <w:r>
        <w:rPr>
          <w:rStyle w:val="StyleStyleBold12pt"/>
        </w:rPr>
        <w:t xml:space="preserve">Babones </w:t>
      </w:r>
      <w:r w:rsidRPr="00645077">
        <w:t>20</w:t>
      </w:r>
      <w:r>
        <w:rPr>
          <w:rStyle w:val="StyleStyleBold12pt"/>
        </w:rPr>
        <w:t>15</w:t>
      </w:r>
      <w:r w:rsidRPr="00266B6D">
        <w:t xml:space="preserve">- [Salvatore Babones, Associate Professor at the University of Sydney, PhD in Sociology and Social Policy, Fellow at the Institute for Policy Studies, Washington, 6-11-2015, American Hegemony Is Here to Stay: U.S. hegemony is now as firm as or firmer than it has ever been, and will remain so for a long time to come, The National Interest, </w:t>
      </w:r>
      <w:hyperlink r:id="rId24" w:history="1">
        <w:r w:rsidRPr="00266B6D">
          <w:rPr>
            <w:rStyle w:val="Hyperlink"/>
          </w:rPr>
          <w:t>http://nationalinterest.org/feature/american-hegemony-here-stay-13089?page=2</w:t>
        </w:r>
      </w:hyperlink>
      <w:r w:rsidRPr="00266B6D">
        <w:t xml:space="preserve">] </w:t>
      </w:r>
    </w:p>
    <w:p w:rsidR="00CB7A6E" w:rsidRPr="00266B6D" w:rsidRDefault="00CB7A6E" w:rsidP="00CB7A6E">
      <w:r w:rsidRPr="00266B6D">
        <w:t xml:space="preserve">IS RETREAT from global hegemony in America’s national interest? No idea has percolated more widely over the past decade—and none is more bogus. </w:t>
      </w:r>
      <w:r w:rsidRPr="00266B6D">
        <w:rPr>
          <w:rStyle w:val="Emphasis"/>
        </w:rPr>
        <w:t>The United States is not headed for the skids and there is no reason it should be.</w:t>
      </w:r>
      <w:r w:rsidRPr="00266B6D">
        <w:t xml:space="preserve"> </w:t>
      </w:r>
      <w:r w:rsidRPr="00266B6D">
        <w:rPr>
          <w:rStyle w:val="StyleBoldUnderline"/>
        </w:rPr>
        <w:t>The truth is that America can and should seek to remain the world’s top dog. The idea of American hegemony</w:t>
      </w:r>
      <w:r w:rsidRPr="00266B6D">
        <w:t xml:space="preserve"> is as old as Benjamin Franklin, but </w:t>
      </w:r>
      <w:r w:rsidRPr="00266B6D">
        <w:rPr>
          <w:rStyle w:val="StyleBoldUnderline"/>
        </w:rPr>
        <w:t xml:space="preserve">has its practical roots in World War II. </w:t>
      </w:r>
      <w:r w:rsidRPr="00266B6D">
        <w:t xml:space="preserve">The United States emerged from that war as the dominant economic, political and technological power. The only major combatant to avoid serious damage to its infrastructure, its housing stock or its demographic profile, </w:t>
      </w:r>
      <w:r w:rsidRPr="00266B6D">
        <w:rPr>
          <w:rStyle w:val="StyleBoldUnderline"/>
        </w:rPr>
        <w:t>the United States ended the war with the greatest naval order of battle ever seen in the history of the world</w:t>
      </w:r>
      <w:r w:rsidRPr="00266B6D">
        <w:t xml:space="preserve">. It became the postwar home of the United Nations, the International Monetary Fund and the World Bank. And, of course, the United States had the bomb. America was, in every sense of the word, a hegemon. “Hegemony” is a word used by social scientists to describe leadership within a system of competing states. The Greek historian Thucydides used the term to characterize the position of Athens in the Greek world in the middle of the fifth century BC. Athens had the greatest fleet in the Mediterranean; it was the home of Socrates and Plato, Sophocles and Aeschylus; it crowned its central Acropolis with the solid-marble temple to Athena known to history as the Parthenon. Athens had a powerful rival in Sparta, but no one doubted that Athens was the hegemon of the time until Sparta defeated it in a bitter twenty-seven-year war. America’s only global rival in the twentieth century was the Soviet Union. </w:t>
      </w:r>
      <w:r w:rsidRPr="00266B6D">
        <w:rPr>
          <w:rStyle w:val="StyleBoldUnderline"/>
        </w:rPr>
        <w:t xml:space="preserve">The Soviet Union never produced more than about half of America’s total national output. Its nominal allies in Eastern Europe were in fact restive occupied countries, as were many of its constituent republics. </w:t>
      </w:r>
      <w:r w:rsidRPr="00266B6D">
        <w:t xml:space="preserve">Its client states overseas were at best partners of convenience, and at worst expensive drains on its limited resources. </w:t>
      </w:r>
      <w:r w:rsidRPr="00266B6D">
        <w:rPr>
          <w:rStyle w:val="StyleBoldUnderline"/>
        </w:rPr>
        <w:t xml:space="preserve">The Soviet Union had the power to resist American hegemony, </w:t>
      </w:r>
      <w:r w:rsidRPr="00266B6D">
        <w:rPr>
          <w:rStyle w:val="Emphasis"/>
        </w:rPr>
        <w:t>but not to displace it.</w:t>
      </w:r>
      <w:r w:rsidRPr="00266B6D">
        <w:t xml:space="preserve"> It had the bomb and an impressive space program, but little else. When the Soviet Union finally disintegrated in 1991, American hegemony was complete. The United States sat at the top of the international system, facing no serious rivals for global leadership. This “unipolar moment” lasted a mere decade. September 11, 2001, signaled the emergence of a new kind of threat to global stability, and the ensuing rise of China and reemergence of Russia put paid to the era of unchallenged American leadership. Now, America’s internal politics have deadlocked and the U.S. government shrinks from playing the role of global policeman. In the second decade of the twenty-first century, American hegemony is widely perceived to be in terminal decline. Or so the story goes. In fact, </w:t>
      </w:r>
      <w:r w:rsidRPr="00266B6D">
        <w:rPr>
          <w:rStyle w:val="Emphasis"/>
        </w:rPr>
        <w:t>reports of the passing of U.S. hegemony are greatly exaggerated</w:t>
      </w:r>
      <w:r w:rsidRPr="00266B6D">
        <w:rPr>
          <w:rStyle w:val="StyleBoldUnderline"/>
        </w:rPr>
        <w:t>. America’s costly wars in Iraq and Afghanistan were relatively minor affairs considered in long-term perspective.</w:t>
      </w:r>
      <w:r w:rsidRPr="00266B6D">
        <w:t xml:space="preserve"> The strategic challenge posed by China has also been exaggerated. Together with its inner circle of unshakable English-speaking allies</w:t>
      </w:r>
      <w:r w:rsidRPr="00266B6D">
        <w:rPr>
          <w:rStyle w:val="StyleBoldUnderline"/>
        </w:rPr>
        <w:t>, the United States possesses near-total control of the world’s seas, skies, airwaves and cyberspace, while American universities, think tanks and journals dominate the world of ideas.</w:t>
      </w:r>
      <w:r w:rsidRPr="00266B6D">
        <w:t xml:space="preserve"> Put aside all the alarmist punditry. American hegemony is now as firm as or firmer than it has ever been, and will remain so for a long time to come. </w:t>
      </w:r>
      <w:r w:rsidRPr="00266B6D">
        <w:rPr>
          <w:rStyle w:val="StyleBoldUnderline"/>
        </w:rPr>
        <w:t>THE MASSIVE federal deficit, negative credit-agency reports, repeated debt-ceiling crises and the 2013 government shutdown all created the impression that the U.S. government is bankrupt, or close to it.</w:t>
      </w:r>
      <w:r w:rsidRPr="00266B6D">
        <w:t xml:space="preserve"> The U.S. economy imports half a trillion dollars a year more than it exports. Among the American population, poverty rates are high and ordinary workers’ wages have been stagnant (in real terms) for decades. Washington seems to be paralyzed by perpetual gridlock. On top of all this, strategic exhaustion after two costly wars in Afghanistan and Iraq has substantially degraded U.S. military capabilities. Then, at the very moment the military needed to regroup, rebuild and rearm, its budget was hit by sequestration. If economic power forms the long-term foundation for political and military power, it would seem that America is in terminal decline. But </w:t>
      </w:r>
      <w:r w:rsidRPr="00266B6D">
        <w:rPr>
          <w:rStyle w:val="StyleBoldUnderline"/>
        </w:rPr>
        <w:t xml:space="preserve">policy analysts tend to have short memories. Cycles of hegemony run in centuries, not decades </w:t>
      </w:r>
      <w:r w:rsidRPr="00266B6D">
        <w:t xml:space="preserve">(or seasons). When the United Kingdom finally defeated Napoleon at Waterloo in 1815, its national resources were completely exhausted. Britain’s public-debt-to-GDP ratio was over 250 percent, and early nineteenth-century governments lacked access to the full range of fiscal and financial tools that are available today. Yet the British Century was only just beginning. The Pax Britannica and the elevation of Queen Victoria to become empress of India were just around the corner. This is not to argue that the U.S. government should ramp up taxes and spending, but it does illustrate the fact that it has enormous potential fiscal resources available to it, should it choose to use them. Deficits come and go. </w:t>
      </w:r>
      <w:r w:rsidRPr="00266B6D">
        <w:rPr>
          <w:rStyle w:val="StyleBoldUnderline"/>
        </w:rPr>
        <w:t xml:space="preserve">America’s fiscal capacity in 2015 is stupendously greater than </w:t>
      </w:r>
      <w:r w:rsidRPr="00266B6D">
        <w:rPr>
          <w:rStyle w:val="StyleBoldUnderline"/>
        </w:rPr>
        <w:lastRenderedPageBreak/>
        <w:t>Great Britain’s was in 1815</w:t>
      </w:r>
      <w:r w:rsidRPr="00266B6D">
        <w:t xml:space="preserve">. </w:t>
      </w:r>
      <w:r w:rsidRPr="00266B6D">
        <w:rPr>
          <w:rStyle w:val="Emphasis"/>
        </w:rPr>
        <w:t>Financially, there is every reason to think that America’s century lies in the future, not in the past.</w:t>
      </w:r>
      <w:r w:rsidRPr="00266B6D">
        <w:t xml:space="preserve"> The same is true of the supposed exhaustion of the U.S. military. On the one hand, thirteen years of continuous warfare have reduced the readiness of many U.S. combat units, particularly in the army. On the other hand, </w:t>
      </w:r>
      <w:r w:rsidRPr="00266B6D">
        <w:rPr>
          <w:rStyle w:val="StyleBoldUnderline"/>
        </w:rPr>
        <w:t>U.S. troops are now far more experienced in actual combat than the forces of any other major military in the world</w:t>
      </w:r>
      <w:r w:rsidRPr="00266B6D">
        <w:t xml:space="preserve">. In any future conflict, the </w:t>
      </w:r>
      <w:r w:rsidRPr="00266B6D">
        <w:rPr>
          <w:rStyle w:val="StyleBoldUnderline"/>
        </w:rPr>
        <w:t>advantage given by this experience would likely outweigh any decline in effectiveness due to deferred maintenance and training</w:t>
      </w:r>
      <w:r w:rsidRPr="00266B6D">
        <w:t xml:space="preserve">. </w:t>
      </w:r>
      <w:r w:rsidRPr="00266B6D">
        <w:rPr>
          <w:rStyle w:val="StyleBoldUnderline"/>
        </w:rPr>
        <w:t>Constant deployment</w:t>
      </w:r>
      <w:r w:rsidRPr="00266B6D">
        <w:t xml:space="preserve"> may place an unpleasant and unfair burden on U.S. service personnel and their families, but it </w:t>
      </w:r>
      <w:r w:rsidRPr="00266B6D">
        <w:rPr>
          <w:rStyle w:val="Emphasis"/>
        </w:rPr>
        <w:t>does not necessarily diminish the capability of the U.S. military.</w:t>
      </w:r>
      <w:r w:rsidRPr="00266B6D">
        <w:t xml:space="preserve"> On the contrary, </w:t>
      </w:r>
      <w:r w:rsidRPr="00266B6D">
        <w:rPr>
          <w:rStyle w:val="Emphasis"/>
        </w:rPr>
        <w:t xml:space="preserve">it may enhance it. </w:t>
      </w:r>
      <w:r w:rsidRPr="00266B6D">
        <w:rPr>
          <w:rStyle w:val="StyleBoldUnderline"/>
        </w:rPr>
        <w:t>America’s limited wars in Afghanistan and Iraq were hardly the final throes of a passing hegemon.</w:t>
      </w:r>
      <w:r w:rsidRPr="00266B6D">
        <w:t xml:space="preserve"> They are more akin to Britain’s bloody but relatively inconsequential conflicts in Afghanistan and Crimea in the middle of the nineteenth century. Brutal wars like these repeatedly punctured, but never burst, British hegemony. In fact, Britain engaged in costly and sometimes disastrous conflicts throughout the century-long Pax Britannica. British hegemony did not come to an end until the country faced Germany head-on in World War I. Even then, Britain ultimately prevailed (with American help). Its empire reached its maximum extent not before World War I but immediately after, in 1922.</w:t>
      </w:r>
    </w:p>
    <w:p w:rsidR="00CB7A6E" w:rsidRPr="00266B6D" w:rsidRDefault="00CB7A6E" w:rsidP="00CB7A6E">
      <w:pPr>
        <w:pStyle w:val="Heading4"/>
      </w:pPr>
      <w:r w:rsidRPr="00266B6D">
        <w:t>No risk of power transitions – Multiple reasons for why hegemony is sustainable</w:t>
      </w:r>
    </w:p>
    <w:p w:rsidR="00CB7A6E" w:rsidRPr="00266B6D" w:rsidRDefault="00CB7A6E" w:rsidP="00CB7A6E">
      <w:pPr>
        <w:rPr>
          <w:rStyle w:val="Emphasis"/>
          <w:b w:val="0"/>
          <w:iCs w:val="0"/>
        </w:rPr>
      </w:pPr>
      <w:r w:rsidRPr="00266B6D">
        <w:rPr>
          <w:rStyle w:val="StyleStyleBold12pt"/>
        </w:rPr>
        <w:t>Bremmer</w:t>
      </w:r>
      <w:r>
        <w:rPr>
          <w:rStyle w:val="StyleStyleBold12pt"/>
        </w:rPr>
        <w:t xml:space="preserve"> </w:t>
      </w:r>
      <w:r w:rsidRPr="00645077">
        <w:t>20</w:t>
      </w:r>
      <w:r>
        <w:rPr>
          <w:rStyle w:val="StyleStyleBold12pt"/>
        </w:rPr>
        <w:t>15</w:t>
      </w:r>
      <w:r w:rsidRPr="00266B6D">
        <w:t xml:space="preserve">– [Ian Bremmer, American political scientist specializing in U.S. foreign policy, states in transition, and global political risk. PhD and M.A. from Stanford University in Political Science, 5-28-2015, These Are the 5 Reasons Why the U.S. Remains the World’s Only Superpower, Time, </w:t>
      </w:r>
      <w:hyperlink r:id="rId25" w:history="1">
        <w:r w:rsidRPr="00266B6D">
          <w:rPr>
            <w:rStyle w:val="Hyperlink"/>
          </w:rPr>
          <w:t>http://time.com/3899972/us-superpower-status-military/</w:t>
        </w:r>
      </w:hyperlink>
      <w:r w:rsidR="00162DC4">
        <w:t xml:space="preserve">] </w:t>
      </w:r>
    </w:p>
    <w:p w:rsidR="00CB7A6E" w:rsidRDefault="00CB7A6E" w:rsidP="00CB7A6E">
      <w:r w:rsidRPr="00266B6D">
        <w:rPr>
          <w:rStyle w:val="StyleBoldUnderline"/>
        </w:rPr>
        <w:t>A ‘superpower’ is a country that wields enough military, political and economic might to convince nations in all parts of the world to do things they otherwise wouldn’t.</w:t>
      </w:r>
      <w:r w:rsidRPr="00266B6D">
        <w:t xml:space="preserve"> Pundits have rushed to label China the next superpower—and </w:t>
      </w:r>
      <w:hyperlink r:id="rId26" w:tgtFrame="_blank" w:tooltip="Power" w:history="1">
        <w:r w:rsidRPr="00266B6D">
          <w:t>so have</w:t>
        </w:r>
      </w:hyperlink>
      <w:r w:rsidRPr="00266B6D">
        <w:t xml:space="preserve"> many ordinary Americans—but </w:t>
      </w:r>
      <w:r w:rsidRPr="00266B6D">
        <w:rPr>
          <w:rStyle w:val="Emphasis"/>
        </w:rPr>
        <w:t xml:space="preserve">the rumors of America’s decline have been greatly exaggerated. </w:t>
      </w:r>
      <w:r w:rsidRPr="00266B6D">
        <w:rPr>
          <w:rStyle w:val="StyleBoldUnderline"/>
        </w:rPr>
        <w:t>In the key categories of power, the U.S. will remain dominant for the foreseeable future. These facts show why America is still the world’s only superpower, and why that won’t change anytime soon.</w:t>
      </w:r>
      <w:r w:rsidRPr="00266B6D">
        <w:t xml:space="preserve"> 1. Economics China’s economy is growing at an impressive rate. But it’s not just the size of an economy that matters—it’s also the quality. According to the World Bank, GDP per capita in the US was $53,042 in 2013; in China it was just $6,807. In other words, little of China’s dramatic economic growth is finding its way into the pockets of Chinese consumers—the byproduct of an economy driven by massive state-owned enterprises rather than private industry. </w:t>
      </w:r>
      <w:r w:rsidRPr="00266B6D">
        <w:rPr>
          <w:rStyle w:val="StyleBoldUnderline"/>
        </w:rPr>
        <w:t>China’s headline growth may be higher, but it’s the U.S. economy that’s allowing its citizens to grow along with it. And crucially, the American economy remains the bedrock of the global financial system. Over 80% of all financial transactions worldwide are conducted in dollars, as are 87% of foreign currency market transactions. As long as the world continues to place such faith in America’s currency and overall economic stability, the U.S. economy remains the one to beat.</w:t>
      </w:r>
      <w:r w:rsidRPr="00266B6D">
        <w:t xml:space="preserve"> </w:t>
      </w:r>
      <w:r w:rsidRPr="00266B6D">
        <w:rPr>
          <w:rStyle w:val="Emphasis"/>
        </w:rPr>
        <w:t>America’s military superiority remains unrivaled—full stop.</w:t>
      </w:r>
      <w:r w:rsidRPr="00266B6D">
        <w:t xml:space="preserve"> The US accounts for 37% of global military spending, and spends more than four times what China, the world’s No. 2 spender, does on its military. The U.S. dominates across land, sea, air and space. America’s Middle East misadventures gave </w:t>
      </w:r>
      <w:r w:rsidRPr="00266B6D">
        <w:rPr>
          <w:rStyle w:val="StyleBoldUnderline"/>
        </w:rPr>
        <w:t>the U.S. military a black eye, but the wars in Iraq and Afghanistan speak more to the changing nature of warfare than declining U.S. military superiority</w:t>
      </w:r>
      <w:r w:rsidRPr="00266B6D">
        <w:t xml:space="preserve">. </w:t>
      </w:r>
      <w:r w:rsidRPr="00266B6D">
        <w:rPr>
          <w:rStyle w:val="StyleBoldUnderline"/>
        </w:rPr>
        <w:t>Terrorists and guerilla fighters give conventional military powers fits by design.</w:t>
      </w:r>
      <w:r w:rsidRPr="00266B6D">
        <w:t xml:space="preserve"> The U.S. must ultimately learn to scale down to better meet those challenges. Nevertheless, while conventional military strength might not deter terrorists</w:t>
      </w:r>
      <w:r w:rsidRPr="00266B6D">
        <w:rPr>
          <w:rStyle w:val="Emphasis"/>
        </w:rPr>
        <w:t>, it still does a terrific job of deterring hostile nations</w:t>
      </w:r>
      <w:r w:rsidRPr="00266B6D">
        <w:t xml:space="preserve">. </w:t>
      </w:r>
      <w:r w:rsidRPr="00266B6D">
        <w:rPr>
          <w:rStyle w:val="StyleBoldUnderline"/>
        </w:rPr>
        <w:t>Political power comes in many dimensions</w:t>
      </w:r>
      <w:r w:rsidRPr="00266B6D">
        <w:t xml:space="preserve">. For the U.S., foreign aid is an effective way to cement its political clout globally. In 2013, the U.S. doled out $32.7 billion in financial assistance; second was the UK at $19 billion. Turns out that money buys strong political cooperation from countries in need. But in order to have political power abroad, you must first have stability at home. </w:t>
      </w:r>
      <w:r w:rsidRPr="00266B6D">
        <w:rPr>
          <w:rStyle w:val="StyleBoldUnderline"/>
        </w:rPr>
        <w:t xml:space="preserve">The U.S. has the oldest working </w:t>
      </w:r>
      <w:r w:rsidRPr="00266B6D">
        <w:rPr>
          <w:rStyle w:val="StyleBoldUnderline"/>
        </w:rPr>
        <w:lastRenderedPageBreak/>
        <w:t>national constitution in the world, as well as strong institutions and rule of law to accompany it.</w:t>
      </w:r>
      <w:r w:rsidRPr="00266B6D">
        <w:t xml:space="preserve"> While far from perfect, the governing document created by America’s founding fathers has evolved along with its people. The numbers show the enduring attraction of this system: 45 million people living in the U.S. today were born in a foreign country. That is more than four times higher than the next highest country. For many people around the world, </w:t>
      </w:r>
      <w:r w:rsidRPr="00266B6D">
        <w:rPr>
          <w:rStyle w:val="StyleBoldUnderline"/>
        </w:rPr>
        <w:t>America remains the ideal place to start a new life. Of the 9 largest tech companies in the world, 8 are based in the U.S. Give the growing importance of the technology sector</w:t>
      </w:r>
      <w:r w:rsidRPr="00266B6D">
        <w:t xml:space="preserve">, that’s a big deal. For decades America worried about energy dependency, yet today America is the world’s No. 1 producer of oil and natural gas, in large part due to the development of hydraulic fracturing, a product of public research and private energy. </w:t>
      </w:r>
      <w:r w:rsidRPr="00266B6D">
        <w:rPr>
          <w:rStyle w:val="StyleBoldUnderline"/>
        </w:rPr>
        <w:t>America’s research universities and scientific institutions are best in class, allowing the nation to focus its ingenuity where it’s needed most. And America is spending the money to keep its comparative advantage intact</w:t>
      </w:r>
      <w:r w:rsidRPr="00266B6D">
        <w:t xml:space="preserve">: 30% of all research and development dollars are spent in the U.S. </w:t>
      </w:r>
    </w:p>
    <w:p w:rsidR="00CB7A6E" w:rsidRDefault="00CB7A6E" w:rsidP="00CB7A6E"/>
    <w:p w:rsidR="00CB7A6E" w:rsidRDefault="00CB7A6E" w:rsidP="00CB7A6E">
      <w:pPr>
        <w:pStyle w:val="Heading4"/>
      </w:pPr>
      <w:r>
        <w:t>Decline’s not inevitable, but a choice—the “when” is essential</w:t>
      </w:r>
    </w:p>
    <w:p w:rsidR="00CB7A6E" w:rsidRPr="00590A65" w:rsidRDefault="00CB7A6E" w:rsidP="00CB7A6E">
      <w:r w:rsidRPr="007F285C">
        <w:rPr>
          <w:rStyle w:val="Heading4Char"/>
        </w:rPr>
        <w:t>Kagan 12</w:t>
      </w:r>
      <w:r>
        <w:t xml:space="preserve"> </w:t>
      </w:r>
      <w:r w:rsidRPr="007F285C">
        <w:rPr>
          <w:sz w:val="20"/>
          <w:szCs w:val="20"/>
        </w:rPr>
        <w:t>(Not Fade Away The myth of American decline. Robert Kagan senior fellow at Brookings Inst. January 11, 2012 | 5:04 pm; The New Republic, http://goo.gl/SEyOM)</w:t>
      </w:r>
    </w:p>
    <w:p w:rsidR="00CB7A6E" w:rsidRPr="00590A65" w:rsidRDefault="00CB7A6E" w:rsidP="00CB7A6E">
      <w:r w:rsidRPr="00590A65">
        <w:t xml:space="preserve">BUT THERE IS a </w:t>
      </w:r>
      <w:r w:rsidRPr="00162DC4">
        <w:rPr>
          <w:rStyle w:val="StyleBoldUnderline"/>
          <w:highlight w:val="yellow"/>
        </w:rPr>
        <w:t>danger</w:t>
      </w:r>
      <w:r w:rsidRPr="00590A65">
        <w:t xml:space="preserve">. It is </w:t>
      </w:r>
      <w:r w:rsidRPr="00162DC4">
        <w:rPr>
          <w:rStyle w:val="StyleBoldUnderline"/>
          <w:highlight w:val="yellow"/>
        </w:rPr>
        <w:t>that</w:t>
      </w:r>
      <w:r w:rsidRPr="00590A65">
        <w:t xml:space="preserve"> in the meantime, </w:t>
      </w:r>
      <w:r w:rsidRPr="00162DC4">
        <w:rPr>
          <w:rStyle w:val="StyleBoldUnderline"/>
          <w:highlight w:val="yellow"/>
        </w:rPr>
        <w:t>while the nation</w:t>
      </w:r>
      <w:r w:rsidRPr="00590A65">
        <w:t xml:space="preserve"> continues to </w:t>
      </w:r>
      <w:r w:rsidRPr="00162DC4">
        <w:rPr>
          <w:rStyle w:val="StyleBoldUnderline"/>
          <w:highlight w:val="yellow"/>
        </w:rPr>
        <w:t>struggle</w:t>
      </w:r>
      <w:r w:rsidRPr="00162DC4">
        <w:rPr>
          <w:highlight w:val="yellow"/>
        </w:rPr>
        <w:t xml:space="preserve">, </w:t>
      </w:r>
      <w:r w:rsidRPr="00162DC4">
        <w:rPr>
          <w:rStyle w:val="StyleBoldUnderline"/>
          <w:highlight w:val="yellow"/>
        </w:rPr>
        <w:t>Americans</w:t>
      </w:r>
      <w:r w:rsidRPr="00590A65">
        <w:t xml:space="preserve"> may </w:t>
      </w:r>
      <w:r w:rsidRPr="00162DC4">
        <w:rPr>
          <w:rStyle w:val="StyleBoldUnderline"/>
          <w:highlight w:val="yellow"/>
        </w:rPr>
        <w:t>convince themselves</w:t>
      </w:r>
      <w:r w:rsidRPr="00590A65">
        <w:t xml:space="preserve"> that </w:t>
      </w:r>
      <w:r w:rsidRPr="00162DC4">
        <w:rPr>
          <w:rStyle w:val="StyleBoldUnderline"/>
          <w:highlight w:val="yellow"/>
        </w:rPr>
        <w:t>decline is</w:t>
      </w:r>
      <w:r w:rsidRPr="00590A65">
        <w:t xml:space="preserve"> indeed </w:t>
      </w:r>
      <w:r w:rsidRPr="00162DC4">
        <w:rPr>
          <w:rStyle w:val="StyleBoldUnderline"/>
          <w:highlight w:val="yellow"/>
        </w:rPr>
        <w:t>inevitable</w:t>
      </w:r>
      <w:r w:rsidRPr="00590A65">
        <w:t xml:space="preserve">, or that the United States can take a time-out from its global responsibilities while it gets its own house in order. To many Americans, accepting decline may provide a welcome escape from the moral and material burdens that have weighed on them since World War II. Many may unconsciously yearn to return to the way things were in 1900, when the United States was rich, powerful, and not responsible for world order. The </w:t>
      </w:r>
      <w:r w:rsidRPr="00B76B85">
        <w:rPr>
          <w:rStyle w:val="StyleBoldUnderline"/>
        </w:rPr>
        <w:t>underlying assumption</w:t>
      </w:r>
      <w:r w:rsidRPr="00590A65">
        <w:t xml:space="preserve"> of such a course </w:t>
      </w:r>
      <w:r w:rsidRPr="00B76B85">
        <w:rPr>
          <w:rStyle w:val="StyleBoldUnderline"/>
        </w:rPr>
        <w:t>is</w:t>
      </w:r>
      <w:r w:rsidRPr="00590A65">
        <w:t xml:space="preserve"> that </w:t>
      </w:r>
      <w:r w:rsidRPr="00B76B85">
        <w:rPr>
          <w:rStyle w:val="StyleBoldUnderline"/>
        </w:rPr>
        <w:t xml:space="preserve">the </w:t>
      </w:r>
      <w:r w:rsidRPr="00162DC4">
        <w:rPr>
          <w:rStyle w:val="StyleBoldUnderline"/>
          <w:highlight w:val="yellow"/>
        </w:rPr>
        <w:t>present world order will</w:t>
      </w:r>
      <w:r w:rsidRPr="00590A65">
        <w:t xml:space="preserve"> more or less </w:t>
      </w:r>
      <w:r w:rsidRPr="00162DC4">
        <w:rPr>
          <w:rStyle w:val="StyleBoldUnderline"/>
          <w:highlight w:val="yellow"/>
        </w:rPr>
        <w:t>persist</w:t>
      </w:r>
      <w:r w:rsidRPr="00B76B85">
        <w:rPr>
          <w:rStyle w:val="StyleBoldUnderline"/>
        </w:rPr>
        <w:t xml:space="preserve"> without American power</w:t>
      </w:r>
      <w:r w:rsidRPr="00590A65">
        <w:t xml:space="preserve">, or at least with much less of it; or </w:t>
      </w:r>
      <w:r w:rsidRPr="00162DC4">
        <w:rPr>
          <w:rStyle w:val="StyleBoldUnderline"/>
          <w:highlight w:val="yellow"/>
        </w:rPr>
        <w:t>that others can pick up the slack</w:t>
      </w:r>
      <w:r w:rsidRPr="00B76B85">
        <w:rPr>
          <w:rStyle w:val="StyleBoldUnderline"/>
        </w:rPr>
        <w:t>; or</w:t>
      </w:r>
      <w:r w:rsidRPr="00590A65">
        <w:t xml:space="preserve"> simply </w:t>
      </w:r>
      <w:r w:rsidRPr="00B76B85">
        <w:rPr>
          <w:rStyle w:val="StyleBoldUnderline"/>
        </w:rPr>
        <w:t>that</w:t>
      </w:r>
      <w:r w:rsidRPr="00590A65">
        <w:t xml:space="preserve"> the </w:t>
      </w:r>
      <w:r w:rsidRPr="00B76B85">
        <w:rPr>
          <w:rStyle w:val="StyleBoldUnderline"/>
        </w:rPr>
        <w:t>benefits of the world order</w:t>
      </w:r>
      <w:r w:rsidRPr="00590A65">
        <w:t xml:space="preserve"> are permanent and </w:t>
      </w:r>
      <w:r w:rsidRPr="00B76B85">
        <w:rPr>
          <w:rStyle w:val="StyleBoldUnderline"/>
        </w:rPr>
        <w:t>require no special exertion</w:t>
      </w:r>
      <w:r w:rsidRPr="00590A65">
        <w:t xml:space="preserve"> by anyone. Unfortunately, the present world order—with its widespread freedoms, its general prosperity, and its </w:t>
      </w:r>
      <w:r w:rsidRPr="00162DC4">
        <w:rPr>
          <w:rStyle w:val="StyleBoldUnderline"/>
          <w:highlight w:val="yellow"/>
        </w:rPr>
        <w:t>absence of great power conflict</w:t>
      </w:r>
      <w:r w:rsidRPr="00590A65">
        <w:t>—</w:t>
      </w:r>
      <w:r w:rsidRPr="00162DC4">
        <w:rPr>
          <w:rStyle w:val="StyleBoldUnderline"/>
          <w:highlight w:val="yellow"/>
        </w:rPr>
        <w:t>is as fragile as it is unique</w:t>
      </w:r>
      <w:r w:rsidRPr="00590A65">
        <w:t xml:space="preserve">. </w:t>
      </w:r>
      <w:r w:rsidRPr="00162DC4">
        <w:rPr>
          <w:rStyle w:val="StyleBoldUnderline"/>
          <w:highlight w:val="yellow"/>
        </w:rPr>
        <w:t>Preserving it</w:t>
      </w:r>
      <w:r w:rsidRPr="00590A65">
        <w:t xml:space="preserve"> has been a struggle in every decade, and will </w:t>
      </w:r>
      <w:r w:rsidRPr="00B76B85">
        <w:rPr>
          <w:rStyle w:val="StyleBoldUnderline"/>
        </w:rPr>
        <w:t>remain a struggle</w:t>
      </w:r>
      <w:r w:rsidRPr="00590A65">
        <w:t xml:space="preserve"> in the decades to come. Preserving the present world order </w:t>
      </w:r>
      <w:r w:rsidRPr="00162DC4">
        <w:rPr>
          <w:rStyle w:val="StyleBoldUnderline"/>
          <w:highlight w:val="yellow"/>
        </w:rPr>
        <w:t>requires constant</w:t>
      </w:r>
      <w:r w:rsidRPr="00B76B85">
        <w:rPr>
          <w:rStyle w:val="StyleBoldUnderline"/>
        </w:rPr>
        <w:t xml:space="preserve"> American </w:t>
      </w:r>
      <w:r w:rsidRPr="00162DC4">
        <w:rPr>
          <w:rStyle w:val="StyleBoldUnderline"/>
          <w:highlight w:val="yellow"/>
        </w:rPr>
        <w:t>leadership</w:t>
      </w:r>
      <w:r w:rsidRPr="00B76B85">
        <w:rPr>
          <w:rStyle w:val="StyleBoldUnderline"/>
        </w:rPr>
        <w:t xml:space="preserve"> and</w:t>
      </w:r>
      <w:r w:rsidRPr="00590A65">
        <w:t xml:space="preserve"> constant American </w:t>
      </w:r>
      <w:r w:rsidRPr="00B76B85">
        <w:rPr>
          <w:rStyle w:val="StyleBoldUnderline"/>
        </w:rPr>
        <w:t>commitment</w:t>
      </w:r>
      <w:r w:rsidRPr="00590A65">
        <w:t>.</w:t>
      </w:r>
    </w:p>
    <w:p w:rsidR="00CB7A6E" w:rsidRPr="00590A65" w:rsidRDefault="00CB7A6E" w:rsidP="00CB7A6E">
      <w:r w:rsidRPr="00590A65">
        <w:t xml:space="preserve">In the end, the </w:t>
      </w:r>
      <w:r w:rsidRPr="00B76B85">
        <w:rPr>
          <w:rStyle w:val="StyleBoldUnderline"/>
        </w:rPr>
        <w:t xml:space="preserve">decision is in the hands of Americans. </w:t>
      </w:r>
      <w:r w:rsidRPr="00162DC4">
        <w:rPr>
          <w:rStyle w:val="StyleBoldUnderline"/>
          <w:highlight w:val="yellow"/>
        </w:rPr>
        <w:t>Decline</w:t>
      </w:r>
      <w:r w:rsidRPr="00590A65">
        <w:t xml:space="preserve">, as Charles Krauthammer has observed, </w:t>
      </w:r>
      <w:r w:rsidRPr="00162DC4">
        <w:rPr>
          <w:rStyle w:val="StyleBoldUnderline"/>
          <w:highlight w:val="yellow"/>
        </w:rPr>
        <w:t>is a choice</w:t>
      </w:r>
      <w:r w:rsidRPr="00162DC4">
        <w:rPr>
          <w:highlight w:val="yellow"/>
        </w:rPr>
        <w:t>.</w:t>
      </w:r>
      <w:r w:rsidRPr="00590A65">
        <w:t xml:space="preserve"> It is </w:t>
      </w:r>
      <w:r w:rsidRPr="00B76B85">
        <w:rPr>
          <w:rStyle w:val="StyleBoldUnderline"/>
        </w:rPr>
        <w:t>not</w:t>
      </w:r>
      <w:r w:rsidRPr="00590A65">
        <w:t xml:space="preserve"> an </w:t>
      </w:r>
      <w:r w:rsidRPr="00B76B85">
        <w:rPr>
          <w:rStyle w:val="StyleBoldUnderline"/>
        </w:rPr>
        <w:t>inevitable</w:t>
      </w:r>
      <w:r w:rsidRPr="00590A65">
        <w:t xml:space="preserve"> fate—at least not yet. Empires and great powers rise and fall, and the only question is when. But the when does matter. </w:t>
      </w:r>
      <w:r w:rsidRPr="00162DC4">
        <w:rPr>
          <w:rStyle w:val="StyleBoldUnderline"/>
          <w:highlight w:val="yellow"/>
        </w:rPr>
        <w:t>Whether</w:t>
      </w:r>
      <w:r w:rsidRPr="00590A65">
        <w:t xml:space="preserve"> the United States begins to </w:t>
      </w:r>
      <w:r w:rsidRPr="00B76B85">
        <w:rPr>
          <w:rStyle w:val="StyleBoldUnderline"/>
        </w:rPr>
        <w:t>decline over</w:t>
      </w:r>
      <w:r w:rsidRPr="00590A65">
        <w:t xml:space="preserve"> the </w:t>
      </w:r>
      <w:r w:rsidRPr="00162DC4">
        <w:rPr>
          <w:rStyle w:val="StyleBoldUnderline"/>
          <w:highlight w:val="yellow"/>
        </w:rPr>
        <w:t>next two decades or</w:t>
      </w:r>
      <w:r w:rsidRPr="00590A65">
        <w:t xml:space="preserve"> not for another </w:t>
      </w:r>
      <w:r w:rsidRPr="00B76B85">
        <w:rPr>
          <w:rStyle w:val="StyleBoldUnderline"/>
        </w:rPr>
        <w:t xml:space="preserve">two </w:t>
      </w:r>
      <w:r w:rsidRPr="00162DC4">
        <w:rPr>
          <w:rStyle w:val="StyleBoldUnderline"/>
          <w:highlight w:val="yellow"/>
        </w:rPr>
        <w:t>centuries</w:t>
      </w:r>
      <w:r w:rsidRPr="00590A65">
        <w:t xml:space="preserve"> will </w:t>
      </w:r>
      <w:r w:rsidRPr="00162DC4">
        <w:rPr>
          <w:rStyle w:val="StyleBoldUnderline"/>
          <w:highlight w:val="yellow"/>
        </w:rPr>
        <w:t>matter a great deal</w:t>
      </w:r>
      <w:r w:rsidRPr="00590A65">
        <w:t xml:space="preserve">, both to Americans and </w:t>
      </w:r>
      <w:r w:rsidRPr="00B76B85">
        <w:rPr>
          <w:rStyle w:val="StyleBoldUnderline"/>
        </w:rPr>
        <w:t>to the nature of the world</w:t>
      </w:r>
      <w:r w:rsidRPr="00590A65">
        <w:t xml:space="preserve"> they live in.</w:t>
      </w:r>
    </w:p>
    <w:p w:rsidR="00CB7A6E" w:rsidRDefault="00CB7A6E" w:rsidP="00CB7A6E"/>
    <w:p w:rsidR="00CB7A6E" w:rsidRPr="00266B6D" w:rsidRDefault="00CB7A6E" w:rsidP="00CB7A6E"/>
    <w:p w:rsidR="00F37D88" w:rsidRDefault="00F37D88" w:rsidP="002F23F9"/>
    <w:p w:rsidR="00FF5432" w:rsidRDefault="00CD3CE1" w:rsidP="00FF5432">
      <w:pPr>
        <w:pStyle w:val="Heading3"/>
      </w:pPr>
      <w:bookmarkStart w:id="13" w:name="BlockBM252"/>
      <w:bookmarkEnd w:id="12"/>
      <w:r>
        <w:lastRenderedPageBreak/>
        <w:t xml:space="preserve">Economy </w:t>
      </w:r>
      <w:r w:rsidR="00D6778A">
        <w:t xml:space="preserve">Ext </w:t>
      </w:r>
      <w:r>
        <w:t>- Choice spurs economic growth</w:t>
      </w:r>
    </w:p>
    <w:p w:rsidR="00D6778A" w:rsidRDefault="00D6778A" w:rsidP="00D6778A">
      <w:pPr>
        <w:pStyle w:val="Heading4"/>
      </w:pPr>
      <w:r>
        <w:t>Choice in education necessary to boost competitiveness and economic growth.</w:t>
      </w:r>
    </w:p>
    <w:p w:rsidR="00D6778A" w:rsidRDefault="00D6778A" w:rsidP="00D6778A">
      <w:r>
        <w:t xml:space="preserve">Raymond J. </w:t>
      </w:r>
      <w:r w:rsidRPr="00F46812">
        <w:rPr>
          <w:rStyle w:val="StyleStyleBold12pt"/>
        </w:rPr>
        <w:t>Keating</w:t>
      </w:r>
      <w:r>
        <w:rPr>
          <w:rStyle w:val="StyleStyleBold12pt"/>
        </w:rPr>
        <w:t xml:space="preserve">, </w:t>
      </w:r>
      <w:r w:rsidRPr="00F46812">
        <w:rPr>
          <w:rStyle w:val="StyleStyleBold12pt"/>
        </w:rPr>
        <w:t>chief economist with the Small Business &amp; Entrepreneurship Council</w:t>
      </w:r>
      <w:r>
        <w:t xml:space="preserve"> (SBE Council) - a nonpartisan, nonprofit small business advocacy group.</w:t>
      </w:r>
      <w:r w:rsidRPr="00F46812">
        <w:rPr>
          <w:rStyle w:val="StyleStyleBold12pt"/>
        </w:rPr>
        <w:t xml:space="preserve"> </w:t>
      </w:r>
      <w:r>
        <w:t xml:space="preserve">FEBRUARY </w:t>
      </w:r>
      <w:r w:rsidRPr="00F46812">
        <w:rPr>
          <w:rStyle w:val="StyleStyleBold12pt"/>
        </w:rPr>
        <w:t>2015</w:t>
      </w:r>
      <w:r>
        <w:t xml:space="preserve"> SCHOOL CHOICE AND ECONOMIC GROWTH</w:t>
      </w:r>
      <w:r w:rsidRPr="00F46812">
        <w:rPr>
          <w:sz w:val="12"/>
        </w:rPr>
        <w:t xml:space="preserve">¶ </w:t>
      </w:r>
      <w:r>
        <w:t xml:space="preserve">A Research Synthesis on How Market Forces Can Fuel Educational Attainment The Friedman Foundation for Educational Choice edchoice.org </w:t>
      </w:r>
      <w:hyperlink r:id="rId27" w:history="1">
        <w:r w:rsidRPr="002342B4">
          <w:rPr>
            <w:rStyle w:val="Hyperlink"/>
          </w:rPr>
          <w:t>http://www.edchoice.org/wp-content/uploads/2015/07/School-Choice-and-Economic-Growth.pdf</w:t>
        </w:r>
      </w:hyperlink>
    </w:p>
    <w:p w:rsidR="00D6778A" w:rsidRDefault="00D6778A" w:rsidP="00D6778A"/>
    <w:p w:rsidR="00D6778A" w:rsidRDefault="00D6778A" w:rsidP="00D6778A">
      <w:r>
        <w:t xml:space="preserve">Those </w:t>
      </w:r>
      <w:r w:rsidRPr="00162DC4">
        <w:rPr>
          <w:rStyle w:val="StyleBoldUnderline"/>
          <w:highlight w:val="yellow"/>
        </w:rPr>
        <w:t>education-economic linkages</w:t>
      </w:r>
      <w:r>
        <w:t xml:space="preserve"> speak to the contributions that investments in human capital, </w:t>
      </w:r>
      <w:r w:rsidRPr="00162DC4">
        <w:rPr>
          <w:rStyle w:val="StyleBoldUnderline"/>
          <w:highlight w:val="yellow"/>
        </w:rPr>
        <w:t>resulting in more highly educated individuals</w:t>
      </w:r>
      <w:r>
        <w:t xml:space="preserve">, make in the marketplace—namely, in terms of creating more productive individuals, and </w:t>
      </w:r>
      <w:r w:rsidRPr="00162DC4">
        <w:rPr>
          <w:rStyle w:val="StyleBoldUnderline"/>
          <w:highlight w:val="yellow"/>
        </w:rPr>
        <w:t>thereby boosting U.S. competitiveness and economic growth</w:t>
      </w:r>
      <w:r>
        <w:t xml:space="preserve">. The evidence is clear that education does matter for the individual, in terms of achieving success, and for the economy, in terms of enhancing economic growth. The importance of a good education is one of the very rare issues whereby the public, political leaders on both sides of the aisle, and economists of most stripes actually agree. Given the widely recognized importance of education to the economic health of individuals and the nation, it’s even more shocking that the U.S. decided to, and overwhelmingly continues to, ignore what works in terms of producing quality goods and services, in favor of a governmental system without any substantive evidence showing that government has ever created high-quality products in an efficient manner. The poll results previously mentioned, even when viewed under the best possible light for those supporting the current education system, reveal significant displeasure with the performance of public education. Indeed, public schools ranked dead last in public approval when compared with all other major forms of education; e.g., private independent schools, parochial schools, charter schools, and homeschooling. This should surprise no one. </w:t>
      </w:r>
      <w:r w:rsidRPr="00162DC4">
        <w:rPr>
          <w:rStyle w:val="StyleBoldUnderline"/>
          <w:highlight w:val="yellow"/>
        </w:rPr>
        <w:t>When the customers are not the primary focus of an enterprise, the performance of that enterprise suffers</w:t>
      </w:r>
      <w:r>
        <w:t xml:space="preserve"> accordingly, and that poor performance, despite the oft-enormous voices and resources claiming success and achievement, will be widely recognized. As explained in this report</w:t>
      </w:r>
      <w:r w:rsidRPr="00162DC4">
        <w:rPr>
          <w:rStyle w:val="StyleBoldUnderline"/>
          <w:highlight w:val="yellow"/>
        </w:rPr>
        <w:t>, if the U.S. wants to improve education for the benefit of each child and spur the nation’s economic growth and competitiveness, a stagnant, government monopoly must give way to true competition</w:t>
      </w:r>
      <w:r>
        <w:t xml:space="preserve">, whereby the focus is on serving the actual student, rather than pandering to those with the greatest political power and influence. As is the case in practically every other area of America’s economy, </w:t>
      </w:r>
      <w:r w:rsidRPr="00162DC4">
        <w:rPr>
          <w:rStyle w:val="StyleBoldUnderline"/>
          <w:highlight w:val="yellow"/>
        </w:rPr>
        <w:t>what’s needed is a wide array of entrepreneurs, enterprises, and educators competing and working to create added value in education</w:t>
      </w:r>
      <w:r>
        <w:t>, with consumers— that is, students, parents and guardians—deciding in the end what succeeds and, yes, what fails.</w:t>
      </w:r>
    </w:p>
    <w:p w:rsidR="00D05B7E" w:rsidRDefault="00D05B7E" w:rsidP="002F23F9"/>
    <w:p w:rsidR="00D6778A" w:rsidRDefault="00D6778A" w:rsidP="00D6778A">
      <w:pPr>
        <w:pStyle w:val="Heading4"/>
      </w:pPr>
      <w:r>
        <w:t>Educational choice increases achievement and attainment significantly improving chances for economic growth.</w:t>
      </w:r>
    </w:p>
    <w:p w:rsidR="00D6778A" w:rsidRDefault="00D6778A" w:rsidP="00D6778A">
      <w:r>
        <w:t xml:space="preserve">Raymond J. </w:t>
      </w:r>
      <w:r w:rsidRPr="00F46812">
        <w:rPr>
          <w:rStyle w:val="StyleStyleBold12pt"/>
        </w:rPr>
        <w:t>Keating</w:t>
      </w:r>
      <w:r>
        <w:rPr>
          <w:rStyle w:val="StyleStyleBold12pt"/>
        </w:rPr>
        <w:t xml:space="preserve">, </w:t>
      </w:r>
      <w:r w:rsidRPr="00F46812">
        <w:rPr>
          <w:rStyle w:val="StyleStyleBold12pt"/>
        </w:rPr>
        <w:t>chief economist with the Small Business &amp; Entrepreneurship Council</w:t>
      </w:r>
      <w:r>
        <w:t xml:space="preserve"> (SBE Council) - a nonpartisan, nonprofit small business advocacy group.</w:t>
      </w:r>
      <w:r w:rsidRPr="00F46812">
        <w:rPr>
          <w:rStyle w:val="StyleStyleBold12pt"/>
        </w:rPr>
        <w:t xml:space="preserve"> </w:t>
      </w:r>
      <w:r>
        <w:t xml:space="preserve">FEBRUARY </w:t>
      </w:r>
      <w:r w:rsidRPr="00F46812">
        <w:rPr>
          <w:rStyle w:val="StyleStyleBold12pt"/>
        </w:rPr>
        <w:t>2015</w:t>
      </w:r>
      <w:r>
        <w:t xml:space="preserve"> SCHOOL CHOICE AND ECONOMIC GROWTH</w:t>
      </w:r>
      <w:r w:rsidRPr="00F46812">
        <w:rPr>
          <w:sz w:val="12"/>
        </w:rPr>
        <w:t xml:space="preserve">¶ </w:t>
      </w:r>
      <w:r>
        <w:t xml:space="preserve">A Research Synthesis on How Market Forces Can Fuel Educational Attainment The Friedman Foundation for Educational Choice edchoice.org </w:t>
      </w:r>
      <w:hyperlink r:id="rId28" w:history="1">
        <w:r w:rsidRPr="002342B4">
          <w:rPr>
            <w:rStyle w:val="Hyperlink"/>
          </w:rPr>
          <w:t>http://www.edchoice.org/wp-content/uploads/2015/07/School-Choice-and-Economic-Growth.pdf</w:t>
        </w:r>
      </w:hyperlink>
    </w:p>
    <w:p w:rsidR="00D6778A" w:rsidRDefault="00D6778A" w:rsidP="00D6778A"/>
    <w:p w:rsidR="00D6778A" w:rsidRDefault="00D6778A" w:rsidP="00D6778A">
      <w:r>
        <w:t xml:space="preserve">What School Choice Would Mean for the Economy Economic growth matters, and education, coupled with other critical factors, impacts such growth. As noted earlier, GDP measures both the market value of all final goods and services produced in a nation, and the income received by the suppliers of those goods and services. An easy way to grasp the importance of faster economic growth is to consider the economist’s “Rule of 70.” Divide 70 by the average annual rate of growth, and one arrives at the number of years it takes for GDP, income, or living standards to double. At 5 percent real annual growth, for example, it takes 14 years for living standards to double, while at 1 percent, it would take 70 years. Over the lifetime of an individual, that’s a striking, substantive difference. So far, this paper has made clear the following factors contribute to the economy and its growth: • Market Competition. In general, </w:t>
      </w:r>
      <w:r w:rsidRPr="00162DC4">
        <w:rPr>
          <w:rStyle w:val="StyleBoldUnderline"/>
          <w:highlight w:val="yellow"/>
        </w:rPr>
        <w:t>economic growth results when businesses, workers, investors, and entrepreneurs strive to supply new or improved</w:t>
      </w:r>
      <w:r>
        <w:t xml:space="preserve"> (such as in terms of quality and price) </w:t>
      </w:r>
      <w:r w:rsidRPr="00162DC4">
        <w:rPr>
          <w:rStyle w:val="StyleBoldUnderline"/>
          <w:highlight w:val="yellow"/>
        </w:rPr>
        <w:t>goods and services, within the market process</w:t>
      </w:r>
      <w:r>
        <w:t xml:space="preserve"> guided by price and profit and loss signals (directing where and how resources should be allocated), disciplined by competition (whereby businesses and entrepreneurs strive to become more efficient and innovative to serve their customers better and gain market share), and built upon a sound foundation of property rights, the rule of law, open trade, minimal governmental burdens, and price stability. • Productivity and Individual Earnings. For each individual within the market setting, income is </w:t>
      </w:r>
      <w:r>
        <w:lastRenderedPageBreak/>
        <w:t xml:space="preserve">largely about productivity. The more productive an individual is, the higher that person’s earnings. Productivity is dependent upon investments in technology, physical capital, and human capital, including education. </w:t>
      </w:r>
      <w:r w:rsidRPr="00162DC4">
        <w:rPr>
          <w:rStyle w:val="StyleBoldUnderline"/>
          <w:highlight w:val="yellow"/>
        </w:rPr>
        <w:t>The link between education, productivity, and enhanced earnings is apparent</w:t>
      </w:r>
      <w:r>
        <w:t xml:space="preserve"> given that investments in education generate, on average, substantial benefits in terms of labor force participation, employment, and income. • Productivity and Education. It follows that </w:t>
      </w:r>
      <w:r w:rsidRPr="00162DC4">
        <w:rPr>
          <w:rStyle w:val="StyleBoldUnderline"/>
          <w:highlight w:val="yellow"/>
        </w:rPr>
        <w:t>productivity growth is central to a nation’s economic growth, and human capital investments that enhance educational attainment and quality are critical to productivity and economic growth</w:t>
      </w:r>
      <w:r>
        <w:t xml:space="preserve">. • Education Structure and Limits on Growth. As a government-run monopoly, the structure of primary and secondary education effectively ensures that large increases in and high levels of per-pupil spending on public schools do not generate corresponding academic outcomes. Those results serve to restrain students’ productivity, earnings, and economic growth. In addition, the current public education sector itself, with resources funneled to inefficient, ineffective, or under-performing schools, serves as a direct restraint on economic growth, as those resources could be used more productively under a different, market-driven system. • Market Incentives and Competition. True </w:t>
      </w:r>
      <w:r w:rsidRPr="00162DC4">
        <w:rPr>
          <w:rStyle w:val="StyleBoldUnderline"/>
          <w:highlight w:val="yellow"/>
        </w:rPr>
        <w:t>choice and competition in education would shift incentives dramatically</w:t>
      </w:r>
      <w:r>
        <w:t xml:space="preserve">, with the education entrepreneurs and providers focused on supplying added value to the actual customers, that is, students and parents. </w:t>
      </w:r>
      <w:r w:rsidRPr="00162DC4">
        <w:rPr>
          <w:rStyle w:val="StyleBoldUnderline"/>
          <w:highlight w:val="yellow"/>
        </w:rPr>
        <w:t>The resulting improvement in educational quality and attainment</w:t>
      </w:r>
      <w:r>
        <w:t>—which is evidenced by the limited cases of quasi-market competition and choice provided in various school choice programs and broader international analyses—</w:t>
      </w:r>
      <w:r w:rsidRPr="00162DC4">
        <w:rPr>
          <w:rStyle w:val="StyleBoldUnderline"/>
          <w:highlight w:val="yellow"/>
        </w:rPr>
        <w:t>would boost productivity, earnings, and the economy</w:t>
      </w:r>
      <w:r>
        <w:t xml:space="preserve"> through assorted channels. Moving to expand school choice and competition— ideally, transforming education from a government monopoly into a universal school choice system, allowing for true market competition—would provide a tremendous boost to both educational attainment and quality. Indeed, the gains in outcomes from such a systematic transformation are likely to dwarf what many can imagine, as current thinking and experience are greatly constrained by the current system. </w:t>
      </w:r>
      <w:r w:rsidRPr="00162DC4">
        <w:rPr>
          <w:rStyle w:val="StyleBoldUnderline"/>
          <w:highlight w:val="yellow"/>
        </w:rPr>
        <w:t>Economic growth will be advantaged</w:t>
      </w:r>
      <w:r>
        <w:t xml:space="preserve"> through an assortment of channels by shifting to a market system of choice, competition, and consumer sovereignty. The following summarizes these key channels or means for boosting economic growth via true choice and competition in primary and secondary education.</w:t>
      </w:r>
    </w:p>
    <w:p w:rsidR="00D6778A" w:rsidRDefault="00D6778A" w:rsidP="002F23F9"/>
    <w:p w:rsidR="000A3892" w:rsidRDefault="000A3892" w:rsidP="000A3892">
      <w:pPr>
        <w:pStyle w:val="Heading4"/>
      </w:pPr>
      <w:r>
        <w:t>Fiscal studies prove school choice programs save money</w:t>
      </w:r>
    </w:p>
    <w:p w:rsidR="000A3892" w:rsidRDefault="000A3892" w:rsidP="000A3892">
      <w:r>
        <w:t xml:space="preserve">Greg </w:t>
      </w:r>
      <w:r w:rsidRPr="00C35CB8">
        <w:rPr>
          <w:rStyle w:val="StyleStyleBold12pt"/>
        </w:rPr>
        <w:t>Forster, Ph.D</w:t>
      </w:r>
      <w:r>
        <w:t xml:space="preserve">., is a </w:t>
      </w:r>
      <w:r w:rsidRPr="00C35CB8">
        <w:rPr>
          <w:rStyle w:val="StyleStyleBold12pt"/>
        </w:rPr>
        <w:t>senior fellow with the Friedman Foundation for Educational Choice</w:t>
      </w:r>
      <w:r>
        <w:t xml:space="preserve">. He conducts research and writes on school choice policy. </w:t>
      </w:r>
      <w:r w:rsidRPr="000C4F34">
        <w:rPr>
          <w:rStyle w:val="StyleStyleBold12pt"/>
        </w:rPr>
        <w:t>2016</w:t>
      </w:r>
    </w:p>
    <w:p w:rsidR="000A3892" w:rsidRDefault="000A3892" w:rsidP="000A3892">
      <w:r w:rsidRPr="00A2112D">
        <w:t>http://www.edchoice.org/wp-content/uploads/2016/05/A-Win-Win-Solution-The-Empirical-Evidence-on-School-Choice.pdf</w:t>
      </w:r>
    </w:p>
    <w:p w:rsidR="000A3892" w:rsidRDefault="000A3892" w:rsidP="000A3892">
      <w:r w:rsidRPr="00162DC4">
        <w:rPr>
          <w:rStyle w:val="StyleBoldUnderline"/>
          <w:highlight w:val="yellow"/>
        </w:rPr>
        <w:t>The previous edition of this report counted six empirical studies on the fiscal effects of school choice. However, one of those “studies” actually includes 12 separate analyses</w:t>
      </w:r>
      <w:r>
        <w:t xml:space="preserve"> of 12 separate programs, so— applying the same standard that we have consistently applied to academic effects studies in every edition of this report—it ought to have been counted as 12 studies rather than as one.</w:t>
      </w:r>
      <w:r w:rsidRPr="00162DC4">
        <w:rPr>
          <w:rStyle w:val="StyleBoldUnderline"/>
          <w:highlight w:val="yellow"/>
        </w:rPr>
        <w:t>45 This would have produced a total of 17 fiscal studies in the previous edition.</w:t>
      </w:r>
      <w:r>
        <w:t xml:space="preserve"> </w:t>
      </w:r>
      <w:r w:rsidRPr="00162DC4">
        <w:rPr>
          <w:rStyle w:val="StyleBoldUnderline"/>
          <w:highlight w:val="yellow"/>
        </w:rPr>
        <w:t>Since then, 11 more studies have been published</w:t>
      </w:r>
      <w:r>
        <w:t>; 10 are included in a single report that separately analyzes the fiscal effects of 10 school choice programs</w:t>
      </w:r>
      <w:r w:rsidRPr="00162DC4">
        <w:rPr>
          <w:rStyle w:val="StyleBoldUnderline"/>
          <w:highlight w:val="yellow"/>
        </w:rPr>
        <w:t>. Of these 28 studies, 25 find that school choice programs save money, and three find the programs studied to be revenue neutral</w:t>
      </w:r>
      <w:r>
        <w:t>.</w:t>
      </w:r>
    </w:p>
    <w:p w:rsidR="00D6778A" w:rsidRDefault="00D6778A" w:rsidP="000A3892"/>
    <w:p w:rsidR="00D6778A" w:rsidRDefault="00D6778A" w:rsidP="00D6778A">
      <w:pPr>
        <w:pStyle w:val="Heading4"/>
      </w:pPr>
      <w:r>
        <w:t>Choice in education would substantially benefit economic growth</w:t>
      </w:r>
    </w:p>
    <w:p w:rsidR="00D6778A" w:rsidRDefault="00D6778A" w:rsidP="00D6778A">
      <w:r>
        <w:t xml:space="preserve">Raymond J. </w:t>
      </w:r>
      <w:r w:rsidRPr="00F46812">
        <w:rPr>
          <w:rStyle w:val="StyleStyleBold12pt"/>
        </w:rPr>
        <w:t>Keating</w:t>
      </w:r>
      <w:r>
        <w:rPr>
          <w:rStyle w:val="StyleStyleBold12pt"/>
        </w:rPr>
        <w:t xml:space="preserve">, </w:t>
      </w:r>
      <w:r w:rsidRPr="00F46812">
        <w:rPr>
          <w:rStyle w:val="StyleStyleBold12pt"/>
        </w:rPr>
        <w:t>chief economist with the Small Business &amp; Entrepreneurship Council</w:t>
      </w:r>
      <w:r>
        <w:t xml:space="preserve"> (SBE Council) - a nonpartisan, nonprofit small business advocacy group.</w:t>
      </w:r>
      <w:r w:rsidRPr="00F46812">
        <w:rPr>
          <w:rStyle w:val="StyleStyleBold12pt"/>
        </w:rPr>
        <w:t xml:space="preserve"> </w:t>
      </w:r>
      <w:r>
        <w:t xml:space="preserve">FEBRUARY </w:t>
      </w:r>
      <w:r w:rsidRPr="00F46812">
        <w:rPr>
          <w:rStyle w:val="StyleStyleBold12pt"/>
        </w:rPr>
        <w:t>2015</w:t>
      </w:r>
      <w:r>
        <w:t xml:space="preserve"> SCHOOL CHOICE AND ECONOMIC GROWTH</w:t>
      </w:r>
      <w:r w:rsidRPr="00F46812">
        <w:rPr>
          <w:sz w:val="12"/>
        </w:rPr>
        <w:t xml:space="preserve">¶ </w:t>
      </w:r>
      <w:r>
        <w:t xml:space="preserve">A Research Synthesis on How Market Forces Can Fuel Educational Attainment The Friedman Foundation for Educational Choice edchoice.org </w:t>
      </w:r>
      <w:hyperlink r:id="rId29" w:history="1">
        <w:r w:rsidRPr="002342B4">
          <w:rPr>
            <w:rStyle w:val="Hyperlink"/>
          </w:rPr>
          <w:t>http://www.edchoice.org/wp-content/uploads/2015/07/School-Choice-and-Economic-Growth.pdf</w:t>
        </w:r>
      </w:hyperlink>
    </w:p>
    <w:p w:rsidR="00D6778A" w:rsidRDefault="00D6778A" w:rsidP="00D6778A"/>
    <w:p w:rsidR="00D6778A" w:rsidRPr="00A276C4" w:rsidRDefault="00D6778A" w:rsidP="00D6778A">
      <w:pPr>
        <w:rPr>
          <w:rStyle w:val="StyleBoldUnderline"/>
        </w:rPr>
      </w:pPr>
      <w:r>
        <w:t xml:space="preserve">Understanding how the economy works and the role of education, it’s clear, as summarized in the aforementioned 10 points, that a vast expansion in school choice, or in particular, </w:t>
      </w:r>
      <w:r w:rsidRPr="00162DC4">
        <w:rPr>
          <w:rStyle w:val="StyleBoldUnderline"/>
          <w:highlight w:val="yellow"/>
        </w:rPr>
        <w:t>a complete shift to universal choice would be a major positive for the economy and growth.</w:t>
      </w:r>
      <w:r>
        <w:t xml:space="preserve"> As for the magnitude of such a shift, that is by definition speculative, especially given the various avenues whereby improved education would feed into growth. But </w:t>
      </w:r>
      <w:r w:rsidRPr="00162DC4">
        <w:rPr>
          <w:rStyle w:val="StyleBoldUnderline"/>
          <w:highlight w:val="yellow"/>
        </w:rPr>
        <w:t>given the importance of education</w:t>
      </w:r>
      <w:r>
        <w:t xml:space="preserve">, as examined throughout this </w:t>
      </w:r>
      <w:r>
        <w:lastRenderedPageBreak/>
        <w:t>paper, in such areas as productivity, employment, earnings, entrepreneurship, innovation, competitiveness, and governmental costs</w:t>
      </w:r>
      <w:r w:rsidRPr="00162DC4">
        <w:rPr>
          <w:rStyle w:val="StyleBoldUnderline"/>
          <w:highlight w:val="yellow"/>
        </w:rPr>
        <w:t>, it’s safe to conclude the impact on economic growth would be substantive.</w:t>
      </w:r>
    </w:p>
    <w:p w:rsidR="00D6778A" w:rsidRDefault="00D6778A" w:rsidP="000A3892"/>
    <w:p w:rsidR="000A3892" w:rsidRDefault="000A3892" w:rsidP="000A3892"/>
    <w:p w:rsidR="00D6778A" w:rsidRDefault="00D6778A" w:rsidP="00D6778A">
      <w:pPr>
        <w:pStyle w:val="Heading4"/>
      </w:pPr>
      <w:r>
        <w:t>Voucher programs generate massive fiscal benefits by reducing per student and taxpayer costs.</w:t>
      </w:r>
    </w:p>
    <w:p w:rsidR="00D6778A" w:rsidRDefault="00D6778A" w:rsidP="00D6778A">
      <w:r>
        <w:t xml:space="preserve">Raymond J. </w:t>
      </w:r>
      <w:r w:rsidRPr="00F46812">
        <w:rPr>
          <w:rStyle w:val="StyleStyleBold12pt"/>
        </w:rPr>
        <w:t>Keating</w:t>
      </w:r>
      <w:r>
        <w:rPr>
          <w:rStyle w:val="StyleStyleBold12pt"/>
        </w:rPr>
        <w:t xml:space="preserve">, </w:t>
      </w:r>
      <w:r w:rsidRPr="00F46812">
        <w:rPr>
          <w:rStyle w:val="StyleStyleBold12pt"/>
        </w:rPr>
        <w:t>chief economist with the Small Business &amp; Entrepreneurship Council</w:t>
      </w:r>
      <w:r>
        <w:t xml:space="preserve"> (SBE Council) - a nonpartisan, nonprofit small business advocacy group.</w:t>
      </w:r>
      <w:r w:rsidRPr="00F46812">
        <w:rPr>
          <w:rStyle w:val="StyleStyleBold12pt"/>
        </w:rPr>
        <w:t xml:space="preserve"> </w:t>
      </w:r>
      <w:r>
        <w:t xml:space="preserve">FEBRUARY </w:t>
      </w:r>
      <w:r w:rsidRPr="00F46812">
        <w:rPr>
          <w:rStyle w:val="StyleStyleBold12pt"/>
        </w:rPr>
        <w:t>2015</w:t>
      </w:r>
      <w:r>
        <w:t xml:space="preserve"> SCHOOL CHOICE AND ECONOMIC GROWTH</w:t>
      </w:r>
      <w:r w:rsidRPr="00F46812">
        <w:rPr>
          <w:sz w:val="12"/>
        </w:rPr>
        <w:t xml:space="preserve">¶ </w:t>
      </w:r>
      <w:r>
        <w:t xml:space="preserve">A Research Synthesis on How Market Forces Can Fuel Educational Attainment The Friedman Foundation for Educational Choice edchoice.org </w:t>
      </w:r>
      <w:hyperlink r:id="rId30" w:history="1">
        <w:r w:rsidRPr="002342B4">
          <w:rPr>
            <w:rStyle w:val="Hyperlink"/>
          </w:rPr>
          <w:t>http://www.edchoice.org/wp-content/uploads/2015/07/School-Choice-and-Economic-Growth.pdf</w:t>
        </w:r>
      </w:hyperlink>
    </w:p>
    <w:p w:rsidR="00D6778A" w:rsidRDefault="00D6778A" w:rsidP="00D6778A"/>
    <w:p w:rsidR="00D6778A" w:rsidRDefault="00D6778A" w:rsidP="00D6778A">
      <w:r>
        <w:t xml:space="preserve">Reduced Taxpayer Costs As discussed earlier, </w:t>
      </w:r>
      <w:r w:rsidRPr="00162DC4">
        <w:rPr>
          <w:rStyle w:val="StyleBoldUnderline"/>
          <w:highlight w:val="yellow"/>
        </w:rPr>
        <w:t>the per-pupil costs of public education have skyrocketed in recent decades</w:t>
      </w:r>
      <w:r>
        <w:t>. For good measure, the U.S. ranks as a big spender on primary and secondary education compared with other nations. Yet, at the same time, student performance measures have stagnated over the past four decades as spending has risen, and despite being a top global spender, U.S. results in international comparisons rate mediocre to poor</w:t>
      </w:r>
      <w:r w:rsidRPr="00162DC4">
        <w:rPr>
          <w:rStyle w:val="StyleBoldUnderline"/>
          <w:highlight w:val="yellow"/>
        </w:rPr>
        <w:t>. One of the wonders of the private marketplace, guided by prices, profits, losses, competition, and consumer sovereignty, is that incentives push suppliers to improve quality and expand service, while also reducing prices.</w:t>
      </w:r>
      <w:r>
        <w:t xml:space="preserve"> Indeed, that is what occurs throughout the private marketplace—from automobiles to computers to refrigerators to cell phones to food production. However, increased quality and service, at lower prices, is rarely the case in government, especially when it comes to public education. Options in education, however, not only have had the impact of raising outcomes (as explained earlier), but also wind up reducing taxpayer costs. Consider the following, for example: • In a 2014 analysis, Jeff Spalding reported: “</w:t>
      </w:r>
      <w:r w:rsidRPr="00162DC4">
        <w:rPr>
          <w:rStyle w:val="StyleBoldUnderline"/>
          <w:highlight w:val="yellow"/>
        </w:rPr>
        <w:t>Between 1990 and 2011</w:t>
      </w:r>
      <w:r>
        <w:t xml:space="preserve">, the </w:t>
      </w:r>
      <w:r w:rsidRPr="00162DC4">
        <w:rPr>
          <w:rStyle w:val="StyleBoldUnderline"/>
          <w:highlight w:val="yellow"/>
        </w:rPr>
        <w:t>10 voucher programs</w:t>
      </w:r>
      <w:r>
        <w:t xml:space="preserve"> analyzed in this report </w:t>
      </w:r>
      <w:r w:rsidRPr="00162DC4">
        <w:rPr>
          <w:rStyle w:val="StyleBoldUnderline"/>
          <w:highlight w:val="yellow"/>
        </w:rPr>
        <w:t>generated $1.7 billion in fiscal benefits</w:t>
      </w:r>
      <w:r>
        <w:t xml:space="preserve">. On a per-student basis, with nearly 505,000 students served on a full-time equivalent (FTE) basis, </w:t>
      </w:r>
      <w:r w:rsidRPr="00162DC4">
        <w:rPr>
          <w:rStyle w:val="StyleBoldUnderline"/>
          <w:highlight w:val="yellow"/>
        </w:rPr>
        <w:t>that equals about $3,400 saved per voucher student per year</w:t>
      </w:r>
      <w:r>
        <w:t>—</w:t>
      </w:r>
      <w:r w:rsidRPr="00162DC4">
        <w:rPr>
          <w:rStyle w:val="StyleBoldUnderline"/>
          <w:highlight w:val="yellow"/>
        </w:rPr>
        <w:t>freeing up dollars for additional spending on public school students, school choice, health care, public safety, social services, tax relief, or whatever priorities</w:t>
      </w:r>
      <w:r>
        <w:t xml:space="preserve"> state lawmakers may have.98 “For the first iteration of this study, authored by Susan Aud, only six of these voucher programs were examined. The cumulative savings for those programs was about $240 million from 1990 to 2006. This study adds five years and four new voucher programs to the analysis and finds the cumulative savings have escalated to more than $1.7 billion.”99 • In a March 2012 analysis, Benjamin Scafidi found: “The United States’ average spending per student was $12,450 for the 2008-09 academic year. I estimate that 36 percent of these costs can be considered fixed in the short-run. The remaining 64 percent, or $7,967 per student, are considered variable costs, even in the short-run. The implication of this finding is that a school choice program where less than $7,967 per student is redirected from a child’s former public school to another school of his or her parents’ choosing would actually improve the fiscal situation of the public school district.”100 Keep in mind, according to Scafidi, “the goal of this report is to create an overestimate of fixed costs. A cautious overestimate allows us to be comfortable that </w:t>
      </w:r>
      <w:r w:rsidRPr="00162DC4">
        <w:rPr>
          <w:rStyle w:val="StyleBoldUnderline"/>
          <w:highlight w:val="yellow"/>
        </w:rPr>
        <w:t>school choice programs</w:t>
      </w:r>
      <w:r>
        <w:t xml:space="preserve"> where ‘the money follows the child’ </w:t>
      </w:r>
      <w:r w:rsidRPr="00162DC4">
        <w:rPr>
          <w:rStyle w:val="StyleBoldUnderline"/>
          <w:highlight w:val="yellow"/>
        </w:rPr>
        <w:t>can be designed in such a manner to improve the fiscal situation of public school districts</w:t>
      </w:r>
      <w:r>
        <w:t>.”101</w:t>
      </w:r>
    </w:p>
    <w:p w:rsidR="00D6778A" w:rsidRDefault="00D6778A" w:rsidP="000A3892"/>
    <w:p w:rsidR="00D05B7E" w:rsidRDefault="00391427" w:rsidP="00391427">
      <w:pPr>
        <w:pStyle w:val="Heading4"/>
      </w:pPr>
      <w:r>
        <w:t>Higher academic achievement and attainment benefits the economy and reduces unemployment</w:t>
      </w:r>
    </w:p>
    <w:p w:rsidR="00F46812" w:rsidRDefault="00F46812" w:rsidP="00F46812">
      <w:r>
        <w:t xml:space="preserve">Raymond J. </w:t>
      </w:r>
      <w:r w:rsidRPr="00F46812">
        <w:rPr>
          <w:rStyle w:val="StyleStyleBold12pt"/>
        </w:rPr>
        <w:t>Keating</w:t>
      </w:r>
      <w:r>
        <w:rPr>
          <w:rStyle w:val="StyleStyleBold12pt"/>
        </w:rPr>
        <w:t xml:space="preserve">, </w:t>
      </w:r>
      <w:r w:rsidRPr="00F46812">
        <w:rPr>
          <w:rStyle w:val="StyleStyleBold12pt"/>
        </w:rPr>
        <w:t>chief economist with the Small Business &amp; Entrepreneurship Council</w:t>
      </w:r>
      <w:r>
        <w:t xml:space="preserve"> (SBE Council) - a nonpartisan, nonprofit small business advocacy group.</w:t>
      </w:r>
      <w:r w:rsidRPr="00F46812">
        <w:rPr>
          <w:rStyle w:val="StyleStyleBold12pt"/>
        </w:rPr>
        <w:t xml:space="preserve"> </w:t>
      </w:r>
      <w:r>
        <w:t xml:space="preserve">FEBRUARY </w:t>
      </w:r>
      <w:r w:rsidRPr="00F46812">
        <w:rPr>
          <w:rStyle w:val="StyleStyleBold12pt"/>
        </w:rPr>
        <w:t>2015</w:t>
      </w:r>
      <w:r>
        <w:t xml:space="preserve"> SCHOOL CHOICE AND ECONOMIC GROWTH</w:t>
      </w:r>
      <w:r w:rsidRPr="00F46812">
        <w:rPr>
          <w:sz w:val="12"/>
        </w:rPr>
        <w:t xml:space="preserve">¶ </w:t>
      </w:r>
      <w:r>
        <w:t xml:space="preserve">A Research Synthesis on How Market Forces Can Fuel Educational Attainment The Friedman Foundation for Educational Choice edchoice.org </w:t>
      </w:r>
      <w:hyperlink r:id="rId31" w:history="1">
        <w:r w:rsidRPr="002342B4">
          <w:rPr>
            <w:rStyle w:val="Hyperlink"/>
          </w:rPr>
          <w:t>http://www.edchoice.org/wp-content/uploads/2015/07/School-Choice-and-Economic-Growth.pdf</w:t>
        </w:r>
      </w:hyperlink>
    </w:p>
    <w:p w:rsidR="00D05B7E" w:rsidRDefault="00D05B7E" w:rsidP="002F23F9"/>
    <w:p w:rsidR="00D05B7E" w:rsidRDefault="00D05B7E" w:rsidP="002F23F9">
      <w:r>
        <w:lastRenderedPageBreak/>
        <w:t xml:space="preserve">First, as noted in Figure 1 (next page), </w:t>
      </w:r>
      <w:r w:rsidRPr="00162DC4">
        <w:rPr>
          <w:rStyle w:val="StyleBoldUnderline"/>
          <w:highlight w:val="yellow"/>
        </w:rPr>
        <w:t>the higher the level of educational attainment, the higher the labor force participation rate</w:t>
      </w:r>
      <w:r>
        <w:t xml:space="preserve">. That is, </w:t>
      </w:r>
      <w:r w:rsidRPr="00162DC4">
        <w:rPr>
          <w:rStyle w:val="StyleBoldUnderline"/>
          <w:highlight w:val="yellow"/>
        </w:rPr>
        <w:t>human capital investment in education makes it less likely that individuals</w:t>
      </w:r>
      <w:r>
        <w:t xml:space="preserve">, on average, </w:t>
      </w:r>
      <w:r w:rsidRPr="00162DC4">
        <w:rPr>
          <w:rStyle w:val="StyleBoldUnderline"/>
          <w:highlight w:val="yellow"/>
        </w:rPr>
        <w:t>will drop out of the workforce</w:t>
      </w:r>
      <w:r>
        <w:t>; for example, such as by being discouraged due to a lack of work opportunities. At the low end, in 2012, the labor force participation rate for those 25 years or older with less than a high school diploma was a mere 45.5 percent, compared with 59.5 percent for high school graduates with no college, 68.8 percent with some college or associate degree, and 75.9 percent with a bachelor’s degree and higher. Second, as highlighted in Figures 2 and 3, there are considerable differences by educational attainment in terms of both the employment-population ratios and unemployment rates</w:t>
      </w:r>
      <w:r w:rsidRPr="00162DC4">
        <w:rPr>
          <w:rStyle w:val="StyleBoldUnderline"/>
          <w:highlight w:val="yellow"/>
        </w:rPr>
        <w:t>. Higher educational attainment</w:t>
      </w:r>
      <w:r>
        <w:t xml:space="preserve">, on average, </w:t>
      </w:r>
      <w:r w:rsidRPr="00162DC4">
        <w:rPr>
          <w:rStyle w:val="StyleBoldUnderline"/>
          <w:highlight w:val="yellow"/>
        </w:rPr>
        <w:t>makes individuals more productive and more valuable for businesses</w:t>
      </w:r>
      <w:r>
        <w:t xml:space="preserve">, for example, </w:t>
      </w:r>
      <w:r w:rsidRPr="00162DC4">
        <w:rPr>
          <w:rStyle w:val="StyleBoldUnderline"/>
          <w:highlight w:val="yellow"/>
        </w:rPr>
        <w:t>and therefore it follows that at higher levels of education attainment, higher employment-population ratios and lower unemployment rates will be observed.</w:t>
      </w:r>
    </w:p>
    <w:p w:rsidR="00D05B7E" w:rsidRDefault="00D05B7E" w:rsidP="002F23F9"/>
    <w:p w:rsidR="00D05B7E" w:rsidRDefault="00D05B7E" w:rsidP="002F23F9"/>
    <w:p w:rsidR="000A3892" w:rsidRDefault="000A3892" w:rsidP="000A3892">
      <w:pPr>
        <w:pStyle w:val="Heading4"/>
      </w:pPr>
      <w:r>
        <w:t>Vouchers create savings for state budgets – benefitting the economy.</w:t>
      </w:r>
    </w:p>
    <w:p w:rsidR="000A3892" w:rsidRDefault="000A3892" w:rsidP="000A3892">
      <w:r>
        <w:t xml:space="preserve">Greg </w:t>
      </w:r>
      <w:r w:rsidRPr="00C35CB8">
        <w:rPr>
          <w:rStyle w:val="StyleStyleBold12pt"/>
        </w:rPr>
        <w:t>Forster, Ph.D</w:t>
      </w:r>
      <w:r>
        <w:t xml:space="preserve">., is a </w:t>
      </w:r>
      <w:r w:rsidRPr="00C35CB8">
        <w:rPr>
          <w:rStyle w:val="StyleStyleBold12pt"/>
        </w:rPr>
        <w:t>senior fellow with the Friedman Foundation for Educational Choice</w:t>
      </w:r>
      <w:r>
        <w:t xml:space="preserve">. He conducts research and writes on school choice policy. </w:t>
      </w:r>
      <w:r w:rsidRPr="000C4F34">
        <w:rPr>
          <w:rStyle w:val="StyleStyleBold12pt"/>
        </w:rPr>
        <w:t>2016</w:t>
      </w:r>
    </w:p>
    <w:p w:rsidR="000A3892" w:rsidRDefault="000A3892" w:rsidP="000A3892">
      <w:r w:rsidRPr="00A2112D">
        <w:t>http://www.edchoice.org/wp-content/uploads/2016/05/A-Win-Win-Solution-The-Empirical-Evidence-on-School-Choice.pdf</w:t>
      </w:r>
    </w:p>
    <w:p w:rsidR="000A3892" w:rsidRDefault="000A3892" w:rsidP="000A3892"/>
    <w:p w:rsidR="000A3892" w:rsidRDefault="000A3892" w:rsidP="000A3892">
      <w:r>
        <w:t xml:space="preserve">As a result, </w:t>
      </w:r>
      <w:r w:rsidRPr="00162DC4">
        <w:rPr>
          <w:rStyle w:val="StyleBoldUnderline"/>
          <w:highlight w:val="yellow"/>
        </w:rPr>
        <w:t>school choice creates savings and costs for state budgets</w:t>
      </w:r>
      <w:r>
        <w:t xml:space="preserve">. When a student uses school choice to leave public school for a private school, the state must cover that student’s cost to the choice program, but it also spends less on public schools by an amount equal to one student’s worth of funding. </w:t>
      </w:r>
      <w:r w:rsidRPr="00162DC4">
        <w:rPr>
          <w:rStyle w:val="StyleBoldUnderline"/>
          <w:highlight w:val="yellow"/>
        </w:rPr>
        <w:t>For example, if the share of public school funding that comes out of the state budget is $5,000 per student, and the state offers vouchers equal to $4,000 per student, a typical student using the program will save state taxpayers $1,000</w:t>
      </w:r>
      <w:r>
        <w:t xml:space="preserve">. For each student entering the voucher program from a public school, the state’s spending on vouchers will go up by $4,000, but its spending on public schools will go down by $5,000. Thus, </w:t>
      </w:r>
      <w:r w:rsidRPr="00162DC4">
        <w:rPr>
          <w:rStyle w:val="StyleBoldUnderline"/>
          <w:highlight w:val="yellow"/>
        </w:rPr>
        <w:t>students who leave public schools because of the school choice program create savings for the state budget.</w:t>
      </w:r>
      <w:r>
        <w:t xml:space="preserve"> The net effect of the program is equal to the amount of savings from students leaving public schools minus the total cost of the program. This total cost includes costs associated with the small number of voucher participants who would have self-financed private education even in the absence of the program, generating costs but no savings.</w:t>
      </w:r>
    </w:p>
    <w:p w:rsidR="00CA106C" w:rsidRDefault="00CA106C" w:rsidP="002F23F9"/>
    <w:p w:rsidR="00F37D88" w:rsidRDefault="00A276C4" w:rsidP="00A276C4">
      <w:pPr>
        <w:pStyle w:val="Heading4"/>
      </w:pPr>
      <w:r>
        <w:t>Choice in education will foster bold innovation, especially in educational greenfields, spurring development</w:t>
      </w:r>
    </w:p>
    <w:p w:rsidR="00F37D88" w:rsidRDefault="00F46812" w:rsidP="002F23F9">
      <w:r>
        <w:t xml:space="preserve">Patrick J. </w:t>
      </w:r>
      <w:r w:rsidRPr="00F46812">
        <w:rPr>
          <w:rStyle w:val="StyleStyleBold12pt"/>
        </w:rPr>
        <w:t>Wolf, Ph.D.</w:t>
      </w:r>
      <w:r>
        <w:t xml:space="preserve"> </w:t>
      </w:r>
      <w:r w:rsidRPr="00F46812">
        <w:rPr>
          <w:rStyle w:val="StyleStyleBold12pt"/>
        </w:rPr>
        <w:t>and</w:t>
      </w:r>
      <w:r>
        <w:t xml:space="preserve"> Anna J. </w:t>
      </w:r>
      <w:r w:rsidRPr="00F46812">
        <w:rPr>
          <w:rStyle w:val="StyleStyleBold12pt"/>
        </w:rPr>
        <w:t>Egalite, Ph.D.</w:t>
      </w:r>
      <w:r>
        <w:t xml:space="preserve"> Patrick J. Wolf is distinguished professor of Education Policy and 21st Century Endowed Chair in School Choice at the University of Arkansas in Fayetteville.  Anna J. Egalite is an assistant professor in the Department of Educational Leadership, Policy, and Human Development in the College of Education at North Carolina State University. She holds a Ph.D. in Education Policy from the University of Arkansas and an M.Ed. from the University of Notre Dame’s Alliance for Catholic Education</w:t>
      </w:r>
      <w:r w:rsidR="00F37D88">
        <w:t>PURSUING INNOVATION How Can Educational Choice Transform K–12 Education in the U.S.?</w:t>
      </w:r>
      <w:r w:rsidR="00CA106C">
        <w:t>.</w:t>
      </w:r>
      <w:r w:rsidR="00F37D88" w:rsidRPr="00F46812">
        <w:rPr>
          <w:rStyle w:val="StyleStyleBold12pt"/>
        </w:rPr>
        <w:t>APRIL 2016</w:t>
      </w:r>
      <w:r w:rsidR="00F37D88">
        <w:t xml:space="preserve"> </w:t>
      </w:r>
      <w:r w:rsidR="00F37D88" w:rsidRPr="00F37D88">
        <w:t>http://www.edchoice.org/wp-content/uploads/2016/05/2016-4-Pursuing-Innovation-WEB-1.pdf</w:t>
      </w:r>
    </w:p>
    <w:p w:rsidR="00F37D88" w:rsidRDefault="00F37D88" w:rsidP="002F23F9"/>
    <w:p w:rsidR="00F37D88" w:rsidRDefault="00F37D88" w:rsidP="002F23F9">
      <w:r>
        <w:t xml:space="preserve">In later work, Hess argues </w:t>
      </w:r>
      <w:r w:rsidRPr="00162DC4">
        <w:rPr>
          <w:rStyle w:val="StyleBoldUnderline"/>
          <w:highlight w:val="yellow"/>
        </w:rPr>
        <w:t>that organizational competition in education is likely to foster innovation</w:t>
      </w:r>
      <w:r>
        <w:t xml:space="preserve"> not so much in the “brownfields” of district school systems but in the “greenfields” of charter schools and virtual schooling.39 Much like environmental reform, </w:t>
      </w:r>
      <w:r w:rsidRPr="00162DC4">
        <w:rPr>
          <w:rStyle w:val="StyleBoldUnderline"/>
          <w:highlight w:val="yellow"/>
        </w:rPr>
        <w:t>attempts to turnaround perennially “underperforming” public schools can be fraught with difficulties</w:t>
      </w:r>
      <w:r>
        <w:t xml:space="preserve">, and reformers have a disappointing track record. </w:t>
      </w:r>
      <w:r w:rsidRPr="00162DC4">
        <w:rPr>
          <w:rStyle w:val="StyleBoldUnderline"/>
          <w:highlight w:val="yellow"/>
        </w:rPr>
        <w:t>Educational and environmental problems in brownfields can be contained</w:t>
      </w:r>
      <w:r>
        <w:t xml:space="preserve">, Hess stresses, but it is extraordinarily difficult to fully remedy them under such challenging </w:t>
      </w:r>
      <w:r>
        <w:lastRenderedPageBreak/>
        <w:t xml:space="preserve">conditions. Like environmental greenfields, </w:t>
      </w:r>
      <w:r w:rsidRPr="00162DC4">
        <w:rPr>
          <w:rStyle w:val="StyleBoldUnderline"/>
          <w:highlight w:val="yellow"/>
        </w:rPr>
        <w:t>educational greenfields are unspoiled and wide open for bold experimentation and innovation</w:t>
      </w:r>
      <w:r>
        <w:t xml:space="preserve">. </w:t>
      </w:r>
      <w:r w:rsidRPr="00162DC4">
        <w:rPr>
          <w:rStyle w:val="StyleBoldUnderline"/>
          <w:highlight w:val="yellow"/>
        </w:rPr>
        <w:t>Increased choice and competition in education is likely to lead to bold innovation among competitors,</w:t>
      </w:r>
      <w:r>
        <w:t xml:space="preserve"> primarily to the extent that it opens up new greenfield terrain for educators, parents, and students.40 If choice and competition in education is to conquer the closed system of local public school districts, it will do so by maneuvering around them. Thus, Hess and others would argue, it is no accident that we observe dramatically more educational innovation in the charter school sector and among new models of private schools than we do among local public school systems and the traditional stock of private academies and parochial schools. Choice and competition is allowing a thousand flowers to bloom, but it is not transforming dandelions into daisies.</w:t>
      </w:r>
    </w:p>
    <w:p w:rsidR="000A3892" w:rsidRDefault="000A3892" w:rsidP="002F23F9"/>
    <w:p w:rsidR="000A3892" w:rsidRDefault="000A3892" w:rsidP="000A3892">
      <w:pPr>
        <w:pStyle w:val="Heading4"/>
      </w:pPr>
      <w:r>
        <w:t>Studies prove voucher programs have already saved 1.7 billion dollars and that fiscal savings will rise with program expansion.</w:t>
      </w:r>
    </w:p>
    <w:p w:rsidR="000A3892" w:rsidRDefault="000A3892" w:rsidP="000A3892">
      <w:r>
        <w:t xml:space="preserve">Patrick J. </w:t>
      </w:r>
      <w:r w:rsidRPr="00F46812">
        <w:rPr>
          <w:rStyle w:val="StyleStyleBold12pt"/>
        </w:rPr>
        <w:t>Wolf, Ph.D.</w:t>
      </w:r>
      <w:r>
        <w:t xml:space="preserve"> </w:t>
      </w:r>
      <w:r w:rsidRPr="00F46812">
        <w:rPr>
          <w:rStyle w:val="StyleStyleBold12pt"/>
        </w:rPr>
        <w:t>and</w:t>
      </w:r>
      <w:r>
        <w:t xml:space="preserve"> Anna J. </w:t>
      </w:r>
      <w:r w:rsidRPr="00F46812">
        <w:rPr>
          <w:rStyle w:val="StyleStyleBold12pt"/>
        </w:rPr>
        <w:t>Egalite, Ph.D.</w:t>
      </w:r>
      <w:r>
        <w:t xml:space="preserve"> Patrick J. Wolf is distinguished professor of Education Policy and 21st Century Endowed Chair in School Choice at the University of Arkansas in Fayetteville.  Anna J. Egalite is an assistant professor in the Department of Educational Leadership, Policy, and Human Development in the College of Education at North Carolina State University. She holds a Ph.D. in Education Policy from the University of Arkansas and an M.Ed. from the University of Notre Dame’s Alliance for Catholic EducationPURSUING INNOVATION How Can Educational Choice Transform K–12 Education in the U.S.?.</w:t>
      </w:r>
      <w:r w:rsidRPr="00F46812">
        <w:rPr>
          <w:rStyle w:val="StyleStyleBold12pt"/>
        </w:rPr>
        <w:t>APRIL 2016</w:t>
      </w:r>
      <w:r>
        <w:t xml:space="preserve"> </w:t>
      </w:r>
      <w:r w:rsidRPr="00F37D88">
        <w:t>http://www.edchoice.org/wp-content/uploads/2016/05/2016-4-Pursuing-Innovation-WEB-1.pdf</w:t>
      </w:r>
    </w:p>
    <w:p w:rsidR="000A3892" w:rsidRDefault="000A3892" w:rsidP="000A3892"/>
    <w:p w:rsidR="000A3892" w:rsidRDefault="000A3892" w:rsidP="000A3892">
      <w:r w:rsidRPr="00162DC4">
        <w:rPr>
          <w:rStyle w:val="StyleBoldUnderline"/>
          <w:highlight w:val="yellow"/>
        </w:rPr>
        <w:t>Fiscal Analyst Jeff Spalding completed a national study of the fiscal impact of school voucher programs</w:t>
      </w:r>
      <w:r>
        <w:t xml:space="preserve">. The </w:t>
      </w:r>
      <w:r w:rsidRPr="00162DC4">
        <w:rPr>
          <w:rStyle w:val="StyleBoldUnderline"/>
          <w:highlight w:val="yellow"/>
        </w:rPr>
        <w:t>ten programs</w:t>
      </w:r>
      <w:r>
        <w:t xml:space="preserve"> in his study </w:t>
      </w:r>
      <w:r w:rsidRPr="00162DC4">
        <w:rPr>
          <w:rStyle w:val="StyleBoldUnderline"/>
          <w:highlight w:val="yellow"/>
        </w:rPr>
        <w:t>are estimated to have saved the country $1.7 billion in educational expenditures</w:t>
      </w:r>
      <w:r>
        <w:t xml:space="preserve"> from 1990–91 through 2010–11. Naturally, </w:t>
      </w:r>
      <w:r w:rsidRPr="00162DC4">
        <w:rPr>
          <w:rStyle w:val="StyleBoldUnderline"/>
          <w:highlight w:val="yellow"/>
        </w:rPr>
        <w:t>as voucher programs continue to grow in enrollments and maintain maximum voucher values that are below the per-pupil expenditures in public schools, the fiscal savings from private school choice programs nationally will only increase</w:t>
      </w:r>
      <w:r>
        <w:t xml:space="preserve"> from that already considerable amount.61</w:t>
      </w:r>
    </w:p>
    <w:p w:rsidR="000A3892" w:rsidRDefault="000A3892" w:rsidP="002F23F9"/>
    <w:p w:rsidR="000A3892" w:rsidRDefault="000A3892" w:rsidP="000A3892">
      <w:pPr>
        <w:pStyle w:val="Heading4"/>
      </w:pPr>
      <w:r>
        <w:t>Choice key to improve quality of education and boost economic growth</w:t>
      </w:r>
    </w:p>
    <w:p w:rsidR="000A3892" w:rsidRPr="00A60F04" w:rsidRDefault="000A3892" w:rsidP="000A3892">
      <w:r w:rsidRPr="00A60F04">
        <w:t xml:space="preserve">Andrew </w:t>
      </w:r>
      <w:r w:rsidRPr="00A60F04">
        <w:rPr>
          <w:rStyle w:val="StyleStyleBold12pt"/>
        </w:rPr>
        <w:t>Campanella</w:t>
      </w:r>
      <w:r>
        <w:rPr>
          <w:rStyle w:val="StyleStyleBold12pt"/>
        </w:rPr>
        <w:t xml:space="preserve"> </w:t>
      </w:r>
      <w:r w:rsidRPr="00A60F04">
        <w:t>President of National School Choice Week</w:t>
      </w:r>
      <w:r w:rsidRPr="00A60F04">
        <w:rPr>
          <w:sz w:val="12"/>
        </w:rPr>
        <w:t xml:space="preserve">¶ </w:t>
      </w:r>
      <w:r w:rsidRPr="00A60F04">
        <w:t xml:space="preserve">January 23, </w:t>
      </w:r>
      <w:r w:rsidRPr="00A60F04">
        <w:rPr>
          <w:rStyle w:val="StyleStyleBold12pt"/>
        </w:rPr>
        <w:t>2017</w:t>
      </w:r>
      <w:r w:rsidRPr="00A60F04">
        <w:rPr>
          <w:sz w:val="12"/>
        </w:rPr>
        <w:t xml:space="preserve">¶ </w:t>
      </w:r>
      <w:r w:rsidRPr="00A60F04">
        <w:t>Economic Growth and Educational Choice Can Yield Prosperity</w:t>
      </w:r>
      <w:r w:rsidRPr="00A60F04">
        <w:rPr>
          <w:sz w:val="12"/>
        </w:rPr>
        <w:t xml:space="preserve">¶ </w:t>
      </w:r>
      <w:r w:rsidRPr="00A60F04">
        <w:t>Center for Education and Workforce https://www.uschamberfoundation.org/blog/post/economic-growth-and-educational-choice-can-yield-prosperity</w:t>
      </w:r>
    </w:p>
    <w:p w:rsidR="000A3892" w:rsidRPr="00C35CB8" w:rsidRDefault="000A3892" w:rsidP="000A3892">
      <w:r w:rsidRPr="00162DC4">
        <w:rPr>
          <w:rStyle w:val="StyleBoldUnderline"/>
          <w:highlight w:val="yellow"/>
        </w:rPr>
        <w:t>The link between America's economic strength and the quality of education we provide to our country's children is too often ignored</w:t>
      </w:r>
      <w:r w:rsidRPr="00C35CB8">
        <w:t xml:space="preserve"> in the national debate over public policy issues.</w:t>
      </w:r>
      <w:r w:rsidRPr="00C35CB8">
        <w:rPr>
          <w:sz w:val="12"/>
        </w:rPr>
        <w:t xml:space="preserve">¶ </w:t>
      </w:r>
      <w:r w:rsidRPr="00C35CB8">
        <w:t xml:space="preserve">As America's business leaders, educators, mayors, governors and local chamber of commerce executives know well, </w:t>
      </w:r>
      <w:r w:rsidRPr="00162DC4">
        <w:rPr>
          <w:rStyle w:val="StyleBoldUnderline"/>
          <w:highlight w:val="yellow"/>
        </w:rPr>
        <w:t>we cannot simply create new jobs, attract new businesses, inspire entrepreneurs, or revitalize communities without focusing on improving access to quality K-12 education</w:t>
      </w:r>
      <w:r w:rsidRPr="00C35CB8">
        <w:t xml:space="preserve"> options for families.</w:t>
      </w:r>
      <w:r w:rsidRPr="00C35CB8">
        <w:rPr>
          <w:sz w:val="12"/>
        </w:rPr>
        <w:t xml:space="preserve">¶ </w:t>
      </w:r>
      <w:r w:rsidRPr="00C35CB8">
        <w:t>Our country can only reach its fullest potential, economically, if every child in our nation has the opportunity to achieve his or her fullest potential academically.</w:t>
      </w:r>
      <w:r w:rsidRPr="00C35CB8">
        <w:rPr>
          <w:sz w:val="12"/>
        </w:rPr>
        <w:t xml:space="preserve">¶ </w:t>
      </w:r>
      <w:r w:rsidRPr="00162DC4">
        <w:rPr>
          <w:rStyle w:val="StyleBoldUnderline"/>
          <w:highlight w:val="yellow"/>
        </w:rPr>
        <w:t>We can achieve this through school choice</w:t>
      </w:r>
      <w:r w:rsidRPr="00C35CB8">
        <w:t>, giving parents the power and the freedom to choose the best K-12 education options for their children.</w:t>
      </w:r>
    </w:p>
    <w:p w:rsidR="00F37D88" w:rsidRDefault="00F37D88" w:rsidP="002F23F9"/>
    <w:p w:rsidR="005523D1" w:rsidRDefault="005523D1" w:rsidP="005523D1">
      <w:pPr>
        <w:pStyle w:val="Heading4"/>
      </w:pPr>
      <w:r>
        <w:t>Choice programs are good fiscal policy – lower per student education costs and saves states billions.</w:t>
      </w:r>
    </w:p>
    <w:p w:rsidR="005523D1" w:rsidRPr="002A75E5" w:rsidRDefault="005523D1" w:rsidP="005523D1">
      <w:r w:rsidRPr="002A75E5">
        <w:t xml:space="preserve">Kirk </w:t>
      </w:r>
      <w:r w:rsidRPr="00B61453">
        <w:rPr>
          <w:rStyle w:val="StyleStyleBold12pt"/>
        </w:rPr>
        <w:t>Johnson</w:t>
      </w:r>
      <w:r>
        <w:rPr>
          <w:rStyle w:val="StyleStyleBold12pt"/>
        </w:rPr>
        <w:t xml:space="preserve"> </w:t>
      </w:r>
      <w:r w:rsidRPr="00B61453">
        <w:rPr>
          <w:rStyle w:val="StyleStyleBold12pt"/>
        </w:rPr>
        <w:t>Visiting Fellow</w:t>
      </w:r>
      <w:r>
        <w:rPr>
          <w:rStyle w:val="StyleStyleBold12pt"/>
        </w:rPr>
        <w:t xml:space="preserve"> Heritage Foundation</w:t>
      </w:r>
      <w:r w:rsidRPr="002A75E5">
        <w:t xml:space="preserve"> April 19, </w:t>
      </w:r>
      <w:r w:rsidRPr="00B61453">
        <w:rPr>
          <w:rStyle w:val="StyleStyleBold12pt"/>
        </w:rPr>
        <w:t>2005</w:t>
      </w:r>
      <w:r>
        <w:t xml:space="preserve"> </w:t>
      </w:r>
      <w:r w:rsidRPr="002A75E5">
        <w:t>How School Choice Programs Can Save Money</w:t>
      </w:r>
      <w:r w:rsidRPr="002A75E5">
        <w:rPr>
          <w:sz w:val="12"/>
        </w:rPr>
        <w:t xml:space="preserve">¶ </w:t>
      </w:r>
      <w:r w:rsidRPr="002A75E5">
        <w:t>http://www.heritage.org/education/report/how-school-choice-programs-can-save-money</w:t>
      </w:r>
    </w:p>
    <w:p w:rsidR="005523D1" w:rsidRDefault="005523D1" w:rsidP="005523D1"/>
    <w:p w:rsidR="005523D1" w:rsidRPr="002A75E5" w:rsidRDefault="005523D1" w:rsidP="005523D1">
      <w:r w:rsidRPr="002A75E5">
        <w:lastRenderedPageBreak/>
        <w:t xml:space="preserve">What is often overlooked, however, is that </w:t>
      </w:r>
      <w:r w:rsidRPr="00162DC4">
        <w:rPr>
          <w:rStyle w:val="StyleBoldUnderline"/>
          <w:highlight w:val="yellow"/>
        </w:rPr>
        <w:t>choice programs are good fiscal policy</w:t>
      </w:r>
      <w:r w:rsidRPr="002A75E5">
        <w:t>, as well. Consider the example of Washington, D.C., again. The maximum opportunity scholarship-$7,500-is less than 60 percent of what Washington's public schools spend on a student.</w:t>
      </w:r>
      <w:r w:rsidRPr="002A75E5">
        <w:rPr>
          <w:sz w:val="12"/>
        </w:rPr>
        <w:t>¶</w:t>
      </w:r>
      <w:r>
        <w:rPr>
          <w:sz w:val="12"/>
        </w:rPr>
        <w:t xml:space="preserve"> </w:t>
      </w:r>
      <w:r w:rsidRPr="002A75E5">
        <w:rPr>
          <w:sz w:val="12"/>
        </w:rPr>
        <w:t xml:space="preserve">¶ </w:t>
      </w:r>
      <w:r w:rsidRPr="002A75E5">
        <w:t>What if a similar scholarship program were available to just 10 percent of the public school students in the eight states that spend the most money on education, over $9,000 per pupil on average? More specifically,</w:t>
      </w:r>
      <w:r w:rsidRPr="002A75E5">
        <w:rPr>
          <w:sz w:val="12"/>
        </w:rPr>
        <w:t xml:space="preserve">¶ </w:t>
      </w:r>
      <w:r w:rsidRPr="002A75E5">
        <w:t>How many students would be affected by such a policy?</w:t>
      </w:r>
      <w:r w:rsidRPr="002A75E5">
        <w:rPr>
          <w:sz w:val="12"/>
        </w:rPr>
        <w:t xml:space="preserve">¶ </w:t>
      </w:r>
      <w:r w:rsidRPr="002A75E5">
        <w:t>How much money would these eight states and districts save?</w:t>
      </w:r>
      <w:r w:rsidRPr="002A75E5">
        <w:rPr>
          <w:sz w:val="12"/>
        </w:rPr>
        <w:t xml:space="preserve">¶ </w:t>
      </w:r>
      <w:r w:rsidRPr="002A75E5">
        <w:t>Finally, is there sufficient capacity in private schools to absorb the new students?</w:t>
      </w:r>
      <w:r w:rsidRPr="002A75E5">
        <w:rPr>
          <w:sz w:val="12"/>
        </w:rPr>
        <w:t xml:space="preserve">¶ </w:t>
      </w:r>
      <w:r w:rsidRPr="002A75E5">
        <w:t>School Choice and High-Educational Spending States</w:t>
      </w:r>
      <w:r w:rsidRPr="002A75E5">
        <w:rPr>
          <w:sz w:val="12"/>
        </w:rPr>
        <w:t xml:space="preserve">¶ </w:t>
      </w:r>
      <w:r w:rsidRPr="002A75E5">
        <w:t>Table 1 shows the eight states with the highest median per pupil educational spending in the United States. While most of these states are in the relatively high-cost Northeast, not all are. Some of these states have large student bodies, while others are smaller. In total, these eight states educated some 6.2 million students in the 2001-02 academic year.</w:t>
      </w:r>
      <w:r w:rsidRPr="002A75E5">
        <w:rPr>
          <w:sz w:val="12"/>
        </w:rPr>
        <w:t>¶</w:t>
      </w:r>
      <w:r>
        <w:rPr>
          <w:sz w:val="12"/>
        </w:rPr>
        <w:t xml:space="preserve"> </w:t>
      </w:r>
      <w:r w:rsidRPr="002A75E5">
        <w:rPr>
          <w:sz w:val="12"/>
        </w:rPr>
        <w:t>¶</w:t>
      </w:r>
      <w:r>
        <w:rPr>
          <w:sz w:val="12"/>
        </w:rPr>
        <w:t xml:space="preserve"> </w:t>
      </w:r>
      <w:r w:rsidRPr="00162DC4">
        <w:rPr>
          <w:rStyle w:val="StyleBoldUnderline"/>
          <w:highlight w:val="yellow"/>
        </w:rPr>
        <w:t>¶ If only ten percent of these students took advantage of scholarships similar to the ones in the D.C. program, more than 621,000 students would move from public to private schools within their states</w:t>
      </w:r>
      <w:r w:rsidRPr="002A75E5">
        <w:t xml:space="preserve">. This analysis assumes that the scholarships would be worth 60 percent of the median current-year expenditure per pupil-or a bit more expensive than in Washington. </w:t>
      </w:r>
      <w:r w:rsidRPr="00162DC4">
        <w:rPr>
          <w:rStyle w:val="StyleBoldUnderline"/>
          <w:highlight w:val="yellow"/>
        </w:rPr>
        <w:t>The savings per-pupil would be great, 40 percent; in the aggregate, the savings would be greater still</w:t>
      </w:r>
      <w:r w:rsidRPr="002A75E5">
        <w:t>.</w:t>
      </w:r>
      <w:r w:rsidRPr="002A75E5">
        <w:rPr>
          <w:sz w:val="12"/>
        </w:rPr>
        <w:t>¶</w:t>
      </w:r>
      <w:r>
        <w:rPr>
          <w:sz w:val="12"/>
        </w:rPr>
        <w:t xml:space="preserve"> </w:t>
      </w:r>
      <w:r w:rsidRPr="002A75E5">
        <w:rPr>
          <w:sz w:val="12"/>
        </w:rPr>
        <w:t xml:space="preserve">¶ </w:t>
      </w:r>
      <w:r w:rsidRPr="00162DC4">
        <w:rPr>
          <w:rStyle w:val="StyleBoldUnderline"/>
          <w:highlight w:val="yellow"/>
        </w:rPr>
        <w:t>Connecticut, for example, would save nearly $3,900 per student.</w:t>
      </w:r>
      <w:r w:rsidRPr="00B61453">
        <w:rPr>
          <w:rStyle w:val="StyleBoldUnderline"/>
        </w:rPr>
        <w:t xml:space="preserve"> </w:t>
      </w:r>
      <w:r w:rsidRPr="002A75E5">
        <w:t>While Connecticut's taxpayers currently spend $9,737 per student in the traditional public schools, the educational scholarship would cost only $5,842. If 10 percent of Connecticut's student body-a little more than 54,000 students-moved from the state's public schools to private schools, the state's taxpayers would save more than $211 million per year.</w:t>
      </w:r>
      <w:r w:rsidRPr="002A75E5">
        <w:rPr>
          <w:sz w:val="12"/>
        </w:rPr>
        <w:t>¶</w:t>
      </w:r>
      <w:r>
        <w:rPr>
          <w:sz w:val="12"/>
        </w:rPr>
        <w:t xml:space="preserve"> </w:t>
      </w:r>
      <w:r w:rsidRPr="002A75E5">
        <w:rPr>
          <w:sz w:val="12"/>
        </w:rPr>
        <w:t xml:space="preserve">¶ </w:t>
      </w:r>
      <w:r w:rsidRPr="002A75E5">
        <w:t xml:space="preserve">As Table 1 shows, these eight states could save a total of $2.6 billion by offering students opportunity scholarships similar to those now available in Washington. </w:t>
      </w:r>
      <w:r w:rsidRPr="00162DC4">
        <w:rPr>
          <w:rStyle w:val="StyleBoldUnderline"/>
          <w:highlight w:val="yellow"/>
        </w:rPr>
        <w:t>New York, because of its large student population, could save more than $1.2 billion itself</w:t>
      </w:r>
      <w:r w:rsidRPr="002A75E5">
        <w:t>.</w:t>
      </w:r>
      <w:r w:rsidRPr="002A75E5">
        <w:rPr>
          <w:sz w:val="12"/>
        </w:rPr>
        <w:t>¶</w:t>
      </w:r>
      <w:r>
        <w:rPr>
          <w:sz w:val="12"/>
        </w:rPr>
        <w:t xml:space="preserve"> </w:t>
      </w:r>
      <w:r w:rsidRPr="002A75E5">
        <w:rPr>
          <w:sz w:val="12"/>
        </w:rPr>
        <w:t xml:space="preserve">¶ </w:t>
      </w:r>
      <w:r w:rsidRPr="002A75E5">
        <w:t>Some critics argue that private school capacity will not rise to meet student demand so quickly. In light of the history of long-standing programs such as in Milwaukee and more recent experience in Washington, D.C., this criticism lacks much basis.[6] In Washington, for example, some 50 private schools made space available for students with opportunity scholarships.[7] Experience like this shows that the supply of private school seats rises to meet demand.</w:t>
      </w:r>
      <w:r w:rsidRPr="002A75E5">
        <w:rPr>
          <w:sz w:val="12"/>
        </w:rPr>
        <w:t>¶</w:t>
      </w:r>
      <w:r>
        <w:rPr>
          <w:sz w:val="12"/>
        </w:rPr>
        <w:t xml:space="preserve"> </w:t>
      </w:r>
      <w:r w:rsidRPr="002A75E5">
        <w:rPr>
          <w:sz w:val="12"/>
        </w:rPr>
        <w:t xml:space="preserve">¶ </w:t>
      </w:r>
      <w:r w:rsidRPr="002A75E5">
        <w:t>Conclusion</w:t>
      </w:r>
      <w:r w:rsidRPr="002A75E5">
        <w:rPr>
          <w:sz w:val="12"/>
        </w:rPr>
        <w:t xml:space="preserve">¶ </w:t>
      </w:r>
      <w:r w:rsidRPr="002A75E5">
        <w:t>Educational choice can improve educational achievement and states' bottom lines. Not only do choice programs help students from lower-income families attend schools that they otherwise might not be able to attend, but they can also save money in the process. This should come as no great surprise; after all, it was a Nobel-prize winning economist, Milton Friedman, who first advocated such scholarships 50 years ago.[8] A record number of state legislatures have considered school choice legislation this year, indicating that such plans are gaining in popularity.[9] More should follow suit to make similar opportunities standard across the country.</w:t>
      </w:r>
    </w:p>
    <w:p w:rsidR="005523D1" w:rsidRDefault="005523D1" w:rsidP="002F23F9"/>
    <w:p w:rsidR="003661AE" w:rsidRDefault="003661AE" w:rsidP="003661AE">
      <w:pPr>
        <w:pStyle w:val="Heading3"/>
      </w:pPr>
      <w:bookmarkStart w:id="14" w:name="BlockBM310"/>
      <w:bookmarkEnd w:id="13"/>
      <w:r>
        <w:lastRenderedPageBreak/>
        <w:t>Economy Ext – Econ decline causes war</w:t>
      </w:r>
    </w:p>
    <w:p w:rsidR="003661AE" w:rsidRPr="00C20253" w:rsidRDefault="003661AE" w:rsidP="003661AE">
      <w:pPr>
        <w:pStyle w:val="Heading4"/>
      </w:pPr>
      <w:r w:rsidRPr="00C20253">
        <w:t>Economic decline causes nuclear conflict</w:t>
      </w:r>
    </w:p>
    <w:p w:rsidR="003661AE" w:rsidRPr="00C20253" w:rsidRDefault="003661AE" w:rsidP="003661AE">
      <w:r w:rsidRPr="00C20253">
        <w:t xml:space="preserve">Mathew J. </w:t>
      </w:r>
      <w:r w:rsidRPr="00C20253">
        <w:rPr>
          <w:rStyle w:val="StyleStyleBold12pt"/>
        </w:rPr>
        <w:t>Burrows</w:t>
      </w:r>
      <w:r w:rsidRPr="00C20253">
        <w:t xml:space="preserve"> (counselor in the National Intelligence Council (NIC), PhD in European History from Cambridge University) </w:t>
      </w:r>
      <w:r w:rsidRPr="00C20253">
        <w:rPr>
          <w:rStyle w:val="StyleStyleBold12pt"/>
        </w:rPr>
        <w:t>and</w:t>
      </w:r>
      <w:r w:rsidRPr="00C20253">
        <w:t xml:space="preserve"> Jennifer </w:t>
      </w:r>
      <w:r w:rsidRPr="00C20253">
        <w:rPr>
          <w:rStyle w:val="StyleStyleBold12pt"/>
        </w:rPr>
        <w:t>Harris</w:t>
      </w:r>
      <w:r w:rsidRPr="00C20253">
        <w:t xml:space="preserve"> (a member of the NIC’s Long Range Analysis Unit) April </w:t>
      </w:r>
      <w:r w:rsidRPr="00C20253">
        <w:rPr>
          <w:rStyle w:val="StyleStyleBold12pt"/>
        </w:rPr>
        <w:t>2009</w:t>
      </w:r>
      <w:r w:rsidRPr="00C20253">
        <w:t xml:space="preserve"> “Revisiting the Future: Geopolitical Effects of the Financial Crisis” http://www.twq.com/09april/docs/09apr_Burrows.pdf</w:t>
      </w:r>
    </w:p>
    <w:p w:rsidR="003661AE" w:rsidRPr="00C20253" w:rsidRDefault="003661AE" w:rsidP="003661AE">
      <w:r w:rsidRPr="00C20253">
        <w:t xml:space="preserve">Of course, the report encompasses more than economics and indeed believes the future is likely to be the result of a number of intersecting and interlocking forces. With so many possible permutations of outcomes, each with ample opportunity for unintended consequences, there is a growing sense of insecurity. Even so, </w:t>
      </w:r>
      <w:r w:rsidRPr="002A5A56">
        <w:rPr>
          <w:rStyle w:val="StyleBoldUnderline"/>
        </w:rPr>
        <w:t>history may be</w:t>
      </w:r>
      <w:r w:rsidRPr="00C20253">
        <w:t xml:space="preserve"> more </w:t>
      </w:r>
      <w:r w:rsidRPr="002A5A56">
        <w:rPr>
          <w:rStyle w:val="StyleBoldUnderline"/>
        </w:rPr>
        <w:t>instructive</w:t>
      </w:r>
      <w:r w:rsidRPr="00C20253">
        <w:t xml:space="preserve"> than ever. </w:t>
      </w:r>
      <w:r w:rsidRPr="002A5A56">
        <w:rPr>
          <w:rStyle w:val="StyleBoldUnderline"/>
        </w:rPr>
        <w:t xml:space="preserve">While we continue to believe that the </w:t>
      </w:r>
      <w:r w:rsidRPr="009B30DB">
        <w:rPr>
          <w:rStyle w:val="StyleBoldUnderline"/>
        </w:rPr>
        <w:t>Great Depression</w:t>
      </w:r>
      <w:r w:rsidRPr="002A5A56">
        <w:rPr>
          <w:rStyle w:val="StyleBoldUnderline"/>
        </w:rPr>
        <w:t xml:space="preserve"> is not likely to be repeated, the </w:t>
      </w:r>
      <w:r w:rsidRPr="009B30DB">
        <w:rPr>
          <w:rStyle w:val="StyleBoldUnderline"/>
        </w:rPr>
        <w:t>lessons to be drawn from that period include the harmful effects on fledgling democracies and multiethnic societies</w:t>
      </w:r>
      <w:r w:rsidRPr="00C20253">
        <w:t xml:space="preserve"> (think Central Europe in 1920s and 1930s) </w:t>
      </w:r>
      <w:r w:rsidRPr="002A5A56">
        <w:rPr>
          <w:rStyle w:val="StyleBoldUnderline"/>
        </w:rPr>
        <w:t>and on the sustainability of multilateral institutions</w:t>
      </w:r>
      <w:r w:rsidRPr="00C20253">
        <w:t xml:space="preserve"> (think League of Nations in the same period). There is no reason to think that this would not be true in the twenty-first as much as in the twentieth century. For that reason, </w:t>
      </w:r>
      <w:r w:rsidRPr="00162DC4">
        <w:rPr>
          <w:rStyle w:val="StyleBoldUnderline"/>
          <w:highlight w:val="yellow"/>
        </w:rPr>
        <w:t>the ways</w:t>
      </w:r>
      <w:r w:rsidRPr="002A5A56">
        <w:rPr>
          <w:rStyle w:val="StyleBoldUnderline"/>
        </w:rPr>
        <w:t xml:space="preserve"> in which the potential for greater </w:t>
      </w:r>
      <w:r w:rsidRPr="00162DC4">
        <w:rPr>
          <w:rStyle w:val="StyleBoldUnderline"/>
          <w:highlight w:val="yellow"/>
        </w:rPr>
        <w:t>conflict could grow would</w:t>
      </w:r>
      <w:r w:rsidRPr="002A5A56">
        <w:rPr>
          <w:rStyle w:val="StyleBoldUnderline"/>
        </w:rPr>
        <w:t xml:space="preserve"> seem to </w:t>
      </w:r>
      <w:r w:rsidRPr="00162DC4">
        <w:rPr>
          <w:rStyle w:val="StyleBoldUnderline"/>
          <w:highlight w:val="yellow"/>
        </w:rPr>
        <w:t>be</w:t>
      </w:r>
      <w:r w:rsidRPr="002A5A56">
        <w:rPr>
          <w:rStyle w:val="StyleBoldUnderline"/>
        </w:rPr>
        <w:t xml:space="preserve"> even </w:t>
      </w:r>
      <w:r w:rsidRPr="00162DC4">
        <w:rPr>
          <w:rStyle w:val="StyleBoldUnderline"/>
          <w:highlight w:val="yellow"/>
        </w:rPr>
        <w:t xml:space="preserve">more apt in a constantly volatile economic environment </w:t>
      </w:r>
      <w:r w:rsidRPr="002A5A56">
        <w:rPr>
          <w:rStyle w:val="StyleBoldUnderline"/>
        </w:rPr>
        <w:t>as they would be if change would be steadier</w:t>
      </w:r>
      <w:r w:rsidRPr="00C20253">
        <w:t xml:space="preserve">. In surveying those risks, the report stressed the likelihood that terrorism and nonproliferation will remain priorities even as resource issues move up on the international agenda. </w:t>
      </w:r>
      <w:r w:rsidRPr="002A5A56">
        <w:rPr>
          <w:rStyle w:val="StyleBoldUnderline"/>
        </w:rPr>
        <w:t>Terrorism’s appeal will decline if economic growth continues</w:t>
      </w:r>
      <w:r w:rsidRPr="00C20253">
        <w:t xml:space="preserve"> in the Middle East and youth unemployment is reduced. For those terrorist groups that remain active in 2025, however, the diffusion of technologies and scientific knowledge will place some of the world’s most dangerous capabilities within their reach. </w:t>
      </w:r>
      <w:r w:rsidRPr="002A5A56">
        <w:rPr>
          <w:rStyle w:val="StyleBoldUnderline"/>
        </w:rPr>
        <w:t>Terrorist groups</w:t>
      </w:r>
      <w:r w:rsidRPr="00C20253">
        <w:t xml:space="preserve"> in 2025 </w:t>
      </w:r>
      <w:r w:rsidRPr="002A5A56">
        <w:rPr>
          <w:rStyle w:val="StyleBoldUnderline"/>
        </w:rPr>
        <w:t>will</w:t>
      </w:r>
      <w:r w:rsidRPr="00C20253">
        <w:t xml:space="preserve"> likely be a combination of descendants of long established groupsinheriting organizational structures, command and control processes, and training procedures necessary to conduct sophisticated attacksand newly emergent collections of the angry and disenfranchised that </w:t>
      </w:r>
      <w:r w:rsidRPr="002A5A56">
        <w:rPr>
          <w:rStyle w:val="StyleBoldUnderline"/>
        </w:rPr>
        <w:t>become self-radicalized</w:t>
      </w:r>
      <w:r w:rsidRPr="00C20253">
        <w:t xml:space="preserve">, particularly </w:t>
      </w:r>
      <w:r w:rsidRPr="00162DC4">
        <w:rPr>
          <w:rStyle w:val="StyleBoldUnderline"/>
          <w:highlight w:val="yellow"/>
        </w:rPr>
        <w:t>in the absence of economic outlets</w:t>
      </w:r>
      <w:r w:rsidRPr="002A5A56">
        <w:rPr>
          <w:rStyle w:val="StyleBoldUnderline"/>
        </w:rPr>
        <w:t xml:space="preserve"> that would become narrower in an economic downturn. The most dangerous casualty of any economically-induced drawdown</w:t>
      </w:r>
      <w:r w:rsidRPr="00C20253">
        <w:t xml:space="preserve"> of U.S. military presence </w:t>
      </w:r>
      <w:r w:rsidRPr="002A5A56">
        <w:rPr>
          <w:rStyle w:val="StyleBoldUnderline"/>
        </w:rPr>
        <w:t>would</w:t>
      </w:r>
      <w:r w:rsidRPr="00C20253">
        <w:t xml:space="preserve"> almost certainly </w:t>
      </w:r>
      <w:r w:rsidRPr="002A5A56">
        <w:rPr>
          <w:rStyle w:val="StyleBoldUnderline"/>
        </w:rPr>
        <w:t>be</w:t>
      </w:r>
      <w:r w:rsidRPr="00C20253">
        <w:t xml:space="preserve"> the Middle East. Although Iran’s acquisition of nuclear weapons is not inevitable, worries about a nuclear-armed Iran could lead states in the region to develop new security arrangements with external powers, acquire additional weapons, and consider pursuing their own nuclear ambitions. It is not clear that the type of stable deterrent relationship that existed between the great powers for most of the Cold War would emerge naturally in the Middle East with a nuclear Iran. Episodes of </w:t>
      </w:r>
      <w:r w:rsidRPr="00162DC4">
        <w:rPr>
          <w:rStyle w:val="StyleBoldUnderline"/>
          <w:highlight w:val="yellow"/>
        </w:rPr>
        <w:t>low intensity conflict</w:t>
      </w:r>
      <w:r w:rsidRPr="00C20253">
        <w:t xml:space="preserve"> and terrorism taking place under a nuclear umbrella </w:t>
      </w:r>
      <w:r w:rsidRPr="00162DC4">
        <w:rPr>
          <w:rStyle w:val="StyleBoldUnderline"/>
          <w:highlight w:val="yellow"/>
        </w:rPr>
        <w:t>could lead to</w:t>
      </w:r>
      <w:r w:rsidRPr="00C20253">
        <w:t xml:space="preserve"> an</w:t>
      </w:r>
      <w:r w:rsidRPr="002A5A56">
        <w:rPr>
          <w:rStyle w:val="StyleBoldUnderline"/>
        </w:rPr>
        <w:t xml:space="preserve"> </w:t>
      </w:r>
      <w:r w:rsidRPr="00162DC4">
        <w:rPr>
          <w:rStyle w:val="StyleBoldUnderline"/>
          <w:highlight w:val="yellow"/>
        </w:rPr>
        <w:t>unintended escalation and broader conflict</w:t>
      </w:r>
      <w:r w:rsidRPr="00C20253">
        <w:t xml:space="preserve">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warning and missile flight times, and uncertainty of Iranian intentions may place more focus on preemption rather than defense, potentially leading to escalating crises Types of </w:t>
      </w:r>
      <w:r w:rsidRPr="00162DC4">
        <w:rPr>
          <w:rStyle w:val="StyleBoldUnderline"/>
          <w:highlight w:val="yellow"/>
        </w:rPr>
        <w:t>conflict</w:t>
      </w:r>
      <w:r w:rsidRPr="00C20253">
        <w:t xml:space="preserve"> that the world continues to experience, such as </w:t>
      </w:r>
      <w:r w:rsidRPr="00162DC4">
        <w:rPr>
          <w:rStyle w:val="StyleBoldUnderline"/>
          <w:highlight w:val="yellow"/>
        </w:rPr>
        <w:t xml:space="preserve">over resources, could reemerge, </w:t>
      </w:r>
      <w:r w:rsidRPr="009B30DB">
        <w:rPr>
          <w:rStyle w:val="StyleBoldUnderline"/>
        </w:rPr>
        <w:t>particularly if protectionism grows and there is a resort to neo-mercantilist practices</w:t>
      </w:r>
      <w:r w:rsidRPr="00162DC4">
        <w:rPr>
          <w:rStyle w:val="StyleBoldUnderline"/>
          <w:highlight w:val="yellow"/>
        </w:rPr>
        <w:t xml:space="preserve">. Perceptions of </w:t>
      </w:r>
      <w:r w:rsidRPr="009B30DB">
        <w:rPr>
          <w:rStyle w:val="StyleBoldUnderline"/>
        </w:rPr>
        <w:t xml:space="preserve">renewed energy </w:t>
      </w:r>
      <w:r w:rsidRPr="00162DC4">
        <w:rPr>
          <w:rStyle w:val="StyleBoldUnderline"/>
          <w:highlight w:val="yellow"/>
        </w:rPr>
        <w:t>scarcity will drive countries to</w:t>
      </w:r>
      <w:r w:rsidRPr="002A5A56">
        <w:rPr>
          <w:rStyle w:val="StyleBoldUnderline"/>
        </w:rPr>
        <w:t xml:space="preserve"> take actions to assure their future access to energy supplies.</w:t>
      </w:r>
      <w:r w:rsidRPr="00C20253">
        <w:t xml:space="preserve"> In the worst case, </w:t>
      </w:r>
      <w:r w:rsidRPr="002A5A56">
        <w:rPr>
          <w:rStyle w:val="StyleBoldUnderline"/>
        </w:rPr>
        <w:t xml:space="preserve">this could result in </w:t>
      </w:r>
      <w:r w:rsidRPr="00162DC4">
        <w:rPr>
          <w:rStyle w:val="StyleBoldUnderline"/>
          <w:highlight w:val="yellow"/>
        </w:rPr>
        <w:t>interstate conflicts</w:t>
      </w:r>
      <w:r w:rsidRPr="002A5A56">
        <w:rPr>
          <w:rStyle w:val="StyleBoldUnderline"/>
        </w:rPr>
        <w:t xml:space="preserve"> if </w:t>
      </w:r>
      <w:r w:rsidRPr="009B30DB">
        <w:rPr>
          <w:rStyle w:val="StyleBoldUnderline"/>
        </w:rPr>
        <w:t xml:space="preserve">government leaders deem assured access to energy resources, for example, to be essential for maintaining domestic stability </w:t>
      </w:r>
      <w:r w:rsidRPr="002A5A56">
        <w:rPr>
          <w:rStyle w:val="StyleBoldUnderline"/>
        </w:rPr>
        <w:t>and the survival of their regime</w:t>
      </w:r>
      <w:r w:rsidRPr="00C20253">
        <w:t xml:space="preserve">. Even actions short of war, however, will have important geopolitical implications. </w:t>
      </w:r>
      <w:r w:rsidRPr="00B10C91">
        <w:rPr>
          <w:rStyle w:val="StyleBoldUnderline"/>
        </w:rPr>
        <w:t>Maritime security concerns are providing a rationale for naval buildups</w:t>
      </w:r>
      <w:r w:rsidRPr="002A5A56">
        <w:rPr>
          <w:rStyle w:val="StyleBoldUnderline"/>
        </w:rPr>
        <w:t xml:space="preserve"> and modernization efforts</w:t>
      </w:r>
      <w:r w:rsidRPr="00C20253">
        <w:t xml:space="preserve">, such as China’s and India’s development of blue water naval capabilities. </w:t>
      </w:r>
      <w:r w:rsidRPr="00162DC4">
        <w:rPr>
          <w:rStyle w:val="StyleBoldUnderline"/>
          <w:highlight w:val="yellow"/>
        </w:rPr>
        <w:t>If the fiscal stimulus focus</w:t>
      </w:r>
      <w:r w:rsidRPr="002A5A56">
        <w:rPr>
          <w:rStyle w:val="StyleBoldUnderline"/>
        </w:rPr>
        <w:t xml:space="preserve"> for these countries indeed </w:t>
      </w:r>
      <w:r w:rsidRPr="00162DC4">
        <w:rPr>
          <w:rStyle w:val="StyleBoldUnderline"/>
          <w:highlight w:val="yellow"/>
        </w:rPr>
        <w:t>turns inward</w:t>
      </w:r>
      <w:r w:rsidRPr="00C20253">
        <w:t xml:space="preserve">, one of </w:t>
      </w:r>
      <w:r w:rsidRPr="00162DC4">
        <w:rPr>
          <w:rStyle w:val="StyleBoldUnderline"/>
          <w:highlight w:val="yellow"/>
        </w:rPr>
        <w:t>the most obvious funding targets may be military. Buildup of regional naval capabilities could lead to increased tensions, rivalries, and counterbalancing moves</w:t>
      </w:r>
      <w:r w:rsidRPr="00C20253">
        <w:t xml:space="preserve">, but it also will create opportunities for multinational cooperation in protecting critical sea lanes. With water also becoming scarcer in Asia and the Middle East, </w:t>
      </w:r>
      <w:r w:rsidRPr="00162DC4">
        <w:rPr>
          <w:rStyle w:val="StyleBoldUnderline"/>
          <w:highlight w:val="yellow"/>
        </w:rPr>
        <w:t>cooperation to manage</w:t>
      </w:r>
      <w:r w:rsidRPr="00C20253">
        <w:t xml:space="preserve"> changing water </w:t>
      </w:r>
      <w:r w:rsidRPr="00162DC4">
        <w:rPr>
          <w:rStyle w:val="StyleBoldUnderline"/>
          <w:highlight w:val="yellow"/>
        </w:rPr>
        <w:t>resources is likely to be increasingly difficult</w:t>
      </w:r>
      <w:r w:rsidRPr="00C20253">
        <w:t xml:space="preserve"> both within and between states in a more dog-eat-dog world. </w:t>
      </w:r>
    </w:p>
    <w:p w:rsidR="003661AE" w:rsidRDefault="003661AE" w:rsidP="003661AE"/>
    <w:p w:rsidR="003661AE" w:rsidRDefault="003661AE" w:rsidP="003661AE">
      <w:pPr>
        <w:pStyle w:val="Heading4"/>
      </w:pPr>
      <w:r>
        <w:lastRenderedPageBreak/>
        <w:t xml:space="preserve">Global economic crisis causes nuclear war </w:t>
      </w:r>
    </w:p>
    <w:p w:rsidR="003661AE" w:rsidRPr="009D48AD" w:rsidRDefault="003661AE" w:rsidP="003661AE">
      <w:r>
        <w:t xml:space="preserve">Cesare </w:t>
      </w:r>
      <w:r w:rsidRPr="00A3160D">
        <w:rPr>
          <w:rStyle w:val="StyleStyleBold12pt"/>
        </w:rPr>
        <w:t>Merlini</w:t>
      </w:r>
      <w:r>
        <w:rPr>
          <w:rStyle w:val="StyleStyleBold12pt"/>
        </w:rPr>
        <w:t xml:space="preserve"> 11</w:t>
      </w:r>
      <w:r>
        <w:t xml:space="preserve">, </w:t>
      </w:r>
      <w:r w:rsidRPr="009D48AD">
        <w:t xml:space="preserve">nonresident senior fellow at the Center on the United States and Europe and chairman of the Board of Trustees of the Italian Institute for International Affairs, </w:t>
      </w:r>
      <w:r>
        <w:t>May 2011</w:t>
      </w:r>
      <w:r w:rsidRPr="009D48AD">
        <w:t>, “A Post-Sec</w:t>
      </w:r>
      <w:r>
        <w:t>ular World?”, Survival, Vol. 53, No. 2</w:t>
      </w:r>
    </w:p>
    <w:p w:rsidR="003661AE" w:rsidRPr="003A4D5F" w:rsidRDefault="003661AE" w:rsidP="003661AE">
      <w:pPr>
        <w:pStyle w:val="cardtext"/>
        <w:ind w:left="0"/>
        <w:rPr>
          <w:sz w:val="12"/>
        </w:rPr>
      </w:pPr>
      <w:r w:rsidRPr="00CF6198">
        <w:rPr>
          <w:sz w:val="12"/>
        </w:rPr>
        <w:t xml:space="preserve">Two neatly opposed scenarios for the future of the world order illustrate the range of possibilities, albeit at the risk of oversimplification. The first scenario entails the premature crumbling of the post-Westphalian system. </w:t>
      </w:r>
      <w:r w:rsidRPr="00941D0A">
        <w:rPr>
          <w:rStyle w:val="StyleBoldUnderline"/>
        </w:rPr>
        <w:t>One or more of the acute tensions apparent today evolves into</w:t>
      </w:r>
      <w:r w:rsidRPr="00CF6198">
        <w:rPr>
          <w:sz w:val="12"/>
        </w:rPr>
        <w:t xml:space="preserve"> an open and </w:t>
      </w:r>
      <w:r w:rsidRPr="00941D0A">
        <w:rPr>
          <w:rStyle w:val="StyleBoldUnderline"/>
        </w:rPr>
        <w:t xml:space="preserve">traditional </w:t>
      </w:r>
      <w:r w:rsidRPr="00162DC4">
        <w:rPr>
          <w:rStyle w:val="Emphasis"/>
          <w:highlight w:val="yellow"/>
        </w:rPr>
        <w:t>conflict</w:t>
      </w:r>
      <w:r w:rsidRPr="00CF6198">
        <w:rPr>
          <w:rStyle w:val="Emphasis"/>
        </w:rPr>
        <w:t xml:space="preserve"> </w:t>
      </w:r>
      <w:r w:rsidRPr="00941D0A">
        <w:rPr>
          <w:rStyle w:val="StyleBoldUnderline"/>
        </w:rPr>
        <w:t>between states, perhaps</w:t>
      </w:r>
      <w:r w:rsidRPr="00CF6198">
        <w:rPr>
          <w:sz w:val="12"/>
        </w:rPr>
        <w:t xml:space="preserve"> even </w:t>
      </w:r>
      <w:r w:rsidRPr="00162DC4">
        <w:rPr>
          <w:rStyle w:val="Emphasis"/>
          <w:highlight w:val="yellow"/>
        </w:rPr>
        <w:t>involving</w:t>
      </w:r>
      <w:r w:rsidRPr="00CF6198">
        <w:rPr>
          <w:rStyle w:val="Emphasis"/>
        </w:rPr>
        <w:t xml:space="preserve"> the use of </w:t>
      </w:r>
      <w:r w:rsidRPr="00162DC4">
        <w:rPr>
          <w:rStyle w:val="Emphasis"/>
          <w:highlight w:val="yellow"/>
        </w:rPr>
        <w:t>nuclear weapons.</w:t>
      </w:r>
      <w:r w:rsidRPr="00162DC4">
        <w:rPr>
          <w:rStyle w:val="StyleBoldUnderline"/>
          <w:highlight w:val="yellow"/>
        </w:rPr>
        <w:t xml:space="preserve"> </w:t>
      </w:r>
      <w:r w:rsidRPr="00941D0A">
        <w:rPr>
          <w:rStyle w:val="StyleBoldUnderline"/>
        </w:rPr>
        <w:t xml:space="preserve">The crisis </w:t>
      </w:r>
      <w:r w:rsidRPr="00162DC4">
        <w:rPr>
          <w:rStyle w:val="StyleBoldUnderline"/>
          <w:highlight w:val="yellow"/>
        </w:rPr>
        <w:t xml:space="preserve">might be triggered by a collapse of the global economic </w:t>
      </w:r>
      <w:r w:rsidRPr="00941D0A">
        <w:rPr>
          <w:rStyle w:val="StyleBoldUnderline"/>
        </w:rPr>
        <w:t xml:space="preserve">and financial </w:t>
      </w:r>
      <w:r w:rsidRPr="00162DC4">
        <w:rPr>
          <w:rStyle w:val="StyleBoldUnderline"/>
          <w:highlight w:val="yellow"/>
        </w:rPr>
        <w:t>system</w:t>
      </w:r>
      <w:r w:rsidRPr="00CF6198">
        <w:rPr>
          <w:sz w:val="12"/>
        </w:rPr>
        <w:t xml:space="preserve">, the vulnerability of which we have just experienced, </w:t>
      </w:r>
      <w:r w:rsidRPr="00941D0A">
        <w:rPr>
          <w:rStyle w:val="StyleBoldUnderline"/>
        </w:rPr>
        <w:t xml:space="preserve">and the prospect of </w:t>
      </w:r>
      <w:r w:rsidRPr="00162DC4">
        <w:rPr>
          <w:rStyle w:val="StyleBoldUnderline"/>
          <w:highlight w:val="yellow"/>
        </w:rPr>
        <w:t>a second Great Depression, with consequences for peace and democracy similar to those of the first</w:t>
      </w:r>
      <w:r w:rsidRPr="00CF6198">
        <w:rPr>
          <w:sz w:val="12"/>
        </w:rPr>
        <w:t xml:space="preserve">. Whatever the trigger, </w:t>
      </w:r>
      <w:r w:rsidRPr="00162DC4">
        <w:rPr>
          <w:rStyle w:val="StyleBoldUnderline"/>
          <w:highlight w:val="yellow"/>
        </w:rPr>
        <w:t xml:space="preserve">the unlimited exercise of </w:t>
      </w:r>
      <w:r w:rsidRPr="00CF6198">
        <w:rPr>
          <w:rStyle w:val="StyleBoldUnderline"/>
        </w:rPr>
        <w:t xml:space="preserve">national </w:t>
      </w:r>
      <w:r w:rsidRPr="00162DC4">
        <w:rPr>
          <w:rStyle w:val="StyleBoldUnderline"/>
          <w:highlight w:val="yellow"/>
        </w:rPr>
        <w:t>sovereignty</w:t>
      </w:r>
      <w:r w:rsidRPr="00CF6198">
        <w:rPr>
          <w:rStyle w:val="StyleBoldUnderline"/>
        </w:rPr>
        <w:t xml:space="preserve">, </w:t>
      </w:r>
      <w:r w:rsidRPr="00941D0A">
        <w:rPr>
          <w:rStyle w:val="StyleBoldUnderline"/>
        </w:rPr>
        <w:t xml:space="preserve">exclusive </w:t>
      </w:r>
      <w:r w:rsidRPr="00162DC4">
        <w:rPr>
          <w:rStyle w:val="StyleBoldUnderline"/>
          <w:highlight w:val="yellow"/>
        </w:rPr>
        <w:t>self-interest and rejection of outside interference</w:t>
      </w:r>
      <w:r w:rsidRPr="00CF6198">
        <w:rPr>
          <w:sz w:val="12"/>
        </w:rPr>
        <w:t xml:space="preserve"> would self-interest and rejection of outside interference </w:t>
      </w:r>
      <w:r w:rsidRPr="00162DC4">
        <w:rPr>
          <w:rStyle w:val="StyleBoldUnderline"/>
          <w:highlight w:val="yellow"/>
        </w:rPr>
        <w:t>would</w:t>
      </w:r>
      <w:r w:rsidRPr="00CF6198">
        <w:rPr>
          <w:sz w:val="12"/>
        </w:rPr>
        <w:t xml:space="preserve"> likely </w:t>
      </w:r>
      <w:r w:rsidRPr="00941D0A">
        <w:rPr>
          <w:rStyle w:val="StyleBoldUnderline"/>
        </w:rPr>
        <w:t>be amplified</w:t>
      </w:r>
      <w:r w:rsidRPr="00CF6198">
        <w:rPr>
          <w:rStyle w:val="StyleBoldUnderline"/>
        </w:rPr>
        <w:t xml:space="preserve">, </w:t>
      </w:r>
      <w:r w:rsidRPr="00162DC4">
        <w:rPr>
          <w:rStyle w:val="StyleBoldUnderline"/>
          <w:highlight w:val="yellow"/>
        </w:rPr>
        <w:t>empty</w:t>
      </w:r>
      <w:r w:rsidRPr="00941D0A">
        <w:rPr>
          <w:rStyle w:val="StyleBoldUnderline"/>
        </w:rPr>
        <w:t>ing</w:t>
      </w:r>
      <w:r w:rsidRPr="00CF6198">
        <w:rPr>
          <w:sz w:val="12"/>
        </w:rPr>
        <w:t xml:space="preserve">, perhaps entirely, the half-full glass of </w:t>
      </w:r>
      <w:r w:rsidRPr="00162DC4">
        <w:rPr>
          <w:rStyle w:val="StyleBoldUnderline"/>
          <w:highlight w:val="yellow"/>
        </w:rPr>
        <w:t>multilateralism</w:t>
      </w:r>
      <w:r w:rsidRPr="00CF6198">
        <w:rPr>
          <w:sz w:val="12"/>
        </w:rPr>
        <w:t>, including the UN and the European Union. Many of the more likely conflicts, such as between Israel and Iran or India and Pakistan, have potential religious dimensions. Short of war, tensions such as those related to immigration might become unbearable. F</w:t>
      </w:r>
      <w:r w:rsidRPr="00C86F03">
        <w:rPr>
          <w:rStyle w:val="StyleBoldUnderline"/>
        </w:rPr>
        <w:t>amiliar issues of creed and identity could be exacerbated</w:t>
      </w:r>
      <w:r w:rsidRPr="00CF6198">
        <w:rPr>
          <w:sz w:val="12"/>
        </w:rPr>
        <w:t xml:space="preserve">. One way or another, the </w:t>
      </w:r>
      <w:r w:rsidRPr="00941D0A">
        <w:rPr>
          <w:rStyle w:val="StyleBoldUnderline"/>
        </w:rPr>
        <w:t>secular rational approach would be sidestepped by a return to theocratic absolutes</w:t>
      </w:r>
      <w:r w:rsidRPr="00CF6198">
        <w:rPr>
          <w:sz w:val="12"/>
        </w:rPr>
        <w:t xml:space="preserve">, competing or </w:t>
      </w:r>
      <w:r w:rsidRPr="00162DC4">
        <w:rPr>
          <w:rStyle w:val="StyleBoldUnderline"/>
          <w:highlight w:val="yellow"/>
        </w:rPr>
        <w:t>converging with</w:t>
      </w:r>
      <w:r w:rsidRPr="00CF6198">
        <w:rPr>
          <w:sz w:val="12"/>
        </w:rPr>
        <w:t xml:space="preserve"> secular absolutes such as </w:t>
      </w:r>
      <w:r w:rsidRPr="00162DC4">
        <w:rPr>
          <w:rStyle w:val="StyleBoldUnderline"/>
          <w:highlight w:val="yellow"/>
        </w:rPr>
        <w:t>unbridled nationalism</w:t>
      </w:r>
      <w:r w:rsidRPr="00162DC4">
        <w:rPr>
          <w:b/>
          <w:sz w:val="12"/>
          <w:highlight w:val="yellow"/>
        </w:rPr>
        <w:t>.</w:t>
      </w:r>
    </w:p>
    <w:p w:rsidR="003661AE" w:rsidRDefault="003661AE" w:rsidP="003661AE"/>
    <w:p w:rsidR="00330D2B" w:rsidRDefault="00330D2B" w:rsidP="00330D2B">
      <w:pPr>
        <w:pStyle w:val="Heading4"/>
      </w:pPr>
      <w:r>
        <w:t>Economic Downturn causes lashout and great power war</w:t>
      </w:r>
    </w:p>
    <w:p w:rsidR="00330D2B" w:rsidRPr="00D725CD" w:rsidRDefault="00330D2B" w:rsidP="00330D2B">
      <w:r>
        <w:t xml:space="preserve">Dennis M. </w:t>
      </w:r>
      <w:r w:rsidRPr="00D725CD">
        <w:rPr>
          <w:rStyle w:val="StyleStyleBold12pt"/>
        </w:rPr>
        <w:t>Foster</w:t>
      </w:r>
      <w:r>
        <w:t>, 12-19-</w:t>
      </w:r>
      <w:r w:rsidRPr="00D725CD">
        <w:rPr>
          <w:rStyle w:val="StyleStyleBold12pt"/>
        </w:rPr>
        <w:t>2016</w:t>
      </w:r>
      <w:r>
        <w:t>, Dennis M. Foster is professor of international studies and political science at the Virginia Military Institute. "Would President Trump Go To War To Divert Attention From Problems At Home?," Washington Post, https://www.washingtonpost.com/news/monkey-cage/wp/2016/12/19/yes-trump-might-well-go-to-war-to-divert-attention-from-problems-a</w:t>
      </w:r>
      <w:r w:rsidR="00162DC4">
        <w:t>t-home/?utm_term=.a9165a23751e</w:t>
      </w:r>
    </w:p>
    <w:p w:rsidR="00330D2B" w:rsidRDefault="00330D2B" w:rsidP="00330D2B">
      <w:pPr>
        <w:rPr>
          <w:rStyle w:val="Emphasis"/>
        </w:rPr>
      </w:pPr>
      <w:r w:rsidRPr="00162DC4">
        <w:rPr>
          <w:rStyle w:val="Emphasis"/>
          <w:highlight w:val="yellow"/>
        </w:rPr>
        <w:t>If the U.S. economy tanks</w:t>
      </w:r>
      <w:r w:rsidRPr="00A16289">
        <w:t xml:space="preserve">, should </w:t>
      </w:r>
      <w:r w:rsidRPr="00D725CD">
        <w:rPr>
          <w:rStyle w:val="Emphasis"/>
        </w:rPr>
        <w:t xml:space="preserve">we expect Donald </w:t>
      </w:r>
      <w:r w:rsidRPr="00162DC4">
        <w:rPr>
          <w:rStyle w:val="Emphasis"/>
          <w:highlight w:val="yellow"/>
        </w:rPr>
        <w:t>Trump to engage in a diversionary war</w:t>
      </w:r>
      <w:r w:rsidRPr="00A16289">
        <w:t xml:space="preserve">? Since the age of Machiavelli, analysts have expected </w:t>
      </w:r>
      <w:r w:rsidRPr="00A16289">
        <w:rPr>
          <w:rStyle w:val="Emphasis"/>
        </w:rPr>
        <w:t xml:space="preserve">world leaders to launch international conflicts </w:t>
      </w:r>
      <w:r w:rsidRPr="00162DC4">
        <w:rPr>
          <w:rStyle w:val="Emphasis"/>
          <w:highlight w:val="yellow"/>
        </w:rPr>
        <w:t>to deflect</w:t>
      </w:r>
      <w:r w:rsidRPr="00A16289">
        <w:rPr>
          <w:rStyle w:val="Emphasis"/>
        </w:rPr>
        <w:t xml:space="preserve"> popular </w:t>
      </w:r>
      <w:r w:rsidRPr="00162DC4">
        <w:rPr>
          <w:rStyle w:val="Emphasis"/>
          <w:highlight w:val="yellow"/>
        </w:rPr>
        <w:t>attention</w:t>
      </w:r>
      <w:r w:rsidRPr="00A16289">
        <w:rPr>
          <w:rStyle w:val="Emphasis"/>
        </w:rPr>
        <w:t xml:space="preserve"> away from problems at home. </w:t>
      </w:r>
      <w:r w:rsidRPr="00162DC4">
        <w:rPr>
          <w:rStyle w:val="Emphasis"/>
          <w:highlight w:val="yellow"/>
        </w:rPr>
        <w:t>By stirring up</w:t>
      </w:r>
      <w:r w:rsidRPr="00A16289">
        <w:rPr>
          <w:rStyle w:val="Emphasis"/>
        </w:rPr>
        <w:t xml:space="preserve"> feelings of </w:t>
      </w:r>
      <w:r w:rsidRPr="00162DC4">
        <w:rPr>
          <w:rStyle w:val="Emphasis"/>
          <w:highlight w:val="yellow"/>
        </w:rPr>
        <w:t>patriotism</w:t>
      </w:r>
      <w:r w:rsidRPr="00A16289">
        <w:rPr>
          <w:rStyle w:val="Emphasis"/>
        </w:rPr>
        <w:t xml:space="preserve">, leaders might </w:t>
      </w:r>
      <w:r w:rsidRPr="00162DC4">
        <w:rPr>
          <w:rStyle w:val="Emphasis"/>
          <w:highlight w:val="yellow"/>
        </w:rPr>
        <w:t>escape the political costs</w:t>
      </w:r>
      <w:r w:rsidRPr="00A16289">
        <w:rPr>
          <w:rStyle w:val="Emphasis"/>
        </w:rPr>
        <w:t xml:space="preserve"> of scandal, unpopularity — or a poorly performing economy.</w:t>
      </w:r>
      <w:r w:rsidRPr="00A16289">
        <w:t xml:space="preserve"> </w:t>
      </w:r>
      <w:r w:rsidRPr="00D725CD">
        <w:rPr>
          <w:rStyle w:val="StyleBoldUnderline"/>
        </w:rPr>
        <w:t>One often-cited example of diversionary war in modern times is Argentina’s 1982 invasion of the Falklands, which several (though not all) political scientists attribute to the junta’s desire to divert the people’s attention from a disastrous economy.</w:t>
      </w:r>
      <w:r>
        <w:rPr>
          <w:rStyle w:val="StyleBoldUnderline"/>
        </w:rPr>
        <w:t xml:space="preserve"> </w:t>
      </w:r>
      <w:r w:rsidRPr="00A16289">
        <w:t xml:space="preserve">In a 2014 article, Jonathan Keller and I argued that </w:t>
      </w:r>
      <w:r w:rsidRPr="00162DC4">
        <w:rPr>
          <w:rStyle w:val="Emphasis"/>
          <w:highlight w:val="yellow"/>
        </w:rPr>
        <w:t>whether U.S. presidents engage</w:t>
      </w:r>
      <w:r w:rsidRPr="00D725CD">
        <w:rPr>
          <w:rStyle w:val="Emphasis"/>
        </w:rPr>
        <w:t xml:space="preserve"> in diversionary conflicts </w:t>
      </w:r>
      <w:r w:rsidRPr="00162DC4">
        <w:rPr>
          <w:rStyle w:val="Emphasis"/>
          <w:highlight w:val="yellow"/>
        </w:rPr>
        <w:t>depends</w:t>
      </w:r>
      <w:r w:rsidRPr="00D725CD">
        <w:rPr>
          <w:rStyle w:val="Emphasis"/>
        </w:rPr>
        <w:t xml:space="preserve"> in part </w:t>
      </w:r>
      <w:r w:rsidRPr="00162DC4">
        <w:rPr>
          <w:rStyle w:val="Emphasis"/>
          <w:highlight w:val="yellow"/>
        </w:rPr>
        <w:t>on their psychological traits</w:t>
      </w:r>
      <w:r w:rsidRPr="00D725CD">
        <w:rPr>
          <w:rStyle w:val="Emphasis"/>
        </w:rPr>
        <w:t xml:space="preserve"> — how they frame the world, process information and develop plans of action. Certain traits predispose leaders to more belligerent behavior.</w:t>
      </w:r>
      <w:r>
        <w:rPr>
          <w:rStyle w:val="Emphasis"/>
        </w:rPr>
        <w:t xml:space="preserve"> </w:t>
      </w:r>
      <w:r w:rsidRPr="00A16289">
        <w:t>Do words translate into foreign policy action? One way to identify these traits is content analyses of leaders’ rhetoric. The more leaders use certain types of verbal constructs, the more likely they are to possess traits that lead them to use military force. For one</w:t>
      </w:r>
      <w:r w:rsidRPr="00D725CD">
        <w:rPr>
          <w:rStyle w:val="StyleBoldUnderline"/>
        </w:rPr>
        <w:t xml:space="preserve">, </w:t>
      </w:r>
      <w:r w:rsidRPr="00162DC4">
        <w:rPr>
          <w:rStyle w:val="StyleBoldUnderline"/>
          <w:highlight w:val="yellow"/>
        </w:rPr>
        <w:t>conceptually simplistic leaders view the world in “black and white</w:t>
      </w:r>
      <w:r w:rsidRPr="00D725CD">
        <w:rPr>
          <w:rStyle w:val="StyleBoldUnderline"/>
        </w:rPr>
        <w:t xml:space="preserve">” terms; they develop unsophisticated solutions to problems and are largely insensitive to risks. Similarly, </w:t>
      </w:r>
      <w:r w:rsidRPr="00162DC4">
        <w:rPr>
          <w:rStyle w:val="StyleBoldUnderline"/>
          <w:highlight w:val="yellow"/>
        </w:rPr>
        <w:t>distrustful leaders</w:t>
      </w:r>
      <w:r w:rsidRPr="00D725CD">
        <w:rPr>
          <w:rStyle w:val="StyleBoldUnderline"/>
        </w:rPr>
        <w:t xml:space="preserve"> tend to </w:t>
      </w:r>
      <w:r w:rsidRPr="00162DC4">
        <w:rPr>
          <w:rStyle w:val="StyleBoldUnderline"/>
          <w:highlight w:val="yellow"/>
        </w:rPr>
        <w:t>exaggerate threats and rely on aggression</w:t>
      </w:r>
      <w:r w:rsidRPr="00D725CD">
        <w:rPr>
          <w:rStyle w:val="StyleBoldUnderline"/>
        </w:rPr>
        <w:t xml:space="preserve"> to deal with threats. Distrustful leaders typically </w:t>
      </w:r>
      <w:r w:rsidRPr="00162DC4">
        <w:rPr>
          <w:rStyle w:val="StyleBoldUnderline"/>
          <w:highlight w:val="yellow"/>
        </w:rPr>
        <w:t>favor military action</w:t>
      </w:r>
      <w:r w:rsidRPr="00D725CD">
        <w:rPr>
          <w:rStyle w:val="StyleBoldUnderline"/>
        </w:rPr>
        <w:t xml:space="preserve"> and are confident in their ability to wield it effectively.</w:t>
      </w:r>
      <w:r>
        <w:rPr>
          <w:rStyle w:val="StyleBoldUnderline"/>
        </w:rPr>
        <w:t xml:space="preserve"> </w:t>
      </w:r>
      <w:r w:rsidRPr="00A16289">
        <w:t xml:space="preserve">Thus, </w:t>
      </w:r>
      <w:r w:rsidRPr="00162DC4">
        <w:rPr>
          <w:rStyle w:val="StyleBoldUnderline"/>
          <w:highlight w:val="yellow"/>
        </w:rPr>
        <w:t>when faced with</w:t>
      </w:r>
      <w:r w:rsidRPr="00D725CD">
        <w:rPr>
          <w:rStyle w:val="StyleBoldUnderline"/>
        </w:rPr>
        <w:t xml:space="preserve"> politically damaging problems that are hard to solve — such as </w:t>
      </w:r>
      <w:r w:rsidRPr="00162DC4">
        <w:rPr>
          <w:rStyle w:val="StyleBoldUnderline"/>
          <w:highlight w:val="yellow"/>
        </w:rPr>
        <w:t>a faltering economy</w:t>
      </w:r>
      <w:r w:rsidRPr="00D725CD">
        <w:rPr>
          <w:rStyle w:val="StyleBoldUnderline"/>
        </w:rPr>
        <w:t xml:space="preserve"> — </w:t>
      </w:r>
      <w:r w:rsidRPr="00162DC4">
        <w:rPr>
          <w:rStyle w:val="StyleBoldUnderline"/>
          <w:highlight w:val="yellow"/>
        </w:rPr>
        <w:t xml:space="preserve">leaders who </w:t>
      </w:r>
      <w:r w:rsidRPr="00162DC4">
        <w:rPr>
          <w:rStyle w:val="StyleBoldUnderline"/>
          <w:highlight w:val="yellow"/>
        </w:rPr>
        <w:lastRenderedPageBreak/>
        <w:t>are both distrustful and simplistic</w:t>
      </w:r>
      <w:r w:rsidRPr="00D725CD">
        <w:rPr>
          <w:rStyle w:val="StyleBoldUnderline"/>
        </w:rPr>
        <w:t xml:space="preserve"> are less likely to put together complex, direct responses. Instead, they develop simplistic but risky “solutions” that </w:t>
      </w:r>
      <w:r w:rsidRPr="00162DC4">
        <w:rPr>
          <w:rStyle w:val="StyleBoldUnderline"/>
          <w:highlight w:val="yellow"/>
        </w:rPr>
        <w:t>divert</w:t>
      </w:r>
      <w:r w:rsidRPr="00D725CD">
        <w:rPr>
          <w:rStyle w:val="StyleBoldUnderline"/>
        </w:rPr>
        <w:t xml:space="preserve"> popular </w:t>
      </w:r>
      <w:r w:rsidRPr="00162DC4">
        <w:rPr>
          <w:rStyle w:val="StyleBoldUnderline"/>
          <w:highlight w:val="yellow"/>
        </w:rPr>
        <w:t>attention</w:t>
      </w:r>
      <w:r w:rsidRPr="00D725CD">
        <w:rPr>
          <w:rStyle w:val="StyleBoldUnderline"/>
        </w:rPr>
        <w:t xml:space="preserve"> from the problem, </w:t>
      </w:r>
      <w:r w:rsidRPr="00162DC4">
        <w:rPr>
          <w:rStyle w:val="StyleBoldUnderline"/>
          <w:highlight w:val="yellow"/>
        </w:rPr>
        <w:t>utilizing</w:t>
      </w:r>
      <w:r w:rsidRPr="00D725CD">
        <w:rPr>
          <w:rStyle w:val="StyleBoldUnderline"/>
        </w:rPr>
        <w:t xml:space="preserve"> the tools with which they are most comfortable and confident </w:t>
      </w:r>
      <w:r w:rsidRPr="00162DC4">
        <w:rPr>
          <w:rStyle w:val="StyleBoldUnderline"/>
          <w:highlight w:val="yellow"/>
        </w:rPr>
        <w:t>(military force).</w:t>
      </w:r>
      <w:r>
        <w:rPr>
          <w:rStyle w:val="StyleBoldUnderline"/>
        </w:rPr>
        <w:t xml:space="preserve"> </w:t>
      </w:r>
      <w:r w:rsidRPr="00A16289">
        <w:t xml:space="preserve">Based on our analysis of the rhetoric of previous U.S. presidents, we found that presidents whose language appeared more simplistic and distrustful, such as Harry Truman, Dwight Eisenhower and George W. Bush, were more likely to use force abroad in times of rising inflation and unemployment. By contrast, John F. Kennedy and Bill Clinton, whose rhetoric pegged them as more complex and trusting, were less likely to do so. What about Donald Trump? Since Donald Trump’s election, many commentators have expressed concern about how he will react to new challenges and whether he might make quick recourse to military action. For example, the Guardian’s George Monbiot has argued that political realities will stymie Trump’s agenda, especially his promises regarding the economy. Then, rather than risk disappointing his base, Trump might try to rally public opinion to his side via military action. </w:t>
      </w:r>
      <w:r w:rsidRPr="00162DC4">
        <w:rPr>
          <w:rStyle w:val="Emphasis"/>
          <w:highlight w:val="yellow"/>
        </w:rPr>
        <w:t>I sampled Trump’s</w:t>
      </w:r>
      <w:r w:rsidRPr="00D725CD">
        <w:rPr>
          <w:rStyle w:val="Emphasis"/>
        </w:rPr>
        <w:t xml:space="preserve"> campaign </w:t>
      </w:r>
      <w:r w:rsidRPr="00162DC4">
        <w:rPr>
          <w:rStyle w:val="Emphasis"/>
          <w:highlight w:val="yellow"/>
        </w:rPr>
        <w:t>rhetoric, analyzing 71,446 words</w:t>
      </w:r>
      <w:r w:rsidRPr="00D725CD">
        <w:rPr>
          <w:rStyle w:val="Emphasis"/>
        </w:rPr>
        <w:t xml:space="preserve"> across 24 events from January 2015 to December 2016. Using a program for measuring leadership traits in rhetoric, I estimated what Trump’s words may tell us about his level of distrust and conceptual complexity. </w:t>
      </w:r>
      <w:r w:rsidRPr="00A16289">
        <w:t xml:space="preserve">The graph below shows Trump’s level of distrust compared to previous presidents.  </w:t>
      </w:r>
      <w:r w:rsidRPr="00162DC4">
        <w:rPr>
          <w:rStyle w:val="Emphasis"/>
          <w:highlight w:val="yellow"/>
        </w:rPr>
        <w:t>These results are startling</w:t>
      </w:r>
      <w:r w:rsidRPr="00D725CD">
        <w:rPr>
          <w:rStyle w:val="Emphasis"/>
        </w:rPr>
        <w:t xml:space="preserve">. Nearly 35 percent of </w:t>
      </w:r>
      <w:r w:rsidRPr="00162DC4">
        <w:rPr>
          <w:rStyle w:val="Emphasis"/>
          <w:highlight w:val="yellow"/>
        </w:rPr>
        <w:t>Trump’s references</w:t>
      </w:r>
      <w:r w:rsidRPr="00D725CD">
        <w:rPr>
          <w:rStyle w:val="Emphasis"/>
        </w:rPr>
        <w:t xml:space="preserve"> to outside groups paint them as harmful to himself, his allies and friends, and causes that are important to him — a percentage almost </w:t>
      </w:r>
      <w:r w:rsidRPr="00162DC4">
        <w:rPr>
          <w:rStyle w:val="Emphasis"/>
          <w:highlight w:val="yellow"/>
        </w:rPr>
        <w:t>twice the previous high</w:t>
      </w:r>
      <w:r w:rsidRPr="00D725CD">
        <w:rPr>
          <w:rStyle w:val="Emphasis"/>
        </w:rPr>
        <w:t>.</w:t>
      </w:r>
      <w:r w:rsidRPr="00A16289">
        <w:t xml:space="preserve"> The data suggest that Americans have elected a leader who, if his campaign rhetoric is any indication, will be historically unparalleled among modern presidents in his active suspicion of those unlike himself and his inner circle, and those who disagree with his goals. As a candidate, Trump also scored second-lowest among presidents in conceptual complexity. Compared to earlier presidents, he used more words and phrases that indicate less willingness to see multiple dimensions or ambiguities in the decision-making environment. These include words and phrases like “absolutely,” “greatest” and “without a doubt.” </w:t>
      </w:r>
      <w:r w:rsidRPr="00D725CD">
        <w:rPr>
          <w:rStyle w:val="StyleBoldUnderline"/>
        </w:rPr>
        <w:t>A possible implication for military action</w:t>
      </w:r>
      <w:r>
        <w:rPr>
          <w:rStyle w:val="StyleBoldUnderline"/>
        </w:rPr>
        <w:t xml:space="preserve"> </w:t>
      </w:r>
      <w:r w:rsidRPr="00162DC4">
        <w:rPr>
          <w:rStyle w:val="StyleBoldUnderline"/>
          <w:highlight w:val="yellow"/>
        </w:rPr>
        <w:t>I took these data</w:t>
      </w:r>
      <w:r w:rsidRPr="00D725CD">
        <w:rPr>
          <w:rStyle w:val="StyleBoldUnderline"/>
        </w:rPr>
        <w:t xml:space="preserve"> on Trump and plugged them </w:t>
      </w:r>
      <w:r w:rsidRPr="00162DC4">
        <w:rPr>
          <w:rStyle w:val="StyleBoldUnderline"/>
          <w:highlight w:val="yellow"/>
        </w:rPr>
        <w:t>into the statistical model</w:t>
      </w:r>
      <w:r w:rsidRPr="00D725CD">
        <w:rPr>
          <w:rStyle w:val="StyleBoldUnderline"/>
        </w:rPr>
        <w:t xml:space="preserve"> that we </w:t>
      </w:r>
      <w:r w:rsidRPr="00162DC4">
        <w:rPr>
          <w:rStyle w:val="StyleBoldUnderline"/>
          <w:highlight w:val="yellow"/>
        </w:rPr>
        <w:t>developed to predict major uses of force by the U</w:t>
      </w:r>
      <w:r w:rsidRPr="00D725CD">
        <w:rPr>
          <w:rStyle w:val="StyleBoldUnderline"/>
        </w:rPr>
        <w:t xml:space="preserve">nited </w:t>
      </w:r>
      <w:r w:rsidRPr="00162DC4">
        <w:rPr>
          <w:rStyle w:val="StyleBoldUnderline"/>
          <w:highlight w:val="yellow"/>
        </w:rPr>
        <w:t>S</w:t>
      </w:r>
      <w:r w:rsidRPr="00D725CD">
        <w:rPr>
          <w:rStyle w:val="StyleBoldUnderline"/>
        </w:rPr>
        <w:t>tates from 1953 to 2000. For a president of average distrust and conceptual complexity, an economic downturn only weakly predicts an increase in the use of force.</w:t>
      </w:r>
      <w:r>
        <w:rPr>
          <w:rStyle w:val="StyleBoldUnderline"/>
        </w:rPr>
        <w:t xml:space="preserve"> </w:t>
      </w:r>
      <w:r w:rsidRPr="00D725CD">
        <w:rPr>
          <w:rStyle w:val="Emphasis"/>
        </w:rPr>
        <w:t xml:space="preserve">But the model would predict that a president with </w:t>
      </w:r>
      <w:r w:rsidRPr="00162DC4">
        <w:rPr>
          <w:rStyle w:val="Emphasis"/>
          <w:highlight w:val="yellow"/>
        </w:rPr>
        <w:t>Trump</w:t>
      </w:r>
      <w:r w:rsidRPr="00D725CD">
        <w:rPr>
          <w:rStyle w:val="Emphasis"/>
        </w:rPr>
        <w:t xml:space="preserve">’s numbers </w:t>
      </w:r>
      <w:r w:rsidRPr="00162DC4">
        <w:rPr>
          <w:rStyle w:val="Emphasis"/>
          <w:highlight w:val="yellow"/>
        </w:rPr>
        <w:t>would respond to even a minor economic downturn with</w:t>
      </w:r>
      <w:r w:rsidRPr="00D725CD">
        <w:rPr>
          <w:rStyle w:val="Emphasis"/>
        </w:rPr>
        <w:t xml:space="preserve"> an increase in the use of </w:t>
      </w:r>
      <w:r w:rsidRPr="00162DC4">
        <w:rPr>
          <w:rStyle w:val="Emphasis"/>
          <w:highlight w:val="yellow"/>
        </w:rPr>
        <w:t>force</w:t>
      </w:r>
      <w:r w:rsidRPr="00D725CD">
        <w:rPr>
          <w:rStyle w:val="Emphasis"/>
        </w:rPr>
        <w:t>.</w:t>
      </w:r>
      <w:r w:rsidRPr="00A16289">
        <w:t xml:space="preserve"> For example, </w:t>
      </w:r>
      <w:r w:rsidRPr="00D725CD">
        <w:rPr>
          <w:rStyle w:val="Emphasis"/>
        </w:rPr>
        <w:t xml:space="preserve">were the misery index (aggregate inflation and unemployment) equal to 12 — about where it stood in October 2011 — the model predicts a president with Trump’s psychological traits would initiate more than </w:t>
      </w:r>
      <w:r w:rsidRPr="00162DC4">
        <w:rPr>
          <w:rStyle w:val="Emphasis"/>
          <w:highlight w:val="yellow"/>
        </w:rPr>
        <w:t>one major conflict per quarter.</w:t>
      </w:r>
    </w:p>
    <w:p w:rsidR="00330D2B" w:rsidRDefault="00330D2B" w:rsidP="003661AE"/>
    <w:p w:rsidR="006A5C2B" w:rsidRPr="00C6197D" w:rsidRDefault="006A5C2B" w:rsidP="006A5C2B">
      <w:pPr>
        <w:pStyle w:val="Heading4"/>
        <w:rPr>
          <w:rFonts w:eastAsia="Calibri"/>
          <w:u w:val="single"/>
        </w:rPr>
      </w:pPr>
      <w:r>
        <w:rPr>
          <w:rFonts w:eastAsia="Calibri"/>
        </w:rPr>
        <w:t xml:space="preserve">Weak growth causes </w:t>
      </w:r>
      <w:r>
        <w:rPr>
          <w:rFonts w:eastAsia="Calibri"/>
          <w:u w:val="single"/>
        </w:rPr>
        <w:t>nuclear war</w:t>
      </w:r>
      <w:r>
        <w:rPr>
          <w:rFonts w:eastAsia="Calibri"/>
        </w:rPr>
        <w:t xml:space="preserve">---turns </w:t>
      </w:r>
      <w:r>
        <w:rPr>
          <w:rFonts w:eastAsia="Calibri"/>
          <w:u w:val="single"/>
        </w:rPr>
        <w:t>every impact</w:t>
      </w:r>
    </w:p>
    <w:p w:rsidR="006A5C2B" w:rsidRPr="00B95871" w:rsidRDefault="006A5C2B" w:rsidP="006A5C2B">
      <w:pPr>
        <w:rPr>
          <w:rFonts w:eastAsia="Calibri"/>
        </w:rPr>
      </w:pPr>
      <w:r w:rsidRPr="0027476F">
        <w:rPr>
          <w:rStyle w:val="StyleStyleBold12pt"/>
        </w:rPr>
        <w:t>Kemp 10</w:t>
      </w:r>
      <w:r w:rsidRPr="00B95871">
        <w:rPr>
          <w:rFonts w:eastAsia="Calibri"/>
        </w:rPr>
        <w:t xml:space="preserve"> – Geoffrey Kemp,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 233-234</w:t>
      </w:r>
    </w:p>
    <w:p w:rsidR="006A5C2B" w:rsidRDefault="006A5C2B" w:rsidP="006A5C2B">
      <w:pPr>
        <w:rPr>
          <w:rFonts w:eastAsia="Calibri"/>
          <w:szCs w:val="20"/>
        </w:rPr>
      </w:pPr>
      <w:r w:rsidRPr="00C6197D">
        <w:rPr>
          <w:rFonts w:eastAsia="Calibri"/>
          <w:szCs w:val="20"/>
        </w:rPr>
        <w:t xml:space="preserve">The second scenario, called Mayhem and Chaos, is the opposite of the first scenario; everything that can go wrong does go wrong. </w:t>
      </w:r>
      <w:r w:rsidRPr="00C6197D">
        <w:rPr>
          <w:rFonts w:eastAsia="Calibri"/>
          <w:szCs w:val="20"/>
          <w:u w:val="single"/>
        </w:rPr>
        <w:t xml:space="preserve">The world </w:t>
      </w:r>
      <w:r w:rsidRPr="00162DC4">
        <w:rPr>
          <w:rFonts w:eastAsia="Calibri"/>
          <w:szCs w:val="20"/>
          <w:highlight w:val="yellow"/>
          <w:u w:val="single"/>
        </w:rPr>
        <w:t>economic situation weakens</w:t>
      </w:r>
      <w:r w:rsidRPr="00C6197D">
        <w:rPr>
          <w:rFonts w:eastAsia="Calibri"/>
          <w:szCs w:val="20"/>
          <w:u w:val="single"/>
        </w:rPr>
        <w:t xml:space="preserve"> rather than strengthens</w:t>
      </w:r>
      <w:r w:rsidRPr="00C6197D">
        <w:rPr>
          <w:rFonts w:eastAsia="Calibri"/>
          <w:szCs w:val="20"/>
        </w:rPr>
        <w:t xml:space="preserve">, and </w:t>
      </w:r>
      <w:r w:rsidRPr="00162DC4">
        <w:rPr>
          <w:rFonts w:eastAsia="Calibri"/>
          <w:szCs w:val="20"/>
          <w:highlight w:val="yellow"/>
          <w:u w:val="single"/>
        </w:rPr>
        <w:t xml:space="preserve">India, China, and </w:t>
      </w:r>
      <w:r w:rsidRPr="00162DC4">
        <w:rPr>
          <w:rFonts w:eastAsia="Calibri"/>
          <w:iCs/>
          <w:highlight w:val="yellow"/>
          <w:u w:val="single"/>
          <w:bdr w:val="single" w:sz="4" w:space="0" w:color="auto"/>
        </w:rPr>
        <w:t>Japan</w:t>
      </w:r>
      <w:r w:rsidRPr="00162DC4">
        <w:rPr>
          <w:rFonts w:eastAsia="Calibri"/>
          <w:szCs w:val="20"/>
          <w:highlight w:val="yellow"/>
          <w:u w:val="single"/>
        </w:rPr>
        <w:t xml:space="preserve"> suffer</w:t>
      </w:r>
      <w:r w:rsidRPr="00C6197D">
        <w:rPr>
          <w:rFonts w:eastAsia="Calibri"/>
          <w:szCs w:val="20"/>
          <w:u w:val="single"/>
        </w:rPr>
        <w:t xml:space="preserve"> a major </w:t>
      </w:r>
      <w:r w:rsidRPr="00162DC4">
        <w:rPr>
          <w:rFonts w:eastAsia="Calibri"/>
          <w:szCs w:val="20"/>
          <w:highlight w:val="yellow"/>
          <w:u w:val="single"/>
        </w:rPr>
        <w:t>reduction in</w:t>
      </w:r>
      <w:r w:rsidRPr="00C6197D">
        <w:rPr>
          <w:rFonts w:eastAsia="Calibri"/>
          <w:szCs w:val="20"/>
          <w:u w:val="single"/>
        </w:rPr>
        <w:t xml:space="preserve"> their </w:t>
      </w:r>
      <w:r w:rsidRPr="00162DC4">
        <w:rPr>
          <w:rFonts w:eastAsia="Calibri"/>
          <w:szCs w:val="20"/>
          <w:highlight w:val="yellow"/>
          <w:u w:val="single"/>
        </w:rPr>
        <w:t>growth</w:t>
      </w:r>
      <w:r w:rsidRPr="00C6197D">
        <w:rPr>
          <w:rFonts w:eastAsia="Calibri"/>
          <w:szCs w:val="20"/>
          <w:u w:val="single"/>
        </w:rPr>
        <w:t xml:space="preserve"> rates</w:t>
      </w:r>
      <w:r w:rsidRPr="00C6197D">
        <w:rPr>
          <w:rFonts w:eastAsia="Calibri"/>
          <w:szCs w:val="20"/>
        </w:rPr>
        <w:t xml:space="preserve">, further </w:t>
      </w:r>
      <w:r w:rsidRPr="00C6197D">
        <w:rPr>
          <w:rFonts w:eastAsia="Calibri"/>
          <w:szCs w:val="20"/>
          <w:u w:val="single"/>
        </w:rPr>
        <w:t>weakening the global economy</w:t>
      </w:r>
      <w:r w:rsidRPr="00C6197D">
        <w:rPr>
          <w:rFonts w:eastAsia="Calibri"/>
          <w:szCs w:val="20"/>
        </w:rPr>
        <w:t xml:space="preserve">. As a result, </w:t>
      </w:r>
      <w:r w:rsidRPr="00C6197D">
        <w:rPr>
          <w:rFonts w:eastAsia="Calibri"/>
          <w:szCs w:val="20"/>
          <w:u w:val="single"/>
        </w:rPr>
        <w:t>energy demand falls and the price of fossil fuels plummets, leading to a financial crisis for the energy-producing states, which are forced to cut back dramatically on expansion programs and social welfare. That</w:t>
      </w:r>
      <w:r w:rsidRPr="00C6197D">
        <w:rPr>
          <w:rFonts w:eastAsia="Calibri"/>
          <w:szCs w:val="20"/>
        </w:rPr>
        <w:t xml:space="preserve"> in turn </w:t>
      </w:r>
      <w:r w:rsidRPr="00C6197D">
        <w:rPr>
          <w:rFonts w:eastAsia="Calibri"/>
          <w:szCs w:val="20"/>
          <w:u w:val="single"/>
        </w:rPr>
        <w:t xml:space="preserve">leads to </w:t>
      </w:r>
      <w:r w:rsidRPr="00162DC4">
        <w:rPr>
          <w:rFonts w:eastAsia="Calibri"/>
          <w:iCs/>
          <w:highlight w:val="yellow"/>
          <w:u w:val="single"/>
          <w:bdr w:val="single" w:sz="4" w:space="0" w:color="auto"/>
        </w:rPr>
        <w:t xml:space="preserve">political </w:t>
      </w:r>
      <w:r w:rsidRPr="00162DC4">
        <w:rPr>
          <w:rFonts w:eastAsia="Calibri"/>
          <w:iCs/>
          <w:highlight w:val="yellow"/>
          <w:u w:val="single"/>
          <w:bdr w:val="single" w:sz="4" w:space="0" w:color="auto"/>
        </w:rPr>
        <w:lastRenderedPageBreak/>
        <w:t>unrest</w:t>
      </w:r>
      <w:r w:rsidRPr="00C6197D">
        <w:rPr>
          <w:rFonts w:eastAsia="Calibri"/>
          <w:szCs w:val="20"/>
          <w:u w:val="single"/>
        </w:rPr>
        <w:t xml:space="preserve">: and </w:t>
      </w:r>
      <w:r w:rsidRPr="00162DC4">
        <w:rPr>
          <w:rFonts w:eastAsia="Calibri"/>
          <w:szCs w:val="20"/>
          <w:highlight w:val="yellow"/>
          <w:u w:val="single"/>
        </w:rPr>
        <w:t>nurtures</w:t>
      </w:r>
      <w:r w:rsidRPr="00C6197D">
        <w:rPr>
          <w:rFonts w:eastAsia="Calibri"/>
          <w:szCs w:val="20"/>
        </w:rPr>
        <w:t xml:space="preserve"> different </w:t>
      </w:r>
      <w:r w:rsidRPr="00162DC4">
        <w:rPr>
          <w:rFonts w:eastAsia="Calibri"/>
          <w:iCs/>
          <w:highlight w:val="yellow"/>
          <w:u w:val="single"/>
          <w:bdr w:val="single" w:sz="4" w:space="0" w:color="auto"/>
        </w:rPr>
        <w:t>radical groups</w:t>
      </w:r>
      <w:r w:rsidRPr="00C6197D">
        <w:rPr>
          <w:rFonts w:eastAsia="Calibri"/>
          <w:szCs w:val="20"/>
        </w:rPr>
        <w:t xml:space="preserve">, </w:t>
      </w:r>
      <w:r w:rsidRPr="00C6197D">
        <w:rPr>
          <w:rFonts w:eastAsia="Calibri"/>
          <w:szCs w:val="20"/>
          <w:u w:val="single"/>
        </w:rPr>
        <w:t>including</w:t>
      </w:r>
      <w:r w:rsidRPr="00C6197D">
        <w:rPr>
          <w:rFonts w:eastAsia="Calibri"/>
          <w:szCs w:val="20"/>
        </w:rPr>
        <w:t xml:space="preserve">, but not limited to, </w:t>
      </w:r>
      <w:r w:rsidRPr="00C6197D">
        <w:rPr>
          <w:rFonts w:eastAsia="Calibri"/>
          <w:szCs w:val="20"/>
          <w:u w:val="single"/>
        </w:rPr>
        <w:t>Islamic extremists</w:t>
      </w:r>
      <w:r w:rsidRPr="00C6197D">
        <w:rPr>
          <w:rFonts w:eastAsia="Calibri"/>
          <w:szCs w:val="20"/>
        </w:rPr>
        <w:t xml:space="preserve">. The </w:t>
      </w:r>
      <w:r w:rsidRPr="00162DC4">
        <w:rPr>
          <w:rFonts w:eastAsia="Calibri"/>
          <w:szCs w:val="20"/>
          <w:highlight w:val="yellow"/>
          <w:u w:val="single"/>
        </w:rPr>
        <w:t>internal stability</w:t>
      </w:r>
      <w:r w:rsidRPr="00C6197D">
        <w:rPr>
          <w:rFonts w:eastAsia="Calibri"/>
          <w:szCs w:val="20"/>
        </w:rPr>
        <w:t xml:space="preserve"> </w:t>
      </w:r>
      <w:r w:rsidRPr="00C6197D">
        <w:rPr>
          <w:rFonts w:eastAsia="Calibri"/>
          <w:szCs w:val="20"/>
          <w:u w:val="single"/>
        </w:rPr>
        <w:t>of</w:t>
      </w:r>
      <w:r w:rsidRPr="00C6197D">
        <w:rPr>
          <w:rFonts w:eastAsia="Calibri"/>
          <w:szCs w:val="20"/>
        </w:rPr>
        <w:t xml:space="preserve"> some </w:t>
      </w:r>
      <w:r w:rsidRPr="00C6197D">
        <w:rPr>
          <w:rFonts w:eastAsia="Calibri"/>
          <w:szCs w:val="20"/>
          <w:u w:val="single"/>
        </w:rPr>
        <w:t xml:space="preserve">countries </w:t>
      </w:r>
      <w:r w:rsidRPr="00162DC4">
        <w:rPr>
          <w:rFonts w:eastAsia="Calibri"/>
          <w:szCs w:val="20"/>
          <w:highlight w:val="yellow"/>
          <w:u w:val="single"/>
        </w:rPr>
        <w:t>is challenged</w:t>
      </w:r>
      <w:r w:rsidRPr="00C6197D">
        <w:rPr>
          <w:rFonts w:eastAsia="Calibri"/>
          <w:szCs w:val="20"/>
        </w:rPr>
        <w:t xml:space="preserve">, and </w:t>
      </w:r>
      <w:r w:rsidRPr="00C6197D">
        <w:rPr>
          <w:rFonts w:eastAsia="Calibri"/>
          <w:szCs w:val="20"/>
          <w:u w:val="single"/>
        </w:rPr>
        <w:t>there are more “failed states</w:t>
      </w:r>
      <w:r w:rsidRPr="00C6197D">
        <w:rPr>
          <w:rFonts w:eastAsia="Calibri"/>
          <w:szCs w:val="20"/>
        </w:rPr>
        <w:t xml:space="preserve">.” Most serious is </w:t>
      </w:r>
      <w:r w:rsidRPr="00C6197D">
        <w:rPr>
          <w:rFonts w:eastAsia="Calibri"/>
          <w:szCs w:val="20"/>
          <w:u w:val="single"/>
        </w:rPr>
        <w:t xml:space="preserve">the </w:t>
      </w:r>
      <w:r w:rsidRPr="00162DC4">
        <w:rPr>
          <w:rFonts w:eastAsia="Calibri"/>
          <w:szCs w:val="20"/>
          <w:highlight w:val="yellow"/>
          <w:u w:val="single"/>
        </w:rPr>
        <w:t>collapse of</w:t>
      </w:r>
      <w:r w:rsidRPr="00C6197D">
        <w:rPr>
          <w:rFonts w:eastAsia="Calibri"/>
          <w:szCs w:val="20"/>
          <w:u w:val="single"/>
        </w:rPr>
        <w:t xml:space="preserve"> the democratic government in </w:t>
      </w:r>
      <w:r w:rsidRPr="00162DC4">
        <w:rPr>
          <w:rFonts w:eastAsia="Calibri"/>
          <w:szCs w:val="20"/>
          <w:highlight w:val="yellow"/>
          <w:u w:val="single"/>
        </w:rPr>
        <w:t>Pakistan</w:t>
      </w:r>
      <w:r w:rsidRPr="00C6197D">
        <w:rPr>
          <w:rFonts w:eastAsia="Calibri"/>
          <w:szCs w:val="20"/>
          <w:u w:val="single"/>
        </w:rPr>
        <w:t xml:space="preserve"> and its takeover by Muslim </w:t>
      </w:r>
      <w:r w:rsidRPr="00162DC4">
        <w:rPr>
          <w:rFonts w:eastAsia="Calibri"/>
          <w:szCs w:val="20"/>
          <w:highlight w:val="yellow"/>
          <w:u w:val="single"/>
        </w:rPr>
        <w:t>extremists</w:t>
      </w:r>
      <w:r w:rsidRPr="00C6197D">
        <w:rPr>
          <w:rFonts w:eastAsia="Calibri"/>
          <w:szCs w:val="20"/>
          <w:u w:val="single"/>
        </w:rPr>
        <w:t xml:space="preserve">, who then </w:t>
      </w:r>
      <w:r w:rsidRPr="00162DC4">
        <w:rPr>
          <w:rFonts w:eastAsia="Calibri"/>
          <w:szCs w:val="20"/>
          <w:highlight w:val="yellow"/>
          <w:u w:val="single"/>
        </w:rPr>
        <w:t xml:space="preserve">take </w:t>
      </w:r>
      <w:r w:rsidRPr="00C6197D">
        <w:rPr>
          <w:rFonts w:eastAsia="Calibri"/>
          <w:szCs w:val="20"/>
          <w:u w:val="single"/>
        </w:rPr>
        <w:t xml:space="preserve">possession of a large number of </w:t>
      </w:r>
      <w:r w:rsidRPr="00162DC4">
        <w:rPr>
          <w:rFonts w:eastAsia="Calibri"/>
          <w:szCs w:val="20"/>
          <w:highlight w:val="yellow"/>
          <w:u w:val="single"/>
        </w:rPr>
        <w:t>nuclear weapons.</w:t>
      </w:r>
      <w:r w:rsidRPr="00C6197D">
        <w:rPr>
          <w:rFonts w:eastAsia="Calibri"/>
          <w:szCs w:val="20"/>
          <w:u w:val="single"/>
        </w:rPr>
        <w:t xml:space="preserve"> The </w:t>
      </w:r>
      <w:r w:rsidRPr="00162DC4">
        <w:rPr>
          <w:rFonts w:eastAsia="Calibri"/>
          <w:szCs w:val="20"/>
          <w:highlight w:val="yellow"/>
          <w:u w:val="single"/>
        </w:rPr>
        <w:t xml:space="preserve">danger of </w:t>
      </w:r>
      <w:r w:rsidRPr="00162DC4">
        <w:rPr>
          <w:rFonts w:eastAsia="Calibri"/>
          <w:iCs/>
          <w:highlight w:val="yellow"/>
          <w:u w:val="single"/>
          <w:bdr w:val="single" w:sz="4" w:space="0" w:color="auto"/>
        </w:rPr>
        <w:t>war between India and Pakistan</w:t>
      </w:r>
      <w:r w:rsidRPr="00162DC4">
        <w:rPr>
          <w:rFonts w:eastAsia="Calibri"/>
          <w:szCs w:val="20"/>
          <w:highlight w:val="yellow"/>
          <w:u w:val="single"/>
        </w:rPr>
        <w:t xml:space="preserve"> increases</w:t>
      </w:r>
      <w:r w:rsidRPr="00C6197D">
        <w:rPr>
          <w:rFonts w:eastAsia="Calibri"/>
          <w:szCs w:val="20"/>
          <w:u w:val="single"/>
        </w:rPr>
        <w:t xml:space="preserve"> significantly</w:t>
      </w:r>
      <w:r w:rsidRPr="00C6197D">
        <w:rPr>
          <w:rFonts w:eastAsia="Calibri"/>
          <w:szCs w:val="20"/>
        </w:rPr>
        <w:t xml:space="preserve">. </w:t>
      </w:r>
      <w:r w:rsidRPr="00162DC4">
        <w:rPr>
          <w:rFonts w:eastAsia="Calibri"/>
          <w:szCs w:val="20"/>
          <w:highlight w:val="yellow"/>
          <w:u w:val="single"/>
        </w:rPr>
        <w:t>Iran</w:t>
      </w:r>
      <w:r w:rsidRPr="00C6197D">
        <w:rPr>
          <w:rFonts w:eastAsia="Calibri"/>
          <w:szCs w:val="20"/>
        </w:rPr>
        <w:t xml:space="preserve">, always worried about an extremist Pakistan, expands and </w:t>
      </w:r>
      <w:r w:rsidRPr="00162DC4">
        <w:rPr>
          <w:rFonts w:eastAsia="Calibri"/>
          <w:szCs w:val="20"/>
          <w:highlight w:val="yellow"/>
          <w:u w:val="single"/>
        </w:rPr>
        <w:t>weaponizes</w:t>
      </w:r>
      <w:r w:rsidRPr="00C6197D">
        <w:rPr>
          <w:rFonts w:eastAsia="Calibri"/>
          <w:szCs w:val="20"/>
          <w:u w:val="single"/>
        </w:rPr>
        <w:t xml:space="preserve"> its nuclear program. </w:t>
      </w:r>
      <w:r w:rsidRPr="00162DC4">
        <w:rPr>
          <w:rFonts w:eastAsia="Calibri"/>
          <w:szCs w:val="20"/>
          <w:highlight w:val="yellow"/>
          <w:u w:val="single"/>
        </w:rPr>
        <w:t>That</w:t>
      </w:r>
      <w:r w:rsidRPr="00C6197D">
        <w:rPr>
          <w:rFonts w:eastAsia="Calibri"/>
          <w:szCs w:val="20"/>
        </w:rPr>
        <w:t xml:space="preserve"> further </w:t>
      </w:r>
      <w:r w:rsidRPr="00162DC4">
        <w:rPr>
          <w:rFonts w:eastAsia="Calibri"/>
          <w:szCs w:val="20"/>
          <w:highlight w:val="yellow"/>
          <w:u w:val="single"/>
        </w:rPr>
        <w:t>enhances</w:t>
      </w:r>
      <w:r w:rsidRPr="00C6197D">
        <w:rPr>
          <w:rFonts w:eastAsia="Calibri"/>
          <w:szCs w:val="20"/>
          <w:u w:val="single"/>
        </w:rPr>
        <w:t xml:space="preserve"> </w:t>
      </w:r>
      <w:r w:rsidRPr="00C6197D">
        <w:rPr>
          <w:rFonts w:eastAsia="Calibri"/>
          <w:iCs/>
          <w:u w:val="single"/>
          <w:bdr w:val="single" w:sz="4" w:space="0" w:color="auto"/>
        </w:rPr>
        <w:t xml:space="preserve">nuclear </w:t>
      </w:r>
      <w:r w:rsidRPr="00162DC4">
        <w:rPr>
          <w:rFonts w:eastAsia="Calibri"/>
          <w:iCs/>
          <w:highlight w:val="yellow"/>
          <w:u w:val="single"/>
          <w:bdr w:val="single" w:sz="4" w:space="0" w:color="auto"/>
        </w:rPr>
        <w:t>prolif</w:t>
      </w:r>
      <w:r w:rsidRPr="00C6197D">
        <w:rPr>
          <w:rFonts w:eastAsia="Calibri"/>
          <w:iCs/>
          <w:u w:val="single"/>
          <w:bdr w:val="single" w:sz="4" w:space="0" w:color="auto"/>
        </w:rPr>
        <w:t xml:space="preserve">eration </w:t>
      </w:r>
      <w:r w:rsidRPr="00162DC4">
        <w:rPr>
          <w:rFonts w:eastAsia="Calibri"/>
          <w:iCs/>
          <w:highlight w:val="yellow"/>
          <w:u w:val="single"/>
          <w:bdr w:val="single" w:sz="4" w:space="0" w:color="auto"/>
        </w:rPr>
        <w:t>in the Middle East</w:t>
      </w:r>
      <w:r w:rsidRPr="00C6197D">
        <w:rPr>
          <w:rFonts w:eastAsia="Calibri"/>
          <w:szCs w:val="20"/>
          <w:u w:val="single"/>
        </w:rPr>
        <w:t>, with Saudi Arabia, Turkey, and Egypt joining Israel and Iran as nuclear states.</w:t>
      </w:r>
      <w:r w:rsidRPr="00C6197D">
        <w:rPr>
          <w:rFonts w:eastAsia="Calibri"/>
          <w:szCs w:val="20"/>
        </w:rPr>
        <w:t xml:space="preserve"> Under these circumstances, </w:t>
      </w:r>
      <w:r w:rsidRPr="00C6197D">
        <w:rPr>
          <w:rFonts w:eastAsia="Calibri"/>
          <w:szCs w:val="20"/>
          <w:u w:val="single"/>
        </w:rPr>
        <w:t xml:space="preserve">the potential for nuclear terrorism increases, and the possibility of </w:t>
      </w:r>
      <w:r w:rsidRPr="00162DC4">
        <w:rPr>
          <w:rFonts w:eastAsia="Calibri"/>
          <w:szCs w:val="20"/>
          <w:highlight w:val="yellow"/>
          <w:u w:val="single"/>
        </w:rPr>
        <w:t xml:space="preserve">a nuclear </w:t>
      </w:r>
      <w:r w:rsidRPr="00162DC4">
        <w:rPr>
          <w:rFonts w:eastAsia="Calibri"/>
          <w:iCs/>
          <w:highlight w:val="yellow"/>
          <w:u w:val="single"/>
          <w:bdr w:val="single" w:sz="4" w:space="0" w:color="auto"/>
        </w:rPr>
        <w:t>terrorist attack</w:t>
      </w:r>
      <w:r w:rsidRPr="00C6197D">
        <w:rPr>
          <w:rFonts w:eastAsia="Calibri"/>
          <w:szCs w:val="20"/>
          <w:u w:val="single"/>
        </w:rPr>
        <w:t xml:space="preserve"> in either the Western world or in the oil-producing states </w:t>
      </w:r>
      <w:r w:rsidRPr="00162DC4">
        <w:rPr>
          <w:rFonts w:eastAsia="Calibri"/>
          <w:szCs w:val="20"/>
          <w:highlight w:val="yellow"/>
          <w:u w:val="single"/>
        </w:rPr>
        <w:t>may lead to a</w:t>
      </w:r>
      <w:r w:rsidRPr="00C6197D">
        <w:rPr>
          <w:rFonts w:eastAsia="Calibri"/>
          <w:szCs w:val="20"/>
          <w:u w:val="single"/>
        </w:rPr>
        <w:t xml:space="preserve"> further </w:t>
      </w:r>
      <w:r w:rsidRPr="00162DC4">
        <w:rPr>
          <w:rFonts w:eastAsia="Calibri"/>
          <w:szCs w:val="20"/>
          <w:highlight w:val="yellow"/>
          <w:u w:val="single"/>
        </w:rPr>
        <w:t>devastating collapse</w:t>
      </w:r>
      <w:r w:rsidRPr="00C6197D">
        <w:rPr>
          <w:rFonts w:eastAsia="Calibri"/>
          <w:szCs w:val="20"/>
          <w:u w:val="single"/>
        </w:rPr>
        <w:t xml:space="preserve"> of the world economic market, with a tsunami-like impact on stability. In this scenario, </w:t>
      </w:r>
      <w:r w:rsidRPr="00162DC4">
        <w:rPr>
          <w:rFonts w:eastAsia="Calibri"/>
          <w:iCs/>
          <w:szCs w:val="20"/>
          <w:highlight w:val="yellow"/>
          <w:u w:val="single"/>
          <w:bdr w:val="single" w:sz="4" w:space="0" w:color="auto"/>
        </w:rPr>
        <w:t>major disruptions</w:t>
      </w:r>
      <w:r w:rsidRPr="00C6197D">
        <w:rPr>
          <w:rFonts w:eastAsia="Calibri"/>
          <w:szCs w:val="20"/>
          <w:u w:val="single"/>
        </w:rPr>
        <w:t xml:space="preserve"> can be expected, </w:t>
      </w:r>
      <w:r w:rsidRPr="00162DC4">
        <w:rPr>
          <w:rFonts w:eastAsia="Calibri"/>
          <w:szCs w:val="20"/>
          <w:highlight w:val="yellow"/>
          <w:u w:val="single"/>
        </w:rPr>
        <w:t xml:space="preserve">with </w:t>
      </w:r>
      <w:r w:rsidRPr="00162DC4">
        <w:rPr>
          <w:rFonts w:eastAsia="Calibri"/>
          <w:iCs/>
          <w:szCs w:val="20"/>
          <w:highlight w:val="yellow"/>
          <w:u w:val="single"/>
          <w:bdr w:val="single" w:sz="4" w:space="0" w:color="auto"/>
        </w:rPr>
        <w:t>dire consequences for</w:t>
      </w:r>
      <w:r w:rsidRPr="00C6197D">
        <w:rPr>
          <w:rFonts w:eastAsia="Calibri"/>
          <w:iCs/>
          <w:szCs w:val="20"/>
          <w:u w:val="single"/>
          <w:bdr w:val="single" w:sz="4" w:space="0" w:color="auto"/>
        </w:rPr>
        <w:t xml:space="preserve"> two-thirds of </w:t>
      </w:r>
      <w:r w:rsidRPr="00162DC4">
        <w:rPr>
          <w:rFonts w:eastAsia="Calibri"/>
          <w:iCs/>
          <w:szCs w:val="20"/>
          <w:highlight w:val="yellow"/>
          <w:u w:val="single"/>
          <w:bdr w:val="single" w:sz="4" w:space="0" w:color="auto"/>
        </w:rPr>
        <w:t>the planet</w:t>
      </w:r>
      <w:r w:rsidRPr="00C6197D">
        <w:rPr>
          <w:rFonts w:eastAsia="Calibri"/>
          <w:iCs/>
          <w:szCs w:val="20"/>
          <w:u w:val="single"/>
          <w:bdr w:val="single" w:sz="4" w:space="0" w:color="auto"/>
        </w:rPr>
        <w:t>’s population</w:t>
      </w:r>
      <w:r w:rsidRPr="00C6197D">
        <w:rPr>
          <w:rFonts w:eastAsia="Calibri"/>
          <w:szCs w:val="20"/>
        </w:rPr>
        <w:t>.</w:t>
      </w:r>
    </w:p>
    <w:p w:rsidR="006A5C2B" w:rsidRPr="00C20253" w:rsidRDefault="006A5C2B" w:rsidP="003661AE"/>
    <w:p w:rsidR="003661AE" w:rsidRDefault="003661AE" w:rsidP="003661AE">
      <w:pPr>
        <w:pStyle w:val="Heading4"/>
      </w:pPr>
      <w:r>
        <w:t>Nuclear war</w:t>
      </w:r>
    </w:p>
    <w:p w:rsidR="003661AE" w:rsidRPr="00FB0C5C" w:rsidRDefault="003661AE" w:rsidP="003661AE">
      <w:pPr>
        <w:rPr>
          <w:rStyle w:val="StyleStyleBold12pt"/>
        </w:rPr>
      </w:pPr>
      <w:r w:rsidRPr="00FB0C5C">
        <w:rPr>
          <w:rStyle w:val="StyleStyleBold12pt"/>
        </w:rPr>
        <w:t xml:space="preserve">Friedberg and Schoenfeld 8 </w:t>
      </w:r>
    </w:p>
    <w:p w:rsidR="003661AE" w:rsidRDefault="003661AE" w:rsidP="003661AE">
      <w:pPr>
        <w:rPr>
          <w:rFonts w:eastAsia="Calibri" w:cs="Times New Roman"/>
        </w:rPr>
      </w:pPr>
      <w:r>
        <w:rPr>
          <w:rFonts w:eastAsia="Calibri" w:cs="Times New Roman"/>
        </w:rPr>
        <w:t xml:space="preserve">[Aaron, Prof. Politics. And IR @ Princeton’s Woodrow Wilson School and Visiting Scholar @ Witherspoon Institute, and Gabriel, Senior Editor of Commentary and Wall Street Journal, “The Dangers of a Diminished America”, 10-28, </w:t>
      </w:r>
      <w:hyperlink r:id="rId32" w:history="1">
        <w:r>
          <w:rPr>
            <w:rStyle w:val="Hyperlink"/>
            <w:rFonts w:eastAsia="Calibri" w:cs="Times New Roman"/>
          </w:rPr>
          <w:t>http://online.wsj.com/article/SB122455074012352571.html</w:t>
        </w:r>
      </w:hyperlink>
      <w:r>
        <w:rPr>
          <w:rFonts w:eastAsia="Calibri" w:cs="Times New Roman"/>
        </w:rPr>
        <w:t>]</w:t>
      </w:r>
    </w:p>
    <w:p w:rsidR="003661AE" w:rsidRDefault="003661AE" w:rsidP="003661AE">
      <w:pPr>
        <w:rPr>
          <w:rFonts w:eastAsia="Calibri" w:cs="Times New Roman"/>
        </w:rPr>
      </w:pPr>
      <w:r>
        <w:rPr>
          <w:rFonts w:eastAsia="Calibri" w:cs="Times New Roman"/>
          <w:u w:val="single"/>
        </w:rPr>
        <w:t xml:space="preserve">Then </w:t>
      </w:r>
      <w:r w:rsidRPr="00162DC4">
        <w:rPr>
          <w:rFonts w:eastAsia="Calibri" w:cs="Times New Roman"/>
          <w:highlight w:val="yellow"/>
          <w:u w:val="single"/>
        </w:rPr>
        <w:t>there are</w:t>
      </w:r>
      <w:r>
        <w:rPr>
          <w:rFonts w:eastAsia="Calibri" w:cs="Times New Roman"/>
        </w:rPr>
        <w:t xml:space="preserve"> the dolorous </w:t>
      </w:r>
      <w:r w:rsidRPr="00162DC4">
        <w:rPr>
          <w:rFonts w:eastAsia="Calibri" w:cs="Times New Roman"/>
          <w:highlight w:val="yellow"/>
          <w:u w:val="single"/>
        </w:rPr>
        <w:t>consequences of a</w:t>
      </w:r>
      <w:r>
        <w:rPr>
          <w:rFonts w:eastAsia="Calibri" w:cs="Times New Roman"/>
        </w:rPr>
        <w:t xml:space="preserve"> potential </w:t>
      </w:r>
      <w:r w:rsidRPr="00162DC4">
        <w:rPr>
          <w:rFonts w:eastAsia="Calibri" w:cs="Times New Roman"/>
          <w:highlight w:val="yellow"/>
          <w:u w:val="single"/>
        </w:rPr>
        <w:t>collapse of the world's financial architecture.</w:t>
      </w:r>
      <w:r>
        <w:rPr>
          <w:rFonts w:eastAsia="Calibri" w:cs="Times New Roman"/>
          <w:u w:val="single"/>
        </w:rPr>
        <w:t xml:space="preserve"> For decades now, </w:t>
      </w:r>
      <w:r w:rsidRPr="00162DC4">
        <w:rPr>
          <w:rFonts w:eastAsia="Calibri" w:cs="Times New Roman"/>
          <w:highlight w:val="yellow"/>
          <w:u w:val="single"/>
        </w:rPr>
        <w:t>Americans have enjoyed</w:t>
      </w:r>
      <w:r>
        <w:rPr>
          <w:rFonts w:eastAsia="Calibri" w:cs="Times New Roman"/>
          <w:u w:val="single"/>
        </w:rPr>
        <w:t xml:space="preserve"> the advantages of </w:t>
      </w:r>
      <w:r w:rsidRPr="00162DC4">
        <w:rPr>
          <w:rFonts w:eastAsia="Calibri" w:cs="Times New Roman"/>
          <w:highlight w:val="yellow"/>
          <w:u w:val="single"/>
        </w:rPr>
        <w:t>being at the center of that system.</w:t>
      </w:r>
      <w:r>
        <w:rPr>
          <w:rFonts w:eastAsia="Calibri" w:cs="Times New Roman"/>
          <w:u w:val="single"/>
        </w:rPr>
        <w:t xml:space="preserve"> The worldwide use of the dollar</w:t>
      </w:r>
      <w:r>
        <w:rPr>
          <w:rFonts w:eastAsia="Calibri" w:cs="Times New Roman"/>
        </w:rPr>
        <w:t xml:space="preserve">, and the stability of our economy, among other things, </w:t>
      </w:r>
      <w:r>
        <w:rPr>
          <w:rFonts w:eastAsia="Calibri" w:cs="Times New Roman"/>
          <w:u w:val="single"/>
        </w:rPr>
        <w:t>made it easier for us to run</w:t>
      </w:r>
      <w:r>
        <w:rPr>
          <w:rFonts w:eastAsia="Calibri" w:cs="Times New Roman"/>
        </w:rPr>
        <w:t xml:space="preserve"> huge budget </w:t>
      </w:r>
      <w:r>
        <w:rPr>
          <w:rFonts w:eastAsia="Calibri" w:cs="Times New Roman"/>
          <w:u w:val="single"/>
        </w:rPr>
        <w:t>deficits, as we counted on foreigners to pick up the tab by buying dollar-denominated assets as a safe haven</w:t>
      </w:r>
      <w:r>
        <w:rPr>
          <w:rFonts w:eastAsia="Calibri" w:cs="Times New Roman"/>
        </w:rPr>
        <w:t xml:space="preserve">. Will this be possible in the future? Meanwhile, </w:t>
      </w:r>
      <w:r>
        <w:rPr>
          <w:rFonts w:eastAsia="Calibri" w:cs="Times New Roman"/>
          <w:u w:val="single"/>
        </w:rPr>
        <w:t xml:space="preserve">traditional </w:t>
      </w:r>
      <w:r w:rsidRPr="00162DC4">
        <w:rPr>
          <w:rFonts w:eastAsia="Calibri" w:cs="Times New Roman"/>
          <w:highlight w:val="yellow"/>
          <w:u w:val="single"/>
        </w:rPr>
        <w:t>foreign-policy challenges are multiplying.</w:t>
      </w:r>
      <w:r>
        <w:rPr>
          <w:rFonts w:eastAsia="Calibri" w:cs="Times New Roman"/>
          <w:u w:val="single"/>
        </w:rPr>
        <w:t xml:space="preserve"> The threat from </w:t>
      </w:r>
      <w:r w:rsidRPr="00162DC4">
        <w:rPr>
          <w:rFonts w:eastAsia="Calibri" w:cs="Times New Roman"/>
          <w:highlight w:val="yellow"/>
          <w:u w:val="single"/>
        </w:rPr>
        <w:t>al Qaeda</w:t>
      </w:r>
      <w:r>
        <w:rPr>
          <w:rFonts w:eastAsia="Calibri" w:cs="Times New Roman"/>
        </w:rPr>
        <w:t xml:space="preserve"> and Islamic terrorist affiliates </w:t>
      </w:r>
      <w:r>
        <w:rPr>
          <w:rFonts w:eastAsia="Calibri" w:cs="Times New Roman"/>
          <w:u w:val="single"/>
        </w:rPr>
        <w:t xml:space="preserve">has not been extinguished. </w:t>
      </w:r>
      <w:r w:rsidRPr="00162DC4">
        <w:rPr>
          <w:rFonts w:eastAsia="Calibri" w:cs="Times New Roman"/>
          <w:highlight w:val="yellow"/>
          <w:u w:val="single"/>
        </w:rPr>
        <w:t>Iran</w:t>
      </w:r>
      <w:r>
        <w:rPr>
          <w:rFonts w:eastAsia="Calibri" w:cs="Times New Roman"/>
          <w:u w:val="single"/>
        </w:rPr>
        <w:t xml:space="preserve"> and </w:t>
      </w:r>
      <w:r w:rsidRPr="00162DC4">
        <w:rPr>
          <w:rFonts w:eastAsia="Calibri" w:cs="Times New Roman"/>
          <w:highlight w:val="yellow"/>
          <w:u w:val="single"/>
        </w:rPr>
        <w:t xml:space="preserve">North Korea </w:t>
      </w:r>
      <w:r>
        <w:rPr>
          <w:rFonts w:eastAsia="Calibri" w:cs="Times New Roman"/>
          <w:u w:val="single"/>
        </w:rPr>
        <w:t>are continuing on their bellicose paths</w:t>
      </w:r>
      <w:r>
        <w:rPr>
          <w:rFonts w:eastAsia="Calibri" w:cs="Times New Roman"/>
        </w:rPr>
        <w:t xml:space="preserve">, </w:t>
      </w:r>
      <w:r>
        <w:rPr>
          <w:rFonts w:eastAsia="Calibri" w:cs="Times New Roman"/>
          <w:u w:val="single"/>
        </w:rPr>
        <w:t xml:space="preserve">while </w:t>
      </w:r>
      <w:r w:rsidRPr="00162DC4">
        <w:rPr>
          <w:rFonts w:eastAsia="Calibri" w:cs="Times New Roman"/>
          <w:highlight w:val="yellow"/>
          <w:u w:val="single"/>
        </w:rPr>
        <w:t>Pakistan</w:t>
      </w:r>
      <w:r>
        <w:rPr>
          <w:rFonts w:eastAsia="Calibri" w:cs="Times New Roman"/>
          <w:u w:val="single"/>
        </w:rPr>
        <w:t xml:space="preserve"> and </w:t>
      </w:r>
      <w:r w:rsidRPr="00162DC4">
        <w:rPr>
          <w:rFonts w:eastAsia="Calibri" w:cs="Times New Roman"/>
          <w:highlight w:val="yellow"/>
          <w:u w:val="single"/>
        </w:rPr>
        <w:t>Afghanistan</w:t>
      </w:r>
      <w:r>
        <w:rPr>
          <w:rFonts w:eastAsia="Calibri" w:cs="Times New Roman"/>
          <w:u w:val="single"/>
        </w:rPr>
        <w:t xml:space="preserve"> are progressing</w:t>
      </w:r>
      <w:r>
        <w:rPr>
          <w:rFonts w:eastAsia="Calibri" w:cs="Times New Roman"/>
        </w:rPr>
        <w:t xml:space="preserve"> smartly </w:t>
      </w:r>
      <w:r>
        <w:rPr>
          <w:rFonts w:eastAsia="Calibri" w:cs="Times New Roman"/>
          <w:u w:val="single"/>
        </w:rPr>
        <w:t xml:space="preserve">down the road to chaos. </w:t>
      </w:r>
      <w:r w:rsidRPr="00162DC4">
        <w:rPr>
          <w:rFonts w:eastAsia="Calibri" w:cs="Times New Roman"/>
          <w:highlight w:val="yellow"/>
          <w:u w:val="single"/>
        </w:rPr>
        <w:t xml:space="preserve">Russia's </w:t>
      </w:r>
      <w:r>
        <w:rPr>
          <w:rFonts w:eastAsia="Calibri" w:cs="Times New Roman"/>
          <w:u w:val="single"/>
        </w:rPr>
        <w:t xml:space="preserve">new militancy </w:t>
      </w:r>
      <w:r w:rsidRPr="00162DC4">
        <w:rPr>
          <w:rFonts w:eastAsia="Calibri" w:cs="Times New Roman"/>
          <w:highlight w:val="yellow"/>
          <w:u w:val="single"/>
        </w:rPr>
        <w:t>and China</w:t>
      </w:r>
      <w:r>
        <w:rPr>
          <w:rFonts w:eastAsia="Calibri" w:cs="Times New Roman"/>
          <w:u w:val="single"/>
        </w:rPr>
        <w:t xml:space="preserve">'s seemingly relentless rise also </w:t>
      </w:r>
      <w:r w:rsidRPr="00162DC4">
        <w:rPr>
          <w:rFonts w:eastAsia="Calibri" w:cs="Times New Roman"/>
          <w:highlight w:val="yellow"/>
          <w:u w:val="single"/>
        </w:rPr>
        <w:t xml:space="preserve">give </w:t>
      </w:r>
      <w:r>
        <w:rPr>
          <w:rFonts w:eastAsia="Calibri" w:cs="Times New Roman"/>
          <w:u w:val="single"/>
        </w:rPr>
        <w:t xml:space="preserve">cause for </w:t>
      </w:r>
      <w:r w:rsidRPr="00162DC4">
        <w:rPr>
          <w:rFonts w:eastAsia="Calibri" w:cs="Times New Roman"/>
          <w:highlight w:val="yellow"/>
          <w:u w:val="single"/>
        </w:rPr>
        <w:t>concern</w:t>
      </w:r>
      <w:r>
        <w:rPr>
          <w:rFonts w:eastAsia="Calibri" w:cs="Times New Roman"/>
        </w:rPr>
        <w:t xml:space="preserve">. If America now tries to pull back from the world stage, it will leave a dangerous power vacuum. The stabilizing effects of our presence in Asia, our continuing commitment to Europe, and our position as defender of last resort for Middle East energy sources and supply lines could all be placed at risk. In such a scenario </w:t>
      </w:r>
      <w:r w:rsidRPr="00162DC4">
        <w:rPr>
          <w:rFonts w:eastAsia="Calibri" w:cs="Times New Roman"/>
          <w:highlight w:val="yellow"/>
          <w:u w:val="single"/>
        </w:rPr>
        <w:t>there are shades of the</w:t>
      </w:r>
      <w:r>
        <w:rPr>
          <w:rFonts w:eastAsia="Calibri" w:cs="Times New Roman"/>
          <w:u w:val="single"/>
        </w:rPr>
        <w:t xml:space="preserve"> 19</w:t>
      </w:r>
      <w:r w:rsidRPr="00162DC4">
        <w:rPr>
          <w:rFonts w:eastAsia="Calibri" w:cs="Times New Roman"/>
          <w:highlight w:val="yellow"/>
          <w:u w:val="single"/>
        </w:rPr>
        <w:t>30s, when global</w:t>
      </w:r>
      <w:r>
        <w:rPr>
          <w:rFonts w:eastAsia="Calibri" w:cs="Times New Roman"/>
        </w:rPr>
        <w:t xml:space="preserve"> trade and </w:t>
      </w:r>
      <w:r w:rsidRPr="00162DC4">
        <w:rPr>
          <w:rFonts w:eastAsia="Calibri" w:cs="Times New Roman"/>
          <w:highlight w:val="yellow"/>
          <w:u w:val="single"/>
        </w:rPr>
        <w:t>finance ground</w:t>
      </w:r>
      <w:r>
        <w:rPr>
          <w:rFonts w:eastAsia="Calibri" w:cs="Times New Roman"/>
          <w:u w:val="single"/>
        </w:rPr>
        <w:t xml:space="preserve"> nearly </w:t>
      </w:r>
      <w:r w:rsidRPr="00162DC4">
        <w:rPr>
          <w:rFonts w:eastAsia="Calibri" w:cs="Times New Roman"/>
          <w:highlight w:val="yellow"/>
          <w:u w:val="single"/>
        </w:rPr>
        <w:t>to a halt</w:t>
      </w:r>
      <w:r>
        <w:rPr>
          <w:rFonts w:eastAsia="Calibri" w:cs="Times New Roman"/>
          <w:u w:val="single"/>
        </w:rPr>
        <w:t xml:space="preserve">, the peaceful </w:t>
      </w:r>
      <w:r w:rsidRPr="00162DC4">
        <w:rPr>
          <w:rFonts w:eastAsia="Calibri" w:cs="Times New Roman"/>
          <w:highlight w:val="yellow"/>
          <w:u w:val="single"/>
        </w:rPr>
        <w:t>democracies failed to cooperate, and aggressive powers</w:t>
      </w:r>
      <w:r>
        <w:rPr>
          <w:rFonts w:eastAsia="Calibri" w:cs="Times New Roman"/>
          <w:u w:val="single"/>
        </w:rPr>
        <w:t xml:space="preserve"> led by the remorseless fanatics who rose up on the crest of economic disaster </w:t>
      </w:r>
      <w:r w:rsidRPr="00162DC4">
        <w:rPr>
          <w:rFonts w:eastAsia="Calibri" w:cs="Times New Roman"/>
          <w:highlight w:val="yellow"/>
          <w:u w:val="single"/>
        </w:rPr>
        <w:t xml:space="preserve">exploited their divisions. </w:t>
      </w:r>
      <w:r>
        <w:rPr>
          <w:rFonts w:eastAsia="Calibri" w:cs="Times New Roman"/>
          <w:u w:val="single"/>
        </w:rPr>
        <w:t xml:space="preserve">Today we run the risk that </w:t>
      </w:r>
      <w:r w:rsidRPr="00162DC4">
        <w:rPr>
          <w:rFonts w:eastAsia="Calibri" w:cs="Times New Roman"/>
          <w:highlight w:val="yellow"/>
          <w:u w:val="single"/>
        </w:rPr>
        <w:t>rogue states may choose to become</w:t>
      </w:r>
      <w:r>
        <w:rPr>
          <w:rFonts w:eastAsia="Calibri" w:cs="Times New Roman"/>
        </w:rPr>
        <w:t xml:space="preserve"> ever more </w:t>
      </w:r>
      <w:r w:rsidRPr="00162DC4">
        <w:rPr>
          <w:rFonts w:eastAsia="Calibri" w:cs="Times New Roman"/>
          <w:highlight w:val="yellow"/>
          <w:u w:val="single"/>
        </w:rPr>
        <w:t>reckless with their nuclear toys</w:t>
      </w:r>
      <w:r>
        <w:rPr>
          <w:rFonts w:eastAsia="Calibri" w:cs="Times New Roman"/>
          <w:u w:val="single"/>
        </w:rPr>
        <w:t xml:space="preserve">, just at our moment of maximum vulnerability. </w:t>
      </w:r>
      <w:r w:rsidRPr="00162DC4">
        <w:rPr>
          <w:rFonts w:eastAsia="Calibri" w:cs="Times New Roman"/>
          <w:highlight w:val="yellow"/>
          <w:u w:val="single"/>
        </w:rPr>
        <w:t>The aftershocks of the financial crisis will</w:t>
      </w:r>
      <w:r>
        <w:rPr>
          <w:rFonts w:eastAsia="Calibri" w:cs="Times New Roman"/>
          <w:u w:val="single"/>
        </w:rPr>
        <w:t xml:space="preserve"> almost certainly </w:t>
      </w:r>
      <w:r w:rsidRPr="00162DC4">
        <w:rPr>
          <w:rFonts w:eastAsia="Calibri" w:cs="Times New Roman"/>
          <w:highlight w:val="yellow"/>
          <w:u w:val="single"/>
        </w:rPr>
        <w:t xml:space="preserve">rock our </w:t>
      </w:r>
      <w:r>
        <w:rPr>
          <w:rFonts w:eastAsia="Calibri" w:cs="Times New Roman"/>
          <w:u w:val="single"/>
        </w:rPr>
        <w:t xml:space="preserve">principal </w:t>
      </w:r>
      <w:r w:rsidRPr="00162DC4">
        <w:rPr>
          <w:rFonts w:eastAsia="Calibri" w:cs="Times New Roman"/>
          <w:highlight w:val="yellow"/>
          <w:u w:val="single"/>
        </w:rPr>
        <w:t>strategic competitors</w:t>
      </w:r>
      <w:r>
        <w:rPr>
          <w:rFonts w:eastAsia="Calibri" w:cs="Times New Roman"/>
        </w:rPr>
        <w:t xml:space="preserve"> even harder than they will rock us. The dramatic free fall of the </w:t>
      </w:r>
      <w:r>
        <w:rPr>
          <w:rFonts w:eastAsia="Calibri" w:cs="Times New Roman"/>
          <w:u w:val="single"/>
        </w:rPr>
        <w:t>Russian stock market has demonstrated the fragility of a state whose economic performance hinges on high oil prices</w:t>
      </w:r>
      <w:r>
        <w:rPr>
          <w:rFonts w:eastAsia="Calibri" w:cs="Times New Roman"/>
        </w:rPr>
        <w:t xml:space="preserve">, now driven down by the global slowdown. </w:t>
      </w:r>
      <w:r>
        <w:rPr>
          <w:rFonts w:eastAsia="Calibri" w:cs="Times New Roman"/>
          <w:u w:val="single"/>
        </w:rPr>
        <w:t>China is perhaps even more fragile</w:t>
      </w:r>
      <w:r>
        <w:rPr>
          <w:rFonts w:eastAsia="Calibri" w:cs="Times New Roman"/>
        </w:rPr>
        <w:t xml:space="preserve">, </w:t>
      </w:r>
      <w:r>
        <w:rPr>
          <w:rFonts w:eastAsia="Calibri" w:cs="Times New Roman"/>
          <w:u w:val="single"/>
        </w:rPr>
        <w:t>its economic growth depend</w:t>
      </w:r>
      <w:r>
        <w:rPr>
          <w:rFonts w:eastAsia="Calibri" w:cs="Times New Roman"/>
        </w:rPr>
        <w:t xml:space="preserve">ing heavily </w:t>
      </w:r>
      <w:r>
        <w:rPr>
          <w:rFonts w:eastAsia="Calibri" w:cs="Times New Roman"/>
          <w:u w:val="single"/>
        </w:rPr>
        <w:t>on foreign investment</w:t>
      </w:r>
      <w:r>
        <w:rPr>
          <w:rFonts w:eastAsia="Calibri" w:cs="Times New Roman"/>
        </w:rPr>
        <w:t xml:space="preserve"> and access to foreign markets. </w:t>
      </w:r>
      <w:r>
        <w:rPr>
          <w:rFonts w:eastAsia="Calibri" w:cs="Times New Roman"/>
          <w:u w:val="single"/>
        </w:rPr>
        <w:t>Both will</w:t>
      </w:r>
      <w:r>
        <w:rPr>
          <w:rFonts w:eastAsia="Calibri" w:cs="Times New Roman"/>
        </w:rPr>
        <w:t xml:space="preserve"> now </w:t>
      </w:r>
      <w:r>
        <w:rPr>
          <w:rFonts w:eastAsia="Calibri" w:cs="Times New Roman"/>
          <w:u w:val="single"/>
        </w:rPr>
        <w:t>be constricted</w:t>
      </w:r>
      <w:r>
        <w:rPr>
          <w:rFonts w:eastAsia="Calibri" w:cs="Times New Roman"/>
        </w:rPr>
        <w:t xml:space="preserve">, inflicting economic pain and perhaps even sparking unrest </w:t>
      </w:r>
      <w:r>
        <w:rPr>
          <w:rFonts w:eastAsia="Calibri" w:cs="Times New Roman"/>
          <w:u w:val="single"/>
        </w:rPr>
        <w:t xml:space="preserve">in a country where political legitimacy rests on progress in the long march to prosperity. None of this is good news if the </w:t>
      </w:r>
      <w:r w:rsidRPr="00162DC4">
        <w:rPr>
          <w:rFonts w:eastAsia="Calibri" w:cs="Times New Roman"/>
          <w:highlight w:val="yellow"/>
          <w:u w:val="single"/>
        </w:rPr>
        <w:t>authoritarian leader</w:t>
      </w:r>
      <w:r>
        <w:rPr>
          <w:rFonts w:eastAsia="Calibri" w:cs="Times New Roman"/>
          <w:u w:val="single"/>
        </w:rPr>
        <w:t xml:space="preserve">s of these countries seek to </w:t>
      </w:r>
      <w:r w:rsidRPr="00162DC4">
        <w:rPr>
          <w:rFonts w:eastAsia="Calibri" w:cs="Times New Roman"/>
          <w:highlight w:val="yellow"/>
          <w:u w:val="single"/>
        </w:rPr>
        <w:t>divert attention from internal travails with external adventures.</w:t>
      </w:r>
    </w:p>
    <w:p w:rsidR="003661AE" w:rsidRPr="00C20253" w:rsidRDefault="003661AE" w:rsidP="003661AE"/>
    <w:p w:rsidR="003661AE" w:rsidRPr="00C20253" w:rsidRDefault="003661AE" w:rsidP="003661AE">
      <w:pPr>
        <w:pStyle w:val="Heading4"/>
      </w:pPr>
      <w:r w:rsidRPr="00C20253">
        <w:t>Econ collapse causes global nuclear war</w:t>
      </w:r>
    </w:p>
    <w:p w:rsidR="003661AE" w:rsidRPr="00C20253" w:rsidRDefault="003661AE" w:rsidP="003661AE">
      <w:pPr>
        <w:rPr>
          <w:lang w:eastAsia="zh-CN"/>
        </w:rPr>
      </w:pPr>
      <w:r w:rsidRPr="00C20253">
        <w:rPr>
          <w:lang w:eastAsia="zh-CN"/>
        </w:rPr>
        <w:t xml:space="preserve">Michael </w:t>
      </w:r>
      <w:r w:rsidRPr="00C20253">
        <w:rPr>
          <w:rStyle w:val="StyleStyleBold12pt"/>
        </w:rPr>
        <w:t>Mandelbaum</w:t>
      </w:r>
      <w:r w:rsidRPr="00C20253">
        <w:rPr>
          <w:lang w:eastAsia="zh-CN"/>
        </w:rPr>
        <w:t xml:space="preserve">, Professor and Director of the American Foreign Policy Program, Johns Hopkins University, </w:t>
      </w:r>
      <w:r w:rsidRPr="00C20253">
        <w:rPr>
          <w:i/>
          <w:iCs/>
          <w:lang w:eastAsia="zh-CN"/>
        </w:rPr>
        <w:t>The frugal superpower: America’s global leadership in a cash-strapped era</w:t>
      </w:r>
      <w:r w:rsidRPr="00C20253">
        <w:rPr>
          <w:lang w:eastAsia="zh-CN"/>
        </w:rPr>
        <w:t xml:space="preserve">, </w:t>
      </w:r>
      <w:r w:rsidRPr="00C20253">
        <w:rPr>
          <w:rStyle w:val="StyleStyleBold12pt"/>
        </w:rPr>
        <w:t>2010</w:t>
      </w:r>
      <w:r w:rsidRPr="00C20253">
        <w:rPr>
          <w:lang w:eastAsia="zh-CN"/>
        </w:rPr>
        <w:t>, p.105-6</w:t>
      </w:r>
    </w:p>
    <w:p w:rsidR="003661AE" w:rsidRPr="00C20253" w:rsidRDefault="003661AE" w:rsidP="003661AE">
      <w:pPr>
        <w:rPr>
          <w:lang w:eastAsia="zh-CN"/>
        </w:rPr>
      </w:pPr>
    </w:p>
    <w:p w:rsidR="003661AE" w:rsidRDefault="003661AE" w:rsidP="003661AE">
      <w:r w:rsidRPr="00FA6667">
        <w:rPr>
          <w:u w:val="single"/>
          <w:lang w:eastAsia="zh-CN"/>
        </w:rPr>
        <w:t xml:space="preserve">It is the </w:t>
      </w:r>
      <w:r w:rsidRPr="00162DC4">
        <w:rPr>
          <w:highlight w:val="yellow"/>
          <w:u w:val="single"/>
          <w:lang w:eastAsia="zh-CN"/>
        </w:rPr>
        <w:t>dominance of</w:t>
      </w:r>
      <w:r w:rsidRPr="00FA6667">
        <w:rPr>
          <w:u w:val="single"/>
          <w:lang w:eastAsia="zh-CN"/>
        </w:rPr>
        <w:t xml:space="preserve"> peace, democracy, and </w:t>
      </w:r>
      <w:r w:rsidRPr="00162DC4">
        <w:rPr>
          <w:highlight w:val="yellow"/>
          <w:u w:val="single"/>
          <w:lang w:eastAsia="zh-CN"/>
        </w:rPr>
        <w:t>free markets</w:t>
      </w:r>
      <w:r w:rsidRPr="00C20253">
        <w:rPr>
          <w:lang w:eastAsia="zh-CN"/>
        </w:rPr>
        <w:t xml:space="preserve">, supplemented and bolstered by the reassurance that the United States supplies, </w:t>
      </w:r>
      <w:r w:rsidRPr="00FA6667">
        <w:rPr>
          <w:u w:val="single"/>
          <w:lang w:eastAsia="zh-CN"/>
        </w:rPr>
        <w:t xml:space="preserve">that </w:t>
      </w:r>
      <w:r w:rsidRPr="00162DC4">
        <w:rPr>
          <w:highlight w:val="yellow"/>
          <w:u w:val="single"/>
          <w:lang w:eastAsia="zh-CN"/>
        </w:rPr>
        <w:t>have made the twenty-first century</w:t>
      </w:r>
      <w:r w:rsidRPr="00FA6667">
        <w:rPr>
          <w:u w:val="single"/>
          <w:lang w:eastAsia="zh-CN"/>
        </w:rPr>
        <w:t xml:space="preserve"> a </w:t>
      </w:r>
      <w:r w:rsidRPr="00162DC4">
        <w:rPr>
          <w:highlight w:val="yellow"/>
          <w:u w:val="single"/>
          <w:lang w:eastAsia="zh-CN"/>
        </w:rPr>
        <w:t>peaceful</w:t>
      </w:r>
      <w:r w:rsidRPr="00FA6667">
        <w:rPr>
          <w:u w:val="single"/>
          <w:lang w:eastAsia="zh-CN"/>
        </w:rPr>
        <w:t xml:space="preserve"> period</w:t>
      </w:r>
      <w:r w:rsidRPr="00C20253">
        <w:rPr>
          <w:lang w:eastAsia="zh-CN"/>
        </w:rPr>
        <w:t xml:space="preserve"> – so far. </w:t>
      </w:r>
      <w:r w:rsidRPr="00FA6667">
        <w:rPr>
          <w:u w:val="single"/>
          <w:lang w:eastAsia="zh-CN"/>
        </w:rPr>
        <w:t>But their domination, and the global peace they underpin, are not necessarily destined to last forever;</w:t>
      </w:r>
      <w:r w:rsidRPr="00C20253">
        <w:rPr>
          <w:lang w:eastAsia="zh-CN"/>
        </w:rPr>
        <w:t xml:space="preserve"> and the </w:t>
      </w:r>
      <w:r w:rsidRPr="00162DC4">
        <w:rPr>
          <w:highlight w:val="yellow"/>
          <w:u w:val="single"/>
          <w:lang w:eastAsia="zh-CN"/>
        </w:rPr>
        <w:t>recent turmoil in the global economy</w:t>
      </w:r>
      <w:r w:rsidRPr="00FA6667">
        <w:rPr>
          <w:u w:val="single"/>
          <w:lang w:eastAsia="zh-CN"/>
        </w:rPr>
        <w:t xml:space="preserve"> </w:t>
      </w:r>
      <w:r w:rsidRPr="00162DC4">
        <w:rPr>
          <w:highlight w:val="yellow"/>
          <w:u w:val="single"/>
          <w:lang w:eastAsia="zh-CN"/>
        </w:rPr>
        <w:t>does raise the possibility that their era of dominance will turn out to be</w:t>
      </w:r>
      <w:r w:rsidRPr="00FA6667">
        <w:rPr>
          <w:u w:val="single"/>
          <w:lang w:eastAsia="zh-CN"/>
        </w:rPr>
        <w:t xml:space="preserve"> a </w:t>
      </w:r>
      <w:r w:rsidRPr="00162DC4">
        <w:rPr>
          <w:highlight w:val="yellow"/>
          <w:u w:val="single"/>
          <w:lang w:eastAsia="zh-CN"/>
        </w:rPr>
        <w:t>short</w:t>
      </w:r>
      <w:r w:rsidRPr="00FA6667">
        <w:rPr>
          <w:u w:val="single"/>
          <w:lang w:eastAsia="zh-CN"/>
        </w:rPr>
        <w:t xml:space="preserve"> one</w:t>
      </w:r>
      <w:r w:rsidRPr="00C20253">
        <w:rPr>
          <w:lang w:eastAsia="zh-CN"/>
        </w:rPr>
        <w:t xml:space="preserve">. The severe </w:t>
      </w:r>
      <w:r w:rsidRPr="00162DC4">
        <w:rPr>
          <w:highlight w:val="yellow"/>
          <w:u w:val="single"/>
          <w:lang w:eastAsia="zh-CN"/>
        </w:rPr>
        <w:t>global economic downturn</w:t>
      </w:r>
      <w:r w:rsidRPr="00C20253">
        <w:rPr>
          <w:lang w:eastAsia="zh-CN"/>
        </w:rPr>
        <w:t xml:space="preserve"> that the financial collapse of September 15, 2008 catalyzed </w:t>
      </w:r>
      <w:r w:rsidRPr="00162DC4">
        <w:rPr>
          <w:highlight w:val="yellow"/>
          <w:u w:val="single"/>
          <w:lang w:eastAsia="zh-CN"/>
        </w:rPr>
        <w:t>threatens</w:t>
      </w:r>
      <w:r w:rsidRPr="00FA6667">
        <w:rPr>
          <w:u w:val="single"/>
          <w:lang w:eastAsia="zh-CN"/>
        </w:rPr>
        <w:t xml:space="preserve"> not only </w:t>
      </w:r>
      <w:r w:rsidRPr="00162DC4">
        <w:rPr>
          <w:highlight w:val="yellow"/>
          <w:u w:val="single"/>
          <w:lang w:eastAsia="zh-CN"/>
        </w:rPr>
        <w:t>the American role in helping to maintain peace in the world</w:t>
      </w:r>
      <w:r w:rsidRPr="00FA6667">
        <w:rPr>
          <w:u w:val="single"/>
          <w:lang w:eastAsia="zh-CN"/>
        </w:rPr>
        <w:t xml:space="preserve"> but </w:t>
      </w:r>
      <w:r w:rsidRPr="00162DC4">
        <w:rPr>
          <w:highlight w:val="yellow"/>
          <w:u w:val="single"/>
          <w:lang w:eastAsia="zh-CN"/>
        </w:rPr>
        <w:t xml:space="preserve">also the </w:t>
      </w:r>
      <w:r w:rsidRPr="00162DC4">
        <w:rPr>
          <w:rStyle w:val="Emphasis"/>
          <w:highlight w:val="yellow"/>
        </w:rPr>
        <w:t>foundations of the stable</w:t>
      </w:r>
      <w:r w:rsidRPr="00FA6667">
        <w:rPr>
          <w:rStyle w:val="Emphasis"/>
        </w:rPr>
        <w:t xml:space="preserve"> twenty-first-century </w:t>
      </w:r>
      <w:r w:rsidRPr="00162DC4">
        <w:rPr>
          <w:rStyle w:val="Emphasis"/>
          <w:highlight w:val="yellow"/>
        </w:rPr>
        <w:t>global security order itself</w:t>
      </w:r>
      <w:r w:rsidRPr="00C20253">
        <w:rPr>
          <w:lang w:eastAsia="zh-CN"/>
        </w:rPr>
        <w:t xml:space="preserve">. </w:t>
      </w:r>
      <w:r w:rsidRPr="00FA6667">
        <w:rPr>
          <w:u w:val="single"/>
          <w:lang w:eastAsia="zh-CN"/>
        </w:rPr>
        <w:t>The international economic and security systems are not</w:t>
      </w:r>
      <w:r w:rsidRPr="00C20253">
        <w:rPr>
          <w:lang w:eastAsia="zh-CN"/>
        </w:rPr>
        <w:t xml:space="preserve">, after all, </w:t>
      </w:r>
      <w:r w:rsidRPr="00FA6667">
        <w:rPr>
          <w:u w:val="single"/>
          <w:lang w:eastAsia="zh-CN"/>
        </w:rPr>
        <w:t>hermetically sealed off one from the other.</w:t>
      </w:r>
      <w:r w:rsidRPr="00C20253">
        <w:rPr>
          <w:lang w:eastAsia="zh-CN"/>
        </w:rPr>
        <w:t xml:space="preserve"> To the contrary, </w:t>
      </w:r>
      <w:r w:rsidRPr="00FA6667">
        <w:rPr>
          <w:u w:val="single"/>
          <w:lang w:eastAsia="zh-CN"/>
        </w:rPr>
        <w:t>each affects the other, and in the 1930s economics had</w:t>
      </w:r>
      <w:r w:rsidRPr="00C20253">
        <w:rPr>
          <w:lang w:eastAsia="zh-CN"/>
        </w:rPr>
        <w:t xml:space="preserve"> </w:t>
      </w:r>
      <w:r w:rsidRPr="00FA6667">
        <w:rPr>
          <w:u w:val="single"/>
          <w:lang w:eastAsia="zh-CN"/>
        </w:rPr>
        <w:t xml:space="preserve">a </w:t>
      </w:r>
      <w:r w:rsidRPr="00C20253">
        <w:rPr>
          <w:lang w:eastAsia="zh-CN"/>
        </w:rPr>
        <w:t xml:space="preserve">profound – and </w:t>
      </w:r>
      <w:r w:rsidRPr="00FA6667">
        <w:rPr>
          <w:u w:val="single"/>
          <w:lang w:eastAsia="zh-CN"/>
        </w:rPr>
        <w:t xml:space="preserve">profoundly malignant </w:t>
      </w:r>
      <w:r w:rsidRPr="00C20253">
        <w:rPr>
          <w:lang w:eastAsia="zh-CN"/>
        </w:rPr>
        <w:t xml:space="preserve">– </w:t>
      </w:r>
      <w:r w:rsidRPr="00FA6667">
        <w:rPr>
          <w:u w:val="single"/>
          <w:lang w:eastAsia="zh-CN"/>
        </w:rPr>
        <w:t>effect on politics</w:t>
      </w:r>
      <w:r w:rsidRPr="00C20253">
        <w:rPr>
          <w:lang w:eastAsia="zh-CN"/>
        </w:rPr>
        <w:t xml:space="preserve">. </w:t>
      </w:r>
      <w:r w:rsidRPr="00FA6667">
        <w:rPr>
          <w:u w:val="single"/>
          <w:lang w:eastAsia="zh-CN"/>
        </w:rPr>
        <w:t xml:space="preserve">The </w:t>
      </w:r>
      <w:r w:rsidRPr="00162DC4">
        <w:rPr>
          <w:highlight w:val="yellow"/>
          <w:u w:val="single"/>
          <w:lang w:eastAsia="zh-CN"/>
        </w:rPr>
        <w:t>crisis of the global economy led to the outbreak of the bloodiest episode in the history of international security</w:t>
      </w:r>
      <w:r w:rsidRPr="00C20253">
        <w:rPr>
          <w:lang w:eastAsia="zh-CN"/>
        </w:rPr>
        <w:t>, World War II, by bringing to power in Germany and Japan the brutal governments that started that dreadful conflict.</w:t>
      </w:r>
      <w:r w:rsidRPr="00C20253">
        <w:t xml:space="preserve"> </w:t>
      </w:r>
    </w:p>
    <w:p w:rsidR="003661AE" w:rsidRDefault="003661AE" w:rsidP="003661AE"/>
    <w:p w:rsidR="003661AE" w:rsidRDefault="003661AE" w:rsidP="003661AE">
      <w:pPr>
        <w:pStyle w:val="Heading3"/>
      </w:pPr>
      <w:bookmarkStart w:id="15" w:name="BlockBM337"/>
      <w:bookmarkEnd w:id="14"/>
      <w:r>
        <w:lastRenderedPageBreak/>
        <w:t>Economy Ext – A2 Econ resilient</w:t>
      </w:r>
    </w:p>
    <w:p w:rsidR="003661AE" w:rsidRDefault="003661AE" w:rsidP="003661AE">
      <w:pPr>
        <w:keepNext/>
        <w:keepLines/>
        <w:spacing w:before="40"/>
        <w:outlineLvl w:val="3"/>
        <w:rPr>
          <w:rFonts w:eastAsiaTheme="majorEastAsia" w:cstheme="majorBidi"/>
          <w:b/>
          <w:iCs/>
          <w:sz w:val="26"/>
        </w:rPr>
      </w:pPr>
    </w:p>
    <w:p w:rsidR="003661AE" w:rsidRPr="00B16BB8" w:rsidRDefault="003661AE" w:rsidP="003661AE">
      <w:pPr>
        <w:keepNext/>
        <w:keepLines/>
        <w:spacing w:before="40"/>
        <w:outlineLvl w:val="3"/>
        <w:rPr>
          <w:rFonts w:eastAsiaTheme="majorEastAsia" w:cstheme="majorBidi"/>
          <w:b/>
          <w:iCs/>
          <w:sz w:val="26"/>
        </w:rPr>
      </w:pPr>
      <w:r w:rsidRPr="00B16BB8">
        <w:rPr>
          <w:rFonts w:eastAsiaTheme="majorEastAsia" w:cstheme="majorBidi"/>
          <w:b/>
          <w:iCs/>
          <w:sz w:val="26"/>
        </w:rPr>
        <w:t>US economy vulnerable – decreases can trigger collapse</w:t>
      </w:r>
    </w:p>
    <w:p w:rsidR="003661AE" w:rsidRPr="00B16BB8" w:rsidRDefault="003661AE" w:rsidP="003661AE">
      <w:r w:rsidRPr="00B16BB8">
        <w:rPr>
          <w:b/>
          <w:bCs/>
          <w:sz w:val="26"/>
        </w:rPr>
        <w:t>Hughes 16</w:t>
      </w:r>
      <w:r w:rsidRPr="00B16BB8">
        <w:t xml:space="preserve"> (Robert, Senior Research Fellow @ American Institute for Economic Research, 3/22, "An Economy, Growing But Vulnerable," https://www.aier.org/blog/economy-growing-vulnerable)</w:t>
      </w:r>
    </w:p>
    <w:p w:rsidR="003661AE" w:rsidRDefault="003661AE" w:rsidP="003661AE">
      <w:pPr>
        <w:rPr>
          <w:b/>
          <w:iCs/>
          <w:u w:val="single"/>
        </w:rPr>
      </w:pPr>
      <w:r w:rsidRPr="00B16BB8">
        <w:rPr>
          <w:u w:val="single"/>
        </w:rPr>
        <w:t xml:space="preserve">The </w:t>
      </w:r>
      <w:r w:rsidRPr="00162DC4">
        <w:rPr>
          <w:highlight w:val="yellow"/>
          <w:u w:val="single"/>
        </w:rPr>
        <w:t>economic outlook is</w:t>
      </w:r>
      <w:r w:rsidRPr="00B16BB8">
        <w:rPr>
          <w:u w:val="single"/>
        </w:rPr>
        <w:t xml:space="preserve"> </w:t>
      </w:r>
      <w:r w:rsidRPr="002E4568">
        <w:t>modestly upbeat,</w:t>
      </w:r>
      <w:r w:rsidRPr="002E4568">
        <w:rPr>
          <w:u w:val="single"/>
        </w:rPr>
        <w:t xml:space="preserve"> </w:t>
      </w:r>
      <w:r w:rsidRPr="00162DC4">
        <w:rPr>
          <w:b/>
          <w:iCs/>
          <w:highlight w:val="yellow"/>
          <w:u w:val="single"/>
        </w:rPr>
        <w:t>but rife with risks</w:t>
      </w:r>
      <w:r w:rsidRPr="00B16BB8">
        <w:t xml:space="preserve">. As we approach the seventh anniversary of the end of the worst recession since the Great Depression, </w:t>
      </w:r>
      <w:r w:rsidRPr="00B16BB8">
        <w:rPr>
          <w:u w:val="single"/>
        </w:rPr>
        <w:t>the economy has made substantial progress</w:t>
      </w:r>
      <w:r w:rsidRPr="00B16BB8">
        <w:t xml:space="preserve">. There are reasons to believe that later this year </w:t>
      </w:r>
      <w:r w:rsidRPr="00B16BB8">
        <w:rPr>
          <w:u w:val="single"/>
        </w:rPr>
        <w:t>businesses could feel more confidence</w:t>
      </w:r>
      <w:r w:rsidRPr="00B16BB8">
        <w:t xml:space="preserve"> in hiring and making other investments. </w:t>
      </w:r>
      <w:r w:rsidRPr="00B16BB8">
        <w:rPr>
          <w:b/>
          <w:iCs/>
          <w:u w:val="single"/>
        </w:rPr>
        <w:t xml:space="preserve">But </w:t>
      </w:r>
      <w:r w:rsidRPr="00162DC4">
        <w:rPr>
          <w:b/>
          <w:iCs/>
          <w:highlight w:val="yellow"/>
          <w:u w:val="single"/>
        </w:rPr>
        <w:t>obstacles remain</w:t>
      </w:r>
      <w:r w:rsidRPr="00B16BB8">
        <w:t xml:space="preserve">. First, let’s look at the economy right now. On the positive side, the labor market has made substantial progress recovering from the severe job losses in 2008 and 2009. The unemployment rate is below 5 percent, and net job creation has averaged over 200,000 per month for the past five years. In addition, employers are trying to fill more than 5.5 million open positions across the country. Despite the progress, gains in hourly earnings remain modest. On the negative side, </w:t>
      </w:r>
      <w:r w:rsidRPr="00B16BB8">
        <w:rPr>
          <w:u w:val="single"/>
        </w:rPr>
        <w:t>the U.S. dollar has appreciated</w:t>
      </w:r>
      <w:r w:rsidRPr="00B16BB8">
        <w:t xml:space="preserve"> against most currencies, making our exports more expensive and imports cheaper, both of which are bad for U.S. manufacturers, though cheaper imports generally benefit consumers by keeping prices low. </w:t>
      </w:r>
      <w:r w:rsidRPr="00B16BB8">
        <w:rPr>
          <w:u w:val="single"/>
        </w:rPr>
        <w:t xml:space="preserve">An additional drag is that economic </w:t>
      </w:r>
      <w:r w:rsidRPr="00162DC4">
        <w:rPr>
          <w:highlight w:val="yellow"/>
          <w:u w:val="single"/>
        </w:rPr>
        <w:t>growth in many countries around the world remains subpar</w:t>
      </w:r>
      <w:r w:rsidRPr="00B16BB8">
        <w:t xml:space="preserve">, further depressing demand for U.S. exports. The collapse in commodity prices, particularly energy, is a double-edged sword for the overall economy. Lower energy prices are helpful to consumers and some industries (think, transportation and shipping), but have hurt the domestic energy production industry. With that basic backdrop, the policy makers at the Federal Reserve have begun raising short-term interest rates. Signals from the Federal Open Market Committee (FOMC, the group responsible for setting monetary policy) suggest further rate increases will come, though at an extremely slow pace given the shaky economic backdrop and benign outlook for inflation. How do these trends translate to an outlook for the second half of 2016? Overall, not too badly. </w:t>
      </w:r>
      <w:r w:rsidRPr="002E4568">
        <w:rPr>
          <w:u w:val="single"/>
        </w:rPr>
        <w:t>The U.S. economy is still driven by the consumer. The slowly improving labor market, combined with lower energy prices and improved household balance sheets, provide a solid foundation for consumers to continue spending</w:t>
      </w:r>
      <w:r w:rsidRPr="00B16BB8">
        <w:t>. A reasonably healthy consumer combined with low interest rates should help support activity in the housing market, particularly as the important spring and summer selling season approaches</w:t>
      </w:r>
      <w:r w:rsidRPr="002E4568">
        <w:t xml:space="preserve">. </w:t>
      </w:r>
      <w:r w:rsidRPr="002E4568">
        <w:rPr>
          <w:u w:val="single"/>
        </w:rPr>
        <w:t>If consumers do push ahead with spending and home purchases, that will likely give confidence to businesses</w:t>
      </w:r>
      <w:r w:rsidRPr="00B16BB8">
        <w:rPr>
          <w:u w:val="single"/>
        </w:rPr>
        <w:t xml:space="preserve"> to continue hiring and boost investment, </w:t>
      </w:r>
      <w:r w:rsidRPr="00162DC4">
        <w:rPr>
          <w:b/>
          <w:iCs/>
          <w:highlight w:val="yellow"/>
          <w:u w:val="single"/>
        </w:rPr>
        <w:t>sustaining a virtuous cycle to keep the economy growing</w:t>
      </w:r>
      <w:r w:rsidRPr="00B16BB8">
        <w:t xml:space="preserve">. </w:t>
      </w:r>
      <w:r w:rsidRPr="00B16BB8">
        <w:rPr>
          <w:u w:val="single"/>
        </w:rPr>
        <w:t>That’s the optimistic outlook</w:t>
      </w:r>
      <w:r w:rsidRPr="00B16BB8">
        <w:t xml:space="preserve">, and in our view, </w:t>
      </w:r>
      <w:r w:rsidRPr="00B16BB8">
        <w:rPr>
          <w:u w:val="single"/>
        </w:rPr>
        <w:t>the likely path</w:t>
      </w:r>
      <w:r w:rsidRPr="00B16BB8">
        <w:t xml:space="preserve">. </w:t>
      </w:r>
      <w:r w:rsidRPr="00162DC4">
        <w:rPr>
          <w:highlight w:val="yellow"/>
          <w:u w:val="single"/>
        </w:rPr>
        <w:t>However</w:t>
      </w:r>
      <w:r w:rsidRPr="00B16BB8">
        <w:t xml:space="preserve">, any number of </w:t>
      </w:r>
      <w:r w:rsidRPr="00162DC4">
        <w:rPr>
          <w:b/>
          <w:iCs/>
          <w:highlight w:val="yellow"/>
          <w:u w:val="single"/>
        </w:rPr>
        <w:t>things could turn the virtuous cycle into a vicious cycle</w:t>
      </w:r>
      <w:r w:rsidRPr="00B16BB8">
        <w:t xml:space="preserve">. The latest reading from our Business Cycle Conditions model suggests a note of caution. The Leaders Index – </w:t>
      </w:r>
      <w:r w:rsidRPr="00162DC4">
        <w:rPr>
          <w:highlight w:val="yellow"/>
          <w:u w:val="single"/>
        </w:rPr>
        <w:t>our compilation of</w:t>
      </w:r>
      <w:r w:rsidRPr="00B16BB8">
        <w:rPr>
          <w:u w:val="single"/>
        </w:rPr>
        <w:t xml:space="preserve"> economic </w:t>
      </w:r>
      <w:r w:rsidRPr="00162DC4">
        <w:rPr>
          <w:highlight w:val="yellow"/>
          <w:u w:val="single"/>
        </w:rPr>
        <w:t>indicators that</w:t>
      </w:r>
      <w:r w:rsidRPr="00B16BB8">
        <w:rPr>
          <w:u w:val="single"/>
        </w:rPr>
        <w:t xml:space="preserve"> help </w:t>
      </w:r>
      <w:r w:rsidRPr="00162DC4">
        <w:rPr>
          <w:highlight w:val="yellow"/>
          <w:u w:val="single"/>
        </w:rPr>
        <w:t>forecast</w:t>
      </w:r>
      <w:r w:rsidRPr="00B16BB8">
        <w:rPr>
          <w:u w:val="single"/>
        </w:rPr>
        <w:t xml:space="preserve"> the health of </w:t>
      </w:r>
      <w:r w:rsidRPr="00162DC4">
        <w:rPr>
          <w:highlight w:val="yellow"/>
          <w:u w:val="single"/>
        </w:rPr>
        <w:t>the economy – had a value of 50</w:t>
      </w:r>
      <w:r w:rsidRPr="00B16BB8">
        <w:t xml:space="preserve"> (on a scale of 0 to 100) in the latest month, </w:t>
      </w:r>
      <w:r w:rsidRPr="00162DC4">
        <w:rPr>
          <w:b/>
          <w:iCs/>
          <w:highlight w:val="yellow"/>
          <w:u w:val="single"/>
        </w:rPr>
        <w:t>exactly neutral</w:t>
      </w:r>
      <w:r w:rsidRPr="00B16BB8">
        <w:t xml:space="preserve">. Generally, persistent readings below 50 would indicate an increased probability of recession in the next 6 to 12 months. So, according to our model, </w:t>
      </w:r>
      <w:r w:rsidRPr="00B16BB8">
        <w:rPr>
          <w:u w:val="single"/>
        </w:rPr>
        <w:t xml:space="preserve">while we don’t expect a recession in the immediate future, </w:t>
      </w:r>
      <w:r w:rsidRPr="00162DC4">
        <w:rPr>
          <w:b/>
          <w:iCs/>
          <w:highlight w:val="yellow"/>
          <w:u w:val="single"/>
        </w:rPr>
        <w:t>the economy is</w:t>
      </w:r>
      <w:r w:rsidRPr="00B16BB8">
        <w:rPr>
          <w:b/>
          <w:iCs/>
          <w:u w:val="single"/>
        </w:rPr>
        <w:t xml:space="preserve"> somewhat </w:t>
      </w:r>
      <w:r w:rsidRPr="00162DC4">
        <w:rPr>
          <w:b/>
          <w:iCs/>
          <w:highlight w:val="yellow"/>
          <w:u w:val="single"/>
        </w:rPr>
        <w:t>vulnerable</w:t>
      </w:r>
      <w:r w:rsidRPr="00B16BB8">
        <w:t xml:space="preserve">. There are a number of factors that could make an impact in such a state of vulnerability. For instance, the Fed could raise rates too quickly. </w:t>
      </w:r>
      <w:r w:rsidRPr="00B16BB8">
        <w:rPr>
          <w:u w:val="single"/>
        </w:rPr>
        <w:t xml:space="preserve">Consumers could lose confidence and slow spending, or </w:t>
      </w:r>
      <w:r w:rsidRPr="002E4568">
        <w:rPr>
          <w:rStyle w:val="StyleBoldUnderline"/>
        </w:rPr>
        <w:t>businesses could lose confidence</w:t>
      </w:r>
      <w:r w:rsidRPr="00B16BB8">
        <w:rPr>
          <w:u w:val="single"/>
        </w:rPr>
        <w:t xml:space="preserve"> and slow or stop hiring, or cut back on investment</w:t>
      </w:r>
      <w:r w:rsidRPr="00B16BB8">
        <w:t xml:space="preserve">. We could be faced with an unforeseen geopolitical event. </w:t>
      </w:r>
      <w:r w:rsidRPr="00162DC4">
        <w:rPr>
          <w:b/>
          <w:iCs/>
          <w:highlight w:val="yellow"/>
          <w:u w:val="single"/>
        </w:rPr>
        <w:t xml:space="preserve">If </w:t>
      </w:r>
      <w:r w:rsidRPr="002E4568">
        <w:rPr>
          <w:b/>
          <w:iCs/>
          <w:u w:val="single"/>
        </w:rPr>
        <w:t>one</w:t>
      </w:r>
      <w:r w:rsidRPr="00B16BB8">
        <w:rPr>
          <w:b/>
          <w:iCs/>
          <w:u w:val="single"/>
        </w:rPr>
        <w:t xml:space="preserve"> or </w:t>
      </w:r>
      <w:r w:rsidRPr="00162DC4">
        <w:rPr>
          <w:b/>
          <w:iCs/>
          <w:highlight w:val="yellow"/>
          <w:u w:val="single"/>
        </w:rPr>
        <w:t>some combination</w:t>
      </w:r>
      <w:r w:rsidRPr="00B16BB8">
        <w:rPr>
          <w:b/>
          <w:iCs/>
          <w:u w:val="single"/>
        </w:rPr>
        <w:t xml:space="preserve"> </w:t>
      </w:r>
      <w:r w:rsidRPr="00162DC4">
        <w:rPr>
          <w:b/>
          <w:iCs/>
          <w:highlight w:val="yellow"/>
          <w:u w:val="single"/>
        </w:rPr>
        <w:t>of these occur, it could tip</w:t>
      </w:r>
      <w:r w:rsidRPr="00B16BB8">
        <w:rPr>
          <w:b/>
          <w:iCs/>
          <w:u w:val="single"/>
        </w:rPr>
        <w:t xml:space="preserve"> our model and </w:t>
      </w:r>
      <w:r w:rsidRPr="00162DC4">
        <w:rPr>
          <w:b/>
          <w:iCs/>
          <w:highlight w:val="yellow"/>
          <w:u w:val="single"/>
        </w:rPr>
        <w:t>the economy into a new recession</w:t>
      </w:r>
      <w:r w:rsidRPr="00B16BB8">
        <w:t xml:space="preserve">. There is always some ebb and flow to economic activity, and when those ebbs and flows happen while overall growth is modest, </w:t>
      </w:r>
      <w:r w:rsidRPr="00B16BB8">
        <w:rPr>
          <w:u w:val="single"/>
        </w:rPr>
        <w:t xml:space="preserve">the risk of a recession can rise. </w:t>
      </w:r>
      <w:r w:rsidRPr="00B16BB8">
        <w:rPr>
          <w:b/>
          <w:iCs/>
          <w:u w:val="single"/>
        </w:rPr>
        <w:t xml:space="preserve">The economy becomes more vulnerable, </w:t>
      </w:r>
      <w:r w:rsidRPr="00162DC4">
        <w:rPr>
          <w:b/>
          <w:iCs/>
          <w:highlight w:val="yellow"/>
          <w:u w:val="single"/>
        </w:rPr>
        <w:t>policy decisions become</w:t>
      </w:r>
      <w:r w:rsidRPr="00B16BB8">
        <w:rPr>
          <w:b/>
          <w:iCs/>
          <w:u w:val="single"/>
        </w:rPr>
        <w:t xml:space="preserve"> more </w:t>
      </w:r>
      <w:r w:rsidRPr="00162DC4">
        <w:rPr>
          <w:b/>
          <w:iCs/>
          <w:highlight w:val="yellow"/>
          <w:u w:val="single"/>
        </w:rPr>
        <w:t>important, and the potential impact of some shock to the system becomes magnified.</w:t>
      </w:r>
    </w:p>
    <w:p w:rsidR="00330D2B" w:rsidRDefault="00330D2B" w:rsidP="003661AE">
      <w:pPr>
        <w:rPr>
          <w:b/>
          <w:iCs/>
          <w:u w:val="single"/>
        </w:rPr>
      </w:pPr>
    </w:p>
    <w:p w:rsidR="00330D2B" w:rsidRPr="00596AD2" w:rsidRDefault="00330D2B" w:rsidP="00330D2B">
      <w:pPr>
        <w:pStyle w:val="Heading4"/>
      </w:pPr>
      <w:r w:rsidRPr="00596AD2">
        <w:t>The US economy is in a late stage of the business cycle – the economy is vulnerable and policy mistake can push the economy into recession.</w:t>
      </w:r>
    </w:p>
    <w:p w:rsidR="00330D2B" w:rsidRPr="000A2CA1" w:rsidRDefault="00330D2B" w:rsidP="00330D2B">
      <w:r w:rsidRPr="00596AD2">
        <w:rPr>
          <w:rStyle w:val="StyleStyleBold12pt"/>
        </w:rPr>
        <w:t xml:space="preserve">Blitz 16 </w:t>
      </w:r>
      <w:r w:rsidRPr="00596AD2">
        <w:rPr>
          <w:szCs w:val="16"/>
        </w:rPr>
        <w:t>(5/5, Josh</w:t>
      </w:r>
      <w:r>
        <w:rPr>
          <w:szCs w:val="16"/>
        </w:rPr>
        <w:t xml:space="preserve"> Zumbrun</w:t>
      </w:r>
      <w:r w:rsidRPr="00596AD2">
        <w:rPr>
          <w:szCs w:val="16"/>
        </w:rPr>
        <w:t>, a national economics correspondent for The Wall Street Journal in Washington, D.C. He joined the Journal in 2014 and has covered the U.S. economy since 2008. He previously worked as a Federal Reserve reporter for Bloomberg News, a Washington Correspondent for Forbes Magazine and a metro and style reporter for the Washington Post, interviewing Steven Blitz, chief economist of ITG Investment Research and has more than three decades of experience around Wall Street and economic forecasting, including a stint as a derivatives market strategist at Salomon Brothers. He was also global head of fixed income for Lazard Asset Management and at Data Resources Inc., the predecessor to the economic forecasting firm IHS Global Insight.,  “Q&amp;A: Why a Cautious Economic Forecaster Thinks There’s a 60% Chance of Recession in the Next Year”, http://blogs.wsj.com/economics/2016/05/05/qa-why-a-cautious-economic-forecaster-thinks-theres-a-60-chance-of-recession-in-the-next-year/)</w:t>
      </w:r>
    </w:p>
    <w:p w:rsidR="00330D2B" w:rsidRPr="001A5FF2" w:rsidRDefault="00330D2B" w:rsidP="00330D2B">
      <w:pPr>
        <w:rPr>
          <w:sz w:val="10"/>
        </w:rPr>
      </w:pPr>
      <w:r w:rsidRPr="001A5FF2">
        <w:rPr>
          <w:sz w:val="10"/>
          <w:szCs w:val="14"/>
        </w:rPr>
        <w:t>My 60% probability really means to convey a sense that</w:t>
      </w:r>
      <w:r w:rsidRPr="00EF23FF">
        <w:rPr>
          <w:rStyle w:val="TitleChar"/>
        </w:rPr>
        <w:t xml:space="preserve"> </w:t>
      </w:r>
      <w:r w:rsidRPr="00162DC4">
        <w:rPr>
          <w:rStyle w:val="TitleChar"/>
          <w:highlight w:val="yellow"/>
        </w:rPr>
        <w:t xml:space="preserve">the economy is nearing a point where </w:t>
      </w:r>
      <w:r w:rsidRPr="00162DC4">
        <w:rPr>
          <w:rStyle w:val="Emphasis"/>
          <w:highlight w:val="yellow"/>
        </w:rPr>
        <w:t>policy mistakes can kick it into recession</w:t>
      </w:r>
      <w:r w:rsidRPr="00EF23FF">
        <w:rPr>
          <w:rStyle w:val="TitleChar"/>
        </w:rPr>
        <w:t xml:space="preserve">. A lot of </w:t>
      </w:r>
      <w:r w:rsidRPr="00162DC4">
        <w:rPr>
          <w:rStyle w:val="TitleChar"/>
          <w:highlight w:val="yellow"/>
        </w:rPr>
        <w:t>data appear to be more</w:t>
      </w:r>
      <w:r w:rsidRPr="00EF23FF">
        <w:rPr>
          <w:rStyle w:val="TitleChar"/>
        </w:rPr>
        <w:t xml:space="preserve"> middle or </w:t>
      </w:r>
      <w:r w:rsidRPr="00162DC4">
        <w:rPr>
          <w:rStyle w:val="Emphasis"/>
          <w:highlight w:val="yellow"/>
        </w:rPr>
        <w:t>end-of-cycle in their behavior</w:t>
      </w:r>
      <w:r w:rsidRPr="001A5FF2">
        <w:rPr>
          <w:sz w:val="10"/>
        </w:rPr>
        <w:t xml:space="preserve">. </w:t>
      </w:r>
      <w:r w:rsidRPr="00162DC4">
        <w:rPr>
          <w:rStyle w:val="TitleChar"/>
          <w:highlight w:val="yellow"/>
        </w:rPr>
        <w:t xml:space="preserve">This means to me that </w:t>
      </w:r>
      <w:r w:rsidRPr="00162DC4">
        <w:rPr>
          <w:rStyle w:val="Emphasis"/>
          <w:highlight w:val="yellow"/>
        </w:rPr>
        <w:t>the economy is more susceptible to a policy mistake</w:t>
      </w:r>
      <w:r w:rsidRPr="001A5FF2">
        <w:rPr>
          <w:sz w:val="10"/>
        </w:rPr>
        <w:t xml:space="preserve">. The Federal Reserve really needs to be careful and more recent statements from [Chairwoman Janet] Yellen suggest they are. </w:t>
      </w:r>
      <w:r w:rsidRPr="00EF23FF">
        <w:rPr>
          <w:rStyle w:val="TitleChar"/>
        </w:rPr>
        <w:lastRenderedPageBreak/>
        <w:t>The U.S. economy doesn’t drift into recession — expansions in the U.S. end with a bang not with a whimper</w:t>
      </w:r>
      <w:r w:rsidRPr="001A5FF2">
        <w:rPr>
          <w:sz w:val="10"/>
        </w:rPr>
        <w:t xml:space="preserve">. </w:t>
      </w:r>
      <w:r w:rsidRPr="00EF23FF">
        <w:rPr>
          <w:rStyle w:val="TitleChar"/>
        </w:rPr>
        <w:t xml:space="preserve">There was a time when it could have been labor strikes. </w:t>
      </w:r>
      <w:r w:rsidRPr="001A5FF2">
        <w:rPr>
          <w:sz w:val="10"/>
          <w:szCs w:val="14"/>
        </w:rPr>
        <w:t>Today, it could be any 10 random events we could all list. Being random means, of course, you can’t forecast them.</w:t>
      </w:r>
      <w:r w:rsidRPr="00EF23FF">
        <w:rPr>
          <w:rStyle w:val="TitleChar"/>
        </w:rPr>
        <w:t xml:space="preserve"> What we can say is that </w:t>
      </w:r>
      <w:r w:rsidRPr="00EF23FF">
        <w:rPr>
          <w:rStyle w:val="Emphasis"/>
        </w:rPr>
        <w:t>wi</w:t>
      </w:r>
      <w:r w:rsidRPr="00162DC4">
        <w:rPr>
          <w:rStyle w:val="Emphasis"/>
          <w:highlight w:val="yellow"/>
        </w:rPr>
        <w:t>th the economy at a later stage in its cycle, it is more vulnerable to surprise</w:t>
      </w:r>
      <w:r w:rsidRPr="00162DC4">
        <w:rPr>
          <w:rStyle w:val="TitleChar"/>
          <w:highlight w:val="yellow"/>
        </w:rPr>
        <w:t>. If no negative surprise occurs, the economy keeps growing</w:t>
      </w:r>
      <w:r w:rsidRPr="001A5FF2">
        <w:rPr>
          <w:sz w:val="10"/>
        </w:rPr>
        <w:t xml:space="preserve">. </w:t>
      </w:r>
      <w:r w:rsidRPr="001A5FF2">
        <w:rPr>
          <w:sz w:val="10"/>
          <w:szCs w:val="16"/>
        </w:rPr>
        <w:t>Q. What are</w:t>
      </w:r>
      <w:r w:rsidRPr="001A5FF2">
        <w:rPr>
          <w:sz w:val="10"/>
        </w:rPr>
        <w:t xml:space="preserve"> </w:t>
      </w:r>
      <w:r w:rsidRPr="00596AD2">
        <w:rPr>
          <w:rStyle w:val="TitleChar"/>
        </w:rPr>
        <w:t xml:space="preserve">some of </w:t>
      </w:r>
      <w:r w:rsidRPr="00162DC4">
        <w:rPr>
          <w:rStyle w:val="TitleChar"/>
          <w:highlight w:val="yellow"/>
        </w:rPr>
        <w:t>these late-cycle phenomena</w:t>
      </w:r>
      <w:r w:rsidRPr="0040569E">
        <w:rPr>
          <w:rStyle w:val="TitleChar"/>
        </w:rPr>
        <w:t>?</w:t>
      </w:r>
      <w:r w:rsidRPr="001A5FF2">
        <w:rPr>
          <w:sz w:val="10"/>
        </w:rPr>
        <w:t xml:space="preserve"> </w:t>
      </w:r>
      <w:r w:rsidRPr="001A5FF2">
        <w:rPr>
          <w:sz w:val="10"/>
          <w:szCs w:val="16"/>
        </w:rPr>
        <w:t xml:space="preserve">Understand the Fed tightening began after QE3 ended, and the forward market started pricing an aggressive forward trajectory for Fed policy, aggressive for this economy. Media focuses on the funds rate, but forward pricing matters most. Forwards determine the Treasury yields against which mortgages, corporate borrowing, and dividends are priced. As an increasingly aggressive Fed policy tack was priced in, capital markets reacted as they always do once the Fed starts in this direction—the 2s/10s yield curve flattened, equity markets weakened, and economic growth began to decelerate, which continued into the first quarter. </w:t>
      </w:r>
      <w:r w:rsidRPr="001A5FF2">
        <w:rPr>
          <w:sz w:val="10"/>
        </w:rPr>
        <w:t>Today</w:t>
      </w:r>
      <w:r w:rsidRPr="00596AD2">
        <w:rPr>
          <w:rStyle w:val="TitleChar"/>
        </w:rPr>
        <w:t xml:space="preserve">, </w:t>
      </w:r>
      <w:r w:rsidRPr="00162DC4">
        <w:rPr>
          <w:rStyle w:val="TitleChar"/>
          <w:highlight w:val="yellow"/>
        </w:rPr>
        <w:t>inventories are high</w:t>
      </w:r>
      <w:r w:rsidRPr="00596AD2">
        <w:rPr>
          <w:rStyle w:val="TitleChar"/>
        </w:rPr>
        <w:t xml:space="preserve"> in a number of industries</w:t>
      </w:r>
      <w:r w:rsidRPr="001A5FF2">
        <w:rPr>
          <w:sz w:val="10"/>
        </w:rPr>
        <w:t xml:space="preserve">, notably autos. </w:t>
      </w:r>
      <w:r w:rsidRPr="00162DC4">
        <w:rPr>
          <w:rStyle w:val="TitleChar"/>
          <w:highlight w:val="yellow"/>
        </w:rPr>
        <w:t>Home buying is up</w:t>
      </w:r>
      <w:r w:rsidRPr="00596AD2">
        <w:rPr>
          <w:rStyle w:val="TitleChar"/>
        </w:rPr>
        <w:t xml:space="preserve"> </w:t>
      </w:r>
      <w:r w:rsidRPr="001A5FF2">
        <w:rPr>
          <w:sz w:val="10"/>
        </w:rPr>
        <w:t>and a source of growth, but given increased income and employment and low mortgage rates, housing should be doing better. There are many reasons why it isn’t, including demographics, but I want to add the dichotomy between good topline employment data and growth in consumer spending, including homes. Historically, the array of industries adding positions was broad enough such that the time-honored relationship between employment and spending growth worked</w:t>
      </w:r>
      <w:r w:rsidRPr="00596AD2">
        <w:rPr>
          <w:rStyle w:val="TitleChar"/>
        </w:rPr>
        <w:t>. In this cycle, employment growth has instead been markedly strongest where income is lowest</w:t>
      </w:r>
      <w:r w:rsidRPr="001A5FF2">
        <w:rPr>
          <w:sz w:val="10"/>
        </w:rPr>
        <w:t xml:space="preserve">. Right now, </w:t>
      </w:r>
      <w:r w:rsidRPr="00596AD2">
        <w:rPr>
          <w:rStyle w:val="TitleChar"/>
        </w:rPr>
        <w:t>goods-side employment growth is flat—</w:t>
      </w:r>
      <w:r w:rsidRPr="001A5FF2">
        <w:rPr>
          <w:sz w:val="10"/>
        </w:rPr>
        <w:t xml:space="preserve">construction is up but only offsetting reductions in mining and manufacturing. </w:t>
      </w:r>
      <w:r w:rsidRPr="00596AD2">
        <w:rPr>
          <w:rStyle w:val="TitleChar"/>
        </w:rPr>
        <w:t xml:space="preserve">On the service side, </w:t>
      </w:r>
      <w:r w:rsidRPr="00162DC4">
        <w:rPr>
          <w:rStyle w:val="TitleChar"/>
          <w:highlight w:val="yellow"/>
        </w:rPr>
        <w:t>temporary employment is slowing down</w:t>
      </w:r>
      <w:r w:rsidRPr="001A5FF2">
        <w:rPr>
          <w:sz w:val="10"/>
        </w:rPr>
        <w:t>, often an early signal of a slowing economy. Indeed, outside of restaurant, retail, and healthcare workers, the pace of hiring has been slowing for three- to six-months.</w:t>
      </w:r>
    </w:p>
    <w:p w:rsidR="00330D2B" w:rsidRDefault="00330D2B" w:rsidP="003661AE">
      <w:pPr>
        <w:rPr>
          <w:b/>
          <w:iCs/>
          <w:u w:val="single"/>
        </w:rPr>
      </w:pPr>
    </w:p>
    <w:p w:rsidR="00330D2B" w:rsidRDefault="00330D2B" w:rsidP="00330D2B">
      <w:pPr>
        <w:pStyle w:val="Heading4"/>
      </w:pPr>
      <w:r>
        <w:t>Another recession would rapidly spiral into economic collapse – fiscal and monetary solutions are tapped out.</w:t>
      </w:r>
    </w:p>
    <w:p w:rsidR="00330D2B" w:rsidRPr="00A15220" w:rsidRDefault="00330D2B" w:rsidP="00330D2B">
      <w:pPr>
        <w:rPr>
          <w:rStyle w:val="StyleStyleBold12pt"/>
          <w:b w:val="0"/>
          <w:bCs w:val="0"/>
          <w:sz w:val="16"/>
        </w:rPr>
      </w:pPr>
      <w:r>
        <w:rPr>
          <w:rStyle w:val="StyleStyleBold12pt"/>
        </w:rPr>
        <w:t xml:space="preserve">Hilsenrath and Timiraos 15 </w:t>
      </w:r>
      <w:r w:rsidRPr="00A15220">
        <w:t xml:space="preserve">– </w:t>
      </w:r>
      <w:r>
        <w:t xml:space="preserve">Jon Hilsenrath, Nick Timiraos, Wall Street Journal, 2015 (“U.S. Lacks Ammo for Next Economic Crisis,” </w:t>
      </w:r>
      <w:r>
        <w:rPr>
          <w:i/>
        </w:rPr>
        <w:t>WSJ</w:t>
      </w:r>
      <w:r>
        <w:t>, August 17</w:t>
      </w:r>
      <w:r w:rsidRPr="00A15220">
        <w:rPr>
          <w:vertAlign w:val="superscript"/>
        </w:rPr>
        <w:t>th</w:t>
      </w:r>
      <w:r>
        <w:t>, http://www.wsj.com/articles/u-s-lacks-ammo-for-next-economic-crisis-1439865442)</w:t>
      </w:r>
    </w:p>
    <w:p w:rsidR="00330D2B" w:rsidRPr="001A5FF2" w:rsidRDefault="00330D2B" w:rsidP="00330D2B">
      <w:pPr>
        <w:rPr>
          <w:sz w:val="12"/>
        </w:rPr>
      </w:pPr>
      <w:r w:rsidRPr="00BF44F7">
        <w:rPr>
          <w:rStyle w:val="TitleChar"/>
        </w:rPr>
        <w:t xml:space="preserve">As the U.S. economic expansion ages and clouds gather overseas, </w:t>
      </w:r>
      <w:r w:rsidRPr="00162DC4">
        <w:rPr>
          <w:rStyle w:val="Emphasis"/>
          <w:highlight w:val="yellow"/>
        </w:rPr>
        <w:t>policy makers worry about recession</w:t>
      </w:r>
      <w:r w:rsidRPr="001A5FF2">
        <w:rPr>
          <w:sz w:val="12"/>
        </w:rPr>
        <w:t xml:space="preserve">. </w:t>
      </w:r>
      <w:r w:rsidRPr="00BF44F7">
        <w:rPr>
          <w:rStyle w:val="TitleChar"/>
        </w:rPr>
        <w:t xml:space="preserve">Their </w:t>
      </w:r>
      <w:r w:rsidRPr="00162DC4">
        <w:rPr>
          <w:rStyle w:val="TitleChar"/>
          <w:highlight w:val="yellow"/>
        </w:rPr>
        <w:t>concern</w:t>
      </w:r>
      <w:r w:rsidRPr="00BF44F7">
        <w:rPr>
          <w:rStyle w:val="TitleChar"/>
        </w:rPr>
        <w:t xml:space="preserve"> isn’t that a downturn </w:t>
      </w:r>
      <w:r w:rsidRPr="00162DC4">
        <w:rPr>
          <w:rStyle w:val="TitleChar"/>
          <w:highlight w:val="yellow"/>
        </w:rPr>
        <w:t>is</w:t>
      </w:r>
      <w:r w:rsidRPr="00BF44F7">
        <w:rPr>
          <w:rStyle w:val="TitleChar"/>
        </w:rPr>
        <w:t xml:space="preserve"> imminent but </w:t>
      </w:r>
      <w:r w:rsidRPr="00162DC4">
        <w:rPr>
          <w:rStyle w:val="TitleChar"/>
          <w:highlight w:val="yellow"/>
        </w:rPr>
        <w:t xml:space="preserve">whether they will have </w:t>
      </w:r>
      <w:r w:rsidRPr="00162DC4">
        <w:rPr>
          <w:rStyle w:val="Emphasis"/>
          <w:highlight w:val="yellow"/>
        </w:rPr>
        <w:t>firepower to fight back</w:t>
      </w:r>
      <w:r w:rsidRPr="00BF44F7">
        <w:rPr>
          <w:rStyle w:val="TitleChar"/>
        </w:rPr>
        <w:t xml:space="preserve"> when one does arrive</w:t>
      </w:r>
      <w:r w:rsidRPr="001A5FF2">
        <w:rPr>
          <w:sz w:val="12"/>
        </w:rPr>
        <w:t xml:space="preserve">. </w:t>
      </w:r>
      <w:r w:rsidRPr="00BF44F7">
        <w:rPr>
          <w:rStyle w:val="TitleChar"/>
        </w:rPr>
        <w:t>Money has been Washington’s primary weapon in the decades since</w:t>
      </w:r>
      <w:r w:rsidRPr="001A5FF2">
        <w:rPr>
          <w:sz w:val="12"/>
        </w:rPr>
        <w:t xml:space="preserve"> British economist John Maynard </w:t>
      </w:r>
      <w:r w:rsidRPr="00BF44F7">
        <w:rPr>
          <w:rStyle w:val="TitleChar"/>
        </w:rPr>
        <w:t xml:space="preserve">Keynes proposed </w:t>
      </w:r>
      <w:r w:rsidRPr="00162DC4">
        <w:rPr>
          <w:rStyle w:val="TitleChar"/>
          <w:highlight w:val="yellow"/>
        </w:rPr>
        <w:t>aggressive government spending</w:t>
      </w:r>
      <w:r w:rsidRPr="00BF44F7">
        <w:rPr>
          <w:rStyle w:val="TitleChar"/>
        </w:rPr>
        <w:t xml:space="preserve"> to battle the Great Depression</w:t>
      </w:r>
      <w:r w:rsidRPr="001A5FF2">
        <w:rPr>
          <w:sz w:val="12"/>
        </w:rPr>
        <w:t xml:space="preserve">. </w:t>
      </w:r>
      <w:r w:rsidRPr="00BF44F7">
        <w:rPr>
          <w:rStyle w:val="TitleChar"/>
        </w:rPr>
        <w:t xml:space="preserve">The U.S. generally injects cash into the economy through interest-rate cuts, </w:t>
      </w:r>
      <w:r w:rsidRPr="00162DC4">
        <w:rPr>
          <w:rStyle w:val="TitleChar"/>
          <w:highlight w:val="yellow"/>
        </w:rPr>
        <w:t>tax cuts or ramped-up federal spending</w:t>
      </w:r>
      <w:r w:rsidRPr="00BF44F7">
        <w:rPr>
          <w:rStyle w:val="TitleChar"/>
        </w:rPr>
        <w:t>.</w:t>
      </w:r>
      <w:r w:rsidRPr="001A5FF2">
        <w:rPr>
          <w:sz w:val="12"/>
        </w:rPr>
        <w:t xml:space="preserve"> </w:t>
      </w:r>
      <w:r w:rsidRPr="00BF44F7">
        <w:rPr>
          <w:rStyle w:val="Emphasis"/>
        </w:rPr>
        <w:t xml:space="preserve">Those </w:t>
      </w:r>
      <w:r w:rsidRPr="004A44B1">
        <w:rPr>
          <w:rStyle w:val="Emphasis"/>
        </w:rPr>
        <w:t xml:space="preserve">tools </w:t>
      </w:r>
      <w:r w:rsidRPr="00162DC4">
        <w:rPr>
          <w:rStyle w:val="Emphasis"/>
          <w:highlight w:val="yellow"/>
        </w:rPr>
        <w:t>could be hard to employ when the next dip comes</w:t>
      </w:r>
      <w:r w:rsidRPr="001A5FF2">
        <w:rPr>
          <w:sz w:val="12"/>
        </w:rPr>
        <w:t xml:space="preserve">: </w:t>
      </w:r>
      <w:r w:rsidRPr="00162DC4">
        <w:rPr>
          <w:rStyle w:val="TitleChar"/>
          <w:highlight w:val="yellow"/>
        </w:rPr>
        <w:t>Interest rates are near zero</w:t>
      </w:r>
      <w:r w:rsidRPr="00BF44F7">
        <w:rPr>
          <w:rStyle w:val="TitleChar"/>
        </w:rPr>
        <w:t xml:space="preserve">, and fiscal </w:t>
      </w:r>
      <w:r w:rsidRPr="00162DC4">
        <w:rPr>
          <w:rStyle w:val="TitleChar"/>
          <w:highlight w:val="yellow"/>
        </w:rPr>
        <w:t>stimulus plans could be hampered</w:t>
      </w:r>
      <w:r w:rsidRPr="00BF44F7">
        <w:rPr>
          <w:rStyle w:val="TitleChar"/>
        </w:rPr>
        <w:t xml:space="preserve"> by high levels of government debt and the prospect of growing budget deficits to cover entitlement spending</w:t>
      </w:r>
      <w:r w:rsidRPr="001A5FF2">
        <w:rPr>
          <w:sz w:val="12"/>
        </w:rPr>
        <w:t xml:space="preserve"> </w:t>
      </w:r>
      <w:r w:rsidRPr="001A5FF2">
        <w:rPr>
          <w:sz w:val="12"/>
          <w:szCs w:val="16"/>
        </w:rPr>
        <w:t xml:space="preserve">on retired baby boomers. Few economists believe the U.S. is near recession. The economy seems to have regained its footing after a first-quarter stumble, and Federal Reserve officials are considering whether to raise short-term interest rates for the first time in nearly a decade to ensure the economy doesn’t overheat. </w:t>
      </w:r>
      <w:r w:rsidRPr="001A5FF2">
        <w:rPr>
          <w:sz w:val="12"/>
        </w:rPr>
        <w:t xml:space="preserve">Even so, </w:t>
      </w:r>
      <w:r w:rsidRPr="00BF44F7">
        <w:rPr>
          <w:rStyle w:val="Emphasis"/>
        </w:rPr>
        <w:t>looming threats</w:t>
      </w:r>
      <w:r w:rsidRPr="001A5FF2">
        <w:rPr>
          <w:sz w:val="12"/>
        </w:rPr>
        <w:t xml:space="preserve"> </w:t>
      </w:r>
      <w:r w:rsidRPr="00BF44F7">
        <w:rPr>
          <w:rStyle w:val="TitleChar"/>
        </w:rPr>
        <w:t xml:space="preserve">are a reminder that the slow-growing </w:t>
      </w:r>
      <w:r w:rsidRPr="00162DC4">
        <w:rPr>
          <w:rStyle w:val="TitleChar"/>
          <w:highlight w:val="yellow"/>
        </w:rPr>
        <w:t>global economy is just a shock away from peril</w:t>
      </w:r>
      <w:r w:rsidRPr="001A5FF2">
        <w:rPr>
          <w:sz w:val="12"/>
        </w:rPr>
        <w:t xml:space="preserve">. Japan’s economy contracted in the second quarter and Europe recorded lackluster growth. China’s slowdown, meanwhile, appears more severe than global policy makers initially realized and a currency devaluation there might spur trade frictions. </w:t>
      </w:r>
      <w:r w:rsidRPr="00BF44F7">
        <w:rPr>
          <w:rStyle w:val="TitleChar"/>
        </w:rPr>
        <w:t xml:space="preserve">With the U.S. expansion entering its seventh year, policy makers are planning how to respond to the next downturn, which history shows is </w:t>
      </w:r>
      <w:r w:rsidRPr="00BF44F7">
        <w:rPr>
          <w:rStyle w:val="Emphasis"/>
        </w:rPr>
        <w:t>inevitable</w:t>
      </w:r>
      <w:r w:rsidRPr="001A5FF2">
        <w:rPr>
          <w:sz w:val="12"/>
        </w:rPr>
        <w:t>. The current expansion is now 16 months longer than the average since World War II, and none has lasted longer than a decade. “</w:t>
      </w:r>
      <w:r w:rsidRPr="00BF44F7">
        <w:rPr>
          <w:rStyle w:val="TitleChar"/>
        </w:rPr>
        <w:t>The world economy is like an ocean liner without lifeboats</w:t>
      </w:r>
      <w:r w:rsidRPr="001A5FF2">
        <w:rPr>
          <w:sz w:val="12"/>
        </w:rPr>
        <w:t xml:space="preserve">,” economists at HSBC Bank wrote in a recent research note. In the next downturn, former Fed Chairman Ben Bernanke said in an interview, </w:t>
      </w:r>
      <w:r w:rsidRPr="00162DC4">
        <w:rPr>
          <w:rStyle w:val="TitleChar"/>
          <w:highlight w:val="yellow"/>
        </w:rPr>
        <w:t>the tools of government will be “</w:t>
      </w:r>
      <w:r w:rsidRPr="00162DC4">
        <w:rPr>
          <w:rStyle w:val="Emphasis"/>
          <w:highlight w:val="yellow"/>
        </w:rPr>
        <w:t>more limited than usual</w:t>
      </w:r>
      <w:r w:rsidRPr="001A5FF2">
        <w:rPr>
          <w:sz w:val="12"/>
        </w:rPr>
        <w:t xml:space="preserve">, but they’re not zero by any means.” </w:t>
      </w:r>
      <w:r w:rsidRPr="001A5FF2">
        <w:rPr>
          <w:sz w:val="12"/>
          <w:szCs w:val="16"/>
        </w:rPr>
        <w:t xml:space="preserve">The Fed, for example, could experiment with negative interest rates. A recession also could force Congress and the White House to bridge Washington’s partisan divide to strike a deal that pairs short-run stimulus with long-run plans to reduce the deficit. ‘Live question’ “This is a very live question,” said Douglas Elmendorf, the recently departed director of the Congressional Budget Office. “Policy makers are thinking about their backup, backup plans.” The Fed’s strategy of keeping interest rates low well into an expansion is intended to help avoid a relapse into recession. Fed Chairwoman Janet Yellen has described low rates as insurance against another downturn. That is another reason officials intend to move slowly once they begin nudging up rates. </w:t>
      </w:r>
      <w:r w:rsidRPr="001A5FF2">
        <w:rPr>
          <w:sz w:val="12"/>
        </w:rPr>
        <w:t>Worries stretch to the White House. “</w:t>
      </w:r>
      <w:r w:rsidRPr="00BF44F7">
        <w:rPr>
          <w:rStyle w:val="TitleChar"/>
        </w:rPr>
        <w:t xml:space="preserve">Federal </w:t>
      </w:r>
      <w:r w:rsidRPr="00162DC4">
        <w:rPr>
          <w:rStyle w:val="TitleChar"/>
          <w:highlight w:val="yellow"/>
        </w:rPr>
        <w:t>fiscal policy will be a more important tool</w:t>
      </w:r>
      <w:r w:rsidRPr="00BF44F7">
        <w:rPr>
          <w:rStyle w:val="TitleChar"/>
        </w:rPr>
        <w:t xml:space="preserve"> in addressing future business cycles because monetary policy may be more frequently constrained</w:t>
      </w:r>
      <w:r w:rsidRPr="001A5FF2">
        <w:rPr>
          <w:sz w:val="12"/>
        </w:rPr>
        <w:t>,” Jason Furman, the chairman of the White House Council of Economic Advisers, said in an interview. “</w:t>
      </w:r>
      <w:r w:rsidRPr="00162DC4">
        <w:rPr>
          <w:rStyle w:val="TitleChar"/>
          <w:highlight w:val="yellow"/>
        </w:rPr>
        <w:t>That’s a big change</w:t>
      </w:r>
      <w:r w:rsidRPr="00BF44F7">
        <w:rPr>
          <w:rStyle w:val="TitleChar"/>
        </w:rPr>
        <w:t xml:space="preserve"> in the way the economics profession sees the world</w:t>
      </w:r>
      <w:r w:rsidRPr="001A5FF2">
        <w:rPr>
          <w:sz w:val="12"/>
        </w:rPr>
        <w:t xml:space="preserve">.” </w:t>
      </w:r>
      <w:r w:rsidRPr="001A5FF2">
        <w:rPr>
          <w:sz w:val="12"/>
          <w:szCs w:val="16"/>
        </w:rPr>
        <w:t xml:space="preserve">The U.S. over the past quarter century regularly turned to the Fed to provide stimulus when the economy stumbled. </w:t>
      </w:r>
      <w:r w:rsidRPr="001A5FF2">
        <w:rPr>
          <w:sz w:val="12"/>
        </w:rPr>
        <w:t xml:space="preserve">In the most recent recession, </w:t>
      </w:r>
      <w:r w:rsidRPr="00BF44F7">
        <w:rPr>
          <w:rStyle w:val="TitleChar"/>
        </w:rPr>
        <w:t>short-term interest rates were pushed to near zero, then the central bank embarked on massive</w:t>
      </w:r>
      <w:r w:rsidRPr="001A5FF2">
        <w:rPr>
          <w:sz w:val="12"/>
        </w:rPr>
        <w:t>—and controversial—</w:t>
      </w:r>
      <w:r w:rsidRPr="00BF44F7">
        <w:rPr>
          <w:rStyle w:val="TitleChar"/>
        </w:rPr>
        <w:t>bond-buying programs to drive down long-term interest rates</w:t>
      </w:r>
      <w:r w:rsidRPr="001A5FF2">
        <w:rPr>
          <w:sz w:val="12"/>
        </w:rPr>
        <w:t xml:space="preserve">. The </w:t>
      </w:r>
      <w:r w:rsidRPr="001A5FF2">
        <w:rPr>
          <w:sz w:val="12"/>
          <w:szCs w:val="16"/>
        </w:rPr>
        <w:t xml:space="preserve">Fed also promised to keep short-term interest rates low for an extended period. The tactics were meant to make it easier for households to pay off debts, encourage new borrowing and promote risk-taking; officials hoped that would push investment and consumer spending higher. </w:t>
      </w:r>
      <w:r w:rsidRPr="001A5FF2">
        <w:rPr>
          <w:sz w:val="12"/>
        </w:rPr>
        <w:t xml:space="preserve">The next downturn could further expand Fed bondholdings, but with the central bank’s balance sheet already exceeding $4 trillion, </w:t>
      </w:r>
      <w:r w:rsidRPr="00162DC4">
        <w:rPr>
          <w:rStyle w:val="Emphasis"/>
          <w:highlight w:val="yellow"/>
        </w:rPr>
        <w:t>there are limits to how much more the Fed can buy.</w:t>
      </w:r>
      <w:r>
        <w:rPr>
          <w:rStyle w:val="Emphasis"/>
          <w:sz w:val="16"/>
          <w:szCs w:val="16"/>
        </w:rPr>
        <w:t xml:space="preserve"> </w:t>
      </w:r>
      <w:r w:rsidRPr="001A5FF2">
        <w:rPr>
          <w:sz w:val="12"/>
          <w:szCs w:val="16"/>
        </w:rPr>
        <w:t xml:space="preserve">Mr. Bernanke said he was struck by how central banks in Europe recently pushed short-term interest rates into negative territory, essentially charging banks for depositing cash rather than lending it to businesses and households. The Swiss National Bank, for example, charges commercial banks 0.75% interest for money they park, an incentive to lend it elsewhere. Economic theory suggests negative rates prompt businesses and households to hoard cash—essentially, stuff it in a mattress. “It does look like rates can go more negative than conventional wisdom has held,” Mr. Bernanke said. Others, including Sen. Bob Corker (R.,Tenn.), see only </w:t>
      </w:r>
      <w:r w:rsidRPr="00162DC4">
        <w:rPr>
          <w:rStyle w:val="TitleChar"/>
          <w:highlight w:val="yellow"/>
        </w:rPr>
        <w:t>the Fed’s</w:t>
      </w:r>
      <w:r w:rsidRPr="00EE65E2">
        <w:rPr>
          <w:rStyle w:val="TitleChar"/>
        </w:rPr>
        <w:t xml:space="preserve"> limits. “They </w:t>
      </w:r>
      <w:r w:rsidRPr="00162DC4">
        <w:rPr>
          <w:rStyle w:val="TitleChar"/>
          <w:highlight w:val="yellow"/>
        </w:rPr>
        <w:t>have</w:t>
      </w:r>
      <w:r w:rsidRPr="00EE65E2">
        <w:rPr>
          <w:rStyle w:val="TitleChar"/>
        </w:rPr>
        <w:t xml:space="preserve">, like, </w:t>
      </w:r>
      <w:r w:rsidRPr="00162DC4">
        <w:rPr>
          <w:rStyle w:val="TitleChar"/>
          <w:highlight w:val="yellow"/>
        </w:rPr>
        <w:t>zero juice left,”</w:t>
      </w:r>
      <w:r w:rsidRPr="00EE65E2">
        <w:rPr>
          <w:rStyle w:val="TitleChar"/>
        </w:rPr>
        <w:t xml:space="preserve"> he said.</w:t>
      </w:r>
      <w:r>
        <w:rPr>
          <w:rStyle w:val="TitleChar"/>
        </w:rPr>
        <w:t xml:space="preserve"> </w:t>
      </w:r>
    </w:p>
    <w:p w:rsidR="00330D2B" w:rsidRPr="00B16BB8" w:rsidRDefault="00330D2B" w:rsidP="003661AE">
      <w:pPr>
        <w:rPr>
          <w:b/>
          <w:iCs/>
          <w:u w:val="single"/>
        </w:rPr>
      </w:pPr>
    </w:p>
    <w:p w:rsidR="003661AE" w:rsidRPr="00E41AF1" w:rsidRDefault="003661AE" w:rsidP="003661AE">
      <w:pPr>
        <w:pStyle w:val="Heading4"/>
        <w:rPr>
          <w:rFonts w:eastAsia="Calibri"/>
        </w:rPr>
      </w:pPr>
      <w:r w:rsidRPr="00E41AF1">
        <w:rPr>
          <w:rFonts w:eastAsia="Calibri"/>
        </w:rPr>
        <w:lastRenderedPageBreak/>
        <w:t>US economy isn’t resilient –shocks can crash it</w:t>
      </w:r>
    </w:p>
    <w:p w:rsidR="003661AE" w:rsidRPr="00E41AF1" w:rsidRDefault="003661AE" w:rsidP="003661AE">
      <w:pPr>
        <w:rPr>
          <w:rStyle w:val="StyleStyleBold12pt"/>
        </w:rPr>
      </w:pPr>
      <w:r w:rsidRPr="00E41AF1">
        <w:rPr>
          <w:rStyle w:val="StyleStyleBold12pt"/>
        </w:rPr>
        <w:t>MNI, 12</w:t>
      </w:r>
    </w:p>
    <w:p w:rsidR="003661AE" w:rsidRPr="00E41AF1" w:rsidRDefault="003661AE" w:rsidP="003661AE">
      <w:r w:rsidRPr="00E41AF1">
        <w:t>(</w:t>
      </w:r>
      <w:r>
        <w:t xml:space="preserve">Market News International, </w:t>
      </w:r>
      <w:r w:rsidRPr="00E41AF1">
        <w:t xml:space="preserve">“Chicago Fed’s Evans: US Economy Simply Not Resilient Enough,” 9-18-12, </w:t>
      </w:r>
      <w:hyperlink r:id="rId33" w:history="1">
        <w:r w:rsidRPr="00E41AF1">
          <w:rPr>
            <w:rStyle w:val="Hyperlink"/>
          </w:rPr>
          <w:t>http://www.forexlive.com/blog/2012/09/18/chicago-feds-evans-us-economy-simply-not-resilient-enough/</w:t>
        </w:r>
      </w:hyperlink>
      <w:r>
        <w:t>)</w:t>
      </w:r>
    </w:p>
    <w:p w:rsidR="003661AE" w:rsidRPr="001E7A9B" w:rsidRDefault="003661AE" w:rsidP="003661AE">
      <w:r w:rsidRPr="001E7A9B">
        <w:t xml:space="preserve">However, while fully supportive of the Fed’s recent actions, Evans </w:t>
      </w:r>
      <w:r w:rsidRPr="00E41AF1">
        <w:rPr>
          <w:rStyle w:val="StyleBoldUnderline"/>
        </w:rPr>
        <w:t>urged monetary policymakers not to rest their oars in the effort to get the recovery back on track, cautioning against being complacent or “unduly passive</w:t>
      </w:r>
      <w:r w:rsidRPr="001E7A9B">
        <w:t>.” “</w:t>
      </w:r>
      <w:r w:rsidRPr="00E41AF1">
        <w:rPr>
          <w:rStyle w:val="StyleBoldUnderline"/>
        </w:rPr>
        <w:t>Our economy today is simply not resilient enough. The damage from the Great Recession was substantial; and to date, the recovery has been disappointing,</w:t>
      </w:r>
      <w:r w:rsidRPr="001E7A9B">
        <w:t xml:space="preserve">” Evans said in remarks prepared for delivery to a breakfast event in Ann Arbor, Michigan. And </w:t>
      </w:r>
      <w:r w:rsidRPr="0088043C">
        <w:rPr>
          <w:rStyle w:val="StyleBoldUnderline"/>
        </w:rPr>
        <w:t>given the recession in Europe and slower growth in previous economic bright spots such as China, “there’s a significant risk that the global recovery might weaken further</w:t>
      </w:r>
      <w:r w:rsidRPr="001E7A9B">
        <w:t>,” he added. “</w:t>
      </w:r>
      <w:r w:rsidRPr="0088043C">
        <w:rPr>
          <w:rStyle w:val="StyleBoldUnderline"/>
        </w:rPr>
        <w:t>We can’t count on a boost to U.S. output from robust exports.”</w:t>
      </w:r>
      <w:r w:rsidRPr="001E7A9B">
        <w:t xml:space="preserve"> The Federal Reserve’s policymaking Federal Open Market Committee announced last week that in addition to its maturity extension program, it will buy $40 billion in mortgage-backed securities a month until it sees a significant improvement in the labor market. It also pushed out its forward guidance — how long its expects interest rates to remain close to zero — to mid-2015 from late-2014. Evans, who will not be a voter on the FOMC until next year, has been one of the loudest proponents of additional action by the Fed in the weeks leading up to last week’s meeting. “This was the time to act,” he said. “</w:t>
      </w:r>
      <w:r w:rsidRPr="0088043C">
        <w:rPr>
          <w:rStyle w:val="StyleBoldUnderline"/>
        </w:rPr>
        <w:t>With the problems we face and the potential dangers lying ahead, it is essential to do as much as we can now to bolster the resiliency and vibrancy of the economy</w:t>
      </w:r>
      <w:r w:rsidRPr="001E7A9B">
        <w:t xml:space="preserve">.” “I believe the combination of new asset purchases and enhanced forward guidance about future policy should provide an important added stimulus to economic activity and hiring,” he declared, adding, “It is very hard to believe that millions of people who were working productively just a few years ago have suddenly become unemployable.” Not only were last week’s additional monetary policy actions in response to the disappointing pace of the recovery, Evans said they were also intended to increase the resiliency of the economy in the face of the “increasing headwinds and greater downside risks” posed by the slowdown in global economic growth, the economic turmoil in Europe and the looming U.S. fiscal cliff. More monetary accommodation by the Fed and greater confidence in the future would mean a stronger U.S. economy, Evans said, one that would be more resilient to “a large-scale decline in global growth or a sharp fiscal retrenchment.” On Europe, Evans noted that while the current expectation is that a combination of liquidity support for banks and sovereigns will reduce financial restraint — allowing individual countries time to make structural adjustments — “the periphery countries will almost certainly experience a great deal of pain.” Closer to home, Evans warned that </w:t>
      </w:r>
      <w:r w:rsidRPr="001863AB">
        <w:rPr>
          <w:rStyle w:val="StyleBoldUnderline"/>
        </w:rPr>
        <w:t>a fiscal contraction</w:t>
      </w:r>
      <w:r w:rsidRPr="001E7A9B">
        <w:t xml:space="preserve"> on the scale of the fiscal cliff </w:t>
      </w:r>
      <w:r w:rsidRPr="001863AB">
        <w:rPr>
          <w:rStyle w:val="StyleBoldUnderline"/>
        </w:rPr>
        <w:t>would be “a serious threat” to the fragile recovery</w:t>
      </w:r>
      <w:r w:rsidRPr="001E7A9B">
        <w:t>, and added that “unfortunately, a political stalemate that triggers slated spending cuts — an extreme outcome — cannot be ruled out.” The Fed’s shift away from conducting asset purchases of a fixed size and timespan towards a more open-ended approach conditions its actions to the economy’s performance, Evans said. “And stating that we expect to keep a highly accommodative stance for policy for a considerable time after the recovery strengthens is an important reassurance to households and businesses that Fed policy will not tighten prematurely,” he added. While declaring his wholehearted support for the Fed’s actions, Evans nevertheless said he believes there are additional steps the Fed can take to further strengthen its positive effects on the economy. He spoke of the risks of being “timid and unduly passive,” warning that sticking to just “modest, cautious, safe policy actions” risks inflicting a lost decade on the U.S. economy similar to that which Japan experienced in the 1990s. “</w:t>
      </w:r>
      <w:r w:rsidRPr="001E7A9B">
        <w:rPr>
          <w:rStyle w:val="StyleBoldUnderline"/>
        </w:rPr>
        <w:t>Underestimating the enormity of our problems and the negative forces holding back growth itself exposes the economy to other potentially more serious unintended consequences</w:t>
      </w:r>
      <w:r w:rsidRPr="001E7A9B">
        <w:t>,” Evans said. “</w:t>
      </w:r>
      <w:r w:rsidRPr="001E7A9B">
        <w:rPr>
          <w:rStyle w:val="StyleBoldUnderline"/>
        </w:rPr>
        <w:t>We cannot be complacent and assume that the economy is not being damaged if no action is taken</w:t>
      </w:r>
      <w:r w:rsidRPr="001E7A9B">
        <w:t xml:space="preserve">. I am optimistic that we can achieve better outcomes through more monetary policy accommodation,” he concluded. </w:t>
      </w:r>
    </w:p>
    <w:p w:rsidR="003661AE" w:rsidRPr="00C20253" w:rsidRDefault="003661AE" w:rsidP="003661AE">
      <w:pPr>
        <w:pStyle w:val="Heading4"/>
      </w:pPr>
      <w:r>
        <w:t xml:space="preserve">New decline </w:t>
      </w:r>
      <w:r w:rsidRPr="00C20253">
        <w:t>causes</w:t>
      </w:r>
      <w:r>
        <w:t xml:space="preserve"> depression - overwhelms the defense</w:t>
      </w:r>
    </w:p>
    <w:p w:rsidR="003661AE" w:rsidRPr="00C20253" w:rsidRDefault="003661AE" w:rsidP="003661AE">
      <w:r w:rsidRPr="00C20253">
        <w:rPr>
          <w:rStyle w:val="StyleStyleBold12pt"/>
        </w:rPr>
        <w:t>Isidore 11</w:t>
      </w:r>
      <w:r w:rsidRPr="00C20253">
        <w:t xml:space="preserve"> (Financial Correspondent-CNN Money, 8/10, http://money.cnn.com/2011/08/10/news/economy/double_dip_recession_economy/index.htm</w:t>
      </w:r>
    </w:p>
    <w:p w:rsidR="003661AE" w:rsidRPr="00C20253" w:rsidRDefault="003661AE" w:rsidP="003661AE">
      <w:pPr>
        <w:pStyle w:val="cardtext"/>
        <w:ind w:left="0"/>
      </w:pPr>
      <w:r w:rsidRPr="00162DC4">
        <w:rPr>
          <w:rStyle w:val="StyleBoldUnderline"/>
          <w:highlight w:val="yellow"/>
        </w:rPr>
        <w:t>Another recession could be even worse than the last</w:t>
      </w:r>
      <w:r w:rsidRPr="0041583E">
        <w:rPr>
          <w:rStyle w:val="StyleBoldUnderline"/>
        </w:rPr>
        <w:t xml:space="preserve"> </w:t>
      </w:r>
      <w:r w:rsidRPr="002A1192">
        <w:rPr>
          <w:rStyle w:val="StyleBoldUnderline"/>
        </w:rPr>
        <w:t>one for a few reasons. For starters, the economy is more vulnerable than it was in 2007 when the Great Recession began. In</w:t>
      </w:r>
      <w:r w:rsidRPr="0041583E">
        <w:rPr>
          <w:rStyle w:val="StyleBoldUnderline"/>
        </w:rPr>
        <w:t xml:space="preserve"> fact, </w:t>
      </w:r>
      <w:r w:rsidRPr="00162DC4">
        <w:rPr>
          <w:rStyle w:val="StyleBoldUnderline"/>
          <w:highlight w:val="yellow"/>
        </w:rPr>
        <w:t>the economy would enter the new recession much weaker than the start of any other downturn since</w:t>
      </w:r>
      <w:r w:rsidRPr="0041583E">
        <w:rPr>
          <w:rStyle w:val="StyleBoldUnderline"/>
        </w:rPr>
        <w:t xml:space="preserve"> the end of </w:t>
      </w:r>
      <w:r w:rsidRPr="00162DC4">
        <w:rPr>
          <w:rStyle w:val="StyleBoldUnderline"/>
          <w:highlight w:val="yellow"/>
        </w:rPr>
        <w:t>World War II</w:t>
      </w:r>
      <w:r w:rsidRPr="0041583E">
        <w:rPr>
          <w:rStyle w:val="StyleBoldUnderline"/>
        </w:rPr>
        <w:t>.</w:t>
      </w:r>
      <w:r w:rsidRPr="00C20253">
        <w:t xml:space="preserve"> Unemployment currently stands at 9.1%. In November 2007, the month before the start of the Great Recession, it was just 4.7%. And the large number of Americans who have stopped looking for work in the last few years has left the percentage of the population with a job at a 28-year low. Various parts of </w:t>
      </w:r>
      <w:r w:rsidRPr="0041583E">
        <w:rPr>
          <w:rStyle w:val="StyleBoldUnderline"/>
        </w:rPr>
        <w:t>the economy</w:t>
      </w:r>
      <w:r w:rsidRPr="00C20253">
        <w:t xml:space="preserve"> also have yet to recover from the last recession </w:t>
      </w:r>
      <w:r w:rsidRPr="00162DC4">
        <w:rPr>
          <w:rStyle w:val="StyleBoldUnderline"/>
          <w:highlight w:val="yellow"/>
        </w:rPr>
        <w:t>and would</w:t>
      </w:r>
      <w:r w:rsidRPr="0041583E">
        <w:rPr>
          <w:rStyle w:val="StyleBoldUnderline"/>
        </w:rPr>
        <w:t xml:space="preserve"> </w:t>
      </w:r>
      <w:r w:rsidRPr="00162DC4">
        <w:rPr>
          <w:rStyle w:val="StyleBoldUnderline"/>
          <w:highlight w:val="yellow"/>
        </w:rPr>
        <w:t>be at serious risk of lasting damage</w:t>
      </w:r>
      <w:r w:rsidRPr="0041583E">
        <w:rPr>
          <w:rStyle w:val="StyleBoldUnderline"/>
        </w:rPr>
        <w:t xml:space="preserve"> in a new downturn</w:t>
      </w:r>
      <w:r w:rsidRPr="00C20253">
        <w:t xml:space="preserve">. Home values continue to lose ground and are projected to continue their fall. While manufacturing has had a nice rebound in the last two years, industrial </w:t>
      </w:r>
      <w:r w:rsidRPr="00C20253">
        <w:lastRenderedPageBreak/>
        <w:t>production is still 18% below pre-recession levels. There are nearly 900 banks on the FDIC's list of troubled institutions, the highest number since 1993. Only 76 banks were at risk as the Great Recession took hold. But what has economists particularly worried is that the tools generally used to try to jumpstart an economy teetering on the edge of recession aren't available this time around. "</w:t>
      </w:r>
      <w:r w:rsidRPr="00162DC4">
        <w:rPr>
          <w:rStyle w:val="StyleBoldUnderline"/>
          <w:highlight w:val="yellow"/>
        </w:rPr>
        <w:t>The reason we didn't go into a depression three years ago is the policy response</w:t>
      </w:r>
      <w:r w:rsidRPr="00C20253">
        <w:t xml:space="preserve"> by Congress and the Fed," said Dan Seiver, a finance professor at San Diego State University. "We won't see that this time." Three times between 2008 and 2010, Congress approved massive spending or temporary tax cuts to try to stimulate the economy. But fresh from the bruising debt ceiling battle and credit rating downgrade, and with elections looming, the federal government has shown little inclination to move in that direction. So this new recession would likely have virtually no policy effort to counteract it. </w:t>
      </w:r>
    </w:p>
    <w:p w:rsidR="003661AE" w:rsidRDefault="003661AE" w:rsidP="003661AE">
      <w:pPr>
        <w:rPr>
          <w:rStyle w:val="StyleBoldUnderline"/>
        </w:rPr>
      </w:pPr>
    </w:p>
    <w:p w:rsidR="003661AE" w:rsidRDefault="003661AE" w:rsidP="003661AE"/>
    <w:p w:rsidR="003661AE" w:rsidRDefault="003661AE" w:rsidP="002F23F9"/>
    <w:p w:rsidR="00CD3CE1" w:rsidRDefault="00CD3CE1" w:rsidP="00CD3CE1">
      <w:pPr>
        <w:pStyle w:val="Heading3"/>
      </w:pPr>
      <w:bookmarkStart w:id="16" w:name="BlockBM361"/>
      <w:bookmarkEnd w:id="15"/>
      <w:r>
        <w:lastRenderedPageBreak/>
        <w:t>Solvency Extension</w:t>
      </w:r>
    </w:p>
    <w:p w:rsidR="00CD3CE1" w:rsidRDefault="00CD3CE1" w:rsidP="00CD3CE1">
      <w:pPr>
        <w:rPr>
          <w:rFonts w:eastAsiaTheme="majorEastAsia" w:cstheme="majorBidi"/>
          <w:b/>
          <w:bCs/>
          <w:iCs/>
          <w:sz w:val="26"/>
        </w:rPr>
      </w:pPr>
    </w:p>
    <w:p w:rsidR="00CD3CE1" w:rsidRDefault="00CD3CE1" w:rsidP="00CD3CE1">
      <w:r w:rsidRPr="00CE0EA2">
        <w:rPr>
          <w:rFonts w:eastAsiaTheme="majorEastAsia" w:cstheme="majorBidi"/>
          <w:b/>
          <w:bCs/>
          <w:iCs/>
          <w:sz w:val="26"/>
        </w:rPr>
        <w:t>Additional programs will provide additional success and new competition</w:t>
      </w:r>
      <w:r>
        <w:t xml:space="preserve">. </w:t>
      </w:r>
      <w:r w:rsidRPr="00CE0EA2">
        <w:rPr>
          <w:rFonts w:eastAsiaTheme="majorEastAsia" w:cstheme="majorBidi"/>
          <w:b/>
          <w:bCs/>
          <w:iCs/>
          <w:sz w:val="26"/>
        </w:rPr>
        <w:t>Studies are impact</w:t>
      </w:r>
      <w:r>
        <w:rPr>
          <w:rFonts w:eastAsiaTheme="majorEastAsia" w:cstheme="majorBidi"/>
          <w:b/>
          <w:bCs/>
          <w:iCs/>
          <w:sz w:val="26"/>
        </w:rPr>
        <w:t>ed</w:t>
      </w:r>
      <w:r w:rsidRPr="00CE0EA2">
        <w:rPr>
          <w:rFonts w:eastAsiaTheme="majorEastAsia" w:cstheme="majorBidi"/>
          <w:b/>
          <w:bCs/>
          <w:iCs/>
          <w:sz w:val="26"/>
        </w:rPr>
        <w:t xml:space="preserve"> by the lack of scale of voucher programs.  </w:t>
      </w:r>
    </w:p>
    <w:p w:rsidR="00CD3CE1" w:rsidRDefault="00CD3CE1" w:rsidP="00CD3CE1">
      <w:r>
        <w:t xml:space="preserve">Dick M. </w:t>
      </w:r>
      <w:r w:rsidRPr="008B2C9E">
        <w:rPr>
          <w:rStyle w:val="StyleStyleBold12pt"/>
        </w:rPr>
        <w:t>Carpenter,</w:t>
      </w:r>
      <w:r>
        <w:t xml:space="preserve"> Ph.D. Rebecca S. </w:t>
      </w:r>
      <w:r w:rsidRPr="008B2C9E">
        <w:rPr>
          <w:rStyle w:val="StyleStyleBold12pt"/>
        </w:rPr>
        <w:t xml:space="preserve">Keith </w:t>
      </w:r>
      <w:r>
        <w:rPr>
          <w:rStyle w:val="StyleStyleBold12pt"/>
        </w:rPr>
        <w:t xml:space="preserve">and </w:t>
      </w:r>
      <w:r>
        <w:t xml:space="preserve">Andrew D. </w:t>
      </w:r>
      <w:r w:rsidRPr="008B2C9E">
        <w:rPr>
          <w:rStyle w:val="StyleStyleBold12pt"/>
        </w:rPr>
        <w:t>Catt</w:t>
      </w:r>
      <w:r>
        <w:t xml:space="preserve"> Nov </w:t>
      </w:r>
      <w:r w:rsidRPr="008B2C9E">
        <w:rPr>
          <w:rStyle w:val="StyleStyleBold12pt"/>
        </w:rPr>
        <w:t>2016</w:t>
      </w:r>
      <w:r>
        <w:t xml:space="preserve"> Dick Carpenter is a professor of leadership, research, and foundations at the University of Colorado Colorado Springs and a director of Strategic Research at the Institute for Justice. Rebecca S. Keith is a Ph.D candidate and graduate research assistant in the department of leadership, research, and foundations at the University of Colorado Colorado Springs. Andrew D. Catt is the director of state research and policy analysis for EdChoice</w:t>
      </w:r>
      <w:r w:rsidRPr="008B2C9E">
        <w:rPr>
          <w:sz w:val="12"/>
        </w:rPr>
        <w:t xml:space="preserve">¶ </w:t>
      </w:r>
      <w:r>
        <w:t>THE PRIVATE SCHOOL LANDSCAPE The Effects of School Choice on Student Capacity and Composition.</w:t>
      </w:r>
      <w:r w:rsidRPr="008B2C9E">
        <w:rPr>
          <w:sz w:val="12"/>
        </w:rPr>
        <w:t xml:space="preserve">¶ </w:t>
      </w:r>
      <w:r w:rsidRPr="007A7B43">
        <w:t>https://www.edchoice.org/wp-content/uploads/2017/03/The-Private-School-Landscape.pdf</w:t>
      </w:r>
    </w:p>
    <w:p w:rsidR="00CD3CE1" w:rsidRDefault="00CD3CE1" w:rsidP="00CD3CE1">
      <w:r>
        <w:t>If legislators are sincere in their intent to see school choice work at scale to improve K–12 education, the issue of capacity can no longer be ignored. More than 25 years ago, John Chubb and Terry Moe predicted the capacity problem when they warned against policies that focused exclusively on creating demand and ignored mechanisms to encourage and promote the emergence of new and different types of schools. Their warning was prescient. As Foundation for Excellence in Education’s Matthew Ladner observed of current programs, “</w:t>
      </w:r>
      <w:r w:rsidRPr="00162DC4">
        <w:rPr>
          <w:rStyle w:val="StyleBoldUnderline"/>
          <w:highlight w:val="yellow"/>
        </w:rPr>
        <w:t>Existing school voucher and tax-credit programs have been designed, in essence, to allow students to transfer from public schools into a preexisting stock of nonprofit private schools..</w:t>
      </w:r>
      <w:r>
        <w:t>..</w:t>
      </w:r>
      <w:r w:rsidRPr="00162DC4">
        <w:rPr>
          <w:rStyle w:val="StyleBoldUnderline"/>
          <w:highlight w:val="yellow"/>
        </w:rPr>
        <w:t>Few state lawmakers have created choice programs robust enough to spur the creation of new private schools.” ii Consequently, others have recently begun referring to capacity as one of the most significant limitations on the choice movement</w:t>
      </w:r>
      <w:r>
        <w:t>. Results from this report confirm such observations.</w:t>
      </w:r>
    </w:p>
    <w:p w:rsidR="00CD3CE1" w:rsidRDefault="00CD3CE1" w:rsidP="00CD3CE1">
      <w:pPr>
        <w:pStyle w:val="Heading4"/>
      </w:pPr>
      <w:r>
        <w:t>Choice must be widespread and permanent to work.  Neg studies are flawed by design if they argue there has been no clear effect on performance.</w:t>
      </w:r>
    </w:p>
    <w:p w:rsidR="00CD3CE1" w:rsidRDefault="00CD3CE1" w:rsidP="00CD3CE1">
      <w:r>
        <w:t xml:space="preserve">Patrick J. </w:t>
      </w:r>
      <w:r w:rsidRPr="00F46812">
        <w:rPr>
          <w:rStyle w:val="StyleStyleBold12pt"/>
        </w:rPr>
        <w:t>Wolf, Ph.D.</w:t>
      </w:r>
      <w:r>
        <w:t xml:space="preserve"> </w:t>
      </w:r>
      <w:r w:rsidRPr="00F46812">
        <w:rPr>
          <w:rStyle w:val="StyleStyleBold12pt"/>
        </w:rPr>
        <w:t>and</w:t>
      </w:r>
      <w:r>
        <w:t xml:space="preserve"> Anna J. </w:t>
      </w:r>
      <w:r w:rsidRPr="00F46812">
        <w:rPr>
          <w:rStyle w:val="StyleStyleBold12pt"/>
        </w:rPr>
        <w:t>Egalite, Ph.D.</w:t>
      </w:r>
      <w:r>
        <w:t xml:space="preserve"> Patrick J. Wolf is distinguished professor of Education Policy and 21st Century Endowed Chair in School Choice at the University of Arkansas in Fayetteville.  Anna J. Egalite is an assistant professor in the Department of Educational Leadership, Policy, and Human Development in the College of Education at North Carolina State University. She holds a Ph.D. in Education Policy from the University of Arkansas and an M.Ed. from the University of Notre Dame’s Alliance for Catholic EducationPURSUING INNOVATION How Can Educational Choice Transform K–12 Education in the U.S.?.</w:t>
      </w:r>
      <w:r w:rsidRPr="00F46812">
        <w:rPr>
          <w:rStyle w:val="StyleStyleBold12pt"/>
        </w:rPr>
        <w:t>APRIL 2016</w:t>
      </w:r>
      <w:r>
        <w:t xml:space="preserve"> </w:t>
      </w:r>
      <w:r w:rsidRPr="00F37D88">
        <w:t>http://www.edchoice.org/wp-content/uploads/2016/05/2016-4-Pursuing-Innovation-WEB-1.pdf</w:t>
      </w:r>
    </w:p>
    <w:p w:rsidR="00CD3CE1" w:rsidRDefault="00CD3CE1" w:rsidP="00CD3CE1">
      <w:r>
        <w:t>According to market theory</w:t>
      </w:r>
      <w:r w:rsidRPr="00162DC4">
        <w:rPr>
          <w:rStyle w:val="StyleBoldUnderline"/>
          <w:highlight w:val="yellow"/>
        </w:rPr>
        <w:t>, school choice programs should have their clearest competitive effects when choice is widespread;</w:t>
      </w:r>
      <w:r>
        <w:t xml:space="preserve"> available options tend to be of high quality; </w:t>
      </w:r>
      <w:r w:rsidRPr="00162DC4">
        <w:rPr>
          <w:rStyle w:val="StyleBoldUnderline"/>
          <w:highlight w:val="yellow"/>
        </w:rPr>
        <w:t>the money follows the child out of their public school; and the program is permanent.</w:t>
      </w:r>
      <w:r>
        <w:t xml:space="preserve"> The D.C. Opportunity Scholarship Program had none of these four key characteristics. Thus, it should not surprise us that this program, deliberately designed not to threaten the local public schools, had no clear effect on public school performance.</w:t>
      </w:r>
    </w:p>
    <w:p w:rsidR="00CD3CE1" w:rsidRDefault="00CD3CE1" w:rsidP="002F23F9"/>
    <w:p w:rsidR="000A3892" w:rsidRDefault="000A3892" w:rsidP="002F23F9"/>
    <w:p w:rsidR="000A3892" w:rsidRDefault="000A3892" w:rsidP="000A3892">
      <w:pPr>
        <w:pStyle w:val="Heading3"/>
      </w:pPr>
      <w:bookmarkStart w:id="17" w:name="BlockBM371"/>
      <w:bookmarkEnd w:id="16"/>
      <w:r>
        <w:lastRenderedPageBreak/>
        <w:t>A2 Hurts Public School Students</w:t>
      </w:r>
    </w:p>
    <w:p w:rsidR="000A3892" w:rsidRDefault="000A3892" w:rsidP="000A3892">
      <w:pPr>
        <w:pStyle w:val="Heading4"/>
        <w:rPr>
          <w:rFonts w:eastAsia="Times New Roman"/>
        </w:rPr>
      </w:pPr>
      <w:r>
        <w:rPr>
          <w:rFonts w:eastAsia="Times New Roman"/>
        </w:rPr>
        <w:t>Vouchers don’t destroy public schools, increased competition has correlated to improvements on test scores for public schools.</w:t>
      </w:r>
    </w:p>
    <w:p w:rsidR="000A3892" w:rsidRPr="008C650C" w:rsidRDefault="000A3892" w:rsidP="000A3892">
      <w:r w:rsidRPr="008C650C">
        <w:t xml:space="preserve">Melissa </w:t>
      </w:r>
      <w:r w:rsidRPr="008C650C">
        <w:rPr>
          <w:rStyle w:val="StyleStyleBold12pt"/>
        </w:rPr>
        <w:t>Moschella</w:t>
      </w:r>
      <w:r w:rsidRPr="008C650C">
        <w:t xml:space="preserve"> is </w:t>
      </w:r>
      <w:r w:rsidRPr="008C650C">
        <w:rPr>
          <w:rStyle w:val="StyleStyleBold12pt"/>
        </w:rPr>
        <w:t>Assistant Professor of Philosophy at the Catholic University of America 2017</w:t>
      </w:r>
      <w:r w:rsidRPr="008C650C">
        <w:t xml:space="preserve"> - See more at: http://www.thepublicdiscourse.com/2017/05/19144/#sthash.1SWIdelw.dpuf</w:t>
      </w:r>
    </w:p>
    <w:p w:rsidR="000A3892" w:rsidRPr="008C650C" w:rsidRDefault="000A3892" w:rsidP="000A3892">
      <w:r w:rsidRPr="008C650C">
        <w:t>- See more at: http://www.thepublicdiscourse.com/2017/05/19144/#sthash.1SWIdelw.dpuf</w:t>
      </w:r>
    </w:p>
    <w:p w:rsidR="000A3892" w:rsidRPr="008C650C" w:rsidRDefault="000A3892" w:rsidP="000A3892">
      <w:r w:rsidRPr="008C650C">
        <w:t xml:space="preserve">Yet many liberals worry that school choice programs will have a negative impact on those who are worst off by siphoning away resources from struggling public schools. On this point, it’s important to note that the </w:t>
      </w:r>
      <w:r w:rsidRPr="00162DC4">
        <w:rPr>
          <w:rStyle w:val="StyleBoldUnderline"/>
          <w:highlight w:val="yellow"/>
        </w:rPr>
        <w:t>funds for school choice programs are not necessarily funds that would have otherwise gone to public schools.</w:t>
      </w:r>
      <w:r w:rsidRPr="008C650C">
        <w:t xml:space="preserve"> Florida’s program—which seems to have been singled out by Trump as a model—is funded by donations from corporations or individuals, who in turn receive a reduction in state tax liability. In addition, a 2015</w:t>
      </w:r>
      <w:r>
        <w:t xml:space="preserve"> </w:t>
      </w:r>
      <w:hyperlink r:id="rId34" w:tgtFrame="_blank" w:tooltip="review of research" w:history="1">
        <w:r w:rsidRPr="008C650C">
          <w:rPr>
            <w:rStyle w:val="Hyperlink"/>
          </w:rPr>
          <w:t>review of research</w:t>
        </w:r>
      </w:hyperlink>
      <w:r>
        <w:t xml:space="preserve"> </w:t>
      </w:r>
      <w:r w:rsidRPr="008C650C">
        <w:t xml:space="preserve">on school choice programs published by the National Bureau of Economic Research noted that, </w:t>
      </w:r>
      <w:r w:rsidRPr="00162DC4">
        <w:rPr>
          <w:rStyle w:val="StyleBoldUnderline"/>
          <w:highlight w:val="yellow"/>
        </w:rPr>
        <w:t>far from hurting public schools, “competition induced by vouchers leads public schools to improve</w:t>
      </w:r>
      <w:r w:rsidRPr="008C650C">
        <w:t>.” For example, a</w:t>
      </w:r>
      <w:r>
        <w:t xml:space="preserve"> </w:t>
      </w:r>
      <w:hyperlink r:id="rId35" w:tgtFrame="_blank" w:tooltip="study" w:history="1">
        <w:r w:rsidRPr="008C650C">
          <w:rPr>
            <w:rStyle w:val="Hyperlink"/>
          </w:rPr>
          <w:t>study</w:t>
        </w:r>
      </w:hyperlink>
      <w:r>
        <w:t xml:space="preserve"> </w:t>
      </w:r>
      <w:r w:rsidRPr="008C650C">
        <w:t xml:space="preserve">of the Milwaukee voucher program conducted by Harvard economist Caroline Hoxby found that the </w:t>
      </w:r>
      <w:r w:rsidRPr="00162DC4">
        <w:rPr>
          <w:rStyle w:val="StyleBoldUnderline"/>
          <w:highlight w:val="yellow"/>
        </w:rPr>
        <w:t>increased competition from vouchers correlated with statistically significant improvements on test scores in the public schools most affected by competing voucher schools.¶ Moreover, it seems perverse to argue that some children should be denied a potential lifeline out of poverty for fear that the public schools might suffer as a result.</w:t>
      </w:r>
      <w:r w:rsidRPr="008C650C">
        <w:t xml:space="preserve"> By that same logic, we should deny school choice to wealthier families as well, forcing all to send their children to public schools. Yet the vast majority of Americans would be up in arms if such a policy were proposed. Rather than deny low-income families the same educational choice that wealthier families enjoy, we should seek other ways to improve the quality and efficiency of public schools—perhaps by eliminating some of the bureaucratic regulations that stymie reform efforts, including regulations in some districts that make it extremely difficult to fire incompetent teachers or even to use incentives for teaching excellence. (One</w:t>
      </w:r>
      <w:r>
        <w:t xml:space="preserve"> </w:t>
      </w:r>
      <w:hyperlink r:id="rId36" w:tgtFrame="_blank" w:tooltip="recent study" w:history="1">
        <w:r w:rsidRPr="008C650C">
          <w:rPr>
            <w:rStyle w:val="Hyperlink"/>
          </w:rPr>
          <w:t>recent study</w:t>
        </w:r>
      </w:hyperlink>
      <w:r w:rsidRPr="008C650C">
        <w:t>, for instance, found that in twelve of the twenty-five districts evaluated, it took at least two full years to fire a low-performing teacher. In Los Angeles and San Francisco, it took at least five years.)</w:t>
      </w:r>
      <w:r w:rsidRPr="008C650C">
        <w:rPr>
          <w:sz w:val="12"/>
        </w:rPr>
        <w:t xml:space="preserve">¶ </w:t>
      </w:r>
    </w:p>
    <w:p w:rsidR="00CA106C" w:rsidRDefault="00A276C4" w:rsidP="00A276C4">
      <w:pPr>
        <w:pStyle w:val="Heading4"/>
      </w:pPr>
      <w:r>
        <w:t>Empirical evidence proves that public school students are not adversely impact academically by pressure from vouchers</w:t>
      </w:r>
    </w:p>
    <w:p w:rsidR="00F46812" w:rsidRDefault="00F46812" w:rsidP="00F46812">
      <w:r>
        <w:t xml:space="preserve">Patrick J. </w:t>
      </w:r>
      <w:r w:rsidRPr="00F46812">
        <w:rPr>
          <w:rStyle w:val="StyleStyleBold12pt"/>
        </w:rPr>
        <w:t>Wolf, Ph.D.</w:t>
      </w:r>
      <w:r>
        <w:t xml:space="preserve"> </w:t>
      </w:r>
      <w:r w:rsidRPr="00F46812">
        <w:rPr>
          <w:rStyle w:val="StyleStyleBold12pt"/>
        </w:rPr>
        <w:t>and</w:t>
      </w:r>
      <w:r>
        <w:t xml:space="preserve"> Anna J. </w:t>
      </w:r>
      <w:r w:rsidRPr="00F46812">
        <w:rPr>
          <w:rStyle w:val="StyleStyleBold12pt"/>
        </w:rPr>
        <w:t>Egalite, Ph.D.</w:t>
      </w:r>
      <w:r>
        <w:t xml:space="preserve"> Patrick J. Wolf is distinguished professor of Education Policy and 21st Century Endowed Chair in School Choice at the University of Arkansas in Fayetteville.  Anna J. Egalite is an assistant professor in the Department of Educational Leadership, Policy, and Human Development in the College of Education at North Carolina State University. She holds a Ph.D. in Education Policy from the University of Arkansas and an M.Ed. from the University of Notre Dame’s Alliance for Catholic EducationPURSUING INNOVATION How Can Educational Choice Transform K–12 Education in the U.S.?.</w:t>
      </w:r>
      <w:r w:rsidRPr="00F46812">
        <w:rPr>
          <w:rStyle w:val="StyleStyleBold12pt"/>
        </w:rPr>
        <w:t>APRIL 2016</w:t>
      </w:r>
      <w:r>
        <w:t xml:space="preserve"> </w:t>
      </w:r>
      <w:r w:rsidRPr="00F37D88">
        <w:t>http://www.edchoice.org/wp-content/uploads/2016/05/2016-4-Pursuing-Innovation-WEB-1.pdf</w:t>
      </w:r>
    </w:p>
    <w:p w:rsidR="00CA106C" w:rsidRDefault="00CA106C" w:rsidP="002F23F9"/>
    <w:p w:rsidR="00CA106C" w:rsidRDefault="00CA106C" w:rsidP="002F23F9">
      <w:r>
        <w:t xml:space="preserve">Second, </w:t>
      </w:r>
      <w:r w:rsidRPr="00162DC4">
        <w:rPr>
          <w:rStyle w:val="StyleBoldUnderline"/>
          <w:highlight w:val="yellow"/>
        </w:rPr>
        <w:t>there is little evidence that</w:t>
      </w:r>
      <w:r>
        <w:t xml:space="preserve"> students who do not participate in charter schooling or taxpayer-funded private school choice programs</w:t>
      </w:r>
      <w:r w:rsidRPr="00162DC4">
        <w:rPr>
          <w:rStyle w:val="StyleBoldUnderline"/>
          <w:highlight w:val="yellow"/>
        </w:rPr>
        <w:t>, the students “left behind” by school choice, are seriously harmed academically as a result.</w:t>
      </w:r>
      <w:r>
        <w:t xml:space="preserve"> </w:t>
      </w:r>
      <w:r w:rsidRPr="00162DC4">
        <w:rPr>
          <w:rStyle w:val="StyleBoldUnderline"/>
          <w:highlight w:val="yellow"/>
        </w:rPr>
        <w:t>Not one of the studies finds that any group of public school students is adversely affected academically by competitive pressure from vouchers</w:t>
      </w:r>
      <w:r>
        <w:t xml:space="preserve"> or tax-credit scholarship programs. Meanwhile, just two out of 21 charter studies report neutral to modestly negative effects associated with charter school competition</w:t>
      </w:r>
      <w:r w:rsidRPr="00162DC4">
        <w:rPr>
          <w:rStyle w:val="StyleBoldUnderline"/>
          <w:highlight w:val="yellow"/>
        </w:rPr>
        <w:t>. The claims of school choice opponents that the achievement of non-choosers will seriously decline in response to expanded school choice are refuted by the majority of the empirical evidence on the subject</w:t>
      </w:r>
      <w:r>
        <w:t>.</w:t>
      </w:r>
    </w:p>
    <w:p w:rsidR="000A3892" w:rsidRDefault="000A3892" w:rsidP="002F23F9"/>
    <w:p w:rsidR="000A3892" w:rsidRDefault="000A3892" w:rsidP="000A3892">
      <w:pPr>
        <w:pStyle w:val="Heading4"/>
      </w:pPr>
      <w:r>
        <w:lastRenderedPageBreak/>
        <w:t>Vouchers benefit public schools as well – more money is available for education – public schools are left with more money to serve the remaining students.</w:t>
      </w:r>
    </w:p>
    <w:p w:rsidR="000A3892" w:rsidRDefault="000A3892" w:rsidP="000A3892">
      <w:r>
        <w:t xml:space="preserve">Greg </w:t>
      </w:r>
      <w:r w:rsidRPr="00C35CB8">
        <w:rPr>
          <w:rStyle w:val="StyleStyleBold12pt"/>
        </w:rPr>
        <w:t>Forster, Ph.D</w:t>
      </w:r>
      <w:r>
        <w:t xml:space="preserve">., is a </w:t>
      </w:r>
      <w:r w:rsidRPr="00C35CB8">
        <w:rPr>
          <w:rStyle w:val="StyleStyleBold12pt"/>
        </w:rPr>
        <w:t>senior fellow with the Friedman Foundation for Educational Choice</w:t>
      </w:r>
      <w:r>
        <w:t xml:space="preserve">. He conducts research and writes on school choice policy. </w:t>
      </w:r>
      <w:r w:rsidRPr="000C4F34">
        <w:rPr>
          <w:rStyle w:val="StyleStyleBold12pt"/>
        </w:rPr>
        <w:t>2016</w:t>
      </w:r>
    </w:p>
    <w:p w:rsidR="000A3892" w:rsidRDefault="000A3892" w:rsidP="000A3892">
      <w:r w:rsidRPr="00A2112D">
        <w:t>http://www.edchoice.org/wp-content/uploads/2016/05/A-Win-Win-Solution-The-Empirical-Evidence-on-School-Choice.pdf</w:t>
      </w:r>
    </w:p>
    <w:p w:rsidR="000A3892" w:rsidRDefault="000A3892" w:rsidP="000A3892"/>
    <w:p w:rsidR="000A3892" w:rsidRDefault="000A3892" w:rsidP="000A3892">
      <w:r>
        <w:t xml:space="preserve">Another issue is the fiscal impact of school choice on public schools. Here, as with state budgets, there are two sides to the ledger. </w:t>
      </w:r>
      <w:r w:rsidRPr="00162DC4">
        <w:rPr>
          <w:rStyle w:val="StyleBoldUnderline"/>
          <w:highlight w:val="yellow"/>
        </w:rPr>
        <w:t>When a student leaves a public school using a choice program, the school loses all the costs associated with educating that student but not all the funding</w:t>
      </w:r>
      <w:r>
        <w:t>. As has been noted already, federal and local education spending does not vary much with enrollment, so those funds stay when students leave</w:t>
      </w:r>
      <w:r w:rsidRPr="00162DC4">
        <w:rPr>
          <w:rStyle w:val="StyleBoldUnderline"/>
          <w:highlight w:val="yellow"/>
        </w:rPr>
        <w:t>. That means public schools are left with more money to serve the students who remain. An empirical study on schools nationwide confirms this</w:t>
      </w:r>
      <w:r>
        <w:t>. Benjamin Scafidi examines school finances in every state and finds that out of a total of $12,450 spent per student in 2008–09, only 64 percent ($7,967) is made up of variable costs that change with the number of students enrolled.44 This means school choice programs produce financial windfalls for local schools if they redirect less than that amount per student. Though local taxpayers might not immediately benefit much because property tax levels are not sensitive to enrollment changes</w:t>
      </w:r>
      <w:r w:rsidRPr="00162DC4">
        <w:rPr>
          <w:rStyle w:val="StyleBoldUnderline"/>
          <w:highlight w:val="yellow"/>
        </w:rPr>
        <w:t>, local schools would benefit a great deal because they would have more money to spend per student.</w:t>
      </w:r>
      <w:r>
        <w:t xml:space="preserve"> </w:t>
      </w:r>
      <w:r w:rsidRPr="00162DC4">
        <w:rPr>
          <w:rStyle w:val="StyleBoldUnderline"/>
          <w:highlight w:val="yellow"/>
        </w:rPr>
        <w:t>This is one possible explanation for the positive impact choice has on public school outcomes</w:t>
      </w:r>
      <w:r>
        <w:t>. Of course, it is possible that as school choice generates large savings for local schools, local governments may eventually take notice and recover some of those savings for taxpayers by lowering property taxes.</w:t>
      </w:r>
    </w:p>
    <w:p w:rsidR="000A3892" w:rsidRDefault="000A3892" w:rsidP="002F23F9"/>
    <w:p w:rsidR="00AB7621" w:rsidRPr="001024FE" w:rsidRDefault="00AB7621" w:rsidP="00AB7621">
      <w:pPr>
        <w:pStyle w:val="Heading4"/>
      </w:pPr>
      <w:r>
        <w:t>Voucher programs do not divert money from public schools, but relieve costs of education</w:t>
      </w:r>
    </w:p>
    <w:p w:rsidR="00AB7621" w:rsidRDefault="00AB7621" w:rsidP="00AB7621">
      <w:r w:rsidRPr="001024FE">
        <w:rPr>
          <w:rStyle w:val="StyleStyleBold12pt"/>
        </w:rPr>
        <w:t>Friedman Foundation for Educational Choice</w:t>
      </w:r>
      <w:r w:rsidRPr="001024FE">
        <w:t xml:space="preserve"> </w:t>
      </w:r>
      <w:r>
        <w:t xml:space="preserve">July 31, </w:t>
      </w:r>
      <w:r w:rsidRPr="001024FE">
        <w:rPr>
          <w:rStyle w:val="StyleStyleBold12pt"/>
        </w:rPr>
        <w:t>2015</w:t>
      </w:r>
      <w:r>
        <w:t xml:space="preserve">, </w:t>
      </w:r>
      <w:r w:rsidRPr="001024FE">
        <w:t xml:space="preserve">“Does School Choice Drain Public </w:t>
      </w:r>
      <w:r>
        <w:t>Schools’ Funding and Resources?</w:t>
      </w:r>
      <w:r w:rsidRPr="001024FE">
        <w:t xml:space="preserve">”, </w:t>
      </w:r>
      <w:r>
        <w:t xml:space="preserve">Edchoice.org, </w:t>
      </w:r>
      <w:hyperlink r:id="rId37" w:history="1">
        <w:r w:rsidRPr="008525F7">
          <w:rPr>
            <w:rStyle w:val="Hyperlink"/>
          </w:rPr>
          <w:t>http://www.edchoice.org/school_choice_faqs/does-school-choice-drain-public-schools-funding-and-resources</w:t>
        </w:r>
      </w:hyperlink>
      <w:r w:rsidRPr="001024FE">
        <w:t>.</w:t>
      </w:r>
    </w:p>
    <w:p w:rsidR="00AB7621" w:rsidRDefault="00AB7621" w:rsidP="00AB7621">
      <w:r w:rsidRPr="00162DC4">
        <w:rPr>
          <w:rStyle w:val="Emphasis"/>
          <w:highlight w:val="yellow"/>
        </w:rPr>
        <w:t>When students leave a public school using vouchers, the public school is relieved of the duty/costs of educating those students</w:t>
      </w:r>
      <w:r w:rsidRPr="001024FE">
        <w:t>. Declining enrollment typically leads to a revenue loss for public schools, but this is true whether the departing students switch to a private school or another public school. This too has a financial impact on the public school—a positive one.</w:t>
      </w:r>
      <w:r>
        <w:t xml:space="preserve"> </w:t>
      </w:r>
      <w:r w:rsidRPr="001024FE">
        <w:t>Funding for public schools is determined by state laws and is generally implemented through a complex formula administered by the state government. Those school funding laws define not only the amount of state funds provided to public schools, but they often control (or limit) the amount of local tax revenue which may be raised to fund public schools</w:t>
      </w:r>
      <w:r w:rsidRPr="00C542F3">
        <w:rPr>
          <w:rStyle w:val="Emphasis"/>
        </w:rPr>
        <w:t xml:space="preserve">. In most states, a public school’s revenue loss caused by an enrollment decline is less than its average instructional costs per student. Thus, </w:t>
      </w:r>
      <w:r w:rsidRPr="00162DC4">
        <w:rPr>
          <w:rStyle w:val="Emphasis"/>
          <w:highlight w:val="yellow"/>
        </w:rPr>
        <w:t>as enrollment declines, the per-student funding amount for the remaining public school students actually increases. Public data show that states and cities typically increase their per-student spending in the years following school choice programs’ inception</w:t>
      </w:r>
      <w:r w:rsidRPr="001024FE">
        <w:t>. Take Milwaukee and Cleveland, for example: By 1992, Milwaukee’s school choice program had been in place for two years, and according to the U.S. Census Bureau, the city’s public schools spent $9,038 per student; by 2011, that figure had swelled to $14,244 – a 58 percent increase in real dollars. Cleveland’s school choice program launched in 1997, when the city was spending $9,293 per student. Cleveland was spending $15,072 per student in 2011 – a 62 percent increase in real dollars over 15 school years.1</w:t>
      </w:r>
      <w:r>
        <w:t xml:space="preserve"> </w:t>
      </w:r>
      <w:r w:rsidRPr="001024FE">
        <w:t xml:space="preserve">Some public school officials will argue that, though their cost burden falls with an enrollment decline, the rate of cost relief does not match the rate of revenue loss. In other words, they contend the revenue loss cannot be easily offset with </w:t>
      </w:r>
      <w:r w:rsidRPr="001024FE">
        <w:lastRenderedPageBreak/>
        <w:t>corresponding cuts in instructional spending. This complaint is fair, but only to the extent that a school’s cost structure moves in a stepwise fashion with enrollment. Because schools must fund classrooms, their marginal change in instructional costs is not perfectly linear with changes in enrollment.</w:t>
      </w:r>
      <w:r>
        <w:t xml:space="preserve"> </w:t>
      </w:r>
      <w:r w:rsidRPr="001024FE">
        <w:t>Thus</w:t>
      </w:r>
      <w:r w:rsidRPr="00C542F3">
        <w:rPr>
          <w:rStyle w:val="Emphasis"/>
        </w:rPr>
        <w:t xml:space="preserve">, there </w:t>
      </w:r>
      <w:r w:rsidRPr="00162DC4">
        <w:rPr>
          <w:rStyle w:val="Emphasis"/>
          <w:highlight w:val="yellow"/>
        </w:rPr>
        <w:t>are ranges of enrollment change in which a school may incur a revenue loss while its instructional costs remain essentially flat</w:t>
      </w:r>
      <w:r w:rsidRPr="00C542F3">
        <w:rPr>
          <w:rStyle w:val="Emphasis"/>
        </w:rPr>
        <w:t xml:space="preserve"> (i.e. the tread or horizontal part of each step). </w:t>
      </w:r>
      <w:r w:rsidRPr="00162DC4">
        <w:rPr>
          <w:rStyle w:val="Emphasis"/>
          <w:highlight w:val="yellow"/>
        </w:rPr>
        <w:t>However, this phenomenon alone is not sufficient to sustain a claim that a public school’s financial capacity to educate its remaining students is substantially harmed by the departure of students using school choice vouchers.</w:t>
      </w:r>
      <w:r>
        <w:t xml:space="preserve"> </w:t>
      </w:r>
      <w:r w:rsidRPr="001024FE">
        <w:t>Figure 1 provides a simple illustrative example of the relationship between school revenue and costs as enrollment changes. It shows clearly that both school revenue and instructional costs are positively correlated with enrollment and generally move together over a wide range of enrollment levels.</w:t>
      </w:r>
      <w:r>
        <w:t xml:space="preserve"> </w:t>
      </w:r>
      <w:r w:rsidRPr="001024FE">
        <w:t xml:space="preserve">It is only over smaller ranges of enrollment change that instructional costs and revenue do not move in unison. </w:t>
      </w:r>
      <w:r w:rsidRPr="00C542F3">
        <w:rPr>
          <w:rStyle w:val="Emphasis"/>
        </w:rPr>
        <w:t xml:space="preserve">Frankly, this type of minor discontinuity between revenue and costs as “customer” levels change is not unique to schools. Nearly all service businesses face this same type of operational challenge when customer demand wanes. Furthermore, </w:t>
      </w:r>
      <w:r w:rsidRPr="00162DC4">
        <w:rPr>
          <w:rStyle w:val="Emphasis"/>
          <w:highlight w:val="yellow"/>
        </w:rPr>
        <w:t>managing the school’s finances as enrollment changes is a standard part of what school officials are expected to handle, whether enrollment is declining because students are leaving to attend a private school with a school voucher or another public school</w:t>
      </w:r>
      <w:r w:rsidRPr="00C542F3">
        <w:rPr>
          <w:rStyle w:val="Emphasis"/>
        </w:rPr>
        <w:t>.</w:t>
      </w:r>
      <w:r>
        <w:t xml:space="preserve"> </w:t>
      </w:r>
      <w:r w:rsidRPr="001024FE">
        <w:t>MYTH: Vouchers cost more money and strain public funds available for public education.</w:t>
      </w:r>
      <w:r>
        <w:t xml:space="preserve"> </w:t>
      </w:r>
      <w:r w:rsidRPr="001024FE">
        <w:t>Opponents claim that providing school vouchers to pay private school tuition will cost government and, by consequence, taxpayers more money and that this will impair the ability of government to fund public education.</w:t>
      </w:r>
      <w:r>
        <w:t xml:space="preserve"> </w:t>
      </w:r>
      <w:r w:rsidRPr="001024FE">
        <w:t xml:space="preserve">FACT: </w:t>
      </w:r>
      <w:r w:rsidRPr="00EC52E5">
        <w:rPr>
          <w:rStyle w:val="Emphasis"/>
        </w:rPr>
        <w:t>Vouchers save government and taxpayers money. State governments typically save money when students use school vouchers to attend private schools. This, in turn, alleviates some pressure to raise taxes.</w:t>
      </w:r>
      <w:r>
        <w:t xml:space="preserve"> </w:t>
      </w:r>
    </w:p>
    <w:p w:rsidR="00AB7621" w:rsidRDefault="00AB7621" w:rsidP="00AB7621"/>
    <w:p w:rsidR="00AB7621" w:rsidRDefault="00AB7621" w:rsidP="00AB7621">
      <w:pPr>
        <w:pStyle w:val="Heading4"/>
      </w:pPr>
      <w:r>
        <w:t>Overwhelming evidence proves that voucher programs help public schools-no empirical evidence to the contrary</w:t>
      </w:r>
    </w:p>
    <w:p w:rsidR="00AB7621" w:rsidRDefault="00AB7621" w:rsidP="00AB7621">
      <w:r w:rsidRPr="00712DA1">
        <w:rPr>
          <w:rStyle w:val="StyleStyleBold12pt"/>
        </w:rPr>
        <w:t>F</w:t>
      </w:r>
      <w:r w:rsidRPr="00712DA1">
        <w:t xml:space="preserve">riedman </w:t>
      </w:r>
      <w:r w:rsidRPr="00712DA1">
        <w:rPr>
          <w:rStyle w:val="StyleStyleBold12pt"/>
        </w:rPr>
        <w:t>F</w:t>
      </w:r>
      <w:r w:rsidRPr="00712DA1">
        <w:t xml:space="preserve">oundation for </w:t>
      </w:r>
      <w:r w:rsidRPr="00712DA1">
        <w:rPr>
          <w:rStyle w:val="StyleStyleBold12pt"/>
        </w:rPr>
        <w:t>E</w:t>
      </w:r>
      <w:r w:rsidRPr="00712DA1">
        <w:t xml:space="preserve">ducational </w:t>
      </w:r>
      <w:r w:rsidRPr="00712DA1">
        <w:rPr>
          <w:rStyle w:val="StyleStyleBold12pt"/>
        </w:rPr>
        <w:t>C</w:t>
      </w:r>
      <w:r w:rsidRPr="00712DA1">
        <w:t>hoice</w:t>
      </w:r>
      <w:r>
        <w:t xml:space="preserve"> 2/26/</w:t>
      </w:r>
      <w:r w:rsidRPr="00712DA1">
        <w:rPr>
          <w:rStyle w:val="StyleStyleBold12pt"/>
        </w:rPr>
        <w:t>2016</w:t>
      </w:r>
      <w:r>
        <w:t xml:space="preserve">, </w:t>
      </w:r>
      <w:r w:rsidRPr="00712DA1">
        <w:t xml:space="preserve">“How Does School Choice Affect Public Schools?,” </w:t>
      </w:r>
      <w:bookmarkStart w:id="18" w:name="_Hlk485132648"/>
      <w:r w:rsidRPr="00712DA1">
        <w:t>Friedman Foundation for Educational Choice</w:t>
      </w:r>
      <w:r>
        <w:t xml:space="preserve">, </w:t>
      </w:r>
      <w:bookmarkEnd w:id="18"/>
      <w:r w:rsidRPr="00712DA1">
        <w:t>https://www.edchoice.org/school_choice_faqs/how-does-school-choice-affect-public-schools/</w:t>
      </w:r>
    </w:p>
    <w:p w:rsidR="00AB7621" w:rsidRDefault="00AB7621" w:rsidP="00AB7621">
      <w:pPr>
        <w:rPr>
          <w:rStyle w:val="Emphasis"/>
        </w:rPr>
      </w:pPr>
      <w:r w:rsidRPr="00162DC4">
        <w:rPr>
          <w:rStyle w:val="Emphasis"/>
          <w:highlight w:val="yellow"/>
        </w:rPr>
        <w:t>Sound research has demonstrated consistently that school choice policies improve public school performance</w:t>
      </w:r>
      <w:r w:rsidRPr="00720D48">
        <w:t xml:space="preserve">. Thirty empirical studies (including all methods) have examined private school choice’s impact on academic outcomes in public schools. Within that body of research, </w:t>
      </w:r>
      <w:r w:rsidRPr="00162DC4">
        <w:rPr>
          <w:rStyle w:val="Emphasis"/>
          <w:highlight w:val="yellow"/>
        </w:rPr>
        <w:t>29 studies find that choice improved the performance of nearby public schools.</w:t>
      </w:r>
      <w:r w:rsidRPr="00720D48">
        <w:rPr>
          <w:rStyle w:val="Emphasis"/>
        </w:rPr>
        <w:t xml:space="preserve"> </w:t>
      </w:r>
      <w:r w:rsidRPr="00720D48">
        <w:t xml:space="preserve">One study finds no significant effects. </w:t>
      </w:r>
      <w:r w:rsidRPr="00720D48">
        <w:rPr>
          <w:rStyle w:val="Emphasis"/>
        </w:rPr>
        <w:t xml:space="preserve">To date, </w:t>
      </w:r>
      <w:r w:rsidRPr="00162DC4">
        <w:rPr>
          <w:rStyle w:val="Emphasis"/>
          <w:highlight w:val="yellow"/>
        </w:rPr>
        <w:t>no empirical study has found that school choice harms students in public schools.</w:t>
      </w:r>
      <w:r w:rsidRPr="00720D48">
        <w:t xml:space="preserve"> Four recent research </w:t>
      </w:r>
      <w:r w:rsidRPr="00720D48">
        <w:lastRenderedPageBreak/>
        <w:t xml:space="preserve">studies support this conclusion: A 2016 study by Anna Egalite of North Carolina State University looked at the impact of the Louisiana Scholarship Program (LSP) on Louisiana public schools. Egalite found, “The competitive threat of the LSP ranges from negligible to modestly positive in the public schools exposed to the threat of competition, with effect sizes growing in magnitude as the competitive threat looms larger.” A 2014 study by David Figlio and Cassandra Hart of Northwestern University examined the competitive effects of the Florida Tax Credit Scholarship Program on public schools. They learned that </w:t>
      </w:r>
      <w:r w:rsidRPr="00720D48">
        <w:rPr>
          <w:rStyle w:val="Emphasis"/>
        </w:rPr>
        <w:t>more access and variety of private schools increased the competitive pressure on public schools in the wake of the policy announcement. They state in their conclusion, “The fact that we observed generalized improvements in school performance in response to the competitive threats of school vouchers</w:t>
      </w:r>
      <w:r w:rsidRPr="00720D48">
        <w:t xml:space="preserve">, even in a state with rapid population growth, suggests that voucher competition may have effects elsewhere.” A 2011 peer-reviewed study by Jay Greene of the University of Arkansas and Marcus Winters of the University of Colorado – Colorado Springs looked at the impact of Florida’s McKay special education voucher program on Florida public schools. Greene and Winters found there was approximately a “12 percent reduction in the probability that a fourth- through sixth-grade student” was diagnosed with a learning disability in a public school with average levels of competition. They also found that “being in a public school surrounded by the average number of McKay-accepting private schools was related to an increase in academic proficiency of about 0.01 standard deviations in both math and reading. The positive but very mild competitive effect is consistent with what has been found in previous research evaluating more conventional school choice policies.” A 2009 study by Jay Greene and Ryan Marsh of the University of Arkansas considered the systemic effects of expanding school choice in Milwaukee. Greene and Marsh found that public school students in Milwaukee fare better academically when they have more free private options through the voucher program. They concluded, “It appears that Milwaukee public schools are more attentive to the academic needs of students when those students have more opportunities to leave those schools. This finding is robust across several different specifications of the model.” MYTH: Vouchers hurt public schools by taking only the best students. </w:t>
      </w:r>
      <w:r w:rsidRPr="00720D48">
        <w:rPr>
          <w:rStyle w:val="Emphasis"/>
        </w:rPr>
        <w:t>Many people are concerned about the impact school vouchers will have on public schools. One concern is that voucher programs will “drain money” from public schools. Another is that they may result in “creaming,” a situation in which the brightest students use vouchers while the students who are hardest to teach stay in public schools.</w:t>
      </w:r>
      <w:r w:rsidRPr="00720D48">
        <w:t xml:space="preserve"> In addition to fears that vouchers will harm public schools, there is also a related contention that vouchers will not have as much positive impact that has been claimed. Some have argued that vouchers cannot spur public schools to reform because public schools are too weighed down by bureaucracy, unions, or other barriers to change. FACT: </w:t>
      </w:r>
      <w:r w:rsidRPr="00162DC4">
        <w:rPr>
          <w:rStyle w:val="Emphasis"/>
          <w:highlight w:val="yellow"/>
        </w:rPr>
        <w:t>Vouchers improve public schools by providing choice and competition</w:t>
      </w:r>
      <w:r w:rsidRPr="00720D48">
        <w:rPr>
          <w:rStyle w:val="Emphasis"/>
        </w:rPr>
        <w:t>.</w:t>
      </w:r>
      <w:r w:rsidRPr="00720D48">
        <w:t xml:space="preserve"> Although evidence showing that vouchers improve public schools is counter-intuitive to many people, it is not hard to explain</w:t>
      </w:r>
      <w:r w:rsidRPr="00162DC4">
        <w:rPr>
          <w:highlight w:val="yellow"/>
        </w:rPr>
        <w:t xml:space="preserve">. </w:t>
      </w:r>
      <w:r w:rsidRPr="00162DC4">
        <w:rPr>
          <w:rStyle w:val="Emphasis"/>
          <w:highlight w:val="yellow"/>
        </w:rPr>
        <w:t>One reason</w:t>
      </w:r>
      <w:r w:rsidRPr="00720D48">
        <w:rPr>
          <w:rStyle w:val="Emphasis"/>
        </w:rPr>
        <w:t xml:space="preserve"> vouchers improve public schools </w:t>
      </w:r>
      <w:r w:rsidRPr="00162DC4">
        <w:rPr>
          <w:rStyle w:val="Emphasis"/>
          <w:highlight w:val="yellow"/>
        </w:rPr>
        <w:t>is that they enable parents to find the right particular school for each child’s unique educational need</w:t>
      </w:r>
      <w:r w:rsidRPr="00720D48">
        <w:rPr>
          <w:rStyle w:val="Emphasis"/>
        </w:rPr>
        <w:t>s</w:t>
      </w:r>
      <w:r w:rsidRPr="00720D48">
        <w:t xml:space="preserve">. Children have different needs and preferences, and everyone’s schooling experience can improve if children are allowed greater freedom to find the right niche. </w:t>
      </w:r>
      <w:r w:rsidRPr="00162DC4">
        <w:rPr>
          <w:rStyle w:val="Emphasis"/>
          <w:highlight w:val="yellow"/>
        </w:rPr>
        <w:t>Vouchers also provide positive incentives for responsiveness and improvement that are lacking in the traditional public school system</w:t>
      </w:r>
      <w:r w:rsidRPr="00720D48">
        <w:rPr>
          <w:rStyle w:val="Emphasis"/>
        </w:rPr>
        <w:t>. When public schools know that students have a choice and can leave using vouchers, those schools have a much more powerful incentive to improve their performance and keep those students from walking out the door</w:t>
      </w:r>
      <w:r w:rsidRPr="00720D48">
        <w:t xml:space="preserve">. EVIDENCE: Data confirm vouchers serve disadvantaged </w:t>
      </w:r>
      <w:r w:rsidRPr="00720D48">
        <w:lastRenderedPageBreak/>
        <w:t xml:space="preserve">students well and improve outcomes. </w:t>
      </w:r>
      <w:r w:rsidRPr="00162DC4">
        <w:rPr>
          <w:rStyle w:val="Emphasis"/>
          <w:highlight w:val="yellow"/>
        </w:rPr>
        <w:t>The available evidence suggests that voucher programs do not “cream-skim” the best students. To the contrary, the best analysis of this question found voucher applicants in three cities and a representative sample of the eligible population to be virtually identical on a variety of demographic and educational indicators</w:t>
      </w:r>
      <w:r w:rsidRPr="00720D48">
        <w:t>.1 The acid test, however, is what actually happens to public school outcomes when vouchers are implemented. A large body of high-quality empirical research has examined this question, using statistical methods to isolate and measure the impact vouchers have on academic achievement in public schools (see accompanied chart). In some cases the student improvement gains under vouchers are only moderate. That’s not surprising, given that many existing voucher programs are limited in the number and type of students they’re allowed to serve and the amount of choice they’re allowed to offer</w:t>
      </w:r>
      <w:r w:rsidRPr="00720D48">
        <w:rPr>
          <w:rStyle w:val="Emphasis"/>
        </w:rPr>
        <w:t xml:space="preserve">. Narrowly constricted programs produce narrowly constricted results. To produce revolutionary results, we would need broad programs—eligibility for all students. </w:t>
      </w:r>
      <w:r w:rsidRPr="00162DC4">
        <w:rPr>
          <w:rStyle w:val="Emphasis"/>
          <w:highlight w:val="yellow"/>
        </w:rPr>
        <w:t>Overwhelmingly, studies have found that vouchers improve public schools. No empirical study has ever found that vouchers harm public schools.</w:t>
      </w:r>
    </w:p>
    <w:p w:rsidR="00AB7621" w:rsidRPr="00F5096D" w:rsidRDefault="00AB7621" w:rsidP="00AB7621">
      <w:pPr>
        <w:pStyle w:val="Heading4"/>
      </w:pPr>
      <w:r w:rsidRPr="00F5096D">
        <w:t>School choice does not defund public schools</w:t>
      </w:r>
    </w:p>
    <w:p w:rsidR="00AB7621" w:rsidRPr="00720D48" w:rsidRDefault="00561B67" w:rsidP="00AB7621">
      <w:pPr>
        <w:rPr>
          <w:rStyle w:val="Emphasis"/>
        </w:rPr>
      </w:pPr>
      <w:hyperlink r:id="rId38" w:tgtFrame="_self" w:history="1">
        <w:r w:rsidR="00AB7621" w:rsidRPr="00720D48">
          <w:rPr>
            <w:rStyle w:val="Hyperlink"/>
          </w:rPr>
          <w:t xml:space="preserve">Jeffrey </w:t>
        </w:r>
        <w:r w:rsidR="00AB7621" w:rsidRPr="00720D48">
          <w:rPr>
            <w:rStyle w:val="StyleStyleBold12pt"/>
          </w:rPr>
          <w:t>Dorfman</w:t>
        </w:r>
        <w:r w:rsidR="00AB7621" w:rsidRPr="00720D48">
          <w:rPr>
            <w:rStyle w:val="Hyperlink"/>
          </w:rPr>
          <w:t> </w:t>
        </w:r>
      </w:hyperlink>
      <w:r w:rsidR="00AB7621" w:rsidRPr="00720D48">
        <w:t>11/13/</w:t>
      </w:r>
      <w:r w:rsidR="00AB7621" w:rsidRPr="00720D48">
        <w:rPr>
          <w:rStyle w:val="StyleStyleBold12pt"/>
        </w:rPr>
        <w:t>16</w:t>
      </w:r>
      <w:r w:rsidR="00AB7621" w:rsidRPr="00720D48">
        <w:rPr>
          <w:b/>
          <w:bCs/>
          <w:iCs/>
          <w:u w:val="single"/>
        </w:rPr>
        <w:t>,</w:t>
      </w:r>
      <w:r w:rsidR="00AB7621">
        <w:rPr>
          <w:b/>
          <w:bCs/>
          <w:iCs/>
          <w:u w:val="single"/>
        </w:rPr>
        <w:t xml:space="preserve"> </w:t>
      </w:r>
      <w:r w:rsidR="00AB7621" w:rsidRPr="00F5096D">
        <w:t xml:space="preserve">“Teachers Unions, Faulty Economics, And School Choice”, Forbes.com, </w:t>
      </w:r>
      <w:r w:rsidR="00AB7621">
        <w:t xml:space="preserve">Dorfman is </w:t>
      </w:r>
      <w:r w:rsidR="00AB7621" w:rsidRPr="00F5096D">
        <w:t>a professor of economics at The University of Georgia and consultant on economic issues to a variety of corporations and local governments</w:t>
      </w:r>
      <w:r w:rsidR="00AB7621">
        <w:t xml:space="preserve">, </w:t>
      </w:r>
      <w:r w:rsidR="00AB7621" w:rsidRPr="00F5096D">
        <w:t>https://www.forbes.com/sites/jeffreydorfman/2016/11/13/teachers-unions-faulty-economics-and-school-choice/#25f5e4227c73</w:t>
      </w:r>
    </w:p>
    <w:p w:rsidR="00AB7621" w:rsidRPr="00F5096D" w:rsidRDefault="00AB7621" w:rsidP="00AB7621">
      <w:r w:rsidRPr="00F5096D">
        <w:t xml:space="preserve">School choice is one of the most controversial and hard-fought public policy debates of the past few decades. Most liberals, who get significant funding from public school teachers unions, line up against any form of school choice, while many conservatives favor allowing some form of market to introduce competition amongst schools for education tax dollars. </w:t>
      </w:r>
      <w:r w:rsidRPr="00162DC4">
        <w:rPr>
          <w:rStyle w:val="Emphasis"/>
          <w:highlight w:val="yellow"/>
        </w:rPr>
        <w:t>The argument against school choice always seems to focus on how it would “defund” public schools</w:t>
      </w:r>
      <w:r w:rsidRPr="00F5096D">
        <w:rPr>
          <w:rStyle w:val="Emphasis"/>
        </w:rPr>
        <w:t xml:space="preserve"> by “draining” monies away</w:t>
      </w:r>
      <w:r w:rsidRPr="00162DC4">
        <w:rPr>
          <w:rStyle w:val="Emphasis"/>
          <w:highlight w:val="yellow"/>
        </w:rPr>
        <w:t>. This argument, however, is based on faulty economics</w:t>
      </w:r>
      <w:r w:rsidRPr="00F5096D">
        <w:rPr>
          <w:rStyle w:val="Emphasis"/>
        </w:rPr>
        <w:t xml:space="preserve"> and should be discarded or strongly rebutted by school choice proponents</w:t>
      </w:r>
      <w:r w:rsidRPr="00F5096D">
        <w:t xml:space="preserve">. School choice comes in a variety of flavors. Some public school districts let residents choose their preferred school within the district; this is the smallest amount of choice. Vouchers allow at least some students to attend a private school and pay part or all of the tuition using a voucher equal to some of the tax dollars that would have been spent on their public education; this is a medium amount of choice. Finally, education savings accounts allow parents to redirect some share of tax money that would pay for their children’s public school education to private school tuition, tutors, educational enrichment programs, or saved for later educational uses. This is the most possible choice, as parents can even home school their kids and use the tax dollars received to pay for educational extras or save the money for (possibly expensive) private schools in the future. </w:t>
      </w:r>
      <w:r w:rsidRPr="00F5096D">
        <w:rPr>
          <w:rStyle w:val="Emphasis"/>
        </w:rPr>
        <w:t xml:space="preserve">Clearly, both vouchers and education savings accounts involve some tax dollars that were going or could go to public schools being sent to private schools or other educational uses. </w:t>
      </w:r>
      <w:r w:rsidRPr="00162DC4">
        <w:rPr>
          <w:rStyle w:val="Emphasis"/>
          <w:highlight w:val="yellow"/>
        </w:rPr>
        <w:t>Voucher programs have generally been rather limited in scope, with numbers of students and dollars</w:t>
      </w:r>
      <w:r w:rsidRPr="00F5096D">
        <w:rPr>
          <w:rStyle w:val="Emphasis"/>
        </w:rPr>
        <w:t xml:space="preserve"> capped and the dollars sometimes from private sources or </w:t>
      </w:r>
      <w:r w:rsidRPr="00162DC4">
        <w:rPr>
          <w:rStyle w:val="Emphasis"/>
          <w:highlight w:val="yellow"/>
        </w:rPr>
        <w:t>appropriated</w:t>
      </w:r>
      <w:r w:rsidRPr="00F5096D">
        <w:rPr>
          <w:rStyle w:val="Emphasis"/>
        </w:rPr>
        <w:t xml:space="preserve"> (as in Louisiana) </w:t>
      </w:r>
      <w:r w:rsidRPr="00162DC4">
        <w:rPr>
          <w:rStyle w:val="Emphasis"/>
          <w:highlight w:val="yellow"/>
        </w:rPr>
        <w:t xml:space="preserve">in such a way as to ensure that public school funding </w:t>
      </w:r>
      <w:r w:rsidRPr="00162DC4">
        <w:rPr>
          <w:rStyle w:val="Emphasis"/>
          <w:highlight w:val="yellow"/>
        </w:rPr>
        <w:lastRenderedPageBreak/>
        <w:t>does not decline</w:t>
      </w:r>
      <w:r w:rsidRPr="00F5096D">
        <w:rPr>
          <w:rStyle w:val="Emphasis"/>
        </w:rPr>
        <w:t>.</w:t>
      </w:r>
      <w:r w:rsidRPr="00F5096D">
        <w:t xml:space="preserve"> Education savings accounts are quite new, and in the four states in which they operate are restricted to certain classes of students. So far, education savings accounts have mostly been employed for special needs students, although Arizona also allows them for foster children, children living on Native American reservations, children of active duty military personnel, and children attending failing public schools. Nevada </w:t>
      </w:r>
      <w:hyperlink r:id="rId39" w:tgtFrame="_blank" w:history="1">
        <w:r w:rsidRPr="00F5096D">
          <w:rPr>
            <w:rStyle w:val="Hyperlink"/>
          </w:rPr>
          <w:t>passed</w:t>
        </w:r>
      </w:hyperlink>
      <w:r w:rsidRPr="00F5096D">
        <w:t xml:space="preserve"> what would be the most widespread education savings account program with eligibility for any child who attends a public school for the 100 school days prior to applying. This raised the prospect of a lot of money being diverted from public schools to parental control, thereby unleashing fierce opposition from teacher unions and the liberal establishment. A </w:t>
      </w:r>
      <w:hyperlink r:id="rId40" w:tgtFrame="_blank" w:history="1">
        <w:r w:rsidRPr="00F5096D">
          <w:rPr>
            <w:rStyle w:val="Hyperlink"/>
          </w:rPr>
          <w:t>lawsuit</w:t>
        </w:r>
      </w:hyperlink>
      <w:r w:rsidRPr="00F5096D">
        <w:t xml:space="preserve"> led to a ruling that the law was unconstitutional because public school funding cannot be used for any other purpose. However, the Nevada Supreme Court has now </w:t>
      </w:r>
      <w:hyperlink r:id="rId41" w:tgtFrame="_blank" w:history="1">
        <w:r w:rsidRPr="00F5096D">
          <w:rPr>
            <w:rStyle w:val="Hyperlink"/>
          </w:rPr>
          <w:t>ruled</w:t>
        </w:r>
      </w:hyperlink>
      <w:r w:rsidRPr="00F5096D">
        <w:t xml:space="preserve"> the law is constitutional and the legislature simply needs to appropriate the money for the program. Nevada’s law was intended to take a fixed pool of education money and separate it into education savings accounts and funds that would still go to public schools. However, that does not mean that opponents of school choice are correct that it harms public schools by taking away their money. After all, what matters is whether the revenue reallocated to education savings accounts or vouchers is more or less than what the public schools save by not having to educate the child. </w:t>
      </w:r>
      <w:r w:rsidRPr="00F5096D">
        <w:rPr>
          <w:rStyle w:val="Emphasis"/>
        </w:rPr>
        <w:t xml:space="preserve">According to the National Educational Statistics Center, the 2012-13 national average for </w:t>
      </w:r>
      <w:hyperlink r:id="rId42" w:tgtFrame="_blank" w:history="1">
        <w:r w:rsidRPr="00F5096D">
          <w:rPr>
            <w:rStyle w:val="Emphasis"/>
          </w:rPr>
          <w:t xml:space="preserve">total education spending </w:t>
        </w:r>
      </w:hyperlink>
      <w:r w:rsidRPr="00F5096D">
        <w:rPr>
          <w:rStyle w:val="Emphasis"/>
        </w:rPr>
        <w:t xml:space="preserve">was $12,296 per pupil of which $6,693 was designated as spent on instruction (the rest goes to support services, building maintenance, administration, transportation, food services, and capital expenditures). </w:t>
      </w:r>
      <w:r w:rsidRPr="00162DC4">
        <w:rPr>
          <w:rStyle w:val="Emphasis"/>
          <w:highlight w:val="yellow"/>
        </w:rPr>
        <w:t>From the point of view of a school system, we could simplify this by thinking about the instructional cost as the marginal cost of a student, while the rest are fixed costs which likely don’t change if the student numbers drop a little bit</w:t>
      </w:r>
      <w:r w:rsidRPr="00F5096D">
        <w:t xml:space="preserve">. (This is not quite right, but the assumption probably is favorable for the schools, so the truth is even more in favor of school choice than the following numbers suggest.) The numbers would vary state-by-state, district-by-district, and even school-by-school, but in general if public school funding is reduced by the instructional cost component or less when a student leaves, the school should suffer no financial harm. U.S. Census </w:t>
      </w:r>
      <w:hyperlink r:id="rId43" w:tgtFrame="_blank" w:history="1">
        <w:r w:rsidRPr="00F5096D">
          <w:rPr>
            <w:rStyle w:val="Hyperlink"/>
          </w:rPr>
          <w:t xml:space="preserve">data </w:t>
        </w:r>
      </w:hyperlink>
      <w:r w:rsidRPr="00F5096D">
        <w:t xml:space="preserve">shows Nevada spent $4,782 per pupil on instruction in 2012. The state’s education savings account envisions giving parents $5,100 per student which given even a little inflation in school spending means that Nevada would not be diverting more than the instructional cost of each pupil removed from public schools. Thus, public schools in Nevada should find that the money that would remain in the schools will be sufficient to cover the costs of the remaining students. </w:t>
      </w:r>
      <w:r w:rsidRPr="00162DC4">
        <w:rPr>
          <w:rStyle w:val="Emphasis"/>
          <w:highlight w:val="yellow"/>
        </w:rPr>
        <w:t>The school voucher program</w:t>
      </w:r>
      <w:r w:rsidRPr="00F5096D">
        <w:rPr>
          <w:rStyle w:val="Emphasis"/>
        </w:rPr>
        <w:t xml:space="preserve"> that Congress created </w:t>
      </w:r>
      <w:r w:rsidRPr="00162DC4">
        <w:rPr>
          <w:rStyle w:val="Emphasis"/>
          <w:highlight w:val="yellow"/>
        </w:rPr>
        <w:t>in D.C.</w:t>
      </w:r>
      <w:r w:rsidRPr="00F5096D">
        <w:rPr>
          <w:rStyle w:val="Emphasis"/>
        </w:rPr>
        <w:t xml:space="preserve">, which lasted about one decade before being defunded under President Obama, also </w:t>
      </w:r>
      <w:r w:rsidRPr="00162DC4">
        <w:rPr>
          <w:rStyle w:val="Emphasis"/>
          <w:highlight w:val="yellow"/>
        </w:rPr>
        <w:t>offered amounts less than the spending on instruction in the D.C. public schools</w:t>
      </w:r>
      <w:r w:rsidRPr="00F5096D">
        <w:rPr>
          <w:rStyle w:val="Emphasis"/>
        </w:rPr>
        <w:t>. Most school choice programs involve some reallocation of money from public schools to other forms of educational spending, such as private school tuition. This does not leave public schools worse off if the amount of funding they lose per student is less than the marginal cost of educating a student</w:t>
      </w:r>
      <w:r w:rsidRPr="00F5096D">
        <w:t>. The data imply existing school choice programs would actually leave public schools better off because their funding would be reduced by less than their expenses</w:t>
      </w:r>
      <w:r w:rsidRPr="00162DC4">
        <w:rPr>
          <w:highlight w:val="yellow"/>
        </w:rPr>
        <w:t xml:space="preserve">. </w:t>
      </w:r>
      <w:r w:rsidRPr="00162DC4">
        <w:rPr>
          <w:rStyle w:val="Emphasis"/>
          <w:highlight w:val="yellow"/>
        </w:rPr>
        <w:t>In simple terms, public schools would be left with fewer total dollars but more dollars per student</w:t>
      </w:r>
      <w:r w:rsidRPr="00F5096D">
        <w:rPr>
          <w:rStyle w:val="Emphasis"/>
        </w:rPr>
        <w:t>.</w:t>
      </w:r>
      <w:r w:rsidRPr="00F5096D">
        <w:t xml:space="preserve"> This implies opposition is not due to concerns over funding, but likely a simple case of trying to maximize public school enrollment so as to maximize unionized teaching jobs. Opponents of school choice are not worried about children, either the ones who want to leave or the ones that would stay. They only care about the teachers’ job security. </w:t>
      </w:r>
      <w:hyperlink r:id="rId44" w:tgtFrame="_blank" w:history="1">
        <w:r w:rsidRPr="00F5096D">
          <w:rPr>
            <w:rStyle w:val="Hyperlink"/>
          </w:rPr>
          <w:t>So remember, the debate about school choice isn't about education quality, it is really about jobs and union dues</w:t>
        </w:r>
      </w:hyperlink>
    </w:p>
    <w:p w:rsidR="00CA106C" w:rsidRDefault="00CA106C" w:rsidP="002F23F9"/>
    <w:p w:rsidR="00CA106C" w:rsidRDefault="00CA106C" w:rsidP="002F23F9"/>
    <w:p w:rsidR="000A3892" w:rsidRDefault="000A3892" w:rsidP="000A3892"/>
    <w:p w:rsidR="000A3892" w:rsidRDefault="000A3892" w:rsidP="000A3892"/>
    <w:p w:rsidR="00CA106C" w:rsidRDefault="00CA106C" w:rsidP="002F23F9"/>
    <w:p w:rsidR="00CA106C" w:rsidRDefault="00CA106C" w:rsidP="002F23F9"/>
    <w:p w:rsidR="00CA106C" w:rsidRDefault="00CA106C" w:rsidP="002F23F9"/>
    <w:p w:rsidR="00F37D88" w:rsidRDefault="00F37D88" w:rsidP="002F23F9"/>
    <w:p w:rsidR="00F37D88" w:rsidRDefault="00F37D88" w:rsidP="002F23F9"/>
    <w:p w:rsidR="007A7B43" w:rsidRDefault="007A7B43" w:rsidP="002F23F9"/>
    <w:p w:rsidR="00CA106C" w:rsidRDefault="00CA106C" w:rsidP="002F23F9"/>
    <w:p w:rsidR="00CA106C" w:rsidRDefault="000A3892" w:rsidP="000A3892">
      <w:pPr>
        <w:pStyle w:val="Heading3"/>
      </w:pPr>
      <w:bookmarkStart w:id="19" w:name="BlockBM408"/>
      <w:bookmarkEnd w:id="17"/>
      <w:r>
        <w:lastRenderedPageBreak/>
        <w:t xml:space="preserve">A2 Segregation </w:t>
      </w:r>
    </w:p>
    <w:p w:rsidR="00CD3CE1" w:rsidRDefault="00CD3CE1" w:rsidP="00CD3CE1">
      <w:pPr>
        <w:rPr>
          <w:rStyle w:val="apple-converted-space"/>
          <w:rFonts w:eastAsiaTheme="majorEastAsia" w:cstheme="majorBidi"/>
          <w:b/>
          <w:bCs/>
          <w:iCs/>
          <w:sz w:val="26"/>
        </w:rPr>
      </w:pPr>
    </w:p>
    <w:p w:rsidR="00CD3CE1" w:rsidRPr="00CD3CE1" w:rsidRDefault="00CD3CE1" w:rsidP="00CD3CE1">
      <w:pPr>
        <w:rPr>
          <w:rFonts w:eastAsiaTheme="majorEastAsia" w:cstheme="majorBidi"/>
          <w:b/>
          <w:bCs/>
          <w:iCs/>
          <w:sz w:val="26"/>
        </w:rPr>
      </w:pPr>
      <w:r w:rsidRPr="0043227D">
        <w:rPr>
          <w:rStyle w:val="apple-converted-space"/>
          <w:rFonts w:eastAsiaTheme="majorEastAsia" w:cstheme="majorBidi"/>
          <w:b/>
          <w:bCs/>
          <w:iCs/>
          <w:sz w:val="26"/>
        </w:rPr>
        <w:t xml:space="preserve">Vouchers and choice programs remedy the problem of </w:t>
      </w:r>
      <w:r w:rsidRPr="00CD3CE1">
        <w:rPr>
          <w:rFonts w:eastAsiaTheme="majorEastAsia" w:cstheme="majorBidi"/>
          <w:b/>
          <w:bCs/>
          <w:iCs/>
          <w:sz w:val="26"/>
        </w:rPr>
        <w:t>segregation and promote integration</w:t>
      </w:r>
    </w:p>
    <w:p w:rsidR="00CD3CE1" w:rsidRPr="0043227D" w:rsidRDefault="00CD3CE1" w:rsidP="00CD3CE1">
      <w:r w:rsidRPr="0043227D">
        <w:t xml:space="preserve">DAVID S. </w:t>
      </w:r>
      <w:r w:rsidRPr="0043227D">
        <w:rPr>
          <w:rStyle w:val="StyleStyleBold12pt"/>
        </w:rPr>
        <w:t>D'AMATO, an adjunct law professor at DePaul University</w:t>
      </w:r>
      <w:r w:rsidRPr="0043227D">
        <w:t>, is a policy advisor at the Heartland Institute.</w:t>
      </w:r>
    </w:p>
    <w:p w:rsidR="00CD3CE1" w:rsidRPr="0043227D" w:rsidRDefault="00CD3CE1" w:rsidP="00CD3CE1">
      <w:r w:rsidRPr="0043227D">
        <w:t>OPINION CONTRIBUTOR -</w:t>
      </w:r>
      <w:r>
        <w:t xml:space="preserve"> </w:t>
      </w:r>
      <w:r w:rsidRPr="0043227D">
        <w:rPr>
          <w:rStyle w:val="StyleStyleBold12pt"/>
        </w:rPr>
        <w:t>03/20/17</w:t>
      </w:r>
      <w:r w:rsidRPr="0043227D">
        <w:t xml:space="preserve"> 06:40 PM EDT</w:t>
      </w:r>
      <w:hyperlink r:id="rId45" w:anchor="bottom-story-socials" w:history="1">
        <w:r>
          <w:rPr>
            <w:rStyle w:val="Hyperlink"/>
          </w:rPr>
          <w:t xml:space="preserve"> </w:t>
        </w:r>
        <w:r w:rsidRPr="0043227D">
          <w:rPr>
            <w:rStyle w:val="Hyperlink"/>
          </w:rPr>
          <w:t>13</w:t>
        </w:r>
      </w:hyperlink>
      <w:r w:rsidRPr="0043227D">
        <w:t xml:space="preserve"> Integrating schools by expanding choice</w:t>
      </w:r>
      <w:r w:rsidRPr="0043227D">
        <w:rPr>
          <w:sz w:val="12"/>
        </w:rPr>
        <w:t xml:space="preserve">¶ </w:t>
      </w:r>
      <w:r w:rsidRPr="0043227D">
        <w:t>http://thehill.com/blogs/pundits-blog/education/324886-integrating-schools-by-expanding-choice</w:t>
      </w:r>
    </w:p>
    <w:p w:rsidR="00CD3CE1" w:rsidRDefault="00CD3CE1" w:rsidP="00CD3CE1">
      <w:pPr>
        <w:shd w:val="clear" w:color="auto" w:fill="FFFFFF"/>
        <w:spacing w:line="0" w:lineRule="auto"/>
        <w:jc w:val="right"/>
        <w:rPr>
          <w:rFonts w:ascii="Helvetica" w:hAnsi="Helvetica"/>
          <w:color w:val="000000"/>
          <w:sz w:val="2"/>
          <w:szCs w:val="2"/>
        </w:rPr>
      </w:pPr>
      <w:r>
        <w:rPr>
          <w:rStyle w:val="at4-share-count-container"/>
          <w:rFonts w:ascii="Helvetica" w:hAnsi="Helvetica"/>
          <w:b/>
          <w:bCs/>
          <w:caps/>
          <w:color w:val="FFFFFF"/>
          <w:spacing w:val="7"/>
          <w:sz w:val="17"/>
          <w:szCs w:val="17"/>
        </w:rPr>
        <w:t>58</w:t>
      </w:r>
    </w:p>
    <w:p w:rsidR="00CD3CE1" w:rsidRDefault="00CD3CE1" w:rsidP="00CD3CE1">
      <w:pPr>
        <w:shd w:val="clear" w:color="auto" w:fill="FFFFFF"/>
        <w:jc w:val="right"/>
        <w:rPr>
          <w:rFonts w:ascii="Helvetica" w:hAnsi="Helvetica"/>
          <w:color w:val="000000"/>
          <w:sz w:val="2"/>
          <w:szCs w:val="2"/>
        </w:rPr>
      </w:pPr>
      <w:r>
        <w:rPr>
          <w:rStyle w:val="apple-converted-space"/>
          <w:rFonts w:ascii="Helvetica" w:hAnsi="Helvetica"/>
          <w:color w:val="000000"/>
          <w:sz w:val="2"/>
          <w:szCs w:val="2"/>
        </w:rPr>
        <w:t> </w:t>
      </w:r>
    </w:p>
    <w:p w:rsidR="00CD3CE1" w:rsidRDefault="00CD3CE1" w:rsidP="00CD3CE1">
      <w:pPr>
        <w:shd w:val="clear" w:color="auto" w:fill="FFFFFF"/>
        <w:jc w:val="right"/>
        <w:rPr>
          <w:rFonts w:ascii="Helvetica" w:hAnsi="Helvetica"/>
          <w:color w:val="000000"/>
          <w:sz w:val="2"/>
          <w:szCs w:val="2"/>
        </w:rPr>
      </w:pPr>
      <w:r>
        <w:rPr>
          <w:rStyle w:val="apple-converted-space"/>
          <w:rFonts w:ascii="Helvetica" w:hAnsi="Helvetica"/>
          <w:color w:val="000000"/>
          <w:sz w:val="2"/>
          <w:szCs w:val="2"/>
        </w:rPr>
        <w:t> </w:t>
      </w:r>
    </w:p>
    <w:p w:rsidR="00CD3CE1" w:rsidRDefault="00561B67" w:rsidP="00CD3CE1">
      <w:pPr>
        <w:shd w:val="clear" w:color="auto" w:fill="FFFFFF"/>
        <w:jc w:val="center"/>
        <w:textAlignment w:val="top"/>
        <w:rPr>
          <w:rFonts w:ascii="Helvetica" w:hAnsi="Helvetica"/>
          <w:color w:val="000000"/>
          <w:sz w:val="2"/>
          <w:szCs w:val="2"/>
        </w:rPr>
      </w:pPr>
      <w:hyperlink r:id="rId46" w:history="1">
        <w:r w:rsidR="00CD3CE1">
          <w:rPr>
            <w:rStyle w:val="Hyperlink"/>
            <w:rFonts w:ascii="Helvetica" w:hAnsi="Helvetica"/>
            <w:sz w:val="2"/>
            <w:szCs w:val="2"/>
          </w:rPr>
          <w:t> </w:t>
        </w:r>
      </w:hyperlink>
    </w:p>
    <w:p w:rsidR="00CD3CE1" w:rsidRPr="0043227D" w:rsidRDefault="00CD3CE1" w:rsidP="00CD3CE1">
      <w:r w:rsidRPr="0043227D">
        <w:t xml:space="preserve">Last spring, a report from the U.S. Government Accountability Office revealed several disturbing, interrelated trends in U.S. public education. </w:t>
      </w:r>
      <w:r w:rsidRPr="00162DC4">
        <w:rPr>
          <w:rStyle w:val="StyleBoldUnderline"/>
          <w:highlight w:val="yellow"/>
        </w:rPr>
        <w:t>The GAO found that </w:t>
      </w:r>
      <w:hyperlink r:id="rId47" w:tgtFrame="_blank" w:history="1">
        <w:r w:rsidRPr="00162DC4">
          <w:rPr>
            <w:rStyle w:val="StyleBoldUnderline"/>
            <w:highlight w:val="yellow"/>
          </w:rPr>
          <w:t>racial segregation is growing in America’s public schools</w:t>
        </w:r>
      </w:hyperlink>
      <w:r w:rsidRPr="0043227D">
        <w:rPr>
          <w:rStyle w:val="StyleBoldUnderline"/>
        </w:rPr>
        <w:t> </w:t>
      </w:r>
      <w:r w:rsidRPr="0043227D">
        <w:t>and that the color divide predictably tracks another, the troubling concentration of poor students in these schools.</w:t>
      </w:r>
    </w:p>
    <w:p w:rsidR="00CD3CE1" w:rsidRPr="0043227D" w:rsidRDefault="00CD3CE1" w:rsidP="00CD3CE1">
      <w:r w:rsidRPr="0043227D">
        <w:t>The GAO’s findings, based on a survey of data from the 2000-2001 to 2013-2014 school years, show that schools that “had high percentages of poor and Black or Hispanic students grew from 9 to 16 percent.” And these schools are “the most racially and economically concentrated” overall, with 75 to 100 percent of students being either black or Hispanic and eligible for free or reduced-price lunches.</w:t>
      </w:r>
    </w:p>
    <w:p w:rsidR="00CD3CE1" w:rsidRPr="0043227D" w:rsidRDefault="00CD3CE1" w:rsidP="00CD3CE1">
      <w:r w:rsidRPr="0043227D">
        <w:t>In the ‘60s and ‘70s, following the Supreme Court’s 1954 decision in </w:t>
      </w:r>
      <w:hyperlink r:id="rId48" w:tgtFrame="_blank" w:history="1">
        <w:r w:rsidRPr="0043227D">
          <w:rPr>
            <w:rStyle w:val="Hyperlink"/>
          </w:rPr>
          <w:t>Brown v. Board of Education</w:t>
        </w:r>
      </w:hyperlink>
      <w:r w:rsidRPr="0043227D">
        <w:t>, schools steadily desegregated, the plans often compelled and overseen by the courts. </w:t>
      </w:r>
    </w:p>
    <w:p w:rsidR="00CD3CE1" w:rsidRPr="0043227D" w:rsidRDefault="00CD3CE1" w:rsidP="00CD3CE1">
      <w:pPr>
        <w:rPr>
          <w:rStyle w:val="StyleBoldUnderline"/>
        </w:rPr>
      </w:pPr>
      <w:r w:rsidRPr="0043227D">
        <w:t xml:space="preserve">But </w:t>
      </w:r>
      <w:r w:rsidRPr="00162DC4">
        <w:rPr>
          <w:rStyle w:val="StyleBoldUnderline"/>
          <w:highlight w:val="yellow"/>
        </w:rPr>
        <w:t>American public schools have seen a recrudescence of racial segregation since the ‘80s, even as other social institutions and areas of life have become more integrated</w:t>
      </w:r>
      <w:r w:rsidRPr="0043227D">
        <w:t xml:space="preserve">. In a report for EdChoice, economist Benjamin Scafidi suggests that </w:t>
      </w:r>
      <w:r w:rsidRPr="00162DC4">
        <w:rPr>
          <w:rStyle w:val="StyleBoldUnderline"/>
          <w:highlight w:val="yellow"/>
        </w:rPr>
        <w:t>this increased race and class segregation may be the result of “growing programmatic homogenization” in American public schools.</w:t>
      </w:r>
    </w:p>
    <w:p w:rsidR="00CD3CE1" w:rsidRPr="0043227D" w:rsidRDefault="00CD3CE1" w:rsidP="00CD3CE1">
      <w:r w:rsidRPr="0043227D">
        <w:t>As public schools across the country grow more alike, students sort by race and class rather than according to interest or school specialization, which has effectively been precluded.</w:t>
      </w:r>
    </w:p>
    <w:p w:rsidR="00CD3CE1" w:rsidRPr="0043227D" w:rsidRDefault="00CD3CE1" w:rsidP="00CD3CE1">
      <w:r w:rsidRPr="00162DC4">
        <w:rPr>
          <w:rStyle w:val="StyleBoldUnderline"/>
          <w:highlight w:val="yellow"/>
        </w:rPr>
        <w:t>A large and growing body of evidence suggests that introducing more choice and autonomy for parents would help to reverse the harmful resegregation trend of the last few decades</w:t>
      </w:r>
      <w:r w:rsidRPr="0043227D">
        <w:t>. </w:t>
      </w:r>
    </w:p>
    <w:p w:rsidR="00CD3CE1" w:rsidRPr="0043227D" w:rsidRDefault="00CD3CE1" w:rsidP="00CD3CE1">
      <w:r w:rsidRPr="0043227D">
        <w:t xml:space="preserve">In assigning students to their schools based on their physical addresses, the government education system reinforces ethnic, social, and economic homogeneity — and thus segregation — as a matter of course. </w:t>
      </w:r>
      <w:r w:rsidRPr="00162DC4">
        <w:rPr>
          <w:rStyle w:val="StyleBoldUnderline"/>
          <w:highlight w:val="yellow"/>
        </w:rPr>
        <w:t>Among the most powerful and obvious arguments for school choice is that it breaks this cruel pattern, allowing parents and their children an escape from the underperforming, indeed second-class, schools to which American society has relegated poor and minority students</w:t>
      </w:r>
      <w:r w:rsidRPr="0043227D">
        <w:t>. </w:t>
      </w:r>
    </w:p>
    <w:p w:rsidR="00CD3CE1" w:rsidRPr="0043227D" w:rsidRDefault="00CD3CE1" w:rsidP="00CD3CE1">
      <w:r w:rsidRPr="0043227D">
        <w:t>School choice options (for example, voucher programs) allow students from low-income homes, often in predominantly-minority urban communities, to attend better public schools in the suburbs or even private schools that would otherwise have been too expensive.</w:t>
      </w:r>
    </w:p>
    <w:p w:rsidR="00CD3CE1" w:rsidRPr="0043227D" w:rsidRDefault="00CD3CE1" w:rsidP="00CD3CE1">
      <w:r w:rsidRPr="0043227D">
        <w:t>The relationship between race issues and the cluster of discrete policies grouped together under the term “school choice” has long been a source of controversy. Such choice-expanding policies have followed a wide range of plans, and the desegregation impact of school choice will naturally depend on the design of the particular program under consideration.</w:t>
      </w:r>
    </w:p>
    <w:p w:rsidR="00CD3CE1" w:rsidRPr="0043227D" w:rsidRDefault="00CD3CE1" w:rsidP="00CD3CE1">
      <w:r w:rsidRPr="0043227D">
        <w:t xml:space="preserve">Considered as a whole, </w:t>
      </w:r>
      <w:r w:rsidRPr="00162DC4">
        <w:rPr>
          <w:rStyle w:val="StyleBoldUnderline"/>
          <w:highlight w:val="yellow"/>
        </w:rPr>
        <w:t>the empirical evidence on school choice programs recommends them as a potent remedy to the problem of segregation</w:t>
      </w:r>
      <w:r w:rsidRPr="0043227D">
        <w:t>. In fact, school choice policies are doubly beneficial, providing students in the worst schools better alternatives and furthering integration in some of the most racially segregated areas of the country.</w:t>
      </w:r>
    </w:p>
    <w:p w:rsidR="00CD3CE1" w:rsidRPr="0043227D" w:rsidRDefault="00CD3CE1" w:rsidP="00CD3CE1">
      <w:r w:rsidRPr="0043227D">
        <w:lastRenderedPageBreak/>
        <w:t>Indeed, as a two-part installment of NPR’s This American Life titled “</w:t>
      </w:r>
      <w:hyperlink r:id="rId49" w:tgtFrame="_blank" w:history="1">
        <w:r w:rsidRPr="0043227D">
          <w:rPr>
            <w:rStyle w:val="Hyperlink"/>
          </w:rPr>
          <w:t>The Problem We All Live With</w:t>
        </w:r>
      </w:hyperlink>
      <w:r w:rsidRPr="0043227D">
        <w:t>” illuminated, some critics of school choice oppose is precisely because it integrates schools; the series highlighted a Missouri town hall meeting in which several parents express their disapproval of a school choice policy that allowed students from a mostly-black neighboring district with failing schools to opt for a different school. It’s easy to explain how school choice policies promote school desegregation; they break the connection between location on a map and assigned school, a connection that has systematically disadvantaged students of color. </w:t>
      </w:r>
    </w:p>
    <w:p w:rsidR="00CD3CE1" w:rsidRPr="0043227D" w:rsidRDefault="00CD3CE1" w:rsidP="00CD3CE1">
      <w:r w:rsidRPr="0043227D">
        <w:t>As reporter Nikole Hannah-Jones observed on This American Life, “In most of the thousands of poor, segregated schools in America, that would be it. Your zip code is the anchor that traps you.” </w:t>
      </w:r>
    </w:p>
    <w:p w:rsidR="00CD3CE1" w:rsidRPr="0043227D" w:rsidRDefault="00CD3CE1" w:rsidP="00CD3CE1">
      <w:r w:rsidRPr="00162DC4">
        <w:rPr>
          <w:rStyle w:val="StyleBoldUnderline"/>
          <w:highlight w:val="yellow"/>
        </w:rPr>
        <w:t>School choice stands to benefit these poor, minority students far more than advantaged students</w:t>
      </w:r>
      <w:r w:rsidRPr="0043227D">
        <w:t>, those from more affluent communities whose parents already have choices and whose public schools tend to meet or exceed standards. </w:t>
      </w:r>
    </w:p>
    <w:p w:rsidR="00CD3CE1" w:rsidRPr="0043227D" w:rsidRDefault="00CD3CE1" w:rsidP="00CD3CE1">
      <w:r w:rsidRPr="0043227D">
        <w:t>In 2013, education scholar Greg Forster surveyed the findings of eight studies on the racial integration effects of school choice — specifically, means-tested voucher programs — in Cleveland, Milwaukee, and Washington, DC. </w:t>
      </w:r>
    </w:p>
    <w:p w:rsidR="00CD3CE1" w:rsidRPr="0043227D" w:rsidRDefault="00CD3CE1" w:rsidP="00CD3CE1">
      <w:r w:rsidRPr="0043227D">
        <w:t xml:space="preserve">In seven of the eight, </w:t>
      </w:r>
      <w:r w:rsidRPr="00162DC4">
        <w:rPr>
          <w:rStyle w:val="StyleBoldUnderline"/>
          <w:highlight w:val="yellow"/>
        </w:rPr>
        <w:t>voucher programs that allowed parents to send their children to private schools were shown to increase racial integration</w:t>
      </w:r>
      <w:r w:rsidRPr="0043227D">
        <w:t>. These findings stand to reason. Because public school segregation tends to coincide with geographical segregation, private schools — unbound to a fixed locale — tend to be more integrated.</w:t>
      </w:r>
    </w:p>
    <w:p w:rsidR="00CD3CE1" w:rsidRPr="0043227D" w:rsidRDefault="00CD3CE1" w:rsidP="00CD3CE1">
      <w:r w:rsidRPr="0043227D">
        <w:t>All of this is to say nothing of the myriad other benefits of school choice. As mechanisms for achieving accountability and strong student performance, choice and competition have been proven themselves more effective than either further centralizing testing and curriculum standards or throwing more money at the problem. Human capital and institutional culture are far more important to successful K-12 education than is the number of dollars spent per student. And as in any other human enterprise, accountability requires choice, options from which an individual may freely choose.</w:t>
      </w:r>
    </w:p>
    <w:p w:rsidR="00CD3CE1" w:rsidRPr="0043227D" w:rsidRDefault="00CD3CE1" w:rsidP="00CD3CE1">
      <w:r w:rsidRPr="0043227D">
        <w:t>Comparisons, to be relevant and actionable from a policy perspective, must be made between the known facts about school choice and the public education status quo as it actually exists and has existed. It is idle to compare school choice to a counterfactual version of government-monopoly education in which segregation has not steadily increased for more than thirty years.</w:t>
      </w:r>
    </w:p>
    <w:p w:rsidR="00CD3CE1" w:rsidRDefault="00CD3CE1" w:rsidP="00CD3CE1">
      <w:r w:rsidRPr="0043227D">
        <w:t>At the very least, expanding the range of options available to underprivileged parents and their children, minorities in particular, compares quite favorably to the broken status quo. Choice and competition are inherently disruptive to the status quo, and no one is entitled to the continuation of the way things are, whether it’s the school administrators and union bosses invested in it or the Missouri parent who believes she’s entitled to a segregated school.</w:t>
      </w:r>
    </w:p>
    <w:p w:rsidR="00CD3CE1" w:rsidRDefault="00CD3CE1" w:rsidP="00CD3CE1">
      <w:pPr>
        <w:pStyle w:val="Heading4"/>
      </w:pPr>
    </w:p>
    <w:p w:rsidR="00CD3CE1" w:rsidRDefault="00CD3CE1" w:rsidP="00CD3CE1">
      <w:pPr>
        <w:pStyle w:val="Heading4"/>
      </w:pPr>
      <w:r>
        <w:t>Not true that choice increases segregation – all empirical studies prove at best choice moves students from more segregated schools to less.</w:t>
      </w:r>
    </w:p>
    <w:p w:rsidR="00CD3CE1" w:rsidRDefault="00CD3CE1" w:rsidP="00CD3CE1">
      <w:r>
        <w:t xml:space="preserve">Greg </w:t>
      </w:r>
      <w:r w:rsidRPr="00C35CB8">
        <w:rPr>
          <w:rStyle w:val="StyleStyleBold12pt"/>
        </w:rPr>
        <w:t>Forster, Ph.D</w:t>
      </w:r>
      <w:r>
        <w:t xml:space="preserve">., is a </w:t>
      </w:r>
      <w:r w:rsidRPr="00C35CB8">
        <w:rPr>
          <w:rStyle w:val="StyleStyleBold12pt"/>
        </w:rPr>
        <w:t>senior fellow with the Friedman Foundation for Educational Choice</w:t>
      </w:r>
      <w:r>
        <w:t>. He conducts research and writes on school choice policy</w:t>
      </w:r>
      <w:r w:rsidRPr="000C4F34">
        <w:rPr>
          <w:rStyle w:val="StyleStyleBold12pt"/>
        </w:rPr>
        <w:t>. 2016</w:t>
      </w:r>
    </w:p>
    <w:p w:rsidR="00CD3CE1" w:rsidRDefault="00CD3CE1" w:rsidP="00CD3CE1">
      <w:r w:rsidRPr="00A2112D">
        <w:t>http://www.edchoice.org/wp-content/uploads/2016/05/A-Win-Win-Solution-The-Empirical-Evidence-on-School-Choice.pdf</w:t>
      </w:r>
    </w:p>
    <w:p w:rsidR="00CD3CE1" w:rsidRDefault="00CD3CE1" w:rsidP="00CD3CE1"/>
    <w:p w:rsidR="00CD3CE1" w:rsidRPr="000C4F34" w:rsidRDefault="00CD3CE1" w:rsidP="00CD3CE1">
      <w:pPr>
        <w:rPr>
          <w:rStyle w:val="StyleBoldUnderline"/>
        </w:rPr>
      </w:pPr>
      <w:r w:rsidRPr="00162DC4">
        <w:rPr>
          <w:rStyle w:val="StyleBoldUnderline"/>
          <w:highlight w:val="yellow"/>
        </w:rPr>
        <w:t>Ten empirical studies have examined school choice and racial segregation in schools.</w:t>
      </w:r>
      <w:r>
        <w:t xml:space="preserve"> Of those, </w:t>
      </w:r>
      <w:r w:rsidRPr="00162DC4">
        <w:rPr>
          <w:rStyle w:val="StyleBoldUnderline"/>
          <w:highlight w:val="yellow"/>
        </w:rPr>
        <w:t>nine find school choice moves students from more segregated schools into less segregated schools</w:t>
      </w:r>
      <w:r>
        <w:t xml:space="preserve">, and one finds no net effect on segregation. </w:t>
      </w:r>
      <w:r w:rsidRPr="00162DC4">
        <w:rPr>
          <w:rStyle w:val="StyleBoldUnderline"/>
          <w:highlight w:val="yellow"/>
        </w:rPr>
        <w:t>No empirical study has found that choice increases racial segregation.</w:t>
      </w:r>
    </w:p>
    <w:p w:rsidR="00CD3CE1" w:rsidRDefault="00CD3CE1" w:rsidP="00CD3CE1"/>
    <w:p w:rsidR="00CD3CE1" w:rsidRDefault="00CD3CE1" w:rsidP="00CD3CE1">
      <w:pPr>
        <w:pStyle w:val="Heading4"/>
      </w:pPr>
      <w:r>
        <w:t>School choice functions to break down racial segregation – studies prove and it breaks residential barriers that are otherwise making the problem intractable in schools.</w:t>
      </w:r>
    </w:p>
    <w:p w:rsidR="00CD3CE1" w:rsidRDefault="00CD3CE1" w:rsidP="00CD3CE1">
      <w:r>
        <w:t xml:space="preserve">Greg </w:t>
      </w:r>
      <w:r w:rsidRPr="00C35CB8">
        <w:rPr>
          <w:rStyle w:val="StyleStyleBold12pt"/>
        </w:rPr>
        <w:t>Forster, Ph.D</w:t>
      </w:r>
      <w:r>
        <w:t xml:space="preserve">., is a </w:t>
      </w:r>
      <w:r w:rsidRPr="00C35CB8">
        <w:rPr>
          <w:rStyle w:val="StyleStyleBold12pt"/>
        </w:rPr>
        <w:t>senior fellow with the Friedman Foundation for Educational Choice</w:t>
      </w:r>
      <w:r>
        <w:t xml:space="preserve">. He conducts research and writes on school choice policy. </w:t>
      </w:r>
      <w:r w:rsidRPr="000C4F34">
        <w:rPr>
          <w:rStyle w:val="StyleStyleBold12pt"/>
        </w:rPr>
        <w:t>2016</w:t>
      </w:r>
    </w:p>
    <w:p w:rsidR="00CD3CE1" w:rsidRDefault="00CD3CE1" w:rsidP="00CD3CE1">
      <w:r w:rsidRPr="00A2112D">
        <w:t>http://www.edchoice.org/wp-content/uploads/2016/05/A-Win-Win-Solution-The-Empirical-Evidence-on-School-Choice.pdf</w:t>
      </w:r>
    </w:p>
    <w:p w:rsidR="00CD3CE1" w:rsidRDefault="00CD3CE1" w:rsidP="00CD3CE1"/>
    <w:p w:rsidR="00CD3CE1" w:rsidRDefault="00CD3CE1" w:rsidP="00CD3CE1">
      <w:r w:rsidRPr="00162DC4">
        <w:rPr>
          <w:rStyle w:val="StyleBoldUnderline"/>
          <w:highlight w:val="yellow"/>
        </w:rPr>
        <w:t>There have been 10 studies using valid empirical methods to examine school choice and racial segregation in schools</w:t>
      </w:r>
      <w:r>
        <w:t xml:space="preserve">. </w:t>
      </w:r>
      <w:r w:rsidRPr="00162DC4">
        <w:rPr>
          <w:rStyle w:val="StyleBoldUnderline"/>
          <w:highlight w:val="yellow"/>
        </w:rPr>
        <w:t>Nine of those studies find school choice moves students into less racially segregated classrooms. The remaining study finds school choice has no visible effect on racial segregation</w:t>
      </w:r>
      <w:r>
        <w:t xml:space="preserve">. None finds choice increases racial segregation. Public schools have been growing more racially segregated for some time. Paradoxically, this is happening even as residential segregation has declined.49 Understandably, racial segregation in schools is an increasing concern. The issue of school choice and racial segregation involves a number of interlocking societal concerns. </w:t>
      </w:r>
      <w:r w:rsidRPr="00162DC4">
        <w:rPr>
          <w:rStyle w:val="StyleBoldUnderline"/>
          <w:highlight w:val="yellow"/>
        </w:rPr>
        <w:t>Public schools are intractably segregated by race, mostly because students are assigned to schools based on where they live. School choice has the potential to break down those residential barriers</w:t>
      </w:r>
      <w:r>
        <w:t>. Even so, many people have difficulty giving the evidence on this question a hearing. Space does not permit a discussion of the issues here, but they are reviewed in an earlier report entitled Freedom from Racial Barriers, and interested readers can consult that publication.50</w:t>
      </w:r>
    </w:p>
    <w:p w:rsidR="00CD3CE1" w:rsidRDefault="00CD3CE1" w:rsidP="00CD3CE1"/>
    <w:p w:rsidR="003B5AC7" w:rsidRDefault="003B5AC7" w:rsidP="003B5AC7">
      <w:pPr>
        <w:pStyle w:val="Heading4"/>
      </w:pPr>
      <w:r>
        <w:t xml:space="preserve">School choice is key to </w:t>
      </w:r>
      <w:r w:rsidRPr="00F91E4F">
        <w:rPr>
          <w:u w:val="single"/>
        </w:rPr>
        <w:t>equal opportunity</w:t>
      </w:r>
      <w:r>
        <w:t xml:space="preserve"> and </w:t>
      </w:r>
      <w:r w:rsidRPr="00F91E4F">
        <w:rPr>
          <w:u w:val="single"/>
        </w:rPr>
        <w:t>integration</w:t>
      </w:r>
      <w:r>
        <w:t xml:space="preserve">. The plan locks students into a </w:t>
      </w:r>
      <w:r w:rsidRPr="00F91E4F">
        <w:rPr>
          <w:u w:val="single"/>
        </w:rPr>
        <w:t>failed system</w:t>
      </w:r>
      <w:r>
        <w:t xml:space="preserve">. </w:t>
      </w:r>
    </w:p>
    <w:p w:rsidR="003B5AC7" w:rsidRDefault="003B5AC7" w:rsidP="003B5AC7">
      <w:r w:rsidRPr="00E052A9">
        <w:rPr>
          <w:rStyle w:val="StyleStyleBold12pt"/>
        </w:rPr>
        <w:t>Ford 17</w:t>
      </w:r>
      <w:r>
        <w:t xml:space="preserve"> — Virginia Walden Ford, Executive D</w:t>
      </w:r>
      <w:r w:rsidRPr="00E052A9">
        <w:t xml:space="preserve">irector of </w:t>
      </w:r>
      <w:r>
        <w:t>D.C. Parents for School Choice—</w:t>
      </w:r>
      <w:r w:rsidRPr="00E052A9">
        <w:t xml:space="preserve">the political grassroots organization that successfully lobbied for voucher legislation in </w:t>
      </w:r>
      <w:r>
        <w:t>DC, 2017 “</w:t>
      </w:r>
      <w:r w:rsidRPr="00E052A9">
        <w:t>School choice t</w:t>
      </w:r>
      <w:r>
        <w:t xml:space="preserve">he fastest track to integration,” </w:t>
      </w:r>
      <w:r>
        <w:rPr>
          <w:i/>
        </w:rPr>
        <w:t>The Hill</w:t>
      </w:r>
      <w:r>
        <w:t>, May 23</w:t>
      </w:r>
      <w:r w:rsidRPr="00E052A9">
        <w:rPr>
          <w:vertAlign w:val="superscript"/>
        </w:rPr>
        <w:t>rd</w:t>
      </w:r>
      <w:r>
        <w:t xml:space="preserve">, Available Online at </w:t>
      </w:r>
      <w:hyperlink r:id="rId50" w:history="1">
        <w:r w:rsidRPr="00BE2BD6">
          <w:rPr>
            <w:rStyle w:val="Hyperlink"/>
          </w:rPr>
          <w:t>http://thehill.com/blogs/pundits-blog/education/334608-school-choice-the-fastest-track-to-integration</w:t>
        </w:r>
      </w:hyperlink>
      <w:r w:rsidRPr="00162DC4">
        <w:rPr>
          <w:rStyle w:val="StyleBoldUnderline"/>
          <w:highlight w:val="yellow"/>
        </w:rPr>
        <w:t>Access to</w:t>
      </w:r>
      <w:r w:rsidRPr="00E052A9">
        <w:rPr>
          <w:rStyle w:val="StyleBoldUnderline"/>
        </w:rPr>
        <w:t xml:space="preserve"> a </w:t>
      </w:r>
      <w:r w:rsidRPr="00162DC4">
        <w:rPr>
          <w:rStyle w:val="StyleBoldUnderline"/>
          <w:highlight w:val="yellow"/>
        </w:rPr>
        <w:t>quality education shouldn’t depend on where you live</w:t>
      </w:r>
      <w:r w:rsidRPr="00E052A9">
        <w:rPr>
          <w:rStyle w:val="StyleBoldUnderline"/>
        </w:rPr>
        <w:t xml:space="preserve">, where you came from </w:t>
      </w:r>
      <w:r w:rsidRPr="00162DC4">
        <w:rPr>
          <w:rStyle w:val="StyleBoldUnderline"/>
          <w:highlight w:val="yellow"/>
        </w:rPr>
        <w:t>or how much money you make</w:t>
      </w:r>
      <w:r>
        <w:t>.</w:t>
      </w:r>
    </w:p>
    <w:p w:rsidR="003B5AC7" w:rsidRDefault="003B5AC7" w:rsidP="003B5AC7">
      <w:r>
        <w:t xml:space="preserve">As a mom who fought like heck to make sure my son was in the right schooling environment for him, I believe education is a basic American right that keeps our nation on the right track. </w:t>
      </w:r>
    </w:p>
    <w:p w:rsidR="003B5AC7" w:rsidRDefault="003B5AC7" w:rsidP="003B5AC7">
      <w:r>
        <w:t xml:space="preserve">But </w:t>
      </w:r>
      <w:r w:rsidRPr="00E052A9">
        <w:rPr>
          <w:rStyle w:val="StyleBoldUnderline"/>
        </w:rPr>
        <w:t xml:space="preserve">recent </w:t>
      </w:r>
      <w:r w:rsidRPr="00162DC4">
        <w:rPr>
          <w:rStyle w:val="StyleBoldUnderline"/>
          <w:highlight w:val="yellow"/>
        </w:rPr>
        <w:t>history has shown</w:t>
      </w:r>
      <w:r w:rsidRPr="00E052A9">
        <w:rPr>
          <w:rStyle w:val="StyleBoldUnderline"/>
        </w:rPr>
        <w:t xml:space="preserve"> that </w:t>
      </w:r>
      <w:r w:rsidRPr="00162DC4">
        <w:rPr>
          <w:rStyle w:val="StyleBoldUnderline"/>
          <w:highlight w:val="yellow"/>
        </w:rPr>
        <w:t>public schools are increasingly segregated</w:t>
      </w:r>
      <w:r w:rsidRPr="00E052A9">
        <w:rPr>
          <w:rStyle w:val="StyleBoldUnderline"/>
        </w:rPr>
        <w:t xml:space="preserve"> not just by race, but</w:t>
      </w:r>
      <w:r>
        <w:t xml:space="preserve"> also </w:t>
      </w:r>
      <w:r w:rsidRPr="00E052A9">
        <w:rPr>
          <w:rStyle w:val="StyleBoldUnderline"/>
        </w:rPr>
        <w:t xml:space="preserve">by income. </w:t>
      </w:r>
      <w:r w:rsidRPr="00162DC4">
        <w:rPr>
          <w:rStyle w:val="StyleBoldUnderline"/>
          <w:highlight w:val="yellow"/>
        </w:rPr>
        <w:t>Families</w:t>
      </w:r>
      <w:r w:rsidRPr="00E052A9">
        <w:rPr>
          <w:rStyle w:val="StyleBoldUnderline"/>
        </w:rPr>
        <w:t xml:space="preserve"> too often </w:t>
      </w:r>
      <w:r w:rsidRPr="00162DC4">
        <w:rPr>
          <w:rStyle w:val="StyleBoldUnderline"/>
          <w:highlight w:val="yellow"/>
        </w:rPr>
        <w:t>are forced to send their child to a default school, regardless of</w:t>
      </w:r>
      <w:r w:rsidRPr="00E052A9">
        <w:rPr>
          <w:rStyle w:val="StyleBoldUnderline"/>
        </w:rPr>
        <w:t xml:space="preserve"> the </w:t>
      </w:r>
      <w:r w:rsidRPr="00162DC4">
        <w:rPr>
          <w:rStyle w:val="StyleBoldUnderline"/>
          <w:highlight w:val="yellow"/>
        </w:rPr>
        <w:t>quality</w:t>
      </w:r>
      <w:r w:rsidRPr="00E052A9">
        <w:rPr>
          <w:rStyle w:val="StyleBoldUnderline"/>
        </w:rPr>
        <w:t xml:space="preserve"> of the education </w:t>
      </w:r>
      <w:r w:rsidRPr="00162DC4">
        <w:rPr>
          <w:rStyle w:val="StyleBoldUnderline"/>
          <w:highlight w:val="yellow"/>
        </w:rPr>
        <w:t>or</w:t>
      </w:r>
      <w:r w:rsidRPr="00E052A9">
        <w:rPr>
          <w:rStyle w:val="StyleBoldUnderline"/>
        </w:rPr>
        <w:t xml:space="preserve"> the </w:t>
      </w:r>
      <w:r w:rsidRPr="00162DC4">
        <w:rPr>
          <w:rStyle w:val="StyleBoldUnderline"/>
          <w:highlight w:val="yellow"/>
        </w:rPr>
        <w:t>achievement</w:t>
      </w:r>
      <w:r w:rsidRPr="00E052A9">
        <w:rPr>
          <w:rStyle w:val="StyleBoldUnderline"/>
        </w:rPr>
        <w:t xml:space="preserve"> level of their peers. It wasn’t supposed to be this way</w:t>
      </w:r>
      <w:r>
        <w:t xml:space="preserve">. </w:t>
      </w:r>
    </w:p>
    <w:p w:rsidR="003B5AC7" w:rsidRDefault="003B5AC7" w:rsidP="003B5AC7">
      <w:r>
        <w:t>The landmark Supreme Court case Brown vs. the Board of Education of Topeka — a unanimous decision that ended the deplorable “separate-but-equal” statutes that had been in place — turns 63 this month. In the 1960s and 1970s, the decision worked to integrate schools, especially as neighborhoods became more racially integrated.</w:t>
      </w:r>
    </w:p>
    <w:p w:rsidR="003B5AC7" w:rsidRDefault="003B5AC7" w:rsidP="003B5AC7">
      <w:r>
        <w:t>But by the 1980s, neighborhoods continued becoming more integrated, but public schools went in the opposite direction.</w:t>
      </w:r>
    </w:p>
    <w:p w:rsidR="003B5AC7" w:rsidRDefault="003B5AC7" w:rsidP="003B5AC7">
      <w:r>
        <w:t>Between 1970 and 2009, income-based segregation more than doubled, with the percentage of families residing either in “affluent” or “low-income” neighborhoods going from 15 percent to 33 percent.</w:t>
      </w:r>
    </w:p>
    <w:p w:rsidR="003B5AC7" w:rsidRDefault="003B5AC7" w:rsidP="003B5AC7">
      <w:r>
        <w:t xml:space="preserve">When it comes to residential real estate, schools often wind up linked to property values. That means the price of renting or owning in a “good” district continues to rise, making economic integration an impossibility for many families. </w:t>
      </w:r>
    </w:p>
    <w:p w:rsidR="003B5AC7" w:rsidRDefault="003B5AC7" w:rsidP="003B5AC7">
      <w:r>
        <w:t>Worse, there are those who use the economic segregation of education to reverse the original intent of the justices in Brown.</w:t>
      </w:r>
    </w:p>
    <w:p w:rsidR="003B5AC7" w:rsidRDefault="003B5AC7" w:rsidP="003B5AC7">
      <w:r>
        <w:t xml:space="preserve">Take, for example, the recent case of Gardendale, Ala., a predominantly white suburb that’s attempting to separate itself from the much more diverse Jefferson County school district to which it belongs. </w:t>
      </w:r>
    </w:p>
    <w:p w:rsidR="003B5AC7" w:rsidRDefault="003B5AC7" w:rsidP="003B5AC7">
      <w:r>
        <w:t>A number of minority students from other parts of Jefferson County have taken advantage of intradistrict school choice to attend school in Gardendale. Instead of embracing these students, families in Gardendale want to create their own district, and some have openly admitted their motivation is race-based.</w:t>
      </w:r>
    </w:p>
    <w:p w:rsidR="003B5AC7" w:rsidRDefault="003B5AC7" w:rsidP="003B5AC7">
      <w:r>
        <w:t xml:space="preserve">The Jefferson County students may soon be denied the access to a quality education that we have repeatedly said defines our nation. </w:t>
      </w:r>
    </w:p>
    <w:p w:rsidR="003B5AC7" w:rsidRDefault="003B5AC7" w:rsidP="003B5AC7">
      <w:r>
        <w:t xml:space="preserve">The reality is that Brown didn’t get us where we need to be: It broke down barriers but failed to establish new pathways. That’s why I strongly believe that </w:t>
      </w:r>
      <w:r w:rsidRPr="00162DC4">
        <w:rPr>
          <w:rStyle w:val="StyleBoldUnderline"/>
          <w:highlight w:val="yellow"/>
        </w:rPr>
        <w:t>we must have a robust system of state-based</w:t>
      </w:r>
      <w:r w:rsidRPr="00E052A9">
        <w:rPr>
          <w:rStyle w:val="StyleBoldUnderline"/>
        </w:rPr>
        <w:t xml:space="preserve"> educational </w:t>
      </w:r>
      <w:r w:rsidRPr="00162DC4">
        <w:rPr>
          <w:rStyle w:val="StyleBoldUnderline"/>
          <w:highlight w:val="yellow"/>
        </w:rPr>
        <w:t>choice if we</w:t>
      </w:r>
      <w:r w:rsidRPr="00E052A9">
        <w:rPr>
          <w:rStyle w:val="StyleBoldUnderline"/>
        </w:rPr>
        <w:t xml:space="preserve"> ever </w:t>
      </w:r>
      <w:r w:rsidRPr="00162DC4">
        <w:rPr>
          <w:rStyle w:val="StyleBoldUnderline"/>
          <w:highlight w:val="yellow"/>
        </w:rPr>
        <w:t>intend to empower every</w:t>
      </w:r>
      <w:r w:rsidRPr="00E052A9">
        <w:rPr>
          <w:rStyle w:val="StyleBoldUnderline"/>
        </w:rPr>
        <w:t xml:space="preserve"> K-12 </w:t>
      </w:r>
      <w:r w:rsidRPr="00162DC4">
        <w:rPr>
          <w:rStyle w:val="StyleBoldUnderline"/>
          <w:highlight w:val="yellow"/>
        </w:rPr>
        <w:t>student</w:t>
      </w:r>
      <w:r>
        <w:t xml:space="preserve"> in America. </w:t>
      </w:r>
    </w:p>
    <w:p w:rsidR="003B5AC7" w:rsidRDefault="003B5AC7" w:rsidP="003B5AC7">
      <w:r w:rsidRPr="00E052A9">
        <w:rPr>
          <w:rStyle w:val="StyleBoldUnderline"/>
        </w:rPr>
        <w:lastRenderedPageBreak/>
        <w:t xml:space="preserve">School </w:t>
      </w:r>
      <w:r w:rsidRPr="00162DC4">
        <w:rPr>
          <w:rStyle w:val="StyleBoldUnderline"/>
          <w:highlight w:val="yellow"/>
        </w:rPr>
        <w:t>choice</w:t>
      </w:r>
      <w:r w:rsidRPr="00E052A9">
        <w:rPr>
          <w:rStyle w:val="StyleBoldUnderline"/>
        </w:rPr>
        <w:t xml:space="preserve"> addresses the problem of deepening segregation in two ways:</w:t>
      </w:r>
      <w:r>
        <w:t xml:space="preserve"> First, </w:t>
      </w:r>
      <w:r w:rsidRPr="00E052A9">
        <w:rPr>
          <w:rStyle w:val="StyleBoldUnderline"/>
        </w:rPr>
        <w:t xml:space="preserve">it </w:t>
      </w:r>
      <w:r w:rsidRPr="00162DC4">
        <w:rPr>
          <w:rStyle w:val="StyleBoldUnderline"/>
          <w:highlight w:val="yellow"/>
        </w:rPr>
        <w:t>uncouples</w:t>
      </w:r>
      <w:r w:rsidRPr="00E052A9">
        <w:rPr>
          <w:rStyle w:val="StyleBoldUnderline"/>
        </w:rPr>
        <w:t xml:space="preserve"> the </w:t>
      </w:r>
      <w:r w:rsidRPr="00162DC4">
        <w:rPr>
          <w:rStyle w:val="StyleBoldUnderline"/>
          <w:highlight w:val="yellow"/>
        </w:rPr>
        <w:t>decisions about where to live and where to send children to school</w:t>
      </w:r>
      <w:r>
        <w:t xml:space="preserve">. Second, </w:t>
      </w:r>
      <w:r w:rsidRPr="00162DC4">
        <w:rPr>
          <w:rStyle w:val="StyleBoldUnderline"/>
          <w:highlight w:val="yellow"/>
        </w:rPr>
        <w:t>it allows schools to provide different</w:t>
      </w:r>
      <w:r w:rsidRPr="00E052A9">
        <w:rPr>
          <w:rStyle w:val="StyleBoldUnderline"/>
        </w:rPr>
        <w:t xml:space="preserve"> educational </w:t>
      </w:r>
      <w:r w:rsidRPr="00162DC4">
        <w:rPr>
          <w:rStyle w:val="StyleBoldUnderline"/>
          <w:highlight w:val="yellow"/>
        </w:rPr>
        <w:t>offerings to different audiences, empowering families</w:t>
      </w:r>
      <w:r w:rsidRPr="00E052A9">
        <w:rPr>
          <w:rStyle w:val="StyleBoldUnderline"/>
        </w:rPr>
        <w:t xml:space="preserve"> to choose schools based on what their students actually need</w:t>
      </w:r>
      <w:r>
        <w:t>.</w:t>
      </w:r>
    </w:p>
    <w:p w:rsidR="003B5AC7" w:rsidRPr="00E052A9" w:rsidRDefault="003B5AC7" w:rsidP="003B5AC7">
      <w:pPr>
        <w:rPr>
          <w:rStyle w:val="StyleBoldUnderline"/>
        </w:rPr>
      </w:pPr>
      <w:r w:rsidRPr="00162DC4">
        <w:rPr>
          <w:rStyle w:val="StyleBoldUnderline"/>
          <w:highlight w:val="yellow"/>
        </w:rPr>
        <w:t>If we</w:t>
      </w:r>
      <w:r w:rsidRPr="00E052A9">
        <w:rPr>
          <w:rStyle w:val="StyleBoldUnderline"/>
        </w:rPr>
        <w:t xml:space="preserve"> truly </w:t>
      </w:r>
      <w:r w:rsidRPr="00162DC4">
        <w:rPr>
          <w:rStyle w:val="StyleBoldUnderline"/>
          <w:highlight w:val="yellow"/>
        </w:rPr>
        <w:t>want to desegregate</w:t>
      </w:r>
      <w:r w:rsidRPr="00E052A9">
        <w:rPr>
          <w:rStyle w:val="StyleBoldUnderline"/>
        </w:rPr>
        <w:t xml:space="preserve"> our </w:t>
      </w:r>
      <w:r w:rsidRPr="00162DC4">
        <w:rPr>
          <w:rStyle w:val="StyleBoldUnderline"/>
          <w:highlight w:val="yellow"/>
        </w:rPr>
        <w:t>schools and promote</w:t>
      </w:r>
      <w:r w:rsidRPr="00E052A9">
        <w:rPr>
          <w:rStyle w:val="StyleBoldUnderline"/>
        </w:rPr>
        <w:t xml:space="preserve"> academic </w:t>
      </w:r>
      <w:r w:rsidRPr="00162DC4">
        <w:rPr>
          <w:rStyle w:val="StyleBoldUnderline"/>
          <w:highlight w:val="yellow"/>
        </w:rPr>
        <w:t>achievement,</w:t>
      </w:r>
      <w:r w:rsidRPr="00E052A9">
        <w:rPr>
          <w:rStyle w:val="StyleBoldUnderline"/>
        </w:rPr>
        <w:t xml:space="preserve"> here are three easy ways to get started:</w:t>
      </w:r>
    </w:p>
    <w:p w:rsidR="003B5AC7" w:rsidRDefault="003B5AC7" w:rsidP="003B5AC7">
      <w:r>
        <w:t xml:space="preserve">First, </w:t>
      </w:r>
      <w:r w:rsidRPr="00162DC4">
        <w:rPr>
          <w:rStyle w:val="StyleBoldUnderline"/>
          <w:highlight w:val="yellow"/>
        </w:rPr>
        <w:t>enact universal</w:t>
      </w:r>
      <w:r w:rsidRPr="00E052A9">
        <w:rPr>
          <w:rStyle w:val="StyleBoldUnderline"/>
        </w:rPr>
        <w:t xml:space="preserve"> school </w:t>
      </w:r>
      <w:r w:rsidRPr="00162DC4">
        <w:rPr>
          <w:rStyle w:val="StyleBoldUnderline"/>
          <w:highlight w:val="yellow"/>
        </w:rPr>
        <w:t>choice</w:t>
      </w:r>
      <w:r w:rsidRPr="00E052A9">
        <w:rPr>
          <w:rStyle w:val="StyleBoldUnderline"/>
        </w:rPr>
        <w:t xml:space="preserve"> programs that allow all families to access the funds that are set aside by state governments to educate their students. </w:t>
      </w:r>
      <w:r w:rsidRPr="00162DC4">
        <w:rPr>
          <w:rStyle w:val="StyleBoldUnderline"/>
          <w:highlight w:val="yellow"/>
        </w:rPr>
        <w:t>Programs can be scaled to ensure</w:t>
      </w:r>
      <w:r w:rsidRPr="00E052A9">
        <w:rPr>
          <w:rStyle w:val="StyleBoldUnderline"/>
        </w:rPr>
        <w:t xml:space="preserve"> greater </w:t>
      </w:r>
      <w:r w:rsidRPr="00162DC4">
        <w:rPr>
          <w:rStyle w:val="StyleBoldUnderline"/>
          <w:highlight w:val="yellow"/>
        </w:rPr>
        <w:t>access</w:t>
      </w:r>
      <w:r w:rsidRPr="00E052A9">
        <w:rPr>
          <w:rStyle w:val="StyleBoldUnderline"/>
        </w:rPr>
        <w:t xml:space="preserve"> for lower-income and special needs families, but universality helps erode non-economic barriers and makes sure all families have shared interests in the sustainability of these programs</w:t>
      </w:r>
      <w:r>
        <w:t>.</w:t>
      </w:r>
    </w:p>
    <w:p w:rsidR="003B5AC7" w:rsidRDefault="003B5AC7" w:rsidP="003B5AC7">
      <w:r w:rsidRPr="00F91E4F">
        <w:t xml:space="preserve">Second, </w:t>
      </w:r>
      <w:r w:rsidRPr="00F91E4F">
        <w:rPr>
          <w:rStyle w:val="StyleBoldUnderline"/>
        </w:rPr>
        <w:t>work with education providers, community groups, policymakers and other stakeholders to promote accountability and prevent fraud using a common-sense system of checks and balances</w:t>
      </w:r>
      <w:r w:rsidRPr="00F91E4F">
        <w:t>.</w:t>
      </w:r>
    </w:p>
    <w:p w:rsidR="003B5AC7" w:rsidRDefault="003B5AC7" w:rsidP="003B5AC7">
      <w:r>
        <w:t xml:space="preserve">Finally, </w:t>
      </w:r>
      <w:r w:rsidRPr="00162DC4">
        <w:rPr>
          <w:rStyle w:val="StyleBoldUnderline"/>
          <w:highlight w:val="yellow"/>
        </w:rPr>
        <w:t>make sure families are aware of</w:t>
      </w:r>
      <w:r w:rsidRPr="00E052A9">
        <w:rPr>
          <w:rStyle w:val="StyleBoldUnderline"/>
        </w:rPr>
        <w:t xml:space="preserve"> and understand the schooling </w:t>
      </w:r>
      <w:r w:rsidRPr="00162DC4">
        <w:rPr>
          <w:rStyle w:val="StyleBoldUnderline"/>
          <w:highlight w:val="yellow"/>
        </w:rPr>
        <w:t>options</w:t>
      </w:r>
      <w:r w:rsidRPr="00E052A9">
        <w:rPr>
          <w:rStyle w:val="StyleBoldUnderline"/>
        </w:rPr>
        <w:t xml:space="preserve"> available to their students, including information available in multiple languages, outreach from community groups and services to help with application forms along with other administrative support</w:t>
      </w:r>
      <w:r>
        <w:t xml:space="preserve">. </w:t>
      </w:r>
    </w:p>
    <w:p w:rsidR="003B5AC7" w:rsidRDefault="003B5AC7" w:rsidP="003B5AC7">
      <w:r w:rsidRPr="00E052A9">
        <w:rPr>
          <w:rStyle w:val="StyleBoldUnderline"/>
        </w:rPr>
        <w:t xml:space="preserve">We know this approach works. State-based </w:t>
      </w:r>
      <w:r w:rsidRPr="00162DC4">
        <w:rPr>
          <w:rStyle w:val="StyleBoldUnderline"/>
          <w:highlight w:val="yellow"/>
        </w:rPr>
        <w:t>choice programs</w:t>
      </w:r>
      <w:r w:rsidRPr="00E052A9">
        <w:rPr>
          <w:rStyle w:val="StyleBoldUnderline"/>
        </w:rPr>
        <w:t xml:space="preserve"> across America </w:t>
      </w:r>
      <w:r w:rsidRPr="00162DC4">
        <w:rPr>
          <w:rStyle w:val="StyleBoldUnderline"/>
          <w:highlight w:val="yellow"/>
        </w:rPr>
        <w:t>have</w:t>
      </w:r>
      <w:r w:rsidRPr="00E052A9">
        <w:rPr>
          <w:rStyle w:val="StyleBoldUnderline"/>
        </w:rPr>
        <w:t xml:space="preserve"> been </w:t>
      </w:r>
      <w:r w:rsidRPr="00162DC4">
        <w:rPr>
          <w:rStyle w:val="StyleBoldUnderline"/>
          <w:highlight w:val="yellow"/>
        </w:rPr>
        <w:t>proven to improve</w:t>
      </w:r>
      <w:r w:rsidRPr="00E052A9">
        <w:rPr>
          <w:rStyle w:val="StyleBoldUnderline"/>
        </w:rPr>
        <w:t xml:space="preserve"> academic </w:t>
      </w:r>
      <w:r w:rsidRPr="00F91E4F">
        <w:rPr>
          <w:rStyle w:val="StyleBoldUnderline"/>
        </w:rPr>
        <w:t>outcomes, raise</w:t>
      </w:r>
      <w:r w:rsidRPr="00E052A9">
        <w:rPr>
          <w:rStyle w:val="StyleBoldUnderline"/>
        </w:rPr>
        <w:t xml:space="preserve"> parental satisfaction </w:t>
      </w:r>
      <w:r w:rsidRPr="00162DC4">
        <w:rPr>
          <w:rStyle w:val="StyleBoldUnderline"/>
          <w:highlight w:val="yellow"/>
        </w:rPr>
        <w:t>and produce more</w:t>
      </w:r>
      <w:r w:rsidRPr="00E052A9">
        <w:rPr>
          <w:rStyle w:val="StyleBoldUnderline"/>
        </w:rPr>
        <w:t xml:space="preserve"> civic-minded, </w:t>
      </w:r>
      <w:r w:rsidRPr="00162DC4">
        <w:rPr>
          <w:rStyle w:val="StyleBoldUnderline"/>
          <w:highlight w:val="yellow"/>
        </w:rPr>
        <w:t>tolerant students</w:t>
      </w:r>
      <w:r>
        <w:t>.</w:t>
      </w:r>
    </w:p>
    <w:p w:rsidR="003B5AC7" w:rsidRDefault="003B5AC7" w:rsidP="003B5AC7">
      <w:r>
        <w:t>As Congress prepares to ask Secretary of Education Betsy DeVos next week about the Trump administration’s education budget, Members should consider the importance of school choice policies made at the local and state level as opposed to being dictated by the federal government.</w:t>
      </w:r>
    </w:p>
    <w:p w:rsidR="003B5AC7" w:rsidRDefault="003B5AC7" w:rsidP="003B5AC7">
      <w:r>
        <w:t>Two decades ago, as a single mom trying to find the best educational fit for my kids, I didn’t know where to turn. My son was only able to access a great education because he received a private scholarship that paid his private school tuition. I know how drastically different — and worse — his life would be without that education.</w:t>
      </w:r>
    </w:p>
    <w:p w:rsidR="003B5AC7" w:rsidRDefault="003B5AC7" w:rsidP="003B5AC7">
      <w:r>
        <w:t xml:space="preserve">When the Supreme Court unanimously decided in Brown more than six decades ago, the justices surely didn’t anticipate desegregation followed by intense re-segregation and self-segregation. </w:t>
      </w:r>
    </w:p>
    <w:p w:rsidR="003B5AC7" w:rsidRDefault="003B5AC7" w:rsidP="003B5AC7">
      <w:r w:rsidRPr="00162DC4">
        <w:rPr>
          <w:rStyle w:val="StyleBoldUnderline"/>
          <w:highlight w:val="yellow"/>
        </w:rPr>
        <w:t>Until the system of haves and have-nots</w:t>
      </w:r>
      <w:r w:rsidRPr="00E052A9">
        <w:rPr>
          <w:rStyle w:val="StyleBoldUnderline"/>
        </w:rPr>
        <w:t xml:space="preserve">, </w:t>
      </w:r>
      <w:r w:rsidRPr="00162DC4">
        <w:rPr>
          <w:rStyle w:val="StyleBoldUnderline"/>
          <w:highlight w:val="yellow"/>
        </w:rPr>
        <w:t>historically and presently defined by race and money</w:t>
      </w:r>
      <w:r w:rsidRPr="00E052A9">
        <w:rPr>
          <w:rStyle w:val="StyleBoldUnderline"/>
        </w:rPr>
        <w:t xml:space="preserve">, </w:t>
      </w:r>
      <w:r w:rsidRPr="00162DC4">
        <w:rPr>
          <w:rStyle w:val="StyleBoldUnderline"/>
          <w:highlight w:val="yellow"/>
        </w:rPr>
        <w:t xml:space="preserve">is </w:t>
      </w:r>
      <w:r w:rsidRPr="00162DC4">
        <w:rPr>
          <w:rStyle w:val="Emphasis"/>
          <w:highlight w:val="yellow"/>
        </w:rPr>
        <w:t>upended</w:t>
      </w:r>
      <w:r w:rsidRPr="00162DC4">
        <w:rPr>
          <w:rStyle w:val="StyleBoldUnderline"/>
          <w:highlight w:val="yellow"/>
        </w:rPr>
        <w:t>,</w:t>
      </w:r>
      <w:r w:rsidRPr="00E052A9">
        <w:rPr>
          <w:rStyle w:val="StyleBoldUnderline"/>
        </w:rPr>
        <w:t xml:space="preserve"> American </w:t>
      </w:r>
      <w:r w:rsidRPr="00162DC4">
        <w:rPr>
          <w:rStyle w:val="StyleBoldUnderline"/>
          <w:highlight w:val="yellow"/>
        </w:rPr>
        <w:t>K-12 education will continue to exist as a separated, unequal enterprise</w:t>
      </w:r>
      <w:r>
        <w:t>.</w:t>
      </w:r>
    </w:p>
    <w:p w:rsidR="003B5AC7" w:rsidRDefault="003B5AC7" w:rsidP="003B5AC7">
      <w:r w:rsidRPr="00E052A9">
        <w:rPr>
          <w:rStyle w:val="StyleBoldUnderline"/>
        </w:rPr>
        <w:t xml:space="preserve">True school </w:t>
      </w:r>
      <w:r w:rsidRPr="00162DC4">
        <w:rPr>
          <w:rStyle w:val="StyleBoldUnderline"/>
          <w:highlight w:val="yellow"/>
        </w:rPr>
        <w:t>choice</w:t>
      </w:r>
      <w:r w:rsidRPr="00E052A9">
        <w:rPr>
          <w:rStyle w:val="StyleBoldUnderline"/>
        </w:rPr>
        <w:t xml:space="preserve"> — making sure all students can get in where they fit in — </w:t>
      </w:r>
      <w:r w:rsidRPr="00162DC4">
        <w:rPr>
          <w:rStyle w:val="StyleBoldUnderline"/>
          <w:highlight w:val="yellow"/>
        </w:rPr>
        <w:t>will</w:t>
      </w:r>
      <w:r w:rsidRPr="00E052A9">
        <w:rPr>
          <w:rStyle w:val="StyleBoldUnderline"/>
        </w:rPr>
        <w:t xml:space="preserve"> help </w:t>
      </w:r>
      <w:r w:rsidRPr="00162DC4">
        <w:rPr>
          <w:rStyle w:val="StyleBoldUnderline"/>
          <w:highlight w:val="yellow"/>
        </w:rPr>
        <w:t>solve the</w:t>
      </w:r>
      <w:r w:rsidRPr="00E052A9">
        <w:rPr>
          <w:rStyle w:val="StyleBoldUnderline"/>
        </w:rPr>
        <w:t xml:space="preserve"> K-12 </w:t>
      </w:r>
      <w:r w:rsidRPr="00162DC4">
        <w:rPr>
          <w:rStyle w:val="StyleBoldUnderline"/>
          <w:highlight w:val="yellow"/>
        </w:rPr>
        <w:t>integration dilemma</w:t>
      </w:r>
      <w:r>
        <w:t>.</w:t>
      </w:r>
    </w:p>
    <w:p w:rsidR="003B5AC7" w:rsidRDefault="003B5AC7" w:rsidP="00CD3CE1"/>
    <w:p w:rsidR="00CD3CE1" w:rsidRDefault="00CD3CE1" w:rsidP="00CD3CE1">
      <w:pPr>
        <w:pStyle w:val="Heading4"/>
      </w:pPr>
      <w:r>
        <w:t>No significant evidence that school choice programs reinforce segregation.</w:t>
      </w:r>
    </w:p>
    <w:p w:rsidR="00CD3CE1" w:rsidRDefault="00CD3CE1" w:rsidP="00CD3CE1">
      <w:r>
        <w:t xml:space="preserve">Dick M. </w:t>
      </w:r>
      <w:r w:rsidRPr="008B2C9E">
        <w:rPr>
          <w:rStyle w:val="StyleStyleBold12pt"/>
        </w:rPr>
        <w:t>Carpenter,</w:t>
      </w:r>
      <w:r>
        <w:t xml:space="preserve"> Ph.D. Rebecca S. </w:t>
      </w:r>
      <w:r w:rsidRPr="008B2C9E">
        <w:rPr>
          <w:rStyle w:val="StyleStyleBold12pt"/>
        </w:rPr>
        <w:t xml:space="preserve">Keith </w:t>
      </w:r>
      <w:r>
        <w:rPr>
          <w:rStyle w:val="StyleStyleBold12pt"/>
        </w:rPr>
        <w:t xml:space="preserve">and </w:t>
      </w:r>
      <w:r>
        <w:t xml:space="preserve">Andrew D. </w:t>
      </w:r>
      <w:r w:rsidRPr="008B2C9E">
        <w:rPr>
          <w:rStyle w:val="StyleStyleBold12pt"/>
        </w:rPr>
        <w:t>Catt</w:t>
      </w:r>
      <w:r>
        <w:t xml:space="preserve"> Nov </w:t>
      </w:r>
      <w:r w:rsidRPr="008B2C9E">
        <w:rPr>
          <w:rStyle w:val="StyleStyleBold12pt"/>
        </w:rPr>
        <w:t>2016</w:t>
      </w:r>
      <w:r>
        <w:t xml:space="preserve"> Dick Carpenter is a professor of leadership, research, and foundations at the University of Colorado Colorado Springs and a director of Strategic Research at the Institute for Justice. Rebecca S. Keith is a Ph.D candidate and graduate research assistant in the department of leadership, research, and foundations at the University of Colorado Colorado Springs. Andrew D. Catt is the director of state research and policy analysis for EdChoice</w:t>
      </w:r>
      <w:r w:rsidRPr="008B2C9E">
        <w:rPr>
          <w:sz w:val="12"/>
        </w:rPr>
        <w:t xml:space="preserve">¶ </w:t>
      </w:r>
      <w:r>
        <w:t>THE PRIVATE SCHOOL LANDSCAPE The Effects of School Choice on Student Capacity and Composition.</w:t>
      </w:r>
      <w:r w:rsidRPr="008B2C9E">
        <w:rPr>
          <w:sz w:val="12"/>
        </w:rPr>
        <w:t xml:space="preserve">¶ </w:t>
      </w:r>
      <w:r w:rsidRPr="007A7B43">
        <w:t>https://www.edchoice.org/wp-content/uploads/2017/03/The-Private-School-Landscape.pdf</w:t>
      </w:r>
    </w:p>
    <w:p w:rsidR="00CD3CE1" w:rsidRDefault="00CD3CE1" w:rsidP="00CD3CE1">
      <w:r w:rsidRPr="00162DC4">
        <w:rPr>
          <w:rStyle w:val="StyleBoldUnderline"/>
          <w:highlight w:val="yellow"/>
        </w:rPr>
        <w:t xml:space="preserve">Is there a significant difference in the percentage of racial/ethnic minority students in private schools after the introduction of private school choice programs? Private schools in choice states did not grow </w:t>
      </w:r>
      <w:r w:rsidRPr="00162DC4">
        <w:rPr>
          <w:rStyle w:val="StyleBoldUnderline"/>
          <w:highlight w:val="yellow"/>
        </w:rPr>
        <w:lastRenderedPageBreak/>
        <w:t>“whiter,” contrary to charges by critics</w:t>
      </w:r>
      <w:r>
        <w:t xml:space="preserve"> that private schools would grow less diverse as a result of choice. Results show the average percentage of non-white students in private schools grew over time in choice states similar to schools in non-choice states. Moreover, the percentage of minority students enrolled in private schools as compared to the surrounding school-aged populations did not appear to change as a function of choice programs</w:t>
      </w:r>
      <w:r w:rsidRPr="00162DC4">
        <w:rPr>
          <w:rStyle w:val="StyleBoldUnderline"/>
          <w:highlight w:val="yellow"/>
        </w:rPr>
        <w:t>. As with the other analyses, this suggests private schools under circumstances of choice did not grow whiter, and the student body composition appeared consistent with the populations surrounding their schools</w:t>
      </w:r>
      <w:r>
        <w:t>.</w:t>
      </w:r>
    </w:p>
    <w:p w:rsidR="00CD3CE1" w:rsidRDefault="00CD3CE1" w:rsidP="00CD3CE1"/>
    <w:p w:rsidR="00CD3CE1" w:rsidRDefault="00CD3CE1" w:rsidP="00CD3CE1"/>
    <w:p w:rsidR="00CD3CE1" w:rsidRDefault="00CD3CE1" w:rsidP="00CD3CE1">
      <w:r>
        <w:rPr>
          <w:rFonts w:eastAsiaTheme="majorEastAsia" w:cstheme="majorBidi"/>
          <w:b/>
          <w:bCs/>
          <w:iCs/>
          <w:sz w:val="26"/>
        </w:rPr>
        <w:t>Voucher programs d</w:t>
      </w:r>
      <w:r w:rsidRPr="00023A20">
        <w:rPr>
          <w:rFonts w:eastAsiaTheme="majorEastAsia" w:cstheme="majorBidi"/>
          <w:b/>
          <w:bCs/>
          <w:iCs/>
          <w:sz w:val="26"/>
        </w:rPr>
        <w:t>o not have a negative impact on racial integration – they either improve or have been neutral on the question</w:t>
      </w:r>
      <w:r>
        <w:t>.</w:t>
      </w:r>
    </w:p>
    <w:p w:rsidR="00CD3CE1" w:rsidRDefault="00CD3CE1" w:rsidP="00CD3CE1">
      <w:r>
        <w:t xml:space="preserve">Dick M. </w:t>
      </w:r>
      <w:r w:rsidRPr="008B2C9E">
        <w:rPr>
          <w:rStyle w:val="StyleStyleBold12pt"/>
        </w:rPr>
        <w:t>Carpenter,</w:t>
      </w:r>
      <w:r>
        <w:t xml:space="preserve"> Ph.D. Rebecca S. </w:t>
      </w:r>
      <w:r w:rsidRPr="008B2C9E">
        <w:rPr>
          <w:rStyle w:val="StyleStyleBold12pt"/>
        </w:rPr>
        <w:t xml:space="preserve">Keith </w:t>
      </w:r>
      <w:r>
        <w:rPr>
          <w:rStyle w:val="StyleStyleBold12pt"/>
        </w:rPr>
        <w:t xml:space="preserve">and </w:t>
      </w:r>
      <w:r>
        <w:t xml:space="preserve">Andrew D. </w:t>
      </w:r>
      <w:r w:rsidRPr="008B2C9E">
        <w:rPr>
          <w:rStyle w:val="StyleStyleBold12pt"/>
        </w:rPr>
        <w:t>Catt</w:t>
      </w:r>
      <w:r>
        <w:t xml:space="preserve"> Nov </w:t>
      </w:r>
      <w:r w:rsidRPr="008B2C9E">
        <w:rPr>
          <w:rStyle w:val="StyleStyleBold12pt"/>
        </w:rPr>
        <w:t>2016</w:t>
      </w:r>
      <w:r>
        <w:t xml:space="preserve"> Dick Carpenter is a professor of leadership, research, and foundations at the University of Colorado Colorado Springs and a director of Strategic Research at the Institute for Justice. Rebecca S. Keith is a Ph.D candidate and graduate research assistant in the department of leadership, research, and foundations at the University of Colorado Colorado Springs. Andrew D. Catt is the director of state research and policy analysis for EdChoice</w:t>
      </w:r>
      <w:r w:rsidRPr="008B2C9E">
        <w:rPr>
          <w:sz w:val="12"/>
        </w:rPr>
        <w:t xml:space="preserve">¶ </w:t>
      </w:r>
      <w:r>
        <w:t>THE PRIVATE SCHOOL LANDSCAPE The Effects of School Choice on Student Capacity and Composition.</w:t>
      </w:r>
      <w:r w:rsidRPr="008B2C9E">
        <w:rPr>
          <w:sz w:val="12"/>
        </w:rPr>
        <w:t xml:space="preserve">¶ </w:t>
      </w:r>
      <w:r w:rsidRPr="007A7B43">
        <w:t>https://www.edchoice.org/wp-content/uploads/2017/03/The-Private-School-Landscape.pdf</w:t>
      </w:r>
    </w:p>
    <w:p w:rsidR="00CD3CE1" w:rsidRDefault="00CD3CE1" w:rsidP="00CD3CE1"/>
    <w:p w:rsidR="00CD3CE1" w:rsidRDefault="00CD3CE1" w:rsidP="00CD3CE1">
      <w:r>
        <w:t xml:space="preserve">Though a series of studies have examined the demographics of private school populations as a function of school choice programs,44 most use a cross-sectional design. In fact, only a few have used any form of longitudinal design. The first analyzed racial/ethnic enrollments in Milwaukee’s private schools by comparing enrollment figures from 1994–95 to 1998–99.45 The authors found a noticeable increase in racial and ethnic balance in private schools—a finding in sharp contrast to school choice critics’ often hyperbolic predictions that more choice would worsen racial and ethnic segregation. The report’s authors concluded that the results were reflective of the fact that most low-income students using school vouchers in Milwaukee’s means-tested voucher program belonged to racial or ethnic minority groups. </w:t>
      </w:r>
      <w:r w:rsidRPr="00162DC4">
        <w:rPr>
          <w:rStyle w:val="StyleBoldUnderline"/>
          <w:highlight w:val="yellow"/>
        </w:rPr>
        <w:t>By using the school choice program, Milwaukee voucher students moved from racially isolated public schools, with low percentages of white students, to private schools with larger enrollments of white students</w:t>
      </w:r>
      <w:r>
        <w:t xml:space="preserve">. </w:t>
      </w:r>
      <w:r w:rsidRPr="00162DC4">
        <w:rPr>
          <w:rStyle w:val="StyleBoldUnderline"/>
          <w:highlight w:val="yellow"/>
        </w:rPr>
        <w:t>Another analysis of two years of data from the Louisiana Scholarship Program found voucher students moved from schools in which their racial group was overrepresented relative to the surrounding communities, thereby improving integration</w:t>
      </w:r>
      <w:r>
        <w:t xml:space="preserve"> in Louisiana public schools. </w:t>
      </w:r>
      <w:r w:rsidRPr="00162DC4">
        <w:rPr>
          <w:rStyle w:val="StyleBoldUnderline"/>
          <w:highlight w:val="yellow"/>
        </w:rPr>
        <w:t>At the same time, student transfers had, in general, no net negative impact on racial integration in their new private schools</w:t>
      </w:r>
      <w:r>
        <w:t xml:space="preserve">. The authors reported, </w:t>
      </w:r>
      <w:r w:rsidRPr="00162DC4">
        <w:rPr>
          <w:rStyle w:val="StyleBoldUnderline"/>
          <w:highlight w:val="yellow"/>
        </w:rPr>
        <w:t>“Based on this evidence, we conclude that the LSP is unlikely to have harmed desegregation efforts in Louisiana. To the contrary, the statewide school voucher program appears to have brought greater integration to Louisiana’s public schools.</w:t>
      </w:r>
      <w:r>
        <w:t xml:space="preserve">” 46 A third study used two years of data from the Milwaukee Parental Choice Program (MPCP) to study how voucher student transfers affected the demographics of sending and receiving schools and how the public and private schools compared to the demographic profiles of surrounding communities. </w:t>
      </w:r>
      <w:r w:rsidRPr="00162DC4">
        <w:rPr>
          <w:rStyle w:val="StyleBoldUnderline"/>
          <w:highlight w:val="yellow"/>
        </w:rPr>
        <w:t>Results indicated students who switched schools in Milwaukee tended to (a) improve racial integration at their originating school</w:t>
      </w:r>
      <w:r w:rsidRPr="00023A20">
        <w:rPr>
          <w:rStyle w:val="StyleBoldUnderline"/>
        </w:rPr>
        <w:t xml:space="preserve"> </w:t>
      </w:r>
      <w:r>
        <w:t xml:space="preserve">and (b) worsen integration at their receiving school, whether that receiving school was within Milwaukee Public Schools (MPS) or part of the voucher program. Furthermore, the differences between MPS-to-MPS and MPS-to-MPCP switches were negligible. </w:t>
      </w:r>
      <w:r w:rsidRPr="00162DC4">
        <w:rPr>
          <w:rStyle w:val="StyleBoldUnderline"/>
          <w:highlight w:val="yellow"/>
        </w:rPr>
        <w:t>They also found that MPCP and MPS schools were about equally representative of the racial composition of the broader community in which they were located</w:t>
      </w:r>
      <w:r>
        <w:t>; however, both sectors had racial compositions that deviate significantly from the Milwaukee metro area. The authors concluded, “Overall, our results show that the Milwaukee voucher program is currently neutral in its effect on racial integration.”47</w:t>
      </w:r>
    </w:p>
    <w:p w:rsidR="00AB7621" w:rsidRDefault="00AB7621" w:rsidP="00AB7621">
      <w:pPr>
        <w:pStyle w:val="Heading4"/>
      </w:pPr>
      <w:r>
        <w:t>School choice opens up opportunities for low income families</w:t>
      </w:r>
    </w:p>
    <w:p w:rsidR="00AB7621" w:rsidRDefault="00AB7621" w:rsidP="00AB7621">
      <w:r w:rsidRPr="00FA333E">
        <w:t xml:space="preserve">Aaron </w:t>
      </w:r>
      <w:r w:rsidRPr="0098644D">
        <w:rPr>
          <w:rStyle w:val="StyleStyleBold12pt"/>
        </w:rPr>
        <w:t>Churchill May 5</w:t>
      </w:r>
      <w:r w:rsidRPr="00FA333E">
        <w:t xml:space="preserve">, 2017, “Private school vouchers help level the playing field”, USA Today, Churchill is the Ohio research director for the Thomas B. Fordham Institute, </w:t>
      </w:r>
      <w:hyperlink r:id="rId51" w:history="1">
        <w:r w:rsidRPr="00FA333E">
          <w:rPr>
            <w:rStyle w:val="Hyperlink"/>
          </w:rPr>
          <w:t>http://www.cincinnati.com/story/opinion/contributors/2017/05/05/private-school-vouchers-help-level-playing-field/101293356/</w:t>
        </w:r>
      </w:hyperlink>
    </w:p>
    <w:p w:rsidR="00AB7621" w:rsidRPr="0098644D" w:rsidRDefault="00AB7621" w:rsidP="00AB7621">
      <w:r w:rsidRPr="0098644D">
        <w:lastRenderedPageBreak/>
        <w:t xml:space="preserve">A recent Cincinnati Enquirer editorial by Sarah Stitzlein ("School voucher programs place individual interests over the common good," April 13) sharply criticized Ohio’s current private-school scholarship programs and savaged Senate Bill 85, which would expand them. The recently introduced bill would open choice opportunities to working-class families by offering them partial tuition scholarships (aka vouchers) while continuing to offer full scholarships for pupils from low-income families. Sadly, voucher critics distort private school choice and mislead the public as to why it’s worthwhile and how it works. They also distort or overlook key elements of the relevant research and make questionable claims about private schools. Why vouchers? It’s no secret that wealthier parents enjoy a greater choice of schools for their children. They can afford to purchase homes in high-status suburban districts or cover the costs of private school education. Yet few low- and middle-income families have similar opportunities. They typically send their kids to a public school that is assigned to them based on residential address. Many times, this works out fine. But when it doesn’t, students with limited means are stuck in schools that don’t meet their educational needs. </w:t>
      </w:r>
      <w:r w:rsidRPr="00162DC4">
        <w:rPr>
          <w:rStyle w:val="Emphasis"/>
          <w:highlight w:val="yellow"/>
        </w:rPr>
        <w:t>School choice</w:t>
      </w:r>
      <w:r w:rsidRPr="0098644D">
        <w:rPr>
          <w:rStyle w:val="Emphasis"/>
        </w:rPr>
        <w:t xml:space="preserve">, including private-school scholarships, </w:t>
      </w:r>
      <w:r w:rsidRPr="00162DC4">
        <w:rPr>
          <w:rStyle w:val="Emphasis"/>
          <w:highlight w:val="yellow"/>
        </w:rPr>
        <w:t>opens opportunities and levels the playing field for less-privileged families</w:t>
      </w:r>
      <w:r w:rsidRPr="0098644D">
        <w:rPr>
          <w:rStyle w:val="Emphasis"/>
        </w:rPr>
        <w:t xml:space="preserve">. In Ohio, more than 35,000 youngsters already use publicly funded scholarships to attend private schools of their choosing. </w:t>
      </w:r>
      <w:r w:rsidRPr="00162DC4">
        <w:rPr>
          <w:rStyle w:val="Emphasis"/>
          <w:highlight w:val="yellow"/>
        </w:rPr>
        <w:t>The overwhelming majority come from low-income and/or minority households or have a special need such as autism</w:t>
      </w:r>
      <w:r w:rsidRPr="0098644D">
        <w:t xml:space="preserve">. Skeptics contend that this accomplishes nothing because private schools don’t perform as well as public schools. In terms of academic outcomes, however, </w:t>
      </w:r>
      <w:r w:rsidRPr="0098644D">
        <w:rPr>
          <w:rStyle w:val="Emphasis"/>
        </w:rPr>
        <w:t>most studies across the nation have uncovered positive results for scholarship recipients</w:t>
      </w:r>
      <w:r w:rsidRPr="0098644D">
        <w:t>. The Friedman Foundation’s literature review informs us that 14 of 18 “gold standard” experimental studies found that private-school scholarships had positive effects. In recent months, choice objectors have ignored those decades of research and pointed to two studies – one from Louisiana, the other from Ohio – indicating that voucher students underperform their public school counterparts. (The Ohio study was commissioned by my organization.) Disappointing as they were to choice boosters, everyone should recognize that both studies have important limitations. In Louisiana, the results were based on just the first two years of the statewide voucher program, too soon to gauge its longer term impact. Though rigorous in method, the Ohio research was limited in scope. Lead author David Figlio, a first-rate researcher from Northwestern University, was able to analyze only the test-score trajectories of voucher recipients who left relatively functional public schools – akin to D-rated schools. Due to methodological concerns, he could not examine students from F-rated schools. Those students – who arguably had the greatest need for vouchers – may have made significant progress (or may not have), but there was no statistically reliable way of studying their outcomes. Importantly, Figlio also found positive competitive effects—</w:t>
      </w:r>
      <w:r w:rsidRPr="0098644D">
        <w:rPr>
          <w:rStyle w:val="Emphasis"/>
        </w:rPr>
        <w:t>the introduction of vouchers modestly improved public school performance</w:t>
      </w:r>
      <w:r w:rsidRPr="0098644D">
        <w:t xml:space="preserve">. Critics routinely omit this finding as it undermines their frequent assertion that vouchers damage public schools. Skeptics also assert that voucher programs are harmful to school integration efforts. Research has found little to support their claim: </w:t>
      </w:r>
      <w:r w:rsidRPr="00162DC4">
        <w:rPr>
          <w:rStyle w:val="Emphasis"/>
          <w:highlight w:val="yellow"/>
        </w:rPr>
        <w:t>A 2010 study from Milwaukee finds that vouchers had a neutral impact on racial integration. And a more recent analysis from Louisiana found that voucher transfers reduced segregation in public schools and had no effect on the receiving private schools</w:t>
      </w:r>
      <w:r w:rsidRPr="0098644D">
        <w:rPr>
          <w:rStyle w:val="Emphasis"/>
        </w:rPr>
        <w:t>.</w:t>
      </w:r>
      <w:r w:rsidRPr="0098644D">
        <w:t xml:space="preserve"> Keep in mind also that African-American leaders such as Howard Fuller and Polly Williams ignited the voucher movement almost 30 years ago in Milwaukee. Their goal was to give more low-income, minority students access to high-quality schools, regardless of who operated them. Figlio’s Ohio research found that more than three in five EdChoice voucher students are African-American or Hispanic. </w:t>
      </w:r>
      <w:r w:rsidRPr="00162DC4">
        <w:rPr>
          <w:rStyle w:val="Emphasis"/>
          <w:highlight w:val="yellow"/>
        </w:rPr>
        <w:t>While diverse schools are desirable for several reasons, we ought not to stand in the way of minority families who want a good education for their children with or without integration</w:t>
      </w:r>
      <w:r w:rsidRPr="0098644D">
        <w:t xml:space="preserve">. Finally, critics claim that private schools may, in Stitzlein’s words, “teach undemocratic values.” Yet analyses by University of Arkansas professor Patrick Wolf show that students attending private schools are more civically minded than public school pupils. Based on his review of 21 empirical studies, Wolf concludes: “The statistical record suggests that private schooling and school choice often enhance the realization of the civic values.” It seems likely that private schools’ moral direction, disciplinary practices, and academic </w:t>
      </w:r>
      <w:r w:rsidRPr="0098644D">
        <w:lastRenderedPageBreak/>
        <w:t xml:space="preserve">expectations help to instill stronger civic values. District schools may well continue to educate the majority of students, even in choice-rich areas. It’s the arrangement most of us know best – including myself, a public school graduate. Yet familiarity and tradition are no substitutes for what is just and right. </w:t>
      </w:r>
      <w:r w:rsidRPr="00162DC4">
        <w:rPr>
          <w:rStyle w:val="Emphasis"/>
          <w:highlight w:val="yellow"/>
        </w:rPr>
        <w:t>With or without choice, prosperous families will continue to purchase their way into high performing school districts, or pony up for private tuitions. But without choice programs, such as vouchers, working class families won’t have those same opportunities. That’s an injustice – and one that choice initiatives strive to solve</w:t>
      </w:r>
      <w:r w:rsidRPr="0098644D">
        <w:t>.</w:t>
      </w:r>
    </w:p>
    <w:p w:rsidR="00CD3CE1" w:rsidRDefault="00CD3CE1" w:rsidP="00A55562">
      <w:pPr>
        <w:pStyle w:val="Heading4"/>
      </w:pPr>
    </w:p>
    <w:p w:rsidR="00C35CB8" w:rsidRDefault="00A55562" w:rsidP="00A55562">
      <w:pPr>
        <w:pStyle w:val="Heading4"/>
      </w:pPr>
      <w:r>
        <w:t>Vouchers help create equality in education – all students should be allowed choice and it evens the playing field.</w:t>
      </w:r>
    </w:p>
    <w:p w:rsidR="00C35CB8" w:rsidRDefault="00F37D88" w:rsidP="002F23F9">
      <w:r>
        <w:t xml:space="preserve">PRISCILLA </w:t>
      </w:r>
      <w:r w:rsidRPr="00F46812">
        <w:rPr>
          <w:rStyle w:val="StyleStyleBold12pt"/>
        </w:rPr>
        <w:t>WOHLSTETTER &amp;</w:t>
      </w:r>
      <w:r>
        <w:t xml:space="preserve"> DARA </w:t>
      </w:r>
      <w:r w:rsidRPr="00F46812">
        <w:rPr>
          <w:rStyle w:val="StyleStyleBold12pt"/>
        </w:rPr>
        <w:t>ZEEHANDELAAR</w:t>
      </w:r>
      <w:r>
        <w:t xml:space="preserve"> WITH DAVID GRIFFITH </w:t>
      </w:r>
      <w:r w:rsidR="00F46812" w:rsidRPr="00F46812">
        <w:rPr>
          <w:rStyle w:val="StyleStyleBold12pt"/>
        </w:rPr>
        <w:t xml:space="preserve">Thomas Fordham Institute </w:t>
      </w:r>
      <w:r w:rsidRPr="00F46812">
        <w:rPr>
          <w:rStyle w:val="StyleStyleBold12pt"/>
        </w:rPr>
        <w:t>2015</w:t>
      </w:r>
      <w:r>
        <w:t xml:space="preserve"> Foreword by Amber M. Northern and Michael J. Petrilli</w:t>
      </w:r>
      <w:r w:rsidR="00F46812" w:rsidRPr="00F46812">
        <w:t xml:space="preserve"> </w:t>
      </w:r>
      <w:r w:rsidR="00F46812">
        <w:t>America’s Best (And Worst) Cities for School Choice</w:t>
      </w:r>
      <w:r>
        <w:t xml:space="preserve"> </w:t>
      </w:r>
      <w:r w:rsidRPr="00F37D88">
        <w:t>http://edex.s3-us-west-2.amazonaws.com/12.09%20-%20America%27s%20Best%20and%20Worst%20Cities%20for%20School%20Choice.pdf</w:t>
      </w:r>
    </w:p>
    <w:p w:rsidR="00C35CB8" w:rsidRDefault="00F37D88" w:rsidP="00C35CB8">
      <w:r w:rsidRPr="00162DC4">
        <w:rPr>
          <w:rStyle w:val="StyleBoldUnderline"/>
          <w:highlight w:val="yellow"/>
        </w:rPr>
        <w:t>The case for school choice goes something like this: All children deserve accessible, high-quality schools. The right to choose a school is vital because it permits families to select an option that meets the needs of their children</w:t>
      </w:r>
      <w:r>
        <w:t xml:space="preserve"> in accordance with their education values and priorities. Further, </w:t>
      </w:r>
      <w:r w:rsidRPr="00162DC4">
        <w:rPr>
          <w:rStyle w:val="StyleBoldUnderline"/>
          <w:highlight w:val="yellow"/>
        </w:rPr>
        <w:t>choice allows students to exit failing schools</w:t>
      </w:r>
      <w:r>
        <w:t xml:space="preserve"> (which is particularly important for the disadvantaged children most likely to attend them). Thus, </w:t>
      </w:r>
      <w:r w:rsidRPr="00162DC4">
        <w:rPr>
          <w:rStyle w:val="StyleBoldUnderline"/>
          <w:highlight w:val="yellow"/>
        </w:rPr>
        <w:t>choice helps to level the playing field by broadening access to high-quality schools whose doors would otherwise be open mostly to higher-income families</w:t>
      </w:r>
      <w:r>
        <w:t>.</w:t>
      </w:r>
    </w:p>
    <w:p w:rsidR="00F37D88" w:rsidRDefault="00F37D88" w:rsidP="00C35CB8"/>
    <w:p w:rsidR="00724891" w:rsidRDefault="00724891" w:rsidP="002F23F9"/>
    <w:p w:rsidR="000A3892" w:rsidRDefault="000A3892" w:rsidP="000A3892">
      <w:pPr>
        <w:pStyle w:val="Heading4"/>
      </w:pPr>
      <w:r>
        <w:t>School choice benefits minorities and the poor – improves academic success and does not result in racial segregation.</w:t>
      </w:r>
    </w:p>
    <w:p w:rsidR="000A3892" w:rsidRPr="008B2C9E" w:rsidRDefault="000A3892" w:rsidP="000A3892">
      <w:r w:rsidRPr="008B2C9E">
        <w:t xml:space="preserve">Corey </w:t>
      </w:r>
      <w:r w:rsidRPr="008B2C9E">
        <w:rPr>
          <w:rStyle w:val="StyleStyleBold12pt"/>
        </w:rPr>
        <w:t>Iacono</w:t>
      </w:r>
      <w:r w:rsidRPr="008B2C9E">
        <w:rPr>
          <w:sz w:val="12"/>
        </w:rPr>
        <w:t xml:space="preserve">¶ </w:t>
      </w:r>
      <w:r w:rsidRPr="008B2C9E">
        <w:t xml:space="preserve">Monday, January 26, </w:t>
      </w:r>
      <w:r w:rsidRPr="008B2C9E">
        <w:rPr>
          <w:rStyle w:val="StyleStyleBold12pt"/>
        </w:rPr>
        <w:t>2015</w:t>
      </w:r>
      <w:r w:rsidRPr="008B2C9E">
        <w:t xml:space="preserve"> 3 Reasons to Support School Choice</w:t>
      </w:r>
      <w:r w:rsidRPr="008B2C9E">
        <w:rPr>
          <w:sz w:val="12"/>
        </w:rPr>
        <w:t xml:space="preserve">¶ </w:t>
      </w:r>
      <w:r w:rsidRPr="008B2C9E">
        <w:t>https://fee.org/articles/3-reasons-to-support-school-choice/</w:t>
      </w:r>
    </w:p>
    <w:p w:rsidR="000A3892" w:rsidRDefault="000A3892" w:rsidP="000A3892"/>
    <w:p w:rsidR="000A3892" w:rsidRDefault="000A3892" w:rsidP="000A3892">
      <w:r w:rsidRPr="00162DC4">
        <w:rPr>
          <w:rStyle w:val="StyleBoldUnderline"/>
          <w:highlight w:val="yellow"/>
        </w:rPr>
        <w:t>School choice has been shown to benefit minorities and the poor substantially</w:t>
      </w:r>
      <w:r w:rsidRPr="00F62E82">
        <w:t>. One Harvard study examined how a school choice program in New York affected college enrollment. According to the authors, “</w:t>
      </w:r>
      <w:r w:rsidRPr="00162DC4">
        <w:rPr>
          <w:rStyle w:val="StyleBoldUnderline"/>
          <w:highlight w:val="yellow"/>
        </w:rPr>
        <w:t>Using a voucher to attend private school increased the overall college enrollment rate among African Americans by 24 percent</w:t>
      </w:r>
      <w:r w:rsidRPr="00F62E82">
        <w:t xml:space="preserve">.” Additionally, the National Bureau of Economic Research found that </w:t>
      </w:r>
      <w:r w:rsidRPr="00162DC4">
        <w:rPr>
          <w:rStyle w:val="StyleBoldUnderline"/>
          <w:highlight w:val="yellow"/>
        </w:rPr>
        <w:t>among poor children, school choice increased secondary school completion rates by 15–20 percent.¶ Eight empirical studies have examined how school choice relates to racial segregation in schools. A</w:t>
      </w:r>
      <w:r w:rsidRPr="00F62E82">
        <w:t xml:space="preserve">ccording to Forster, “Of these, </w:t>
      </w:r>
      <w:r w:rsidRPr="00162DC4">
        <w:rPr>
          <w:rStyle w:val="StyleBoldUnderline"/>
          <w:highlight w:val="yellow"/>
        </w:rPr>
        <w:t>seven find that school choice moves students from more segregated schools into less segregated schools</w:t>
      </w:r>
      <w:r w:rsidRPr="00F62E82">
        <w:t>. One finds no net effect on segregation from school choice. No empirical study has found that [school] choice increases racial segregation.”</w:t>
      </w:r>
    </w:p>
    <w:p w:rsidR="00AB7621" w:rsidRDefault="00AB7621" w:rsidP="000A3892"/>
    <w:p w:rsidR="00AB7621" w:rsidRDefault="00AB7621" w:rsidP="00AB7621">
      <w:pPr>
        <w:pStyle w:val="Heading3"/>
      </w:pPr>
      <w:bookmarkStart w:id="20" w:name="BlockBM496"/>
      <w:bookmarkEnd w:id="19"/>
      <w:r>
        <w:lastRenderedPageBreak/>
        <w:t>A2 No accountability</w:t>
      </w:r>
    </w:p>
    <w:p w:rsidR="00AB7621" w:rsidRPr="0003566D" w:rsidRDefault="00AB7621" w:rsidP="00AB7621">
      <w:pPr>
        <w:pStyle w:val="Heading4"/>
      </w:pPr>
      <w:r>
        <w:t>School choice does not decrease public school funding and is held accountable</w:t>
      </w:r>
    </w:p>
    <w:p w:rsidR="00AB7621" w:rsidRPr="0003566D" w:rsidRDefault="00AB7621" w:rsidP="00AB7621">
      <w:r w:rsidRPr="0003566D">
        <w:t xml:space="preserve">James D. </w:t>
      </w:r>
      <w:r w:rsidRPr="0003566D">
        <w:rPr>
          <w:rStyle w:val="StyleStyleBold12pt"/>
        </w:rPr>
        <w:t xml:space="preserve">Agresti </w:t>
      </w:r>
      <w:r w:rsidRPr="0003566D">
        <w:t xml:space="preserve">February 7, </w:t>
      </w:r>
      <w:r w:rsidRPr="0003566D">
        <w:rPr>
          <w:rStyle w:val="StyleStyleBold12pt"/>
        </w:rPr>
        <w:t>2017</w:t>
      </w:r>
      <w:r w:rsidRPr="0003566D">
        <w:t>, “Myths about School Choice and Betsy DeVos”, Just Facts Daily, http://www.justfactsdaily.com/myths-about-school-choice-and-betsy-devos/</w:t>
      </w:r>
    </w:p>
    <w:p w:rsidR="00AB7621" w:rsidRPr="00902EDA" w:rsidRDefault="00AB7621" w:rsidP="00AB7621">
      <w:r w:rsidRPr="00902EDA">
        <w:t>Four lines of evidence disprove Hassan’s claim that DeVos wants to “divert taxpayer dollars” to non-public schools “without requirements for accountability.” First</w:t>
      </w:r>
      <w:r w:rsidRPr="00162DC4">
        <w:rPr>
          <w:highlight w:val="yellow"/>
        </w:rPr>
        <w:t xml:space="preserve">, </w:t>
      </w:r>
      <w:r w:rsidRPr="00162DC4">
        <w:rPr>
          <w:rStyle w:val="Emphasis"/>
          <w:highlight w:val="yellow"/>
        </w:rPr>
        <w:t>private school choice generally increases public school spending per student, which is the primary measure of education funding</w:t>
      </w:r>
      <w:r w:rsidRPr="00162DC4">
        <w:rPr>
          <w:highlight w:val="yellow"/>
        </w:rPr>
        <w:t>.</w:t>
      </w:r>
      <w:r w:rsidRPr="00902EDA">
        <w:t xml:space="preserve"> As explained by </w:t>
      </w:r>
      <w:hyperlink r:id="rId52" w:history="1">
        <w:r w:rsidRPr="00902EDA">
          <w:rPr>
            <w:rStyle w:val="Hyperlink"/>
          </w:rPr>
          <w:t>Stephen Cornman</w:t>
        </w:r>
      </w:hyperlink>
      <w:r w:rsidRPr="00902EDA">
        <w:t xml:space="preserve">, a statistician with the U.S. Department of Education’s National Center for Education Statistics, </w:t>
      </w:r>
      <w:hyperlink r:id="rId53" w:history="1">
        <w:r w:rsidRPr="00902EDA">
          <w:rPr>
            <w:rStyle w:val="Emphasis"/>
          </w:rPr>
          <w:t>per-pupil spending</w:t>
        </w:r>
      </w:hyperlink>
      <w:r w:rsidRPr="00902EDA">
        <w:rPr>
          <w:rStyle w:val="Emphasis"/>
        </w:rPr>
        <w:t xml:space="preserve"> is “the gold standard in school finance.” </w:t>
      </w:r>
      <w:r w:rsidRPr="00162DC4">
        <w:rPr>
          <w:rStyle w:val="Emphasis"/>
          <w:highlight w:val="yellow"/>
        </w:rPr>
        <w:t xml:space="preserve">Private school choice programs </w:t>
      </w:r>
      <w:hyperlink r:id="rId54" w:anchor="choice_gov" w:history="1">
        <w:r w:rsidRPr="00162DC4">
          <w:rPr>
            <w:rStyle w:val="Emphasis"/>
            <w:highlight w:val="yellow"/>
          </w:rPr>
          <w:t>boost</w:t>
        </w:r>
      </w:hyperlink>
      <w:r w:rsidRPr="00162DC4">
        <w:rPr>
          <w:rStyle w:val="Emphasis"/>
          <w:highlight w:val="yellow"/>
        </w:rPr>
        <w:t xml:space="preserve"> per-student funding in public schools, because the public schools no longer educate the students who go to the private schools</w:t>
      </w:r>
      <w:r w:rsidRPr="00902EDA">
        <w:rPr>
          <w:rStyle w:val="Emphasis"/>
        </w:rPr>
        <w:t>, which typically spend much less per student than public schools</w:t>
      </w:r>
      <w:r w:rsidRPr="00162DC4">
        <w:rPr>
          <w:rStyle w:val="Emphasis"/>
          <w:highlight w:val="yellow"/>
        </w:rPr>
        <w:t>. This leaves additional funding for the students who remain in public schools</w:t>
      </w:r>
      <w:r w:rsidRPr="00902EDA">
        <w:rPr>
          <w:rStyle w:val="Emphasis"/>
        </w:rPr>
        <w:t>.</w:t>
      </w:r>
      <w:r w:rsidRPr="00902EDA">
        <w:t xml:space="preserve"> According to the latest available data, the </w:t>
      </w:r>
      <w:hyperlink r:id="rId55" w:anchor="choice_costs" w:history="1">
        <w:r w:rsidRPr="00902EDA">
          <w:rPr>
            <w:rStyle w:val="Hyperlink"/>
          </w:rPr>
          <w:t>average spending</w:t>
        </w:r>
      </w:hyperlink>
      <w:r w:rsidRPr="00902EDA">
        <w:t xml:space="preserve"> per student in private K-12 schools during the 2011-12 school year was about $6,762. In the same year, the average spending per student in public schools was $13,398, or about twice as much. These figures exclude state administration spending, unfunded pension liabilities, and post-employment benefits like healthcare—</w:t>
      </w:r>
      <w:hyperlink r:id="rId56" w:anchor="k12_spend_teacher" w:history="1">
        <w:r w:rsidRPr="00902EDA">
          <w:rPr>
            <w:rStyle w:val="Hyperlink"/>
          </w:rPr>
          <w:t>all of which are</w:t>
        </w:r>
      </w:hyperlink>
      <w:r w:rsidRPr="00902EDA">
        <w:t xml:space="preserve"> common in public schools and rare in private ones. Certain </w:t>
      </w:r>
      <w:hyperlink r:id="rId57" w:anchor="choice_costs" w:history="1">
        <w:r w:rsidRPr="00902EDA">
          <w:rPr>
            <w:rStyle w:val="Hyperlink"/>
          </w:rPr>
          <w:t>school costs</w:t>
        </w:r>
      </w:hyperlink>
      <w:r w:rsidRPr="00902EDA">
        <w:t xml:space="preserve"> like building maintenance are fixed in the short term, and thus, the savings of educating fewer students occurs in steps. </w:t>
      </w:r>
      <w:r w:rsidRPr="00902EDA">
        <w:rPr>
          <w:rStyle w:val="Emphasis"/>
        </w:rPr>
        <w:t xml:space="preserve">This means that private school choice can temporarily decrease the funding per student in some public schools, but this is brief and slight, because </w:t>
      </w:r>
      <w:hyperlink r:id="rId58" w:anchor="k12_spend_function" w:history="1">
        <w:r w:rsidRPr="00902EDA">
          <w:rPr>
            <w:rStyle w:val="Emphasis"/>
          </w:rPr>
          <w:t>only 8%</w:t>
        </w:r>
      </w:hyperlink>
      <w:r w:rsidRPr="00902EDA">
        <w:rPr>
          <w:rStyle w:val="Emphasis"/>
        </w:rPr>
        <w:t xml:space="preserve"> of public school spending is for operations and maintenance</w:t>
      </w:r>
      <w:r w:rsidRPr="00902EDA">
        <w:t xml:space="preserve">. Second, </w:t>
      </w:r>
      <w:r w:rsidRPr="00162DC4">
        <w:rPr>
          <w:rStyle w:val="Emphasis"/>
          <w:highlight w:val="yellow"/>
        </w:rPr>
        <w:t>school choice provides the most direct form of accountability, which is accountability to students and parents. With school choice, if parents are unhappy with any school, they have the ability to send their children to other schools.</w:t>
      </w:r>
      <w:r w:rsidRPr="00902EDA">
        <w:t xml:space="preserve"> This means that every school is accountable to every parent. Under the current public education system, schools are accountable to government officials, not students and parents. Again, Hassan knows this, </w:t>
      </w:r>
      <w:hyperlink r:id="rId59" w:history="1">
        <w:r w:rsidRPr="00902EDA">
          <w:rPr>
            <w:rStyle w:val="Hyperlink"/>
          </w:rPr>
          <w:t>because</w:t>
        </w:r>
      </w:hyperlink>
      <w:r w:rsidRPr="00902EDA">
        <w:t xml:space="preserve"> her son has severe disabilities, and Hassan used her influence as a lawyer to get her son’s public elementary school to “accommodate his needs.” Unlike Hassan, people without a law degree, extra time on their hands, or ample financial resources are at the mercy of politicians and government employees. Short of legal action or changing an election outcome, </w:t>
      </w:r>
      <w:r w:rsidRPr="00902EDA">
        <w:rPr>
          <w:rStyle w:val="Emphasis"/>
        </w:rPr>
        <w:t xml:space="preserve">most children and parents are stuck with their public schools, regardless of whether they are effective or safe. That is precisely the situation that DeVos would like to fix through school choice, but </w:t>
      </w:r>
      <w:r w:rsidRPr="00902EDA">
        <w:t xml:space="preserve">Hassan talks as if DeVos were trying to do the opposite. Third, taxpayer funds are commonly used for private schools, and Hassan actually wants more of this. Her campaign website </w:t>
      </w:r>
      <w:hyperlink r:id="rId60" w:history="1">
        <w:r w:rsidRPr="00902EDA">
          <w:rPr>
            <w:rStyle w:val="Hyperlink"/>
          </w:rPr>
          <w:t>states</w:t>
        </w:r>
      </w:hyperlink>
      <w:r w:rsidRPr="00902EDA">
        <w:t xml:space="preserve"> that she “will fight to expand Pell Grants” but fails to reveal that these are </w:t>
      </w:r>
      <w:hyperlink r:id="rId61" w:anchor="choice_court" w:history="1">
        <w:r w:rsidRPr="00902EDA">
          <w:rPr>
            <w:rStyle w:val="Hyperlink"/>
          </w:rPr>
          <w:t>often used</w:t>
        </w:r>
      </w:hyperlink>
      <w:r w:rsidRPr="00902EDA">
        <w:t xml:space="preserve"> for private colleges like, for example, Brown University, the Ivy League school that she, her husband, and her daughter attended (disclosure: so did this author). In other words, Hassan supports using taxpayer money for top students to attend elite private universities, but she opposes the same opportunity for poor students to attend private K-12 schools. Hassan’s position on college aid also undercuts her objection that DeVos supports programs that “leave out students whose families cannot afford to pay the part of the tuition that the voucher does not cover.” If that were truly Hassan’s objection, she would also oppose aid that doesn’t cover the full costs of every college, because that would leave out students who can’t pay the rest of the tuition. Fourth, contrary to Hassan’s rhetoric about </w:t>
      </w:r>
      <w:r w:rsidRPr="00902EDA">
        <w:lastRenderedPageBreak/>
        <w:t xml:space="preserve">accountability to taxpayers, she </w:t>
      </w:r>
      <w:hyperlink r:id="rId62" w:history="1">
        <w:r w:rsidRPr="00902EDA">
          <w:rPr>
            <w:rStyle w:val="Hyperlink"/>
          </w:rPr>
          <w:t>supports</w:t>
        </w:r>
      </w:hyperlink>
      <w:r w:rsidRPr="00902EDA">
        <w:t xml:space="preserve"> current spending levels on public K-12 schools, “debt-free public college for all,” and expanding “early childhood education” in spite of the facts that: the U.S. </w:t>
      </w:r>
      <w:hyperlink r:id="rId63" w:anchor="k12_out_intl" w:history="1">
        <w:r w:rsidRPr="00902EDA">
          <w:rPr>
            <w:rStyle w:val="Hyperlink"/>
          </w:rPr>
          <w:t>spends</w:t>
        </w:r>
      </w:hyperlink>
      <w:r w:rsidRPr="00902EDA">
        <w:t xml:space="preserve"> an average of 31% more per K-12 student than other developed nations, but 15-year olds in the U.S. </w:t>
      </w:r>
      <w:hyperlink r:id="rId64" w:anchor="k12_out_intl" w:history="1">
        <w:r w:rsidRPr="00902EDA">
          <w:rPr>
            <w:rStyle w:val="Hyperlink"/>
          </w:rPr>
          <w:t>rank</w:t>
        </w:r>
      </w:hyperlink>
      <w:r w:rsidRPr="00902EDA">
        <w:t xml:space="preserve"> 31st among 35 nations in math. federal, state, and local governments spend about $900 billion per year on </w:t>
      </w:r>
      <w:hyperlink r:id="rId65" w:anchor="coll_spend" w:history="1">
        <w:r w:rsidRPr="00902EDA">
          <w:rPr>
            <w:rStyle w:val="Hyperlink"/>
          </w:rPr>
          <w:t>formal education</w:t>
        </w:r>
      </w:hyperlink>
      <w:r w:rsidRPr="00902EDA">
        <w:t xml:space="preserve">, but only 18% of U.S. residents aged 16 and older can correctly answer a word problem </w:t>
      </w:r>
      <w:hyperlink r:id="rId66" w:anchor="coll_out_lit" w:history="1">
        <w:r w:rsidRPr="00902EDA">
          <w:rPr>
            <w:rStyle w:val="Hyperlink"/>
          </w:rPr>
          <w:t>requiring the ability</w:t>
        </w:r>
      </w:hyperlink>
      <w:r w:rsidRPr="00902EDA">
        <w:t xml:space="preserve"> to search text, interpret it, and calculate using multiplication and division. the average spending per </w:t>
      </w:r>
      <w:hyperlink r:id="rId67" w:anchor="k12_spend" w:history="1">
        <w:r w:rsidRPr="00902EDA">
          <w:rPr>
            <w:rStyle w:val="Hyperlink"/>
          </w:rPr>
          <w:t>public school classroom</w:t>
        </w:r>
      </w:hyperlink>
      <w:r w:rsidRPr="00902EDA">
        <w:t xml:space="preserve"> is $286,000 per year, but only 26% of the high school students who take the ACT exam meet its </w:t>
      </w:r>
      <w:hyperlink r:id="rId68" w:anchor="k12_out_college" w:history="1">
        <w:r w:rsidRPr="00902EDA">
          <w:rPr>
            <w:rStyle w:val="Hyperlink"/>
          </w:rPr>
          <w:t>college readiness</w:t>
        </w:r>
      </w:hyperlink>
      <w:r w:rsidRPr="00902EDA">
        <w:t xml:space="preserve"> benchmarks in all four subjects (English, reading, math, and science). federal, state and local governments spend $173 billion per year on </w:t>
      </w:r>
      <w:hyperlink r:id="rId69" w:anchor="higher_spend" w:history="1">
        <w:r w:rsidRPr="00902EDA">
          <w:rPr>
            <w:rStyle w:val="Hyperlink"/>
          </w:rPr>
          <w:t>higher education</w:t>
        </w:r>
      </w:hyperlink>
      <w:r w:rsidRPr="00902EDA">
        <w:t xml:space="preserve">, but 80% of first-time, full-time students who enroll in a public community college do not </w:t>
      </w:r>
      <w:hyperlink r:id="rId70" w:anchor="higher_out_grad" w:history="1">
        <w:r w:rsidRPr="00902EDA">
          <w:rPr>
            <w:rStyle w:val="Hyperlink"/>
          </w:rPr>
          <w:t>receive a degree</w:t>
        </w:r>
      </w:hyperlink>
      <w:r w:rsidRPr="00902EDA">
        <w:t xml:space="preserve"> from the college within 150% of the normal time required to do so. 4-year </w:t>
      </w:r>
      <w:hyperlink r:id="rId71" w:anchor="higher_spend" w:history="1">
        <w:r w:rsidRPr="00902EDA">
          <w:rPr>
            <w:rStyle w:val="Hyperlink"/>
          </w:rPr>
          <w:t>public colleges</w:t>
        </w:r>
      </w:hyperlink>
      <w:r w:rsidRPr="00902EDA">
        <w:t xml:space="preserve"> spend an average of $40,033 per year for each full-time student, but one-third of students who graduate from 4-year colleges </w:t>
      </w:r>
      <w:hyperlink r:id="rId72" w:anchor="higher_out_skills" w:history="1">
        <w:r w:rsidRPr="00902EDA">
          <w:rPr>
            <w:rStyle w:val="Hyperlink"/>
          </w:rPr>
          <w:t>don’t improve</w:t>
        </w:r>
      </w:hyperlink>
      <w:r w:rsidRPr="00902EDA">
        <w:t xml:space="preserve"> their “critical thinking, analytical reasoning, problem solving, and writing” skills by more than one percentage point over their entire college careers. the federal government funds dozens of </w:t>
      </w:r>
      <w:hyperlink r:id="rId73" w:anchor="pre_spend" w:history="1">
        <w:r w:rsidRPr="00902EDA">
          <w:rPr>
            <w:rStyle w:val="Hyperlink"/>
          </w:rPr>
          <w:t>preschool programs</w:t>
        </w:r>
      </w:hyperlink>
      <w:r w:rsidRPr="00902EDA">
        <w:t xml:space="preserve">, and the largest —Head Start—spends an average of $8,772 per child per year, but it produces no </w:t>
      </w:r>
      <w:hyperlink r:id="rId74" w:anchor="pre_out_head" w:history="1">
        <w:r w:rsidRPr="00902EDA">
          <w:rPr>
            <w:rStyle w:val="Hyperlink"/>
          </w:rPr>
          <w:t>measurable benefit</w:t>
        </w:r>
      </w:hyperlink>
      <w:r w:rsidRPr="00902EDA">
        <w:t xml:space="preserve"> by the time students reach 3rd grade. In sum, Hassan supports pumping taxpayer money into programs with high costs and substandard outcomes, but she opposes doing the same for private K–12 schools that produce </w:t>
      </w:r>
      <w:hyperlink r:id="rId75" w:anchor="choice_effects" w:history="1">
        <w:r w:rsidRPr="00902EDA">
          <w:rPr>
            <w:rStyle w:val="Hyperlink"/>
          </w:rPr>
          <w:t>better outcomes</w:t>
        </w:r>
      </w:hyperlink>
      <w:r w:rsidRPr="00902EDA">
        <w:t xml:space="preserve"> with far less cost. Left Behind? Hassan’s claim that private school choice programs “leave behind students with disabilities because the schools do not accommodate their complex needs” is also false. In Northern and Central New Jersey, there are </w:t>
      </w:r>
      <w:hyperlink r:id="rId76" w:history="1">
        <w:r w:rsidRPr="00902EDA">
          <w:rPr>
            <w:rStyle w:val="Hyperlink"/>
          </w:rPr>
          <w:t>more than 30</w:t>
        </w:r>
      </w:hyperlink>
      <w:r w:rsidRPr="00902EDA">
        <w:t xml:space="preserve"> private special education schools that are approved by the state. As far as parents are concerned, these schools serve the needs of their children better than the public schools in their areas. If this were not the case, these private schools would not exist. More importantly, if parents don’t think that a private school will be best for their special needs child, school choice allows them to keep the child in a public school that is better funded thanks to the money saved by school choice. In a recent </w:t>
      </w:r>
      <w:hyperlink r:id="rId77" w:history="1">
        <w:r w:rsidRPr="00902EDA">
          <w:rPr>
            <w:rStyle w:val="Hyperlink"/>
          </w:rPr>
          <w:t>brief</w:t>
        </w:r>
      </w:hyperlink>
      <w:r w:rsidRPr="00902EDA">
        <w:t xml:space="preserve"> to the Nevada Supreme Court, the nation’s largest </w:t>
      </w:r>
      <w:hyperlink r:id="rId78" w:anchor="choice_politics" w:history="1">
        <w:r w:rsidRPr="00902EDA">
          <w:rPr>
            <w:rStyle w:val="Hyperlink"/>
          </w:rPr>
          <w:t>teachers’ union</w:t>
        </w:r>
      </w:hyperlink>
      <w:r w:rsidRPr="00902EDA">
        <w:t xml:space="preserve"> and its state affiliate argue that free-market voucher programs will lead to “cream-skimming—the drawing away of the most advantaged students to private schools––and lead to a highly stratified system of education.” As detailed above, the current public school system is highly stratified by income, and income and education </w:t>
      </w:r>
      <w:hyperlink r:id="rId79" w:anchor="earnings" w:history="1">
        <w:r w:rsidRPr="00902EDA">
          <w:rPr>
            <w:rStyle w:val="Hyperlink"/>
          </w:rPr>
          <w:t>go hand in hand</w:t>
        </w:r>
      </w:hyperlink>
      <w:r w:rsidRPr="00902EDA">
        <w:t xml:space="preserve">. Hence, the real issue is not stratification but what happens to students who stay in public schools. Contrary to the belief that school choice will harm these students, a mass of evidence shows the opposite. </w:t>
      </w:r>
      <w:r w:rsidRPr="00902EDA">
        <w:rPr>
          <w:rStyle w:val="Emphasis"/>
        </w:rPr>
        <w:t xml:space="preserve">At least </w:t>
      </w:r>
      <w:hyperlink r:id="rId80" w:anchor="choice_gov" w:history="1">
        <w:r w:rsidRPr="00902EDA">
          <w:rPr>
            <w:rStyle w:val="Emphasis"/>
          </w:rPr>
          <w:t>21 high-quality studies</w:t>
        </w:r>
      </w:hyperlink>
      <w:r w:rsidRPr="00902EDA">
        <w:rPr>
          <w:rStyle w:val="Emphasis"/>
        </w:rPr>
        <w:t xml:space="preserve"> have been performed on the academic outcomes of students who remain in public schools that are subject to school choice programs. All but one found neutral-to-positive results, and none found negative results. This is consistent with the theory that school choice stimulates competition that </w:t>
      </w:r>
      <w:hyperlink r:id="rId81" w:anchor="choice_overview" w:history="1">
        <w:r w:rsidRPr="00902EDA">
          <w:rPr>
            <w:rStyle w:val="Emphasis"/>
          </w:rPr>
          <w:t>induces</w:t>
        </w:r>
      </w:hyperlink>
      <w:r w:rsidRPr="00902EDA">
        <w:rPr>
          <w:rStyle w:val="Emphasis"/>
        </w:rPr>
        <w:t xml:space="preserve"> public schools to improve</w:t>
      </w:r>
      <w:r w:rsidRPr="00902EDA">
        <w:t xml:space="preserve">. Who Wins and Who Loses? Wide-ranging facts prove that school choice is a win for students, parents, and taxpayers. However, it financially harms teachers unions by depriving them of dues, because private schools are </w:t>
      </w:r>
      <w:hyperlink r:id="rId82" w:anchor="economic-taxpayers" w:history="1">
        <w:r w:rsidRPr="00902EDA">
          <w:rPr>
            <w:rStyle w:val="Hyperlink"/>
          </w:rPr>
          <w:t>less likely</w:t>
        </w:r>
      </w:hyperlink>
      <w:r w:rsidRPr="00902EDA">
        <w:t xml:space="preserve"> to have unions than public ones. In turn, this financially harms Democratic politicians, political action committees, and related organizations, which </w:t>
      </w:r>
      <w:hyperlink r:id="rId83" w:anchor="choice_politics" w:history="1">
        <w:r w:rsidRPr="00902EDA">
          <w:rPr>
            <w:rStyle w:val="Hyperlink"/>
          </w:rPr>
          <w:t>have received</w:t>
        </w:r>
      </w:hyperlink>
      <w:r w:rsidRPr="00902EDA">
        <w:t xml:space="preserve"> about $200 million in reported donations from the two largest teachers’ unions since 1990. Unions also give many </w:t>
      </w:r>
      <w:hyperlink r:id="rId84" w:anchor="politics-candidates" w:history="1">
        <w:r w:rsidRPr="00902EDA">
          <w:rPr>
            <w:rStyle w:val="Hyperlink"/>
          </w:rPr>
          <w:t>unreported donations</w:t>
        </w:r>
      </w:hyperlink>
      <w:r w:rsidRPr="00902EDA">
        <w:t xml:space="preserve"> to Democratic Party causes. Teachers’ unions are firmly opposed to private school choice, and the National Education Association has sent an </w:t>
      </w:r>
      <w:hyperlink r:id="rId85" w:history="1">
        <w:r w:rsidRPr="00902EDA">
          <w:rPr>
            <w:rStyle w:val="Hyperlink"/>
          </w:rPr>
          <w:t>open letter</w:t>
        </w:r>
      </w:hyperlink>
      <w:r w:rsidRPr="00902EDA">
        <w:t xml:space="preserve"> to Democrats stating that “opposition to vouchers is a top priority for NEA.” So why does Hassan oppose giving other children opportunities that she gave to her own children? Motives are difficult to divine, but the reasons she gave in her op-ed are at odds with verifiable facts and her own actions. </w:t>
      </w:r>
    </w:p>
    <w:p w:rsidR="00AB7621" w:rsidRPr="00C439E1" w:rsidRDefault="00AB7621" w:rsidP="00AB7621"/>
    <w:p w:rsidR="00AB7621" w:rsidRPr="00402C91" w:rsidRDefault="00AB7621" w:rsidP="00AB7621">
      <w:pPr>
        <w:pStyle w:val="Heading4"/>
      </w:pPr>
      <w:r>
        <w:t>Organizations working now to ensure accountability of private schools and school choice programs</w:t>
      </w:r>
    </w:p>
    <w:p w:rsidR="00AB7621" w:rsidRPr="00402C91" w:rsidRDefault="00AB7621" w:rsidP="00AB7621">
      <w:r w:rsidRPr="00402C91">
        <w:t xml:space="preserve">Alma-Delia </w:t>
      </w:r>
      <w:r w:rsidRPr="00402C91">
        <w:rPr>
          <w:b/>
          <w:bCs/>
        </w:rPr>
        <w:t>Renteria</w:t>
      </w:r>
      <w:r w:rsidRPr="00402C91">
        <w:t xml:space="preserve"> December </w:t>
      </w:r>
      <w:r w:rsidRPr="00402C91">
        <w:rPr>
          <w:b/>
          <w:bCs/>
        </w:rPr>
        <w:t>2016</w:t>
      </w:r>
      <w:r w:rsidRPr="00402C91">
        <w:t xml:space="preserve">, “Think Charter Schools Aren’t Held Accountable? Think Again”, Education Post, Alma completed her master’s degree in Urban Education at Loyola Marymount University and looks forward to continuing her involvement in the college access movement, </w:t>
      </w:r>
      <w:hyperlink r:id="rId86" w:history="1">
        <w:r w:rsidRPr="00402C91">
          <w:rPr>
            <w:rStyle w:val="Hyperlink"/>
          </w:rPr>
          <w:t>http://educationpost.org/think-charter-schools-arent-held-accountable-think-again/</w:t>
        </w:r>
      </w:hyperlink>
    </w:p>
    <w:p w:rsidR="00AB7621" w:rsidRPr="00FE786A" w:rsidRDefault="00AB7621" w:rsidP="00AB7621">
      <w:r w:rsidRPr="00162DC4">
        <w:rPr>
          <w:rStyle w:val="Emphasis"/>
          <w:highlight w:val="yellow"/>
        </w:rPr>
        <w:t>One of the biggest misconceptions around charter schools is that they lack accountability</w:t>
      </w:r>
      <w:r w:rsidRPr="00FE786A">
        <w:t xml:space="preserve">. While I am a strong supporter of public schools and take pride in serving on the school board for my local school district, I frequently find myself having to defend high-performing charters and their mere existence to naysayers who lack awareness of the procedures in place to review and revoke charter petitions. LIKE EVERYTHING, CHARTER SCHOOLS ARE NOT ALL CREATED EQUAL. </w:t>
      </w:r>
      <w:r w:rsidRPr="00162DC4">
        <w:rPr>
          <w:rStyle w:val="Emphasis"/>
          <w:highlight w:val="yellow"/>
        </w:rPr>
        <w:t xml:space="preserve">Like </w:t>
      </w:r>
      <w:r w:rsidRPr="00162DC4">
        <w:rPr>
          <w:rStyle w:val="Emphasis"/>
          <w:highlight w:val="yellow"/>
        </w:rPr>
        <w:lastRenderedPageBreak/>
        <w:t>everything, charter schools are not all created equal</w:t>
      </w:r>
      <w:r w:rsidRPr="00FE786A">
        <w:rPr>
          <w:rStyle w:val="Emphasis"/>
        </w:rPr>
        <w:t xml:space="preserve">. While </w:t>
      </w:r>
      <w:hyperlink r:id="rId87" w:history="1">
        <w:r w:rsidRPr="00FE786A">
          <w:rPr>
            <w:rStyle w:val="Emphasis"/>
          </w:rPr>
          <w:t>some charters have been able</w:t>
        </w:r>
      </w:hyperlink>
      <w:r w:rsidRPr="00FE786A">
        <w:rPr>
          <w:rStyle w:val="Emphasis"/>
        </w:rPr>
        <w:t xml:space="preserve"> to “show that significantly disadvantaged groups of students are doing substantially better in both reading and math,” other charters have not been able to meet the minimum guidelines</w:t>
      </w:r>
      <w:r w:rsidRPr="00FE786A">
        <w:t xml:space="preserve">, which has created a wave of concerns and distrust against the validity and need for charters in our communities. Unfortunately, the lack of awareness around charter renewals and the accountability systems in place, has allowed for many to question how far charters can go and whether we can truly trust them. </w:t>
      </w:r>
      <w:r w:rsidRPr="00162DC4">
        <w:rPr>
          <w:rStyle w:val="Emphasis"/>
          <w:highlight w:val="yellow"/>
        </w:rPr>
        <w:t>To help dismantle the negative criticism against charters, the California Charter Schools Association</w:t>
      </w:r>
      <w:r w:rsidRPr="00FE786A">
        <w:rPr>
          <w:rStyle w:val="Emphasis"/>
        </w:rPr>
        <w:t xml:space="preserve"> (CCSA), a membership and advocacy group that supports nearly 1,300 charter schools in California, </w:t>
      </w:r>
      <w:r w:rsidRPr="00162DC4">
        <w:rPr>
          <w:rStyle w:val="Emphasis"/>
          <w:highlight w:val="yellow"/>
        </w:rPr>
        <w:t>has taken a lead role in advocating for high-performing charters while also holding low-performing schools accountable.</w:t>
      </w:r>
      <w:r w:rsidRPr="00FE786A">
        <w:rPr>
          <w:rStyle w:val="Emphasis"/>
        </w:rPr>
        <w:t xml:space="preserve"> </w:t>
      </w:r>
      <w:hyperlink r:id="rId88" w:history="1">
        <w:r w:rsidRPr="00FE786A">
          <w:rPr>
            <w:rStyle w:val="Emphasis"/>
          </w:rPr>
          <w:t>Since 2011</w:t>
        </w:r>
      </w:hyperlink>
      <w:r w:rsidRPr="00FE786A">
        <w:rPr>
          <w:rStyle w:val="Emphasis"/>
        </w:rPr>
        <w:t xml:space="preserve">, </w:t>
      </w:r>
      <w:r w:rsidRPr="00162DC4">
        <w:rPr>
          <w:rStyle w:val="Emphasis"/>
          <w:highlight w:val="yellow"/>
        </w:rPr>
        <w:t xml:space="preserve">CCSA has publicly called for the non renewal of charter schools that do not meet their </w:t>
      </w:r>
      <w:hyperlink r:id="rId89" w:history="1">
        <w:r w:rsidRPr="00162DC4">
          <w:rPr>
            <w:rStyle w:val="Emphasis"/>
            <w:highlight w:val="yellow"/>
          </w:rPr>
          <w:t>minimum criteria</w:t>
        </w:r>
      </w:hyperlink>
      <w:r w:rsidRPr="00162DC4">
        <w:rPr>
          <w:rStyle w:val="Emphasis"/>
          <w:highlight w:val="yellow"/>
        </w:rPr>
        <w:t xml:space="preserve"> framework for renewal: “This framework assesses a multi-year view of a school’s performance using multiple student outcome measures.”</w:t>
      </w:r>
      <w:r w:rsidRPr="00FE786A">
        <w:t xml:space="preserve"> CCSA uses publicly available data, students’ demographics and works individually with charters below the minimum criteria to give them an opportunity to provide additional compelling evidence of growth in student achievement. In the spirit of continuing their advocacy and implementing the accountability systems framework, CCSA released a </w:t>
      </w:r>
      <w:hyperlink r:id="rId90" w:history="1">
        <w:r w:rsidRPr="00FE786A">
          <w:rPr>
            <w:rStyle w:val="Hyperlink"/>
          </w:rPr>
          <w:t>statement</w:t>
        </w:r>
      </w:hyperlink>
      <w:r w:rsidRPr="00FE786A">
        <w:t xml:space="preserve"> last month calling for the non-renewal of six chronically underperforming charter schools. CCSA remains the strongest advocate for charters in California but continues to stand on the platform that when charter schools do not provide a high-quality education to their students, they should close. </w:t>
      </w:r>
      <w:r w:rsidRPr="00FE786A">
        <w:rPr>
          <w:rStyle w:val="Emphasis"/>
        </w:rPr>
        <w:t>As shared in its press release, to advocate and highlight the impact and success of transformational charters, it is critical to also emphasize accountability</w:t>
      </w:r>
      <w:r w:rsidRPr="00FE786A">
        <w:t xml:space="preserve">. CLOSING A SCHOOL IS STILL VIEWED AS THE LAST RESORT Even though closing a school is still viewed as the last resort, by utilizing results and the minimum criteria framework, </w:t>
      </w:r>
      <w:r w:rsidRPr="00FE786A">
        <w:rPr>
          <w:rStyle w:val="Emphasis"/>
        </w:rPr>
        <w:t xml:space="preserve">CCSA wants to create transparency for students and parents to know where their school stands to truly have a choice. </w:t>
      </w:r>
      <w:r w:rsidRPr="00162DC4">
        <w:rPr>
          <w:rStyle w:val="Emphasis"/>
          <w:highlight w:val="yellow"/>
        </w:rPr>
        <w:t>The CCSA has already committed to working with closing schools to find new options that will better meet the individual needs of students and families. It will be our responsibility as citizens to provide the students and families of these schools the high-quality options that will best serve them</w:t>
      </w:r>
      <w:r w:rsidRPr="00FE786A">
        <w:t xml:space="preserve">. As we move forward, it will be important to create awareness around the existing academic accountability framework to ensure people know charters are not only celebrated for their success but also held responsible for their failures. </w:t>
      </w:r>
      <w:r w:rsidRPr="00FE786A">
        <w:rPr>
          <w:rStyle w:val="Emphasis"/>
        </w:rPr>
        <w:t>Transparency around charter performance must continue to be emphasized to help dismantle the many misconceptions around the review process</w:t>
      </w:r>
      <w:r w:rsidRPr="00FE786A">
        <w:t>. The reality is greater flexibility should only equate to greater accountability, and in order to provide parents and families the best options for school choice, we must support CCSA’s stand to push for chronically underperforming schools to close.</w:t>
      </w:r>
    </w:p>
    <w:p w:rsidR="00AB7621" w:rsidRDefault="00AB7621" w:rsidP="000A3892"/>
    <w:p w:rsidR="00724891" w:rsidRDefault="00724891" w:rsidP="002F23F9"/>
    <w:p w:rsidR="003B5AC7" w:rsidRDefault="003B5AC7" w:rsidP="003B5AC7">
      <w:pPr>
        <w:pStyle w:val="Heading3"/>
      </w:pPr>
      <w:bookmarkStart w:id="21" w:name="BlockBM506"/>
      <w:bookmarkEnd w:id="20"/>
      <w:r>
        <w:lastRenderedPageBreak/>
        <w:t>2AC Federalism</w:t>
      </w:r>
    </w:p>
    <w:p w:rsidR="000A3892" w:rsidRDefault="000A3892" w:rsidP="000A3892"/>
    <w:p w:rsidR="003B5AC7" w:rsidRDefault="003B5AC7" w:rsidP="003B5AC7">
      <w:pPr>
        <w:pStyle w:val="Heading4"/>
        <w:spacing w:before="0"/>
      </w:pPr>
      <w:r>
        <w:t>NU Trump promotion of choice disrupts federalism</w:t>
      </w:r>
    </w:p>
    <w:p w:rsidR="003B5AC7" w:rsidRDefault="003B5AC7" w:rsidP="003B5AC7">
      <w:r w:rsidRPr="00406C21">
        <w:t xml:space="preserve">Lauren </w:t>
      </w:r>
      <w:r w:rsidRPr="00406C21">
        <w:rPr>
          <w:rStyle w:val="StyleStyleBold12pt"/>
        </w:rPr>
        <w:t>Camera, 5-23</w:t>
      </w:r>
      <w:r w:rsidRPr="00406C21">
        <w:t>-2017,</w:t>
      </w:r>
      <w:r>
        <w:t xml:space="preserve"> USNR </w:t>
      </w:r>
      <w:r w:rsidRPr="00406C21">
        <w:t>Education Reporter https://www.usnews.com/news/education-news/articles/2017-05-23/opposition-to-trumps-education-budget-mounts, "Opposition to Trump's Education Budget Mounts," US News &amp; World Report, Acc:6-18-2017 (ermo/sms)</w:t>
      </w:r>
    </w:p>
    <w:p w:rsidR="003B5AC7" w:rsidRDefault="003B5AC7" w:rsidP="003B5AC7">
      <w:pPr>
        <w:rPr>
          <w:rStyle w:val="StyleBoldUnderline"/>
        </w:rPr>
      </w:pPr>
      <w:r>
        <w:t>The proposal also prompted outcry from dozens of education organizations, including teachers unions, civil rights groups, the education reform camp, and associations representing state education chiefs, superintendents, school boards and principals. Even charter school organizations, which would get a $167 million boost under Trump’s budget, decried the overall gutting of education, health care and other social service programs.</w:t>
      </w:r>
      <w:r w:rsidRPr="003B5AC7">
        <w:rPr>
          <w:sz w:val="12"/>
        </w:rPr>
        <w:t xml:space="preserve">¶ </w:t>
      </w:r>
      <w:r w:rsidRPr="00162DC4">
        <w:rPr>
          <w:rStyle w:val="StyleBoldUnderline"/>
          <w:highlight w:val="yellow"/>
        </w:rPr>
        <w:t>Department of Education officials called the budget proposal a “down payment” on Trump’s campaign promise to direct $20 billion in federal funding to school choice policies, including private school choice policies, and that the plan reflects “a lot of tough trade-offs</w:t>
      </w:r>
      <w:r>
        <w:t>.”</w:t>
      </w:r>
      <w:r w:rsidRPr="003B5AC7">
        <w:rPr>
          <w:sz w:val="12"/>
        </w:rPr>
        <w:t xml:space="preserve">¶ </w:t>
      </w:r>
      <w:r>
        <w:t>Among other things critics blasted the spending bill for:</w:t>
      </w:r>
      <w:r w:rsidRPr="003B5AC7">
        <w:rPr>
          <w:sz w:val="12"/>
        </w:rPr>
        <w:t xml:space="preserve">¶ </w:t>
      </w:r>
      <w:r>
        <w:t>A $1 billion boost to Title I for low income students, specifically to be awarded to local school districts that promise to allow those dollars to follow students to the school of their choice</w:t>
      </w:r>
      <w:r w:rsidRPr="003B5AC7">
        <w:rPr>
          <w:sz w:val="12"/>
        </w:rPr>
        <w:t xml:space="preserve">¶ </w:t>
      </w:r>
      <w:r>
        <w:t>A new $250 million federal program for states to replicate, expand and research the effectiveness of private school voucher programs</w:t>
      </w:r>
      <w:r w:rsidRPr="003B5AC7">
        <w:rPr>
          <w:sz w:val="12"/>
        </w:rPr>
        <w:t xml:space="preserve">¶ </w:t>
      </w:r>
      <w:r>
        <w:t>The elimination of $1.2 billion for after-school programs</w:t>
      </w:r>
      <w:r w:rsidRPr="003B5AC7">
        <w:rPr>
          <w:sz w:val="12"/>
        </w:rPr>
        <w:t xml:space="preserve">¶ </w:t>
      </w:r>
      <w:r>
        <w:t>The elimination of $2.4 billion for teacher preparation and class size reduction</w:t>
      </w:r>
      <w:r w:rsidRPr="003B5AC7">
        <w:rPr>
          <w:sz w:val="12"/>
        </w:rPr>
        <w:t xml:space="preserve">¶ </w:t>
      </w:r>
      <w:r>
        <w:t xml:space="preserve">The school choice proposals included in the budget go against calls from several conservative education policy experts for the administration to not go down that path. </w:t>
      </w:r>
      <w:r w:rsidRPr="00162DC4">
        <w:rPr>
          <w:rStyle w:val="StyleBoldUnderline"/>
          <w:highlight w:val="yellow"/>
        </w:rPr>
        <w:t>Policy analysts</w:t>
      </w:r>
      <w:r>
        <w:t xml:space="preserve"> from the Heritage Foundation, American Enterprise Institute, Cato and others </w:t>
      </w:r>
      <w:r w:rsidRPr="00162DC4">
        <w:rPr>
          <w:rStyle w:val="StyleBoldUnderline"/>
          <w:highlight w:val="yellow"/>
        </w:rPr>
        <w:t>have argued private school choice programs should be left to states and that initiating a federal role would be an invitation to regulating them.</w:t>
      </w:r>
    </w:p>
    <w:p w:rsidR="003B5AC7" w:rsidRDefault="003B5AC7" w:rsidP="003B5AC7">
      <w:pPr>
        <w:rPr>
          <w:rStyle w:val="StyleBoldUnderline"/>
        </w:rPr>
      </w:pPr>
    </w:p>
    <w:p w:rsidR="003B5AC7" w:rsidRPr="003B5AC7" w:rsidRDefault="003B5AC7" w:rsidP="003B5AC7">
      <w:pPr>
        <w:pStyle w:val="Heading3"/>
      </w:pPr>
      <w:bookmarkStart w:id="22" w:name="BlockBM512"/>
      <w:bookmarkEnd w:id="21"/>
      <w:r w:rsidRPr="003B5AC7">
        <w:lastRenderedPageBreak/>
        <w:t xml:space="preserve">2AC Tradeoff </w:t>
      </w:r>
    </w:p>
    <w:p w:rsidR="00724891" w:rsidRDefault="00724891" w:rsidP="002F23F9"/>
    <w:p w:rsidR="003B5AC7" w:rsidRDefault="003B5AC7" w:rsidP="003B5AC7">
      <w:pPr>
        <w:pStyle w:val="Heading4"/>
        <w:spacing w:before="0"/>
      </w:pPr>
      <w:r>
        <w:t>SQ = massive rollbacks to divert to school choice</w:t>
      </w:r>
    </w:p>
    <w:p w:rsidR="003B5AC7" w:rsidRDefault="003B5AC7" w:rsidP="003B5AC7">
      <w:r w:rsidRPr="00DA3141">
        <w:t xml:space="preserve">Emma </w:t>
      </w:r>
      <w:r w:rsidRPr="00DA3141">
        <w:rPr>
          <w:rStyle w:val="StyleStyleBold12pt"/>
        </w:rPr>
        <w:t>Brown, 5-17</w:t>
      </w:r>
      <w:r>
        <w:t>-2017</w:t>
      </w:r>
      <w:r w:rsidRPr="00DA3141">
        <w:t>, https://www.washingtonpost.com/local/education/trumps-first-full-education-budget-deep-cuts-to-public-school-programs-in-pursuit-of-school-choice/2017/05/17/2a25a2cc-3a41-11e7-8854-21f359183e8c_story.html?utm_term=.8f4d01b6b12c, "Trump’s first full education budget: Deep cuts to public school programs in pursuit of school choice," Washington Post, Acc:6-18-2017 (ermo/sms)</w:t>
      </w:r>
    </w:p>
    <w:p w:rsidR="003B5AC7" w:rsidRDefault="003B5AC7" w:rsidP="003B5AC7">
      <w:r>
        <w:t>Funding for college work-study programs would be cut in half, public-service loan forgiveness would end and hundreds of millions of dollars that public schools could use for mental health, advanced coursework and other services would vanish under a Trump administration plan to cut $10.6 billion from federal education initiatives, according to budget documents obtained by The Washington Post. The administration would channel part of the savings into its top priority: school choice. It seeks to spend about $400 million to expand charter schools and vouchers for private and religious schools, and another $1 billion to push public schools to adopt choice-friendly policies.</w:t>
      </w:r>
    </w:p>
    <w:p w:rsidR="003B5AC7" w:rsidRDefault="003B5AC7" w:rsidP="003B5AC7">
      <w:pPr>
        <w:pStyle w:val="Heading4"/>
        <w:spacing w:before="0"/>
      </w:pPr>
    </w:p>
    <w:p w:rsidR="003B5AC7" w:rsidRDefault="003B5AC7" w:rsidP="003B5AC7">
      <w:pPr>
        <w:pStyle w:val="Heading4"/>
        <w:spacing w:before="0"/>
      </w:pPr>
      <w:r>
        <w:t>Choice tradeoff</w:t>
      </w:r>
    </w:p>
    <w:p w:rsidR="003B5AC7" w:rsidRDefault="003B5AC7" w:rsidP="003B5AC7">
      <w:r w:rsidRPr="00DA3141">
        <w:t xml:space="preserve">Emma </w:t>
      </w:r>
      <w:r w:rsidRPr="00DA3141">
        <w:rPr>
          <w:rStyle w:val="StyleStyleBold12pt"/>
        </w:rPr>
        <w:t>Brown, 5-17</w:t>
      </w:r>
      <w:r>
        <w:t>-2017</w:t>
      </w:r>
      <w:r w:rsidRPr="00DA3141">
        <w:t>, https://www.washingtonpost.com/local/education/trumps-first-full-education-budget-deep-cuts-to-public-school-programs-in-pursuit-of-school-choice/2017/05/17/2a25a2cc-3a41-11e7-8854-21f359183e8c_story.html?utm_term=.8f4d01b6b12c, "Trump’s first full education budget: Deep cuts to public school programs in pursuit of school choice," Washington Post, Acc:6-18-2017 (ermo/sms)</w:t>
      </w:r>
    </w:p>
    <w:p w:rsidR="003B5AC7" w:rsidRDefault="003B5AC7" w:rsidP="003B5AC7">
      <w:r>
        <w:t>The Trump administration would dedicate no money to a fund for student support and academic enrichment that is meant to help schools pay for, among other things, mental-health services, anti-bullying initiatives, physical education, Advanced Placement courses and science and engineering instruction. Congress created the fund, which totals $400 million this fiscal year, by rolling together several smaller programs. Lawmakers authorized as much as $1.65 billion, but the administration’s budget for it in the next fiscal year is zero.</w:t>
      </w:r>
      <w:r w:rsidRPr="003B5AC7">
        <w:rPr>
          <w:sz w:val="12"/>
        </w:rPr>
        <w:t xml:space="preserve">¶ </w:t>
      </w:r>
      <w:r>
        <w:t>The cuts would make space for investments in choice, including $500 million for charter schools, up 50 percent over current funding. The administration also wants to spend $250 million on “Education Innovation and Research Grants,” which would pay for expanding and studying the impacts of vouchers for private and religious schools. It’s not clear how much would be spent on research versus on the vouchers themselves.</w:t>
      </w:r>
      <w:r w:rsidRPr="003B5AC7">
        <w:rPr>
          <w:sz w:val="12"/>
        </w:rPr>
        <w:t xml:space="preserve">¶ </w:t>
      </w:r>
      <w:r>
        <w:t>There is currently only one federally funded voucher program, in the District of Columbia. A recent Education Department analysis of that program found that after a year in private school, voucher recipients performed worse on standardized tests than their counterparts who remained in public school.</w:t>
      </w:r>
      <w:r w:rsidRPr="003B5AC7">
        <w:rPr>
          <w:sz w:val="12"/>
        </w:rPr>
        <w:t xml:space="preserve">¶ </w:t>
      </w:r>
      <w:r>
        <w:t>The administration would devote $1 billion in Title I dollars meant for poor children to a new grant program (called Furthering Options for Children to Unlock Success, or FOCUS) for school districts that agree to allow students to choose which public school they attend — and take their federal, state and local dollars with them.</w:t>
      </w:r>
      <w:r w:rsidRPr="003B5AC7">
        <w:rPr>
          <w:sz w:val="12"/>
        </w:rPr>
        <w:t xml:space="preserve">¶ </w:t>
      </w:r>
      <w:r>
        <w:t>The goal is to do away with neighborhood attendance zones that the administration says trap needy kids in struggling schools. The documents cite Minneapolis (where parents can choose which city school their children attend) and Hartford, Conn. (where students can cross city-suburban lines to attend school) as examples.</w:t>
      </w:r>
      <w:r w:rsidRPr="003B5AC7">
        <w:rPr>
          <w:sz w:val="12"/>
        </w:rPr>
        <w:t xml:space="preserve">¶ </w:t>
      </w:r>
      <w:r>
        <w:t>But the notion of allowing Title I dollars to follow the student — known as “portability” — is a controversial idea that the Republican-led Senate rejected in 2015. Many Democrats argue that it is a first step toward private-school vouchers and would siphon dollars from schools with high poverty to those in more affluent neighborhoods.</w:t>
      </w:r>
    </w:p>
    <w:p w:rsidR="003B5AC7" w:rsidRDefault="003B5AC7" w:rsidP="003B5AC7">
      <w:pPr>
        <w:pStyle w:val="Heading4"/>
        <w:spacing w:before="0"/>
      </w:pPr>
    </w:p>
    <w:p w:rsidR="003B5AC7" w:rsidRDefault="003B5AC7" w:rsidP="003B5AC7">
      <w:pPr>
        <w:pStyle w:val="Heading4"/>
        <w:spacing w:before="0"/>
      </w:pPr>
      <w:r>
        <w:t>SQ vouchers trigger diversion DA</w:t>
      </w:r>
    </w:p>
    <w:p w:rsidR="003B5AC7" w:rsidRDefault="003B5AC7" w:rsidP="003B5AC7">
      <w:r w:rsidRPr="00DF634C">
        <w:t xml:space="preserve">Anya </w:t>
      </w:r>
      <w:r w:rsidRPr="00E549DD">
        <w:rPr>
          <w:rStyle w:val="StyleStyleBold12pt"/>
        </w:rPr>
        <w:t>Kamenetz, 5-20-</w:t>
      </w:r>
      <w:r w:rsidRPr="00DF634C">
        <w:t xml:space="preserve">2017, </w:t>
      </w:r>
      <w:r w:rsidRPr="00E549DD">
        <w:t>NPR's lead education blogger</w:t>
      </w:r>
      <w:r>
        <w:t xml:space="preserve"> </w:t>
      </w:r>
      <w:r w:rsidRPr="00DF634C">
        <w:t>http://www.npr.org/sections/ed/2017/05/20/528464301/trump-gives-commencement-address-leaked-education-budget-has-big-cuts, "Trump Gives Commencement Address; Leaked Education Budget Has Big Cuts," NPR.org, Acc:6-18-2017 (ermo/sms)</w:t>
      </w:r>
    </w:p>
    <w:p w:rsidR="003B5AC7" w:rsidRDefault="003B5AC7" w:rsidP="003B5AC7">
      <w:r>
        <w:t>Voucher-like program is a tax shelter for the wealthy, says new report</w:t>
      </w:r>
    </w:p>
    <w:p w:rsidR="003B5AC7" w:rsidRDefault="003B5AC7" w:rsidP="003B5AC7">
      <w:r>
        <w:t>As we've reported, tax-credit scholarships are an increasingly popular alternative to private school vouchers. They allow people and businesses to donate money that is set aside to pay for students to attend private schools. In nine of the 17 states where they exist, not only can the wealthiest donors claim a state tax credit of 70 to 100 cents per dollar donated, they can also claim a federal charitable deduction, resulting in an outright profit on their contribution.</w:t>
      </w:r>
      <w:r w:rsidRPr="003B5AC7">
        <w:rPr>
          <w:sz w:val="12"/>
        </w:rPr>
        <w:t xml:space="preserve">¶ </w:t>
      </w:r>
      <w:r>
        <w:t>A bill now in Congress would expand tax-credit scholarships nationwide, creating a dollar-for-dollar federal tax credit for individuals and corporations. That could "undermine public education," according to a new report by The School Superintendents Association and the Institute on Taxation and Economic Policy. It says that, as a result of tax-credit scholarships, more than a billion dollars a year are currently being diverted from state coffers to private schools.</w:t>
      </w:r>
      <w:r w:rsidRPr="003B5AC7">
        <w:rPr>
          <w:sz w:val="12"/>
        </w:rPr>
        <w:t xml:space="preserve">¶ </w:t>
      </w:r>
      <w:r>
        <w:t>"When some taxpayers are allowed to profit, at the public's expense, by donating to support private schools, the entire concept of philanthropy is thrown out the window," the report's co-author, Carl Davis, tells NPR Ed.</w:t>
      </w:r>
    </w:p>
    <w:p w:rsidR="00724891" w:rsidRDefault="00724891" w:rsidP="002F23F9"/>
    <w:p w:rsidR="009104EE" w:rsidRDefault="00CA2C20" w:rsidP="00CA2C20">
      <w:pPr>
        <w:pStyle w:val="Heading3"/>
      </w:pPr>
      <w:bookmarkStart w:id="23" w:name="BlockBM527"/>
      <w:bookmarkEnd w:id="22"/>
      <w:r>
        <w:lastRenderedPageBreak/>
        <w:t>2AC Politics</w:t>
      </w:r>
    </w:p>
    <w:p w:rsidR="00CA2C20" w:rsidRDefault="00CA2C20" w:rsidP="002F23F9"/>
    <w:p w:rsidR="00CA2C20" w:rsidRDefault="00CA2C20" w:rsidP="00CA2C20">
      <w:pPr>
        <w:pStyle w:val="Heading4"/>
      </w:pPr>
      <w:r>
        <w:t>Plan is popular.  Congress has already voted to extend voucher programs in bipartisan legislation.  Administration is pro-school choice.</w:t>
      </w:r>
    </w:p>
    <w:p w:rsidR="009104EE" w:rsidRPr="00CA2C20" w:rsidRDefault="00561B67" w:rsidP="00CA2C20">
      <w:hyperlink r:id="rId91" w:history="1">
        <w:r w:rsidR="009104EE" w:rsidRPr="00CA2C20">
          <w:rPr>
            <w:rStyle w:val="Hyperlink"/>
          </w:rPr>
          <w:t xml:space="preserve">Emma </w:t>
        </w:r>
        <w:r w:rsidR="009104EE" w:rsidRPr="00CA2C20">
          <w:rPr>
            <w:rStyle w:val="StyleStyleBold12pt"/>
          </w:rPr>
          <w:t>Brown</w:t>
        </w:r>
      </w:hyperlink>
      <w:r w:rsidR="009104EE" w:rsidRPr="00CA2C20">
        <w:t> </w:t>
      </w:r>
      <w:r w:rsidR="009104EE" w:rsidRPr="00CA2C20">
        <w:rPr>
          <w:rStyle w:val="StyleStyleBold12pt"/>
        </w:rPr>
        <w:t>and</w:t>
      </w:r>
      <w:r w:rsidR="009104EE" w:rsidRPr="00CA2C20">
        <w:t> </w:t>
      </w:r>
      <w:hyperlink r:id="rId92" w:history="1">
        <w:r w:rsidR="009104EE" w:rsidRPr="00CA2C20">
          <w:rPr>
            <w:rStyle w:val="Hyperlink"/>
          </w:rPr>
          <w:t xml:space="preserve">Peter </w:t>
        </w:r>
        <w:r w:rsidR="009104EE" w:rsidRPr="00CA2C20">
          <w:rPr>
            <w:rStyle w:val="StyleStyleBold12pt"/>
          </w:rPr>
          <w:t>Jamison</w:t>
        </w:r>
      </w:hyperlink>
      <w:r w:rsidR="009104EE" w:rsidRPr="00CA2C20">
        <w:t> </w:t>
      </w:r>
      <w:r w:rsidR="00CA2C20" w:rsidRPr="00CA2C20">
        <w:rPr>
          <w:rStyle w:val="StyleStyleBold12pt"/>
        </w:rPr>
        <w:t>Washington Post</w:t>
      </w:r>
      <w:r w:rsidR="00CA2C20">
        <w:t xml:space="preserve">, </w:t>
      </w:r>
      <w:r w:rsidR="009104EE" w:rsidRPr="00CA2C20">
        <w:t>May 1 </w:t>
      </w:r>
      <w:r w:rsidR="00CA2C20" w:rsidRPr="00CA2C20">
        <w:rPr>
          <w:rStyle w:val="StyleStyleBold12pt"/>
        </w:rPr>
        <w:t>2017</w:t>
      </w:r>
      <w:r w:rsidR="00CA2C20">
        <w:t xml:space="preserve"> </w:t>
      </w:r>
      <w:r w:rsidR="009104EE" w:rsidRPr="00CA2C20">
        <w:t>https://www.washingtonpost.com/local/education/congress-expected-to-reauthorize-dc-school-vouchers-in-sweeping-budget-deal/2017/05/01/d20dbce0-2ea2-11e7-9dec-764dc781686f_story.html?utm_term=.a3a38529d207</w:t>
      </w:r>
    </w:p>
    <w:p w:rsidR="009104EE" w:rsidRPr="00CA2C20" w:rsidRDefault="009104EE" w:rsidP="00CA2C20">
      <w:r w:rsidRPr="00162DC4">
        <w:rPr>
          <w:rStyle w:val="StyleBoldUnderline"/>
          <w:highlight w:val="yellow"/>
        </w:rPr>
        <w:t>Congress is expected to extend the D.C. school voucher program as part of a bipartisan budget deal</w:t>
      </w:r>
      <w:r w:rsidRPr="00CA2C20">
        <w:t xml:space="preserve"> this week, a move that follows the release of a new federal analysis showing that some voucher recipients in private schools trailed their public-school counterparts on standardized tests.</w:t>
      </w:r>
      <w:r w:rsidR="00CA2C20" w:rsidRPr="00CA2C20">
        <w:rPr>
          <w:sz w:val="12"/>
        </w:rPr>
        <w:t xml:space="preserve">¶ </w:t>
      </w:r>
      <w:r w:rsidRPr="00162DC4">
        <w:rPr>
          <w:rStyle w:val="StyleBoldUnderline"/>
          <w:highlight w:val="yellow"/>
        </w:rPr>
        <w:t>The legislation would re­authorize the D.C. Opportunity Scholarship Program,</w:t>
      </w:r>
      <w:r w:rsidRPr="00CA2C20">
        <w:t xml:space="preserve"> which helps 1,100 low-income students attend private schools, through fiscal 2019. The program is the only federally funded effort of its kind.</w:t>
      </w:r>
      <w:r w:rsidR="00CA2C20" w:rsidRPr="00CA2C20">
        <w:rPr>
          <w:sz w:val="12"/>
        </w:rPr>
        <w:t xml:space="preserve">¶ </w:t>
      </w:r>
      <w:r w:rsidRPr="00162DC4">
        <w:rPr>
          <w:rStyle w:val="StyleBoldUnderline"/>
          <w:highlight w:val="yellow"/>
        </w:rPr>
        <w:t>The congressional deal would also continue funding</w:t>
      </w:r>
      <w:r w:rsidRPr="00CA2C20">
        <w:t xml:space="preserve"> at current levels through September, </w:t>
      </w:r>
      <w:r w:rsidRPr="00162DC4">
        <w:rPr>
          <w:rStyle w:val="StyleBoldUnderline"/>
          <w:highlight w:val="yellow"/>
        </w:rPr>
        <w:t>sending a total of $45 million to the District for education,</w:t>
      </w:r>
      <w:r w:rsidRPr="00CA2C20">
        <w:t xml:space="preserve"> split among D.C. Public Schools, D.C. public charter schools and the voucher program. The program gives poor children up to $8,452 to attend a private elementary or middle school and up to $12,679 for high school.</w:t>
      </w:r>
      <w:r w:rsidR="00CA2C20" w:rsidRPr="00CA2C20">
        <w:rPr>
          <w:sz w:val="12"/>
        </w:rPr>
        <w:t xml:space="preserve">¶ </w:t>
      </w:r>
      <w:r w:rsidRPr="00162DC4">
        <w:rPr>
          <w:rStyle w:val="StyleBoldUnderline"/>
          <w:highlight w:val="yellow"/>
        </w:rPr>
        <w:t>Advocates for the voucher program said they were relieved after spending years fighting for its survival</w:t>
      </w:r>
      <w:r w:rsidRPr="00CA2C20">
        <w:t xml:space="preserve"> under President Barack Obama, who opposed vouchers. President </w:t>
      </w:r>
      <w:r w:rsidRPr="00162DC4">
        <w:rPr>
          <w:rStyle w:val="StyleBoldUnderline"/>
          <w:highlight w:val="yellow"/>
        </w:rPr>
        <w:t>Trump and</w:t>
      </w:r>
      <w:r w:rsidRPr="00CA2C20">
        <w:t xml:space="preserve"> Education Secretary Betsy </w:t>
      </w:r>
      <w:r w:rsidRPr="00162DC4">
        <w:rPr>
          <w:rStyle w:val="StyleBoldUnderline"/>
          <w:highlight w:val="yellow"/>
        </w:rPr>
        <w:t>DeVos, in contrast, have pledged to spend billions of dollars expanding vouchers throughout the country.</w:t>
      </w:r>
    </w:p>
    <w:p w:rsidR="009104EE" w:rsidRDefault="009104EE" w:rsidP="009104EE"/>
    <w:p w:rsidR="009104EE" w:rsidRDefault="009104EE" w:rsidP="009104EE"/>
    <w:p w:rsidR="009104EE" w:rsidRDefault="00162DC4" w:rsidP="00162DC4">
      <w:pPr>
        <w:pStyle w:val="Heading4"/>
      </w:pPr>
      <w:r>
        <w:t>Republicans support vouchers, educational competition, and expansion of school choice.</w:t>
      </w:r>
    </w:p>
    <w:p w:rsidR="006920D2" w:rsidRDefault="00CA2C20" w:rsidP="006920D2">
      <w:r w:rsidRPr="00CA2C20">
        <w:rPr>
          <w:rStyle w:val="StyleStyleBold12pt"/>
        </w:rPr>
        <w:t>REPUBLICANVIEWS.ORG</w:t>
      </w:r>
      <w:r>
        <w:t xml:space="preserve"> APRIL 28, </w:t>
      </w:r>
      <w:r w:rsidRPr="00CA2C20">
        <w:rPr>
          <w:rStyle w:val="StyleStyleBold12pt"/>
        </w:rPr>
        <w:t>2017</w:t>
      </w:r>
      <w:r>
        <w:t xml:space="preserve">  </w:t>
      </w:r>
      <w:r w:rsidR="006920D2">
        <w:t>Republican Views on School Vouchers</w:t>
      </w:r>
    </w:p>
    <w:p w:rsidR="009104EE" w:rsidRDefault="006920D2" w:rsidP="006920D2">
      <w:r w:rsidRPr="006920D2">
        <w:t>http://www.republicanviews.org/republican-views-on-school-vouchers/</w:t>
      </w:r>
    </w:p>
    <w:p w:rsidR="009104EE" w:rsidRPr="00CA2C20" w:rsidRDefault="009104EE" w:rsidP="00CA2C20">
      <w:r w:rsidRPr="00CA2C20">
        <w:t xml:space="preserve">One of the major reasons that </w:t>
      </w:r>
      <w:r w:rsidRPr="00162DC4">
        <w:rPr>
          <w:rStyle w:val="StyleBoldUnderline"/>
          <w:highlight w:val="yellow"/>
        </w:rPr>
        <w:t>Republicans support school vouchers</w:t>
      </w:r>
      <w:r w:rsidRPr="00CA2C20">
        <w:t xml:space="preserve"> is that </w:t>
      </w:r>
      <w:r w:rsidRPr="00162DC4">
        <w:rPr>
          <w:rStyle w:val="StyleBoldUnderline"/>
          <w:highlight w:val="yellow"/>
        </w:rPr>
        <w:t>they bring free market economic concepts into the school system</w:t>
      </w:r>
      <w:r w:rsidRPr="00CA2C20">
        <w:t xml:space="preserve">. The ability for parents to select the best school for their child will lead schools to compete to be the best. This provides additional motivation for schools to increase performance. Better performing schools will therefore attract more students, and have an easier time maintaining quality, while schools with lower performance will be forced to improve performance to stay open. This theory has been proven successful at a university level, and </w:t>
      </w:r>
      <w:r w:rsidRPr="00162DC4">
        <w:rPr>
          <w:rStyle w:val="StyleBoldUnderline"/>
          <w:highlight w:val="yellow"/>
        </w:rPr>
        <w:t>Republicans see no reason that it cannot be just as successful at lower grade levels.</w:t>
      </w:r>
    </w:p>
    <w:p w:rsidR="009104EE" w:rsidRPr="00CA2C20" w:rsidRDefault="009104EE" w:rsidP="00CA2C20">
      <w:r w:rsidRPr="00CA2C20">
        <w:t>Those who oppose school vouchers argue with this logic, stating that since vouchers are often not for the full tuition amount, they let wealthy families select the better schools over low-income families, leaving the already underprivileged left further behind.</w:t>
      </w:r>
    </w:p>
    <w:p w:rsidR="009104EE" w:rsidRPr="00CA2C20" w:rsidRDefault="009104EE" w:rsidP="00CA2C20">
      <w:r w:rsidRPr="00162DC4">
        <w:rPr>
          <w:rStyle w:val="StyleBoldUnderline"/>
          <w:highlight w:val="yellow"/>
        </w:rPr>
        <w:t>Beyond allowing students to attend private schools, Republicans believe that educational choice and school vouchers should continue to be expanded</w:t>
      </w:r>
      <w:r w:rsidRPr="00CA2C20">
        <w:t xml:space="preserve">. Many </w:t>
      </w:r>
      <w:r w:rsidRPr="00162DC4">
        <w:rPr>
          <w:rStyle w:val="StyleBoldUnderline"/>
          <w:highlight w:val="yellow"/>
        </w:rPr>
        <w:t>Republicans believe that vouchers should apply to religious schools</w:t>
      </w:r>
      <w:r w:rsidRPr="00CA2C20">
        <w:t>, despite opposition that this is unconstitutional. They also wish to increase the availability of education in single-sex classes, schools with full-day hours and year-round schools.</w:t>
      </w:r>
    </w:p>
    <w:p w:rsidR="006920D2" w:rsidRDefault="006920D2" w:rsidP="009104EE"/>
    <w:p w:rsidR="00162DC4" w:rsidRDefault="00162DC4" w:rsidP="009104EE"/>
    <w:p w:rsidR="00162DC4" w:rsidRDefault="00162DC4" w:rsidP="00162DC4">
      <w:pPr>
        <w:pStyle w:val="Heading4"/>
      </w:pPr>
      <w:r>
        <w:t>Plan is popular - Republicans support school choice and vouchers programs</w:t>
      </w:r>
    </w:p>
    <w:p w:rsidR="009104EE" w:rsidRPr="00162DC4" w:rsidRDefault="006920D2" w:rsidP="00162DC4">
      <w:r w:rsidRPr="00162DC4">
        <w:rPr>
          <w:rStyle w:val="StyleStyleBold12pt"/>
        </w:rPr>
        <w:t>Reuters June 12, 2017</w:t>
      </w:r>
      <w:r w:rsidRPr="00162DC4">
        <w:t>, at 4:10 p.m.</w:t>
      </w:r>
      <w:r w:rsidR="00162DC4" w:rsidRPr="00162DC4">
        <w:t xml:space="preserve"> Charter Schools See Opportunity With Republicans in Power: Lobbying Group</w:t>
      </w:r>
      <w:r w:rsidR="00162DC4" w:rsidRPr="00162DC4">
        <w:rPr>
          <w:sz w:val="12"/>
        </w:rPr>
        <w:t xml:space="preserve">¶ </w:t>
      </w:r>
      <w:r w:rsidRPr="00162DC4">
        <w:t>https://www.usnews.com/news/us/articles/2017-06-12/charter-schools-see-opportunity-with-republicans-in-power-lobbying-group</w:t>
      </w:r>
    </w:p>
    <w:p w:rsidR="006920D2" w:rsidRPr="00162DC4" w:rsidRDefault="006920D2" w:rsidP="00162DC4">
      <w:r w:rsidRPr="00162DC4">
        <w:lastRenderedPageBreak/>
        <w:t xml:space="preserve">WASHINGTON (Reuters) - </w:t>
      </w:r>
      <w:r w:rsidRPr="00162DC4">
        <w:rPr>
          <w:rStyle w:val="StyleBoldUnderline"/>
          <w:highlight w:val="yellow"/>
        </w:rPr>
        <w:t>Having Republicans control both the White House and Congress could deliver more federal funds to charter schools and also create competition for dollars from alternative approaches to education,</w:t>
      </w:r>
      <w:r w:rsidRPr="00162DC4">
        <w:t xml:space="preserve"> the head of a charter school lobbying group told its members on Monday.</w:t>
      </w:r>
    </w:p>
    <w:p w:rsidR="006920D2" w:rsidRPr="00162DC4" w:rsidRDefault="006920D2" w:rsidP="00162DC4">
      <w:r w:rsidRPr="00162DC4">
        <w:t>President Donald Trump and Education Secretary Betsy DeVos, both Republicans, suggested in their proposed budget last month to increase federal funding for charter schools, which are public schools that are run independently from local districts, typically by a corporation.</w:t>
      </w:r>
    </w:p>
    <w:p w:rsidR="006920D2" w:rsidRPr="00162DC4" w:rsidRDefault="006920D2" w:rsidP="00162DC4">
      <w:r w:rsidRPr="00162DC4">
        <w:rPr>
          <w:rStyle w:val="StyleBoldUnderline"/>
          <w:highlight w:val="yellow"/>
        </w:rPr>
        <w:t>"We have a huge opportunity to score major funding increases for our movement,"</w:t>
      </w:r>
      <w:r w:rsidRPr="00162DC4">
        <w:t xml:space="preserve"> said National Alliance for Public Charter Schools President Nina Rees at an annual meeting. "But if you don't speak up now, </w:t>
      </w:r>
      <w:r w:rsidRPr="00162DC4">
        <w:rPr>
          <w:rStyle w:val="StyleBoldUnderline"/>
          <w:highlight w:val="yellow"/>
        </w:rPr>
        <w:t>we may never have as good a chance to make a difference for our students</w:t>
      </w:r>
      <w:r w:rsidRPr="00162DC4">
        <w:t>."</w:t>
      </w:r>
    </w:p>
    <w:p w:rsidR="006920D2" w:rsidRPr="00162DC4" w:rsidRDefault="006920D2" w:rsidP="00162DC4">
      <w:r w:rsidRPr="00162DC4">
        <w:t>More than three million children across the country attend charter schools, Rees said.</w:t>
      </w:r>
    </w:p>
    <w:p w:rsidR="006920D2" w:rsidRPr="00162DC4" w:rsidRDefault="006920D2" w:rsidP="00162DC4">
      <w:r w:rsidRPr="00162DC4">
        <w:t>The budget also proposed increasing money for other "school choice" programs, primarily giving families vouchers to pay private school tuition.</w:t>
      </w:r>
    </w:p>
    <w:p w:rsidR="006920D2" w:rsidRDefault="006920D2" w:rsidP="009104EE"/>
    <w:p w:rsidR="006920D2" w:rsidRDefault="006920D2" w:rsidP="009104EE"/>
    <w:p w:rsidR="006920D2" w:rsidRDefault="00162DC4" w:rsidP="00162DC4">
      <w:pPr>
        <w:pStyle w:val="Heading4"/>
      </w:pPr>
      <w:r>
        <w:t>Republicans support school choice and voucher initiatives.</w:t>
      </w:r>
    </w:p>
    <w:p w:rsidR="006920D2" w:rsidRPr="006920D2" w:rsidRDefault="006920D2" w:rsidP="006920D2">
      <w:r w:rsidRPr="006920D2">
        <w:t xml:space="preserve">Lyndsey </w:t>
      </w:r>
      <w:r w:rsidRPr="00162DC4">
        <w:rPr>
          <w:rStyle w:val="StyleStyleBold12pt"/>
        </w:rPr>
        <w:t>Layton</w:t>
      </w:r>
      <w:r w:rsidRPr="006920D2">
        <w:t xml:space="preserve"> January 27, </w:t>
      </w:r>
      <w:r w:rsidRPr="00162DC4">
        <w:rPr>
          <w:rStyle w:val="StyleStyleBold12pt"/>
        </w:rPr>
        <w:t>2014</w:t>
      </w:r>
      <w:r w:rsidRPr="006920D2">
        <w:rPr>
          <w:sz w:val="12"/>
        </w:rPr>
        <w:t xml:space="preserve">¶ </w:t>
      </w:r>
      <w:r w:rsidRPr="006920D2">
        <w:t>https://www.washingtonpost.com/local/education/gop-measure-would-promote-school-choice-with-federal-funding/2014/01/27/7fd52e7e-8778-11e3-a5bd-844629433ba3_story.html?utm_term=.81f5f95440d2</w:t>
      </w:r>
    </w:p>
    <w:p w:rsidR="006920D2" w:rsidRPr="00162DC4" w:rsidRDefault="006920D2" w:rsidP="00162DC4">
      <w:r w:rsidRPr="00162DC4">
        <w:rPr>
          <w:rStyle w:val="StyleBoldUnderline"/>
          <w:highlight w:val="yellow"/>
        </w:rPr>
        <w:t>Republicans are positioning “school choice</w:t>
      </w:r>
      <w:r w:rsidRPr="00162DC4">
        <w:t xml:space="preserve">” — sending public dollars to charter schools, </w:t>
      </w:r>
      <w:r w:rsidRPr="00162DC4">
        <w:rPr>
          <w:rStyle w:val="StyleBoldUnderline"/>
          <w:highlight w:val="yellow"/>
        </w:rPr>
        <w:t>vouchers, virtual schools and other alternatives to traditional public schools — as a way to address income inequality</w:t>
      </w:r>
      <w:r w:rsidRPr="00162DC4">
        <w:rPr>
          <w:rStyle w:val="StyleBoldUnderline"/>
        </w:rPr>
        <w:t xml:space="preserve"> </w:t>
      </w:r>
      <w:r w:rsidRPr="00162DC4">
        <w:t>in this election year and connect with low-income, minority voters.</w:t>
      </w:r>
    </w:p>
    <w:p w:rsidR="006920D2" w:rsidRPr="00162DC4" w:rsidRDefault="006920D2" w:rsidP="00162DC4">
      <w:r w:rsidRPr="00162DC4">
        <w:t>Sens. </w:t>
      </w:r>
      <w:hyperlink r:id="rId93" w:history="1">
        <w:r w:rsidRPr="00162DC4">
          <w:rPr>
            <w:rStyle w:val="Hyperlink"/>
          </w:rPr>
          <w:t>Lamar Alexander</w:t>
        </w:r>
      </w:hyperlink>
      <w:r w:rsidRPr="00162DC4">
        <w:t> (Tenn.), a former education secretary, and </w:t>
      </w:r>
      <w:hyperlink r:id="rId94" w:history="1">
        <w:r w:rsidRPr="00162DC4">
          <w:rPr>
            <w:rStyle w:val="Hyperlink"/>
          </w:rPr>
          <w:t>Tim Scott</w:t>
        </w:r>
      </w:hyperlink>
      <w:r w:rsidRPr="00162DC4">
        <w:t> (S.C.), one of only two African Americans in the Senate, will propose far-reaching “choice” legislation on Tuesday that would take the $24 billion in federal money spent annually to help educate 11 million students in poverty or with disabilities and convert it into block grants to the states, among other changes.</w:t>
      </w:r>
    </w:p>
    <w:p w:rsidR="006920D2" w:rsidRPr="00162DC4" w:rsidRDefault="006920D2" w:rsidP="00162DC4">
      <w:r w:rsidRPr="00162DC4">
        <w:rPr>
          <w:rStyle w:val="StyleBoldUnderline"/>
          <w:highlight w:val="yellow"/>
        </w:rPr>
        <w:t>The federal money, which represents about 12 percent of total education funding, could be used for a wide variety of public, online or private schools</w:t>
      </w:r>
      <w:r w:rsidRPr="00162DC4">
        <w:t xml:space="preserve"> — including religious schools. On average, each student would receive about $2,100.</w:t>
      </w:r>
    </w:p>
    <w:p w:rsidR="006920D2" w:rsidRDefault="006920D2" w:rsidP="009104EE"/>
    <w:p w:rsidR="006920D2" w:rsidRDefault="00162DC4" w:rsidP="00162DC4">
      <w:pPr>
        <w:pStyle w:val="Heading4"/>
      </w:pPr>
      <w:r>
        <w:t>School choice is a well-funded and politically powerful movement that can rally support for the plan</w:t>
      </w:r>
    </w:p>
    <w:p w:rsidR="00162DC4" w:rsidRPr="006920D2" w:rsidRDefault="00162DC4" w:rsidP="00162DC4">
      <w:r w:rsidRPr="006920D2">
        <w:t xml:space="preserve">Lyndsey </w:t>
      </w:r>
      <w:r w:rsidRPr="00162DC4">
        <w:rPr>
          <w:rStyle w:val="StyleStyleBold12pt"/>
        </w:rPr>
        <w:t>Layton</w:t>
      </w:r>
      <w:r w:rsidRPr="006920D2">
        <w:t xml:space="preserve"> January 27, </w:t>
      </w:r>
      <w:r w:rsidRPr="00162DC4">
        <w:rPr>
          <w:rStyle w:val="StyleStyleBold12pt"/>
        </w:rPr>
        <w:t>2014</w:t>
      </w:r>
      <w:r w:rsidRPr="006920D2">
        <w:rPr>
          <w:sz w:val="12"/>
        </w:rPr>
        <w:t xml:space="preserve">¶ </w:t>
      </w:r>
      <w:r w:rsidRPr="006920D2">
        <w:t>https://www.washingtonpost.com/local/education/gop-measure-would-promote-school-choice-with-federal-funding/2014/01/27/7fd52e7e-8778-11e3-a5bd-844629433ba3_story.html?utm_term=.81f5f95440d2</w:t>
      </w:r>
    </w:p>
    <w:p w:rsidR="006920D2" w:rsidRPr="00162DC4" w:rsidRDefault="006920D2" w:rsidP="009104EE">
      <w:r w:rsidRPr="00162DC4">
        <w:rPr>
          <w:rStyle w:val="StyleBoldUnderline"/>
          <w:highlight w:val="yellow"/>
        </w:rPr>
        <w:t>“School choice is a well-funded and politically powerful movement</w:t>
      </w:r>
      <w:r w:rsidRPr="00162DC4">
        <w:t xml:space="preserve"> seeking to privatize much of American education,” said Thomas J. Gentzel, executive director of the National School Boards Association, which has joined lawsuits challenging vouchers in several states. “We’re not against public charters, and there are some that are well-motivated. . . . But </w:t>
      </w:r>
      <w:r w:rsidRPr="00162DC4">
        <w:rPr>
          <w:rStyle w:val="StyleBoldUnderline"/>
          <w:highlight w:val="yellow"/>
        </w:rPr>
        <w:t>our goal is that public schools be schools of choice. We need to invest and support public schools, not divert money and attention from them to what amounts, in many cases, to experiments.”</w:t>
      </w:r>
    </w:p>
    <w:p w:rsidR="006920D2" w:rsidRDefault="006920D2" w:rsidP="009104EE"/>
    <w:p w:rsidR="006920D2" w:rsidRDefault="006920D2" w:rsidP="009104EE"/>
    <w:p w:rsidR="006920D2" w:rsidRDefault="006920D2" w:rsidP="009104EE"/>
    <w:p w:rsidR="006920D2" w:rsidRDefault="00162DC4" w:rsidP="00162DC4">
      <w:pPr>
        <w:pStyle w:val="Heading4"/>
      </w:pPr>
      <w:r>
        <w:lastRenderedPageBreak/>
        <w:t>Support for school choice initiatives is bipartisan.  Conservatives and democrats are in favor.</w:t>
      </w:r>
    </w:p>
    <w:p w:rsidR="00162DC4" w:rsidRDefault="006920D2" w:rsidP="00162DC4">
      <w:r>
        <w:t xml:space="preserve">Lauren </w:t>
      </w:r>
      <w:r w:rsidRPr="00162DC4">
        <w:rPr>
          <w:rStyle w:val="StyleStyleBold12pt"/>
        </w:rPr>
        <w:t>Camera,</w:t>
      </w:r>
      <w:r>
        <w:t xml:space="preserve"> Education Reporter | Aug. 23, </w:t>
      </w:r>
      <w:r w:rsidRPr="00162DC4">
        <w:rPr>
          <w:rStyle w:val="StyleStyleBold12pt"/>
        </w:rPr>
        <w:t>2016,</w:t>
      </w:r>
      <w:r>
        <w:t xml:space="preserve"> at 12:01 a.m.</w:t>
      </w:r>
      <w:r w:rsidR="00162DC4">
        <w:t xml:space="preserve"> Surprise: Democrats Also Support School Vouchers</w:t>
      </w:r>
    </w:p>
    <w:p w:rsidR="00162DC4" w:rsidRDefault="00162DC4" w:rsidP="00162DC4">
      <w:r>
        <w:t>A new poll shows Democrats are more likely than Republicans to back school vouchers.</w:t>
      </w:r>
    </w:p>
    <w:p w:rsidR="006920D2" w:rsidRDefault="00162DC4" w:rsidP="006920D2">
      <w:r w:rsidRPr="00162DC4">
        <w:t>https://www.usnews.com/news/articles/2016-08-23/surprise-democrats-also-support-school-vouchers</w:t>
      </w:r>
    </w:p>
    <w:p w:rsidR="006920D2" w:rsidRPr="00162DC4" w:rsidRDefault="006920D2" w:rsidP="00162DC4">
      <w:r w:rsidRPr="00162DC4">
        <w:rPr>
          <w:rStyle w:val="StyleBoldUnderline"/>
          <w:highlight w:val="yellow"/>
        </w:rPr>
        <w:t>It turns out that support for school vouchers – long a policy thought to be reserved for the most ardent conservative school choice advocates – is alive and well among Democrats, too</w:t>
      </w:r>
      <w:r w:rsidRPr="00162DC4">
        <w:t>.</w:t>
      </w:r>
      <w:r w:rsidR="00162DC4" w:rsidRPr="00162DC4">
        <w:rPr>
          <w:sz w:val="12"/>
        </w:rPr>
        <w:t xml:space="preserve">¶ </w:t>
      </w:r>
      <w:r w:rsidRPr="00162DC4">
        <w:t>In fact, according to an</w:t>
      </w:r>
      <w:r w:rsidR="00162DC4">
        <w:t xml:space="preserve"> </w:t>
      </w:r>
      <w:hyperlink r:id="rId95" w:tgtFrame="_blank" w:history="1">
        <w:r w:rsidRPr="00162DC4">
          <w:rPr>
            <w:rStyle w:val="Hyperlink"/>
          </w:rPr>
          <w:t>annual poll</w:t>
        </w:r>
      </w:hyperlink>
      <w:r w:rsidR="00162DC4">
        <w:t xml:space="preserve"> </w:t>
      </w:r>
      <w:r w:rsidRPr="00162DC4">
        <w:t xml:space="preserve">released Tuesday by Education Next, an education policy journal published by the Hoover Institution at Stanford University and the Program on Education Policy and Governance at the Harvard Kennedy School, </w:t>
      </w:r>
      <w:r w:rsidRPr="00162DC4">
        <w:rPr>
          <w:rStyle w:val="StyleBoldUnderline"/>
          <w:highlight w:val="yellow"/>
        </w:rPr>
        <w:t>Democrats are more likely to support vouchers than Republicans,</w:t>
      </w:r>
      <w:r w:rsidRPr="00162DC4">
        <w:t xml:space="preserve"> whose backing of the programs has dropped precipitously in recent years.</w:t>
      </w:r>
      <w:r w:rsidR="00162DC4" w:rsidRPr="00162DC4">
        <w:rPr>
          <w:sz w:val="12"/>
        </w:rPr>
        <w:t xml:space="preserve">¶ </w:t>
      </w:r>
      <w:r w:rsidRPr="00162DC4">
        <w:t>“</w:t>
      </w:r>
      <w:r w:rsidRPr="00162DC4">
        <w:rPr>
          <w:rStyle w:val="StyleBoldUnderline"/>
          <w:highlight w:val="yellow"/>
        </w:rPr>
        <w:t>The amazing part of this story is that people who identify with the Democratic Party support vouchers more than Republicans do,</w:t>
      </w:r>
      <w:r w:rsidRPr="00162DC4">
        <w:t>” said Paul Peterson, director of the Program on Education Policy and Governance at the Harvard Kennedy School and one of the poll’s co-authors.</w:t>
      </w:r>
    </w:p>
    <w:p w:rsidR="00162DC4" w:rsidRDefault="00162DC4" w:rsidP="009104EE"/>
    <w:p w:rsidR="00162DC4" w:rsidRDefault="00162DC4" w:rsidP="00162DC4">
      <w:pPr>
        <w:pStyle w:val="Heading4"/>
      </w:pPr>
      <w:r>
        <w:t>School choice movement is bipartisan</w:t>
      </w:r>
    </w:p>
    <w:p w:rsidR="006920D2" w:rsidRPr="00162DC4" w:rsidRDefault="006920D2" w:rsidP="00162DC4">
      <w:r w:rsidRPr="00162DC4">
        <w:t xml:space="preserve">Dana </w:t>
      </w:r>
      <w:r w:rsidRPr="00162DC4">
        <w:rPr>
          <w:rStyle w:val="StyleStyleBold12pt"/>
        </w:rPr>
        <w:t>Goldstein</w:t>
      </w:r>
      <w:r w:rsidR="00162DC4" w:rsidRPr="00162DC4">
        <w:rPr>
          <w:rStyle w:val="StyleStyleBold12pt"/>
        </w:rPr>
        <w:t>, Slate, 2016</w:t>
      </w:r>
      <w:r w:rsidR="00162DC4" w:rsidRPr="00162DC4">
        <w:t xml:space="preserve"> </w:t>
      </w:r>
      <w:r w:rsidR="00162DC4" w:rsidRPr="00162DC4">
        <w:rPr>
          <w:sz w:val="12"/>
        </w:rPr>
        <w:t xml:space="preserve">¶ </w:t>
      </w:r>
      <w:r w:rsidRPr="00162DC4">
        <w:t>http://www.slate.com/articles/life/education/2016/11/how_trump_and_education_secretary_betsy_devos_could_gut_public_education.html</w:t>
      </w:r>
    </w:p>
    <w:p w:rsidR="006920D2" w:rsidRPr="00162DC4" w:rsidRDefault="006920D2" w:rsidP="00162DC4">
      <w:r w:rsidRPr="00162DC4">
        <w:t xml:space="preserve">School-choice philanthropist Betsy </w:t>
      </w:r>
      <w:r w:rsidRPr="00162DC4">
        <w:rPr>
          <w:rStyle w:val="StyleBoldUnderline"/>
          <w:highlight w:val="yellow"/>
        </w:rPr>
        <w:t>DeVos is set to become Donald Trump’s secretary of education</w:t>
      </w:r>
      <w:r w:rsidRPr="00162DC4">
        <w:t xml:space="preserve">. </w:t>
      </w:r>
      <w:r w:rsidRPr="00162DC4">
        <w:rPr>
          <w:rStyle w:val="StyleBoldUnderline"/>
          <w:highlight w:val="yellow"/>
        </w:rPr>
        <w:t>The school choice movement that Trump has embraced is bipartisan; centrist Democrats and Republicans both tend to support public charter schools.</w:t>
      </w:r>
      <w:r w:rsidRPr="00162DC4">
        <w:t xml:space="preserve"> But DeVos, a former chairwoman of the Michigan Republican Party, represents the most conservative corner of the movement. She and her husband have </w:t>
      </w:r>
      <w:hyperlink r:id="rId96" w:tgtFrame="_blank" w:history="1">
        <w:r w:rsidRPr="00162DC4">
          <w:rPr>
            <w:rStyle w:val="Hyperlink"/>
          </w:rPr>
          <w:t>funded a series of efforts</w:t>
        </w:r>
      </w:hyperlink>
      <w:r w:rsidRPr="00162DC4">
        <w:t> to turn public school funding into vouchers for students to attend private schools. They have also fought to prevent charter schools, including for-profit charter schools, from being more tightly regulated.</w:t>
      </w:r>
      <w:bookmarkEnd w:id="0"/>
      <w:bookmarkEnd w:id="23"/>
    </w:p>
    <w:sectPr w:rsidR="006920D2" w:rsidRPr="00162D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altName w:val="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Helvetica">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9"/>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23F9"/>
    <w:rsid w:val="00023A20"/>
    <w:rsid w:val="00055593"/>
    <w:rsid w:val="00060E6F"/>
    <w:rsid w:val="000A3892"/>
    <w:rsid w:val="000C4F34"/>
    <w:rsid w:val="000F63F5"/>
    <w:rsid w:val="00107AE1"/>
    <w:rsid w:val="001526B9"/>
    <w:rsid w:val="00154311"/>
    <w:rsid w:val="00162DC4"/>
    <w:rsid w:val="0018029B"/>
    <w:rsid w:val="001C0B98"/>
    <w:rsid w:val="001D733D"/>
    <w:rsid w:val="00262A10"/>
    <w:rsid w:val="002768BF"/>
    <w:rsid w:val="00283F99"/>
    <w:rsid w:val="002A75E5"/>
    <w:rsid w:val="002C49B7"/>
    <w:rsid w:val="002F23F9"/>
    <w:rsid w:val="002F6C54"/>
    <w:rsid w:val="00327D6F"/>
    <w:rsid w:val="00330D2B"/>
    <w:rsid w:val="003361BE"/>
    <w:rsid w:val="00336397"/>
    <w:rsid w:val="003661AE"/>
    <w:rsid w:val="00391427"/>
    <w:rsid w:val="003B5AC7"/>
    <w:rsid w:val="0043227D"/>
    <w:rsid w:val="004648BB"/>
    <w:rsid w:val="004B0006"/>
    <w:rsid w:val="005523D1"/>
    <w:rsid w:val="0055382B"/>
    <w:rsid w:val="00561B67"/>
    <w:rsid w:val="00572F3C"/>
    <w:rsid w:val="00585B9F"/>
    <w:rsid w:val="005A5375"/>
    <w:rsid w:val="005F3DD7"/>
    <w:rsid w:val="006920D2"/>
    <w:rsid w:val="006934FC"/>
    <w:rsid w:val="006A5C2B"/>
    <w:rsid w:val="006C0597"/>
    <w:rsid w:val="00716324"/>
    <w:rsid w:val="007164D7"/>
    <w:rsid w:val="00724891"/>
    <w:rsid w:val="00745C2D"/>
    <w:rsid w:val="0077389D"/>
    <w:rsid w:val="00780EB8"/>
    <w:rsid w:val="00782238"/>
    <w:rsid w:val="007A7B43"/>
    <w:rsid w:val="0081738F"/>
    <w:rsid w:val="00841FEC"/>
    <w:rsid w:val="008438E1"/>
    <w:rsid w:val="00844C78"/>
    <w:rsid w:val="008739B7"/>
    <w:rsid w:val="008B2C9E"/>
    <w:rsid w:val="008C650C"/>
    <w:rsid w:val="009104EE"/>
    <w:rsid w:val="00973749"/>
    <w:rsid w:val="0099095A"/>
    <w:rsid w:val="009C3FCB"/>
    <w:rsid w:val="00A106CA"/>
    <w:rsid w:val="00A2112D"/>
    <w:rsid w:val="00A276C4"/>
    <w:rsid w:val="00A519C1"/>
    <w:rsid w:val="00A55562"/>
    <w:rsid w:val="00A60F04"/>
    <w:rsid w:val="00AB5123"/>
    <w:rsid w:val="00AB7621"/>
    <w:rsid w:val="00AC6520"/>
    <w:rsid w:val="00B61453"/>
    <w:rsid w:val="00B642A0"/>
    <w:rsid w:val="00B733AE"/>
    <w:rsid w:val="00B80807"/>
    <w:rsid w:val="00BE39E8"/>
    <w:rsid w:val="00BE68F4"/>
    <w:rsid w:val="00C35CB8"/>
    <w:rsid w:val="00C44804"/>
    <w:rsid w:val="00C45089"/>
    <w:rsid w:val="00CA106C"/>
    <w:rsid w:val="00CA2C20"/>
    <w:rsid w:val="00CB7A6E"/>
    <w:rsid w:val="00CD3CE1"/>
    <w:rsid w:val="00CE0EA2"/>
    <w:rsid w:val="00CF2596"/>
    <w:rsid w:val="00D05B7E"/>
    <w:rsid w:val="00D6778A"/>
    <w:rsid w:val="00E47D1B"/>
    <w:rsid w:val="00E77C07"/>
    <w:rsid w:val="00E805C8"/>
    <w:rsid w:val="00EC270B"/>
    <w:rsid w:val="00ED07CE"/>
    <w:rsid w:val="00F37D88"/>
    <w:rsid w:val="00F46812"/>
    <w:rsid w:val="00F62E82"/>
    <w:rsid w:val="00F95DD4"/>
    <w:rsid w:val="00FE694D"/>
    <w:rsid w:val="00FF54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martTagType w:namespaceuri="urn:schemas-microsoft-com:office:smarttags" w:name="PlaceName"/>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507F50E8-3B5B-4494-8601-20DAFF181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61B67"/>
    <w:rPr>
      <w:rFonts w:ascii="Calibri" w:hAnsi="Calibri"/>
      <w:sz w:val="16"/>
    </w:rPr>
  </w:style>
  <w:style w:type="paragraph" w:styleId="Heading1">
    <w:name w:val="heading 1"/>
    <w:aliases w:val="Pocket"/>
    <w:basedOn w:val="Normal"/>
    <w:next w:val="Normal"/>
    <w:link w:val="Heading1Char"/>
    <w:qFormat/>
    <w:rsid w:val="00561B6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61B6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61B6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Ch,no read,No Spacing12,Heading 2 Char1 Char Char,No Spacing211,No Spacing2111,No Spacing5,TAG,Tags,ta,small space,Dont use,CD - Cite,No Spacing1121,t,T,No Spacing31, Ch,Ta"/>
    <w:basedOn w:val="Normal"/>
    <w:next w:val="Normal"/>
    <w:link w:val="Heading4Char"/>
    <w:uiPriority w:val="3"/>
    <w:unhideWhenUsed/>
    <w:qFormat/>
    <w:rsid w:val="00561B67"/>
    <w:pPr>
      <w:keepNext/>
      <w:keepLines/>
      <w:spacing w:before="40" w:after="0"/>
      <w:outlineLvl w:val="3"/>
    </w:pPr>
    <w:rPr>
      <w:rFonts w:eastAsiaTheme="majorEastAsia" w:cstheme="majorBidi"/>
      <w:b/>
      <w:iCs/>
      <w:sz w:val="26"/>
    </w:rPr>
  </w:style>
  <w:style w:type="paragraph" w:styleId="Heading6">
    <w:name w:val="heading 6"/>
    <w:basedOn w:val="Normal"/>
    <w:next w:val="Normal"/>
    <w:link w:val="Heading6Char"/>
    <w:uiPriority w:val="9"/>
    <w:semiHidden/>
    <w:unhideWhenUsed/>
    <w:qFormat/>
    <w:rsid w:val="00F62E82"/>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561B6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61B67"/>
  </w:style>
  <w:style w:type="character" w:customStyle="1" w:styleId="Heading1Char">
    <w:name w:val="Heading 1 Char"/>
    <w:aliases w:val="Pocket Char"/>
    <w:basedOn w:val="DefaultParagraphFont"/>
    <w:link w:val="Heading1"/>
    <w:rsid w:val="00561B6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61B6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61B6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Ch Char,no read Char,No Spacing12 Char,Heading 2 Char1 Char Char Char,No Spacing211 Char,No Spacing2111 Char,No Spacing5 Char,t Char"/>
    <w:basedOn w:val="DefaultParagraphFont"/>
    <w:link w:val="Heading4"/>
    <w:uiPriority w:val="3"/>
    <w:rsid w:val="00561B67"/>
    <w:rPr>
      <w:rFonts w:ascii="Calibri" w:eastAsiaTheme="majorEastAsia" w:hAnsi="Calibri" w:cstheme="majorBidi"/>
      <w:b/>
      <w:iCs/>
      <w:sz w:val="26"/>
    </w:rPr>
  </w:style>
  <w:style w:type="character" w:styleId="Emphasis">
    <w:name w:val="Emphasis"/>
    <w:aliases w:val="Evidence,Minimized,minimized,tag2,Size 10,emphasis in card,Highlighted,CD Card,ED - Tag,Underlined,emphasis,Emphasis!!,small,Qualifications,normal card text,Shrunk,qualifications in card,qualifications,bold underline,Debate,Bold Underline,s,B"/>
    <w:basedOn w:val="DefaultParagraphFont"/>
    <w:link w:val="textbold"/>
    <w:uiPriority w:val="7"/>
    <w:qFormat/>
    <w:rsid w:val="00561B67"/>
    <w:rPr>
      <w:rFonts w:ascii="Calibri" w:hAnsi="Calibri"/>
      <w:b/>
      <w:i w:val="0"/>
      <w:iCs/>
      <w:sz w:val="26"/>
      <w:u w:val="single"/>
      <w:bdr w:val="single" w:sz="24" w:space="0" w:color="auto"/>
    </w:rPr>
  </w:style>
  <w:style w:type="character" w:customStyle="1" w:styleId="StyleBold">
    <w:name w:val="Style Bold"/>
    <w:basedOn w:val="DefaultParagraphFont"/>
    <w:uiPriority w:val="9"/>
    <w:semiHidden/>
    <w:rsid w:val="00B80807"/>
    <w:rPr>
      <w:b/>
      <w:bCs/>
    </w:rPr>
  </w:style>
  <w:style w:type="character" w:customStyle="1" w:styleId="StyleBoldUnderline">
    <w:name w:val="Style Bold Underline"/>
    <w:aliases w:val="Underline,Style Underline,apple-style-span + 6 pt,Kern at 16 pt,Bold,Intense Emphasis11,Intense Emphasis2,HHeading 3 + 12 pt,Cards + Font: 12 pt Char,Style,Bold Cite Char,Citation Char Char Char,Heading 3 Char1 Char Char Char,ci,c"/>
    <w:basedOn w:val="DefaultParagraphFont"/>
    <w:uiPriority w:val="6"/>
    <w:qFormat/>
    <w:rsid w:val="00561B67"/>
    <w:rPr>
      <w:b/>
      <w:sz w:val="22"/>
      <w:u w:val="single"/>
    </w:rPr>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Not.,Not"/>
    <w:basedOn w:val="DefaultParagraphFont"/>
    <w:uiPriority w:val="5"/>
    <w:qFormat/>
    <w:rsid w:val="00561B67"/>
    <w:rPr>
      <w:b/>
      <w:bCs/>
      <w:sz w:val="26"/>
      <w:u w:val="none"/>
    </w:rPr>
  </w:style>
  <w:style w:type="paragraph" w:styleId="Header">
    <w:name w:val="header"/>
    <w:basedOn w:val="Normal"/>
    <w:link w:val="HeaderChar"/>
    <w:uiPriority w:val="99"/>
    <w:semiHidden/>
    <w:rsid w:val="00B80807"/>
    <w:pPr>
      <w:tabs>
        <w:tab w:val="center" w:pos="4680"/>
        <w:tab w:val="right" w:pos="9360"/>
      </w:tabs>
    </w:pPr>
  </w:style>
  <w:style w:type="character" w:customStyle="1" w:styleId="HeaderChar">
    <w:name w:val="Header Char"/>
    <w:basedOn w:val="DefaultParagraphFont"/>
    <w:link w:val="Header"/>
    <w:uiPriority w:val="99"/>
    <w:semiHidden/>
    <w:rsid w:val="00B80807"/>
    <w:rPr>
      <w:rFonts w:ascii="Calibri" w:hAnsi="Calibri" w:cs="Calibri"/>
    </w:rPr>
  </w:style>
  <w:style w:type="paragraph" w:styleId="Footer">
    <w:name w:val="footer"/>
    <w:basedOn w:val="Normal"/>
    <w:link w:val="FooterChar"/>
    <w:uiPriority w:val="99"/>
    <w:semiHidden/>
    <w:rsid w:val="00B80807"/>
    <w:pPr>
      <w:tabs>
        <w:tab w:val="center" w:pos="4680"/>
        <w:tab w:val="right" w:pos="9360"/>
      </w:tabs>
    </w:pPr>
  </w:style>
  <w:style w:type="character" w:customStyle="1" w:styleId="FooterChar">
    <w:name w:val="Footer Char"/>
    <w:basedOn w:val="DefaultParagraphFont"/>
    <w:link w:val="Footer"/>
    <w:uiPriority w:val="99"/>
    <w:semiHidden/>
    <w:rsid w:val="00B80807"/>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Tags v 2 Char1,Char Char1,Heading 3 Char1,Block Char1,TAG "/>
    <w:basedOn w:val="DefaultParagraphFont"/>
    <w:uiPriority w:val="99"/>
    <w:unhideWhenUsed/>
    <w:rsid w:val="00561B67"/>
    <w:rPr>
      <w:color w:val="auto"/>
      <w:u w:val="none"/>
    </w:rPr>
  </w:style>
  <w:style w:type="character" w:styleId="FollowedHyperlink">
    <w:name w:val="FollowedHyperlink"/>
    <w:basedOn w:val="DefaultParagraphFont"/>
    <w:uiPriority w:val="99"/>
    <w:semiHidden/>
    <w:unhideWhenUsed/>
    <w:rsid w:val="00561B67"/>
    <w:rPr>
      <w:color w:val="auto"/>
      <w:u w:val="none"/>
    </w:rPr>
  </w:style>
  <w:style w:type="character" w:customStyle="1" w:styleId="Heading6Char">
    <w:name w:val="Heading 6 Char"/>
    <w:basedOn w:val="DefaultParagraphFont"/>
    <w:link w:val="Heading6"/>
    <w:uiPriority w:val="9"/>
    <w:semiHidden/>
    <w:rsid w:val="00F62E82"/>
    <w:rPr>
      <w:rFonts w:asciiTheme="majorHAnsi" w:eastAsiaTheme="majorEastAsia" w:hAnsiTheme="majorHAnsi" w:cstheme="majorBidi"/>
      <w:color w:val="1F4D78" w:themeColor="accent1" w:themeShade="7F"/>
    </w:rPr>
  </w:style>
  <w:style w:type="paragraph" w:customStyle="1" w:styleId="story-body-text">
    <w:name w:val="story-body-text"/>
    <w:basedOn w:val="Normal"/>
    <w:rsid w:val="001526B9"/>
    <w:pPr>
      <w:spacing w:before="100" w:beforeAutospacing="1" w:after="100" w:afterAutospacing="1"/>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26B9"/>
  </w:style>
  <w:style w:type="paragraph" w:styleId="NormalWeb">
    <w:name w:val="Normal (Web)"/>
    <w:basedOn w:val="Normal"/>
    <w:uiPriority w:val="99"/>
    <w:semiHidden/>
    <w:unhideWhenUsed/>
    <w:rsid w:val="004B0006"/>
    <w:pPr>
      <w:spacing w:before="100" w:beforeAutospacing="1" w:after="100" w:afterAutospacing="1"/>
    </w:pPr>
    <w:rPr>
      <w:rFonts w:ascii="Times New Roman" w:eastAsia="Times New Roman" w:hAnsi="Times New Roman" w:cs="Times New Roman"/>
      <w:sz w:val="24"/>
      <w:szCs w:val="24"/>
    </w:rPr>
  </w:style>
  <w:style w:type="paragraph" w:customStyle="1" w:styleId="text-small">
    <w:name w:val="text-small"/>
    <w:basedOn w:val="Normal"/>
    <w:rsid w:val="00745C2D"/>
    <w:pPr>
      <w:spacing w:before="100" w:beforeAutospacing="1" w:after="100" w:afterAutospacing="1"/>
    </w:pPr>
    <w:rPr>
      <w:rFonts w:ascii="Times New Roman" w:eastAsia="Times New Roman" w:hAnsi="Times New Roman" w:cs="Times New Roman"/>
      <w:sz w:val="24"/>
      <w:szCs w:val="24"/>
    </w:rPr>
  </w:style>
  <w:style w:type="character" w:customStyle="1" w:styleId="show-for-medium-up">
    <w:name w:val="show-for-medium-up"/>
    <w:basedOn w:val="DefaultParagraphFont"/>
    <w:rsid w:val="00745C2D"/>
  </w:style>
  <w:style w:type="character" w:customStyle="1" w:styleId="submitted-by">
    <w:name w:val="submitted-by"/>
    <w:basedOn w:val="DefaultParagraphFont"/>
    <w:rsid w:val="00745C2D"/>
  </w:style>
  <w:style w:type="character" w:customStyle="1" w:styleId="submitted-date">
    <w:name w:val="submitted-date"/>
    <w:basedOn w:val="DefaultParagraphFont"/>
    <w:rsid w:val="00745C2D"/>
  </w:style>
  <w:style w:type="character" w:customStyle="1" w:styleId="social-share-count">
    <w:name w:val="social-share-count"/>
    <w:basedOn w:val="DefaultParagraphFont"/>
    <w:rsid w:val="00745C2D"/>
  </w:style>
  <w:style w:type="character" w:customStyle="1" w:styleId="at4-share-count-container">
    <w:name w:val="at4-share-count-container"/>
    <w:basedOn w:val="DefaultParagraphFont"/>
    <w:rsid w:val="00745C2D"/>
  </w:style>
  <w:style w:type="paragraph" w:customStyle="1" w:styleId="p1">
    <w:name w:val="p1"/>
    <w:basedOn w:val="Normal"/>
    <w:rsid w:val="00745C2D"/>
    <w:pPr>
      <w:spacing w:before="100" w:beforeAutospacing="1" w:after="100" w:afterAutospacing="1"/>
    </w:pPr>
    <w:rPr>
      <w:rFonts w:ascii="Times New Roman" w:eastAsia="Times New Roman" w:hAnsi="Times New Roman" w:cs="Times New Roman"/>
      <w:sz w:val="24"/>
      <w:szCs w:val="24"/>
    </w:rPr>
  </w:style>
  <w:style w:type="paragraph" w:customStyle="1" w:styleId="p3">
    <w:name w:val="p3"/>
    <w:basedOn w:val="Normal"/>
    <w:rsid w:val="00745C2D"/>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E47D1B"/>
    <w:rPr>
      <w:b/>
      <w:bCs/>
    </w:rPr>
  </w:style>
  <w:style w:type="character" w:customStyle="1" w:styleId="Box">
    <w:name w:val="Box"/>
    <w:aliases w:val="Style1"/>
    <w:basedOn w:val="DefaultParagraphFont"/>
    <w:uiPriority w:val="1"/>
    <w:qFormat/>
    <w:rsid w:val="00585B9F"/>
    <w:rPr>
      <w:rFonts w:asciiTheme="majorBidi" w:hAnsiTheme="majorBidi"/>
      <w:b/>
      <w:sz w:val="20"/>
      <w:u w:val="single"/>
      <w:bdr w:val="single" w:sz="8" w:space="0" w:color="auto"/>
    </w:rPr>
  </w:style>
  <w:style w:type="paragraph" w:customStyle="1" w:styleId="Citation">
    <w:name w:val="Citation"/>
    <w:aliases w:val="heading 3,Heading 3 Char Char1"/>
    <w:basedOn w:val="Normal"/>
    <w:link w:val="CitationChar"/>
    <w:qFormat/>
    <w:rsid w:val="00585B9F"/>
    <w:rPr>
      <w:b/>
      <w:sz w:val="24"/>
      <w:szCs w:val="24"/>
    </w:rPr>
  </w:style>
  <w:style w:type="character" w:customStyle="1" w:styleId="CitationChar">
    <w:name w:val="Citation Char"/>
    <w:aliases w:val="Heading 3 Char1 Char,Citation Char Char1 Char Char Char Char Char, Char Char Char1,Char Char Char1,Heading 3 Char Char,cite,Heading 3 Char Char Char,Heading 3 Char Char Char Char,Heading 3 Char Char Char1,Char Char2,cites Char Char"/>
    <w:link w:val="Citation"/>
    <w:qFormat/>
    <w:rsid w:val="00585B9F"/>
    <w:rPr>
      <w:rFonts w:ascii="Calibri" w:hAnsi="Calibri" w:cs="Calibri"/>
      <w:b/>
      <w:sz w:val="24"/>
      <w:szCs w:val="24"/>
    </w:rPr>
  </w:style>
  <w:style w:type="paragraph" w:customStyle="1" w:styleId="textbold">
    <w:name w:val="text bold"/>
    <w:basedOn w:val="Normal"/>
    <w:link w:val="Emphasis"/>
    <w:autoRedefine/>
    <w:uiPriority w:val="7"/>
    <w:qFormat/>
    <w:rsid w:val="00585B9F"/>
    <w:pPr>
      <w:pBdr>
        <w:top w:val="single" w:sz="24" w:space="0" w:color="auto"/>
        <w:left w:val="single" w:sz="24" w:space="0" w:color="auto"/>
        <w:bottom w:val="single" w:sz="24" w:space="0" w:color="auto"/>
        <w:right w:val="single" w:sz="24" w:space="0" w:color="auto"/>
      </w:pBdr>
      <w:spacing w:line="256" w:lineRule="auto"/>
      <w:ind w:left="720"/>
      <w:jc w:val="both"/>
    </w:pPr>
    <w:rPr>
      <w:b/>
      <w:iCs/>
      <w:sz w:val="26"/>
      <w:u w:val="single"/>
      <w:bdr w:val="single" w:sz="24" w:space="0" w:color="auto"/>
    </w:rPr>
  </w:style>
  <w:style w:type="character" w:customStyle="1" w:styleId="UnderlineChar">
    <w:name w:val="Underline Char"/>
    <w:basedOn w:val="DefaultParagraphFont"/>
    <w:rsid w:val="00CB7A6E"/>
    <w:rPr>
      <w:szCs w:val="24"/>
      <w:u w:val="single"/>
      <w:lang w:val="en-US" w:eastAsia="en-US" w:bidi="ar-SA"/>
    </w:rPr>
  </w:style>
  <w:style w:type="paragraph" w:customStyle="1" w:styleId="HotRoute">
    <w:name w:val="Hot Route!"/>
    <w:basedOn w:val="Normal"/>
    <w:link w:val="HotRouteChar"/>
    <w:rsid w:val="00CB7A6E"/>
    <w:pPr>
      <w:ind w:left="144"/>
    </w:pPr>
  </w:style>
  <w:style w:type="character" w:customStyle="1" w:styleId="HotRouteChar">
    <w:name w:val="Hot Route! Char"/>
    <w:basedOn w:val="DefaultParagraphFont"/>
    <w:link w:val="HotRoute"/>
    <w:rsid w:val="00CB7A6E"/>
    <w:rPr>
      <w:rFonts w:ascii="Calibri" w:hAnsi="Calibri" w:cs="Calibri"/>
    </w:rPr>
  </w:style>
  <w:style w:type="paragraph" w:customStyle="1" w:styleId="Smalltext">
    <w:name w:val="Small text"/>
    <w:basedOn w:val="Normal"/>
    <w:link w:val="SmalltextChar"/>
    <w:rsid w:val="00CB7A6E"/>
  </w:style>
  <w:style w:type="character" w:customStyle="1" w:styleId="SmalltextChar">
    <w:name w:val="Small text Char"/>
    <w:basedOn w:val="DefaultParagraphFont"/>
    <w:link w:val="Smalltext"/>
    <w:rsid w:val="00CB7A6E"/>
    <w:rPr>
      <w:rFonts w:ascii="Calibri" w:hAnsi="Calibri" w:cs="Calibri"/>
      <w:sz w:val="16"/>
    </w:rPr>
  </w:style>
  <w:style w:type="paragraph" w:customStyle="1" w:styleId="Reallyfuckingsmall">
    <w:name w:val="Really fucking small"/>
    <w:basedOn w:val="Normal"/>
    <w:link w:val="ReallyfuckingsmallChar"/>
    <w:rsid w:val="00CB7A6E"/>
    <w:rPr>
      <w:sz w:val="10"/>
    </w:rPr>
  </w:style>
  <w:style w:type="character" w:customStyle="1" w:styleId="ReallyfuckingsmallChar">
    <w:name w:val="Really fucking small Char"/>
    <w:basedOn w:val="DefaultParagraphFont"/>
    <w:link w:val="Reallyfuckingsmall"/>
    <w:rsid w:val="00CB7A6E"/>
    <w:rPr>
      <w:rFonts w:ascii="Calibri" w:hAnsi="Calibri" w:cs="Calibri"/>
      <w:sz w:val="10"/>
    </w:rPr>
  </w:style>
  <w:style w:type="character" w:customStyle="1" w:styleId="Highlightedunderline">
    <w:name w:val="Highlighted underline"/>
    <w:rsid w:val="00CB7A6E"/>
    <w:rPr>
      <w:rFonts w:ascii="Times New Roman" w:hAnsi="Times New Roman"/>
      <w:sz w:val="20"/>
      <w:u w:val="single"/>
      <w:bdr w:val="none" w:sz="0" w:space="0" w:color="auto"/>
      <w:shd w:val="clear" w:color="auto" w:fill="C0C0C0"/>
    </w:rPr>
  </w:style>
  <w:style w:type="paragraph" w:customStyle="1" w:styleId="cardtext">
    <w:name w:val="card text"/>
    <w:basedOn w:val="Normal"/>
    <w:link w:val="cardtextChar"/>
    <w:qFormat/>
    <w:rsid w:val="003661AE"/>
    <w:pPr>
      <w:ind w:left="-720" w:right="-720"/>
    </w:pPr>
    <w:rPr>
      <w:rFonts w:ascii="Georgia" w:eastAsia="Calibri" w:hAnsi="Georgia" w:cs="Arial"/>
      <w:szCs w:val="26"/>
    </w:rPr>
  </w:style>
  <w:style w:type="character" w:customStyle="1" w:styleId="cardtextChar">
    <w:name w:val="card text Char"/>
    <w:link w:val="cardtext"/>
    <w:locked/>
    <w:rsid w:val="003661AE"/>
    <w:rPr>
      <w:rFonts w:ascii="Georgia" w:eastAsia="Calibri" w:hAnsi="Georgia" w:cs="Arial"/>
      <w:szCs w:val="26"/>
    </w:rPr>
  </w:style>
  <w:style w:type="character" w:customStyle="1" w:styleId="TitleChar">
    <w:name w:val="Title Char"/>
    <w:basedOn w:val="DefaultParagraphFont"/>
    <w:link w:val="Title"/>
    <w:uiPriority w:val="6"/>
    <w:qFormat/>
    <w:rsid w:val="00330D2B"/>
    <w:rPr>
      <w:u w:val="single"/>
    </w:rPr>
  </w:style>
  <w:style w:type="paragraph" w:styleId="Title">
    <w:name w:val="Title"/>
    <w:basedOn w:val="Normal"/>
    <w:next w:val="Normal"/>
    <w:link w:val="TitleChar"/>
    <w:uiPriority w:val="6"/>
    <w:qFormat/>
    <w:rsid w:val="00330D2B"/>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10"/>
    <w:rsid w:val="00330D2B"/>
    <w:rPr>
      <w:rFonts w:asciiTheme="majorHAnsi" w:eastAsiaTheme="majorEastAsia" w:hAnsiTheme="majorHAnsi" w:cstheme="majorBidi"/>
      <w:spacing w:val="-10"/>
      <w:kern w:val="28"/>
      <w:sz w:val="56"/>
      <w:szCs w:val="56"/>
    </w:rPr>
  </w:style>
  <w:style w:type="character" w:customStyle="1" w:styleId="pb-byline">
    <w:name w:val="pb-byline"/>
    <w:basedOn w:val="DefaultParagraphFont"/>
    <w:rsid w:val="009104EE"/>
  </w:style>
  <w:style w:type="character" w:customStyle="1" w:styleId="pb-timestamp">
    <w:name w:val="pb-timestamp"/>
    <w:basedOn w:val="DefaultParagraphFont"/>
    <w:rsid w:val="009104EE"/>
  </w:style>
  <w:style w:type="character" w:customStyle="1" w:styleId="drop-capped">
    <w:name w:val="drop-capped"/>
    <w:basedOn w:val="DefaultParagraphFont"/>
    <w:rsid w:val="006920D2"/>
  </w:style>
  <w:style w:type="paragraph" w:customStyle="1" w:styleId="HotRoute0">
    <w:name w:val="Hot Route"/>
    <w:basedOn w:val="Normal"/>
    <w:link w:val="HotRouteChar0"/>
    <w:qFormat/>
    <w:rsid w:val="00E77C07"/>
    <w:rPr>
      <w:rFonts w:eastAsia="Cambria" w:cs="Times New Roman"/>
      <w:iCs/>
      <w:color w:val="000000"/>
    </w:rPr>
  </w:style>
  <w:style w:type="character" w:customStyle="1" w:styleId="HotRouteChar0">
    <w:name w:val="Hot Route Char"/>
    <w:link w:val="HotRoute0"/>
    <w:rsid w:val="00E77C07"/>
    <w:rPr>
      <w:rFonts w:ascii="Calibri" w:eastAsia="Cambria" w:hAnsi="Calibri" w:cs="Times New Roman"/>
      <w:iCs/>
      <w:color w:val="000000"/>
    </w:rPr>
  </w:style>
  <w:style w:type="paragraph" w:styleId="BalloonText">
    <w:name w:val="Balloon Text"/>
    <w:basedOn w:val="Normal"/>
    <w:link w:val="BalloonTextChar"/>
    <w:uiPriority w:val="99"/>
    <w:semiHidden/>
    <w:unhideWhenUsed/>
    <w:rsid w:val="0099095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095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23297">
      <w:bodyDiv w:val="1"/>
      <w:marLeft w:val="0"/>
      <w:marRight w:val="0"/>
      <w:marTop w:val="0"/>
      <w:marBottom w:val="0"/>
      <w:divBdr>
        <w:top w:val="none" w:sz="0" w:space="0" w:color="auto"/>
        <w:left w:val="none" w:sz="0" w:space="0" w:color="auto"/>
        <w:bottom w:val="none" w:sz="0" w:space="0" w:color="auto"/>
        <w:right w:val="none" w:sz="0" w:space="0" w:color="auto"/>
      </w:divBdr>
    </w:div>
    <w:div w:id="37976113">
      <w:bodyDiv w:val="1"/>
      <w:marLeft w:val="0"/>
      <w:marRight w:val="0"/>
      <w:marTop w:val="0"/>
      <w:marBottom w:val="0"/>
      <w:divBdr>
        <w:top w:val="none" w:sz="0" w:space="0" w:color="auto"/>
        <w:left w:val="none" w:sz="0" w:space="0" w:color="auto"/>
        <w:bottom w:val="none" w:sz="0" w:space="0" w:color="auto"/>
        <w:right w:val="none" w:sz="0" w:space="0" w:color="auto"/>
      </w:divBdr>
      <w:divsChild>
        <w:div w:id="1451321254">
          <w:marLeft w:val="0"/>
          <w:marRight w:val="0"/>
          <w:marTop w:val="0"/>
          <w:marBottom w:val="300"/>
          <w:divBdr>
            <w:top w:val="none" w:sz="0" w:space="0" w:color="auto"/>
            <w:left w:val="none" w:sz="0" w:space="0" w:color="auto"/>
            <w:bottom w:val="single" w:sz="6" w:space="0" w:color="979797"/>
            <w:right w:val="none" w:sz="0" w:space="0" w:color="auto"/>
          </w:divBdr>
          <w:divsChild>
            <w:div w:id="1667707006">
              <w:marLeft w:val="0"/>
              <w:marRight w:val="0"/>
              <w:marTop w:val="0"/>
              <w:marBottom w:val="0"/>
              <w:divBdr>
                <w:top w:val="none" w:sz="0" w:space="0" w:color="auto"/>
                <w:left w:val="none" w:sz="0" w:space="0" w:color="auto"/>
                <w:bottom w:val="none" w:sz="0" w:space="0" w:color="auto"/>
                <w:right w:val="none" w:sz="0" w:space="0" w:color="auto"/>
              </w:divBdr>
              <w:divsChild>
                <w:div w:id="51419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54202">
      <w:bodyDiv w:val="1"/>
      <w:marLeft w:val="0"/>
      <w:marRight w:val="0"/>
      <w:marTop w:val="0"/>
      <w:marBottom w:val="0"/>
      <w:divBdr>
        <w:top w:val="none" w:sz="0" w:space="0" w:color="auto"/>
        <w:left w:val="none" w:sz="0" w:space="0" w:color="auto"/>
        <w:bottom w:val="none" w:sz="0" w:space="0" w:color="auto"/>
        <w:right w:val="none" w:sz="0" w:space="0" w:color="auto"/>
      </w:divBdr>
    </w:div>
    <w:div w:id="101611522">
      <w:bodyDiv w:val="1"/>
      <w:marLeft w:val="0"/>
      <w:marRight w:val="0"/>
      <w:marTop w:val="0"/>
      <w:marBottom w:val="0"/>
      <w:divBdr>
        <w:top w:val="none" w:sz="0" w:space="0" w:color="auto"/>
        <w:left w:val="none" w:sz="0" w:space="0" w:color="auto"/>
        <w:bottom w:val="none" w:sz="0" w:space="0" w:color="auto"/>
        <w:right w:val="none" w:sz="0" w:space="0" w:color="auto"/>
      </w:divBdr>
      <w:divsChild>
        <w:div w:id="1197889699">
          <w:marLeft w:val="0"/>
          <w:marRight w:val="0"/>
          <w:marTop w:val="0"/>
          <w:marBottom w:val="0"/>
          <w:divBdr>
            <w:top w:val="none" w:sz="0" w:space="0" w:color="auto"/>
            <w:left w:val="none" w:sz="0" w:space="0" w:color="auto"/>
            <w:bottom w:val="none" w:sz="0" w:space="0" w:color="auto"/>
            <w:right w:val="none" w:sz="0" w:space="0" w:color="auto"/>
          </w:divBdr>
          <w:divsChild>
            <w:div w:id="707334334">
              <w:marLeft w:val="0"/>
              <w:marRight w:val="0"/>
              <w:marTop w:val="0"/>
              <w:marBottom w:val="0"/>
              <w:divBdr>
                <w:top w:val="none" w:sz="0" w:space="0" w:color="auto"/>
                <w:left w:val="none" w:sz="0" w:space="0" w:color="auto"/>
                <w:bottom w:val="none" w:sz="0" w:space="0" w:color="auto"/>
                <w:right w:val="none" w:sz="0" w:space="0" w:color="auto"/>
              </w:divBdr>
              <w:divsChild>
                <w:div w:id="846209764">
                  <w:marLeft w:val="0"/>
                  <w:marRight w:val="0"/>
                  <w:marTop w:val="0"/>
                  <w:marBottom w:val="0"/>
                  <w:divBdr>
                    <w:top w:val="none" w:sz="0" w:space="0" w:color="auto"/>
                    <w:left w:val="none" w:sz="0" w:space="0" w:color="auto"/>
                    <w:bottom w:val="none" w:sz="0" w:space="0" w:color="auto"/>
                    <w:right w:val="none" w:sz="0" w:space="0" w:color="auto"/>
                  </w:divBdr>
                  <w:divsChild>
                    <w:div w:id="59981396">
                      <w:marLeft w:val="0"/>
                      <w:marRight w:val="0"/>
                      <w:marTop w:val="0"/>
                      <w:marBottom w:val="0"/>
                      <w:divBdr>
                        <w:top w:val="none" w:sz="0" w:space="0" w:color="auto"/>
                        <w:left w:val="none" w:sz="0" w:space="0" w:color="auto"/>
                        <w:bottom w:val="none" w:sz="0" w:space="0" w:color="auto"/>
                        <w:right w:val="none" w:sz="0" w:space="0" w:color="auto"/>
                      </w:divBdr>
                      <w:divsChild>
                        <w:div w:id="1331525981">
                          <w:marLeft w:val="0"/>
                          <w:marRight w:val="0"/>
                          <w:marTop w:val="0"/>
                          <w:marBottom w:val="0"/>
                          <w:divBdr>
                            <w:top w:val="none" w:sz="0" w:space="0" w:color="auto"/>
                            <w:left w:val="none" w:sz="0" w:space="0" w:color="auto"/>
                            <w:bottom w:val="none" w:sz="0" w:space="0" w:color="auto"/>
                            <w:right w:val="none" w:sz="0" w:space="0" w:color="auto"/>
                          </w:divBdr>
                          <w:divsChild>
                            <w:div w:id="181490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958290">
      <w:bodyDiv w:val="1"/>
      <w:marLeft w:val="0"/>
      <w:marRight w:val="0"/>
      <w:marTop w:val="0"/>
      <w:marBottom w:val="0"/>
      <w:divBdr>
        <w:top w:val="none" w:sz="0" w:space="0" w:color="auto"/>
        <w:left w:val="none" w:sz="0" w:space="0" w:color="auto"/>
        <w:bottom w:val="none" w:sz="0" w:space="0" w:color="auto"/>
        <w:right w:val="none" w:sz="0" w:space="0" w:color="auto"/>
      </w:divBdr>
      <w:divsChild>
        <w:div w:id="166747213">
          <w:marLeft w:val="0"/>
          <w:marRight w:val="0"/>
          <w:marTop w:val="0"/>
          <w:marBottom w:val="0"/>
          <w:divBdr>
            <w:top w:val="none" w:sz="0" w:space="0" w:color="auto"/>
            <w:left w:val="none" w:sz="0" w:space="0" w:color="auto"/>
            <w:bottom w:val="none" w:sz="0" w:space="0" w:color="auto"/>
            <w:right w:val="none" w:sz="0" w:space="0" w:color="auto"/>
          </w:divBdr>
        </w:div>
        <w:div w:id="725182468">
          <w:marLeft w:val="0"/>
          <w:marRight w:val="0"/>
          <w:marTop w:val="0"/>
          <w:marBottom w:val="0"/>
          <w:divBdr>
            <w:top w:val="none" w:sz="0" w:space="0" w:color="auto"/>
            <w:left w:val="none" w:sz="0" w:space="0" w:color="auto"/>
            <w:bottom w:val="none" w:sz="0" w:space="0" w:color="auto"/>
            <w:right w:val="none" w:sz="0" w:space="0" w:color="auto"/>
          </w:divBdr>
        </w:div>
        <w:div w:id="1231233710">
          <w:marLeft w:val="0"/>
          <w:marRight w:val="0"/>
          <w:marTop w:val="0"/>
          <w:marBottom w:val="0"/>
          <w:divBdr>
            <w:top w:val="none" w:sz="0" w:space="0" w:color="auto"/>
            <w:left w:val="none" w:sz="0" w:space="0" w:color="auto"/>
            <w:bottom w:val="none" w:sz="0" w:space="0" w:color="auto"/>
            <w:right w:val="none" w:sz="0" w:space="0" w:color="auto"/>
          </w:divBdr>
        </w:div>
      </w:divsChild>
    </w:div>
    <w:div w:id="166334334">
      <w:bodyDiv w:val="1"/>
      <w:marLeft w:val="0"/>
      <w:marRight w:val="0"/>
      <w:marTop w:val="0"/>
      <w:marBottom w:val="0"/>
      <w:divBdr>
        <w:top w:val="none" w:sz="0" w:space="0" w:color="auto"/>
        <w:left w:val="none" w:sz="0" w:space="0" w:color="auto"/>
        <w:bottom w:val="none" w:sz="0" w:space="0" w:color="auto"/>
        <w:right w:val="none" w:sz="0" w:space="0" w:color="auto"/>
      </w:divBdr>
      <w:divsChild>
        <w:div w:id="505093431">
          <w:marLeft w:val="0"/>
          <w:marRight w:val="0"/>
          <w:marTop w:val="0"/>
          <w:marBottom w:val="0"/>
          <w:divBdr>
            <w:top w:val="none" w:sz="0" w:space="0" w:color="auto"/>
            <w:left w:val="none" w:sz="0" w:space="0" w:color="auto"/>
            <w:bottom w:val="none" w:sz="0" w:space="0" w:color="auto"/>
            <w:right w:val="none" w:sz="0" w:space="0" w:color="auto"/>
          </w:divBdr>
        </w:div>
        <w:div w:id="1196964685">
          <w:marLeft w:val="0"/>
          <w:marRight w:val="0"/>
          <w:marTop w:val="0"/>
          <w:marBottom w:val="0"/>
          <w:divBdr>
            <w:top w:val="none" w:sz="0" w:space="0" w:color="auto"/>
            <w:left w:val="none" w:sz="0" w:space="0" w:color="auto"/>
            <w:bottom w:val="none" w:sz="0" w:space="0" w:color="auto"/>
            <w:right w:val="none" w:sz="0" w:space="0" w:color="auto"/>
          </w:divBdr>
        </w:div>
        <w:div w:id="1719940558">
          <w:marLeft w:val="0"/>
          <w:marRight w:val="0"/>
          <w:marTop w:val="0"/>
          <w:marBottom w:val="0"/>
          <w:divBdr>
            <w:top w:val="none" w:sz="0" w:space="0" w:color="auto"/>
            <w:left w:val="none" w:sz="0" w:space="0" w:color="auto"/>
            <w:bottom w:val="none" w:sz="0" w:space="0" w:color="auto"/>
            <w:right w:val="none" w:sz="0" w:space="0" w:color="auto"/>
          </w:divBdr>
        </w:div>
      </w:divsChild>
    </w:div>
    <w:div w:id="167601453">
      <w:bodyDiv w:val="1"/>
      <w:marLeft w:val="0"/>
      <w:marRight w:val="0"/>
      <w:marTop w:val="0"/>
      <w:marBottom w:val="0"/>
      <w:divBdr>
        <w:top w:val="none" w:sz="0" w:space="0" w:color="auto"/>
        <w:left w:val="none" w:sz="0" w:space="0" w:color="auto"/>
        <w:bottom w:val="none" w:sz="0" w:space="0" w:color="auto"/>
        <w:right w:val="none" w:sz="0" w:space="0" w:color="auto"/>
      </w:divBdr>
      <w:divsChild>
        <w:div w:id="8179566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845794">
      <w:bodyDiv w:val="1"/>
      <w:marLeft w:val="0"/>
      <w:marRight w:val="0"/>
      <w:marTop w:val="0"/>
      <w:marBottom w:val="0"/>
      <w:divBdr>
        <w:top w:val="none" w:sz="0" w:space="0" w:color="auto"/>
        <w:left w:val="none" w:sz="0" w:space="0" w:color="auto"/>
        <w:bottom w:val="none" w:sz="0" w:space="0" w:color="auto"/>
        <w:right w:val="none" w:sz="0" w:space="0" w:color="auto"/>
      </w:divBdr>
      <w:divsChild>
        <w:div w:id="660818089">
          <w:marLeft w:val="0"/>
          <w:marRight w:val="0"/>
          <w:marTop w:val="0"/>
          <w:marBottom w:val="0"/>
          <w:divBdr>
            <w:top w:val="none" w:sz="0" w:space="0" w:color="auto"/>
            <w:left w:val="none" w:sz="0" w:space="0" w:color="auto"/>
            <w:bottom w:val="none" w:sz="0" w:space="0" w:color="auto"/>
            <w:right w:val="none" w:sz="0" w:space="0" w:color="auto"/>
          </w:divBdr>
          <w:divsChild>
            <w:div w:id="36399553">
              <w:marLeft w:val="0"/>
              <w:marRight w:val="0"/>
              <w:marTop w:val="0"/>
              <w:marBottom w:val="0"/>
              <w:divBdr>
                <w:top w:val="none" w:sz="0" w:space="0" w:color="auto"/>
                <w:left w:val="none" w:sz="0" w:space="0" w:color="auto"/>
                <w:bottom w:val="none" w:sz="0" w:space="0" w:color="auto"/>
                <w:right w:val="none" w:sz="0" w:space="0" w:color="auto"/>
              </w:divBdr>
              <w:divsChild>
                <w:div w:id="2033873624">
                  <w:marLeft w:val="0"/>
                  <w:marRight w:val="0"/>
                  <w:marTop w:val="480"/>
                  <w:marBottom w:val="480"/>
                  <w:divBdr>
                    <w:top w:val="none" w:sz="0" w:space="0" w:color="auto"/>
                    <w:left w:val="none" w:sz="0" w:space="0" w:color="auto"/>
                    <w:bottom w:val="none" w:sz="0" w:space="0" w:color="auto"/>
                    <w:right w:val="none" w:sz="0" w:space="0" w:color="auto"/>
                  </w:divBdr>
                  <w:divsChild>
                    <w:div w:id="118817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674858">
          <w:marLeft w:val="0"/>
          <w:marRight w:val="0"/>
          <w:marTop w:val="0"/>
          <w:marBottom w:val="0"/>
          <w:divBdr>
            <w:top w:val="none" w:sz="0" w:space="0" w:color="auto"/>
            <w:left w:val="none" w:sz="0" w:space="0" w:color="auto"/>
            <w:bottom w:val="none" w:sz="0" w:space="0" w:color="auto"/>
            <w:right w:val="none" w:sz="0" w:space="0" w:color="auto"/>
          </w:divBdr>
          <w:divsChild>
            <w:div w:id="1712068464">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 w:id="254822357">
      <w:bodyDiv w:val="1"/>
      <w:marLeft w:val="0"/>
      <w:marRight w:val="0"/>
      <w:marTop w:val="0"/>
      <w:marBottom w:val="0"/>
      <w:divBdr>
        <w:top w:val="none" w:sz="0" w:space="0" w:color="auto"/>
        <w:left w:val="none" w:sz="0" w:space="0" w:color="auto"/>
        <w:bottom w:val="none" w:sz="0" w:space="0" w:color="auto"/>
        <w:right w:val="none" w:sz="0" w:space="0" w:color="auto"/>
      </w:divBdr>
    </w:div>
    <w:div w:id="306395428">
      <w:bodyDiv w:val="1"/>
      <w:marLeft w:val="0"/>
      <w:marRight w:val="0"/>
      <w:marTop w:val="0"/>
      <w:marBottom w:val="0"/>
      <w:divBdr>
        <w:top w:val="none" w:sz="0" w:space="0" w:color="auto"/>
        <w:left w:val="none" w:sz="0" w:space="0" w:color="auto"/>
        <w:bottom w:val="none" w:sz="0" w:space="0" w:color="auto"/>
        <w:right w:val="none" w:sz="0" w:space="0" w:color="auto"/>
      </w:divBdr>
    </w:div>
    <w:div w:id="327056856">
      <w:bodyDiv w:val="1"/>
      <w:marLeft w:val="0"/>
      <w:marRight w:val="0"/>
      <w:marTop w:val="0"/>
      <w:marBottom w:val="0"/>
      <w:divBdr>
        <w:top w:val="none" w:sz="0" w:space="0" w:color="auto"/>
        <w:left w:val="none" w:sz="0" w:space="0" w:color="auto"/>
        <w:bottom w:val="none" w:sz="0" w:space="0" w:color="auto"/>
        <w:right w:val="none" w:sz="0" w:space="0" w:color="auto"/>
      </w:divBdr>
      <w:divsChild>
        <w:div w:id="770974132">
          <w:blockQuote w:val="1"/>
          <w:marLeft w:val="450"/>
          <w:marRight w:val="300"/>
          <w:marTop w:val="150"/>
          <w:marBottom w:val="150"/>
          <w:divBdr>
            <w:top w:val="none" w:sz="0" w:space="0" w:color="auto"/>
            <w:left w:val="single" w:sz="18" w:space="8" w:color="CCCCCC"/>
            <w:bottom w:val="none" w:sz="0" w:space="0" w:color="auto"/>
            <w:right w:val="none" w:sz="0" w:space="0" w:color="auto"/>
          </w:divBdr>
        </w:div>
        <w:div w:id="1143540391">
          <w:blockQuote w:val="1"/>
          <w:marLeft w:val="450"/>
          <w:marRight w:val="300"/>
          <w:marTop w:val="150"/>
          <w:marBottom w:val="150"/>
          <w:divBdr>
            <w:top w:val="none" w:sz="0" w:space="0" w:color="auto"/>
            <w:left w:val="single" w:sz="18" w:space="8" w:color="CCCCCC"/>
            <w:bottom w:val="none" w:sz="0" w:space="0" w:color="auto"/>
            <w:right w:val="none" w:sz="0" w:space="0" w:color="auto"/>
          </w:divBdr>
        </w:div>
        <w:div w:id="1829518725">
          <w:blockQuote w:val="1"/>
          <w:marLeft w:val="450"/>
          <w:marRight w:val="300"/>
          <w:marTop w:val="150"/>
          <w:marBottom w:val="150"/>
          <w:divBdr>
            <w:top w:val="none" w:sz="0" w:space="0" w:color="auto"/>
            <w:left w:val="single" w:sz="18" w:space="8" w:color="CCCCCC"/>
            <w:bottom w:val="none" w:sz="0" w:space="0" w:color="auto"/>
            <w:right w:val="none" w:sz="0" w:space="0" w:color="auto"/>
          </w:divBdr>
        </w:div>
      </w:divsChild>
    </w:div>
    <w:div w:id="389235789">
      <w:bodyDiv w:val="1"/>
      <w:marLeft w:val="0"/>
      <w:marRight w:val="0"/>
      <w:marTop w:val="0"/>
      <w:marBottom w:val="0"/>
      <w:divBdr>
        <w:top w:val="none" w:sz="0" w:space="0" w:color="auto"/>
        <w:left w:val="none" w:sz="0" w:space="0" w:color="auto"/>
        <w:bottom w:val="none" w:sz="0" w:space="0" w:color="auto"/>
        <w:right w:val="none" w:sz="0" w:space="0" w:color="auto"/>
      </w:divBdr>
      <w:divsChild>
        <w:div w:id="1157573544">
          <w:marLeft w:val="0"/>
          <w:marRight w:val="0"/>
          <w:marTop w:val="0"/>
          <w:marBottom w:val="210"/>
          <w:divBdr>
            <w:top w:val="none" w:sz="0" w:space="0" w:color="auto"/>
            <w:left w:val="none" w:sz="0" w:space="0" w:color="auto"/>
            <w:bottom w:val="none" w:sz="0" w:space="0" w:color="auto"/>
            <w:right w:val="none" w:sz="0" w:space="0" w:color="auto"/>
          </w:divBdr>
        </w:div>
        <w:div w:id="1358003109">
          <w:marLeft w:val="0"/>
          <w:marRight w:val="0"/>
          <w:marTop w:val="0"/>
          <w:marBottom w:val="0"/>
          <w:divBdr>
            <w:top w:val="none" w:sz="0" w:space="0" w:color="auto"/>
            <w:left w:val="none" w:sz="0" w:space="0" w:color="auto"/>
            <w:bottom w:val="none" w:sz="0" w:space="0" w:color="auto"/>
            <w:right w:val="none" w:sz="0" w:space="0" w:color="auto"/>
          </w:divBdr>
        </w:div>
        <w:div w:id="1701321702">
          <w:marLeft w:val="0"/>
          <w:marRight w:val="0"/>
          <w:marTop w:val="0"/>
          <w:marBottom w:val="0"/>
          <w:divBdr>
            <w:top w:val="none" w:sz="0" w:space="0" w:color="auto"/>
            <w:left w:val="none" w:sz="0" w:space="0" w:color="auto"/>
            <w:bottom w:val="none" w:sz="0" w:space="0" w:color="auto"/>
            <w:right w:val="none" w:sz="0" w:space="0" w:color="auto"/>
          </w:divBdr>
        </w:div>
        <w:div w:id="2024210718">
          <w:marLeft w:val="0"/>
          <w:marRight w:val="225"/>
          <w:marTop w:val="0"/>
          <w:marBottom w:val="0"/>
          <w:divBdr>
            <w:top w:val="none" w:sz="0" w:space="0" w:color="auto"/>
            <w:left w:val="none" w:sz="0" w:space="0" w:color="auto"/>
            <w:bottom w:val="none" w:sz="0" w:space="0" w:color="auto"/>
            <w:right w:val="none" w:sz="0" w:space="0" w:color="auto"/>
          </w:divBdr>
          <w:divsChild>
            <w:div w:id="1365591171">
              <w:marLeft w:val="90"/>
              <w:marRight w:val="0"/>
              <w:marTop w:val="15"/>
              <w:marBottom w:val="0"/>
              <w:divBdr>
                <w:top w:val="none" w:sz="0" w:space="0" w:color="auto"/>
                <w:left w:val="none" w:sz="0" w:space="0" w:color="auto"/>
                <w:bottom w:val="none" w:sz="0" w:space="0" w:color="auto"/>
                <w:right w:val="none" w:sz="0" w:space="0" w:color="auto"/>
              </w:divBdr>
            </w:div>
          </w:divsChild>
        </w:div>
      </w:divsChild>
    </w:div>
    <w:div w:id="419447286">
      <w:bodyDiv w:val="1"/>
      <w:marLeft w:val="0"/>
      <w:marRight w:val="0"/>
      <w:marTop w:val="0"/>
      <w:marBottom w:val="0"/>
      <w:divBdr>
        <w:top w:val="none" w:sz="0" w:space="0" w:color="auto"/>
        <w:left w:val="none" w:sz="0" w:space="0" w:color="auto"/>
        <w:bottom w:val="none" w:sz="0" w:space="0" w:color="auto"/>
        <w:right w:val="none" w:sz="0" w:space="0" w:color="auto"/>
      </w:divBdr>
      <w:divsChild>
        <w:div w:id="397677787">
          <w:marLeft w:val="0"/>
          <w:marRight w:val="0"/>
          <w:marTop w:val="75"/>
          <w:marBottom w:val="75"/>
          <w:divBdr>
            <w:top w:val="none" w:sz="0" w:space="0" w:color="auto"/>
            <w:left w:val="none" w:sz="0" w:space="0" w:color="auto"/>
            <w:bottom w:val="none" w:sz="0" w:space="0" w:color="auto"/>
            <w:right w:val="none" w:sz="0" w:space="0" w:color="auto"/>
          </w:divBdr>
        </w:div>
      </w:divsChild>
    </w:div>
    <w:div w:id="428239446">
      <w:bodyDiv w:val="1"/>
      <w:marLeft w:val="0"/>
      <w:marRight w:val="0"/>
      <w:marTop w:val="0"/>
      <w:marBottom w:val="0"/>
      <w:divBdr>
        <w:top w:val="none" w:sz="0" w:space="0" w:color="auto"/>
        <w:left w:val="none" w:sz="0" w:space="0" w:color="auto"/>
        <w:bottom w:val="none" w:sz="0" w:space="0" w:color="auto"/>
        <w:right w:val="none" w:sz="0" w:space="0" w:color="auto"/>
      </w:divBdr>
    </w:div>
    <w:div w:id="483742476">
      <w:bodyDiv w:val="1"/>
      <w:marLeft w:val="0"/>
      <w:marRight w:val="0"/>
      <w:marTop w:val="0"/>
      <w:marBottom w:val="0"/>
      <w:divBdr>
        <w:top w:val="none" w:sz="0" w:space="0" w:color="auto"/>
        <w:left w:val="none" w:sz="0" w:space="0" w:color="auto"/>
        <w:bottom w:val="none" w:sz="0" w:space="0" w:color="auto"/>
        <w:right w:val="none" w:sz="0" w:space="0" w:color="auto"/>
      </w:divBdr>
      <w:divsChild>
        <w:div w:id="1197230299">
          <w:marLeft w:val="0"/>
          <w:marRight w:val="0"/>
          <w:marTop w:val="0"/>
          <w:marBottom w:val="0"/>
          <w:divBdr>
            <w:top w:val="none" w:sz="0" w:space="0" w:color="auto"/>
            <w:left w:val="none" w:sz="0" w:space="0" w:color="auto"/>
            <w:bottom w:val="none" w:sz="0" w:space="0" w:color="auto"/>
            <w:right w:val="none" w:sz="0" w:space="0" w:color="auto"/>
          </w:divBdr>
        </w:div>
      </w:divsChild>
    </w:div>
    <w:div w:id="562107213">
      <w:bodyDiv w:val="1"/>
      <w:marLeft w:val="0"/>
      <w:marRight w:val="0"/>
      <w:marTop w:val="0"/>
      <w:marBottom w:val="0"/>
      <w:divBdr>
        <w:top w:val="none" w:sz="0" w:space="0" w:color="auto"/>
        <w:left w:val="none" w:sz="0" w:space="0" w:color="auto"/>
        <w:bottom w:val="none" w:sz="0" w:space="0" w:color="auto"/>
        <w:right w:val="none" w:sz="0" w:space="0" w:color="auto"/>
      </w:divBdr>
      <w:divsChild>
        <w:div w:id="410272120">
          <w:marLeft w:val="0"/>
          <w:marRight w:val="0"/>
          <w:marTop w:val="0"/>
          <w:marBottom w:val="0"/>
          <w:divBdr>
            <w:top w:val="none" w:sz="0" w:space="0" w:color="auto"/>
            <w:left w:val="none" w:sz="0" w:space="0" w:color="auto"/>
            <w:bottom w:val="none" w:sz="0" w:space="0" w:color="auto"/>
            <w:right w:val="none" w:sz="0" w:space="0" w:color="auto"/>
          </w:divBdr>
        </w:div>
      </w:divsChild>
    </w:div>
    <w:div w:id="656956885">
      <w:bodyDiv w:val="1"/>
      <w:marLeft w:val="0"/>
      <w:marRight w:val="0"/>
      <w:marTop w:val="0"/>
      <w:marBottom w:val="0"/>
      <w:divBdr>
        <w:top w:val="none" w:sz="0" w:space="0" w:color="auto"/>
        <w:left w:val="none" w:sz="0" w:space="0" w:color="auto"/>
        <w:bottom w:val="none" w:sz="0" w:space="0" w:color="auto"/>
        <w:right w:val="none" w:sz="0" w:space="0" w:color="auto"/>
      </w:divBdr>
      <w:divsChild>
        <w:div w:id="343870720">
          <w:blockQuote w:val="1"/>
          <w:marLeft w:val="900"/>
          <w:marRight w:val="900"/>
          <w:marTop w:val="0"/>
          <w:marBottom w:val="0"/>
          <w:divBdr>
            <w:top w:val="none" w:sz="0" w:space="0" w:color="00B9E7"/>
            <w:left w:val="single" w:sz="18" w:space="11" w:color="00B9E7"/>
            <w:bottom w:val="none" w:sz="0" w:space="0" w:color="00B9E7"/>
            <w:right w:val="none" w:sz="0" w:space="0" w:color="00B9E7"/>
          </w:divBdr>
        </w:div>
        <w:div w:id="673997038">
          <w:blockQuote w:val="1"/>
          <w:marLeft w:val="900"/>
          <w:marRight w:val="900"/>
          <w:marTop w:val="0"/>
          <w:marBottom w:val="0"/>
          <w:divBdr>
            <w:top w:val="none" w:sz="0" w:space="0" w:color="00B9E7"/>
            <w:left w:val="single" w:sz="18" w:space="11" w:color="00B9E7"/>
            <w:bottom w:val="none" w:sz="0" w:space="0" w:color="00B9E7"/>
            <w:right w:val="none" w:sz="0" w:space="0" w:color="00B9E7"/>
          </w:divBdr>
        </w:div>
        <w:div w:id="1039941637">
          <w:blockQuote w:val="1"/>
          <w:marLeft w:val="900"/>
          <w:marRight w:val="900"/>
          <w:marTop w:val="0"/>
          <w:marBottom w:val="0"/>
          <w:divBdr>
            <w:top w:val="none" w:sz="0" w:space="0" w:color="00B9E7"/>
            <w:left w:val="single" w:sz="18" w:space="11" w:color="00B9E7"/>
            <w:bottom w:val="none" w:sz="0" w:space="0" w:color="00B9E7"/>
            <w:right w:val="none" w:sz="0" w:space="0" w:color="00B9E7"/>
          </w:divBdr>
        </w:div>
      </w:divsChild>
    </w:div>
    <w:div w:id="782118579">
      <w:bodyDiv w:val="1"/>
      <w:marLeft w:val="0"/>
      <w:marRight w:val="0"/>
      <w:marTop w:val="0"/>
      <w:marBottom w:val="0"/>
      <w:divBdr>
        <w:top w:val="none" w:sz="0" w:space="0" w:color="auto"/>
        <w:left w:val="none" w:sz="0" w:space="0" w:color="auto"/>
        <w:bottom w:val="none" w:sz="0" w:space="0" w:color="auto"/>
        <w:right w:val="none" w:sz="0" w:space="0" w:color="auto"/>
      </w:divBdr>
    </w:div>
    <w:div w:id="892693517">
      <w:bodyDiv w:val="1"/>
      <w:marLeft w:val="0"/>
      <w:marRight w:val="0"/>
      <w:marTop w:val="0"/>
      <w:marBottom w:val="0"/>
      <w:divBdr>
        <w:top w:val="none" w:sz="0" w:space="0" w:color="auto"/>
        <w:left w:val="none" w:sz="0" w:space="0" w:color="auto"/>
        <w:bottom w:val="none" w:sz="0" w:space="0" w:color="auto"/>
        <w:right w:val="none" w:sz="0" w:space="0" w:color="auto"/>
      </w:divBdr>
    </w:div>
    <w:div w:id="910309742">
      <w:bodyDiv w:val="1"/>
      <w:marLeft w:val="0"/>
      <w:marRight w:val="0"/>
      <w:marTop w:val="0"/>
      <w:marBottom w:val="0"/>
      <w:divBdr>
        <w:top w:val="none" w:sz="0" w:space="0" w:color="auto"/>
        <w:left w:val="none" w:sz="0" w:space="0" w:color="auto"/>
        <w:bottom w:val="none" w:sz="0" w:space="0" w:color="auto"/>
        <w:right w:val="none" w:sz="0" w:space="0" w:color="auto"/>
      </w:divBdr>
      <w:divsChild>
        <w:div w:id="932014342">
          <w:marLeft w:val="0"/>
          <w:marRight w:val="0"/>
          <w:marTop w:val="0"/>
          <w:marBottom w:val="0"/>
          <w:divBdr>
            <w:top w:val="none" w:sz="0" w:space="0" w:color="auto"/>
            <w:left w:val="none" w:sz="0" w:space="0" w:color="auto"/>
            <w:bottom w:val="none" w:sz="0" w:space="0" w:color="auto"/>
            <w:right w:val="none" w:sz="0" w:space="0" w:color="auto"/>
          </w:divBdr>
        </w:div>
      </w:divsChild>
    </w:div>
    <w:div w:id="947202160">
      <w:bodyDiv w:val="1"/>
      <w:marLeft w:val="0"/>
      <w:marRight w:val="0"/>
      <w:marTop w:val="0"/>
      <w:marBottom w:val="0"/>
      <w:divBdr>
        <w:top w:val="none" w:sz="0" w:space="0" w:color="auto"/>
        <w:left w:val="none" w:sz="0" w:space="0" w:color="auto"/>
        <w:bottom w:val="none" w:sz="0" w:space="0" w:color="auto"/>
        <w:right w:val="none" w:sz="0" w:space="0" w:color="auto"/>
      </w:divBdr>
      <w:divsChild>
        <w:div w:id="155658596">
          <w:marLeft w:val="-225"/>
          <w:marRight w:val="-225"/>
          <w:marTop w:val="0"/>
          <w:marBottom w:val="0"/>
          <w:divBdr>
            <w:top w:val="none" w:sz="0" w:space="0" w:color="auto"/>
            <w:left w:val="none" w:sz="0" w:space="0" w:color="auto"/>
            <w:bottom w:val="none" w:sz="0" w:space="0" w:color="auto"/>
            <w:right w:val="none" w:sz="0" w:space="0" w:color="auto"/>
          </w:divBdr>
          <w:divsChild>
            <w:div w:id="744650283">
              <w:marLeft w:val="0"/>
              <w:marRight w:val="0"/>
              <w:marTop w:val="0"/>
              <w:marBottom w:val="0"/>
              <w:divBdr>
                <w:top w:val="none" w:sz="0" w:space="0" w:color="auto"/>
                <w:left w:val="none" w:sz="0" w:space="0" w:color="auto"/>
                <w:bottom w:val="none" w:sz="0" w:space="0" w:color="auto"/>
                <w:right w:val="none" w:sz="0" w:space="0" w:color="auto"/>
              </w:divBdr>
            </w:div>
          </w:divsChild>
        </w:div>
        <w:div w:id="312490966">
          <w:marLeft w:val="0"/>
          <w:marRight w:val="0"/>
          <w:marTop w:val="0"/>
          <w:marBottom w:val="0"/>
          <w:divBdr>
            <w:top w:val="none" w:sz="0" w:space="0" w:color="auto"/>
            <w:left w:val="none" w:sz="0" w:space="0" w:color="auto"/>
            <w:bottom w:val="none" w:sz="0" w:space="0" w:color="auto"/>
            <w:right w:val="none" w:sz="0" w:space="0" w:color="auto"/>
          </w:divBdr>
          <w:divsChild>
            <w:div w:id="530531553">
              <w:marLeft w:val="0"/>
              <w:marRight w:val="1530"/>
              <w:marTop w:val="0"/>
              <w:marBottom w:val="0"/>
              <w:divBdr>
                <w:top w:val="none" w:sz="0" w:space="0" w:color="auto"/>
                <w:left w:val="none" w:sz="0" w:space="0" w:color="auto"/>
                <w:bottom w:val="none" w:sz="0" w:space="0" w:color="auto"/>
                <w:right w:val="none" w:sz="0" w:space="0" w:color="auto"/>
              </w:divBdr>
              <w:divsChild>
                <w:div w:id="601307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905140">
          <w:marLeft w:val="-225"/>
          <w:marRight w:val="-225"/>
          <w:marTop w:val="150"/>
          <w:marBottom w:val="0"/>
          <w:divBdr>
            <w:top w:val="none" w:sz="0" w:space="0" w:color="auto"/>
            <w:left w:val="none" w:sz="0" w:space="0" w:color="auto"/>
            <w:bottom w:val="none" w:sz="0" w:space="0" w:color="auto"/>
            <w:right w:val="none" w:sz="0" w:space="0" w:color="auto"/>
          </w:divBdr>
          <w:divsChild>
            <w:div w:id="19864392">
              <w:marLeft w:val="0"/>
              <w:marRight w:val="0"/>
              <w:marTop w:val="0"/>
              <w:marBottom w:val="0"/>
              <w:divBdr>
                <w:top w:val="none" w:sz="0" w:space="0" w:color="auto"/>
                <w:left w:val="none" w:sz="0" w:space="0" w:color="auto"/>
                <w:bottom w:val="none" w:sz="0" w:space="0" w:color="auto"/>
                <w:right w:val="none" w:sz="0" w:space="0" w:color="auto"/>
              </w:divBdr>
            </w:div>
          </w:divsChild>
        </w:div>
        <w:div w:id="1052580130">
          <w:marLeft w:val="-225"/>
          <w:marRight w:val="-225"/>
          <w:marTop w:val="0"/>
          <w:marBottom w:val="0"/>
          <w:divBdr>
            <w:top w:val="none" w:sz="0" w:space="0" w:color="auto"/>
            <w:left w:val="none" w:sz="0" w:space="0" w:color="auto"/>
            <w:bottom w:val="none" w:sz="0" w:space="0" w:color="auto"/>
            <w:right w:val="none" w:sz="0" w:space="0" w:color="auto"/>
          </w:divBdr>
          <w:divsChild>
            <w:div w:id="1311446619">
              <w:marLeft w:val="0"/>
              <w:marRight w:val="0"/>
              <w:marTop w:val="0"/>
              <w:marBottom w:val="0"/>
              <w:divBdr>
                <w:top w:val="none" w:sz="0" w:space="0" w:color="auto"/>
                <w:left w:val="none" w:sz="0" w:space="0" w:color="auto"/>
                <w:bottom w:val="none" w:sz="0" w:space="0" w:color="auto"/>
                <w:right w:val="none" w:sz="0" w:space="0" w:color="auto"/>
              </w:divBdr>
              <w:divsChild>
                <w:div w:id="1022709122">
                  <w:blockQuote w:val="1"/>
                  <w:marLeft w:val="225"/>
                  <w:marRight w:val="225"/>
                  <w:marTop w:val="225"/>
                  <w:marBottom w:val="225"/>
                  <w:divBdr>
                    <w:top w:val="none" w:sz="0" w:space="8" w:color="006BC5"/>
                    <w:left w:val="single" w:sz="36" w:space="15" w:color="006BC5"/>
                    <w:bottom w:val="none" w:sz="0" w:space="8" w:color="006BC5"/>
                    <w:right w:val="none" w:sz="0" w:space="15" w:color="006BC5"/>
                  </w:divBdr>
                </w:div>
                <w:div w:id="212646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072339">
          <w:marLeft w:val="-225"/>
          <w:marRight w:val="-225"/>
          <w:marTop w:val="150"/>
          <w:marBottom w:val="0"/>
          <w:divBdr>
            <w:top w:val="none" w:sz="0" w:space="0" w:color="auto"/>
            <w:left w:val="none" w:sz="0" w:space="0" w:color="auto"/>
            <w:bottom w:val="none" w:sz="0" w:space="0" w:color="auto"/>
            <w:right w:val="none" w:sz="0" w:space="0" w:color="auto"/>
          </w:divBdr>
          <w:divsChild>
            <w:div w:id="79849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123191">
      <w:bodyDiv w:val="1"/>
      <w:marLeft w:val="0"/>
      <w:marRight w:val="0"/>
      <w:marTop w:val="0"/>
      <w:marBottom w:val="0"/>
      <w:divBdr>
        <w:top w:val="none" w:sz="0" w:space="0" w:color="auto"/>
        <w:left w:val="none" w:sz="0" w:space="0" w:color="auto"/>
        <w:bottom w:val="none" w:sz="0" w:space="0" w:color="auto"/>
        <w:right w:val="none" w:sz="0" w:space="0" w:color="auto"/>
      </w:divBdr>
      <w:divsChild>
        <w:div w:id="1448697417">
          <w:marLeft w:val="0"/>
          <w:marRight w:val="0"/>
          <w:marTop w:val="0"/>
          <w:marBottom w:val="0"/>
          <w:divBdr>
            <w:top w:val="none" w:sz="0" w:space="0" w:color="auto"/>
            <w:left w:val="none" w:sz="0" w:space="0" w:color="auto"/>
            <w:bottom w:val="none" w:sz="0" w:space="0" w:color="auto"/>
            <w:right w:val="none" w:sz="0" w:space="0" w:color="auto"/>
          </w:divBdr>
          <w:divsChild>
            <w:div w:id="63530911">
              <w:marLeft w:val="0"/>
              <w:marRight w:val="0"/>
              <w:marTop w:val="0"/>
              <w:marBottom w:val="0"/>
              <w:divBdr>
                <w:top w:val="none" w:sz="0" w:space="0" w:color="auto"/>
                <w:left w:val="none" w:sz="0" w:space="0" w:color="auto"/>
                <w:bottom w:val="none" w:sz="0" w:space="0" w:color="auto"/>
                <w:right w:val="none" w:sz="0" w:space="0" w:color="auto"/>
              </w:divBdr>
            </w:div>
            <w:div w:id="1430814269">
              <w:marLeft w:val="0"/>
              <w:marRight w:val="0"/>
              <w:marTop w:val="0"/>
              <w:marBottom w:val="0"/>
              <w:divBdr>
                <w:top w:val="none" w:sz="0" w:space="0" w:color="auto"/>
                <w:left w:val="none" w:sz="0" w:space="0" w:color="auto"/>
                <w:bottom w:val="none" w:sz="0" w:space="0" w:color="auto"/>
                <w:right w:val="none" w:sz="0" w:space="0" w:color="auto"/>
              </w:divBdr>
            </w:div>
            <w:div w:id="1879320749">
              <w:marLeft w:val="300"/>
              <w:marRight w:val="0"/>
              <w:marTop w:val="0"/>
              <w:marBottom w:val="0"/>
              <w:divBdr>
                <w:top w:val="none" w:sz="0" w:space="0" w:color="auto"/>
                <w:left w:val="none" w:sz="0" w:space="0" w:color="auto"/>
                <w:bottom w:val="none" w:sz="0" w:space="0" w:color="auto"/>
                <w:right w:val="none" w:sz="0" w:space="0" w:color="auto"/>
              </w:divBdr>
              <w:divsChild>
                <w:div w:id="970479451">
                  <w:marLeft w:val="0"/>
                  <w:marRight w:val="0"/>
                  <w:marTop w:val="0"/>
                  <w:marBottom w:val="240"/>
                  <w:divBdr>
                    <w:top w:val="none" w:sz="0" w:space="0" w:color="auto"/>
                    <w:left w:val="none" w:sz="0" w:space="0" w:color="auto"/>
                    <w:bottom w:val="none" w:sz="0" w:space="0" w:color="auto"/>
                    <w:right w:val="none" w:sz="0" w:space="0" w:color="auto"/>
                  </w:divBdr>
                  <w:divsChild>
                    <w:div w:id="1231623698">
                      <w:marLeft w:val="0"/>
                      <w:marRight w:val="0"/>
                      <w:marTop w:val="0"/>
                      <w:marBottom w:val="0"/>
                      <w:divBdr>
                        <w:top w:val="none" w:sz="0" w:space="0" w:color="auto"/>
                        <w:left w:val="none" w:sz="0" w:space="0" w:color="auto"/>
                        <w:bottom w:val="none" w:sz="0" w:space="0" w:color="auto"/>
                        <w:right w:val="none" w:sz="0" w:space="0" w:color="auto"/>
                      </w:divBdr>
                      <w:divsChild>
                        <w:div w:id="55504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1607812">
      <w:bodyDiv w:val="1"/>
      <w:marLeft w:val="0"/>
      <w:marRight w:val="0"/>
      <w:marTop w:val="0"/>
      <w:marBottom w:val="0"/>
      <w:divBdr>
        <w:top w:val="none" w:sz="0" w:space="0" w:color="auto"/>
        <w:left w:val="none" w:sz="0" w:space="0" w:color="auto"/>
        <w:bottom w:val="none" w:sz="0" w:space="0" w:color="auto"/>
        <w:right w:val="none" w:sz="0" w:space="0" w:color="auto"/>
      </w:divBdr>
      <w:divsChild>
        <w:div w:id="955991704">
          <w:marLeft w:val="0"/>
          <w:marRight w:val="0"/>
          <w:marTop w:val="0"/>
          <w:marBottom w:val="300"/>
          <w:divBdr>
            <w:top w:val="none" w:sz="0" w:space="0" w:color="auto"/>
            <w:left w:val="none" w:sz="0" w:space="0" w:color="auto"/>
            <w:bottom w:val="none" w:sz="0" w:space="0" w:color="auto"/>
            <w:right w:val="none" w:sz="0" w:space="0" w:color="auto"/>
          </w:divBdr>
        </w:div>
      </w:divsChild>
    </w:div>
    <w:div w:id="1103839653">
      <w:bodyDiv w:val="1"/>
      <w:marLeft w:val="0"/>
      <w:marRight w:val="0"/>
      <w:marTop w:val="0"/>
      <w:marBottom w:val="0"/>
      <w:divBdr>
        <w:top w:val="none" w:sz="0" w:space="0" w:color="auto"/>
        <w:left w:val="none" w:sz="0" w:space="0" w:color="auto"/>
        <w:bottom w:val="none" w:sz="0" w:space="0" w:color="auto"/>
        <w:right w:val="none" w:sz="0" w:space="0" w:color="auto"/>
      </w:divBdr>
      <w:divsChild>
        <w:div w:id="761149252">
          <w:marLeft w:val="0"/>
          <w:marRight w:val="0"/>
          <w:marTop w:val="0"/>
          <w:marBottom w:val="0"/>
          <w:divBdr>
            <w:top w:val="none" w:sz="0" w:space="0" w:color="auto"/>
            <w:left w:val="none" w:sz="0" w:space="0" w:color="auto"/>
            <w:bottom w:val="none" w:sz="0" w:space="0" w:color="auto"/>
            <w:right w:val="none" w:sz="0" w:space="0" w:color="auto"/>
          </w:divBdr>
        </w:div>
      </w:divsChild>
    </w:div>
    <w:div w:id="1106343598">
      <w:bodyDiv w:val="1"/>
      <w:marLeft w:val="0"/>
      <w:marRight w:val="0"/>
      <w:marTop w:val="0"/>
      <w:marBottom w:val="0"/>
      <w:divBdr>
        <w:top w:val="none" w:sz="0" w:space="0" w:color="auto"/>
        <w:left w:val="none" w:sz="0" w:space="0" w:color="auto"/>
        <w:bottom w:val="none" w:sz="0" w:space="0" w:color="auto"/>
        <w:right w:val="none" w:sz="0" w:space="0" w:color="auto"/>
      </w:divBdr>
      <w:divsChild>
        <w:div w:id="156894610">
          <w:marLeft w:val="0"/>
          <w:marRight w:val="0"/>
          <w:marTop w:val="0"/>
          <w:marBottom w:val="0"/>
          <w:divBdr>
            <w:top w:val="single" w:sz="6" w:space="11" w:color="E2E2E2"/>
            <w:left w:val="none" w:sz="0" w:space="0" w:color="auto"/>
            <w:bottom w:val="single" w:sz="6" w:space="12" w:color="E2E2E2"/>
            <w:right w:val="none" w:sz="0" w:space="0" w:color="auto"/>
          </w:divBdr>
          <w:divsChild>
            <w:div w:id="551576275">
              <w:marLeft w:val="0"/>
              <w:marRight w:val="0"/>
              <w:marTop w:val="0"/>
              <w:marBottom w:val="0"/>
              <w:divBdr>
                <w:top w:val="none" w:sz="0" w:space="0" w:color="auto"/>
                <w:left w:val="none" w:sz="0" w:space="0" w:color="auto"/>
                <w:bottom w:val="none" w:sz="0" w:space="0" w:color="auto"/>
                <w:right w:val="none" w:sz="0" w:space="0" w:color="auto"/>
              </w:divBdr>
              <w:divsChild>
                <w:div w:id="107044187">
                  <w:marLeft w:val="0"/>
                  <w:marRight w:val="0"/>
                  <w:marTop w:val="0"/>
                  <w:marBottom w:val="0"/>
                  <w:divBdr>
                    <w:top w:val="none" w:sz="0" w:space="0" w:color="auto"/>
                    <w:left w:val="none" w:sz="0" w:space="0" w:color="auto"/>
                    <w:bottom w:val="none" w:sz="0" w:space="0" w:color="auto"/>
                    <w:right w:val="none" w:sz="0" w:space="0" w:color="auto"/>
                  </w:divBdr>
                </w:div>
                <w:div w:id="1488016907">
                  <w:marLeft w:val="0"/>
                  <w:marRight w:val="165"/>
                  <w:marTop w:val="0"/>
                  <w:marBottom w:val="0"/>
                  <w:divBdr>
                    <w:top w:val="none" w:sz="0" w:space="0" w:color="auto"/>
                    <w:left w:val="none" w:sz="0" w:space="0" w:color="auto"/>
                    <w:bottom w:val="none" w:sz="0" w:space="0" w:color="auto"/>
                    <w:right w:val="none" w:sz="0" w:space="0" w:color="auto"/>
                  </w:divBdr>
                </w:div>
              </w:divsChild>
            </w:div>
            <w:div w:id="2048024139">
              <w:marLeft w:val="0"/>
              <w:marRight w:val="0"/>
              <w:marTop w:val="0"/>
              <w:marBottom w:val="0"/>
              <w:divBdr>
                <w:top w:val="none" w:sz="0" w:space="0" w:color="auto"/>
                <w:left w:val="none" w:sz="0" w:space="0" w:color="auto"/>
                <w:bottom w:val="none" w:sz="0" w:space="0" w:color="auto"/>
                <w:right w:val="none" w:sz="0" w:space="0" w:color="auto"/>
              </w:divBdr>
              <w:divsChild>
                <w:div w:id="79398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877984">
      <w:bodyDiv w:val="1"/>
      <w:marLeft w:val="0"/>
      <w:marRight w:val="0"/>
      <w:marTop w:val="0"/>
      <w:marBottom w:val="0"/>
      <w:divBdr>
        <w:top w:val="none" w:sz="0" w:space="0" w:color="auto"/>
        <w:left w:val="none" w:sz="0" w:space="0" w:color="auto"/>
        <w:bottom w:val="none" w:sz="0" w:space="0" w:color="auto"/>
        <w:right w:val="none" w:sz="0" w:space="0" w:color="auto"/>
      </w:divBdr>
      <w:divsChild>
        <w:div w:id="1217745528">
          <w:blockQuote w:val="1"/>
          <w:marLeft w:val="0"/>
          <w:marRight w:val="0"/>
          <w:marTop w:val="360"/>
          <w:marBottom w:val="360"/>
          <w:divBdr>
            <w:top w:val="none" w:sz="0" w:space="0" w:color="auto"/>
            <w:left w:val="single" w:sz="48" w:space="8" w:color="000000"/>
            <w:bottom w:val="none" w:sz="0" w:space="0" w:color="auto"/>
            <w:right w:val="none" w:sz="0" w:space="0" w:color="auto"/>
          </w:divBdr>
        </w:div>
        <w:div w:id="1444224411">
          <w:blockQuote w:val="1"/>
          <w:marLeft w:val="0"/>
          <w:marRight w:val="0"/>
          <w:marTop w:val="360"/>
          <w:marBottom w:val="360"/>
          <w:divBdr>
            <w:top w:val="none" w:sz="0" w:space="0" w:color="auto"/>
            <w:left w:val="single" w:sz="48" w:space="8" w:color="000000"/>
            <w:bottom w:val="none" w:sz="0" w:space="0" w:color="auto"/>
            <w:right w:val="none" w:sz="0" w:space="0" w:color="auto"/>
          </w:divBdr>
        </w:div>
      </w:divsChild>
    </w:div>
    <w:div w:id="1164009571">
      <w:bodyDiv w:val="1"/>
      <w:marLeft w:val="0"/>
      <w:marRight w:val="0"/>
      <w:marTop w:val="0"/>
      <w:marBottom w:val="0"/>
      <w:divBdr>
        <w:top w:val="none" w:sz="0" w:space="0" w:color="auto"/>
        <w:left w:val="none" w:sz="0" w:space="0" w:color="auto"/>
        <w:bottom w:val="none" w:sz="0" w:space="0" w:color="auto"/>
        <w:right w:val="none" w:sz="0" w:space="0" w:color="auto"/>
      </w:divBdr>
    </w:div>
    <w:div w:id="1164904841">
      <w:bodyDiv w:val="1"/>
      <w:marLeft w:val="0"/>
      <w:marRight w:val="0"/>
      <w:marTop w:val="0"/>
      <w:marBottom w:val="0"/>
      <w:divBdr>
        <w:top w:val="none" w:sz="0" w:space="0" w:color="auto"/>
        <w:left w:val="none" w:sz="0" w:space="0" w:color="auto"/>
        <w:bottom w:val="none" w:sz="0" w:space="0" w:color="auto"/>
        <w:right w:val="none" w:sz="0" w:space="0" w:color="auto"/>
      </w:divBdr>
      <w:divsChild>
        <w:div w:id="33163930">
          <w:marLeft w:val="0"/>
          <w:marRight w:val="0"/>
          <w:marTop w:val="0"/>
          <w:marBottom w:val="180"/>
          <w:divBdr>
            <w:top w:val="none" w:sz="0" w:space="0" w:color="auto"/>
            <w:left w:val="none" w:sz="0" w:space="0" w:color="auto"/>
            <w:bottom w:val="none" w:sz="0" w:space="0" w:color="auto"/>
            <w:right w:val="none" w:sz="0" w:space="0" w:color="auto"/>
          </w:divBdr>
          <w:divsChild>
            <w:div w:id="1112165028">
              <w:marLeft w:val="0"/>
              <w:marRight w:val="0"/>
              <w:marTop w:val="0"/>
              <w:marBottom w:val="180"/>
              <w:divBdr>
                <w:top w:val="none" w:sz="0" w:space="0" w:color="auto"/>
                <w:left w:val="none" w:sz="0" w:space="0" w:color="auto"/>
                <w:bottom w:val="none" w:sz="0" w:space="0" w:color="auto"/>
                <w:right w:val="none" w:sz="0" w:space="0" w:color="auto"/>
              </w:divBdr>
            </w:div>
          </w:divsChild>
        </w:div>
        <w:div w:id="1398279674">
          <w:marLeft w:val="0"/>
          <w:marRight w:val="0"/>
          <w:marTop w:val="0"/>
          <w:marBottom w:val="180"/>
          <w:divBdr>
            <w:top w:val="none" w:sz="0" w:space="0" w:color="auto"/>
            <w:left w:val="none" w:sz="0" w:space="0" w:color="auto"/>
            <w:bottom w:val="none" w:sz="0" w:space="0" w:color="auto"/>
            <w:right w:val="none" w:sz="0" w:space="0" w:color="auto"/>
          </w:divBdr>
          <w:divsChild>
            <w:div w:id="140047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537552">
      <w:bodyDiv w:val="1"/>
      <w:marLeft w:val="0"/>
      <w:marRight w:val="0"/>
      <w:marTop w:val="0"/>
      <w:marBottom w:val="0"/>
      <w:divBdr>
        <w:top w:val="none" w:sz="0" w:space="0" w:color="auto"/>
        <w:left w:val="none" w:sz="0" w:space="0" w:color="auto"/>
        <w:bottom w:val="none" w:sz="0" w:space="0" w:color="auto"/>
        <w:right w:val="none" w:sz="0" w:space="0" w:color="auto"/>
      </w:divBdr>
    </w:div>
    <w:div w:id="1215852559">
      <w:bodyDiv w:val="1"/>
      <w:marLeft w:val="0"/>
      <w:marRight w:val="0"/>
      <w:marTop w:val="0"/>
      <w:marBottom w:val="0"/>
      <w:divBdr>
        <w:top w:val="none" w:sz="0" w:space="0" w:color="auto"/>
        <w:left w:val="none" w:sz="0" w:space="0" w:color="auto"/>
        <w:bottom w:val="none" w:sz="0" w:space="0" w:color="auto"/>
        <w:right w:val="none" w:sz="0" w:space="0" w:color="auto"/>
      </w:divBdr>
      <w:divsChild>
        <w:div w:id="642659930">
          <w:blockQuote w:val="1"/>
          <w:marLeft w:val="450"/>
          <w:marRight w:val="300"/>
          <w:marTop w:val="150"/>
          <w:marBottom w:val="150"/>
          <w:divBdr>
            <w:top w:val="none" w:sz="0" w:space="0" w:color="auto"/>
            <w:left w:val="single" w:sz="18" w:space="8" w:color="CCCCCC"/>
            <w:bottom w:val="none" w:sz="0" w:space="0" w:color="auto"/>
            <w:right w:val="none" w:sz="0" w:space="0" w:color="auto"/>
          </w:divBdr>
        </w:div>
        <w:div w:id="1031875692">
          <w:blockQuote w:val="1"/>
          <w:marLeft w:val="450"/>
          <w:marRight w:val="300"/>
          <w:marTop w:val="150"/>
          <w:marBottom w:val="150"/>
          <w:divBdr>
            <w:top w:val="none" w:sz="0" w:space="0" w:color="auto"/>
            <w:left w:val="single" w:sz="18" w:space="8" w:color="CCCCCC"/>
            <w:bottom w:val="none" w:sz="0" w:space="0" w:color="auto"/>
            <w:right w:val="none" w:sz="0" w:space="0" w:color="auto"/>
          </w:divBdr>
        </w:div>
        <w:div w:id="1200705066">
          <w:blockQuote w:val="1"/>
          <w:marLeft w:val="450"/>
          <w:marRight w:val="300"/>
          <w:marTop w:val="150"/>
          <w:marBottom w:val="150"/>
          <w:divBdr>
            <w:top w:val="none" w:sz="0" w:space="0" w:color="auto"/>
            <w:left w:val="single" w:sz="18" w:space="8" w:color="CCCCCC"/>
            <w:bottom w:val="none" w:sz="0" w:space="0" w:color="auto"/>
            <w:right w:val="none" w:sz="0" w:space="0" w:color="auto"/>
          </w:divBdr>
        </w:div>
      </w:divsChild>
    </w:div>
    <w:div w:id="1251935038">
      <w:bodyDiv w:val="1"/>
      <w:marLeft w:val="0"/>
      <w:marRight w:val="0"/>
      <w:marTop w:val="0"/>
      <w:marBottom w:val="0"/>
      <w:divBdr>
        <w:top w:val="none" w:sz="0" w:space="0" w:color="auto"/>
        <w:left w:val="none" w:sz="0" w:space="0" w:color="auto"/>
        <w:bottom w:val="none" w:sz="0" w:space="0" w:color="auto"/>
        <w:right w:val="none" w:sz="0" w:space="0" w:color="auto"/>
      </w:divBdr>
      <w:divsChild>
        <w:div w:id="1284074352">
          <w:marLeft w:val="0"/>
          <w:marRight w:val="0"/>
          <w:marTop w:val="0"/>
          <w:marBottom w:val="0"/>
          <w:divBdr>
            <w:top w:val="none" w:sz="0" w:space="0" w:color="auto"/>
            <w:left w:val="none" w:sz="0" w:space="0" w:color="auto"/>
            <w:bottom w:val="none" w:sz="0" w:space="0" w:color="auto"/>
            <w:right w:val="none" w:sz="0" w:space="0" w:color="auto"/>
          </w:divBdr>
          <w:divsChild>
            <w:div w:id="881670847">
              <w:marLeft w:val="0"/>
              <w:marRight w:val="0"/>
              <w:marTop w:val="0"/>
              <w:marBottom w:val="0"/>
              <w:divBdr>
                <w:top w:val="none" w:sz="0" w:space="0" w:color="auto"/>
                <w:left w:val="none" w:sz="0" w:space="0" w:color="auto"/>
                <w:bottom w:val="none" w:sz="0" w:space="0" w:color="auto"/>
                <w:right w:val="none" w:sz="0" w:space="0" w:color="auto"/>
              </w:divBdr>
              <w:divsChild>
                <w:div w:id="1275406787">
                  <w:marLeft w:val="0"/>
                  <w:marRight w:val="0"/>
                  <w:marTop w:val="0"/>
                  <w:marBottom w:val="0"/>
                  <w:divBdr>
                    <w:top w:val="none" w:sz="0" w:space="0" w:color="auto"/>
                    <w:left w:val="none" w:sz="0" w:space="0" w:color="auto"/>
                    <w:bottom w:val="none" w:sz="0" w:space="0" w:color="auto"/>
                    <w:right w:val="none" w:sz="0" w:space="0" w:color="auto"/>
                  </w:divBdr>
                  <w:divsChild>
                    <w:div w:id="26026018">
                      <w:marLeft w:val="0"/>
                      <w:marRight w:val="0"/>
                      <w:marTop w:val="0"/>
                      <w:marBottom w:val="0"/>
                      <w:divBdr>
                        <w:top w:val="none" w:sz="0" w:space="0" w:color="auto"/>
                        <w:left w:val="none" w:sz="0" w:space="0" w:color="auto"/>
                        <w:bottom w:val="none" w:sz="0" w:space="0" w:color="auto"/>
                        <w:right w:val="none" w:sz="0" w:space="0" w:color="auto"/>
                      </w:divBdr>
                      <w:divsChild>
                        <w:div w:id="765542931">
                          <w:marLeft w:val="0"/>
                          <w:marRight w:val="0"/>
                          <w:marTop w:val="0"/>
                          <w:marBottom w:val="0"/>
                          <w:divBdr>
                            <w:top w:val="none" w:sz="0" w:space="0" w:color="auto"/>
                            <w:left w:val="none" w:sz="0" w:space="0" w:color="auto"/>
                            <w:bottom w:val="none" w:sz="0" w:space="0" w:color="auto"/>
                            <w:right w:val="none" w:sz="0" w:space="0" w:color="auto"/>
                          </w:divBdr>
                          <w:divsChild>
                            <w:div w:id="88002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553112">
                      <w:marLeft w:val="0"/>
                      <w:marRight w:val="0"/>
                      <w:marTop w:val="0"/>
                      <w:marBottom w:val="0"/>
                      <w:divBdr>
                        <w:top w:val="none" w:sz="0" w:space="0" w:color="auto"/>
                        <w:left w:val="none" w:sz="0" w:space="0" w:color="auto"/>
                        <w:bottom w:val="none" w:sz="0" w:space="0" w:color="auto"/>
                        <w:right w:val="none" w:sz="0" w:space="0" w:color="auto"/>
                      </w:divBdr>
                      <w:divsChild>
                        <w:div w:id="1552961539">
                          <w:marLeft w:val="0"/>
                          <w:marRight w:val="0"/>
                          <w:marTop w:val="0"/>
                          <w:marBottom w:val="0"/>
                          <w:divBdr>
                            <w:top w:val="none" w:sz="0" w:space="0" w:color="auto"/>
                            <w:left w:val="none" w:sz="0" w:space="0" w:color="auto"/>
                            <w:bottom w:val="none" w:sz="0" w:space="0" w:color="auto"/>
                            <w:right w:val="none" w:sz="0" w:space="0" w:color="auto"/>
                          </w:divBdr>
                          <w:divsChild>
                            <w:div w:id="106830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045022">
                      <w:marLeft w:val="0"/>
                      <w:marRight w:val="0"/>
                      <w:marTop w:val="0"/>
                      <w:marBottom w:val="0"/>
                      <w:divBdr>
                        <w:top w:val="none" w:sz="0" w:space="0" w:color="auto"/>
                        <w:left w:val="none" w:sz="0" w:space="0" w:color="auto"/>
                        <w:bottom w:val="none" w:sz="0" w:space="0" w:color="auto"/>
                        <w:right w:val="none" w:sz="0" w:space="0" w:color="auto"/>
                      </w:divBdr>
                      <w:divsChild>
                        <w:div w:id="1531186296">
                          <w:marLeft w:val="0"/>
                          <w:marRight w:val="0"/>
                          <w:marTop w:val="0"/>
                          <w:marBottom w:val="0"/>
                          <w:divBdr>
                            <w:top w:val="none" w:sz="0" w:space="0" w:color="auto"/>
                            <w:left w:val="none" w:sz="0" w:space="0" w:color="auto"/>
                            <w:bottom w:val="none" w:sz="0" w:space="0" w:color="auto"/>
                            <w:right w:val="none" w:sz="0" w:space="0" w:color="auto"/>
                          </w:divBdr>
                          <w:divsChild>
                            <w:div w:id="405884242">
                              <w:marLeft w:val="0"/>
                              <w:marRight w:val="0"/>
                              <w:marTop w:val="0"/>
                              <w:marBottom w:val="0"/>
                              <w:divBdr>
                                <w:top w:val="none" w:sz="0" w:space="0" w:color="auto"/>
                                <w:left w:val="none" w:sz="0" w:space="0" w:color="auto"/>
                                <w:bottom w:val="none" w:sz="0" w:space="0" w:color="auto"/>
                                <w:right w:val="none" w:sz="0" w:space="0" w:color="auto"/>
                              </w:divBdr>
                            </w:div>
                            <w:div w:id="125096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810161">
                      <w:marLeft w:val="0"/>
                      <w:marRight w:val="0"/>
                      <w:marTop w:val="0"/>
                      <w:marBottom w:val="0"/>
                      <w:divBdr>
                        <w:top w:val="none" w:sz="0" w:space="0" w:color="auto"/>
                        <w:left w:val="none" w:sz="0" w:space="0" w:color="auto"/>
                        <w:bottom w:val="none" w:sz="0" w:space="0" w:color="auto"/>
                        <w:right w:val="none" w:sz="0" w:space="0" w:color="auto"/>
                      </w:divBdr>
                      <w:divsChild>
                        <w:div w:id="125853315">
                          <w:marLeft w:val="0"/>
                          <w:marRight w:val="0"/>
                          <w:marTop w:val="0"/>
                          <w:marBottom w:val="0"/>
                          <w:divBdr>
                            <w:top w:val="none" w:sz="0" w:space="0" w:color="auto"/>
                            <w:left w:val="none" w:sz="0" w:space="0" w:color="auto"/>
                            <w:bottom w:val="none" w:sz="0" w:space="0" w:color="auto"/>
                            <w:right w:val="none" w:sz="0" w:space="0" w:color="auto"/>
                          </w:divBdr>
                          <w:divsChild>
                            <w:div w:id="8277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834790">
                      <w:marLeft w:val="0"/>
                      <w:marRight w:val="0"/>
                      <w:marTop w:val="0"/>
                      <w:marBottom w:val="0"/>
                      <w:divBdr>
                        <w:top w:val="none" w:sz="0" w:space="0" w:color="auto"/>
                        <w:left w:val="none" w:sz="0" w:space="0" w:color="auto"/>
                        <w:bottom w:val="none" w:sz="0" w:space="0" w:color="auto"/>
                        <w:right w:val="none" w:sz="0" w:space="0" w:color="auto"/>
                      </w:divBdr>
                      <w:divsChild>
                        <w:div w:id="1664503172">
                          <w:marLeft w:val="0"/>
                          <w:marRight w:val="0"/>
                          <w:marTop w:val="0"/>
                          <w:marBottom w:val="0"/>
                          <w:divBdr>
                            <w:top w:val="none" w:sz="0" w:space="0" w:color="auto"/>
                            <w:left w:val="none" w:sz="0" w:space="0" w:color="auto"/>
                            <w:bottom w:val="none" w:sz="0" w:space="0" w:color="auto"/>
                            <w:right w:val="none" w:sz="0" w:space="0" w:color="auto"/>
                          </w:divBdr>
                          <w:divsChild>
                            <w:div w:id="76469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6884704">
      <w:bodyDiv w:val="1"/>
      <w:marLeft w:val="0"/>
      <w:marRight w:val="0"/>
      <w:marTop w:val="0"/>
      <w:marBottom w:val="0"/>
      <w:divBdr>
        <w:top w:val="none" w:sz="0" w:space="0" w:color="auto"/>
        <w:left w:val="none" w:sz="0" w:space="0" w:color="auto"/>
        <w:bottom w:val="none" w:sz="0" w:space="0" w:color="auto"/>
        <w:right w:val="none" w:sz="0" w:space="0" w:color="auto"/>
      </w:divBdr>
      <w:divsChild>
        <w:div w:id="338043702">
          <w:marLeft w:val="0"/>
          <w:marRight w:val="0"/>
          <w:marTop w:val="0"/>
          <w:marBottom w:val="0"/>
          <w:divBdr>
            <w:top w:val="none" w:sz="0" w:space="0" w:color="auto"/>
            <w:left w:val="none" w:sz="0" w:space="0" w:color="auto"/>
            <w:bottom w:val="none" w:sz="0" w:space="0" w:color="auto"/>
            <w:right w:val="none" w:sz="0" w:space="0" w:color="auto"/>
          </w:divBdr>
        </w:div>
        <w:div w:id="1091852243">
          <w:marLeft w:val="0"/>
          <w:marRight w:val="0"/>
          <w:marTop w:val="0"/>
          <w:marBottom w:val="0"/>
          <w:divBdr>
            <w:top w:val="none" w:sz="0" w:space="0" w:color="auto"/>
            <w:left w:val="none" w:sz="0" w:space="0" w:color="auto"/>
            <w:bottom w:val="none" w:sz="0" w:space="0" w:color="auto"/>
            <w:right w:val="none" w:sz="0" w:space="0" w:color="auto"/>
          </w:divBdr>
        </w:div>
        <w:div w:id="1241600725">
          <w:marLeft w:val="0"/>
          <w:marRight w:val="0"/>
          <w:marTop w:val="0"/>
          <w:marBottom w:val="0"/>
          <w:divBdr>
            <w:top w:val="none" w:sz="0" w:space="0" w:color="auto"/>
            <w:left w:val="none" w:sz="0" w:space="0" w:color="auto"/>
            <w:bottom w:val="none" w:sz="0" w:space="0" w:color="auto"/>
            <w:right w:val="none" w:sz="0" w:space="0" w:color="auto"/>
          </w:divBdr>
        </w:div>
        <w:div w:id="1342858495">
          <w:marLeft w:val="0"/>
          <w:marRight w:val="0"/>
          <w:marTop w:val="0"/>
          <w:marBottom w:val="0"/>
          <w:divBdr>
            <w:top w:val="none" w:sz="0" w:space="0" w:color="auto"/>
            <w:left w:val="none" w:sz="0" w:space="0" w:color="auto"/>
            <w:bottom w:val="none" w:sz="0" w:space="0" w:color="auto"/>
            <w:right w:val="none" w:sz="0" w:space="0" w:color="auto"/>
          </w:divBdr>
        </w:div>
        <w:div w:id="1938250283">
          <w:marLeft w:val="0"/>
          <w:marRight w:val="0"/>
          <w:marTop w:val="0"/>
          <w:marBottom w:val="0"/>
          <w:divBdr>
            <w:top w:val="none" w:sz="0" w:space="0" w:color="auto"/>
            <w:left w:val="none" w:sz="0" w:space="0" w:color="auto"/>
            <w:bottom w:val="none" w:sz="0" w:space="0" w:color="auto"/>
            <w:right w:val="none" w:sz="0" w:space="0" w:color="auto"/>
          </w:divBdr>
        </w:div>
      </w:divsChild>
    </w:div>
    <w:div w:id="1386097892">
      <w:bodyDiv w:val="1"/>
      <w:marLeft w:val="0"/>
      <w:marRight w:val="0"/>
      <w:marTop w:val="0"/>
      <w:marBottom w:val="0"/>
      <w:divBdr>
        <w:top w:val="none" w:sz="0" w:space="0" w:color="auto"/>
        <w:left w:val="none" w:sz="0" w:space="0" w:color="auto"/>
        <w:bottom w:val="none" w:sz="0" w:space="0" w:color="auto"/>
        <w:right w:val="none" w:sz="0" w:space="0" w:color="auto"/>
      </w:divBdr>
      <w:divsChild>
        <w:div w:id="799344279">
          <w:marLeft w:val="0"/>
          <w:marRight w:val="0"/>
          <w:marTop w:val="0"/>
          <w:marBottom w:val="0"/>
          <w:divBdr>
            <w:top w:val="none" w:sz="0" w:space="0" w:color="auto"/>
            <w:left w:val="none" w:sz="0" w:space="0" w:color="auto"/>
            <w:bottom w:val="none" w:sz="0" w:space="0" w:color="auto"/>
            <w:right w:val="none" w:sz="0" w:space="0" w:color="auto"/>
          </w:divBdr>
          <w:divsChild>
            <w:div w:id="979187720">
              <w:marLeft w:val="0"/>
              <w:marRight w:val="0"/>
              <w:marTop w:val="0"/>
              <w:marBottom w:val="0"/>
              <w:divBdr>
                <w:top w:val="none" w:sz="0" w:space="0" w:color="auto"/>
                <w:left w:val="none" w:sz="0" w:space="0" w:color="auto"/>
                <w:bottom w:val="none" w:sz="0" w:space="0" w:color="auto"/>
                <w:right w:val="none" w:sz="0" w:space="0" w:color="auto"/>
              </w:divBdr>
              <w:divsChild>
                <w:div w:id="1562012521">
                  <w:marLeft w:val="0"/>
                  <w:marRight w:val="0"/>
                  <w:marTop w:val="0"/>
                  <w:marBottom w:val="0"/>
                  <w:divBdr>
                    <w:top w:val="none" w:sz="0" w:space="0" w:color="auto"/>
                    <w:left w:val="none" w:sz="0" w:space="0" w:color="auto"/>
                    <w:bottom w:val="none" w:sz="0" w:space="0" w:color="auto"/>
                    <w:right w:val="none" w:sz="0" w:space="0" w:color="auto"/>
                  </w:divBdr>
                  <w:divsChild>
                    <w:div w:id="1601908692">
                      <w:marLeft w:val="0"/>
                      <w:marRight w:val="0"/>
                      <w:marTop w:val="300"/>
                      <w:marBottom w:val="300"/>
                      <w:divBdr>
                        <w:top w:val="none" w:sz="0" w:space="0" w:color="auto"/>
                        <w:left w:val="none" w:sz="0" w:space="0" w:color="auto"/>
                        <w:bottom w:val="none" w:sz="0" w:space="0" w:color="auto"/>
                        <w:right w:val="none" w:sz="0" w:space="0" w:color="auto"/>
                      </w:divBdr>
                      <w:divsChild>
                        <w:div w:id="1877153032">
                          <w:marLeft w:val="0"/>
                          <w:marRight w:val="0"/>
                          <w:marTop w:val="0"/>
                          <w:marBottom w:val="0"/>
                          <w:divBdr>
                            <w:top w:val="none" w:sz="0" w:space="0" w:color="auto"/>
                            <w:left w:val="none" w:sz="0" w:space="0" w:color="auto"/>
                            <w:bottom w:val="none" w:sz="0" w:space="0" w:color="auto"/>
                            <w:right w:val="none" w:sz="0" w:space="0" w:color="auto"/>
                          </w:divBdr>
                          <w:divsChild>
                            <w:div w:id="187468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950860">
              <w:marLeft w:val="0"/>
              <w:marRight w:val="0"/>
              <w:marTop w:val="0"/>
              <w:marBottom w:val="150"/>
              <w:divBdr>
                <w:top w:val="none" w:sz="0" w:space="0" w:color="auto"/>
                <w:left w:val="none" w:sz="0" w:space="0" w:color="auto"/>
                <w:bottom w:val="none" w:sz="0" w:space="0" w:color="auto"/>
                <w:right w:val="none" w:sz="0" w:space="0" w:color="auto"/>
              </w:divBdr>
              <w:divsChild>
                <w:div w:id="161351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793624">
          <w:marLeft w:val="0"/>
          <w:marRight w:val="0"/>
          <w:marTop w:val="0"/>
          <w:marBottom w:val="600"/>
          <w:divBdr>
            <w:top w:val="none" w:sz="0" w:space="0" w:color="auto"/>
            <w:left w:val="none" w:sz="0" w:space="0" w:color="auto"/>
            <w:bottom w:val="single" w:sz="6" w:space="16" w:color="DDDFE4"/>
            <w:right w:val="none" w:sz="0" w:space="0" w:color="auto"/>
          </w:divBdr>
          <w:divsChild>
            <w:div w:id="754934577">
              <w:marLeft w:val="0"/>
              <w:marRight w:val="0"/>
              <w:marTop w:val="0"/>
              <w:marBottom w:val="0"/>
              <w:divBdr>
                <w:top w:val="none" w:sz="0" w:space="0" w:color="auto"/>
                <w:left w:val="none" w:sz="0" w:space="0" w:color="auto"/>
                <w:bottom w:val="none" w:sz="0" w:space="0" w:color="auto"/>
                <w:right w:val="none" w:sz="0" w:space="0" w:color="auto"/>
              </w:divBdr>
              <w:divsChild>
                <w:div w:id="254441728">
                  <w:marLeft w:val="0"/>
                  <w:marRight w:val="0"/>
                  <w:marTop w:val="0"/>
                  <w:marBottom w:val="0"/>
                  <w:divBdr>
                    <w:top w:val="none" w:sz="0" w:space="0" w:color="auto"/>
                    <w:left w:val="none" w:sz="0" w:space="0" w:color="auto"/>
                    <w:bottom w:val="none" w:sz="0" w:space="0" w:color="auto"/>
                    <w:right w:val="none" w:sz="0" w:space="0" w:color="auto"/>
                  </w:divBdr>
                  <w:divsChild>
                    <w:div w:id="53624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333144">
              <w:marLeft w:val="135"/>
              <w:marRight w:val="0"/>
              <w:marTop w:val="0"/>
              <w:marBottom w:val="0"/>
              <w:divBdr>
                <w:top w:val="single" w:sz="6" w:space="0" w:color="DDDFE4"/>
                <w:left w:val="single" w:sz="6" w:space="0" w:color="DDDFE4"/>
                <w:bottom w:val="single" w:sz="6" w:space="0" w:color="DDDFE4"/>
                <w:right w:val="single" w:sz="6" w:space="0" w:color="DDDFE4"/>
              </w:divBdr>
            </w:div>
          </w:divsChild>
        </w:div>
        <w:div w:id="2135125981">
          <w:marLeft w:val="0"/>
          <w:marRight w:val="0"/>
          <w:marTop w:val="450"/>
          <w:marBottom w:val="300"/>
          <w:divBdr>
            <w:top w:val="none" w:sz="0" w:space="0" w:color="auto"/>
            <w:left w:val="none" w:sz="0" w:space="0" w:color="auto"/>
            <w:bottom w:val="single" w:sz="6" w:space="15" w:color="DDDFE4"/>
            <w:right w:val="none" w:sz="0" w:space="0" w:color="auto"/>
          </w:divBdr>
        </w:div>
      </w:divsChild>
    </w:div>
    <w:div w:id="1411268649">
      <w:bodyDiv w:val="1"/>
      <w:marLeft w:val="0"/>
      <w:marRight w:val="0"/>
      <w:marTop w:val="0"/>
      <w:marBottom w:val="0"/>
      <w:divBdr>
        <w:top w:val="none" w:sz="0" w:space="0" w:color="auto"/>
        <w:left w:val="none" w:sz="0" w:space="0" w:color="auto"/>
        <w:bottom w:val="none" w:sz="0" w:space="0" w:color="auto"/>
        <w:right w:val="none" w:sz="0" w:space="0" w:color="auto"/>
      </w:divBdr>
      <w:divsChild>
        <w:div w:id="727605650">
          <w:marLeft w:val="0"/>
          <w:marRight w:val="0"/>
          <w:marTop w:val="0"/>
          <w:marBottom w:val="0"/>
          <w:divBdr>
            <w:top w:val="none" w:sz="0" w:space="0" w:color="auto"/>
            <w:left w:val="none" w:sz="0" w:space="0" w:color="auto"/>
            <w:bottom w:val="none" w:sz="0" w:space="0" w:color="auto"/>
            <w:right w:val="none" w:sz="0" w:space="0" w:color="auto"/>
          </w:divBdr>
        </w:div>
        <w:div w:id="831675521">
          <w:marLeft w:val="0"/>
          <w:marRight w:val="0"/>
          <w:marTop w:val="0"/>
          <w:marBottom w:val="0"/>
          <w:divBdr>
            <w:top w:val="none" w:sz="0" w:space="0" w:color="auto"/>
            <w:left w:val="none" w:sz="0" w:space="0" w:color="auto"/>
            <w:bottom w:val="none" w:sz="0" w:space="0" w:color="auto"/>
            <w:right w:val="none" w:sz="0" w:space="0" w:color="auto"/>
          </w:divBdr>
          <w:divsChild>
            <w:div w:id="1016345635">
              <w:marLeft w:val="750"/>
              <w:marRight w:val="0"/>
              <w:marTop w:val="0"/>
              <w:marBottom w:val="225"/>
              <w:divBdr>
                <w:top w:val="none" w:sz="0" w:space="0" w:color="auto"/>
                <w:left w:val="none" w:sz="0" w:space="0" w:color="auto"/>
                <w:bottom w:val="none" w:sz="0" w:space="0" w:color="auto"/>
                <w:right w:val="none" w:sz="0" w:space="0" w:color="auto"/>
              </w:divBdr>
              <w:divsChild>
                <w:div w:id="1986861176">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1106344356">
          <w:marLeft w:val="0"/>
          <w:marRight w:val="0"/>
          <w:marTop w:val="0"/>
          <w:marBottom w:val="0"/>
          <w:divBdr>
            <w:top w:val="none" w:sz="0" w:space="0" w:color="auto"/>
            <w:left w:val="none" w:sz="0" w:space="0" w:color="auto"/>
            <w:bottom w:val="none" w:sz="0" w:space="0" w:color="auto"/>
            <w:right w:val="none" w:sz="0" w:space="0" w:color="auto"/>
          </w:divBdr>
          <w:divsChild>
            <w:div w:id="88239016">
              <w:marLeft w:val="750"/>
              <w:marRight w:val="0"/>
              <w:marTop w:val="0"/>
              <w:marBottom w:val="225"/>
              <w:divBdr>
                <w:top w:val="none" w:sz="0" w:space="0" w:color="auto"/>
                <w:left w:val="none" w:sz="0" w:space="0" w:color="auto"/>
                <w:bottom w:val="none" w:sz="0" w:space="0" w:color="auto"/>
                <w:right w:val="none" w:sz="0" w:space="0" w:color="auto"/>
              </w:divBdr>
              <w:divsChild>
                <w:div w:id="32316495">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275105">
      <w:bodyDiv w:val="1"/>
      <w:marLeft w:val="0"/>
      <w:marRight w:val="0"/>
      <w:marTop w:val="0"/>
      <w:marBottom w:val="0"/>
      <w:divBdr>
        <w:top w:val="none" w:sz="0" w:space="0" w:color="auto"/>
        <w:left w:val="none" w:sz="0" w:space="0" w:color="auto"/>
        <w:bottom w:val="none" w:sz="0" w:space="0" w:color="auto"/>
        <w:right w:val="none" w:sz="0" w:space="0" w:color="auto"/>
      </w:divBdr>
    </w:div>
    <w:div w:id="1525022928">
      <w:bodyDiv w:val="1"/>
      <w:marLeft w:val="0"/>
      <w:marRight w:val="0"/>
      <w:marTop w:val="0"/>
      <w:marBottom w:val="0"/>
      <w:divBdr>
        <w:top w:val="none" w:sz="0" w:space="0" w:color="auto"/>
        <w:left w:val="none" w:sz="0" w:space="0" w:color="auto"/>
        <w:bottom w:val="none" w:sz="0" w:space="0" w:color="auto"/>
        <w:right w:val="none" w:sz="0" w:space="0" w:color="auto"/>
      </w:divBdr>
    </w:div>
    <w:div w:id="1576890581">
      <w:bodyDiv w:val="1"/>
      <w:marLeft w:val="0"/>
      <w:marRight w:val="0"/>
      <w:marTop w:val="0"/>
      <w:marBottom w:val="0"/>
      <w:divBdr>
        <w:top w:val="none" w:sz="0" w:space="0" w:color="auto"/>
        <w:left w:val="none" w:sz="0" w:space="0" w:color="auto"/>
        <w:bottom w:val="none" w:sz="0" w:space="0" w:color="auto"/>
        <w:right w:val="none" w:sz="0" w:space="0" w:color="auto"/>
      </w:divBdr>
    </w:div>
    <w:div w:id="1612470327">
      <w:bodyDiv w:val="1"/>
      <w:marLeft w:val="0"/>
      <w:marRight w:val="0"/>
      <w:marTop w:val="0"/>
      <w:marBottom w:val="0"/>
      <w:divBdr>
        <w:top w:val="none" w:sz="0" w:space="0" w:color="auto"/>
        <w:left w:val="none" w:sz="0" w:space="0" w:color="auto"/>
        <w:bottom w:val="none" w:sz="0" w:space="0" w:color="auto"/>
        <w:right w:val="none" w:sz="0" w:space="0" w:color="auto"/>
      </w:divBdr>
    </w:div>
    <w:div w:id="1629240041">
      <w:bodyDiv w:val="1"/>
      <w:marLeft w:val="0"/>
      <w:marRight w:val="0"/>
      <w:marTop w:val="0"/>
      <w:marBottom w:val="0"/>
      <w:divBdr>
        <w:top w:val="none" w:sz="0" w:space="0" w:color="auto"/>
        <w:left w:val="none" w:sz="0" w:space="0" w:color="auto"/>
        <w:bottom w:val="none" w:sz="0" w:space="0" w:color="auto"/>
        <w:right w:val="none" w:sz="0" w:space="0" w:color="auto"/>
      </w:divBdr>
    </w:div>
    <w:div w:id="1711607844">
      <w:bodyDiv w:val="1"/>
      <w:marLeft w:val="0"/>
      <w:marRight w:val="0"/>
      <w:marTop w:val="0"/>
      <w:marBottom w:val="0"/>
      <w:divBdr>
        <w:top w:val="none" w:sz="0" w:space="0" w:color="auto"/>
        <w:left w:val="none" w:sz="0" w:space="0" w:color="auto"/>
        <w:bottom w:val="none" w:sz="0" w:space="0" w:color="auto"/>
        <w:right w:val="none" w:sz="0" w:space="0" w:color="auto"/>
      </w:divBdr>
      <w:divsChild>
        <w:div w:id="15498718">
          <w:marLeft w:val="1050"/>
          <w:marRight w:val="0"/>
          <w:marTop w:val="300"/>
          <w:marBottom w:val="345"/>
          <w:divBdr>
            <w:top w:val="single" w:sz="6" w:space="0" w:color="E6E6E6"/>
            <w:left w:val="single" w:sz="6" w:space="0" w:color="E6E6E6"/>
            <w:bottom w:val="single" w:sz="6" w:space="0" w:color="E6E6E6"/>
            <w:right w:val="single" w:sz="6" w:space="0" w:color="E6E6E6"/>
          </w:divBdr>
        </w:div>
      </w:divsChild>
    </w:div>
    <w:div w:id="1722168880">
      <w:bodyDiv w:val="1"/>
      <w:marLeft w:val="0"/>
      <w:marRight w:val="0"/>
      <w:marTop w:val="0"/>
      <w:marBottom w:val="0"/>
      <w:divBdr>
        <w:top w:val="none" w:sz="0" w:space="0" w:color="auto"/>
        <w:left w:val="none" w:sz="0" w:space="0" w:color="auto"/>
        <w:bottom w:val="none" w:sz="0" w:space="0" w:color="auto"/>
        <w:right w:val="none" w:sz="0" w:space="0" w:color="auto"/>
      </w:divBdr>
    </w:div>
    <w:div w:id="1740863948">
      <w:bodyDiv w:val="1"/>
      <w:marLeft w:val="0"/>
      <w:marRight w:val="0"/>
      <w:marTop w:val="0"/>
      <w:marBottom w:val="0"/>
      <w:divBdr>
        <w:top w:val="none" w:sz="0" w:space="0" w:color="auto"/>
        <w:left w:val="none" w:sz="0" w:space="0" w:color="auto"/>
        <w:bottom w:val="none" w:sz="0" w:space="0" w:color="auto"/>
        <w:right w:val="none" w:sz="0" w:space="0" w:color="auto"/>
      </w:divBdr>
    </w:div>
    <w:div w:id="1772123479">
      <w:bodyDiv w:val="1"/>
      <w:marLeft w:val="0"/>
      <w:marRight w:val="0"/>
      <w:marTop w:val="0"/>
      <w:marBottom w:val="0"/>
      <w:divBdr>
        <w:top w:val="none" w:sz="0" w:space="0" w:color="auto"/>
        <w:left w:val="none" w:sz="0" w:space="0" w:color="auto"/>
        <w:bottom w:val="none" w:sz="0" w:space="0" w:color="auto"/>
        <w:right w:val="none" w:sz="0" w:space="0" w:color="auto"/>
      </w:divBdr>
    </w:div>
    <w:div w:id="1876506559">
      <w:bodyDiv w:val="1"/>
      <w:marLeft w:val="0"/>
      <w:marRight w:val="0"/>
      <w:marTop w:val="0"/>
      <w:marBottom w:val="0"/>
      <w:divBdr>
        <w:top w:val="none" w:sz="0" w:space="0" w:color="auto"/>
        <w:left w:val="none" w:sz="0" w:space="0" w:color="auto"/>
        <w:bottom w:val="none" w:sz="0" w:space="0" w:color="auto"/>
        <w:right w:val="none" w:sz="0" w:space="0" w:color="auto"/>
      </w:divBdr>
    </w:div>
    <w:div w:id="1882402324">
      <w:bodyDiv w:val="1"/>
      <w:marLeft w:val="0"/>
      <w:marRight w:val="0"/>
      <w:marTop w:val="0"/>
      <w:marBottom w:val="0"/>
      <w:divBdr>
        <w:top w:val="none" w:sz="0" w:space="0" w:color="auto"/>
        <w:left w:val="none" w:sz="0" w:space="0" w:color="auto"/>
        <w:bottom w:val="none" w:sz="0" w:space="0" w:color="auto"/>
        <w:right w:val="none" w:sz="0" w:space="0" w:color="auto"/>
      </w:divBdr>
      <w:divsChild>
        <w:div w:id="1302344053">
          <w:marLeft w:val="0"/>
          <w:marRight w:val="0"/>
          <w:marTop w:val="0"/>
          <w:marBottom w:val="0"/>
          <w:divBdr>
            <w:top w:val="none" w:sz="0" w:space="0" w:color="auto"/>
            <w:left w:val="none" w:sz="0" w:space="0" w:color="auto"/>
            <w:bottom w:val="none" w:sz="0" w:space="0" w:color="auto"/>
            <w:right w:val="none" w:sz="0" w:space="0" w:color="auto"/>
          </w:divBdr>
          <w:divsChild>
            <w:div w:id="1276408065">
              <w:marLeft w:val="0"/>
              <w:marRight w:val="0"/>
              <w:marTop w:val="0"/>
              <w:marBottom w:val="0"/>
              <w:divBdr>
                <w:top w:val="none" w:sz="0" w:space="0" w:color="auto"/>
                <w:left w:val="none" w:sz="0" w:space="0" w:color="auto"/>
                <w:bottom w:val="none" w:sz="0" w:space="0" w:color="auto"/>
                <w:right w:val="none" w:sz="0" w:space="0" w:color="auto"/>
              </w:divBdr>
              <w:divsChild>
                <w:div w:id="535511714">
                  <w:marLeft w:val="0"/>
                  <w:marRight w:val="0"/>
                  <w:marTop w:val="0"/>
                  <w:marBottom w:val="675"/>
                  <w:divBdr>
                    <w:top w:val="none" w:sz="0" w:space="0" w:color="auto"/>
                    <w:left w:val="none" w:sz="0" w:space="0" w:color="auto"/>
                    <w:bottom w:val="none" w:sz="0" w:space="0" w:color="auto"/>
                    <w:right w:val="none" w:sz="0" w:space="0" w:color="auto"/>
                  </w:divBdr>
                  <w:divsChild>
                    <w:div w:id="1105081785">
                      <w:marLeft w:val="0"/>
                      <w:marRight w:val="0"/>
                      <w:marTop w:val="0"/>
                      <w:marBottom w:val="0"/>
                      <w:divBdr>
                        <w:top w:val="none" w:sz="0" w:space="0" w:color="auto"/>
                        <w:left w:val="none" w:sz="0" w:space="0" w:color="auto"/>
                        <w:bottom w:val="none" w:sz="0" w:space="0" w:color="auto"/>
                        <w:right w:val="none" w:sz="0" w:space="0" w:color="auto"/>
                      </w:divBdr>
                      <w:divsChild>
                        <w:div w:id="124853497">
                          <w:marLeft w:val="0"/>
                          <w:marRight w:val="150"/>
                          <w:marTop w:val="0"/>
                          <w:marBottom w:val="0"/>
                          <w:divBdr>
                            <w:top w:val="none" w:sz="0" w:space="0" w:color="auto"/>
                            <w:left w:val="none" w:sz="0" w:space="0" w:color="auto"/>
                            <w:bottom w:val="none" w:sz="0" w:space="0" w:color="auto"/>
                            <w:right w:val="none" w:sz="0" w:space="0" w:color="auto"/>
                          </w:divBdr>
                        </w:div>
                        <w:div w:id="229049182">
                          <w:marLeft w:val="0"/>
                          <w:marRight w:val="150"/>
                          <w:marTop w:val="0"/>
                          <w:marBottom w:val="0"/>
                          <w:divBdr>
                            <w:top w:val="none" w:sz="0" w:space="0" w:color="auto"/>
                            <w:left w:val="none" w:sz="0" w:space="0" w:color="auto"/>
                            <w:bottom w:val="none" w:sz="0" w:space="0" w:color="auto"/>
                            <w:right w:val="none" w:sz="0" w:space="0" w:color="auto"/>
                          </w:divBdr>
                        </w:div>
                        <w:div w:id="486285848">
                          <w:marLeft w:val="0"/>
                          <w:marRight w:val="0"/>
                          <w:marTop w:val="0"/>
                          <w:marBottom w:val="0"/>
                          <w:divBdr>
                            <w:top w:val="none" w:sz="0" w:space="0" w:color="auto"/>
                            <w:left w:val="none" w:sz="0" w:space="0" w:color="auto"/>
                            <w:bottom w:val="none" w:sz="0" w:space="0" w:color="auto"/>
                            <w:right w:val="none" w:sz="0" w:space="0" w:color="auto"/>
                          </w:divBdr>
                        </w:div>
                        <w:div w:id="708260171">
                          <w:marLeft w:val="0"/>
                          <w:marRight w:val="150"/>
                          <w:marTop w:val="0"/>
                          <w:marBottom w:val="0"/>
                          <w:divBdr>
                            <w:top w:val="none" w:sz="0" w:space="0" w:color="auto"/>
                            <w:left w:val="none" w:sz="0" w:space="0" w:color="auto"/>
                            <w:bottom w:val="none" w:sz="0" w:space="0" w:color="auto"/>
                            <w:right w:val="none" w:sz="0" w:space="0" w:color="auto"/>
                          </w:divBdr>
                        </w:div>
                        <w:div w:id="896280808">
                          <w:marLeft w:val="0"/>
                          <w:marRight w:val="0"/>
                          <w:marTop w:val="0"/>
                          <w:marBottom w:val="0"/>
                          <w:divBdr>
                            <w:top w:val="none" w:sz="0" w:space="0" w:color="auto"/>
                            <w:left w:val="none" w:sz="0" w:space="0" w:color="auto"/>
                            <w:bottom w:val="none" w:sz="0" w:space="0" w:color="auto"/>
                            <w:right w:val="none" w:sz="0" w:space="0" w:color="auto"/>
                          </w:divBdr>
                        </w:div>
                        <w:div w:id="1091318859">
                          <w:marLeft w:val="0"/>
                          <w:marRight w:val="0"/>
                          <w:marTop w:val="0"/>
                          <w:marBottom w:val="0"/>
                          <w:divBdr>
                            <w:top w:val="none" w:sz="0" w:space="0" w:color="auto"/>
                            <w:left w:val="none" w:sz="0" w:space="0" w:color="auto"/>
                            <w:bottom w:val="none" w:sz="0" w:space="0" w:color="auto"/>
                            <w:right w:val="none" w:sz="0" w:space="0" w:color="auto"/>
                          </w:divBdr>
                        </w:div>
                        <w:div w:id="1222403464">
                          <w:marLeft w:val="0"/>
                          <w:marRight w:val="0"/>
                          <w:marTop w:val="0"/>
                          <w:marBottom w:val="0"/>
                          <w:divBdr>
                            <w:top w:val="none" w:sz="0" w:space="0" w:color="auto"/>
                            <w:left w:val="none" w:sz="0" w:space="0" w:color="auto"/>
                            <w:bottom w:val="none" w:sz="0" w:space="0" w:color="auto"/>
                            <w:right w:val="none" w:sz="0" w:space="0" w:color="auto"/>
                          </w:divBdr>
                        </w:div>
                        <w:div w:id="1585262882">
                          <w:marLeft w:val="0"/>
                          <w:marRight w:val="0"/>
                          <w:marTop w:val="0"/>
                          <w:marBottom w:val="0"/>
                          <w:divBdr>
                            <w:top w:val="none" w:sz="0" w:space="0" w:color="auto"/>
                            <w:left w:val="none" w:sz="0" w:space="0" w:color="auto"/>
                            <w:bottom w:val="none" w:sz="0" w:space="0" w:color="auto"/>
                            <w:right w:val="none" w:sz="0" w:space="0" w:color="auto"/>
                          </w:divBdr>
                        </w:div>
                        <w:div w:id="2074622821">
                          <w:marLeft w:val="0"/>
                          <w:marRight w:val="150"/>
                          <w:marTop w:val="0"/>
                          <w:marBottom w:val="0"/>
                          <w:divBdr>
                            <w:top w:val="none" w:sz="0" w:space="0" w:color="auto"/>
                            <w:left w:val="none" w:sz="0" w:space="0" w:color="auto"/>
                            <w:bottom w:val="none" w:sz="0" w:space="0" w:color="auto"/>
                            <w:right w:val="none" w:sz="0" w:space="0" w:color="auto"/>
                          </w:divBdr>
                        </w:div>
                        <w:div w:id="2085640757">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 w:id="1992438164">
              <w:marLeft w:val="0"/>
              <w:marRight w:val="0"/>
              <w:marTop w:val="0"/>
              <w:marBottom w:val="0"/>
              <w:divBdr>
                <w:top w:val="none" w:sz="0" w:space="0" w:color="auto"/>
                <w:left w:val="none" w:sz="0" w:space="0" w:color="auto"/>
                <w:bottom w:val="none" w:sz="0" w:space="0" w:color="auto"/>
                <w:right w:val="none" w:sz="0" w:space="0" w:color="auto"/>
              </w:divBdr>
            </w:div>
          </w:divsChild>
        </w:div>
        <w:div w:id="1363704343">
          <w:marLeft w:val="0"/>
          <w:marRight w:val="0"/>
          <w:marTop w:val="0"/>
          <w:marBottom w:val="0"/>
          <w:divBdr>
            <w:top w:val="none" w:sz="0" w:space="0" w:color="auto"/>
            <w:left w:val="none" w:sz="0" w:space="0" w:color="auto"/>
            <w:bottom w:val="none" w:sz="0" w:space="0" w:color="auto"/>
            <w:right w:val="none" w:sz="0" w:space="0" w:color="auto"/>
          </w:divBdr>
          <w:divsChild>
            <w:div w:id="1519470462">
              <w:marLeft w:val="0"/>
              <w:marRight w:val="0"/>
              <w:marTop w:val="300"/>
              <w:marBottom w:val="555"/>
              <w:divBdr>
                <w:top w:val="single" w:sz="6" w:space="9" w:color="EBEBEB"/>
                <w:left w:val="none" w:sz="0" w:space="0" w:color="auto"/>
                <w:bottom w:val="single" w:sz="6" w:space="19" w:color="EBEBEB"/>
                <w:right w:val="none" w:sz="0" w:space="0" w:color="auto"/>
              </w:divBdr>
            </w:div>
          </w:divsChild>
        </w:div>
        <w:div w:id="1868719381">
          <w:marLeft w:val="0"/>
          <w:marRight w:val="0"/>
          <w:marTop w:val="0"/>
          <w:marBottom w:val="0"/>
          <w:divBdr>
            <w:top w:val="none" w:sz="0" w:space="0" w:color="auto"/>
            <w:left w:val="none" w:sz="0" w:space="0" w:color="auto"/>
            <w:bottom w:val="none" w:sz="0" w:space="0" w:color="auto"/>
            <w:right w:val="none" w:sz="0" w:space="0" w:color="auto"/>
          </w:divBdr>
          <w:divsChild>
            <w:div w:id="212110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548530">
      <w:bodyDiv w:val="1"/>
      <w:marLeft w:val="0"/>
      <w:marRight w:val="0"/>
      <w:marTop w:val="0"/>
      <w:marBottom w:val="0"/>
      <w:divBdr>
        <w:top w:val="none" w:sz="0" w:space="0" w:color="auto"/>
        <w:left w:val="none" w:sz="0" w:space="0" w:color="auto"/>
        <w:bottom w:val="none" w:sz="0" w:space="0" w:color="auto"/>
        <w:right w:val="none" w:sz="0" w:space="0" w:color="auto"/>
      </w:divBdr>
      <w:divsChild>
        <w:div w:id="583493352">
          <w:marLeft w:val="0"/>
          <w:marRight w:val="0"/>
          <w:marTop w:val="0"/>
          <w:marBottom w:val="0"/>
          <w:divBdr>
            <w:top w:val="none" w:sz="0" w:space="0" w:color="auto"/>
            <w:left w:val="none" w:sz="0" w:space="0" w:color="auto"/>
            <w:bottom w:val="none" w:sz="0" w:space="0" w:color="auto"/>
            <w:right w:val="none" w:sz="0" w:space="0" w:color="auto"/>
          </w:divBdr>
          <w:divsChild>
            <w:div w:id="1264610821">
              <w:marLeft w:val="0"/>
              <w:marRight w:val="0"/>
              <w:marTop w:val="150"/>
              <w:marBottom w:val="0"/>
              <w:divBdr>
                <w:top w:val="none" w:sz="0" w:space="0" w:color="auto"/>
                <w:left w:val="none" w:sz="0" w:space="0" w:color="auto"/>
                <w:bottom w:val="none" w:sz="0" w:space="0" w:color="auto"/>
                <w:right w:val="none" w:sz="0" w:space="0" w:color="auto"/>
              </w:divBdr>
            </w:div>
            <w:div w:id="1656295382">
              <w:marLeft w:val="0"/>
              <w:marRight w:val="225"/>
              <w:marTop w:val="150"/>
              <w:marBottom w:val="300"/>
              <w:divBdr>
                <w:top w:val="none" w:sz="0" w:space="0" w:color="auto"/>
                <w:left w:val="none" w:sz="0" w:space="0" w:color="auto"/>
                <w:bottom w:val="none" w:sz="0" w:space="0" w:color="auto"/>
                <w:right w:val="none" w:sz="0" w:space="0" w:color="auto"/>
              </w:divBdr>
            </w:div>
          </w:divsChild>
        </w:div>
      </w:divsChild>
    </w:div>
    <w:div w:id="1962568630">
      <w:bodyDiv w:val="1"/>
      <w:marLeft w:val="0"/>
      <w:marRight w:val="0"/>
      <w:marTop w:val="0"/>
      <w:marBottom w:val="0"/>
      <w:divBdr>
        <w:top w:val="none" w:sz="0" w:space="0" w:color="auto"/>
        <w:left w:val="none" w:sz="0" w:space="0" w:color="auto"/>
        <w:bottom w:val="none" w:sz="0" w:space="0" w:color="auto"/>
        <w:right w:val="none" w:sz="0" w:space="0" w:color="auto"/>
      </w:divBdr>
      <w:divsChild>
        <w:div w:id="903762132">
          <w:marLeft w:val="0"/>
          <w:marRight w:val="0"/>
          <w:marTop w:val="0"/>
          <w:marBottom w:val="0"/>
          <w:divBdr>
            <w:top w:val="single" w:sz="6" w:space="11" w:color="E2E2E2"/>
            <w:left w:val="none" w:sz="0" w:space="0" w:color="auto"/>
            <w:bottom w:val="single" w:sz="6" w:space="12" w:color="E2E2E2"/>
            <w:right w:val="none" w:sz="0" w:space="0" w:color="auto"/>
          </w:divBdr>
          <w:divsChild>
            <w:div w:id="808746057">
              <w:marLeft w:val="0"/>
              <w:marRight w:val="0"/>
              <w:marTop w:val="0"/>
              <w:marBottom w:val="0"/>
              <w:divBdr>
                <w:top w:val="none" w:sz="0" w:space="0" w:color="auto"/>
                <w:left w:val="none" w:sz="0" w:space="0" w:color="auto"/>
                <w:bottom w:val="none" w:sz="0" w:space="0" w:color="auto"/>
                <w:right w:val="none" w:sz="0" w:space="0" w:color="auto"/>
              </w:divBdr>
              <w:divsChild>
                <w:div w:id="2020039701">
                  <w:marLeft w:val="0"/>
                  <w:marRight w:val="0"/>
                  <w:marTop w:val="0"/>
                  <w:marBottom w:val="0"/>
                  <w:divBdr>
                    <w:top w:val="none" w:sz="0" w:space="0" w:color="auto"/>
                    <w:left w:val="none" w:sz="0" w:space="0" w:color="auto"/>
                    <w:bottom w:val="none" w:sz="0" w:space="0" w:color="auto"/>
                    <w:right w:val="none" w:sz="0" w:space="0" w:color="auto"/>
                  </w:divBdr>
                </w:div>
              </w:divsChild>
            </w:div>
            <w:div w:id="161101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914204">
      <w:bodyDiv w:val="1"/>
      <w:marLeft w:val="0"/>
      <w:marRight w:val="0"/>
      <w:marTop w:val="0"/>
      <w:marBottom w:val="0"/>
      <w:divBdr>
        <w:top w:val="none" w:sz="0" w:space="0" w:color="auto"/>
        <w:left w:val="none" w:sz="0" w:space="0" w:color="auto"/>
        <w:bottom w:val="none" w:sz="0" w:space="0" w:color="auto"/>
        <w:right w:val="none" w:sz="0" w:space="0" w:color="auto"/>
      </w:divBdr>
      <w:divsChild>
        <w:div w:id="214970201">
          <w:marLeft w:val="0"/>
          <w:marRight w:val="0"/>
          <w:marTop w:val="0"/>
          <w:marBottom w:val="0"/>
          <w:divBdr>
            <w:top w:val="none" w:sz="0" w:space="0" w:color="auto"/>
            <w:left w:val="none" w:sz="0" w:space="0" w:color="auto"/>
            <w:bottom w:val="none" w:sz="0" w:space="0" w:color="auto"/>
            <w:right w:val="none" w:sz="0" w:space="0" w:color="auto"/>
          </w:divBdr>
        </w:div>
      </w:divsChild>
    </w:div>
    <w:div w:id="1996568424">
      <w:bodyDiv w:val="1"/>
      <w:marLeft w:val="0"/>
      <w:marRight w:val="0"/>
      <w:marTop w:val="0"/>
      <w:marBottom w:val="0"/>
      <w:divBdr>
        <w:top w:val="none" w:sz="0" w:space="0" w:color="auto"/>
        <w:left w:val="none" w:sz="0" w:space="0" w:color="auto"/>
        <w:bottom w:val="none" w:sz="0" w:space="0" w:color="auto"/>
        <w:right w:val="none" w:sz="0" w:space="0" w:color="auto"/>
      </w:divBdr>
      <w:divsChild>
        <w:div w:id="427434186">
          <w:marLeft w:val="0"/>
          <w:marRight w:val="0"/>
          <w:marTop w:val="0"/>
          <w:marBottom w:val="0"/>
          <w:divBdr>
            <w:top w:val="none" w:sz="0" w:space="0" w:color="auto"/>
            <w:left w:val="none" w:sz="0" w:space="0" w:color="auto"/>
            <w:bottom w:val="none" w:sz="0" w:space="0" w:color="auto"/>
            <w:right w:val="none" w:sz="0" w:space="0" w:color="auto"/>
          </w:divBdr>
        </w:div>
        <w:div w:id="1956787423">
          <w:marLeft w:val="0"/>
          <w:marRight w:val="0"/>
          <w:marTop w:val="0"/>
          <w:marBottom w:val="0"/>
          <w:divBdr>
            <w:top w:val="none" w:sz="0" w:space="0" w:color="auto"/>
            <w:left w:val="none" w:sz="0" w:space="0" w:color="auto"/>
            <w:bottom w:val="none" w:sz="0" w:space="0" w:color="auto"/>
            <w:right w:val="none" w:sz="0" w:space="0" w:color="auto"/>
          </w:divBdr>
          <w:divsChild>
            <w:div w:id="1674843984">
              <w:marLeft w:val="0"/>
              <w:marRight w:val="0"/>
              <w:marTop w:val="0"/>
              <w:marBottom w:val="0"/>
              <w:divBdr>
                <w:top w:val="none" w:sz="0" w:space="0" w:color="auto"/>
                <w:left w:val="none" w:sz="0" w:space="0" w:color="auto"/>
                <w:bottom w:val="none" w:sz="0" w:space="0" w:color="auto"/>
                <w:right w:val="none" w:sz="0" w:space="0" w:color="auto"/>
              </w:divBdr>
              <w:divsChild>
                <w:div w:id="636301334">
                  <w:marLeft w:val="0"/>
                  <w:marRight w:val="0"/>
                  <w:marTop w:val="0"/>
                  <w:marBottom w:val="0"/>
                  <w:divBdr>
                    <w:top w:val="none" w:sz="0" w:space="0" w:color="auto"/>
                    <w:left w:val="none" w:sz="0" w:space="0" w:color="auto"/>
                    <w:bottom w:val="none" w:sz="0" w:space="0" w:color="auto"/>
                    <w:right w:val="none" w:sz="0" w:space="0" w:color="auto"/>
                  </w:divBdr>
                  <w:divsChild>
                    <w:div w:id="738550">
                      <w:marLeft w:val="0"/>
                      <w:marRight w:val="0"/>
                      <w:marTop w:val="0"/>
                      <w:marBottom w:val="0"/>
                      <w:divBdr>
                        <w:top w:val="none" w:sz="0" w:space="0" w:color="auto"/>
                        <w:left w:val="none" w:sz="0" w:space="0" w:color="auto"/>
                        <w:bottom w:val="none" w:sz="0" w:space="0" w:color="auto"/>
                        <w:right w:val="none" w:sz="0" w:space="0" w:color="auto"/>
                      </w:divBdr>
                    </w:div>
                    <w:div w:id="944268765">
                      <w:marLeft w:val="0"/>
                      <w:marRight w:val="0"/>
                      <w:marTop w:val="0"/>
                      <w:marBottom w:val="0"/>
                      <w:divBdr>
                        <w:top w:val="none" w:sz="0" w:space="0" w:color="auto"/>
                        <w:left w:val="none" w:sz="0" w:space="0" w:color="auto"/>
                        <w:bottom w:val="none" w:sz="0" w:space="0" w:color="auto"/>
                        <w:right w:val="none" w:sz="0" w:space="0" w:color="auto"/>
                      </w:divBdr>
                    </w:div>
                    <w:div w:id="1994865700">
                      <w:marLeft w:val="0"/>
                      <w:marRight w:val="0"/>
                      <w:marTop w:val="0"/>
                      <w:marBottom w:val="0"/>
                      <w:divBdr>
                        <w:top w:val="none" w:sz="0" w:space="0" w:color="auto"/>
                        <w:left w:val="none" w:sz="0" w:space="0" w:color="auto"/>
                        <w:bottom w:val="none" w:sz="0" w:space="0" w:color="auto"/>
                        <w:right w:val="none" w:sz="0" w:space="0" w:color="auto"/>
                      </w:divBdr>
                    </w:div>
                  </w:divsChild>
                </w:div>
                <w:div w:id="1806510483">
                  <w:marLeft w:val="0"/>
                  <w:marRight w:val="0"/>
                  <w:marTop w:val="0"/>
                  <w:marBottom w:val="0"/>
                  <w:divBdr>
                    <w:top w:val="none" w:sz="0" w:space="0" w:color="auto"/>
                    <w:left w:val="none" w:sz="0" w:space="0" w:color="auto"/>
                    <w:bottom w:val="none" w:sz="0" w:space="0" w:color="auto"/>
                    <w:right w:val="none" w:sz="0" w:space="0" w:color="auto"/>
                  </w:divBdr>
                  <w:divsChild>
                    <w:div w:id="5454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785818">
      <w:bodyDiv w:val="1"/>
      <w:marLeft w:val="0"/>
      <w:marRight w:val="0"/>
      <w:marTop w:val="0"/>
      <w:marBottom w:val="0"/>
      <w:divBdr>
        <w:top w:val="none" w:sz="0" w:space="0" w:color="auto"/>
        <w:left w:val="none" w:sz="0" w:space="0" w:color="auto"/>
        <w:bottom w:val="none" w:sz="0" w:space="0" w:color="auto"/>
        <w:right w:val="none" w:sz="0" w:space="0" w:color="auto"/>
      </w:divBdr>
      <w:divsChild>
        <w:div w:id="1342469648">
          <w:blockQuote w:val="1"/>
          <w:marLeft w:val="225"/>
          <w:marRight w:val="225"/>
          <w:marTop w:val="100"/>
          <w:marBottom w:val="75"/>
          <w:divBdr>
            <w:top w:val="none" w:sz="0" w:space="0" w:color="auto"/>
            <w:left w:val="none" w:sz="0" w:space="0" w:color="auto"/>
            <w:bottom w:val="none" w:sz="0" w:space="0" w:color="auto"/>
            <w:right w:val="none" w:sz="0" w:space="0" w:color="auto"/>
          </w:divBdr>
        </w:div>
      </w:divsChild>
    </w:div>
    <w:div w:id="2007787148">
      <w:bodyDiv w:val="1"/>
      <w:marLeft w:val="0"/>
      <w:marRight w:val="0"/>
      <w:marTop w:val="0"/>
      <w:marBottom w:val="0"/>
      <w:divBdr>
        <w:top w:val="none" w:sz="0" w:space="0" w:color="auto"/>
        <w:left w:val="none" w:sz="0" w:space="0" w:color="auto"/>
        <w:bottom w:val="none" w:sz="0" w:space="0" w:color="auto"/>
        <w:right w:val="none" w:sz="0" w:space="0" w:color="auto"/>
      </w:divBdr>
    </w:div>
    <w:div w:id="2095472202">
      <w:bodyDiv w:val="1"/>
      <w:marLeft w:val="0"/>
      <w:marRight w:val="0"/>
      <w:marTop w:val="0"/>
      <w:marBottom w:val="0"/>
      <w:divBdr>
        <w:top w:val="none" w:sz="0" w:space="0" w:color="auto"/>
        <w:left w:val="none" w:sz="0" w:space="0" w:color="auto"/>
        <w:bottom w:val="none" w:sz="0" w:space="0" w:color="auto"/>
        <w:right w:val="none" w:sz="0" w:space="0" w:color="auto"/>
      </w:divBdr>
    </w:div>
    <w:div w:id="2114593479">
      <w:bodyDiv w:val="1"/>
      <w:marLeft w:val="0"/>
      <w:marRight w:val="0"/>
      <w:marTop w:val="0"/>
      <w:marBottom w:val="0"/>
      <w:divBdr>
        <w:top w:val="none" w:sz="0" w:space="0" w:color="auto"/>
        <w:left w:val="none" w:sz="0" w:space="0" w:color="auto"/>
        <w:bottom w:val="none" w:sz="0" w:space="0" w:color="auto"/>
        <w:right w:val="none" w:sz="0" w:space="0" w:color="auto"/>
      </w:divBdr>
      <w:divsChild>
        <w:div w:id="1406561571">
          <w:marLeft w:val="0"/>
          <w:marRight w:val="0"/>
          <w:marTop w:val="300"/>
          <w:marBottom w:val="300"/>
          <w:divBdr>
            <w:top w:val="single" w:sz="6" w:space="15" w:color="EFEDE6"/>
            <w:left w:val="single" w:sz="2" w:space="0" w:color="EFEDE6"/>
            <w:bottom w:val="single" w:sz="6" w:space="15" w:color="EFEDE6"/>
            <w:right w:val="single" w:sz="2" w:space="0" w:color="EFEDE6"/>
          </w:divBdr>
          <w:divsChild>
            <w:div w:id="127829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ewglobal.org/2014/07/14/chapter-3-balance-of-power-u-s-vs-china/" TargetMode="External"/><Relationship Id="rId21" Type="http://schemas.openxmlformats.org/officeDocument/2006/relationships/hyperlink" Target="https://www.americanactionforum.org/insight/providing-equality-of-opportunities-a-review-of-school-choice-2015/" TargetMode="External"/><Relationship Id="rId34" Type="http://schemas.openxmlformats.org/officeDocument/2006/relationships/hyperlink" Target="http://www.nber.org/papers/w21523" TargetMode="External"/><Relationship Id="rId42" Type="http://schemas.openxmlformats.org/officeDocument/2006/relationships/hyperlink" Target="https://nces.ed.gov/fastfacts/display.asp?id=66" TargetMode="External"/><Relationship Id="rId47" Type="http://schemas.openxmlformats.org/officeDocument/2006/relationships/hyperlink" Target="https://www.gao.gov/products/GAO-16-345" TargetMode="External"/><Relationship Id="rId50" Type="http://schemas.openxmlformats.org/officeDocument/2006/relationships/hyperlink" Target="http://thehill.com/blogs/pundits-blog/education/334608-school-choice-the-fastest-track-to-integration" TargetMode="External"/><Relationship Id="rId55" Type="http://schemas.openxmlformats.org/officeDocument/2006/relationships/hyperlink" Target="http://www.justfacts.com/education.asp" TargetMode="External"/><Relationship Id="rId63" Type="http://schemas.openxmlformats.org/officeDocument/2006/relationships/hyperlink" Target="http://www.justfacts.com/education.asp" TargetMode="External"/><Relationship Id="rId68" Type="http://schemas.openxmlformats.org/officeDocument/2006/relationships/hyperlink" Target="http://www.justfacts.com/education.asp" TargetMode="External"/><Relationship Id="rId76" Type="http://schemas.openxmlformats.org/officeDocument/2006/relationships/hyperlink" Target="http://specialeducationalliancenj.org/" TargetMode="External"/><Relationship Id="rId84" Type="http://schemas.openxmlformats.org/officeDocument/2006/relationships/hyperlink" Target="http://www.justfacts.com/unions.asp" TargetMode="External"/><Relationship Id="rId89" Type="http://schemas.openxmlformats.org/officeDocument/2006/relationships/hyperlink" Target="http://www.ccsa.org/advocacy/accountability/" TargetMode="External"/><Relationship Id="rId97"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hyperlink" Target="http://www.justfacts.com/education.asp" TargetMode="External"/><Relationship Id="rId92" Type="http://schemas.openxmlformats.org/officeDocument/2006/relationships/hyperlink" Target="https://www.washingtonpost.com/people/jamison" TargetMode="External"/><Relationship Id="rId2" Type="http://schemas.openxmlformats.org/officeDocument/2006/relationships/numbering" Target="numbering.xml"/><Relationship Id="rId16" Type="http://schemas.openxmlformats.org/officeDocument/2006/relationships/hyperlink" Target="http://www.edchoice.org/wp-content/uploads/2015/07/School-Choice-and-Economic-Growth.pdf" TargetMode="External"/><Relationship Id="rId29" Type="http://schemas.openxmlformats.org/officeDocument/2006/relationships/hyperlink" Target="http://www.edchoice.org/wp-content/uploads/2015/07/School-Choice-and-Economic-Growth.pdf" TargetMode="External"/><Relationship Id="rId11" Type="http://schemas.openxmlformats.org/officeDocument/2006/relationships/hyperlink" Target="https://www.usnews.com/topics/author/nina_rees" TargetMode="External"/><Relationship Id="rId24" Type="http://schemas.openxmlformats.org/officeDocument/2006/relationships/hyperlink" Target="http://nationalinterest.org/feature/american-hegemony-here-stay-13089?page=2" TargetMode="External"/><Relationship Id="rId32" Type="http://schemas.openxmlformats.org/officeDocument/2006/relationships/hyperlink" Target="http://online.wsj.com/article/SB122455074012352571.html" TargetMode="External"/><Relationship Id="rId37" Type="http://schemas.openxmlformats.org/officeDocument/2006/relationships/hyperlink" Target="http://www.edchoice.org/school_choice_faqs/does-school-choice-drain-public-schools-funding-and-resources" TargetMode="External"/><Relationship Id="rId40" Type="http://schemas.openxmlformats.org/officeDocument/2006/relationships/hyperlink" Target="http://www.reviewjournal.com/news/education/decision-delays-nevada-education-savings-accounts" TargetMode="External"/><Relationship Id="rId45" Type="http://schemas.openxmlformats.org/officeDocument/2006/relationships/hyperlink" Target="http://thehill.com/blogs/pundits-blog/education/324886-integrating-schools-by-expanding-choice" TargetMode="External"/><Relationship Id="rId53" Type="http://schemas.openxmlformats.org/officeDocument/2006/relationships/hyperlink" Target="https://www.washingtonpost.com/local/education/nations-k-12-schools-spending-falls-again-shows-wide-variation-across-states/2016/01/26/0a420ede-c443-11e5-a4aa-f25866ba0dc6_story.html?utm_term=.ce1cf720797b" TargetMode="External"/><Relationship Id="rId58" Type="http://schemas.openxmlformats.org/officeDocument/2006/relationships/hyperlink" Target="http://www.justfacts.com/education.asp" TargetMode="External"/><Relationship Id="rId66" Type="http://schemas.openxmlformats.org/officeDocument/2006/relationships/hyperlink" Target="http://www.justfacts.com/education.asp" TargetMode="External"/><Relationship Id="rId74" Type="http://schemas.openxmlformats.org/officeDocument/2006/relationships/hyperlink" Target="http://www.justfacts.com/education.asp" TargetMode="External"/><Relationship Id="rId79" Type="http://schemas.openxmlformats.org/officeDocument/2006/relationships/hyperlink" Target="http://www.justfacts.com/education.asp" TargetMode="External"/><Relationship Id="rId87" Type="http://schemas.openxmlformats.org/officeDocument/2006/relationships/hyperlink" Target="http://www.npr.org/2013/07/16/201109021/the-charter-school-vs-public-school-debate-continues" TargetMode="External"/><Relationship Id="rId5" Type="http://schemas.openxmlformats.org/officeDocument/2006/relationships/webSettings" Target="webSettings.xml"/><Relationship Id="rId61" Type="http://schemas.openxmlformats.org/officeDocument/2006/relationships/hyperlink" Target="http://www.justfacts.com/education.asp" TargetMode="External"/><Relationship Id="rId82" Type="http://schemas.openxmlformats.org/officeDocument/2006/relationships/hyperlink" Target="http://www.justfacts.com/unions.asp" TargetMode="External"/><Relationship Id="rId90" Type="http://schemas.openxmlformats.org/officeDocument/2006/relationships/hyperlink" Target="http://www.ccsa.org/blog/2016/11/ccsa-calls-for-non-renewal-of-6-chronically-underperforming-charter-schools.html" TargetMode="External"/><Relationship Id="rId95" Type="http://schemas.openxmlformats.org/officeDocument/2006/relationships/hyperlink" Target="http://educationnext.org/ednext-poll/" TargetMode="External"/><Relationship Id="rId19" Type="http://schemas.openxmlformats.org/officeDocument/2006/relationships/hyperlink" Target="https://jaypgreene.com/2016/05/10/school-choice-boosts-test-scores/" TargetMode="External"/><Relationship Id="rId14" Type="http://schemas.openxmlformats.org/officeDocument/2006/relationships/hyperlink" Target="https://www.americanactionforum.org/testimony/economic-fiscal-benefits-pro-growth-policies-testimony-u-s-house-committee-budget/" TargetMode="External"/><Relationship Id="rId22" Type="http://schemas.openxmlformats.org/officeDocument/2006/relationships/hyperlink" Target="http://www.foreignpolicy.com/articles/2014/07/03/have_we_hit_peak_america" TargetMode="External"/><Relationship Id="rId27" Type="http://schemas.openxmlformats.org/officeDocument/2006/relationships/hyperlink" Target="http://www.edchoice.org/wp-content/uploads/2015/07/School-Choice-and-Economic-Growth.pdf" TargetMode="External"/><Relationship Id="rId30" Type="http://schemas.openxmlformats.org/officeDocument/2006/relationships/hyperlink" Target="http://www.edchoice.org/wp-content/uploads/2015/07/School-Choice-and-Economic-Growth.pdf" TargetMode="External"/><Relationship Id="rId35" Type="http://schemas.openxmlformats.org/officeDocument/2006/relationships/hyperlink" Target="http://educationnext.org/rising-tide/" TargetMode="External"/><Relationship Id="rId43" Type="http://schemas.openxmlformats.org/officeDocument/2006/relationships/hyperlink" Target="http://www2.census.gov/govs/school/12f33pub.pdf" TargetMode="External"/><Relationship Id="rId48" Type="http://schemas.openxmlformats.org/officeDocument/2006/relationships/hyperlink" Target="http://www.pbs.org/wnet/supremecourt/rights/landmark_brown.html" TargetMode="External"/><Relationship Id="rId56" Type="http://schemas.openxmlformats.org/officeDocument/2006/relationships/hyperlink" Target="http://www.justfacts.com/education.asp" TargetMode="External"/><Relationship Id="rId64" Type="http://schemas.openxmlformats.org/officeDocument/2006/relationships/hyperlink" Target="http://www.justfacts.com/education.asp" TargetMode="External"/><Relationship Id="rId69" Type="http://schemas.openxmlformats.org/officeDocument/2006/relationships/hyperlink" Target="http://www.justfacts.com/education.asp" TargetMode="External"/><Relationship Id="rId77" Type="http://schemas.openxmlformats.org/officeDocument/2006/relationships/hyperlink" Target="http://www.edlawcenter.org/assets/files/pdfs/lopez/lopez%20trial%20documents/NSEA%20and%20NEA%20Amici%20Curiae%20Brief.pdf" TargetMode="External"/><Relationship Id="rId8" Type="http://schemas.openxmlformats.org/officeDocument/2006/relationships/hyperlink" Target="http://www.edchoice.org/wp-content/uploads/2015/07/School-Choice-and-Economic-Growth.pdf" TargetMode="External"/><Relationship Id="rId51" Type="http://schemas.openxmlformats.org/officeDocument/2006/relationships/hyperlink" Target="http://www.cincinnati.com/story/opinion/contributors/2017/05/05/private-school-vouchers-help-level-playing-field/101293356/" TargetMode="External"/><Relationship Id="rId72" Type="http://schemas.openxmlformats.org/officeDocument/2006/relationships/hyperlink" Target="http://www.justfacts.com/education.asp" TargetMode="External"/><Relationship Id="rId80" Type="http://schemas.openxmlformats.org/officeDocument/2006/relationships/hyperlink" Target="http://www.justfacts.com/education.asp" TargetMode="External"/><Relationship Id="rId85" Type="http://schemas.openxmlformats.org/officeDocument/2006/relationships/hyperlink" Target="http://www.nea.org/home/30906.htm" TargetMode="External"/><Relationship Id="rId93" Type="http://schemas.openxmlformats.org/officeDocument/2006/relationships/hyperlink" Target="http://www.washingtonpost.com/politics/lamar-alexander-r-tenn/gIQAzZQL9O_topic.html" TargetMode="External"/><Relationship Id="rId98"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www.globalasia.org/Back_Issues/Volume_4_Number_1_Spring_2009/Preserving_Hegemony_The_Strategic_Tasks_Facing_the_United_States.html" TargetMode="External"/><Relationship Id="rId17" Type="http://schemas.openxmlformats.org/officeDocument/2006/relationships/hyperlink" Target="http://www.edchoice.org/wp-content/uploads/2015/07/School-Choice-and-Economic-Growth.pdf" TargetMode="External"/><Relationship Id="rId25" Type="http://schemas.openxmlformats.org/officeDocument/2006/relationships/hyperlink" Target="http://time.com/3899972/us-superpower-status-military/" TargetMode="External"/><Relationship Id="rId33" Type="http://schemas.openxmlformats.org/officeDocument/2006/relationships/hyperlink" Target="http://www.forexlive.com/blog/2012/09/18/chicago-feds-evans-us-economy-simply-not-resilient-enough/" TargetMode="External"/><Relationship Id="rId38" Type="http://schemas.openxmlformats.org/officeDocument/2006/relationships/hyperlink" Target="http://www.forbes.com/sites/jeffreydorfman/" TargetMode="External"/><Relationship Id="rId46" Type="http://schemas.openxmlformats.org/officeDocument/2006/relationships/hyperlink" Target="mailto:?subject=TheHill.com%3A%20Integrating%20schools%20by%20expanding%20choice%20&amp;body=From%20TheHill.com%3A%20%0A%0AOPINION%20%7C%20Choice%20and%20competition%20disrupt%20the%20status%20quo%20and%20could%20upend%20school%20segrega...%0A%0Ahttp%3A//thehill.com/blogs/pundits-blog/education/324886-integrating-schools-by-expanding-choice" TargetMode="External"/><Relationship Id="rId59" Type="http://schemas.openxmlformats.org/officeDocument/2006/relationships/hyperlink" Target="https://www.theatlantic.com/politics/archive/2014/04/how-she-does-it/360471/" TargetMode="External"/><Relationship Id="rId67" Type="http://schemas.openxmlformats.org/officeDocument/2006/relationships/hyperlink" Target="http://www.justfacts.com/education.asp" TargetMode="External"/><Relationship Id="rId20" Type="http://schemas.openxmlformats.org/officeDocument/2006/relationships/hyperlink" Target="http://www.edchoice.org/wp-content/uploads/2016/05/A-Win-Win-Solution-The-Empirical-Evidence-on-School-Choice.pdf" TargetMode="External"/><Relationship Id="rId41" Type="http://schemas.openxmlformats.org/officeDocument/2006/relationships/hyperlink" Target="http://www.nevadatreasurer.gov/SchoolChoice/2016_ESA_News_Releases/" TargetMode="External"/><Relationship Id="rId54" Type="http://schemas.openxmlformats.org/officeDocument/2006/relationships/hyperlink" Target="http://www.justfacts.com/education.asp" TargetMode="External"/><Relationship Id="rId62" Type="http://schemas.openxmlformats.org/officeDocument/2006/relationships/hyperlink" Target="http://maggiehassan.com/priority/education/" TargetMode="External"/><Relationship Id="rId70" Type="http://schemas.openxmlformats.org/officeDocument/2006/relationships/hyperlink" Target="http://www.justfacts.com/education.asp" TargetMode="External"/><Relationship Id="rId75" Type="http://schemas.openxmlformats.org/officeDocument/2006/relationships/hyperlink" Target="http://www.justfacts.com/education.asp" TargetMode="External"/><Relationship Id="rId83" Type="http://schemas.openxmlformats.org/officeDocument/2006/relationships/hyperlink" Target="http://www.justfacts.com/education.asp" TargetMode="External"/><Relationship Id="rId88" Type="http://schemas.openxmlformats.org/officeDocument/2006/relationships/hyperlink" Target="http://www.ccsa.org/advocacy/accountability/public-call-for-non-renewal.html" TargetMode="External"/><Relationship Id="rId91" Type="http://schemas.openxmlformats.org/officeDocument/2006/relationships/hyperlink" Target="https://www.washingtonpost.com/people/emma-brown/" TargetMode="External"/><Relationship Id="rId96" Type="http://schemas.openxmlformats.org/officeDocument/2006/relationships/hyperlink" Target="http://www.chalkbeat.org/posts/us/2016/11/22/what-a-betsy-devos-appointment-would-tell-us-about-donald-trumps-education-plans/" TargetMode="External"/><Relationship Id="rId1" Type="http://schemas.openxmlformats.org/officeDocument/2006/relationships/customXml" Target="../customXml/item1.xml"/><Relationship Id="rId6" Type="http://schemas.openxmlformats.org/officeDocument/2006/relationships/hyperlink" Target="http://debate.missouristate.edu/" TargetMode="External"/><Relationship Id="rId15" Type="http://schemas.openxmlformats.org/officeDocument/2006/relationships/hyperlink" Target="https://ec.tynt.com/b/rw?id=aFvHI2ATWr5POhrkHcnlxd&amp;u=AAF" TargetMode="External"/><Relationship Id="rId23" Type="http://schemas.openxmlformats.org/officeDocument/2006/relationships/hyperlink" Target="http://www.brookings.edu/blogs/order-from-chaos/posts/2015/02/19-united-states-must-resist-return-to-spheres-of-interest-international-system-kagan" TargetMode="External"/><Relationship Id="rId28" Type="http://schemas.openxmlformats.org/officeDocument/2006/relationships/hyperlink" Target="http://www.edchoice.org/wp-content/uploads/2015/07/School-Choice-and-Economic-Growth.pdf" TargetMode="External"/><Relationship Id="rId36" Type="http://schemas.openxmlformats.org/officeDocument/2006/relationships/hyperlink" Target="http://blogs.edweek.org/edweek/teacherbeat/2016/12/study_its_far_too_hard_to_fire.html" TargetMode="External"/><Relationship Id="rId49" Type="http://schemas.openxmlformats.org/officeDocument/2006/relationships/hyperlink" Target="https://www.thisamericanlife.org/radio-archives/episode/562/the-problem-we-all-live-with" TargetMode="External"/><Relationship Id="rId57" Type="http://schemas.openxmlformats.org/officeDocument/2006/relationships/hyperlink" Target="http://www.justfacts.com/education.asp" TargetMode="External"/><Relationship Id="rId10" Type="http://schemas.openxmlformats.org/officeDocument/2006/relationships/hyperlink" Target="https://ec.tynt.com/b/rw?id=aFvHI2ATWr5POhrkHcnlxd&amp;u=AAF" TargetMode="External"/><Relationship Id="rId31" Type="http://schemas.openxmlformats.org/officeDocument/2006/relationships/hyperlink" Target="http://www.edchoice.org/wp-content/uploads/2015/07/School-Choice-and-Economic-Growth.pdf" TargetMode="External"/><Relationship Id="rId44" Type="http://schemas.openxmlformats.org/officeDocument/2006/relationships/hyperlink" Target="https://twitter.com/intent/tweet?url=http%3A%2F%2Fwww.forbes.com%2Fsites%2Fjeffreydorfman%2F2016%2F11%2F13%2Fteachers-unions-faulty-economics-and-school-choice%2F&amp;text=So%20remember%2C%C2%A0the%20debate%20about%20school%20choice%20isn%27t%C2%A0about%20education%20quality%2C%C2%A0it%20is%C2%A0really%20about%20jobs%20and%20union%20dues." TargetMode="External"/><Relationship Id="rId52" Type="http://schemas.openxmlformats.org/officeDocument/2006/relationships/hyperlink" Target="https://nces.ed.gov/staff/staffdetl.asp?empid=609" TargetMode="External"/><Relationship Id="rId60" Type="http://schemas.openxmlformats.org/officeDocument/2006/relationships/hyperlink" Target="http://maggiehassan.com/priority/education/" TargetMode="External"/><Relationship Id="rId65" Type="http://schemas.openxmlformats.org/officeDocument/2006/relationships/hyperlink" Target="http://www.justfacts.com/education.asp" TargetMode="External"/><Relationship Id="rId73" Type="http://schemas.openxmlformats.org/officeDocument/2006/relationships/hyperlink" Target="http://www.justfacts.com/education.asp" TargetMode="External"/><Relationship Id="rId78" Type="http://schemas.openxmlformats.org/officeDocument/2006/relationships/hyperlink" Target="http://www.justfacts.com/education.asp" TargetMode="External"/><Relationship Id="rId81" Type="http://schemas.openxmlformats.org/officeDocument/2006/relationships/hyperlink" Target="http://www.justfacts.com/education.asp" TargetMode="External"/><Relationship Id="rId86" Type="http://schemas.openxmlformats.org/officeDocument/2006/relationships/hyperlink" Target="http://educationpost.org/think-charter-schools-arent-held-accountable-think-again/" TargetMode="External"/><Relationship Id="rId94" Type="http://schemas.openxmlformats.org/officeDocument/2006/relationships/hyperlink" Target="http://www.washingtonpost.com/politics/tim-scott-r-sc/gIQAKxVWKP_topic.html" TargetMode="External"/><Relationship Id="rId4" Type="http://schemas.openxmlformats.org/officeDocument/2006/relationships/settings" Target="settings.xml"/><Relationship Id="rId9" Type="http://schemas.openxmlformats.org/officeDocument/2006/relationships/hyperlink" Target="https://www.americanactionforum.org/testimony/economic-fiscal-benefits-pro-growth-policies-testimony-u-s-house-committee-budget/" TargetMode="External"/><Relationship Id="rId13" Type="http://schemas.openxmlformats.org/officeDocument/2006/relationships/hyperlink" Target="http://foreignpolicy.com/2017/02/06/backing-into-world-war-iii-russia-china-trump-obama/?utm_content=buffera4da4&amp;utm_medium=social&amp;utm_source=twitter.com&amp;utm_campaign=buffer" TargetMode="External"/><Relationship Id="rId18" Type="http://schemas.openxmlformats.org/officeDocument/2006/relationships/hyperlink" Target="http://strategicstudiesinstitute.army.mil/pubs/parameters/Articles/2011spring/Ehlefnawy.pdf" TargetMode="External"/><Relationship Id="rId39" Type="http://schemas.openxmlformats.org/officeDocument/2006/relationships/hyperlink" Target="https://www.cato.org/blog/nevada-enacts-first-nearly-universal-education-savings-accou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636172-52CF-4F72-8BA5-BA40606F6B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2184</TotalTime>
  <Pages>79</Pages>
  <Words>52065</Words>
  <Characters>296772</Characters>
  <Application>Microsoft Office Word</Application>
  <DocSecurity>0</DocSecurity>
  <Lines>2473</Lines>
  <Paragraphs>696</Paragraphs>
  <ScaleCrop>false</ScaleCrop>
  <HeadingPairs>
    <vt:vector size="2" baseType="variant">
      <vt:variant>
        <vt:lpstr>Title</vt:lpstr>
      </vt:variant>
      <vt:variant>
        <vt:i4>1</vt:i4>
      </vt:variant>
    </vt:vector>
  </HeadingPairs>
  <TitlesOfParts>
    <vt:vector size="1" baseType="lpstr">
      <vt:lpstr/>
    </vt:vector>
  </TitlesOfParts>
  <Company>Missouri State University</Company>
  <LinksUpToDate>false</LinksUpToDate>
  <CharactersWithSpaces>348141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Walters, Heather L</dc:creator>
  <cp:keywords/>
  <dc:description/>
  <cp:lastModifiedBy>Morris, Eric R</cp:lastModifiedBy>
  <cp:revision>8</cp:revision>
  <cp:lastPrinted>2017-06-26T23:56:00Z</cp:lastPrinted>
  <dcterms:created xsi:type="dcterms:W3CDTF">2017-06-20T21:09:00Z</dcterms:created>
  <dcterms:modified xsi:type="dcterms:W3CDTF">2017-09-03T21:01:00Z</dcterms:modified>
</cp:coreProperties>
</file>