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00AD" w:rsidRDefault="00092B65" w:rsidP="00113F49">
      <w:pPr>
        <w:pStyle w:val="Heading1"/>
      </w:pPr>
      <w:r>
        <w:t>Wake Work Compiled</w:t>
      </w:r>
    </w:p>
    <w:p w:rsidR="00B539CB" w:rsidRDefault="00B539CB" w:rsidP="00B539CB">
      <w:pPr>
        <w:pStyle w:val="Heading2"/>
      </w:pPr>
      <w:r>
        <w:t>1AC Wake Work</w:t>
      </w:r>
    </w:p>
    <w:p w:rsidR="00B539CB" w:rsidRDefault="00B539CB" w:rsidP="00B539CB">
      <w:pPr>
        <w:pStyle w:val="Heading3"/>
      </w:pPr>
      <w:r>
        <w:t xml:space="preserve"> 1AC</w:t>
      </w:r>
    </w:p>
    <w:p w:rsidR="00B539CB" w:rsidRPr="000D009C" w:rsidRDefault="00B539CB" w:rsidP="00B539CB">
      <w:pPr>
        <w:pStyle w:val="Heading4"/>
        <w:rPr>
          <w:sz w:val="22"/>
        </w:rPr>
      </w:pPr>
      <w:r w:rsidRPr="000D009C">
        <w:rPr>
          <w:sz w:val="22"/>
        </w:rPr>
        <w:t>What is terrifying partakes of the abyss, three times linked to the unknown. First, the time you fell into the belly of the boat. For, in your poetic vision, a boat has no belly; a boat does not swallow up, a boat does not devour; a boat is steered by open skies. Yet, the belly of this boat dissolves you, precipitates you into a non</w:t>
      </w:r>
      <w:r>
        <w:rPr>
          <w:sz w:val="22"/>
        </w:rPr>
        <w:t>-</w:t>
      </w:r>
      <w:r w:rsidRPr="000D009C">
        <w:rPr>
          <w:sz w:val="22"/>
        </w:rPr>
        <w:t xml:space="preserve">world from which you cry out.  </w:t>
      </w:r>
      <w:proofErr w:type="gramStart"/>
      <w:r w:rsidRPr="000D009C">
        <w:rPr>
          <w:sz w:val="22"/>
        </w:rPr>
        <w:t>is</w:t>
      </w:r>
      <w:proofErr w:type="gramEnd"/>
      <w:r w:rsidRPr="000D009C">
        <w:rPr>
          <w:sz w:val="22"/>
        </w:rPr>
        <w:t xml:space="preserve"> boat is a womb, a womb abyss. It generates the clamor of your protests; it also produces all coming unanimity. Although you a</w:t>
      </w:r>
      <w:r>
        <w:rPr>
          <w:sz w:val="22"/>
        </w:rPr>
        <w:t>re alone in this suff</w:t>
      </w:r>
      <w:r w:rsidRPr="000D009C">
        <w:rPr>
          <w:sz w:val="22"/>
        </w:rPr>
        <w:t xml:space="preserve">ering, you share in the unknown with others whom you have yet to know.  </w:t>
      </w:r>
      <w:proofErr w:type="gramStart"/>
      <w:r w:rsidRPr="000D009C">
        <w:rPr>
          <w:sz w:val="22"/>
        </w:rPr>
        <w:t>is</w:t>
      </w:r>
      <w:proofErr w:type="gramEnd"/>
      <w:r w:rsidRPr="000D009C">
        <w:rPr>
          <w:sz w:val="22"/>
        </w:rPr>
        <w:t xml:space="preserve"> boat is your womb, a matrix, and yet it expels you.  </w:t>
      </w:r>
      <w:proofErr w:type="gramStart"/>
      <w:r w:rsidRPr="000D009C">
        <w:rPr>
          <w:sz w:val="22"/>
        </w:rPr>
        <w:t>is</w:t>
      </w:r>
      <w:proofErr w:type="gramEnd"/>
      <w:r w:rsidRPr="000D009C">
        <w:rPr>
          <w:sz w:val="22"/>
        </w:rPr>
        <w:t xml:space="preserve"> boat: pregnant with as many dead as living under the sentence of death.</w:t>
      </w:r>
    </w:p>
    <w:p w:rsidR="00B539CB" w:rsidRPr="000D009C" w:rsidRDefault="00B539CB" w:rsidP="00B539CB">
      <w:pPr>
        <w:pStyle w:val="Heading4"/>
        <w:rPr>
          <w:sz w:val="22"/>
        </w:rPr>
      </w:pPr>
      <w:r w:rsidRPr="000D009C">
        <w:rPr>
          <w:sz w:val="22"/>
        </w:rPr>
        <w:t>—Édouard Glissant</w:t>
      </w:r>
    </w:p>
    <w:p w:rsidR="00B539CB" w:rsidRDefault="00B539CB" w:rsidP="00B539CB"/>
    <w:p w:rsidR="00B539CB" w:rsidRDefault="00B539CB" w:rsidP="00B539CB"/>
    <w:p w:rsidR="00B539CB" w:rsidRPr="000D009C" w:rsidRDefault="00B539CB" w:rsidP="00B539CB">
      <w:pPr>
        <w:rPr>
          <w:b/>
        </w:rPr>
      </w:pPr>
      <w:r w:rsidRPr="000D009C">
        <w:rPr>
          <w:b/>
        </w:rPr>
        <w:t>Anti-Blackness is a structural condition –denied access structurally to fair education to the prison industrial complex –blackness as absence serves as the interlocutor for reformist based politics that can only recognize blackness under erasure and create a caricature of the body and problem to shift the racial calculus toward a political arithmetic that is structured through anti-black lenses of sentience and post raciality that can never encounter the pragmatic precondition that undergirds modernity</w:t>
      </w:r>
    </w:p>
    <w:p w:rsidR="00B539CB" w:rsidRPr="00D95A25" w:rsidRDefault="00B539CB" w:rsidP="00B539CB">
      <w:pPr>
        <w:rPr>
          <w:rFonts w:cstheme="majorHAnsi"/>
        </w:rPr>
      </w:pPr>
      <w:r w:rsidRPr="00D95A25">
        <w:rPr>
          <w:rStyle w:val="Style13ptBold"/>
        </w:rPr>
        <w:t>Dumas 16</w:t>
      </w:r>
      <w:r w:rsidRPr="00D95A25">
        <w:rPr>
          <w:rFonts w:cstheme="majorHAnsi"/>
          <w:szCs w:val="16"/>
        </w:rPr>
        <w:t xml:space="preserve"> ~Michael J. Dumas, Assistant Professor at the University of California, Berkeley in the Graduate School of Education and the Department of African American Studies, "Against the Dark: Antiblackness in Education Policy and Discourse," Theory Into Practice 55:11–19, 2016, published by The College of Education and Human Ecology, The Ohio State University, pg. 13-16~</w:t>
      </w:r>
    </w:p>
    <w:p w:rsidR="00B539CB" w:rsidRPr="005B2868" w:rsidRDefault="00B539CB" w:rsidP="00B539CB">
      <w:pPr>
        <w:rPr>
          <w:rStyle w:val="StyleUnderline"/>
        </w:rPr>
      </w:pPr>
      <w:r w:rsidRPr="00301955">
        <w:rPr>
          <w:rStyle w:val="StyleUnderline"/>
        </w:rPr>
        <w:t xml:space="preserve">Antiblackness is the central concern and proposition within an intellectual project known as Afro-pessimism.1 Afro-pessimism theorizes that Black people exist in a structurally antagonistic relationship with humanity. That is, the very technologies and imaginations that allow a social recognition of the humanness of others systematically exclude this possibility for the Black. The Black cannot be human, is not simply an </w:t>
      </w:r>
      <w:proofErr w:type="gramStart"/>
      <w:r w:rsidRPr="00301955">
        <w:rPr>
          <w:rStyle w:val="StyleUnderline"/>
        </w:rPr>
        <w:t>Other</w:t>
      </w:r>
      <w:proofErr w:type="gramEnd"/>
      <w:r w:rsidRPr="00301955">
        <w:rPr>
          <w:rStyle w:val="StyleUnderline"/>
        </w:rPr>
        <w:t xml:space="preserve"> but is other than human.</w:t>
      </w:r>
      <w:r w:rsidRPr="005B2868">
        <w:rPr>
          <w:rStyle w:val="StyleUnderline"/>
        </w:rPr>
        <w:t xml:space="preserve"> Thus, </w:t>
      </w:r>
      <w:r w:rsidRPr="005B2868">
        <w:rPr>
          <w:rStyle w:val="Emphasis"/>
          <w:highlight w:val="yellow"/>
        </w:rPr>
        <w:t>antiblackness</w:t>
      </w:r>
      <w:r w:rsidRPr="005B2868">
        <w:rPr>
          <w:rStyle w:val="Emphasis"/>
        </w:rPr>
        <w:t xml:space="preserve"> does not signify a mere racial conflict that might be resolved through organized political struggle and appeals to the state and to the citizenry for redress. Instead, antiblackness </w:t>
      </w:r>
      <w:r w:rsidRPr="005B2868">
        <w:rPr>
          <w:rStyle w:val="Emphasis"/>
          <w:highlight w:val="yellow"/>
        </w:rPr>
        <w:t>marks an irreconcilability between the Black and any sense of social or cultural regard.</w:t>
      </w:r>
      <w:r w:rsidRPr="005B2868">
        <w:rPr>
          <w:rStyle w:val="Emphasis"/>
        </w:rPr>
        <w:t xml:space="preserve"> The aim of theorizing antiblackness is not to offer solutions to racial inequality, but to come to a deeper understanding of the Black condition within a context of utter contempt for, and acceptance of violence against the Black.</w:t>
      </w:r>
      <w:r w:rsidRPr="005B2868">
        <w:rPr>
          <w:rStyle w:val="StyleUnderline"/>
        </w:rPr>
        <w:t xml:space="preserve"> </w:t>
      </w:r>
      <w:r w:rsidRPr="00301955">
        <w:rPr>
          <w:rStyle w:val="StyleUnderline"/>
        </w:rPr>
        <w:t xml:space="preserve">Afro-pessimist scholars contend that the Black is socially and culturally positioned as slave, dispossessed of human agency, desire, and freedom. This is not meant to suggest that Black people are currently enslaved (by whites or by law), but that slavery marks the ontological position of Black people. Slavery is how Black existence is imagined and enacted upon, and how non-Black people—and particularly whites— assert their own right to freedom, and right to the consumption, destruction, and/or simple dismissal of the Black. “Through chattel slavery,” Frank Wilderson (2010) argued, the world gave birth and coherence to both its joys of domesticity and to its struggles of political discontent; and with these joys and struggles the Human was born, but not before it murdered the Black, forging a symbiosis between the political ontology of Humanity and the social death of Blacks. (pp. 20–21) This “social death” of the slave is introduced most explicitly in the work of Orlando Patterson (1982), who detailed how slavery involves a parasitic relationship between slave owner and slave, such that the freedom of the slave owner is only secured and understood in relation to power over the slave. For Patterson, slavery is “the permanent, violent domination of natally alienated and generally dishonored persons” (p. 13). Although slavery involves personal relationships between groups, it also operates as an institutionalized system, maintained through social processes that make it impossible for the Slave to live, to be regarded as alive for her- or himself in the social world. This focus on slavery might seem anachronistic in the current historical moment, some 150 years after the (formal) end of the institution in the United States. However, Wilderson maintained that the relations of power have not changed. He explained: Nothing remotely approaching claims successfully made on the state has come to pass. In other words, the election of a Black president aside, police brutality, mass incarceration, segregated and substandard schools and housing, astronomical rates of HIV infection, and the threat of being turned away en masse at the polls still constitute the lived experience of Black life. (p. 10) </w:t>
      </w:r>
      <w:proofErr w:type="gramStart"/>
      <w:r w:rsidRPr="00301955">
        <w:rPr>
          <w:rStyle w:val="StyleUnderline"/>
        </w:rPr>
        <w:t>This</w:t>
      </w:r>
      <w:proofErr w:type="gramEnd"/>
      <w:r w:rsidRPr="00301955">
        <w:rPr>
          <w:rStyle w:val="StyleUnderline"/>
        </w:rPr>
        <w:t xml:space="preserve"> lived experience serves as a continual reinscribing of the nonhumanness of the Black, a legitimization of the very antiblackness that has motivated centuries of violence against Black bodies. In this sense, even as slavery is no longer official state policy and practice, the slave endures in the social imagination, and also in the everyday suffering experienced by Black people.</w:t>
      </w:r>
      <w:r w:rsidRPr="005B2868">
        <w:rPr>
          <w:rStyle w:val="StyleUnderline"/>
        </w:rPr>
        <w:t xml:space="preserve"> As Saidiya Hartman (2007) insisted, Americans are living in what she described as “the afterlife of slavery:” </w:t>
      </w:r>
      <w:r w:rsidRPr="005B2868">
        <w:rPr>
          <w:rStyle w:val="Emphasis"/>
          <w:highlight w:val="yellow"/>
        </w:rPr>
        <w:t xml:space="preserve">Black lives are still </w:t>
      </w:r>
      <w:r w:rsidRPr="005B2868">
        <w:rPr>
          <w:rStyle w:val="Emphasis"/>
        </w:rPr>
        <w:t xml:space="preserve">imperiled and </w:t>
      </w:r>
      <w:r w:rsidRPr="005B2868">
        <w:rPr>
          <w:rStyle w:val="Emphasis"/>
          <w:highlight w:val="yellow"/>
        </w:rPr>
        <w:t xml:space="preserve">devalued by a racial calculus </w:t>
      </w:r>
      <w:r w:rsidRPr="005B2868">
        <w:rPr>
          <w:rStyle w:val="Emphasis"/>
        </w:rPr>
        <w:t xml:space="preserve">and a political arithmetic that were </w:t>
      </w:r>
      <w:r w:rsidRPr="005B2868">
        <w:rPr>
          <w:rStyle w:val="Emphasis"/>
          <w:highlight w:val="yellow"/>
        </w:rPr>
        <w:t>entrenched centuries ago.</w:t>
      </w:r>
      <w:r w:rsidRPr="005B2868">
        <w:rPr>
          <w:rStyle w:val="Emphasis"/>
        </w:rPr>
        <w:t xml:space="preserve"> </w:t>
      </w:r>
      <w:r w:rsidRPr="00301955">
        <w:rPr>
          <w:rStyle w:val="StyleUnderline"/>
        </w:rPr>
        <w:t>This is the afterlife of slavery—skewed life chances, limited access to health and education, premature death, incarceration, and impoverishment. I, too, am the afterlife of slavery</w:t>
      </w:r>
      <w:r w:rsidRPr="005B2868">
        <w:rPr>
          <w:rStyle w:val="StyleUnderline"/>
        </w:rPr>
        <w:t xml:space="preserve">. </w:t>
      </w:r>
      <w:r w:rsidRPr="00301955">
        <w:rPr>
          <w:rStyle w:val="StyleUnderline"/>
        </w:rPr>
        <w:t xml:space="preserve">(p. 6) </w:t>
      </w:r>
      <w:proofErr w:type="gramStart"/>
      <w:r w:rsidRPr="00301955">
        <w:rPr>
          <w:rStyle w:val="StyleUnderline"/>
        </w:rPr>
        <w:t>Importantly</w:t>
      </w:r>
      <w:proofErr w:type="gramEnd"/>
      <w:r w:rsidRPr="00301955">
        <w:rPr>
          <w:rStyle w:val="StyleUnderline"/>
        </w:rPr>
        <w:t xml:space="preserve"> here, the afterlife of slavery is not only an historical moment, but deeply impressed upon Black flesh, in the embodiment of the Black person as slave. Thus, Hartman maintained, she is also this afterlife of slavery. Salamishah Tillet (2012) made clear the heaviness of the historical memory, the ever- presence of slavery in Black life: Because racial exclusion has become part and parcel of African American political identity since slavery, it cannot simply be willed or wished away. This protracted experience of disillusionment, mourning, and yearning is in fact the basis of African American civic estrangement. Its lingering is not just a haunting of the past but is also a reminder of the present-day racial inequities that keep African American citizens in an indeterminate, unassimilable state as a racialized ‘Other.’</w:t>
      </w:r>
      <w:r w:rsidRPr="005B2868">
        <w:rPr>
          <w:rStyle w:val="StyleUnderline"/>
        </w:rPr>
        <w:t xml:space="preserve"> While the affect of racial melancholia was bred in the dyad of slavery and democracy, it persists because of the paradox of legal citizenship and civic estrangement. (p. 9) To the extent that there is ample evidence of the civic estrangement of Black people—their exclusion from the public sphere—one can theorize that the Black is still socially positioned as the slave, </w:t>
      </w:r>
      <w:r w:rsidRPr="00301955">
        <w:rPr>
          <w:rStyle w:val="StyleUnderline"/>
        </w:rPr>
        <w:t xml:space="preserve">as difficult as it may be to use this frame to understand contemporary “race relations.” Here, “race relations” is necessarily in quotations because there is really no relation to be had between master and slave in the way one might conceptualize human relationships. For Afro-pessimists, the Black is not only misrecognized, but unrecognizable as human, and therefore there is no social or political relationship to be fostered or restored. As Wilderson argued, </w:t>
      </w:r>
      <w:proofErr w:type="gramStart"/>
      <w:r w:rsidRPr="00301955">
        <w:rPr>
          <w:rStyle w:val="StyleUnderline"/>
        </w:rPr>
        <w:t>Our</w:t>
      </w:r>
      <w:proofErr w:type="gramEnd"/>
      <w:r w:rsidRPr="00301955">
        <w:rPr>
          <w:rStyle w:val="StyleUnderline"/>
        </w:rPr>
        <w:t xml:space="preserve"> analysis cannot be approached through the rubric of gains or reversals in struggles with the state and civil society, not unless and until the interlocutor first explains how the Slave is of the world. The onus is not on one who posits the Master/Slave dichotomy but on the one who argues there is a distinction between Slaveness and Blackness. How, when, and where did such a split occur? (p. 11) And this is the broader challenge posed by a theory of antiblackness: There is no clear historical moment in which there was a break between slavery and acknowledgement of Black citizenship and Human-ness; nor is there any indication of a clear disruption of the technol- ogies of violence—that is, the institutional structures and social processes—that maintain Black subjugation. Thus, Afro-pessimists suggest that</w:t>
      </w:r>
      <w:r w:rsidRPr="00F847B6">
        <w:rPr>
          <w:rStyle w:val="StyleUnderline"/>
        </w:rPr>
        <w:t xml:space="preserve"> one must consider </w:t>
      </w:r>
      <w:r w:rsidRPr="00F847B6">
        <w:rPr>
          <w:rStyle w:val="StyleUnderline"/>
          <w:highlight w:val="yellow"/>
        </w:rPr>
        <w:t xml:space="preserve">the Black </w:t>
      </w:r>
      <w:r w:rsidRPr="00F847B6">
        <w:rPr>
          <w:rStyle w:val="StyleUnderline"/>
        </w:rPr>
        <w:t xml:space="preserve">as </w:t>
      </w:r>
      <w:r w:rsidRPr="00F847B6">
        <w:rPr>
          <w:rStyle w:val="StyleUnderline"/>
          <w:highlight w:val="yellow"/>
        </w:rPr>
        <w:t>(still) incapable of asking for (civil or human) rights.</w:t>
      </w:r>
      <w:r w:rsidRPr="00F847B6">
        <w:rPr>
          <w:rStyle w:val="StyleUnderline"/>
        </w:rPr>
        <w:t xml:space="preserve"> This does not deny the long legacy of Black racial struggle, but it positions this struggle as an impossibility, because the Black is (still) imagined outside of the citizenship that allows claims for redress to be regarded as legitimate, or even logical. Part of the challenge in theorizing blackness in contemporary race discourse is that Americans are living in an officially antiracist society, in which, as Jodi Melamed has documented, post- World War II racial liberalisms and neoliberalisms make some space for the participation of multicultural subjects</w:t>
      </w:r>
      <w:r w:rsidRPr="005B2868">
        <w:rPr>
          <w:rStyle w:val="StyleUnderline"/>
        </w:rPr>
        <w:t xml:space="preserve"> (Melamed, 2011). That is, </w:t>
      </w:r>
      <w:r w:rsidRPr="00F847B6">
        <w:rPr>
          <w:rStyle w:val="StyleUnderline"/>
        </w:rPr>
        <w:t xml:space="preserve">even as race continues to structure capitalism, which in turn facilitates white accumulation, the official stance of the state is against racism; blatantly racist laws and government practices have been declared illegal, and the market embraces outreach to a wide multicultural range of consumers. In this context, there is a rush to celebrate the social and economic advancement of select Black individuals and, perhaps more significantly, the success of other groups of people of color. In fact, </w:t>
      </w:r>
      <w:r w:rsidRPr="00F847B6">
        <w:rPr>
          <w:rStyle w:val="StyleUnderline"/>
          <w:highlight w:val="yellow"/>
        </w:rPr>
        <w:t>it is the social and cultural inclusion of non-Black people of color that is often offered as evidence of the end of racial animus and racial barriers in the society.</w:t>
      </w:r>
      <w:r w:rsidRPr="00F847B6">
        <w:rPr>
          <w:rStyle w:val="StyleUnderline"/>
        </w:rPr>
        <w:t xml:space="preserve"> There- fore, the failure of large swaths of the Black population is purported to be a result of cultural deficits within the Black. </w:t>
      </w:r>
      <w:r w:rsidRPr="00F847B6">
        <w:rPr>
          <w:rStyle w:val="StyleUnderline"/>
          <w:highlight w:val="yellow"/>
        </w:rPr>
        <w:t xml:space="preserve">The slave, </w:t>
      </w:r>
      <w:r w:rsidRPr="00F847B6">
        <w:rPr>
          <w:rStyle w:val="StyleUnderline"/>
        </w:rPr>
        <w:t xml:space="preserve">always suspected of being lazy and shiftless, </w:t>
      </w:r>
      <w:r w:rsidRPr="00F847B6">
        <w:rPr>
          <w:rStyle w:val="StyleUnderline"/>
          <w:highlight w:val="yellow"/>
        </w:rPr>
        <w:t>now must bear primary responsibility for not making it in a society</w:t>
      </w:r>
      <w:r w:rsidRPr="00F847B6">
        <w:rPr>
          <w:rStyle w:val="StyleUnderline"/>
        </w:rPr>
        <w:t xml:space="preserve">, which—officially, anyway—thrives on multiracial harmony and civic participation. </w:t>
      </w:r>
      <w:r w:rsidRPr="005B2868">
        <w:rPr>
          <w:rStyle w:val="StyleUnderline"/>
        </w:rPr>
        <w:t xml:space="preserve">Jared Sexton (2008, 2010) </w:t>
      </w:r>
      <w:r w:rsidRPr="00F847B6">
        <w:rPr>
          <w:rStyle w:val="StyleUnderline"/>
        </w:rPr>
        <w:t>contended that in this era, multiracialism thrives largely at the expense of, and firmly against, blackness. His argument rests on the premise that the color line is more fluid during periods in which Black freedom is thought to be most contained. T</w:t>
      </w:r>
      <w:r w:rsidRPr="005B2868">
        <w:rPr>
          <w:rStyle w:val="StyleUnderline"/>
        </w:rPr>
        <w:t xml:space="preserve">hus, during slavery in the United States, multiracial communities could serve as “buffer classes between whites and blacks” which often “corro- borated and collaborated with antiblackness” (Sexton, 2008, p. 12). </w:t>
      </w:r>
      <w:r w:rsidRPr="00F847B6">
        <w:rPr>
          <w:rStyle w:val="Emphasis"/>
        </w:rPr>
        <w:t>The current period is marked by similar dynamics, with little organized Black political movement, resegregation of neighborhoods and schools, and, in fact, an easy deterritorialization and gentrification of historic Black urban homeplaces.</w:t>
      </w:r>
      <w:r w:rsidRPr="005B2868">
        <w:rPr>
          <w:rStyle w:val="StyleUnderline"/>
        </w:rPr>
        <w:t xml:space="preserve"> </w:t>
      </w:r>
      <w:r w:rsidRPr="00301955">
        <w:rPr>
          <w:rStyle w:val="StyleUnderline"/>
        </w:rPr>
        <w:t>The current Black Lives Matter movement (Garza, 2014), which has emerged in the wake of so many cases of anti- Black violence, may yet shift Americans into a period of heightened anxiety about Black bodies, but Sexton’s description of the current period is valid: There is little fear of Black bodies and, arguably, an emboldened antipathy to the Black overall. This, in Sexton’s theorizing, opens up new spaces for multiracial inclusion. In this moment, the Black – white divide is seen as less consequential and not as much the result of white attitudes and behaviors. In these moments, Sexton maintained, the more significant boundary is the one constructed “between blackness and everything else” (2008, p. 13). And this is a boundary seemingly constructed and maintained by recalcitrant Black people against multiracial- ism, and more to the point, multiracial progress. Multiracialism, in Sexton’s view, “premises its contribution to knowledge, culture and politics upon an evacuation of the historical richness, intellectual intensity, cultural expansiveness, and political complexity of Black experience, includ- ing, perhaps especially, its indelible terrors” (2008, p. 15). Transcending the Black-white binary, multiracialism ostensibly moves people past the narrowness and anachronism of black- ness and toward a more profitable global economy and more sophisticated cultural milieu. Embracing non-Black bodies of color thus facilitates, and is facilitated by, antiblackness, and can be justified as antiracist precisely because it is inclusive of more than white. “The [B]lack body,” Lewis Gordon con- tended, “is confronted by the situation of its absence” (1997, p. 73). This absence—this social death or afterlife of/as the slave—positions Black people as the embodiment of problem, a thing rather than a people suffering from problems created by antiblackness. Part of the aim of Afro- pessimist scholarship is to insist on the humanity of Black people.</w:t>
      </w:r>
      <w:r w:rsidRPr="005B2868">
        <w:rPr>
          <w:rStyle w:val="StyleUnderline"/>
        </w:rPr>
        <w:t xml:space="preserve"> </w:t>
      </w:r>
      <w:r w:rsidRPr="00301955">
        <w:rPr>
          <w:rStyle w:val="StyleUnderline"/>
        </w:rPr>
        <w:t>“Those of us who seek to understand [B]lack people,” Gordon concluded, need to “bear in mind that [B]lack people are human beings” (p. 78). In an anti-Black world, this is easier said than done.</w:t>
      </w:r>
      <w:r w:rsidRPr="005B2868">
        <w:rPr>
          <w:rStyle w:val="StyleUnderline"/>
        </w:rPr>
        <w:t xml:space="preserve"> In the end, there may be, as Wilderson suggested, </w:t>
      </w:r>
      <w:r w:rsidRPr="00301955">
        <w:rPr>
          <w:rStyle w:val="StyleUnderline"/>
        </w:rPr>
        <w:t>no “roadmap to freedom so extensive it would free us from the epistemic air we breathe” (2010, p. 338).</w:t>
      </w:r>
      <w:r w:rsidRPr="005B2868">
        <w:rPr>
          <w:rStyle w:val="StyleUnderline"/>
        </w:rPr>
        <w:t xml:space="preserve"> Even so, like Gordon, Wilderson suggested that theorizing </w:t>
      </w:r>
      <w:r w:rsidRPr="00301955">
        <w:rPr>
          <w:rStyle w:val="StyleUnderline"/>
        </w:rPr>
        <w:t>antiblackness is important simply as an existential and political recognition of Black humanity, as a means “to say we must be free of air, while admitting to knowing no other source of breath” (</w:t>
      </w:r>
      <w:r w:rsidRPr="005B2868">
        <w:rPr>
          <w:rStyle w:val="StyleUnderline"/>
        </w:rPr>
        <w:t xml:space="preserve">p. 338; italics in original). </w:t>
      </w:r>
    </w:p>
    <w:p w:rsidR="00B539CB" w:rsidRDefault="00B539CB" w:rsidP="00B539CB">
      <w:pPr>
        <w:rPr>
          <w:rStyle w:val="Style13ptBold"/>
        </w:rPr>
      </w:pPr>
    </w:p>
    <w:p w:rsidR="00B539CB" w:rsidRDefault="00B539CB" w:rsidP="00B539CB">
      <w:pPr>
        <w:rPr>
          <w:b/>
        </w:rPr>
      </w:pPr>
    </w:p>
    <w:p w:rsidR="00B539CB" w:rsidRDefault="00B539CB" w:rsidP="00B539CB">
      <w:pPr>
        <w:rPr>
          <w:b/>
        </w:rPr>
      </w:pPr>
      <w:r>
        <w:rPr>
          <w:b/>
        </w:rPr>
        <w:t xml:space="preserve">We engage in wake work as an-- anagrammatical excess within captive as a form of care but also a challenge to what care, means, looks, and feels like. Work not for production/ economic surplus extraction but for ethicality, pragmatics before and after the process of exchange or accumulation value—what lies in the wake of the political economy – to establish a grammar of suffering but also a method that provides insurrection even when grammar/the wall of language collapses under the weight of gratuitous violence.  Seeing black women subjectivity stripped under the racial hermeneutics of static </w:t>
      </w:r>
    </w:p>
    <w:p w:rsidR="00B539CB" w:rsidRDefault="00B539CB" w:rsidP="00B539CB">
      <w:pPr>
        <w:rPr>
          <w:b/>
        </w:rPr>
      </w:pPr>
    </w:p>
    <w:p w:rsidR="00B539CB" w:rsidRDefault="00B539CB" w:rsidP="00B539CB">
      <w:pPr>
        <w:pStyle w:val="ListParagraph"/>
        <w:numPr>
          <w:ilvl w:val="0"/>
          <w:numId w:val="12"/>
        </w:numPr>
      </w:pPr>
      <w:r>
        <w:t xml:space="preserve">cradle to grave program exposes children to even more violence in order to deter them from violence </w:t>
      </w:r>
    </w:p>
    <w:p w:rsidR="00B539CB" w:rsidRDefault="00B539CB" w:rsidP="00B539CB">
      <w:pPr>
        <w:pStyle w:val="ListParagraph"/>
        <w:numPr>
          <w:ilvl w:val="0"/>
          <w:numId w:val="12"/>
        </w:numPr>
      </w:pPr>
      <w:r>
        <w:t>dasani’s narrative and homelessness</w:t>
      </w:r>
    </w:p>
    <w:p w:rsidR="00B539CB" w:rsidRDefault="00B539CB" w:rsidP="00B539CB">
      <w:pPr>
        <w:pStyle w:val="ListParagraph"/>
        <w:numPr>
          <w:ilvl w:val="0"/>
          <w:numId w:val="12"/>
        </w:numPr>
      </w:pPr>
      <w:r>
        <w:t>black students are cast outside the realm of children, as urban youth</w:t>
      </w:r>
    </w:p>
    <w:p w:rsidR="00B539CB" w:rsidRPr="002646FC" w:rsidRDefault="00B539CB" w:rsidP="00B539CB">
      <w:pPr>
        <w:pStyle w:val="ListParagraph"/>
        <w:numPr>
          <w:ilvl w:val="1"/>
          <w:numId w:val="12"/>
        </w:numPr>
      </w:pPr>
      <w:r>
        <w:t>abandonment of black children to their own devices</w:t>
      </w:r>
    </w:p>
    <w:p w:rsidR="00B539CB" w:rsidRPr="00F75B9F" w:rsidRDefault="00B539CB" w:rsidP="00B539CB">
      <w:pPr>
        <w:rPr>
          <w:rStyle w:val="StyleUnderline"/>
        </w:rPr>
      </w:pPr>
      <w:r>
        <w:rPr>
          <w:rStyle w:val="Style13ptBold"/>
        </w:rPr>
        <w:t xml:space="preserve">Sharpe 16 </w:t>
      </w:r>
      <w:r w:rsidRPr="008B0ABF">
        <w:rPr>
          <w:rStyle w:val="Style13ptBold"/>
        </w:rPr>
        <w:t xml:space="preserve">(Christina Sharpe is an Associate Professor of English at Tufts University. “In the Wake”, Duke University Press, 2016, pg. </w:t>
      </w:r>
      <w:r>
        <w:rPr>
          <w:rStyle w:val="Style13ptBold"/>
        </w:rPr>
        <w:t>87-93</w:t>
      </w:r>
      <w:r w:rsidRPr="008B0ABF">
        <w:rPr>
          <w:rStyle w:val="Style13ptBold"/>
        </w:rPr>
        <w:t>) //LC</w:t>
      </w:r>
      <w:r>
        <w:t xml:space="preserve"> </w:t>
      </w:r>
    </w:p>
    <w:p w:rsidR="00B539CB" w:rsidRDefault="00B539CB" w:rsidP="00B539CB">
      <w:pPr>
        <w:rPr>
          <w:rStyle w:val="Emphasis"/>
        </w:rPr>
      </w:pPr>
      <w:r w:rsidRPr="00CF3EF7">
        <w:rPr>
          <w:rStyle w:val="StyleUnderline"/>
          <w:sz w:val="16"/>
        </w:rPr>
        <w:t>I ask again, borrowing Philip’s phrase</w:t>
      </w:r>
      <w:r w:rsidRPr="00F440DA">
        <w:rPr>
          <w:rStyle w:val="Emphasis"/>
        </w:rPr>
        <w:t>, what does it look like to “defend the dead</w:t>
      </w:r>
      <w:r w:rsidRPr="00F440DA">
        <w:rPr>
          <w:rStyle w:val="StyleUnderline"/>
        </w:rPr>
        <w:t>”? The first-grade teacher in Paterson, New Jersey, posts on Facebook that she thinks of her students as “future criminals.”</w:t>
      </w:r>
      <w:r w:rsidRPr="00CF3EF7">
        <w:rPr>
          <w:rStyle w:val="StyleUnderline"/>
          <w:sz w:val="16"/>
        </w:rPr>
        <w:t>34 “</w:t>
      </w:r>
      <w:r w:rsidRPr="00F440DA">
        <w:rPr>
          <w:rStyle w:val="Emphasis"/>
        </w:rPr>
        <w:t>Future criminal” joins “former mother” in the anagrammatical: not child; not mother; not being. In the wake, we must connect the birth industry to the prison industry,</w:t>
      </w:r>
      <w:r w:rsidRPr="00CF3EF7">
        <w:rPr>
          <w:rStyle w:val="StyleUnderline"/>
          <w:sz w:val="16"/>
        </w:rPr>
        <w:t xml:space="preserve"> </w:t>
      </w:r>
      <w:r w:rsidRPr="00BB5D30">
        <w:rPr>
          <w:rStyle w:val="StyleUnderline"/>
        </w:rPr>
        <w:t>the machine that degrades and denies and eviscerates reproductive justice to the machine that incarcerates</w:t>
      </w:r>
      <w:r w:rsidRPr="00CF3EF7">
        <w:rPr>
          <w:rStyle w:val="StyleUnderline"/>
          <w:sz w:val="16"/>
        </w:rPr>
        <w:t xml:space="preserve">. On February 6, 2013, the Education section of The New York Times published an article titled “A Hospital Offers a Grisly Lesson on Gun Violence.” The article begins, “In a darkened classroom, 15 eighth graders gasped as a photograph appeared on the screen in front of them. It showed a dead man whose jaw had been destroyed by a shotgun blast, leaving the lower half of his face a shapeless, bloody mess.”35 </w:t>
      </w:r>
      <w:r w:rsidRPr="00BB5D30">
        <w:rPr>
          <w:rStyle w:val="StyleUnderline"/>
        </w:rPr>
        <w:t>The fifteen middle school students present on this particular day are largely Black, and they are participants in a program at Temple University Hospital in North Philadelphia called Cradle to Grave, or C2G. The Cradle to Grave program announces itself: “In response to the increased number of homicides involving young people, Temple University Hospital has created a highly interactive, two-hour experience that confronts participants with the realities of youth violence on a personal level”</w:t>
      </w:r>
      <w:r w:rsidRPr="00CF3EF7">
        <w:rPr>
          <w:rStyle w:val="StyleUnderline"/>
          <w:sz w:val="16"/>
        </w:rPr>
        <w:t xml:space="preserve"> (emphasis mine).36 </w:t>
      </w:r>
      <w:r w:rsidRPr="00BB5D30">
        <w:rPr>
          <w:rStyle w:val="Emphasis"/>
        </w:rPr>
        <w:t>Do we understand “cradle to grave” here as a command or as a description of Black life lived, as I have argued, always in the present tense of death?</w:t>
      </w:r>
      <w:r w:rsidRPr="00CF3EF7">
        <w:rPr>
          <w:rStyle w:val="StyleUnderline"/>
          <w:sz w:val="16"/>
        </w:rPr>
        <w:t xml:space="preserve"> Likewise, </w:t>
      </w:r>
      <w:r w:rsidRPr="00BB5D30">
        <w:rPr>
          <w:rStyle w:val="StyleUnderline"/>
        </w:rPr>
        <w:t>“participant” can be the correct word to describe the children in attendance only if we hear and feel in it Frederick Douglass’s description of himself as “witness and participant” to his Aunt Hester’s beating, his knowledge that that is also his fate, his certainty that his entrance through slavery’s violent “blood-stained gate”</w:t>
      </w:r>
      <w:r w:rsidRPr="00CF3EF7">
        <w:rPr>
          <w:rStyle w:val="StyleUnderline"/>
          <w:sz w:val="16"/>
        </w:rPr>
        <w:t xml:space="preserve"> (Douglass ([1845] 2003a, 44) </w:t>
      </w:r>
      <w:r w:rsidRPr="00BB5D30">
        <w:rPr>
          <w:rStyle w:val="StyleUnderline"/>
        </w:rPr>
        <w:t>is imminent</w:t>
      </w:r>
      <w:r w:rsidRPr="00CF3EF7">
        <w:rPr>
          <w:rStyle w:val="StyleUnderline"/>
          <w:sz w:val="16"/>
        </w:rPr>
        <w:t xml:space="preserve">. We read that Cradle to Grave “brings in youths from across Philadelphia in the hope that an unflinching look at the effects that guns have in their community will deter young people from reaching for a gun to settle personal scores, and will help them recognize that gun violence is not the glamorous business sometimes depicted in television shows and rap music” (Hurdle 2013). </w:t>
      </w:r>
      <w:r w:rsidRPr="00BB5D30">
        <w:rPr>
          <w:rStyle w:val="StyleUnderline"/>
        </w:rPr>
        <w:t xml:space="preserve">In Cradle2Grave’s logo, the numeral 2 appears </w:t>
      </w:r>
      <w:proofErr w:type="gramStart"/>
      <w:r w:rsidRPr="00BB5D30">
        <w:rPr>
          <w:rStyle w:val="StyleUnderline"/>
        </w:rPr>
        <w:t>an</w:t>
      </w:r>
      <w:proofErr w:type="gramEnd"/>
      <w:r w:rsidRPr="00BB5D30">
        <w:rPr>
          <w:rStyle w:val="StyleUnderline"/>
        </w:rPr>
        <w:t xml:space="preserve"> un/conscious doubling, a redoubling, a signifier of how for many in the wake the cradle and the grave continue to be produced as the same space</w:t>
      </w:r>
      <w:r w:rsidRPr="00CF3EF7">
        <w:rPr>
          <w:rStyle w:val="StyleUnderline"/>
          <w:sz w:val="16"/>
        </w:rPr>
        <w:t xml:space="preserve">. </w:t>
      </w:r>
      <w:r w:rsidRPr="00BB5D30">
        <w:rPr>
          <w:rStyle w:val="Emphasis"/>
        </w:rPr>
        <w:t>It is a reminder that to be Black is to be continually produced by the wait toward death</w:t>
      </w:r>
      <w:r w:rsidRPr="00BB5D30">
        <w:rPr>
          <w:rStyle w:val="StyleUnderline"/>
        </w:rPr>
        <w:t>; that the cradle and the grave double as far as Black flesh is concerned. Telling the story of Lamont Adams, a Black adolescent, who was sixteen years old when he was murdered, Cradle to Grave exposes children, many of whom are already experiencing trauma from their material, lived violence, to photos and reenactments of graphic violence as a deterrent to more violence</w:t>
      </w:r>
      <w:r w:rsidRPr="00CF3EF7">
        <w:rPr>
          <w:rStyle w:val="StyleUnderline"/>
          <w:sz w:val="16"/>
        </w:rPr>
        <w:t xml:space="preserve">. We read, “As the 13- and 14-year- olds gathered around a gurney on a recent visit, Mr. Charles told the story of Lamont Adams, 16, who died at the hospital after being shot 14 times by another boy” (Hurdle 2013). One young person is invited to put her body in the s/place of Lamont Adams’s body, on the gurney that he would have been placed on. “The vicarious experience the program provides succeeds in creating these ‘teachable moments’ that are comparable to those awakened in actual trauma patients.”37 How are we to understand trauma here? </w:t>
      </w:r>
      <w:r w:rsidRPr="00BB5D30">
        <w:rPr>
          <w:rStyle w:val="Emphasis"/>
        </w:rPr>
        <w:t>These young people’s bodies are always already in the space of Lamont Adam’s body</w:t>
      </w:r>
      <w:r w:rsidRPr="00CF3EF7">
        <w:rPr>
          <w:rStyle w:val="StyleUnderline"/>
          <w:sz w:val="16"/>
        </w:rPr>
        <w:t xml:space="preserve">; </w:t>
      </w:r>
      <w:r w:rsidRPr="00BB5D30">
        <w:rPr>
          <w:rStyle w:val="StyleUnderline"/>
        </w:rPr>
        <w:t>it is not that step into the hold that requires imagination</w:t>
      </w:r>
      <w:r w:rsidRPr="00CF3EF7">
        <w:rPr>
          <w:rStyle w:val="StyleUnderline"/>
          <w:sz w:val="16"/>
        </w:rPr>
        <w:t>. Charles</w:t>
      </w:r>
      <w:r w:rsidRPr="00BB5D30">
        <w:rPr>
          <w:rStyle w:val="StyleUnderline"/>
        </w:rPr>
        <w:t>, the hospital’s trauma outreach coordinator, says that in the program’s seven-and- a- half- year history, no parent has ever complained that their child was shown these images. This statement does less to reassure readers</w:t>
      </w:r>
      <w:r w:rsidRPr="00CF3EF7">
        <w:rPr>
          <w:rStyle w:val="StyleUnderline"/>
          <w:sz w:val="16"/>
        </w:rPr>
        <w:t xml:space="preserve">, or at least this reader, of the correctness or appropriateness of the program </w:t>
      </w:r>
      <w:r w:rsidRPr="00BB5D30">
        <w:rPr>
          <w:rStyle w:val="StyleUnderline"/>
        </w:rPr>
        <w:t>than it does to portray childhood while poor and Black as abandonment</w:t>
      </w:r>
      <w:r w:rsidRPr="00CF3EF7">
        <w:rPr>
          <w:rStyle w:val="StyleUnderline"/>
          <w:sz w:val="16"/>
        </w:rPr>
        <w:t xml:space="preserve">. I would wager </w:t>
      </w:r>
      <w:r w:rsidRPr="00BB5D30">
        <w:rPr>
          <w:rStyle w:val="StyleUnderline"/>
        </w:rPr>
        <w:t>that those same doctors and administrators would not want their early teenaged son or daughter exposed to such graphic violence</w:t>
      </w:r>
      <w:r w:rsidRPr="00CF3EF7">
        <w:rPr>
          <w:rStyle w:val="StyleUnderline"/>
          <w:sz w:val="16"/>
        </w:rPr>
        <w:t xml:space="preserve">. I would wager that </w:t>
      </w:r>
      <w:r w:rsidRPr="00BB5D30">
        <w:rPr>
          <w:rStyle w:val="StyleUnderline"/>
        </w:rPr>
        <w:t>they would not consider it simply an “education” or a “teachable moment” for their child to be positioned face down on an empty body bag and tagged with orange dots to mark each of the twenty-four points of entry and exit for the bullets that struck, and eventually killed, sixteen-year- old Lamont Adams</w:t>
      </w:r>
      <w:r w:rsidRPr="00CF3EF7">
        <w:rPr>
          <w:rStyle w:val="StyleUnderline"/>
          <w:sz w:val="16"/>
        </w:rPr>
        <w:t>. From Phillis onward</w:t>
      </w:r>
      <w:r w:rsidRPr="00BB5D30">
        <w:rPr>
          <w:rStyle w:val="Emphasis"/>
        </w:rPr>
        <w:t>, because Black children are not seen as children and the corral of “urban youth” holds them outside of the category of the child, they are offered more trauma and not the therapy</w:t>
      </w:r>
      <w:r w:rsidRPr="00CF3EF7">
        <w:rPr>
          <w:rStyle w:val="StyleUnderline"/>
          <w:sz w:val="16"/>
        </w:rPr>
        <w:t xml:space="preserve"> that the following Alex Kotlowitz quotation from another Philadelphia program illustrates as necessity. </w:t>
      </w:r>
      <w:r w:rsidRPr="00BB5D30">
        <w:rPr>
          <w:rStyle w:val="StyleUnderline"/>
        </w:rPr>
        <w:t>And they are certainly not offered the new world or ways toward imagining it that their, that our, circumstances demand</w:t>
      </w:r>
      <w:r w:rsidRPr="00CF3EF7">
        <w:rPr>
          <w:sz w:val="16"/>
        </w:rPr>
        <w:t>. Alex Kotlowitz writes in the New York Times about another program in Philadelphia called Healing Hurt People: Center for Nonviolence and Social Justice</w:t>
      </w:r>
      <w:r w:rsidRPr="00CF3EF7">
        <w:rPr>
          <w:rStyle w:val="StyleUnderline"/>
          <w:sz w:val="16"/>
        </w:rPr>
        <w:t xml:space="preserve">.38 At least in name Healing Hurt People acknowledges “people” and “hurt” and aims for social justice and an end to violence including the violence of exposing those who live in and with violence to more violence. Healing Hurt People seems to acknowledge that trauma, the bow of the ship, leaves something in its wake. As Dr. Corbin and his colleagues began to work with shooting victims in Philadelphia, they saw clear symptoms of post-traumatic stress disorder. I visited the program last summer and met one young man who had night terrors so real that his girlfriend feared for her safety. Another young man told me that whenever he passes the spot where he was shot, he thinks he sees himself on the ground writhing in pain, and he approaches the specter to assure himself that he’ll be O.K. Another who was shot and paralyzed in an argument over a pair of sunglasses said that whenever he thinks about revenge or gets angry, which is often, he has incapacitating phantom pains in his legs. Two of the young men I spoke to had attempted suicide. Virtually all spoke of feeling alone, of not trusting anyone. (Kotlowitz 2013) </w:t>
      </w:r>
      <w:r w:rsidRPr="00BB5D30">
        <w:rPr>
          <w:rStyle w:val="Emphasis"/>
        </w:rPr>
        <w:t>The hold repeats and repeats and repeats in and into the present, into the classroom and the hospital</w:t>
      </w:r>
      <w:r w:rsidRPr="00CF3EF7">
        <w:rPr>
          <w:rStyle w:val="StyleUnderline"/>
          <w:sz w:val="16"/>
        </w:rPr>
        <w:t xml:space="preserve">. </w:t>
      </w:r>
      <w:r w:rsidRPr="00BB5D30">
        <w:rPr>
          <w:rStyle w:val="StyleUnderline"/>
        </w:rPr>
        <w:t>In December 2013, the New York Times ran a front-page feature called “Invisible Child: Dasani’s Homeless Life in the Shadows”</w:t>
      </w:r>
      <w:r w:rsidRPr="00CF3EF7">
        <w:rPr>
          <w:rStyle w:val="StyleUnderline"/>
          <w:sz w:val="16"/>
        </w:rPr>
        <w:t xml:space="preserve"> (Elliott 2013). As it stands, </w:t>
      </w:r>
      <w:r w:rsidRPr="00BB5D30">
        <w:rPr>
          <w:rStyle w:val="StyleUnderline"/>
        </w:rPr>
        <w:t>the series is as much an exposé of Dasani Coates’s “inheritance” of a life of precarity because of the “bad choices” of a parent</w:t>
      </w:r>
      <w:r w:rsidRPr="00CF3EF7">
        <w:rPr>
          <w:rStyle w:val="StyleUnderline"/>
          <w:sz w:val="16"/>
        </w:rPr>
        <w:t xml:space="preserve"> (primarily her mother) </w:t>
      </w:r>
      <w:r w:rsidRPr="00BB5D30">
        <w:rPr>
          <w:rStyle w:val="StyleUnderline"/>
        </w:rPr>
        <w:t>as it is of the massive and systemic failures of programs set up to address poverty and homelessness</w:t>
      </w:r>
      <w:r w:rsidRPr="00CF3EF7">
        <w:rPr>
          <w:rStyle w:val="StyleUnderline"/>
          <w:sz w:val="16"/>
        </w:rPr>
        <w:t xml:space="preserve">. The feature focused on Dasani Coates,39 an eleven- and then twelve-year- old Black girl child, and her family (seven siblings and two parents), who live in one of New York City’s family shelters.40 </w:t>
      </w:r>
      <w:r w:rsidRPr="00BB5D30">
        <w:rPr>
          <w:rStyle w:val="Emphasis"/>
        </w:rPr>
        <w:t>(Family falls apart, in the wake of the hold and the ship, it cannot hold.)</w:t>
      </w:r>
      <w:r w:rsidRPr="00CF3EF7">
        <w:rPr>
          <w:rStyle w:val="StyleUnderline"/>
          <w:sz w:val="16"/>
        </w:rPr>
        <w:t xml:space="preserve"> In part 1 of the series, </w:t>
      </w:r>
      <w:r w:rsidRPr="00BB5D30">
        <w:rPr>
          <w:rStyle w:val="StyleUnderline"/>
        </w:rPr>
        <w:t>readers are introduced to Dasani at home and as she makes her way to the Susan S. McKinney Secondary School of the Arts</w:t>
      </w:r>
      <w:r w:rsidRPr="00CF3EF7">
        <w:rPr>
          <w:rStyle w:val="StyleUnderline"/>
          <w:sz w:val="16"/>
        </w:rPr>
        <w:t xml:space="preserve"> (“A Place Where Hope Begins &amp; Dreams Come True”)—a school whose already tight space, we read, may be made even tighter with its impending displacement from its third-floor performance spaces by </w:t>
      </w:r>
      <w:proofErr w:type="gramStart"/>
      <w:r w:rsidRPr="00CF3EF7">
        <w:rPr>
          <w:rStyle w:val="StyleUnderline"/>
          <w:sz w:val="16"/>
        </w:rPr>
        <w:t>a(</w:t>
      </w:r>
      <w:proofErr w:type="gramEnd"/>
      <w:r w:rsidRPr="00CF3EF7">
        <w:rPr>
          <w:rStyle w:val="StyleUnderline"/>
          <w:sz w:val="16"/>
        </w:rPr>
        <w:t xml:space="preserve">n unwanted and contested) charter school. Once the narrative brings us into the school, </w:t>
      </w:r>
      <w:r w:rsidRPr="00BB5D30">
        <w:rPr>
          <w:rStyle w:val="StyleUnderline"/>
        </w:rPr>
        <w:t>we are introduced to Ms. Holmes, the principal of the McKinney School, who is described as a formidable woman</w:t>
      </w:r>
      <w:r w:rsidRPr="00CF3EF7">
        <w:rPr>
          <w:rStyle w:val="StyleUnderline"/>
          <w:sz w:val="16"/>
        </w:rPr>
        <w:t xml:space="preserve">. A “towering woman, by turns steely and soft,” Ms. Holmes “wears a Bluetooth like a permanent earring and tends toward power suits. </w:t>
      </w:r>
      <w:r w:rsidRPr="00BB5D30">
        <w:rPr>
          <w:rStyle w:val="StyleUnderline"/>
        </w:rPr>
        <w:t>She has been at McKinney’s helm for 15 years and runs the school like a naval ship, peering down its gleaming hallways as if searching the seas for enemy vessels. . . . She leaves her office door permanently open, like a giant, unblinking eye</w:t>
      </w:r>
      <w:r w:rsidRPr="00CF3EF7">
        <w:rPr>
          <w:rStyle w:val="StyleUnderline"/>
          <w:sz w:val="16"/>
        </w:rPr>
        <w:t xml:space="preserve">” (Elliott 2013, emphasis mine). </w:t>
      </w:r>
      <w:r w:rsidRPr="00BB5D30">
        <w:rPr>
          <w:rStyle w:val="Emphasis"/>
        </w:rPr>
        <w:t>Martial metaphors and the language of surveillance subtend the logics of the hold. The woman and the school-as- ship both are described as sanctuaries and sites of surveillance</w:t>
      </w:r>
      <w:r w:rsidRPr="00CF3EF7">
        <w:rPr>
          <w:rStyle w:val="StyleUnderline"/>
          <w:sz w:val="16"/>
        </w:rPr>
        <w:t>.41 Dasani’s homeroom has “inspirational words” like “Success does not come without sacrifice” (Elliott 2013</w:t>
      </w:r>
      <w:r w:rsidRPr="00BB5D30">
        <w:rPr>
          <w:rStyle w:val="StyleUnderline"/>
        </w:rPr>
        <w:t xml:space="preserve">). </w:t>
      </w:r>
      <w:r w:rsidRPr="00BB5D30">
        <w:rPr>
          <w:rStyle w:val="Emphasis"/>
        </w:rPr>
        <w:t>What brutal imagination positions a site of surveillance as a sanctuary and for whom</w:t>
      </w:r>
      <w:r w:rsidRPr="00BB5D30">
        <w:rPr>
          <w:rStyle w:val="StyleUnderline"/>
        </w:rPr>
        <w:t>? But who and what are to be sacrificed for such “</w:t>
      </w:r>
      <w:proofErr w:type="gramStart"/>
      <w:r w:rsidRPr="00BB5D30">
        <w:rPr>
          <w:rStyle w:val="StyleUnderline"/>
        </w:rPr>
        <w:t>success[</w:t>
      </w:r>
      <w:proofErr w:type="gramEnd"/>
      <w:r w:rsidRPr="00BB5D30">
        <w:rPr>
          <w:rStyle w:val="StyleUnderline"/>
        </w:rPr>
        <w:t xml:space="preserve">es],” and on whose and what terms? Reading that Ms. Holmes suspends Dasani for a week for fighting, we are to understand that for Dasani, already homeless, </w:t>
      </w:r>
      <w:r w:rsidRPr="00BB5D30">
        <w:rPr>
          <w:rStyle w:val="Emphasis"/>
        </w:rPr>
        <w:t>“to be suspended is to be truly homeless”</w:t>
      </w:r>
      <w:r w:rsidRPr="00CF3EF7">
        <w:rPr>
          <w:rStyle w:val="StyleUnderline"/>
          <w:sz w:val="16"/>
        </w:rPr>
        <w:t xml:space="preserve"> (Elliott 2013, emphasis mine). </w:t>
      </w:r>
      <w:r w:rsidRPr="00D020DB">
        <w:rPr>
          <w:rStyle w:val="StyleUnderline"/>
        </w:rPr>
        <w:t>It is maritime and martial metaphors like ships, success, struggle, sacrifice, and surveillance that activate this narrative of Dasani Coates, invisible child. (I wrote “inviable” instead of “invisible” child</w:t>
      </w:r>
      <w:r w:rsidRPr="00CF3EF7">
        <w:rPr>
          <w:rStyle w:val="StyleUnderline"/>
          <w:sz w:val="16"/>
        </w:rPr>
        <w:t xml:space="preserve">, a mistake that is not a mistake </w:t>
      </w:r>
      <w:r w:rsidRPr="00D020DB">
        <w:rPr>
          <w:rStyle w:val="StyleUnderline"/>
        </w:rPr>
        <w:t>because surely to be an invisible child is also to be an inviable child, and as phrases they both appear alongside that earlier sobriquet “former mother”</w:t>
      </w:r>
      <w:r w:rsidRPr="00CF3EF7">
        <w:rPr>
          <w:rStyle w:val="StyleUnderline"/>
          <w:sz w:val="16"/>
        </w:rPr>
        <w:t xml:space="preserve"> attached to Aereile Jackson.) Dasani is another little girl with the word Ship on her head. As Wynter (2006, emphasis mine) has told us: </w:t>
      </w:r>
      <w:r w:rsidRPr="00D020DB">
        <w:rPr>
          <w:rStyle w:val="Emphasis"/>
        </w:rPr>
        <w:t>“The function of the curriculum is to structure what we call ‘consciousness,’ and therefore certain behaviors and attitudes.” And these certain curricular attitudes structure our, all of our, consciousness. Education in the belly of the ship</w:t>
      </w:r>
      <w:r w:rsidRPr="00CF3EF7">
        <w:rPr>
          <w:rStyle w:val="StyleUnderline"/>
          <w:sz w:val="16"/>
        </w:rPr>
        <w:t xml:space="preserve">. </w:t>
      </w:r>
      <w:r w:rsidRPr="00D020DB">
        <w:rPr>
          <w:rStyle w:val="StyleUnderline"/>
        </w:rPr>
        <w:t>Dasani’s narrative is one of her instruction in how to live in a world that demands her death, and it is used as curriculum</w:t>
      </w:r>
      <w:r w:rsidRPr="00CF3EF7">
        <w:rPr>
          <w:rStyle w:val="StyleUnderline"/>
          <w:sz w:val="16"/>
        </w:rPr>
        <w:t xml:space="preserve">. That is, not only does the “Invisible Child” series feature the education of Dasani but it is, itself, featured in the Times Education section, </w:t>
      </w:r>
      <w:r w:rsidRPr="00D020DB">
        <w:rPr>
          <w:rStyle w:val="StyleUnderline"/>
        </w:rPr>
        <w:t>as this series becomes part of a larger curriculum as a narrative of individual resilience and overcoming</w:t>
      </w:r>
      <w:r w:rsidRPr="00CF3EF7">
        <w:rPr>
          <w:rStyle w:val="StyleUnderline"/>
          <w:sz w:val="16"/>
        </w:rPr>
        <w:t xml:space="preserve">—a “Teaching and Learning with the New York Times” </w:t>
      </w:r>
      <w:r w:rsidRPr="00D020DB">
        <w:rPr>
          <w:rStyle w:val="Emphasis"/>
        </w:rPr>
        <w:t>that consists of the traumatizing and retraumatizing of Black children for the education of others. Traumatized children being forced to endure more trauma; children in pain being subjected to more pain</w:t>
      </w:r>
      <w:r w:rsidRPr="00CF3EF7">
        <w:rPr>
          <w:rStyle w:val="StyleUnderline"/>
          <w:sz w:val="16"/>
        </w:rPr>
        <w:t xml:space="preserve">.42 </w:t>
      </w:r>
      <w:proofErr w:type="gramStart"/>
      <w:r w:rsidRPr="00D020DB">
        <w:rPr>
          <w:rStyle w:val="StyleUnderline"/>
        </w:rPr>
        <w:t>Both</w:t>
      </w:r>
      <w:proofErr w:type="gramEnd"/>
      <w:r w:rsidRPr="00D020DB">
        <w:rPr>
          <w:rStyle w:val="StyleUnderline"/>
        </w:rPr>
        <w:t xml:space="preserve"> the school and the woman at its head are described as ships, ships in the storm. But we, in the wake, must acknowledge the ship as the storm</w:t>
      </w:r>
      <w:r w:rsidRPr="00CF3EF7">
        <w:rPr>
          <w:rStyle w:val="StyleUnderline"/>
          <w:sz w:val="16"/>
        </w:rPr>
        <w:t xml:space="preserve">. Recall Morrison’s Sethe and the Haitian girl child with the word Ship affixed to her forehead so that we might ask again: </w:t>
      </w:r>
      <w:r w:rsidRPr="00D020DB">
        <w:rPr>
          <w:rStyle w:val="StyleUnderline"/>
        </w:rPr>
        <w:t>How can the very system that is designed to unmake and inscribe her also be the one to save her? How can the one marked by the ship (see figure 2.5) be saved by being marked for it?</w:t>
      </w:r>
      <w:r w:rsidRPr="00CF3EF7">
        <w:rPr>
          <w:rStyle w:val="StyleUnderline"/>
          <w:sz w:val="16"/>
        </w:rPr>
        <w:t xml:space="preserve"> Elliott’s article initiated a new wave of criticism of Michael Bloomberg: that during his three terms as mayor, New York City’s rates of homelessness, particularly among families and young people, climbed higher than they had been in decades</w:t>
      </w:r>
      <w:r w:rsidRPr="00CF3EF7">
        <w:rPr>
          <w:rStyle w:val="StyleUnderline"/>
        </w:rPr>
        <w:t>. Outgoing mayor Bloomberg denied that these problems were systemic. “This kid [Dasani] was dealt a bad hand,”</w:t>
      </w:r>
      <w:r w:rsidRPr="00CF3EF7">
        <w:rPr>
          <w:rStyle w:val="StyleUnderline"/>
          <w:sz w:val="16"/>
        </w:rPr>
        <w:t xml:space="preserve"> Bloomberg said. “I don’t know quite why. That’s just the way God works. Sometimes some of us are lucky and some of us are not” (emphasis mine).43 </w:t>
      </w:r>
      <w:r w:rsidRPr="00CF3EF7">
        <w:rPr>
          <w:rStyle w:val="StyleUnderline"/>
        </w:rPr>
        <w:t>On January 1, 2014, the Guardian published a “Comment Is Free” piece written by a young Black man identified by a picture and the first name William</w:t>
      </w:r>
      <w:r w:rsidRPr="00CF3EF7">
        <w:rPr>
          <w:rStyle w:val="StyleUnderline"/>
          <w:sz w:val="16"/>
        </w:rPr>
        <w:t xml:space="preserve">.44 William, who is seventeen and a junior in high school, identifies himself as one of the twenty-two thousand homeless children in New York City, </w:t>
      </w:r>
      <w:r w:rsidRPr="00CF3EF7">
        <w:rPr>
          <w:rStyle w:val="StyleUnderline"/>
        </w:rPr>
        <w:t>and he speaks to the tremendous difficulties he has faced in and out of school because of the material and psychic toll of chronic homelessness</w:t>
      </w:r>
      <w:r w:rsidRPr="00CF3EF7">
        <w:rPr>
          <w:rStyle w:val="StyleUnderline"/>
          <w:sz w:val="16"/>
        </w:rPr>
        <w:t xml:space="preserve">. Framed as a direct response to Andrea Elliott’s New York Times profile of Dasani and also to Michael Bloomberg’s comments, </w:t>
      </w:r>
      <w:r w:rsidRPr="00CF3EF7">
        <w:rPr>
          <w:rStyle w:val="StyleUnderline"/>
        </w:rPr>
        <w:t>William outlined a series of failures when he wrote, “I don’t think I was dealt a bad hand in life, but I think I was passed a bad hand from my mother. But it’s OK because she also slid an ace down my wrist and told me to save it. She is the ace. As long as she’s there, no matter how terrible my hand is, we make it through.</w:t>
      </w:r>
      <w:r w:rsidRPr="00CF3EF7">
        <w:rPr>
          <w:rStyle w:val="StyleUnderline"/>
          <w:sz w:val="16"/>
        </w:rPr>
        <w:t>”45 William is a young man without access to a structural critique of poverty. Though he makes use of Bloomberg’s language of the bad hand, he also insists something else, some other knowledge, into that space</w:t>
      </w:r>
      <w:r w:rsidRPr="00CF3EF7">
        <w:rPr>
          <w:rStyle w:val="StyleUnderline"/>
        </w:rPr>
        <w:t>. Unlike Bloomberg, who denies the existence of the hold, William says that this bad hand was not dealt directly to him</w:t>
      </w:r>
      <w:r w:rsidRPr="00CF3EF7">
        <w:rPr>
          <w:rStyle w:val="StyleUnderline"/>
          <w:sz w:val="16"/>
        </w:rPr>
        <w:t xml:space="preserve"> (or, by extension, to Dasani). In other words, </w:t>
      </w:r>
      <w:r w:rsidRPr="00CF3EF7">
        <w:rPr>
          <w:rStyle w:val="StyleUnderline"/>
        </w:rPr>
        <w:t>he wasn’t in the game, he didn’t make that choice; the hand was passed to him by his mother, who also slipped him “an ace” (a salvation, in her continued presence, her continued support)</w:t>
      </w:r>
      <w:r w:rsidRPr="00CF3EF7">
        <w:rPr>
          <w:rStyle w:val="StyleUnderline"/>
          <w:sz w:val="16"/>
        </w:rPr>
        <w:t xml:space="preserve">. Put another way, </w:t>
      </w:r>
      <w:r w:rsidRPr="00CF3EF7">
        <w:rPr>
          <w:rStyle w:val="StyleUnderline"/>
        </w:rPr>
        <w:t>William lays both the fault of needing knowledge of/for survival and the acquisition of that knowledge necessary for survival squarely at his mother’s feet</w:t>
      </w:r>
      <w:r w:rsidRPr="00CF3EF7">
        <w:rPr>
          <w:rStyle w:val="StyleUnderline"/>
          <w:sz w:val="16"/>
        </w:rPr>
        <w:t xml:space="preserve">. </w:t>
      </w:r>
      <w:r w:rsidRPr="00CF3EF7">
        <w:rPr>
          <w:rStyle w:val="Emphasis"/>
        </w:rPr>
        <w:t>His education is in the hold, and because of it he accounts for being held by the state and also by his mother</w:t>
      </w:r>
      <w:r w:rsidRPr="00CF3EF7">
        <w:rPr>
          <w:rStyle w:val="StyleUnderline"/>
          <w:sz w:val="16"/>
        </w:rPr>
        <w:t xml:space="preserve">. In “the brittle gnawed life we live, / I am held, and held.” </w:t>
      </w:r>
      <w:r w:rsidRPr="00CF3EF7">
        <w:rPr>
          <w:rStyle w:val="StyleUnderline"/>
        </w:rPr>
        <w:t>To return briefly to Philadelphia and to Temple University Hospital’s Cradle2Grave program</w:t>
      </w:r>
      <w:r w:rsidRPr="00CF3EF7">
        <w:rPr>
          <w:rStyle w:val="StyleUnderline"/>
          <w:sz w:val="16"/>
        </w:rPr>
        <w:t xml:space="preserve">: as the students hear about Lamont Adams’s horrible death, Mr. Charles tells them that “the wounds he finds most moving were those in the boy’s hands. ‘He holds up his hands and begs the boy to stop shooting. . . . He [the boy] had not prepared himself for how terrible this would be.’ As the details of Lamont’s story unfolded, one girl struggled to keep her composure. Another hid her face in her friend’s shoulder. Lamont died about 15 minutes after arriving at the hospital.” Following these graphic details, </w:t>
      </w:r>
      <w:r w:rsidRPr="00CF3EF7">
        <w:rPr>
          <w:rStyle w:val="StyleUnderline"/>
        </w:rPr>
        <w:t>Dr. Goldberg concludes the lesson with a question. “Who,” she asks, “do you think has the best chance of saving your life?” Her answer? “You do’”</w:t>
      </w:r>
      <w:r w:rsidRPr="00CF3EF7">
        <w:rPr>
          <w:rStyle w:val="StyleUnderline"/>
          <w:sz w:val="16"/>
        </w:rPr>
        <w:t xml:space="preserve"> (Hurdle 2013). </w:t>
      </w:r>
      <w:r w:rsidRPr="00CF3EF7">
        <w:rPr>
          <w:rStyle w:val="StyleUnderline"/>
        </w:rPr>
        <w:t xml:space="preserve">I read in this question, as it arrives at the end of a graphic display of Black suffering, </w:t>
      </w:r>
      <w:r w:rsidRPr="00CF3EF7">
        <w:rPr>
          <w:rStyle w:val="Emphasis"/>
        </w:rPr>
        <w:t>a narrative condemnation of “urban youth”; a wholesale abandonment of Black children to their own devices; a making manifest under the guise of education of the lives of Black children, not seen as children, being in their own hands as they face a series of catastrophes “unprepared for how terrible this would be.” Wake; in the line of recoil of (a gun).</w:t>
      </w:r>
    </w:p>
    <w:p w:rsidR="00B539CB" w:rsidRDefault="00B539CB" w:rsidP="00B539CB">
      <w:pPr>
        <w:rPr>
          <w:b/>
        </w:rPr>
      </w:pPr>
    </w:p>
    <w:p w:rsidR="00B539CB" w:rsidRDefault="00B539CB" w:rsidP="00B539CB">
      <w:pPr>
        <w:rPr>
          <w:b/>
        </w:rPr>
      </w:pPr>
    </w:p>
    <w:p w:rsidR="00B539CB" w:rsidRPr="000C2CD1" w:rsidRDefault="00B539CB" w:rsidP="00B539CB">
      <w:pPr>
        <w:rPr>
          <w:b/>
        </w:rPr>
      </w:pPr>
    </w:p>
    <w:p w:rsidR="00B539CB" w:rsidRPr="000D009C" w:rsidRDefault="00B539CB" w:rsidP="00B539CB">
      <w:pPr>
        <w:pStyle w:val="Heading4"/>
        <w:rPr>
          <w:sz w:val="22"/>
        </w:rPr>
      </w:pPr>
      <w:r w:rsidRPr="000D009C">
        <w:rPr>
          <w:sz w:val="22"/>
        </w:rPr>
        <w:t xml:space="preserve">Black studies is sutured through unknowablity and a radically incomplete archive structured through violent reduction and collapse of sentience the challenges the grid of intelligibility surrounding space, time, history, ethics, research and methodology – Wake work is a encounter with the gratuitous and quotidian projections of blackness being haunted by scandal at the level of </w:t>
      </w:r>
      <w:proofErr w:type="gramStart"/>
      <w:r w:rsidRPr="000D009C">
        <w:rPr>
          <w:sz w:val="22"/>
        </w:rPr>
        <w:t>hegemony  --</w:t>
      </w:r>
      <w:proofErr w:type="gramEnd"/>
      <w:r w:rsidRPr="000D009C">
        <w:rPr>
          <w:sz w:val="22"/>
        </w:rPr>
        <w:t xml:space="preserve"> while acknowledging that objects can and do resist </w:t>
      </w:r>
    </w:p>
    <w:p w:rsidR="00B539CB" w:rsidRDefault="00B539CB" w:rsidP="00B539CB">
      <w:pPr>
        <w:rPr>
          <w:rStyle w:val="Style13ptBold"/>
        </w:rPr>
      </w:pPr>
    </w:p>
    <w:p w:rsidR="00B539CB" w:rsidRPr="00FB0DD4" w:rsidRDefault="00B539CB" w:rsidP="00B539CB">
      <w:r>
        <w:rPr>
          <w:rStyle w:val="Style13ptBold"/>
        </w:rPr>
        <w:t xml:space="preserve">Sharpe 16 (Christina Sharpe is an </w:t>
      </w:r>
      <w:r w:rsidRPr="00533C22">
        <w:rPr>
          <w:rStyle w:val="Style13ptBold"/>
        </w:rPr>
        <w:t>Associate Professor of English at Tufts University</w:t>
      </w:r>
      <w:r>
        <w:rPr>
          <w:rStyle w:val="Style13ptBold"/>
        </w:rPr>
        <w:t>. “In the Wake”, Duke University Press, 2016, pg. 12-13) //LC</w:t>
      </w:r>
      <w:r>
        <w:t xml:space="preserve"> </w:t>
      </w:r>
    </w:p>
    <w:p w:rsidR="00B539CB" w:rsidRDefault="00B539CB" w:rsidP="00B539CB">
      <w:pPr>
        <w:rPr>
          <w:sz w:val="16"/>
        </w:rPr>
      </w:pPr>
      <w:r w:rsidRPr="00EC3FA6">
        <w:rPr>
          <w:rStyle w:val="StyleUnderline"/>
        </w:rPr>
        <w:t>Those of us who teach, write, and think about slavery and its afterlives encounter myriad silences and ruptures in time, space, history, ethics, research, and method</w:t>
      </w:r>
      <w:r w:rsidRPr="00F228ED">
        <w:rPr>
          <w:sz w:val="16"/>
        </w:rPr>
        <w:t xml:space="preserve"> as we do our work. Again and again</w:t>
      </w:r>
      <w:r w:rsidRPr="00EC3FA6">
        <w:rPr>
          <w:rStyle w:val="StyleUnderline"/>
        </w:rPr>
        <w:t xml:space="preserve"> </w:t>
      </w:r>
      <w:r w:rsidRPr="00EC3FA6">
        <w:rPr>
          <w:rStyle w:val="Emphasis"/>
        </w:rPr>
        <w:t>scholars of slavery face absences in the archives</w:t>
      </w:r>
      <w:r w:rsidRPr="00EC3FA6">
        <w:rPr>
          <w:rStyle w:val="StyleUnderline"/>
        </w:rPr>
        <w:t xml:space="preserve"> as we attempt to find “the agents buried beneath”</w:t>
      </w:r>
      <w:r w:rsidRPr="00F228ED">
        <w:rPr>
          <w:sz w:val="16"/>
        </w:rPr>
        <w:t xml:space="preserve"> (Spillers 2003b) </w:t>
      </w:r>
      <w:r w:rsidRPr="00EC3FA6">
        <w:rPr>
          <w:rStyle w:val="StyleUnderline"/>
        </w:rPr>
        <w:t>the accumulated erasures, projections, fabulations, and misnamings</w:t>
      </w:r>
      <w:r w:rsidRPr="00F228ED">
        <w:rPr>
          <w:sz w:val="16"/>
        </w:rPr>
        <w:t xml:space="preserve">. There are, I think, specific ways that </w:t>
      </w:r>
      <w:r w:rsidRPr="00EC3FA6">
        <w:rPr>
          <w:rStyle w:val="StyleUnderline"/>
        </w:rPr>
        <w:t xml:space="preserve">Black scholars of slavery get wedged in the partial truths of the archives while trying to make sense of their silences, absences, and modes of dis/appearance. The methods most readily available to us sometimes, oftentimes, force us into positions that run counter to what we know. </w:t>
      </w:r>
      <w:r w:rsidRPr="00F228ED">
        <w:rPr>
          <w:sz w:val="16"/>
        </w:rPr>
        <w:t xml:space="preserve">That is, </w:t>
      </w:r>
      <w:r w:rsidRPr="00EC3FA6">
        <w:rPr>
          <w:rStyle w:val="StyleUnderline"/>
        </w:rPr>
        <w:t>our knowledge, of slavery and Black being in slavery, is gained from our studies</w:t>
      </w:r>
      <w:r w:rsidRPr="00F228ED">
        <w:rPr>
          <w:sz w:val="16"/>
        </w:rPr>
        <w:t xml:space="preserve">, yes, </w:t>
      </w:r>
      <w:r w:rsidRPr="00EC3FA6">
        <w:rPr>
          <w:rStyle w:val="StyleUnderline"/>
        </w:rPr>
        <w:t>but also in excess of those studies</w:t>
      </w:r>
      <w:proofErr w:type="gramStart"/>
      <w:r w:rsidRPr="00F228ED">
        <w:rPr>
          <w:sz w:val="16"/>
        </w:rPr>
        <w:t>;18</w:t>
      </w:r>
      <w:proofErr w:type="gramEnd"/>
      <w:r w:rsidRPr="00F228ED">
        <w:rPr>
          <w:sz w:val="16"/>
        </w:rPr>
        <w:t xml:space="preserve"> </w:t>
      </w:r>
      <w:r w:rsidRPr="00EC3FA6">
        <w:rPr>
          <w:rStyle w:val="StyleUnderline"/>
        </w:rPr>
        <w:t>it is gained through the kinds of knowledge from and of the everyday, from</w:t>
      </w:r>
      <w:r w:rsidRPr="00F228ED">
        <w:rPr>
          <w:sz w:val="16"/>
        </w:rPr>
        <w:t xml:space="preserve"> what Dionne Brand calls “</w:t>
      </w:r>
      <w:r w:rsidRPr="00EC3FA6">
        <w:rPr>
          <w:rStyle w:val="StyleUnderline"/>
        </w:rPr>
        <w:t>sitting in the room with history</w:t>
      </w:r>
      <w:r w:rsidRPr="00F228ED">
        <w:rPr>
          <w:sz w:val="16"/>
        </w:rPr>
        <w:t xml:space="preserve">.”19 </w:t>
      </w:r>
      <w:r w:rsidRPr="00EC3FA6">
        <w:rPr>
          <w:rStyle w:val="Emphasis"/>
        </w:rPr>
        <w:t>We are expected to discard, discount, disregard, jettison, abandon, and measure those ways of knowing and to enact epistemic violence that we know to be violence against others and ourselves</w:t>
      </w:r>
      <w:r w:rsidRPr="00F228ED">
        <w:rPr>
          <w:sz w:val="16"/>
        </w:rPr>
        <w:t xml:space="preserve">. In other words, </w:t>
      </w:r>
      <w:r w:rsidRPr="00EC3FA6">
        <w:rPr>
          <w:rStyle w:val="Emphasis"/>
        </w:rPr>
        <w:t>for Black academics to produce legible work in the academy often means adhering to research methods that are “drafted into the service of a larger destructive force”</w:t>
      </w:r>
      <w:r w:rsidRPr="00F228ED">
        <w:rPr>
          <w:sz w:val="16"/>
        </w:rPr>
        <w:t xml:space="preserve"> (Saunders 2008a, 67), </w:t>
      </w:r>
      <w:r w:rsidRPr="00EC3FA6">
        <w:rPr>
          <w:rStyle w:val="StyleUnderline"/>
        </w:rPr>
        <w:t>thereby doing violence to our own capacities to read, think, and imagine otherwise</w:t>
      </w:r>
      <w:r w:rsidRPr="00F228ED">
        <w:rPr>
          <w:sz w:val="16"/>
        </w:rPr>
        <w:t xml:space="preserve">. Despite knowing otherwise, </w:t>
      </w:r>
      <w:r w:rsidRPr="00EC3FA6">
        <w:rPr>
          <w:rStyle w:val="Emphasis"/>
        </w:rPr>
        <w:t>we are often disciplined into thinking through and along lines that reinscribe our own annihilation</w:t>
      </w:r>
      <w:r w:rsidRPr="00EC3FA6">
        <w:rPr>
          <w:rStyle w:val="StyleUnderline"/>
        </w:rPr>
        <w:t>, reinforcing and reproducing</w:t>
      </w:r>
      <w:r w:rsidRPr="00F228ED">
        <w:rPr>
          <w:sz w:val="16"/>
        </w:rPr>
        <w:t xml:space="preserve"> what Sylvia Wynter (1994, 70) has called </w:t>
      </w:r>
      <w:r w:rsidRPr="00EC3FA6">
        <w:rPr>
          <w:rStyle w:val="StyleUnderline"/>
        </w:rPr>
        <w:t>our “narratively condemned status.”</w:t>
      </w:r>
      <w:r w:rsidRPr="00F228ED">
        <w:rPr>
          <w:sz w:val="16"/>
        </w:rPr>
        <w:t xml:space="preserve"> </w:t>
      </w:r>
      <w:r w:rsidRPr="00F228ED">
        <w:rPr>
          <w:rStyle w:val="Emphasis"/>
        </w:rPr>
        <w:t>We must become undisciplined</w:t>
      </w:r>
      <w:r w:rsidRPr="00F228ED">
        <w:rPr>
          <w:rStyle w:val="StyleUnderline"/>
        </w:rPr>
        <w:t>. The work we do requires new modes and methods of research and teaching; new ways of entering and leaving the archives of slavery, of undoing the “racial calculus and . . . political arithmetic that were entrenched centuries ago”</w:t>
      </w:r>
      <w:r w:rsidRPr="00F228ED">
        <w:rPr>
          <w:sz w:val="16"/>
        </w:rPr>
        <w:t xml:space="preserve"> (Hartman 2008, 6) </w:t>
      </w:r>
      <w:r w:rsidRPr="00F228ED">
        <w:rPr>
          <w:rStyle w:val="StyleUnderline"/>
        </w:rPr>
        <w:t>and that live into the present</w:t>
      </w:r>
      <w:r w:rsidRPr="00F228ED">
        <w:rPr>
          <w:sz w:val="16"/>
        </w:rPr>
        <w:t xml:space="preserve">. I think this is what Brand describes in A Map to the Door of No Return as </w:t>
      </w:r>
      <w:r w:rsidRPr="00F228ED">
        <w:rPr>
          <w:rStyle w:val="Emphasis"/>
        </w:rPr>
        <w:t>a kind of blackened knowledge</w:t>
      </w:r>
      <w:r w:rsidRPr="00F228ED">
        <w:rPr>
          <w:sz w:val="16"/>
        </w:rPr>
        <w:t xml:space="preserve">, an unscientific </w:t>
      </w:r>
      <w:proofErr w:type="gramStart"/>
      <w:r w:rsidRPr="00F228ED">
        <w:rPr>
          <w:sz w:val="16"/>
        </w:rPr>
        <w:t xml:space="preserve">method, </w:t>
      </w:r>
      <w:r w:rsidRPr="00F228ED">
        <w:rPr>
          <w:rStyle w:val="StyleUnderline"/>
        </w:rPr>
        <w:t>that</w:t>
      </w:r>
      <w:proofErr w:type="gramEnd"/>
      <w:r w:rsidRPr="00F228ED">
        <w:rPr>
          <w:rStyle w:val="StyleUnderline"/>
        </w:rPr>
        <w:t xml:space="preserve"> comes from observing that where one stands is relative to the door of no return and that moment of historical and ongoing rupture</w:t>
      </w:r>
      <w:r w:rsidRPr="00F228ED">
        <w:rPr>
          <w:sz w:val="16"/>
        </w:rPr>
        <w:t>. With this as the ground</w:t>
      </w:r>
      <w:r w:rsidRPr="00F228ED">
        <w:rPr>
          <w:rStyle w:val="StyleUnderline"/>
        </w:rPr>
        <w:t>, I’ve been trying to articulate a method of encountering a past that is not past</w:t>
      </w:r>
      <w:r w:rsidRPr="00F228ED">
        <w:rPr>
          <w:sz w:val="16"/>
        </w:rPr>
        <w:t>. A method along the lines of a sitting with, a gathering, and a tracking of phenomena that disproportionately and devastatingly affect Black peoples any and everywhere we are</w:t>
      </w:r>
      <w:r w:rsidRPr="00F228ED">
        <w:rPr>
          <w:rStyle w:val="StyleUnderline"/>
        </w:rPr>
        <w:t xml:space="preserve">. I’ve been thinking of this gathering, this collecting and reading toward a new analytic, as the wake and wake work, and I am interested in </w:t>
      </w:r>
      <w:r w:rsidRPr="00F228ED">
        <w:rPr>
          <w:rStyle w:val="Emphasis"/>
        </w:rPr>
        <w:t>plotting, mapping, and collecting the archives of the everyday of Black immanent and imminent death, and in tracking the ways we resist, rupture, and disrupt that immanence and imminence aesthetically and materially</w:t>
      </w:r>
      <w:r w:rsidRPr="00F228ED">
        <w:rPr>
          <w:sz w:val="16"/>
        </w:rPr>
        <w:t>. I am interested in how we imagine ways of knowing that past, in excess of the fictions of the archive, but not only that</w:t>
      </w:r>
      <w:r w:rsidRPr="00F228ED">
        <w:rPr>
          <w:rStyle w:val="StyleUnderline"/>
        </w:rPr>
        <w:t>. I am interested, too, in the ways we recognize the many manifestations of that fiction and that excess, that past not yet past, in the present</w:t>
      </w:r>
      <w:r w:rsidRPr="00F228ED">
        <w:rPr>
          <w:sz w:val="16"/>
        </w:rPr>
        <w:t xml:space="preserve">. </w:t>
      </w:r>
    </w:p>
    <w:p w:rsidR="00B539CB" w:rsidRDefault="00B539CB" w:rsidP="00B539CB"/>
    <w:p w:rsidR="00B539CB" w:rsidRDefault="00B539CB" w:rsidP="00B539CB">
      <w:pPr>
        <w:rPr>
          <w:rStyle w:val="Style13ptBold"/>
        </w:rPr>
      </w:pPr>
    </w:p>
    <w:p w:rsidR="00B539CB" w:rsidRDefault="00B539CB" w:rsidP="00B539CB">
      <w:pPr>
        <w:rPr>
          <w:rStyle w:val="Style13ptBold"/>
        </w:rPr>
      </w:pPr>
    </w:p>
    <w:p w:rsidR="00B539CB" w:rsidRDefault="00B539CB" w:rsidP="00B539CB">
      <w:pPr>
        <w:rPr>
          <w:rStyle w:val="Style13ptBold"/>
        </w:rPr>
      </w:pPr>
    </w:p>
    <w:p w:rsidR="00B539CB" w:rsidRPr="006B6F48" w:rsidRDefault="00B539CB" w:rsidP="00B539CB">
      <w:pPr>
        <w:pStyle w:val="Heading4"/>
        <w:rPr>
          <w:sz w:val="22"/>
          <w:u w:val="single"/>
        </w:rPr>
      </w:pPr>
      <w:r>
        <w:rPr>
          <w:rStyle w:val="StyleUnderline"/>
        </w:rPr>
        <w:t xml:space="preserve">Our process of Wake Work reinvigorates new aspiration within debate – chooses to dream Haiti in a revolutionary denial of piecemeal educational reform. To breathe is not possible within the confines of the ship hold, the school, or the debate space. One can only hold their breath for so long. </w:t>
      </w:r>
    </w:p>
    <w:p w:rsidR="00B539CB" w:rsidRPr="00AE7F8C" w:rsidRDefault="00B539CB" w:rsidP="00B539CB">
      <w:r>
        <w:rPr>
          <w:rStyle w:val="Style13ptBold"/>
        </w:rPr>
        <w:t xml:space="preserve">Sharpe 16 </w:t>
      </w:r>
      <w:r w:rsidRPr="00107C6B">
        <w:rPr>
          <w:rStyle w:val="Style13ptBold"/>
        </w:rPr>
        <w:t>(Christina Sharpe is an Associate Professor of English at Tufts University. “In the Wake”, Duke University Press, 2016, pg</w:t>
      </w:r>
      <w:r>
        <w:rPr>
          <w:rStyle w:val="Style13ptBold"/>
        </w:rPr>
        <w:t>. 108-112</w:t>
      </w:r>
      <w:r w:rsidRPr="00107C6B">
        <w:rPr>
          <w:rStyle w:val="Style13ptBold"/>
        </w:rPr>
        <w:t>) //LC</w:t>
      </w:r>
      <w:r>
        <w:t xml:space="preserve"> </w:t>
      </w:r>
    </w:p>
    <w:p w:rsidR="00B539CB" w:rsidRDefault="00B539CB" w:rsidP="00B539CB">
      <w:pPr>
        <w:rPr>
          <w:rStyle w:val="StyleUnderline"/>
          <w:sz w:val="14"/>
        </w:rPr>
      </w:pPr>
    </w:p>
    <w:p w:rsidR="00B539CB" w:rsidRDefault="00B539CB" w:rsidP="00B539CB">
      <w:pPr>
        <w:rPr>
          <w:rStyle w:val="StyleUnderline"/>
          <w:sz w:val="14"/>
        </w:rPr>
      </w:pPr>
      <w:r w:rsidRPr="004824A3">
        <w:rPr>
          <w:rStyle w:val="StyleUnderline"/>
          <w:sz w:val="14"/>
        </w:rPr>
        <w:t xml:space="preserve">Again, when NourbeSe Philip asks in the Notanda to Zong! “What is the word for bringing bodies back from water? From a ‘liquid grave’?” (Philip 2008, 202), the word she arrives at is exaqua. And so we ask yet again: What would it mean to stay safe and to defend the dead—our “impenitential ancestors”; those who are actually dead and those whom the state refuses to grant life; those whom the state persists in choking the life out of? </w:t>
      </w:r>
      <w:r w:rsidRPr="002766D7">
        <w:rPr>
          <w:rStyle w:val="StyleUnderline"/>
        </w:rPr>
        <w:t>I’ve been thinking a lot about aspiration. Not in the conventional sense. Or at least not in the sense that may most readily come to mind in which aspiration is tied to opportunity</w:t>
      </w:r>
      <w:r w:rsidRPr="004824A3">
        <w:rPr>
          <w:rStyle w:val="StyleUnderline"/>
          <w:sz w:val="14"/>
        </w:rPr>
        <w:t>—</w:t>
      </w:r>
      <w:r w:rsidRPr="002766D7">
        <w:rPr>
          <w:rStyle w:val="Emphasis"/>
        </w:rPr>
        <w:t>that connection to the door of no return and the ship and the shipping is never far away</w:t>
      </w:r>
      <w:r w:rsidRPr="004824A3">
        <w:rPr>
          <w:rStyle w:val="StyleUnderline"/>
          <w:sz w:val="14"/>
        </w:rPr>
        <w:t xml:space="preserve">— and tied to class movement. </w:t>
      </w:r>
      <w:r w:rsidRPr="002766D7">
        <w:rPr>
          <w:rStyle w:val="StyleUnderline"/>
        </w:rPr>
        <w:t>Tied as well, in the United States to some articulation of that deadly occlusion that is continually reanimated and called the American Dream</w:t>
      </w:r>
      <w:r w:rsidRPr="004824A3">
        <w:rPr>
          <w:rStyle w:val="StyleUnderline"/>
          <w:sz w:val="14"/>
        </w:rPr>
        <w:t>. (</w:t>
      </w:r>
      <w:r w:rsidRPr="002766D7">
        <w:rPr>
          <w:rStyle w:val="StyleUnderline"/>
        </w:rPr>
        <w:t>This American Dream stands counterpoised</w:t>
      </w:r>
      <w:r w:rsidRPr="004824A3">
        <w:rPr>
          <w:rStyle w:val="StyleUnderline"/>
          <w:sz w:val="14"/>
        </w:rPr>
        <w:t xml:space="preserve"> to the dream of and in Brathwaite’s Dream Stories and “Dream Haiti.” </w:t>
      </w:r>
      <w:r w:rsidRPr="002766D7">
        <w:rPr>
          <w:rStyle w:val="Emphasis"/>
        </w:rPr>
        <w:t>To dream Haiti is an entirely different enterprise all together. It is to enter and inhabit the dream and reality of revolution.</w:t>
      </w:r>
      <w:r w:rsidRPr="004824A3">
        <w:rPr>
          <w:rStyle w:val="StyleUnderline"/>
          <w:sz w:val="14"/>
        </w:rPr>
        <w:t xml:space="preserve">) </w:t>
      </w:r>
      <w:r w:rsidRPr="008E47C1">
        <w:rPr>
          <w:rStyle w:val="StyleUnderline"/>
        </w:rPr>
        <w:t>I’ve been thinking about what it takes, in the midst of the singularity, the virulent antiblackness everywhere, and always remotivated, to keep breath in the Black body</w:t>
      </w:r>
      <w:r w:rsidRPr="004824A3">
        <w:rPr>
          <w:rStyle w:val="StyleUnderline"/>
          <w:sz w:val="14"/>
        </w:rPr>
        <w:t xml:space="preserve">. </w:t>
      </w:r>
      <w:r w:rsidRPr="008E47C1">
        <w:rPr>
          <w:rStyle w:val="StyleUnderline"/>
        </w:rPr>
        <w:t>What ruttier,</w:t>
      </w:r>
      <w:r w:rsidRPr="004824A3">
        <w:rPr>
          <w:rStyle w:val="StyleUnderline"/>
          <w:sz w:val="14"/>
        </w:rPr>
        <w:t xml:space="preserve"> internalized, </w:t>
      </w:r>
      <w:r w:rsidRPr="008E47C1">
        <w:rPr>
          <w:rStyle w:val="StyleUnderline"/>
        </w:rPr>
        <w:t>is necessary now to do what I am calling wake work as aspiration, that keeping breath in the Black body? I’ve been thinking aspiration in the complementary senses of the word: the withdrawal of fluid from the body and the taking in of foreign matter</w:t>
      </w:r>
      <w:r w:rsidRPr="004824A3">
        <w:rPr>
          <w:rStyle w:val="StyleUnderline"/>
          <w:sz w:val="14"/>
        </w:rPr>
        <w:t xml:space="preserve"> (usually fluid) into the lungs with the respiratory current</w:t>
      </w:r>
      <w:r w:rsidRPr="008E47C1">
        <w:rPr>
          <w:rStyle w:val="StyleUnderline"/>
        </w:rPr>
        <w:t>, and as audible breath that accompanies or comprises a speech sound</w:t>
      </w:r>
      <w:r w:rsidRPr="004824A3">
        <w:rPr>
          <w:rStyle w:val="StyleUnderline"/>
          <w:sz w:val="14"/>
        </w:rPr>
        <w:t xml:space="preserve">. Aspiration, too, in the same way that with the addition of an exclamation point, Philip transforms and breaks Zong from a proper name into Zong! That exclamation point breaks the word into song/moan/chant/ shout/breath. </w:t>
      </w:r>
      <w:r w:rsidRPr="008E47C1">
        <w:rPr>
          <w:rStyle w:val="StyleUnderline"/>
        </w:rPr>
        <w:t>It is to the breath that I want to turn now. To the necessity of breath, to breathing space, to the breathtaking spaces in the wake in which we live; and to the ways we respond</w:t>
      </w:r>
      <w:r w:rsidRPr="004824A3">
        <w:rPr>
          <w:rStyle w:val="StyleUnderline"/>
          <w:sz w:val="14"/>
        </w:rPr>
        <w:t>, “</w:t>
      </w:r>
      <w:proofErr w:type="gramStart"/>
      <w:r w:rsidRPr="004824A3">
        <w:rPr>
          <w:rStyle w:val="StyleUnderline"/>
          <w:sz w:val="14"/>
        </w:rPr>
        <w:t>with</w:t>
      </w:r>
      <w:proofErr w:type="gramEnd"/>
      <w:r w:rsidRPr="004824A3">
        <w:rPr>
          <w:rStyle w:val="StyleUnderline"/>
          <w:sz w:val="14"/>
        </w:rPr>
        <w:t xml:space="preserve"> wonder and admiration, you are still alive, like hydrogen, like oxygen” (Brand 2015). As Philip writes, the pause in the poem, </w:t>
      </w:r>
      <w:r w:rsidRPr="001E3D05">
        <w:rPr>
          <w:rStyle w:val="Emphasis"/>
        </w:rPr>
        <w:t>the breath, “is totally subversive in the face of the kind of broad-brush brutalizing where people just get reduced to Negro man, Negro woman, and ditto, ditto, ditto.</w:t>
      </w:r>
      <w:r w:rsidRPr="004824A3">
        <w:rPr>
          <w:rStyle w:val="StyleUnderline"/>
          <w:sz w:val="14"/>
        </w:rPr>
        <w:t xml:space="preserve"> You pay attention to one, and it is such an amazing act—and one that spills over to all the other dittos—paying attention and taking care with just the one. Because that’s all we can do is care one by one by one. And that’s why it was so important for me to name these lost souls in the footnotes to the early poems” (Saunders 2008a, 78). </w:t>
      </w:r>
      <w:r w:rsidRPr="001E3D05">
        <w:rPr>
          <w:rStyle w:val="StyleUnderline"/>
        </w:rPr>
        <w:t>Breathlessness and the archive: the archives of breathlessness.</w:t>
      </w:r>
      <w:r w:rsidRPr="004824A3">
        <w:rPr>
          <w:rStyle w:val="StyleUnderline"/>
          <w:sz w:val="14"/>
        </w:rPr>
        <w:t xml:space="preserve"> The details accumulate in Zong! </w:t>
      </w:r>
      <w:proofErr w:type="gramStart"/>
      <w:r w:rsidRPr="004824A3">
        <w:rPr>
          <w:rStyle w:val="StyleUnderline"/>
          <w:sz w:val="14"/>
        </w:rPr>
        <w:t>and</w:t>
      </w:r>
      <w:proofErr w:type="gramEnd"/>
      <w:r w:rsidRPr="004824A3">
        <w:rPr>
          <w:rStyle w:val="StyleUnderline"/>
          <w:sz w:val="14"/>
        </w:rPr>
        <w:t xml:space="preserve"> for us. </w:t>
      </w:r>
      <w:r w:rsidRPr="001E3D05">
        <w:rPr>
          <w:rStyle w:val="StyleUnderline"/>
        </w:rPr>
        <w:t>What might it mean to attend to these archives? What might we discover in them? In 1982, Los Angeles police chief Daryl Gates “provoked an outcry from civil rights advocates when he said that blacks might be more likely to die from choke holds because their arteries do not open as fast as arteries do on ‘normal people.’”5 Nine years later</w:t>
      </w:r>
      <w:r w:rsidRPr="004824A3">
        <w:rPr>
          <w:rStyle w:val="StyleUnderline"/>
          <w:sz w:val="14"/>
        </w:rPr>
        <w:t xml:space="preserve">, but only seven months after the March 3, 1991, </w:t>
      </w:r>
      <w:r w:rsidRPr="001E3D05">
        <w:rPr>
          <w:rStyle w:val="StyleUnderline"/>
        </w:rPr>
        <w:t>beating-almost- to- death of Rodney King in which we marveled that he was still alive</w:t>
      </w:r>
      <w:r w:rsidRPr="004824A3">
        <w:rPr>
          <w:rStyle w:val="StyleUnderline"/>
          <w:sz w:val="14"/>
        </w:rPr>
        <w:t xml:space="preserve"> (“like hydrogen, like oxygen”), “some Police Department tactical experts now see the videotape of officers striking Mr. King 56 times as an opportunity to convince the public the choke hold is actually safer and a more humane way to subdue suspects.”6</w:t>
      </w:r>
      <w:r w:rsidRPr="001E3D05">
        <w:rPr>
          <w:rStyle w:val="StyleUnderline"/>
        </w:rPr>
        <w:t xml:space="preserve"> In New York City, though police chokeholds were banned for over two decades, “the Civilian Complaint Review Board has seen 1,128 chokehold cases over the last five-and- a- half years</w:t>
      </w:r>
      <w:r w:rsidRPr="004824A3">
        <w:rPr>
          <w:rStyle w:val="StyleUnderline"/>
          <w:sz w:val="14"/>
        </w:rPr>
        <w:t>, and complaints about the practice ‘persist and appear to be increasing.’”7 “</w:t>
      </w:r>
      <w:r w:rsidRPr="001E3D05">
        <w:rPr>
          <w:rStyle w:val="Emphasis"/>
        </w:rPr>
        <w:t>I can’t breathe</w:t>
      </w:r>
      <w:r w:rsidRPr="002A6C2B">
        <w:rPr>
          <w:rStyle w:val="StyleUnderline"/>
        </w:rPr>
        <w:t xml:space="preserve">.” On July 17, 2014, Eric Garner was on the street in Staten Island when he was approached and stopped by </w:t>
      </w:r>
      <w:proofErr w:type="gramStart"/>
      <w:r w:rsidRPr="002A6C2B">
        <w:rPr>
          <w:rStyle w:val="StyleUnderline"/>
        </w:rPr>
        <w:t>an</w:t>
      </w:r>
      <w:proofErr w:type="gramEnd"/>
      <w:r w:rsidRPr="002A6C2B">
        <w:rPr>
          <w:rStyle w:val="StyleUnderline"/>
        </w:rPr>
        <w:t xml:space="preserve"> nypd officer “on suspicion of selling loose, untaxed cigarettes.</w:t>
      </w:r>
      <w:r w:rsidRPr="004824A3">
        <w:rPr>
          <w:rStyle w:val="StyleUnderline"/>
          <w:sz w:val="14"/>
        </w:rPr>
        <w:t xml:space="preserve">” Mr. Garner is (and I am reading/hearing echoes of Margaret Garner in all of this) approached by the nypd, and he responds to the stop by saying, “For what? Every time you see me you want to mess with me. I’m tired of it. This stops today. What are you bothering me for. . . </w:t>
      </w:r>
      <w:proofErr w:type="gramStart"/>
      <w:r w:rsidRPr="004824A3">
        <w:rPr>
          <w:rStyle w:val="StyleUnderline"/>
          <w:sz w:val="14"/>
        </w:rPr>
        <w:t>.</w:t>
      </w:r>
      <w:proofErr w:type="gramEnd"/>
      <w:r w:rsidRPr="004824A3">
        <w:rPr>
          <w:rStyle w:val="StyleUnderline"/>
          <w:sz w:val="14"/>
        </w:rPr>
        <w:t xml:space="preserve"> I didn’t do nothing. . . . I’m just standing here. I did not sell nothing. Because every time you see me, you want to stop me, you harass me. . . . I’m minding my business, officer. I’m minding my business; please just leave me alone. I told you the last time, please just leave me alone.”8 Then two other officers approach Mr. Garner and he repeats his pleas not to be touched: “Don’t touch me, don’t touch me, please.” </w:t>
      </w:r>
      <w:r w:rsidRPr="002A6C2B">
        <w:rPr>
          <w:rStyle w:val="StyleUnderline"/>
        </w:rPr>
        <w:t>And then the first officer, Pantaleo, puts him Mr. Garner in a chokehold and takes him down to the ground. Eleven times during this assault Mr. Garner says, “I can’t breathe</w:t>
      </w:r>
      <w:r w:rsidRPr="004824A3">
        <w:rPr>
          <w:rStyle w:val="StyleUnderline"/>
          <w:sz w:val="14"/>
        </w:rPr>
        <w:t xml:space="preserve">, I can’t breathe, I can’t breathe, I can’t breathe, I can’t breathe, I can’t breathe, I can’t breathe, I can’t breathe, I can’t breathe, I can’t breathe, I can’t breathe” </w:t>
      </w:r>
      <w:r w:rsidRPr="002A6C2B">
        <w:rPr>
          <w:rStyle w:val="StyleUnderline"/>
        </w:rPr>
        <w:t>until he stops breathing</w:t>
      </w:r>
      <w:r w:rsidRPr="004824A3">
        <w:rPr>
          <w:rStyle w:val="StyleUnderline"/>
          <w:sz w:val="14"/>
        </w:rPr>
        <w:t xml:space="preserve">. And though paramedics have arrived on the scene, they give him no assistance. </w:t>
      </w:r>
      <w:r w:rsidRPr="002A6C2B">
        <w:rPr>
          <w:rStyle w:val="Emphasis"/>
        </w:rPr>
        <w:t>No aspiration</w:t>
      </w:r>
      <w:r w:rsidRPr="004824A3">
        <w:rPr>
          <w:rStyle w:val="StyleUnderline"/>
          <w:sz w:val="14"/>
        </w:rPr>
        <w:t xml:space="preserve">. The city medical examiner ruled Mr. Garner’s death a homicide, and </w:t>
      </w:r>
      <w:r w:rsidRPr="0038725C">
        <w:rPr>
          <w:rStyle w:val="StyleUnderline"/>
        </w:rPr>
        <w:t>despite audio and visual evidence, the nypd maintains its claim that the cause of this murder</w:t>
      </w:r>
      <w:r w:rsidRPr="004824A3">
        <w:rPr>
          <w:rStyle w:val="StyleUnderline"/>
          <w:sz w:val="14"/>
        </w:rPr>
        <w:t xml:space="preserve"> (for which they will find no one, save Mr. Garner, responsible) </w:t>
      </w:r>
      <w:r w:rsidRPr="0038725C">
        <w:rPr>
          <w:rStyle w:val="StyleUnderline"/>
        </w:rPr>
        <w:t>was not a chokehold, and once again, Mr. Garner’s murderer was not indicted. The list of nonindictments in the wake of state murders of Black people continues to grow</w:t>
      </w:r>
      <w:r w:rsidRPr="004824A3">
        <w:rPr>
          <w:rStyle w:val="StyleUnderline"/>
          <w:sz w:val="14"/>
        </w:rPr>
        <w:t xml:space="preserve">: Michael Brown, John Crawford, Aiyana Stanley-Jones, Sandra Bland, Jonathan Ferrell, Miriam Carey, Tamir Rice, Rekia Boyd, *. </w:t>
      </w:r>
      <w:r w:rsidRPr="0038725C">
        <w:rPr>
          <w:rStyle w:val="Emphasis"/>
        </w:rPr>
        <w:t>Again, Black being appears in the space of the asterisked human as the insurance for, as that which underwrites, white circulation as the human. Always, Black being seems lodged between cargo and being</w:t>
      </w:r>
      <w:r w:rsidRPr="004824A3">
        <w:rPr>
          <w:rStyle w:val="StyleUnderline"/>
          <w:sz w:val="14"/>
        </w:rPr>
        <w:t xml:space="preserve">. Wake: in the line of recoil of (a gun). Wake: the track left on the water’s surface by a ship. It was soon after Eric Garner’s murder on July 17, 2014, </w:t>
      </w:r>
      <w:r w:rsidRPr="00BA2D27">
        <w:rPr>
          <w:rStyle w:val="StyleUnderline"/>
        </w:rPr>
        <w:t>that the jury in the trail of Ted Wafer returned a verdict of guilty in the case of his murder of nineteen-year- old Renisha McBride</w:t>
      </w:r>
      <w:r w:rsidRPr="004824A3">
        <w:rPr>
          <w:rStyle w:val="StyleUnderline"/>
          <w:sz w:val="14"/>
        </w:rPr>
        <w:t xml:space="preserve">.9 The previous July had seen the all-( non Black)woman jury return a verdict of not guilty for George Zimmerman, the murderer of seventeen-year- old Trayvon Martin.10 </w:t>
      </w:r>
      <w:r w:rsidRPr="00BA2D27">
        <w:rPr>
          <w:rStyle w:val="StyleUnderline"/>
        </w:rPr>
        <w:t>The verdict in the Wafer trial brought</w:t>
      </w:r>
      <w:r w:rsidRPr="004824A3">
        <w:rPr>
          <w:rStyle w:val="StyleUnderline"/>
          <w:sz w:val="14"/>
        </w:rPr>
        <w:t xml:space="preserve">, perhaps, </w:t>
      </w:r>
      <w:r w:rsidRPr="00BA2D27">
        <w:rPr>
          <w:rStyle w:val="Emphasis"/>
        </w:rPr>
        <w:t>a little breathing room before the next onslaught</w:t>
      </w:r>
      <w:r w:rsidRPr="00BA2D27">
        <w:rPr>
          <w:rStyle w:val="StyleUnderline"/>
        </w:rPr>
        <w:t>, the next intake of air, the held breath. In the weather of the wake, one cannot trust, support, or condone the state’s application of something they call justice, but one can only hold one’s breath for so long</w:t>
      </w:r>
      <w:r w:rsidRPr="00BA2D27">
        <w:rPr>
          <w:rStyle w:val="Emphasis"/>
        </w:rPr>
        <w:t>. “‘We revolt simply because, for a variety of reasons, we can no longer breathe’”</w:t>
      </w:r>
      <w:r w:rsidRPr="004824A3">
        <w:rPr>
          <w:rStyle w:val="StyleUnderline"/>
          <w:sz w:val="14"/>
        </w:rPr>
        <w:t xml:space="preserve"> (Fanon [1970] 1994, 50). </w:t>
      </w:r>
      <w:r w:rsidRPr="00DC34C7">
        <w:rPr>
          <w:rStyle w:val="StyleUnderline"/>
        </w:rPr>
        <w:t>Day after day the stories arrive. Fifty people suffocated in the hold of a ship</w:t>
      </w:r>
      <w:proofErr w:type="gramStart"/>
      <w:r w:rsidRPr="00DC34C7">
        <w:rPr>
          <w:rStyle w:val="StyleUnderline"/>
        </w:rPr>
        <w:t>;11</w:t>
      </w:r>
      <w:proofErr w:type="gramEnd"/>
      <w:r w:rsidRPr="00DC34C7">
        <w:rPr>
          <w:rStyle w:val="StyleUnderline"/>
        </w:rPr>
        <w:t xml:space="preserve"> three people suffocated in prison over the course of a weekend in the United States</w:t>
      </w:r>
      <w:r w:rsidRPr="004824A3">
        <w:rPr>
          <w:rStyle w:val="StyleUnderline"/>
          <w:sz w:val="14"/>
        </w:rPr>
        <w:t xml:space="preserve">. To explicate Fanon, </w:t>
      </w:r>
      <w:r w:rsidRPr="00DC34C7">
        <w:rPr>
          <w:rStyle w:val="StyleUnderline"/>
        </w:rPr>
        <w:t>it is not the specifics of any one event or set of events that are endlessly repeatable and repeated, but the totality of the environments in which we struggle; the machines in which we live; what I am calling the weather</w:t>
      </w:r>
      <w:r w:rsidRPr="004824A3">
        <w:rPr>
          <w:rStyle w:val="StyleUnderline"/>
          <w:sz w:val="14"/>
        </w:rPr>
        <w:t xml:space="preserve">. In an interview in the Atlantic about Breathing Race into the Machine, her book on racial science and the invention and use of the spirometer, the instrument that measures lung capacity, </w:t>
      </w:r>
      <w:r w:rsidRPr="004824A3">
        <w:rPr>
          <w:rStyle w:val="StyleUnderline"/>
        </w:rPr>
        <w:t xml:space="preserve">Lundy Braun says, </w:t>
      </w:r>
      <w:proofErr w:type="gramStart"/>
      <w:r w:rsidRPr="004824A3">
        <w:rPr>
          <w:rStyle w:val="StyleUnderline"/>
        </w:rPr>
        <w:t>In</w:t>
      </w:r>
      <w:proofErr w:type="gramEnd"/>
      <w:r w:rsidRPr="004824A3">
        <w:rPr>
          <w:rStyle w:val="StyleUnderline"/>
        </w:rPr>
        <w:t xml:space="preserve"> 1864, the year before the Civil War ended, a massive study was launched to quantify the bodies of Union soldiers</w:t>
      </w:r>
      <w:r w:rsidRPr="004824A3">
        <w:rPr>
          <w:rStyle w:val="StyleUnderline"/>
          <w:sz w:val="14"/>
        </w:rPr>
        <w:t xml:space="preserve">. One key finding in what would become a 613-page report was that </w:t>
      </w:r>
      <w:r w:rsidRPr="004824A3">
        <w:rPr>
          <w:rStyle w:val="StyleUnderline"/>
        </w:rPr>
        <w:t>soldiers classified as “White” had a higher lung capacity than those labeled “Full Blacks” or “Mulattoes.” The study relied on the spirometer</w:t>
      </w:r>
      <w:r w:rsidRPr="004824A3">
        <w:rPr>
          <w:rStyle w:val="StyleUnderline"/>
          <w:sz w:val="14"/>
        </w:rPr>
        <w:t xml:space="preserve">—a medical instrument that measures lung capacity. </w:t>
      </w:r>
      <w:r w:rsidRPr="004824A3">
        <w:rPr>
          <w:rStyle w:val="StyleUnderline"/>
        </w:rPr>
        <w:t>This device was previously used by plantation physicians to show that black slaves had weaker lungs than white citizens</w:t>
      </w:r>
      <w:r w:rsidRPr="004824A3">
        <w:rPr>
          <w:rStyle w:val="StyleUnderline"/>
          <w:sz w:val="14"/>
        </w:rPr>
        <w:t xml:space="preserve">. The Civil War study seemed to validate this view. As early as Thomas Jefferson’s Notes on the State of Virginia, in which he remarked on the dysfunction of the “pulmonary apparatus” of blacks, </w:t>
      </w:r>
      <w:r w:rsidRPr="004824A3">
        <w:rPr>
          <w:rStyle w:val="StyleUnderline"/>
        </w:rPr>
        <w:t>lungs were used as a marker of difference, a sign that black bodies were fit for the field and little else. (Forced labor was seen as a way to “vitalize the blood” of flawed black physiology. By this logic, slavery is what kept black bodies alive.)</w:t>
      </w:r>
      <w:r w:rsidRPr="004824A3">
        <w:rPr>
          <w:rStyle w:val="StyleUnderline"/>
          <w:sz w:val="14"/>
        </w:rPr>
        <w:t xml:space="preserve"> (Braun and Shaban 2014) </w:t>
      </w:r>
      <w:r w:rsidRPr="004824A3">
        <w:rPr>
          <w:rStyle w:val="Emphasis"/>
        </w:rPr>
        <w:t>Daryl Gates and contemporary policing practices are the inheritors of the history of the spirometer that produced Black bodies as defective and monstrous</w:t>
      </w:r>
      <w:r w:rsidRPr="004824A3">
        <w:rPr>
          <w:rStyle w:val="StyleUnderline"/>
          <w:sz w:val="14"/>
        </w:rPr>
        <w:t>.</w:t>
      </w:r>
    </w:p>
    <w:p w:rsidR="00B539CB" w:rsidRDefault="00B539CB" w:rsidP="00B539CB">
      <w:pPr>
        <w:rPr>
          <w:rStyle w:val="Style13ptBold"/>
        </w:rPr>
      </w:pPr>
    </w:p>
    <w:p w:rsidR="00B539CB" w:rsidRDefault="00B539CB" w:rsidP="00B539CB">
      <w:pPr>
        <w:rPr>
          <w:rStyle w:val="Style13ptBold"/>
        </w:rPr>
      </w:pPr>
    </w:p>
    <w:p w:rsidR="00B539CB" w:rsidRPr="00FE14EE" w:rsidRDefault="00B539CB" w:rsidP="00B539CB">
      <w:pPr>
        <w:pStyle w:val="Heading4"/>
      </w:pPr>
      <w:r w:rsidRPr="00FE14EE">
        <w:t>The failure of educational policies is due to the undergirding matrix of anti-black fantasy and the labelling of black youth as a problem to be solved – scholars and policymakers should focus on the structural aspects of racial ideology and how it shapes educational policy – even though the WORDING of the NCLB was specific to solving racial inequality in education, its EFFECT was to replay that disparity and escalate the policing of black youth in educational spaces</w:t>
      </w:r>
    </w:p>
    <w:p w:rsidR="00B539CB" w:rsidRPr="00FE14EE" w:rsidRDefault="00B539CB" w:rsidP="00B539CB">
      <w:r w:rsidRPr="00FE14EE">
        <w:rPr>
          <w:rStyle w:val="Style13ptBold"/>
        </w:rPr>
        <w:t>Connie 14</w:t>
      </w:r>
      <w:r w:rsidRPr="00FE14EE">
        <w:t xml:space="preserve"> (Wun, Connie, Works at Mills College, at Transformative Research: An Institute for Research and Social Transformation, PhD from University of California, Berkeley "The anti-black order of No Child Left Behind: Using Lacanian psychoanalysis and critical race theory to examine NCLB." Educational Philosophy and Theory 46.5 (2014): 462-474.)</w:t>
      </w:r>
      <w:proofErr w:type="gramStart"/>
      <w:r w:rsidRPr="00FE14EE">
        <w:t>ls</w:t>
      </w:r>
      <w:proofErr w:type="gramEnd"/>
    </w:p>
    <w:p w:rsidR="00B539CB" w:rsidRPr="00FE14EE" w:rsidRDefault="00B539CB" w:rsidP="00B539CB">
      <w:pPr>
        <w:rPr>
          <w:rStyle w:val="StyleUnderline"/>
        </w:rPr>
      </w:pPr>
      <w:r w:rsidRPr="00FE14EE">
        <w:t xml:space="preserve">As </w:t>
      </w:r>
      <w:r w:rsidRPr="00FE14EE">
        <w:rPr>
          <w:rStyle w:val="StyleUnderline"/>
          <w:highlight w:val="yellow"/>
        </w:rPr>
        <w:t>current policies</w:t>
      </w:r>
      <w:r w:rsidRPr="00FE14EE">
        <w:t xml:space="preserve">, particularly NCLB, </w:t>
      </w:r>
      <w:r w:rsidRPr="00FE14EE">
        <w:rPr>
          <w:rStyle w:val="StyleUnderline"/>
          <w:highlight w:val="yellow"/>
        </w:rPr>
        <w:t>shed light on the problem of racial disparities</w:t>
      </w:r>
      <w:r w:rsidRPr="00FE14EE">
        <w:rPr>
          <w:rStyle w:val="StyleUnderline"/>
        </w:rPr>
        <w:t xml:space="preserve">, they also </w:t>
      </w:r>
      <w:r w:rsidRPr="00FE14EE">
        <w:rPr>
          <w:rStyle w:val="StyleUnderline"/>
          <w:highlight w:val="yellow"/>
        </w:rPr>
        <w:t>affect schooling experiences</w:t>
      </w:r>
      <w:r w:rsidRPr="00FE14EE">
        <w:t xml:space="preserve">, particularly for marginalized youth, </w:t>
      </w:r>
      <w:r w:rsidRPr="00FE14EE">
        <w:rPr>
          <w:rStyle w:val="StyleUnderline"/>
          <w:highlight w:val="yellow"/>
        </w:rPr>
        <w:t>and the formation of racial</w:t>
      </w:r>
      <w:r w:rsidRPr="00FE14EE">
        <w:rPr>
          <w:rStyle w:val="StyleUnderline"/>
        </w:rPr>
        <w:t xml:space="preserve"> </w:t>
      </w:r>
      <w:r w:rsidRPr="00FE14EE">
        <w:rPr>
          <w:rStyle w:val="StyleUnderline"/>
          <w:highlight w:val="yellow"/>
        </w:rPr>
        <w:t>subjectivities</w:t>
      </w:r>
      <w:r w:rsidRPr="00FE14EE">
        <w:t xml:space="preserve">. </w:t>
      </w:r>
      <w:r w:rsidRPr="00FE14EE">
        <w:rPr>
          <w:rStyle w:val="StyleUnderline"/>
          <w:highlight w:val="yellow"/>
        </w:rPr>
        <w:t xml:space="preserve">Schools that failed </w:t>
      </w:r>
      <w:r w:rsidRPr="00FE14EE">
        <w:t xml:space="preserve">to consistently meet Adequate Yearly Progress (AYP) </w:t>
      </w:r>
      <w:r w:rsidRPr="00FE14EE">
        <w:rPr>
          <w:rStyle w:val="StyleUnderline"/>
          <w:highlight w:val="yellow"/>
        </w:rPr>
        <w:t>would be</w:t>
      </w:r>
      <w:r w:rsidRPr="00FE14EE">
        <w:rPr>
          <w:rStyle w:val="StyleUnderline"/>
        </w:rPr>
        <w:t xml:space="preserve"> placed in Program Improvement</w:t>
      </w:r>
      <w:r w:rsidRPr="00FE14EE">
        <w:t xml:space="preserve"> (PI) </w:t>
      </w:r>
      <w:r w:rsidRPr="00FE14EE">
        <w:rPr>
          <w:rStyle w:val="StyleUnderline"/>
        </w:rPr>
        <w:t>and</w:t>
      </w:r>
      <w:r w:rsidRPr="00FE14EE">
        <w:t xml:space="preserve"> potentially </w:t>
      </w:r>
      <w:r w:rsidRPr="00FE14EE">
        <w:rPr>
          <w:rStyle w:val="StyleUnderline"/>
          <w:highlight w:val="yellow"/>
        </w:rPr>
        <w:t>sanctioned</w:t>
      </w:r>
      <w:r w:rsidRPr="00FE14EE">
        <w:rPr>
          <w:rStyle w:val="StyleUnderline"/>
        </w:rPr>
        <w:t xml:space="preserve"> or reconstituted</w:t>
      </w:r>
      <w:r w:rsidRPr="00FE14EE">
        <w:t xml:space="preserve">. Despite its claims to addressing inequalities, there have been growing criticisms of NCLB and its effects on marginalized youth. </w:t>
      </w:r>
      <w:r w:rsidRPr="00FE14EE">
        <w:rPr>
          <w:rStyle w:val="StyleUnderline"/>
        </w:rPr>
        <w:t>Scholars and researchers argue that the subsequent effects of NCLB on the educational environment</w:t>
      </w:r>
      <w:r w:rsidRPr="00FE14EE">
        <w:t xml:space="preserve">, particularly for marginalized students, </w:t>
      </w:r>
      <w:r w:rsidRPr="00FE14EE">
        <w:rPr>
          <w:rStyle w:val="StyleUnderline"/>
        </w:rPr>
        <w:t xml:space="preserve">have not met the purported aims of </w:t>
      </w:r>
      <w:r w:rsidRPr="00FE14EE">
        <w:rPr>
          <w:rStyle w:val="StyleUnderline"/>
          <w:highlight w:val="yellow"/>
        </w:rPr>
        <w:t>the federal mandate</w:t>
      </w:r>
      <w:r w:rsidRPr="00FE14EE">
        <w:t xml:space="preserve">. Darling-Hammond (2007) has argued that </w:t>
      </w:r>
      <w:r w:rsidRPr="00FE14EE">
        <w:rPr>
          <w:rStyle w:val="StyleUnderline"/>
        </w:rPr>
        <w:t xml:space="preserve">this </w:t>
      </w:r>
      <w:r w:rsidRPr="00FE14EE">
        <w:rPr>
          <w:rStyle w:val="StyleUnderline"/>
          <w:highlight w:val="yellow"/>
        </w:rPr>
        <w:t>punitive dimension</w:t>
      </w:r>
      <w:r w:rsidRPr="00FE14EE">
        <w:rPr>
          <w:rStyle w:val="StyleUnderline"/>
        </w:rPr>
        <w:t xml:space="preserve"> of NLB</w:t>
      </w:r>
      <w:r w:rsidRPr="00FE14EE">
        <w:t xml:space="preserve">, although meant to hold schools and faculty accountable, </w:t>
      </w:r>
      <w:r w:rsidRPr="00FE14EE">
        <w:rPr>
          <w:rStyle w:val="StyleUnderline"/>
          <w:highlight w:val="yellow"/>
        </w:rPr>
        <w:t>further stigmatized</w:t>
      </w:r>
      <w:r w:rsidRPr="00FE14EE">
        <w:rPr>
          <w:rStyle w:val="StyleUnderline"/>
        </w:rPr>
        <w:t xml:space="preserve"> already </w:t>
      </w:r>
      <w:r w:rsidRPr="00FE14EE">
        <w:rPr>
          <w:rStyle w:val="StyleUnderline"/>
          <w:highlight w:val="yellow"/>
        </w:rPr>
        <w:t>marginalized schools that</w:t>
      </w:r>
      <w:r w:rsidRPr="00FE14EE">
        <w:rPr>
          <w:rStyle w:val="StyleUnderline"/>
        </w:rPr>
        <w:t xml:space="preserve"> often </w:t>
      </w:r>
      <w:r w:rsidRPr="00FE14EE">
        <w:rPr>
          <w:rStyle w:val="StyleUnderline"/>
          <w:highlight w:val="yellow"/>
        </w:rPr>
        <w:t>serve poor students of color</w:t>
      </w:r>
      <w:r w:rsidRPr="00FE14EE">
        <w:t xml:space="preserve">. She also argued that </w:t>
      </w:r>
      <w:r w:rsidRPr="00FE14EE">
        <w:rPr>
          <w:rStyle w:val="StyleUnderline"/>
        </w:rPr>
        <w:t>quali</w:t>
      </w:r>
      <w:r w:rsidRPr="00FE14EE">
        <w:rPr>
          <w:rStyle w:val="StyleUnderline"/>
          <w:highlight w:val="yellow"/>
        </w:rPr>
        <w:t>fied teachers would be less willing to work in sanctioned</w:t>
      </w:r>
      <w:r w:rsidRPr="00FE14EE">
        <w:rPr>
          <w:rStyle w:val="StyleUnderline"/>
        </w:rPr>
        <w:t xml:space="preserve"> districts or </w:t>
      </w:r>
      <w:r w:rsidRPr="00FE14EE">
        <w:rPr>
          <w:rStyle w:val="StyleUnderline"/>
          <w:highlight w:val="yellow"/>
        </w:rPr>
        <w:t>schools</w:t>
      </w:r>
      <w:r w:rsidRPr="00FE14EE">
        <w:t>——</w:t>
      </w:r>
      <w:r w:rsidRPr="00FE14EE">
        <w:rPr>
          <w:rStyle w:val="StyleUnderline"/>
          <w:highlight w:val="yellow"/>
        </w:rPr>
        <w:t>further punishing</w:t>
      </w:r>
      <w:r w:rsidRPr="00FE14EE">
        <w:t xml:space="preserve"> already </w:t>
      </w:r>
      <w:r w:rsidRPr="00FE14EE">
        <w:rPr>
          <w:rStyle w:val="StyleUnderline"/>
          <w:highlight w:val="yellow"/>
        </w:rPr>
        <w:t>underperforming schools</w:t>
      </w:r>
      <w:r w:rsidRPr="00FE14EE">
        <w:t xml:space="preserve">. In addition to stigmatizing schools, researchers argue that the policy inadvertently tracks students (Heilig &amp; Darling-Hammond, 2008). For instance, some schools may categorize underachieving students, mostly Black students, as special education students to circumvent rigorous standards and subsequent penalties. NCLB has also affected how teachers directly teach their students. Au (2007) argues that to accommodate NCLB standards, teachers have increasingly narrowed their pedagogical and curricular focuses. Educational practices have become increasingly tailored to focus on reading, science and math standards. According to King and Zucker (2005), [T]he core academic subjects of reading, mathematics, and science are given priority at the expense of the time and resources dedicated to the instruction of other subjects in the curriculum, including social studies, physical education, foreign languages, and the arts. In other words, academic courses are tailored to accommodate NCLB, often limiting the types of subjects that marginalized youth are taught. In this sense, according to the researchers, </w:t>
      </w:r>
      <w:r w:rsidRPr="00FE14EE">
        <w:rPr>
          <w:rStyle w:val="StyleUnderline"/>
        </w:rPr>
        <w:t>NCLB has helped to restructure schools such that teachers and classes primarily ‘teach to the test’ at the expense of other potentially important subjects.</w:t>
      </w:r>
      <w:r w:rsidRPr="00FE14EE">
        <w:t xml:space="preserve"> Researchers are also beginning to find that the </w:t>
      </w:r>
      <w:r w:rsidRPr="00FE14EE">
        <w:rPr>
          <w:rStyle w:val="StyleUnderline"/>
        </w:rPr>
        <w:t>national rates of suspensions and expulsions have increased</w:t>
      </w:r>
      <w:r w:rsidRPr="00FE14EE">
        <w:t xml:space="preserve"> since the implementation of NCLB. According to the Advancement Project (2011), since the passage of NCLB, </w:t>
      </w:r>
      <w:r w:rsidRPr="00FE14EE">
        <w:rPr>
          <w:rStyle w:val="StyleUnderline"/>
        </w:rPr>
        <w:t>the role of police in schools has expanded</w:t>
      </w:r>
      <w:r w:rsidRPr="00FE14EE">
        <w:t xml:space="preserve"> and </w:t>
      </w:r>
      <w:r w:rsidRPr="00FE14EE">
        <w:rPr>
          <w:rStyle w:val="StyleUnderline"/>
        </w:rPr>
        <w:t>the ‘school to prison pipeline’ has grown.</w:t>
      </w:r>
      <w:r w:rsidRPr="00FE14EE">
        <w:t xml:space="preserve"> Their study argues that the shift toward high-stakes testing, school measurement and evaluation has contributed to the development of harsh school discipline policies </w:t>
      </w:r>
      <w:r w:rsidRPr="00FE14EE">
        <w:rPr>
          <w:rStyle w:val="StyleUnderline"/>
        </w:rPr>
        <w:t>and the criminalization of youth of color in schools</w:t>
      </w:r>
      <w:r w:rsidRPr="00FE14EE">
        <w:t xml:space="preserve">. The report asserts that NCLB has not only facilitated an environment that narrows the curriculum and stigmatizes its students, it has also </w:t>
      </w:r>
      <w:r w:rsidRPr="00FE14EE">
        <w:rPr>
          <w:rStyle w:val="StyleUnderline"/>
        </w:rPr>
        <w:t>propelled schools to progressively filter out students who fail to meet rigidly ascribed school standards</w:t>
      </w:r>
      <w:r w:rsidRPr="00FE14EE">
        <w:t xml:space="preserve">. </w:t>
      </w:r>
      <w:r w:rsidRPr="00FE14EE">
        <w:rPr>
          <w:rStyle w:val="StyleUnderline"/>
        </w:rPr>
        <w:t>According to a recent report</w:t>
      </w:r>
      <w:r w:rsidRPr="00FE14EE">
        <w:t xml:space="preserve"> issued by the Department of Education Office of Civil Rights, from 2009 to 2010, while </w:t>
      </w:r>
      <w:r w:rsidRPr="00FE14EE">
        <w:rPr>
          <w:rStyle w:val="StyleUnderline"/>
        </w:rPr>
        <w:t>Black youth make up 18 percent of the student population, they constitute 42 percent of the referrals to law enforcement, 35 percent of school-related arrests, 35 percent of the population of students suspended once, 46 percent of those suspended more than once and 39 percent of all students expelled.</w:t>
      </w:r>
      <w:r w:rsidRPr="00FE14EE">
        <w:t xml:space="preserve"> Students with disabilities, who are also disproportionately Black</w:t>
      </w:r>
      <w:proofErr w:type="gramStart"/>
      <w:r w:rsidRPr="00FE14EE">
        <w:t>,11</w:t>
      </w:r>
      <w:proofErr w:type="gramEnd"/>
      <w:r w:rsidRPr="00FE14EE">
        <w:t xml:space="preserve"> represent 12 percent of students in the sample, but nearly 70 percent of students physically restrained by adults (CRDC, 2012). </w:t>
      </w:r>
      <w:r w:rsidRPr="00FE14EE">
        <w:rPr>
          <w:rStyle w:val="StyleUnderline"/>
        </w:rPr>
        <w:t>These numbers provide some insight into the ways that the current public education system manages its Black students</w:t>
      </w:r>
      <w:r w:rsidRPr="00FE14EE">
        <w:t xml:space="preserve">. Taken together, these critical reports have helped to challenge NCLB and its claims to reform educational disparities in public education. Evaluating the mandated reforms is beyond the scope of this article. Although I have referred to the work that policy analysts and scholars have done to examine the disparate effects of NCLB, the objective of this article is to highlight </w:t>
      </w:r>
      <w:r w:rsidRPr="00FE14EE">
        <w:rPr>
          <w:rStyle w:val="StyleUnderline"/>
        </w:rPr>
        <w:t>the paradigmatic and structural implications of this educational policy and its fixation on marginalized youth for the purpose of ‘closing the achievement gap’</w:t>
      </w:r>
      <w:r w:rsidRPr="00FE14EE">
        <w:t xml:space="preserve">. Despite its beneficent claims to equalizing educational opportunities and outputs, </w:t>
      </w:r>
      <w:r w:rsidRPr="00FE14EE">
        <w:rPr>
          <w:rStyle w:val="StyleUnderline"/>
          <w:highlight w:val="yellow"/>
        </w:rPr>
        <w:t>the race-conscious mandate</w:t>
      </w:r>
      <w:r w:rsidRPr="00FE14EE">
        <w:t xml:space="preserve">, according to Leonardo (2007), </w:t>
      </w:r>
      <w:r w:rsidRPr="00FE14EE">
        <w:rPr>
          <w:rStyle w:val="StyleUnderline"/>
          <w:highlight w:val="yellow"/>
        </w:rPr>
        <w:t>is an instrument of Whiteness</w:t>
      </w:r>
      <w:r w:rsidRPr="00FE14EE">
        <w:t xml:space="preserve">. The </w:t>
      </w:r>
      <w:r w:rsidRPr="00FE14EE">
        <w:rPr>
          <w:rStyle w:val="StyleUnderline"/>
          <w:highlight w:val="yellow"/>
        </w:rPr>
        <w:t>color-blind educational policy</w:t>
      </w:r>
      <w:r w:rsidRPr="00FE14EE">
        <w:t xml:space="preserve"> may claim intentions to redress racial inequalities, but its </w:t>
      </w:r>
      <w:r w:rsidRPr="00FE14EE">
        <w:rPr>
          <w:rStyle w:val="StyleUnderline"/>
          <w:highlight w:val="yellow"/>
        </w:rPr>
        <w:t>underpinnings and outcomes demonstrate otherwise</w:t>
      </w:r>
      <w:r w:rsidRPr="00FE14EE">
        <w:t xml:space="preserve">. Contrary to the articulated claims of closing the achievement gap, NCLB naturalizes social inequalities. For instance, </w:t>
      </w:r>
      <w:r w:rsidRPr="00FE14EE">
        <w:rPr>
          <w:rStyle w:val="StyleUnderline"/>
          <w:highlight w:val="yellow"/>
        </w:rPr>
        <w:t>although schools do not receive adequate funding</w:t>
      </w:r>
      <w:r w:rsidRPr="00FE14EE">
        <w:rPr>
          <w:rStyle w:val="StyleUnderline"/>
        </w:rPr>
        <w:t xml:space="preserve"> to meet NCLB mandates these </w:t>
      </w:r>
      <w:r w:rsidRPr="00FE14EE">
        <w:rPr>
          <w:rStyle w:val="StyleUnderline"/>
          <w:highlight w:val="yellow"/>
        </w:rPr>
        <w:t>students are blamed for failing</w:t>
      </w:r>
      <w:r w:rsidRPr="00FE14EE">
        <w:rPr>
          <w:rStyle w:val="StyleUnderline"/>
        </w:rPr>
        <w:t xml:space="preserve"> to meet the standards </w:t>
      </w:r>
      <w:r w:rsidRPr="00FE14EE">
        <w:rPr>
          <w:rStyle w:val="StyleUnderline"/>
          <w:highlight w:val="yellow"/>
        </w:rPr>
        <w:t>because theoretically they were given</w:t>
      </w:r>
      <w:r w:rsidRPr="00FE14EE">
        <w:rPr>
          <w:rStyle w:val="StyleUnderline"/>
        </w:rPr>
        <w:t xml:space="preserve"> ample </w:t>
      </w:r>
      <w:r w:rsidRPr="00FE14EE">
        <w:rPr>
          <w:rStyle w:val="StyleUnderline"/>
          <w:highlight w:val="yellow"/>
        </w:rPr>
        <w:t>opportunities to succeed</w:t>
      </w:r>
      <w:r w:rsidRPr="00FE14EE">
        <w:t xml:space="preserve">. In addition, </w:t>
      </w:r>
      <w:r w:rsidRPr="00FE14EE">
        <w:rPr>
          <w:rStyle w:val="StyleUnderline"/>
          <w:highlight w:val="yellow"/>
        </w:rPr>
        <w:t>students who fail</w:t>
      </w:r>
      <w:r w:rsidRPr="00FE14EE">
        <w:rPr>
          <w:highlight w:val="yellow"/>
        </w:rPr>
        <w:t xml:space="preserve"> </w:t>
      </w:r>
      <w:r w:rsidRPr="00FE14EE">
        <w:t xml:space="preserve">to meet the policy’s racialized academic standards </w:t>
      </w:r>
      <w:r w:rsidRPr="00FE14EE">
        <w:rPr>
          <w:rStyle w:val="StyleUnderline"/>
          <w:highlight w:val="yellow"/>
        </w:rPr>
        <w:t>are stigmatizated and further alienated</w:t>
      </w:r>
      <w:r w:rsidRPr="00FE14EE">
        <w:t xml:space="preserve"> (Leonardo, 2007). </w:t>
      </w:r>
      <w:r w:rsidRPr="00FE14EE">
        <w:rPr>
          <w:rStyle w:val="StyleUnderline"/>
          <w:highlight w:val="yellow"/>
        </w:rPr>
        <w:t>Despite</w:t>
      </w:r>
      <w:r w:rsidRPr="00FE14EE">
        <w:rPr>
          <w:rStyle w:val="StyleUnderline"/>
        </w:rPr>
        <w:t xml:space="preserve"> an </w:t>
      </w:r>
      <w:r w:rsidRPr="00FE14EE">
        <w:rPr>
          <w:rStyle w:val="StyleUnderline"/>
          <w:highlight w:val="yellow"/>
        </w:rPr>
        <w:t>apparent commitment in</w:t>
      </w:r>
      <w:r w:rsidRPr="00FE14EE">
        <w:rPr>
          <w:rStyle w:val="StyleUnderline"/>
        </w:rPr>
        <w:t xml:space="preserve"> its </w:t>
      </w:r>
      <w:r w:rsidRPr="00FE14EE">
        <w:rPr>
          <w:rStyle w:val="StyleUnderline"/>
          <w:highlight w:val="yellow"/>
        </w:rPr>
        <w:t>language, the Act is unable to meet its goals</w:t>
      </w:r>
      <w:r w:rsidRPr="00FE14EE">
        <w:rPr>
          <w:rStyle w:val="StyleUnderline"/>
        </w:rPr>
        <w:t xml:space="preserve"> of addressing </w:t>
      </w:r>
      <w:r w:rsidRPr="00FE14EE">
        <w:t xml:space="preserve">and redressing </w:t>
      </w:r>
      <w:r w:rsidRPr="00FE14EE">
        <w:rPr>
          <w:rStyle w:val="StyleUnderline"/>
        </w:rPr>
        <w:t>racial disparities</w:t>
      </w:r>
      <w:r w:rsidRPr="00FE14EE">
        <w:t xml:space="preserve">. </w:t>
      </w:r>
      <w:r w:rsidRPr="00FE14EE">
        <w:rPr>
          <w:rStyle w:val="StyleUnderline"/>
        </w:rPr>
        <w:t>This</w:t>
      </w:r>
      <w:r w:rsidRPr="00FE14EE">
        <w:t xml:space="preserve">, I argue, </w:t>
      </w:r>
      <w:r w:rsidRPr="00FE14EE">
        <w:rPr>
          <w:rStyle w:val="StyleUnderline"/>
          <w:highlight w:val="yellow"/>
        </w:rPr>
        <w:t>is not a paradox or indicative of the policy’s failure. Instead, it is a symptom of its fantasies of Black youth as deficient</w:t>
      </w:r>
      <w:r w:rsidRPr="00FE14EE">
        <w:t xml:space="preserve">, </w:t>
      </w:r>
      <w:proofErr w:type="gramStart"/>
      <w:r w:rsidRPr="00FE14EE">
        <w:t>Other</w:t>
      </w:r>
      <w:proofErr w:type="gramEnd"/>
      <w:r w:rsidRPr="00FE14EE">
        <w:t xml:space="preserve">, and perennially behind. In lieu of providing a structural critique including the racism of US educational policies, NCLB fixates on marginalized students as problems. Even if the language of the policy is essentially to provide equal opportunities and high standards for historically neglected students, the emphasis is that these students are academically deficient, if not fetishized as such. Here, Lacanian psychoanalytic theory may help to investigate the formation of the racialized subject (and its society) through educational policy as a violent act (Gillborn, 2005). Given that racial fantasies and language shape subjectivities and inform law, I argue that </w:t>
      </w:r>
      <w:r w:rsidRPr="00FE14EE">
        <w:rPr>
          <w:rStyle w:val="StyleUnderline"/>
        </w:rPr>
        <w:t>NCLB is a formative signifier that shapes how Black students are recognized within the law, social institutions and language</w:t>
      </w:r>
      <w:r w:rsidRPr="00FE14EE">
        <w:t xml:space="preserve">. It almost goes without saying that these students will be stigmatized, as Leonardo discussed in his essay (Leonardo, 2007). However, given the power of language to shape human subjects, their sense of each other and themselves, </w:t>
      </w:r>
      <w:r w:rsidRPr="00FE14EE">
        <w:rPr>
          <w:rStyle w:val="StyleUnderline"/>
          <w:highlight w:val="yellow"/>
        </w:rPr>
        <w:t>imagining Black students as deficient</w:t>
      </w:r>
      <w:r w:rsidRPr="00FE14EE">
        <w:rPr>
          <w:rStyle w:val="StyleUnderline"/>
        </w:rPr>
        <w:t xml:space="preserve"> and problematic </w:t>
      </w:r>
      <w:r w:rsidRPr="00FE14EE">
        <w:rPr>
          <w:rStyle w:val="StyleUnderline"/>
          <w:highlight w:val="yellow"/>
        </w:rPr>
        <w:t>produce effects that extend beyond stigma</w:t>
      </w:r>
      <w:r w:rsidRPr="00FE14EE">
        <w:rPr>
          <w:rStyle w:val="StyleUnderline"/>
        </w:rPr>
        <w:t>.</w:t>
      </w:r>
      <w:r w:rsidRPr="00FE14EE">
        <w:t xml:space="preserve"> I argue that NCLB helps to constitute the Black subject to reify the illusion of a complete society premised upon anti-Blackness. It is important to recall Lacanian psychoanalysis’ theory of language existing before its subjects. While current academic standards and measurement systems may highlight important educational disparities, </w:t>
      </w:r>
      <w:r w:rsidRPr="00FE14EE">
        <w:rPr>
          <w:rStyle w:val="StyleUnderline"/>
        </w:rPr>
        <w:t xml:space="preserve">the anti-Black world fantasizes the existence of the deficient, evil, problematic Black other. </w:t>
      </w:r>
      <w:r w:rsidRPr="00FE14EE">
        <w:rPr>
          <w:rStyle w:val="StyleUnderline"/>
          <w:highlight w:val="yellow"/>
        </w:rPr>
        <w:t>NCLB institutionalized</w:t>
      </w:r>
      <w:r w:rsidRPr="00FE14EE">
        <w:rPr>
          <w:rStyle w:val="StyleUnderline"/>
        </w:rPr>
        <w:t xml:space="preserve"> these </w:t>
      </w:r>
      <w:r w:rsidRPr="00FE14EE">
        <w:rPr>
          <w:rStyle w:val="StyleUnderline"/>
          <w:highlight w:val="yellow"/>
        </w:rPr>
        <w:t>fantasies</w:t>
      </w:r>
      <w:r w:rsidRPr="00FE14EE">
        <w:t xml:space="preserve"> of the phobogenic other. This does not mean that achievement gaps are not a fact or that educational disparities do not exist. </w:t>
      </w:r>
      <w:r w:rsidRPr="00FE14EE">
        <w:rPr>
          <w:rStyle w:val="StyleUnderline"/>
          <w:highlight w:val="yellow"/>
        </w:rPr>
        <w:t>It is important</w:t>
      </w:r>
      <w:r w:rsidRPr="00FE14EE">
        <w:rPr>
          <w:rStyle w:val="StyleUnderline"/>
        </w:rPr>
        <w:t>,</w:t>
      </w:r>
      <w:r w:rsidRPr="00FE14EE">
        <w:t xml:space="preserve"> however, </w:t>
      </w:r>
      <w:r w:rsidRPr="00FE14EE">
        <w:rPr>
          <w:rStyle w:val="StyleUnderline"/>
        </w:rPr>
        <w:t xml:space="preserve">for race-conscious scholars </w:t>
      </w:r>
      <w:r w:rsidRPr="00FE14EE">
        <w:rPr>
          <w:rStyle w:val="StyleUnderline"/>
          <w:highlight w:val="yellow"/>
        </w:rPr>
        <w:t>to analyze more than empirical evidence</w:t>
      </w:r>
      <w:r w:rsidRPr="00FE14EE">
        <w:rPr>
          <w:rStyle w:val="StyleUnderline"/>
        </w:rPr>
        <w:t xml:space="preserve"> for what informs these mandates, their discourses and their effects</w:t>
      </w:r>
      <w:r w:rsidRPr="00FE14EE">
        <w:t xml:space="preserve">. As part of the formative Symbolic the Act has marked these students as problems for the entire educational system to be refashioned around. Studies show that this restructuring is failing to rectify the problem. In fact, as mentioned earlier, some studies show that </w:t>
      </w:r>
      <w:r w:rsidRPr="00FE14EE">
        <w:rPr>
          <w:rStyle w:val="StyleUnderline"/>
        </w:rPr>
        <w:t>NCLB has not only been unsuccessful in redressing educational inequalities, but also created more disparities, especially in the areas of school discipline and punishment</w:t>
      </w:r>
      <w:r w:rsidRPr="00FE14EE">
        <w:t xml:space="preserve">. This may be because </w:t>
      </w:r>
      <w:r w:rsidRPr="00FE14EE">
        <w:rPr>
          <w:rStyle w:val="StyleUnderline"/>
          <w:highlight w:val="yellow"/>
        </w:rPr>
        <w:t>the problem lies not with the students, schools, teachers or funding, but with</w:t>
      </w:r>
      <w:r w:rsidRPr="00FE14EE">
        <w:rPr>
          <w:rStyle w:val="StyleUnderline"/>
        </w:rPr>
        <w:t xml:space="preserve"> the pre-existing </w:t>
      </w:r>
      <w:r w:rsidRPr="00FE14EE">
        <w:rPr>
          <w:rStyle w:val="StyleUnderline"/>
          <w:highlight w:val="yellow"/>
        </w:rPr>
        <w:t>anti-Black fantasies that shape the Symbolic, the law and its institutions</w:t>
      </w:r>
      <w:r w:rsidRPr="00FE14EE">
        <w:rPr>
          <w:rStyle w:val="StyleUnderline"/>
        </w:rPr>
        <w:t>.</w:t>
      </w:r>
    </w:p>
    <w:p w:rsidR="00B539CB" w:rsidRDefault="00B539CB" w:rsidP="00B539CB">
      <w:pPr>
        <w:rPr>
          <w:rStyle w:val="Style13ptBold"/>
        </w:rPr>
      </w:pPr>
    </w:p>
    <w:p w:rsidR="00B539CB" w:rsidRDefault="00B539CB" w:rsidP="00B539CB">
      <w:pPr>
        <w:rPr>
          <w:rStyle w:val="Style13ptBold"/>
        </w:rPr>
      </w:pPr>
    </w:p>
    <w:p w:rsidR="00B539CB" w:rsidRDefault="00B539CB" w:rsidP="00B539CB">
      <w:pPr>
        <w:pStyle w:val="Heading4"/>
        <w:rPr>
          <w:rStyle w:val="Emphasis"/>
          <w:b/>
        </w:rPr>
      </w:pPr>
      <w:r>
        <w:rPr>
          <w:rStyle w:val="Emphasis"/>
          <w:b/>
        </w:rPr>
        <w:t>We make Black life visible through annotations and redactions, to vividly describe the anti-black violence within education. Only this working, forceful analytic can begin to meet the anagrammatical nature of Blackness by seizing onto every new route for resistance</w:t>
      </w:r>
    </w:p>
    <w:p w:rsidR="00B539CB" w:rsidRPr="0030339D" w:rsidRDefault="00B539CB" w:rsidP="00B539CB">
      <w:r>
        <w:rPr>
          <w:rStyle w:val="Style13ptBold"/>
        </w:rPr>
        <w:t xml:space="preserve">Sharpe 16 </w:t>
      </w:r>
      <w:r w:rsidRPr="00B654AE">
        <w:rPr>
          <w:rStyle w:val="Style13ptBold"/>
        </w:rPr>
        <w:t xml:space="preserve">(Christina Sharpe is an Associate Professor of English at Tufts University. “In the Wake”, Duke University Press, 2016, pg. </w:t>
      </w:r>
      <w:r>
        <w:rPr>
          <w:rStyle w:val="Style13ptBold"/>
        </w:rPr>
        <w:t>122-124</w:t>
      </w:r>
      <w:r w:rsidRPr="00B654AE">
        <w:rPr>
          <w:rStyle w:val="Style13ptBold"/>
        </w:rPr>
        <w:t>) //LC</w:t>
      </w:r>
      <w:r>
        <w:t xml:space="preserve"> </w:t>
      </w:r>
    </w:p>
    <w:p w:rsidR="00B539CB" w:rsidRDefault="00B539CB" w:rsidP="00B539CB">
      <w:pPr>
        <w:rPr>
          <w:rStyle w:val="StyleUnderline"/>
          <w:sz w:val="16"/>
        </w:rPr>
      </w:pPr>
      <w:r w:rsidRPr="00673FFC">
        <w:rPr>
          <w:rStyle w:val="StyleUnderline"/>
          <w:sz w:val="16"/>
        </w:rPr>
        <w:t xml:space="preserve">If we annotate and redact that first paragraph of the New York Times article, we might find Mikia’s point of view. Through redaction we might hear what she has to say in her own defense in the midst of the ways she is made to appear only to be made to disappear. Put another way, </w:t>
      </w:r>
      <w:r w:rsidRPr="00B3246F">
        <w:rPr>
          <w:rStyle w:val="StyleUnderline"/>
        </w:rPr>
        <w:t>with our own Black annotations and Black redactions, we might locate a counter to the force of the state (care as force; “the provision of what is necessary for the health, welfare, maintenance, and protection of someone or something”)</w:t>
      </w:r>
      <w:r w:rsidRPr="00673FFC">
        <w:rPr>
          <w:rStyle w:val="StyleUnderline"/>
          <w:sz w:val="16"/>
        </w:rPr>
        <w:t xml:space="preserve"> that has landed her on the front page of the New York Times. </w:t>
      </w:r>
      <w:r w:rsidRPr="00B3246F">
        <w:rPr>
          <w:rStyle w:val="StyleUnderline"/>
        </w:rPr>
        <w:t>With this analytic we might begin to see and hear Mikia, whose sole offense was writing the word “Hi” on the wall while a young, Black girl child without financial resources</w:t>
      </w:r>
      <w:r w:rsidRPr="00673FFC">
        <w:rPr>
          <w:rStyle w:val="StyleUnderline"/>
          <w:sz w:val="16"/>
        </w:rPr>
        <w:t xml:space="preserve">. To hear Mikia Hutchings speak, one must lean in close, as her voice barely rises above a whisper. In report cards, her teachers describe her as “very focused,” someone who follows the rules and stays on task. So it was a surprise for her grandmother when Mikia, 12, and a friend got into trouble for writing graffiti on the walls of a gym bathroom at Dutchtown Middle School in Henry County last year. . . . According to Mikia, her only offense was writing the word “Hi” on a bathroom stall door, while her friend scribbled the rest of the graffiti. “I only wrote one word, and I had to do all that,” Mikia said in a recent interview. “It isn’t fair.” </w:t>
      </w:r>
      <w:r w:rsidRPr="00B3246F">
        <w:rPr>
          <w:rStyle w:val="StyleUnderline"/>
        </w:rPr>
        <w:t>That I am arguing for Mikia to come into sight should not be mistaken as an argument for representation or representational politics</w:t>
      </w:r>
      <w:r w:rsidRPr="00673FFC">
        <w:rPr>
          <w:rStyle w:val="StyleUnderline"/>
          <w:sz w:val="16"/>
        </w:rPr>
        <w:t xml:space="preserve">. Rather, </w:t>
      </w:r>
      <w:r w:rsidRPr="00B3246F">
        <w:rPr>
          <w:rStyle w:val="Emphasis"/>
        </w:rPr>
        <w:t>Black annotation and Black redaction are ways to make Black life visible, if only momentarily, through the optic of the door. Black annotation and redaction meet the Black anagrammatical and the failure of words and concepts to hold in and on Black flesh</w:t>
      </w:r>
      <w:r w:rsidRPr="00673FFC">
        <w:rPr>
          <w:rStyle w:val="StyleUnderline"/>
          <w:sz w:val="16"/>
        </w:rPr>
        <w:t xml:space="preserve">. </w:t>
      </w:r>
      <w:r w:rsidRPr="004D2606">
        <w:rPr>
          <w:rStyle w:val="StyleUnderline"/>
        </w:rPr>
        <w:t>Think, now, of the annotations and redactions of the second autopsies ordered by the families of the murdered and commissioned in the wake of so many murders. The second autopsy performed on Michael Brown was requested by his family and their legal team in order to show injury</w:t>
      </w:r>
      <w:r w:rsidRPr="00673FFC">
        <w:rPr>
          <w:rStyle w:val="StyleUnderline"/>
          <w:sz w:val="16"/>
        </w:rPr>
        <w:t xml:space="preserve">. In other words, that second autopsy was ordered to show the harm done to Michael Brown, who was shot six at least six times, including two times in the head. As with Lamont Adams, the bullet wounds to Michael Brown’s hand suggested that he was in the posture of surrender. </w:t>
      </w:r>
      <w:r w:rsidRPr="004D2606">
        <w:rPr>
          <w:rStyle w:val="StyleUnderline"/>
        </w:rPr>
        <w:t>By securing that second autopsy, his family tried to disrupt the dysgraphia that wrote a version of events that was riven with antiblackness</w:t>
      </w:r>
      <w:r w:rsidRPr="00673FFC">
        <w:rPr>
          <w:rStyle w:val="StyleUnderline"/>
          <w:sz w:val="16"/>
        </w:rPr>
        <w:t xml:space="preserve">. It was not enough to see Michael Brown’s body uncovered in the street for hours on a hot August day, his mother and stepfather prevented from going to his side. It was not enough to see his mother’s distress, to see and hear her scream and fall into the arms of family members. It was not enough to see his distraught stepfather on the side of the road with a makeshift sign declaring: “The police just murdered my son.” Not enough. </w:t>
      </w:r>
      <w:r w:rsidRPr="004D2606">
        <w:rPr>
          <w:rStyle w:val="StyleUnderline"/>
        </w:rPr>
        <w:t xml:space="preserve">And so his family added their own annotations; they tried to come up with his body’s harms as seen through their eyes in order to contest that body that was drawn by antiblackness. And, of course, even then, it is not enough. It cannot be enough. They cannot recuperate his body. The constant production of Black </w:t>
      </w:r>
      <w:proofErr w:type="gramStart"/>
      <w:r w:rsidRPr="004D2606">
        <w:rPr>
          <w:rStyle w:val="StyleUnderline"/>
        </w:rPr>
        <w:t>death</w:t>
      </w:r>
      <w:proofErr w:type="gramEnd"/>
      <w:r w:rsidRPr="004D2606">
        <w:rPr>
          <w:rStyle w:val="StyleUnderline"/>
        </w:rPr>
        <w:t xml:space="preserve"> is and as necessary returns us to the singularity. But just as the weather is always ripe for Black </w:t>
      </w:r>
      <w:proofErr w:type="gramStart"/>
      <w:r w:rsidRPr="004D2606">
        <w:rPr>
          <w:rStyle w:val="StyleUnderline"/>
        </w:rPr>
        <w:t>death</w:t>
      </w:r>
      <w:proofErr w:type="gramEnd"/>
      <w:r w:rsidRPr="004D2606">
        <w:rPr>
          <w:rStyle w:val="StyleUnderline"/>
        </w:rPr>
        <w:t>, the singularity also produces Black resistances and refusals</w:t>
      </w:r>
      <w:r w:rsidRPr="00673FFC">
        <w:rPr>
          <w:rStyle w:val="StyleUnderline"/>
          <w:sz w:val="16"/>
        </w:rPr>
        <w:t xml:space="preserve">. </w:t>
      </w:r>
    </w:p>
    <w:p w:rsidR="00B539CB" w:rsidRDefault="00B539CB" w:rsidP="00B539CB">
      <w:pPr>
        <w:rPr>
          <w:rStyle w:val="Style13ptBold"/>
        </w:rPr>
      </w:pPr>
    </w:p>
    <w:p w:rsidR="00B539CB" w:rsidRPr="005B2868" w:rsidRDefault="00B539CB" w:rsidP="00B539CB">
      <w:pPr>
        <w:rPr>
          <w:rStyle w:val="Style13ptBold"/>
        </w:rPr>
      </w:pPr>
    </w:p>
    <w:p w:rsidR="00B539CB" w:rsidRPr="00B539CB" w:rsidRDefault="00B539CB" w:rsidP="00B539CB"/>
    <w:p w:rsidR="00113F49" w:rsidRDefault="00113F49" w:rsidP="00113F49">
      <w:pPr>
        <w:pStyle w:val="Heading1"/>
      </w:pPr>
      <w:r>
        <w:t>Solvency</w:t>
      </w:r>
    </w:p>
    <w:p w:rsidR="00113F49" w:rsidRDefault="00113F49" w:rsidP="00113F49">
      <w:pPr>
        <w:pStyle w:val="Heading3"/>
      </w:pPr>
      <w:r>
        <w:t>Sharpe</w:t>
      </w:r>
    </w:p>
    <w:p w:rsidR="00113F49" w:rsidRDefault="00113F49" w:rsidP="00113F49">
      <w:pPr>
        <w:pStyle w:val="Heading4"/>
      </w:pPr>
      <w:r>
        <w:t>Tag</w:t>
      </w:r>
    </w:p>
    <w:p w:rsidR="00113F49" w:rsidRPr="005C549F" w:rsidRDefault="00113F49" w:rsidP="00113F49">
      <w:r>
        <w:rPr>
          <w:rStyle w:val="Style13ptBold"/>
        </w:rPr>
        <w:t xml:space="preserve">Sharpe 16 </w:t>
      </w:r>
      <w:r>
        <w:rPr>
          <w:rStyle w:val="Style13ptBold"/>
          <w:b w:val="0"/>
        </w:rPr>
        <w:t xml:space="preserve">(Christina Sharpe is an </w:t>
      </w:r>
      <w:r w:rsidRPr="00533C22">
        <w:rPr>
          <w:rStyle w:val="Style13ptBold"/>
          <w:b w:val="0"/>
        </w:rPr>
        <w:t>Associate Professor of English at Tufts University</w:t>
      </w:r>
      <w:r>
        <w:rPr>
          <w:rStyle w:val="Style13ptBold"/>
          <w:b w:val="0"/>
        </w:rPr>
        <w:t>. “In the Wake”, Duke University Press, 2016, pg. 2-5) //LC</w:t>
      </w:r>
      <w:r>
        <w:t xml:space="preserve"> </w:t>
      </w:r>
    </w:p>
    <w:p w:rsidR="00113F49" w:rsidRPr="0082383E" w:rsidRDefault="00113F49" w:rsidP="00113F49">
      <w:pPr>
        <w:rPr>
          <w:rStyle w:val="StyleUnderline"/>
        </w:rPr>
      </w:pPr>
      <w:r w:rsidRPr="0082383E">
        <w:rPr>
          <w:sz w:val="16"/>
        </w:rPr>
        <w:t xml:space="preserve">There are many silences in my family. I am the youngest of six children. My parents were born in Philadelphia in the first quarter of the twentieth century. My father, who went to Overbrook High School, was one of eight children and middle class (his mother had gone to Normal School in Washington, DC; three of my father’s brothers went to Howard University), and my mother, who went to West Catholic Girls High School, was the only child of a working poor and single mother. My parents married on my mother’s nineteenth birthday; my father was thirty. Neither of my parents went to college. My mother had always wanted to be an artist, but was told by the white nuns who were her teachers at West Catholic Girls that Black girls couldn’t do that. So after graduating she trained to become certified as an X-ray technician. My father worked in the sorting room at the post office at Thirtieth Street in Philadelphia. My mother worked as an X-ray technician before I was born and then at </w:t>
      </w:r>
      <w:proofErr w:type="gramStart"/>
      <w:r w:rsidRPr="0082383E">
        <w:rPr>
          <w:sz w:val="16"/>
        </w:rPr>
        <w:t>tv</w:t>
      </w:r>
      <w:proofErr w:type="gramEnd"/>
      <w:r w:rsidRPr="0082383E">
        <w:rPr>
          <w:sz w:val="16"/>
        </w:rPr>
        <w:t xml:space="preserve"> Guide after she was diagnosed with and treated for cancer the first time. After that she worked at Sears, Roebuck, and Co., in St. Davids, Pennsylvania, in the garden department and then in the personnel department. </w:t>
      </w:r>
      <w:r w:rsidRPr="00250D32">
        <w:rPr>
          <w:rStyle w:val="StyleUnderline"/>
        </w:rPr>
        <w:t>We children went to Archbishop John Carroll High School, St. Katherine of Siena, the Academy of Notre Dame de Namur, Devon Preparatory, and also Valley Forge Junior High School and Conestoga Senior High School; good-to- mediocre Catholic schools, elite private schools, and good public schools. We went there, that is, until the scholarship money ran out and/or the racism proved too much; sometimes the scholarship money ran out because of racism</w:t>
      </w:r>
      <w:r w:rsidRPr="0082383E">
        <w:rPr>
          <w:sz w:val="16"/>
        </w:rPr>
        <w:t xml:space="preserve">. </w:t>
      </w:r>
      <w:r w:rsidRPr="00250D32">
        <w:rPr>
          <w:rStyle w:val="Emphasis"/>
        </w:rPr>
        <w:t>In each of these private and public institutions and across generations</w:t>
      </w:r>
      <w:r w:rsidRPr="0082383E">
        <w:rPr>
          <w:sz w:val="16"/>
        </w:rPr>
        <w:t xml:space="preserve"> (there were twenty-one and twenty-two years between my eldest siblings and me) </w:t>
      </w:r>
      <w:r w:rsidRPr="00250D32">
        <w:rPr>
          <w:rStyle w:val="Emphasis"/>
        </w:rPr>
        <w:t>we faced the kinds of racism, personal and institutional, that many people, across race, like to consign to the pre–Brown v. Board of Education southern United States</w:t>
      </w:r>
      <w:r w:rsidRPr="0082383E">
        <w:rPr>
          <w:sz w:val="16"/>
        </w:rPr>
        <w:t xml:space="preserve">. </w:t>
      </w:r>
      <w:r w:rsidRPr="00250D32">
        <w:rPr>
          <w:rStyle w:val="StyleUnderline"/>
        </w:rPr>
        <w:t>The overriding engine of US racism cut through my family’s ambitions and desires. It coursed through our social and public encounters and our living room. Racism, the engine that drives the ship of state’s national and imperial projects</w:t>
      </w:r>
      <w:r w:rsidRPr="0082383E">
        <w:rPr>
          <w:sz w:val="16"/>
        </w:rPr>
        <w:t xml:space="preserve"> (“the American ship of state . . . the ark of the covenant that authorized both liberty and slavery”: DeLoughrey 2010, 53) </w:t>
      </w:r>
      <w:r w:rsidRPr="00250D32">
        <w:rPr>
          <w:rStyle w:val="Emphasis"/>
        </w:rPr>
        <w:t>cuts through all of our lives and deaths inside and outside the nation</w:t>
      </w:r>
      <w:r w:rsidRPr="0082383E">
        <w:rPr>
          <w:sz w:val="16"/>
        </w:rPr>
        <w:t xml:space="preserve">, in the wake of its purposeful flow. </w:t>
      </w:r>
      <w:r w:rsidRPr="00250D32">
        <w:rPr>
          <w:rStyle w:val="StyleUnderline"/>
        </w:rPr>
        <w:t>Wake: the track left on the water’s surface by a ship; the disturbance caused by a body swimming or moved, in water; it is the air currents behind a body in flight; a region of disturbed flow</w:t>
      </w:r>
      <w:r w:rsidRPr="0082383E">
        <w:rPr>
          <w:sz w:val="16"/>
        </w:rPr>
        <w:t xml:space="preserve">.1 </w:t>
      </w:r>
      <w:proofErr w:type="gramStart"/>
      <w:r w:rsidRPr="0082383E">
        <w:rPr>
          <w:sz w:val="16"/>
        </w:rPr>
        <w:t>In</w:t>
      </w:r>
      <w:proofErr w:type="gramEnd"/>
      <w:r w:rsidRPr="0082383E">
        <w:rPr>
          <w:sz w:val="16"/>
        </w:rPr>
        <w:t xml:space="preserve"> 1948 my parents moved with my two eldest siblings from West Philadelphia to Wayne, Pennsylvania, on the Main Line. They were Black working, middle-class, striving, people who lived at a four-way intersection, at one end of a small mixed-income Black neighborhood called Mt. Pleasant that was surrounded by largely upper-middle- class and wealthy white suburban neighborhoods (up the street were the St. David’s Golf Club and the Valley Forge Military Academy). </w:t>
      </w:r>
      <w:r w:rsidRPr="0089334F">
        <w:rPr>
          <w:rStyle w:val="StyleUnderline"/>
        </w:rPr>
        <w:t>From what I understand, my parents moved to the suburbs for opportunity</w:t>
      </w:r>
      <w:r w:rsidRPr="0082383E">
        <w:rPr>
          <w:sz w:val="16"/>
        </w:rPr>
        <w:t>; they wanted what they both imagined and knew that they did not have and their children would not have access to in Philadelphia: from space for their children to grow (there would be six of us and the house was small), to a yard large enough to have fruit trees and a vegetable garden, to easier access to good educations for their children. (</w:t>
      </w:r>
      <w:r w:rsidRPr="0089334F">
        <w:rPr>
          <w:rStyle w:val="StyleUnderline"/>
        </w:rPr>
        <w:t xml:space="preserve">Opportunity: from the Latin Ob-, meaning “toward,” and </w:t>
      </w:r>
      <w:proofErr w:type="gramStart"/>
      <w:r w:rsidRPr="0089334F">
        <w:rPr>
          <w:rStyle w:val="StyleUnderline"/>
        </w:rPr>
        <w:t>portu(</w:t>
      </w:r>
      <w:proofErr w:type="gramEnd"/>
      <w:r w:rsidRPr="0089334F">
        <w:rPr>
          <w:rStyle w:val="StyleUnderline"/>
        </w:rPr>
        <w:t>m), meaning “port”: What is opportunity in the wake, and how is opportunity always framed?</w:t>
      </w:r>
      <w:r w:rsidRPr="0082383E">
        <w:rPr>
          <w:sz w:val="16"/>
        </w:rPr>
        <w:t xml:space="preserve">) </w:t>
      </w:r>
      <w:r w:rsidRPr="0089334F">
        <w:rPr>
          <w:rStyle w:val="Emphasis"/>
        </w:rPr>
        <w:t>This, of course, is not wholly, or even largely, a Black US phenomenon. This kind of movement happens all over the Black diaspora from and in the Caribbean and the continent to the metropole, the US great migrations of the early to mid-twentieth century that saw millions of Black people moving from the South to the North, and those people on the move in the contemporary from points all over the African continent to other points on the continent and also to Germany, Greece, Lampedusa</w:t>
      </w:r>
      <w:r w:rsidRPr="0082383E">
        <w:rPr>
          <w:sz w:val="16"/>
        </w:rPr>
        <w:t xml:space="preserve">.2 Like many of these Black people on the move, </w:t>
      </w:r>
      <w:r w:rsidRPr="0089334F">
        <w:rPr>
          <w:rStyle w:val="StyleUnderline"/>
        </w:rPr>
        <w:t>my parents discovered that things were not better in this “new world”: the subjections of constant and overt racism and isolation continued</w:t>
      </w:r>
      <w:r w:rsidRPr="0082383E">
        <w:rPr>
          <w:sz w:val="16"/>
        </w:rPr>
        <w:t xml:space="preserve">. After my father died when I was ten, we slid from lower-middle- class straitened circumstances into straight-up working poor. </w:t>
      </w:r>
      <w:r w:rsidRPr="0089334F">
        <w:rPr>
          <w:rStyle w:val="StyleUnderline"/>
        </w:rPr>
        <w:t>With all of the work that my parents did to try to enter and stay in the middle class, precarity and more than precarity remained</w:t>
      </w:r>
      <w:r w:rsidRPr="0082383E">
        <w:rPr>
          <w:sz w:val="16"/>
        </w:rPr>
        <w:t xml:space="preserve">. And after my father died, that precarity looked and felt like winters without heat because there was no money for oil; holes in ceilings, walls, and floors from water damage that we could not afford to repair; the fears and reality of electricity and other utilities being cut for nonpayment; fear of a lien being placed on the house because there was no, or not enough, money to pay property taxes. For my part, my dining services access was cut during my first semester in college, and after that semester the University of Pennsylvania almost did not allow me to return to campus because we were unable to pay the (small but too large for us) parental contribution. </w:t>
      </w:r>
      <w:r w:rsidRPr="0089334F">
        <w:rPr>
          <w:rStyle w:val="StyleUnderline"/>
        </w:rPr>
        <w:t>But through all of that and more, my mother tried to make a small path through the wake. She brought beauty into that house in every way that she could; she worked at joy, and she made livable moments, spaces, and places in the midst of all that was unlivable there</w:t>
      </w:r>
      <w:r w:rsidRPr="0082383E">
        <w:rPr>
          <w:sz w:val="16"/>
        </w:rPr>
        <w:t xml:space="preserve">, in the town we lived in; in the schools we attended; in the violence we saw and felt inside the home while my father was living and outside it in the larger white world before, during, and after his death. In other words, </w:t>
      </w:r>
      <w:r w:rsidRPr="0089334F">
        <w:rPr>
          <w:rStyle w:val="Emphasis"/>
        </w:rPr>
        <w:t>even as we experienced, recognized, and lived subjection, we did not simply or only live in subjection and as the subjected</w:t>
      </w:r>
      <w:r w:rsidRPr="0082383E">
        <w:rPr>
          <w:sz w:val="16"/>
        </w:rPr>
        <w:t xml:space="preserve">.3 </w:t>
      </w:r>
      <w:r w:rsidRPr="001976E6">
        <w:rPr>
          <w:rStyle w:val="StyleUnderline"/>
        </w:rPr>
        <w:t>Though she was not part of any organized Black movements, except in how one’s life and mind are organized by and positioned to apprehend the world through the optic of the door4 and antiblackness, my mother was politically and socially astute. She was attuned not only to our individual circumstances but also to those circumstances as they were an indication of, and related to, the larger antiblack world that structured all of our lives</w:t>
      </w:r>
      <w:r w:rsidRPr="0082383E">
        <w:rPr>
          <w:sz w:val="16"/>
        </w:rPr>
        <w:t xml:space="preserve">. </w:t>
      </w:r>
      <w:r w:rsidRPr="001976E6">
        <w:rPr>
          <w:rStyle w:val="Emphasis"/>
        </w:rPr>
        <w:t>Wake; the state of wakefulness; consciousness. It was with this sense of wakefulness as consciousness that most of my family lived an awareness of itself as, and in, the wake of the unfinished project of emancipation.</w:t>
      </w:r>
      <w:r w:rsidRPr="0082383E">
        <w:rPr>
          <w:sz w:val="16"/>
        </w:rPr>
        <w:t xml:space="preserve">5 </w:t>
      </w:r>
      <w:proofErr w:type="gramStart"/>
      <w:r w:rsidRPr="0082383E">
        <w:rPr>
          <w:sz w:val="16"/>
        </w:rPr>
        <w:t>So</w:t>
      </w:r>
      <w:proofErr w:type="gramEnd"/>
      <w:r w:rsidRPr="0082383E">
        <w:rPr>
          <w:sz w:val="16"/>
        </w:rPr>
        <w:t xml:space="preserve">, the same set of questions and issues are presenting themselves to us across these historical periods. It [is] the same story that is telling itself, but through the different technologies and processes of that particular period. (Saunders 2008a, 67) </w:t>
      </w:r>
      <w:r w:rsidRPr="0082383E">
        <w:rPr>
          <w:rStyle w:val="StyleUnderline"/>
        </w:rPr>
        <w:t>It is a big leap from working class, to Ivy League schools, to being a tenured professor</w:t>
      </w:r>
      <w:r w:rsidRPr="0082383E">
        <w:rPr>
          <w:rStyle w:val="Emphasis"/>
        </w:rPr>
        <w:t>. And a part of that leap and apart from its specificities is the sense and awareness of precarit</w:t>
      </w:r>
      <w:r w:rsidRPr="0082383E">
        <w:rPr>
          <w:rStyle w:val="StyleUnderline"/>
        </w:rPr>
        <w:t>y; the precarities of the afterlives of slavery (“skewed life chances, limited access to health and education, premature death, incarceration, and impoverishment”: Hartman 2007, 6); the precarities of the ongoing disaster of the ruptures of chattel slavery</w:t>
      </w:r>
      <w:r w:rsidRPr="0082383E">
        <w:rPr>
          <w:sz w:val="16"/>
        </w:rPr>
        <w:t>. They texture my reading practices, my ways of being in and of the world, my relations with and to others. Here’s Maurice Blanchot (1995, 1–2): “</w:t>
      </w:r>
      <w:r w:rsidRPr="0082383E">
        <w:rPr>
          <w:rStyle w:val="StyleUnderline"/>
        </w:rPr>
        <w:t>The disaster ruins everything, all the while leaving everything intact</w:t>
      </w:r>
      <w:r w:rsidRPr="0082383E">
        <w:rPr>
          <w:sz w:val="16"/>
        </w:rPr>
        <w:t xml:space="preserve">. . . . When the disaster comes upon us, it does not come. </w:t>
      </w:r>
      <w:r w:rsidRPr="0082383E">
        <w:rPr>
          <w:rStyle w:val="StyleUnderline"/>
        </w:rPr>
        <w:t>The disaster is its imminence</w:t>
      </w:r>
      <w:r w:rsidRPr="0082383E">
        <w:rPr>
          <w:sz w:val="16"/>
        </w:rPr>
        <w:t xml:space="preserve">, but since the future, as we conceive of it in the order of lived time belongs to the disaster, </w:t>
      </w:r>
      <w:r w:rsidRPr="0082383E">
        <w:rPr>
          <w:rStyle w:val="StyleUnderline"/>
        </w:rPr>
        <w:t>the disaster has always already withdrawn or dissuaded it; there is no future for the disaster, just as there is no time or space for its accomplishment.”</w:t>
      </w:r>
      <w:r w:rsidRPr="0082383E">
        <w:rPr>
          <w:rStyle w:val="Emphasis"/>
        </w:rPr>
        <w:t>6 Transatlantic slavery was and is the disaster. The disaster of Black subjection was and is planned; terror is disaster and “terror has a history</w:t>
      </w:r>
      <w:r w:rsidRPr="0082383E">
        <w:rPr>
          <w:rStyle w:val="StyleUnderline"/>
        </w:rPr>
        <w:t>”</w:t>
      </w:r>
      <w:r w:rsidRPr="0082383E">
        <w:rPr>
          <w:sz w:val="16"/>
        </w:rPr>
        <w:t xml:space="preserve"> (Youngquist 2011, 7) </w:t>
      </w:r>
      <w:r w:rsidRPr="0082383E">
        <w:rPr>
          <w:rStyle w:val="Emphasis"/>
        </w:rPr>
        <w:t>and it is deeply atemporal. The history of capital is inextricable from the history of Atlantic chattel slavery. The disaster and the writing of disaster are never present, are always present.</w:t>
      </w:r>
      <w:r w:rsidRPr="0082383E">
        <w:rPr>
          <w:sz w:val="16"/>
        </w:rPr>
        <w:t xml:space="preserve">7 </w:t>
      </w:r>
      <w:proofErr w:type="gramStart"/>
      <w:r w:rsidRPr="0082383E">
        <w:rPr>
          <w:sz w:val="16"/>
        </w:rPr>
        <w:t>In</w:t>
      </w:r>
      <w:proofErr w:type="gramEnd"/>
      <w:r w:rsidRPr="0082383E">
        <w:rPr>
          <w:sz w:val="16"/>
        </w:rPr>
        <w:t xml:space="preserve"> this work, In the Wake: On Blackness and Being</w:t>
      </w:r>
      <w:r w:rsidRPr="0082383E">
        <w:rPr>
          <w:rStyle w:val="StyleUnderline"/>
        </w:rPr>
        <w:t xml:space="preserve">, I want to think “the wake” as a problem of and for thought. I want to think “care” as a problem for thought. I want to think care in the wake as a problem for thinking and of and for Black </w:t>
      </w:r>
      <w:proofErr w:type="gramStart"/>
      <w:r w:rsidRPr="0082383E">
        <w:rPr>
          <w:rStyle w:val="StyleUnderline"/>
        </w:rPr>
        <w:t>non/</w:t>
      </w:r>
      <w:proofErr w:type="gramEnd"/>
      <w:r w:rsidRPr="0082383E">
        <w:rPr>
          <w:rStyle w:val="StyleUnderline"/>
        </w:rPr>
        <w:t>being in the world8</w:t>
      </w:r>
      <w:r w:rsidRPr="0082383E">
        <w:rPr>
          <w:sz w:val="16"/>
        </w:rPr>
        <w:t xml:space="preserve">. Put another way, </w:t>
      </w:r>
      <w:r w:rsidRPr="0082383E">
        <w:rPr>
          <w:rStyle w:val="StyleUnderline"/>
        </w:rPr>
        <w:t>In the Wake: on Blackness and Being is a work that insists and performs that thinking needs care (“all thought is Black thought”</w:t>
      </w:r>
      <w:proofErr w:type="gramStart"/>
      <w:r w:rsidRPr="0082383E">
        <w:rPr>
          <w:rStyle w:val="StyleUnderline"/>
        </w:rPr>
        <w:t>)9</w:t>
      </w:r>
      <w:proofErr w:type="gramEnd"/>
      <w:r w:rsidRPr="0082383E">
        <w:rPr>
          <w:rStyle w:val="StyleUnderline"/>
        </w:rPr>
        <w:t xml:space="preserve"> and that thinking and care need to stay in the wake.</w:t>
      </w:r>
    </w:p>
    <w:p w:rsidR="00113F49" w:rsidRDefault="00113F49" w:rsidP="00113F49">
      <w:pPr>
        <w:pStyle w:val="Heading4"/>
      </w:pPr>
      <w:r>
        <w:t>Wake work = blackened knowledge = method of encountering the present and the everyday</w:t>
      </w:r>
    </w:p>
    <w:p w:rsidR="00113F49" w:rsidRDefault="00113F49" w:rsidP="00113F49">
      <w:pPr>
        <w:pStyle w:val="ListParagraph"/>
        <w:numPr>
          <w:ilvl w:val="0"/>
          <w:numId w:val="12"/>
        </w:numPr>
      </w:pPr>
      <w:r>
        <w:t>black scholars are expected to discard the knowledge they gain from everyday encounters and their relation with blackness</w:t>
      </w:r>
    </w:p>
    <w:p w:rsidR="00113F49" w:rsidRDefault="00113F49" w:rsidP="00113F49">
      <w:pPr>
        <w:pStyle w:val="ListParagraph"/>
        <w:numPr>
          <w:ilvl w:val="0"/>
          <w:numId w:val="12"/>
        </w:numPr>
      </w:pPr>
      <w:r>
        <w:t>wake work = new method of knowledge that articulates and tracks phenomena that disproportionately affects blacks</w:t>
      </w:r>
    </w:p>
    <w:p w:rsidR="00113F49" w:rsidRPr="00FB0DD4" w:rsidRDefault="00113F49" w:rsidP="00113F49">
      <w:r>
        <w:rPr>
          <w:rStyle w:val="Style13ptBold"/>
        </w:rPr>
        <w:t xml:space="preserve">Sharpe 16 </w:t>
      </w:r>
      <w:r>
        <w:rPr>
          <w:rStyle w:val="Style13ptBold"/>
          <w:b w:val="0"/>
        </w:rPr>
        <w:t xml:space="preserve">(Christina Sharpe is an </w:t>
      </w:r>
      <w:r w:rsidRPr="00533C22">
        <w:rPr>
          <w:rStyle w:val="Style13ptBold"/>
          <w:b w:val="0"/>
        </w:rPr>
        <w:t>Associate Professor of English at Tufts University</w:t>
      </w:r>
      <w:r>
        <w:rPr>
          <w:rStyle w:val="Style13ptBold"/>
          <w:b w:val="0"/>
        </w:rPr>
        <w:t>. “In the Wake”, Duke University Press, 2016, pg. 12-13) //LC</w:t>
      </w:r>
      <w:r>
        <w:t xml:space="preserve"> </w:t>
      </w:r>
    </w:p>
    <w:p w:rsidR="00113F49" w:rsidRDefault="00113F49" w:rsidP="00113F49">
      <w:pPr>
        <w:rPr>
          <w:sz w:val="16"/>
        </w:rPr>
      </w:pPr>
      <w:r w:rsidRPr="00EC3FA6">
        <w:rPr>
          <w:rStyle w:val="StyleUnderline"/>
        </w:rPr>
        <w:t>Those of us who teach, write, and think about slavery and its afterlives encounter myriad silences and ruptures in time, space, history, ethics, research, and method</w:t>
      </w:r>
      <w:r w:rsidRPr="00F228ED">
        <w:rPr>
          <w:sz w:val="16"/>
        </w:rPr>
        <w:t xml:space="preserve"> as we do our work. Again and again</w:t>
      </w:r>
      <w:r w:rsidRPr="00EC3FA6">
        <w:rPr>
          <w:rStyle w:val="StyleUnderline"/>
        </w:rPr>
        <w:t xml:space="preserve"> </w:t>
      </w:r>
      <w:r w:rsidRPr="00EC3FA6">
        <w:rPr>
          <w:rStyle w:val="Emphasis"/>
        </w:rPr>
        <w:t>scholars of slavery face absences in the archives</w:t>
      </w:r>
      <w:r w:rsidRPr="00EC3FA6">
        <w:rPr>
          <w:rStyle w:val="StyleUnderline"/>
        </w:rPr>
        <w:t xml:space="preserve"> as we attempt to find “the agents buried beneath”</w:t>
      </w:r>
      <w:r w:rsidRPr="00F228ED">
        <w:rPr>
          <w:sz w:val="16"/>
        </w:rPr>
        <w:t xml:space="preserve"> (Spillers 2003b) </w:t>
      </w:r>
      <w:r w:rsidRPr="00EC3FA6">
        <w:rPr>
          <w:rStyle w:val="StyleUnderline"/>
        </w:rPr>
        <w:t>the accumulated erasures, projections, fabulations, and misnamings</w:t>
      </w:r>
      <w:r w:rsidRPr="00F228ED">
        <w:rPr>
          <w:sz w:val="16"/>
        </w:rPr>
        <w:t xml:space="preserve">. There are, I think, specific ways that </w:t>
      </w:r>
      <w:r w:rsidRPr="00EC3FA6">
        <w:rPr>
          <w:rStyle w:val="StyleUnderline"/>
        </w:rPr>
        <w:t xml:space="preserve">Black scholars of slavery get wedged in the partial truths of the archives while trying to make sense of their silences, absences, and modes of dis/appearance. The methods most readily available to us sometimes, oftentimes, force us into positions that run counter to what we know. </w:t>
      </w:r>
      <w:r w:rsidRPr="00F228ED">
        <w:rPr>
          <w:sz w:val="16"/>
        </w:rPr>
        <w:t xml:space="preserve">That is, </w:t>
      </w:r>
      <w:r w:rsidRPr="00EC3FA6">
        <w:rPr>
          <w:rStyle w:val="StyleUnderline"/>
        </w:rPr>
        <w:t>our knowledge, of slavery and Black being in slavery, is gained from our studies</w:t>
      </w:r>
      <w:r w:rsidRPr="00F228ED">
        <w:rPr>
          <w:sz w:val="16"/>
        </w:rPr>
        <w:t xml:space="preserve">, yes, </w:t>
      </w:r>
      <w:r w:rsidRPr="00EC3FA6">
        <w:rPr>
          <w:rStyle w:val="StyleUnderline"/>
        </w:rPr>
        <w:t>but also in excess of those studies</w:t>
      </w:r>
      <w:proofErr w:type="gramStart"/>
      <w:r w:rsidRPr="00F228ED">
        <w:rPr>
          <w:sz w:val="16"/>
        </w:rPr>
        <w:t>;18</w:t>
      </w:r>
      <w:proofErr w:type="gramEnd"/>
      <w:r w:rsidRPr="00F228ED">
        <w:rPr>
          <w:sz w:val="16"/>
        </w:rPr>
        <w:t xml:space="preserve"> </w:t>
      </w:r>
      <w:r w:rsidRPr="00EC3FA6">
        <w:rPr>
          <w:rStyle w:val="StyleUnderline"/>
        </w:rPr>
        <w:t>it is gained through the kinds of knowledge from and of the everyday, from</w:t>
      </w:r>
      <w:r w:rsidRPr="00F228ED">
        <w:rPr>
          <w:sz w:val="16"/>
        </w:rPr>
        <w:t xml:space="preserve"> what Dionne Brand calls “</w:t>
      </w:r>
      <w:r w:rsidRPr="00EC3FA6">
        <w:rPr>
          <w:rStyle w:val="StyleUnderline"/>
        </w:rPr>
        <w:t>sitting in the room with history</w:t>
      </w:r>
      <w:r w:rsidRPr="00F228ED">
        <w:rPr>
          <w:sz w:val="16"/>
        </w:rPr>
        <w:t xml:space="preserve">.”19 </w:t>
      </w:r>
      <w:r w:rsidRPr="00EC3FA6">
        <w:rPr>
          <w:rStyle w:val="Emphasis"/>
        </w:rPr>
        <w:t>We are expected to discard, discount, disregard, jettison, abandon, and measure those ways of knowing and to enact epistemic violence that we know to be violence against others and ourselves</w:t>
      </w:r>
      <w:r w:rsidRPr="00F228ED">
        <w:rPr>
          <w:sz w:val="16"/>
        </w:rPr>
        <w:t xml:space="preserve">. In other words, </w:t>
      </w:r>
      <w:r w:rsidRPr="00EC3FA6">
        <w:rPr>
          <w:rStyle w:val="Emphasis"/>
        </w:rPr>
        <w:t>for Black academics to produce legible work in the academy often means adhering to research methods that are “drafted into the service of a larger destructive force”</w:t>
      </w:r>
      <w:r w:rsidRPr="00F228ED">
        <w:rPr>
          <w:sz w:val="16"/>
        </w:rPr>
        <w:t xml:space="preserve"> (Saunders 2008a, 67), </w:t>
      </w:r>
      <w:r w:rsidRPr="00EC3FA6">
        <w:rPr>
          <w:rStyle w:val="StyleUnderline"/>
        </w:rPr>
        <w:t>thereby doing violence to our own capacities to read, think, and imagine otherwise</w:t>
      </w:r>
      <w:r w:rsidRPr="00F228ED">
        <w:rPr>
          <w:sz w:val="16"/>
        </w:rPr>
        <w:t xml:space="preserve">. Despite knowing otherwise, </w:t>
      </w:r>
      <w:r w:rsidRPr="00EC3FA6">
        <w:rPr>
          <w:rStyle w:val="Emphasis"/>
        </w:rPr>
        <w:t>we are often disciplined into thinking through and along lines that reinscribe our own annihilation</w:t>
      </w:r>
      <w:r w:rsidRPr="00EC3FA6">
        <w:rPr>
          <w:rStyle w:val="StyleUnderline"/>
        </w:rPr>
        <w:t>, reinforcing and reproducing</w:t>
      </w:r>
      <w:r w:rsidRPr="00F228ED">
        <w:rPr>
          <w:sz w:val="16"/>
        </w:rPr>
        <w:t xml:space="preserve"> what Sylvia Wynter (1994, 70) has called </w:t>
      </w:r>
      <w:r w:rsidRPr="00EC3FA6">
        <w:rPr>
          <w:rStyle w:val="StyleUnderline"/>
        </w:rPr>
        <w:t>our “narratively condemned status.”</w:t>
      </w:r>
      <w:r w:rsidRPr="00F228ED">
        <w:rPr>
          <w:sz w:val="16"/>
        </w:rPr>
        <w:t xml:space="preserve"> </w:t>
      </w:r>
      <w:r w:rsidRPr="00F228ED">
        <w:rPr>
          <w:rStyle w:val="Emphasis"/>
        </w:rPr>
        <w:t>We must become undisciplined</w:t>
      </w:r>
      <w:r w:rsidRPr="00F228ED">
        <w:rPr>
          <w:rStyle w:val="StyleUnderline"/>
        </w:rPr>
        <w:t>. The work we do requires new modes and methods of research and teaching; new ways of entering and leaving the archives of slavery, of undoing the “racial calculus and . . . political arithmetic that were entrenched centuries ago”</w:t>
      </w:r>
      <w:r w:rsidRPr="00F228ED">
        <w:rPr>
          <w:sz w:val="16"/>
        </w:rPr>
        <w:t xml:space="preserve"> (Hartman 2008, 6) </w:t>
      </w:r>
      <w:r w:rsidRPr="00F228ED">
        <w:rPr>
          <w:rStyle w:val="StyleUnderline"/>
        </w:rPr>
        <w:t>and that live into the present</w:t>
      </w:r>
      <w:r w:rsidRPr="00F228ED">
        <w:rPr>
          <w:sz w:val="16"/>
        </w:rPr>
        <w:t xml:space="preserve">. I think this is what Brand describes in A Map to the Door of No Return as </w:t>
      </w:r>
      <w:r w:rsidRPr="00F228ED">
        <w:rPr>
          <w:rStyle w:val="Emphasis"/>
        </w:rPr>
        <w:t>a kind of blackened knowledge</w:t>
      </w:r>
      <w:r w:rsidRPr="00F228ED">
        <w:rPr>
          <w:sz w:val="16"/>
        </w:rPr>
        <w:t xml:space="preserve">, an unscientific </w:t>
      </w:r>
      <w:proofErr w:type="gramStart"/>
      <w:r w:rsidRPr="00F228ED">
        <w:rPr>
          <w:sz w:val="16"/>
        </w:rPr>
        <w:t xml:space="preserve">method, </w:t>
      </w:r>
      <w:r w:rsidRPr="00F228ED">
        <w:rPr>
          <w:rStyle w:val="StyleUnderline"/>
        </w:rPr>
        <w:t>that</w:t>
      </w:r>
      <w:proofErr w:type="gramEnd"/>
      <w:r w:rsidRPr="00F228ED">
        <w:rPr>
          <w:rStyle w:val="StyleUnderline"/>
        </w:rPr>
        <w:t xml:space="preserve"> comes from observing that where one stands is relative to the door of no return and that moment of historical and ongoing rupture</w:t>
      </w:r>
      <w:r w:rsidRPr="00F228ED">
        <w:rPr>
          <w:sz w:val="16"/>
        </w:rPr>
        <w:t>. With this as the ground</w:t>
      </w:r>
      <w:r w:rsidRPr="00F228ED">
        <w:rPr>
          <w:rStyle w:val="StyleUnderline"/>
        </w:rPr>
        <w:t>, I’ve been trying to articulate a method of encountering a past that is not past</w:t>
      </w:r>
      <w:r w:rsidRPr="00F228ED">
        <w:rPr>
          <w:sz w:val="16"/>
        </w:rPr>
        <w:t>. A method along the lines of a sitting with, a gathering, and a tracking of phenomena that disproportionately and devastatingly affect Black peoples any and everywhere we are</w:t>
      </w:r>
      <w:r w:rsidRPr="00F228ED">
        <w:rPr>
          <w:rStyle w:val="StyleUnderline"/>
        </w:rPr>
        <w:t xml:space="preserve">. I’ve been thinking of this gathering, this collecting and reading toward a new analytic, as the wake and wake work, and I am interested in </w:t>
      </w:r>
      <w:r w:rsidRPr="00F228ED">
        <w:rPr>
          <w:rStyle w:val="Emphasis"/>
        </w:rPr>
        <w:t>plotting, mapping, and collecting the archives of the everyday of Black immanent and imminent death, and in tracking the ways we resist, rupture, and disrupt that immanence and imminence aesthetically and materially</w:t>
      </w:r>
      <w:r w:rsidRPr="00F228ED">
        <w:rPr>
          <w:sz w:val="16"/>
        </w:rPr>
        <w:t>. I am interested in how we imagine ways of knowing that past, in excess of the fictions of the archive, but not only that</w:t>
      </w:r>
      <w:r w:rsidRPr="00F228ED">
        <w:rPr>
          <w:rStyle w:val="StyleUnderline"/>
        </w:rPr>
        <w:t>. I am interested, too, in the ways we recognize the many manifestations of that fiction and that excess, that past not yet past, in the present</w:t>
      </w:r>
      <w:r w:rsidRPr="00F228ED">
        <w:rPr>
          <w:sz w:val="16"/>
        </w:rPr>
        <w:t xml:space="preserve">. </w:t>
      </w:r>
    </w:p>
    <w:p w:rsidR="00113F49" w:rsidRDefault="00113F49" w:rsidP="00113F49">
      <w:pPr>
        <w:pStyle w:val="Heading4"/>
      </w:pPr>
      <w:r>
        <w:t>What it means to be in the wake</w:t>
      </w:r>
    </w:p>
    <w:p w:rsidR="00113F49" w:rsidRDefault="00113F49" w:rsidP="00113F49">
      <w:pPr>
        <w:pStyle w:val="ListParagraph"/>
        <w:numPr>
          <w:ilvl w:val="0"/>
          <w:numId w:val="12"/>
        </w:numPr>
      </w:pPr>
      <w:r>
        <w:t>slavery’s legacy is continuous and changing but still unresolved</w:t>
      </w:r>
    </w:p>
    <w:p w:rsidR="00113F49" w:rsidRDefault="00113F49" w:rsidP="00113F49">
      <w:pPr>
        <w:pStyle w:val="ListParagraph"/>
        <w:numPr>
          <w:ilvl w:val="0"/>
          <w:numId w:val="12"/>
        </w:numPr>
      </w:pPr>
      <w:r>
        <w:t xml:space="preserve">black being in the wake is a form of consciousness about the endurance of antiblackness in the quotidian and how the violence of slavery has been transformed in contemporary climates </w:t>
      </w:r>
    </w:p>
    <w:p w:rsidR="00113F49" w:rsidRDefault="00113F49" w:rsidP="00113F49">
      <w:pPr>
        <w:pStyle w:val="ListParagraph"/>
        <w:numPr>
          <w:ilvl w:val="0"/>
          <w:numId w:val="12"/>
        </w:numPr>
      </w:pPr>
      <w:r>
        <w:t>to be in the wake is to live in the non-human reality of blackness</w:t>
      </w:r>
    </w:p>
    <w:p w:rsidR="00113F49" w:rsidRDefault="00113F49" w:rsidP="00113F49">
      <w:pPr>
        <w:pStyle w:val="ListParagraph"/>
        <w:numPr>
          <w:ilvl w:val="0"/>
          <w:numId w:val="12"/>
        </w:numPr>
      </w:pPr>
      <w:r>
        <w:t>examples of antiblackness in contemporary America:</w:t>
      </w:r>
    </w:p>
    <w:p w:rsidR="00113F49" w:rsidRDefault="00113F49" w:rsidP="00113F49">
      <w:pPr>
        <w:pStyle w:val="ListParagraph"/>
        <w:numPr>
          <w:ilvl w:val="1"/>
          <w:numId w:val="12"/>
        </w:numPr>
      </w:pPr>
      <w:r>
        <w:t xml:space="preserve">police brutality (Trayvon Martin, </w:t>
      </w:r>
      <w:r w:rsidRPr="00F8011A">
        <w:t>Victor White III, Chavis Carter, Jesus Huerta</w:t>
      </w:r>
      <w:r>
        <w:t>)</w:t>
      </w:r>
    </w:p>
    <w:p w:rsidR="00113F49" w:rsidRDefault="00113F49" w:rsidP="00113F49">
      <w:pPr>
        <w:pStyle w:val="ListParagraph"/>
        <w:numPr>
          <w:ilvl w:val="1"/>
          <w:numId w:val="12"/>
        </w:numPr>
      </w:pPr>
      <w:r>
        <w:t xml:space="preserve">Robert Gibbs’ attitude towards the drone murder of 16 year old US citizen, </w:t>
      </w:r>
      <w:r w:rsidRPr="00A94789">
        <w:t>Abdulrahman Al-Alwaki</w:t>
      </w:r>
    </w:p>
    <w:p w:rsidR="00113F49" w:rsidRDefault="00113F49" w:rsidP="00113F49">
      <w:pPr>
        <w:pStyle w:val="ListParagraph"/>
        <w:numPr>
          <w:ilvl w:val="1"/>
          <w:numId w:val="12"/>
        </w:numPr>
      </w:pPr>
      <w:r>
        <w:t>Obama’s reprimanding of black fathers</w:t>
      </w:r>
    </w:p>
    <w:p w:rsidR="00113F49" w:rsidRDefault="00113F49" w:rsidP="00113F49">
      <w:r>
        <w:rPr>
          <w:rStyle w:val="Style13ptBold"/>
        </w:rPr>
        <w:t xml:space="preserve">Sharpe 16 </w:t>
      </w:r>
      <w:r w:rsidRPr="00445167">
        <w:rPr>
          <w:rStyle w:val="Style13ptBold"/>
          <w:b w:val="0"/>
        </w:rPr>
        <w:t xml:space="preserve">(Christina Sharpe is an Associate Professor of English at Tufts University. “In the Wake”, Duke University Press, 2016, pg. </w:t>
      </w:r>
      <w:r>
        <w:rPr>
          <w:rStyle w:val="Style13ptBold"/>
          <w:b w:val="0"/>
        </w:rPr>
        <w:t>13-16</w:t>
      </w:r>
      <w:r w:rsidRPr="00445167">
        <w:rPr>
          <w:rStyle w:val="Style13ptBold"/>
          <w:b w:val="0"/>
        </w:rPr>
        <w:t>) //LC</w:t>
      </w:r>
      <w:r>
        <w:t xml:space="preserve"> </w:t>
      </w:r>
    </w:p>
    <w:p w:rsidR="00113F49" w:rsidRDefault="00113F49" w:rsidP="00113F49">
      <w:pPr>
        <w:rPr>
          <w:rStyle w:val="Emphasis"/>
        </w:rPr>
      </w:pPr>
      <w:r w:rsidRPr="008660FB">
        <w:rPr>
          <w:sz w:val="16"/>
        </w:rPr>
        <w:t xml:space="preserve">Keeping each of the definitions of wake in mind, </w:t>
      </w:r>
      <w:r w:rsidRPr="00156265">
        <w:rPr>
          <w:rStyle w:val="StyleUnderline"/>
        </w:rPr>
        <w:t xml:space="preserve">I want to think and argue for one aspect of Black being in the wake as consciousness and to propose that </w:t>
      </w:r>
      <w:r w:rsidRPr="00156265">
        <w:rPr>
          <w:rStyle w:val="Emphasis"/>
        </w:rPr>
        <w:t>to be in the wake is to occupy and to be occupied by the continuous and changing present of slavery’s as yet unresolved unfolding</w:t>
      </w:r>
      <w:r w:rsidRPr="008660FB">
        <w:rPr>
          <w:sz w:val="16"/>
        </w:rPr>
        <w:t xml:space="preserve">. </w:t>
      </w:r>
      <w:r w:rsidRPr="00156265">
        <w:rPr>
          <w:rStyle w:val="StyleUnderline"/>
        </w:rPr>
        <w:t>To be “in” the wake, to occupy that grammar, the infinitive, might provide another way of theorizing</w:t>
      </w:r>
      <w:r w:rsidRPr="008660FB">
        <w:rPr>
          <w:sz w:val="16"/>
        </w:rPr>
        <w:t>, in/for/from what Frank Wilderson refers to as “</w:t>
      </w:r>
      <w:r w:rsidRPr="00156265">
        <w:rPr>
          <w:rStyle w:val="StyleUnderline"/>
        </w:rPr>
        <w:t>stay[ing] in the hold of the ship.</w:t>
      </w:r>
      <w:r w:rsidRPr="008660FB">
        <w:rPr>
          <w:sz w:val="16"/>
        </w:rPr>
        <w:t xml:space="preserve">”20 With each of those definitions of wake present throughout my text, </w:t>
      </w:r>
      <w:r w:rsidRPr="00156265">
        <w:rPr>
          <w:rStyle w:val="StyleUnderline"/>
        </w:rPr>
        <w:t xml:space="preserve">I argue that rather than seeking a resolution to blackness’s ongoing and irresolvable abjection, </w:t>
      </w:r>
      <w:r w:rsidRPr="00156265">
        <w:rPr>
          <w:rStyle w:val="Emphasis"/>
        </w:rPr>
        <w:t>one might approach Black being in the wake as a form of consciousness</w:t>
      </w:r>
      <w:r w:rsidRPr="008660FB">
        <w:rPr>
          <w:sz w:val="16"/>
        </w:rPr>
        <w:t xml:space="preserve">. </w:t>
      </w:r>
      <w:r w:rsidRPr="00156265">
        <w:rPr>
          <w:rStyle w:val="StyleUnderline"/>
        </w:rPr>
        <w:t>Political scientists, historians, philosophers, literary scholars, and others have posed as a question for thought the endurance of racial inequality after juridical emancipation and civil rights, and they have interrogated the conflation of blackness as the ontological negation of being with Black subjects and communities</w:t>
      </w:r>
      <w:r w:rsidRPr="008660FB">
        <w:rPr>
          <w:sz w:val="16"/>
        </w:rPr>
        <w:t xml:space="preserve">. That is, across disciplines, </w:t>
      </w:r>
      <w:r w:rsidRPr="00156265">
        <w:rPr>
          <w:rStyle w:val="Emphasis"/>
        </w:rPr>
        <w:t>scholars and researchers continue to be concerned with the endurance of antiblackness in and outside the contemporary</w:t>
      </w:r>
      <w:r w:rsidRPr="008660FB">
        <w:rPr>
          <w:sz w:val="16"/>
        </w:rPr>
        <w:t xml:space="preserve">. In that way In the Wake: On Blackness and Being joins the work of those scholars who investigate </w:t>
      </w:r>
      <w:r w:rsidRPr="00156265">
        <w:rPr>
          <w:rStyle w:val="StyleUnderline"/>
        </w:rPr>
        <w:t xml:space="preserve">the ongoing problem of Black exclusion from social, political, and cultural belonging; </w:t>
      </w:r>
      <w:r w:rsidRPr="00156265">
        <w:rPr>
          <w:rStyle w:val="Emphasis"/>
        </w:rPr>
        <w:t>our abjection from the realm of the human</w:t>
      </w:r>
      <w:r w:rsidRPr="008660FB">
        <w:rPr>
          <w:sz w:val="16"/>
        </w:rPr>
        <w:t xml:space="preserve">. But the book departs from those scholars and those works that look for political, juridical, or even philosophical answers to this problem. </w:t>
      </w:r>
      <w:r w:rsidRPr="00156265">
        <w:rPr>
          <w:rStyle w:val="StyleUnderline"/>
        </w:rPr>
        <w:t>My project looks instead to current quotidian disasters in order to ask what, if anything, survives this insistent Black exclusion, this ontological negation, and how do literature, performance, and visual culture observe and mediate this un/survival</w:t>
      </w:r>
      <w:r w:rsidRPr="008660FB">
        <w:rPr>
          <w:sz w:val="16"/>
        </w:rPr>
        <w:t xml:space="preserve">. </w:t>
      </w:r>
      <w:r w:rsidRPr="00156265">
        <w:rPr>
          <w:rStyle w:val="StyleUnderline"/>
        </w:rPr>
        <w:t xml:space="preserve">To do this work of staying in the wake and to perform wake work I look also to forms of Black expressive culture </w:t>
      </w:r>
      <w:r w:rsidRPr="008660FB">
        <w:rPr>
          <w:sz w:val="16"/>
        </w:rPr>
        <w:t xml:space="preserve">(like the works of poet-novelists M. NourbeSe Philip, Dionne Brand, and Kamau Brathwaite) </w:t>
      </w:r>
      <w:r w:rsidRPr="00156265">
        <w:rPr>
          <w:rStyle w:val="StyleUnderline"/>
        </w:rPr>
        <w:t xml:space="preserve">that do not seek to explain or resolve the question of this exclusion in terms of assimilation, inclusion, or civil or human rights, </w:t>
      </w:r>
      <w:r w:rsidRPr="00156265">
        <w:rPr>
          <w:rStyle w:val="Emphasis"/>
        </w:rPr>
        <w:t>but rather depict aesthetically the impossibility of such resolutions by representing the paradoxes of blackness within and after the legacies of slavery’s denial of Black humanity</w:t>
      </w:r>
      <w:r w:rsidRPr="008660FB">
        <w:rPr>
          <w:sz w:val="16"/>
        </w:rPr>
        <w:t xml:space="preserve">. I name this paradox the wake, and </w:t>
      </w:r>
      <w:r w:rsidRPr="00966C53">
        <w:rPr>
          <w:rStyle w:val="StyleUnderline"/>
        </w:rPr>
        <w:t>I use the wake in all of its meanings as a means of understanding how slavery’s violences emerge within the contemporary conditions of spatial, legal, psychic, material, and other dimensions of Black non/being as well as in Black modes of resistance. If slavery persists as an issue in the political life of black America, it is not because of an antiquarian obsession with bygone days or the burden of a too-long memory</w:t>
      </w:r>
      <w:r w:rsidRPr="00966C53">
        <w:rPr>
          <w:rStyle w:val="Emphasis"/>
        </w:rPr>
        <w:t>, but because black lives are still imperiled and devalued by a racial calculus and a political arithmetic that were entrenched centuries ago.</w:t>
      </w:r>
      <w:r w:rsidRPr="008660FB">
        <w:rPr>
          <w:sz w:val="16"/>
        </w:rPr>
        <w:t xml:space="preserve"> </w:t>
      </w:r>
      <w:r w:rsidRPr="00966C53">
        <w:rPr>
          <w:rStyle w:val="StyleUnderline"/>
        </w:rPr>
        <w:t>This is the afterlife of slavery—skewed life chances, limited access to health and education, premature death, incarceration, and impoverishment</w:t>
      </w:r>
      <w:r w:rsidRPr="008660FB">
        <w:rPr>
          <w:sz w:val="16"/>
        </w:rPr>
        <w:t xml:space="preserve">. I, too, am the afterlife of slavery. (Hartman 2007, 6) </w:t>
      </w:r>
      <w:r w:rsidRPr="00966C53">
        <w:rPr>
          <w:rStyle w:val="StyleUnderline"/>
        </w:rPr>
        <w:t>Living in/the wake of slavery is living “the afterlife of property” and living the afterlife of partus sequitur ventrem</w:t>
      </w:r>
      <w:r w:rsidRPr="008660FB">
        <w:rPr>
          <w:sz w:val="16"/>
        </w:rPr>
        <w:t xml:space="preserve"> (that which is brought forth follows the womb), </w:t>
      </w:r>
      <w:r w:rsidRPr="00966C53">
        <w:rPr>
          <w:rStyle w:val="StyleUnderline"/>
        </w:rPr>
        <w:t xml:space="preserve">in which the Black child inherits the </w:t>
      </w:r>
      <w:proofErr w:type="gramStart"/>
      <w:r w:rsidRPr="00966C53">
        <w:rPr>
          <w:rStyle w:val="StyleUnderline"/>
        </w:rPr>
        <w:t>non</w:t>
      </w:r>
      <w:proofErr w:type="gramEnd"/>
      <w:r w:rsidRPr="00966C53">
        <w:rPr>
          <w:rStyle w:val="StyleUnderline"/>
        </w:rPr>
        <w:t xml:space="preserve">/ status, the non/being of the mother. That inheritance of a </w:t>
      </w:r>
      <w:proofErr w:type="gramStart"/>
      <w:r w:rsidRPr="00966C53">
        <w:rPr>
          <w:rStyle w:val="StyleUnderline"/>
        </w:rPr>
        <w:t>non/</w:t>
      </w:r>
      <w:proofErr w:type="gramEnd"/>
      <w:r w:rsidRPr="00966C53">
        <w:rPr>
          <w:rStyle w:val="StyleUnderline"/>
        </w:rPr>
        <w:t>status is everywhere apparent now in the ongoing criminalization of Black women and children</w:t>
      </w:r>
      <w:r w:rsidRPr="008660FB">
        <w:rPr>
          <w:sz w:val="16"/>
        </w:rPr>
        <w:t xml:space="preserve">. Living in the wake on a global level means living the disastrous time and effects of continued marked migrations, Mediterranean and Caribbean disasters, trans-American and -African migration, structural adjustment imposed by the International Monetary Fund that continues imperialisms/colonialisms, and more. </w:t>
      </w:r>
      <w:r w:rsidRPr="00952D43">
        <w:rPr>
          <w:rStyle w:val="StyleUnderline"/>
        </w:rPr>
        <w:t>And here, in the United States, it means living and dying through the policies of the first US Black president; it means the gratuitous violence of stop-and- frisk and Operation Clean Halls; rates of Black incarceration that boggle the mind</w:t>
      </w:r>
      <w:r w:rsidRPr="008660FB">
        <w:rPr>
          <w:sz w:val="16"/>
        </w:rPr>
        <w:t xml:space="preserve"> (Black people represent 60 percent of the imprisoned population); </w:t>
      </w:r>
      <w:r w:rsidRPr="00952D43">
        <w:rPr>
          <w:rStyle w:val="Emphasis"/>
        </w:rPr>
        <w:t>the immanence of death as “a predictable and constitutive aspect of this democracy”</w:t>
      </w:r>
      <w:r w:rsidRPr="008660FB">
        <w:rPr>
          <w:sz w:val="16"/>
        </w:rPr>
        <w:t xml:space="preserve"> (James and Costa Vargas 2012, 193). </w:t>
      </w:r>
      <w:r w:rsidRPr="00215803">
        <w:rPr>
          <w:rStyle w:val="Emphasis"/>
        </w:rPr>
        <w:t>Living in the wake means living the history and present of terror, from slavery to the present</w:t>
      </w:r>
      <w:r w:rsidRPr="00215803">
        <w:rPr>
          <w:rStyle w:val="StyleUnderline"/>
        </w:rPr>
        <w:t>, as the ground of our everyday Black existence; living the historically and geographically dis/continuous but always present and endlessly reinvigorated brutality in, and on, our bodies while even as that terror is visited on our bodies the realities of that terror are erased</w:t>
      </w:r>
      <w:r w:rsidRPr="008660FB">
        <w:rPr>
          <w:sz w:val="16"/>
        </w:rPr>
        <w:t xml:space="preserve">. Put another way, </w:t>
      </w:r>
      <w:r w:rsidRPr="00215803">
        <w:rPr>
          <w:rStyle w:val="StyleUnderline"/>
        </w:rPr>
        <w:t>living in the wake means living in and with terror in that in much of what passes for public discourse about terror we, Black people, become the carriers of terror, terror’s embodiment, and not the primary objects of terror’s multiple enactments; the ground of terror’s possibility globally. This is everywhere clear as we think about those Black people in the United States who can “weaponize sidewalks” (Trayvon Martin) and shoot themselves while handcuffed (Victor White III, Chavis Carter, Jesus Huerta, and more)</w:t>
      </w:r>
      <w:r w:rsidRPr="008660FB">
        <w:rPr>
          <w:sz w:val="16"/>
        </w:rPr>
        <w:t>, those Black people transmigrating21 the African continent toward the Mediterranean and then to Europe who are imagined as insects, swarms, vectors of disease</w:t>
      </w:r>
      <w:r w:rsidRPr="00215803">
        <w:rPr>
          <w:rStyle w:val="Emphasis"/>
        </w:rPr>
        <w:t>; familiar narratives of danger and disaster that attach to our always already weaponized Black bodies (the weapon is blackness</w:t>
      </w:r>
      <w:r w:rsidRPr="008660FB">
        <w:rPr>
          <w:sz w:val="16"/>
        </w:rPr>
        <w:t xml:space="preserve">). We must also, for example, think of President Obama’s former press secretary Robert Gibbs, who said, commenting on the drone murder of sixteen-year- old US citizen Abdulrahman Al-Alwaki, “I would suggest that you should have a far more responsible father if you are truly concerned about the well being [sic] of your children” (Grim 2012).22 We must consider this alongside the tracking of Haitians and Dominicans of Haitian descent without papers by drones in the midst of the ongoing ethnic cleansing in the Dominican Republic.23 </w:t>
      </w:r>
      <w:r w:rsidRPr="00215803">
        <w:rPr>
          <w:rStyle w:val="StyleUnderline"/>
        </w:rPr>
        <w:t>We must consider Gibbs’s statement alongside Barack Obama’s reprimands of black men in the United States, his admonishing them to be responsible fathers. Consider, too, the resurgence of narratives that Black people were better off in chattel slavery</w:t>
      </w:r>
      <w:r w:rsidRPr="008660FB">
        <w:rPr>
          <w:sz w:val="16"/>
        </w:rPr>
        <w:t xml:space="preserve">. </w:t>
      </w:r>
      <w:r w:rsidRPr="00215803">
        <w:rPr>
          <w:rStyle w:val="Emphasis"/>
        </w:rPr>
        <w:t>This is Black life in the wake; this is the flesh, these are bodies, to which anything and everything can be done</w:t>
      </w:r>
      <w:r w:rsidRPr="008660FB">
        <w:rPr>
          <w:sz w:val="16"/>
        </w:rPr>
        <w:t xml:space="preserve">. In the immediate aftermath of the June 17, 2015, murders of six Black women and three Black men in the Emanuel African Methodist Episcopal (ame) Church in South Carolina in the United States, the poet Claudia Rankine published a New York Times op-ed piece titled “The Condition of Black Life Is One of Mourning.” </w:t>
      </w:r>
      <w:r w:rsidRPr="00215803">
        <w:rPr>
          <w:rStyle w:val="StyleUnderline"/>
        </w:rPr>
        <w:t>Rankine writes, “Though the white liberal imagination likes to feel temporarily bad about black suffering, there really is no mode of empathy that can replicate the daily strain of knowing that as a black person you can be killed for simply being black</w:t>
      </w:r>
      <w:r w:rsidRPr="008660FB">
        <w:rPr>
          <w:sz w:val="16"/>
        </w:rPr>
        <w:t xml:space="preserve">: no hands in your pockets, no playing music, no sudden movements, no driving your car, no walking at night, no walking in the day, no turning onto this street, no entering this building, no standing your ground, no standing here, no standing there, no talking back, no playing with toy guns, no living while black” (Rankine 2015). </w:t>
      </w:r>
      <w:r w:rsidRPr="00215803">
        <w:rPr>
          <w:rStyle w:val="Emphasis"/>
        </w:rPr>
        <w:t>To be in the wake is to live in those no’s, to live in the no-space that the law is not bound to respect, to live in no citizenship, to live in the long time of Dred and Harriet Scott; and it is more than that</w:t>
      </w:r>
      <w:r w:rsidRPr="008660FB">
        <w:rPr>
          <w:sz w:val="16"/>
        </w:rPr>
        <w:t xml:space="preserve">. To be/in the wake is to occupy that time/space/place/construction (being in the wake) in all of the meanings I referenced. </w:t>
      </w:r>
      <w:r w:rsidRPr="00215803">
        <w:rPr>
          <w:rStyle w:val="StyleUnderline"/>
        </w:rPr>
        <w:t xml:space="preserve">To be in the wake is to recognize the categories I theorize in this text as the ongoing locations of Black being: the wake, the ship, the hold, and the weather. </w:t>
      </w:r>
      <w:r w:rsidRPr="008660FB">
        <w:rPr>
          <w:rStyle w:val="Emphasis"/>
        </w:rPr>
        <w:t>To be in the wake is also to recognize the ways that we are constituted through and by continued vulnerability to overwhelming force though not only known to ourselves and to each other by that force.</w:t>
      </w:r>
    </w:p>
    <w:p w:rsidR="00113F49" w:rsidRDefault="00113F49" w:rsidP="00113F49">
      <w:pPr>
        <w:pStyle w:val="Heading4"/>
        <w:rPr>
          <w:rStyle w:val="Style13ptBold"/>
          <w:b/>
        </w:rPr>
      </w:pPr>
      <w:r w:rsidRPr="0004772D">
        <w:rPr>
          <w:rStyle w:val="Style13ptBold"/>
          <w:b/>
        </w:rPr>
        <w:t>Wake work is a lot of things</w:t>
      </w:r>
    </w:p>
    <w:p w:rsidR="00113F49" w:rsidRDefault="00113F49" w:rsidP="00113F49">
      <w:pPr>
        <w:pStyle w:val="ListParagraph"/>
        <w:numPr>
          <w:ilvl w:val="0"/>
          <w:numId w:val="12"/>
        </w:numPr>
      </w:pPr>
      <w:r>
        <w:t xml:space="preserve">troubles the concept of mourning </w:t>
      </w:r>
      <w:r>
        <w:sym w:font="Wingdings" w:char="F0E0"/>
      </w:r>
      <w:r>
        <w:t xml:space="preserve"> move beyond mourning</w:t>
      </w:r>
    </w:p>
    <w:p w:rsidR="00113F49" w:rsidRDefault="00113F49" w:rsidP="00113F49">
      <w:pPr>
        <w:pStyle w:val="ListParagraph"/>
        <w:numPr>
          <w:ilvl w:val="0"/>
          <w:numId w:val="12"/>
        </w:numPr>
      </w:pPr>
      <w:r>
        <w:t>absence of a slavery museum signals the acknowledgment of the ongoing conditions of slavery in contemporary times</w:t>
      </w:r>
    </w:p>
    <w:p w:rsidR="00113F49" w:rsidRDefault="00113F49" w:rsidP="00113F49">
      <w:pPr>
        <w:pStyle w:val="ListParagraph"/>
        <w:numPr>
          <w:ilvl w:val="0"/>
          <w:numId w:val="12"/>
        </w:numPr>
      </w:pPr>
      <w:r>
        <w:t xml:space="preserve">wake work = blackened consciousness that ruptures the silence that leads to black death </w:t>
      </w:r>
    </w:p>
    <w:p w:rsidR="00113F49" w:rsidRPr="008C3A28" w:rsidRDefault="00113F49" w:rsidP="00113F49">
      <w:pPr>
        <w:pStyle w:val="ListParagraph"/>
        <w:numPr>
          <w:ilvl w:val="0"/>
          <w:numId w:val="12"/>
        </w:numPr>
      </w:pPr>
      <w:r>
        <w:t xml:space="preserve">being in the wake as a form of self care to respond to moments of terror in the face of institutional violence </w:t>
      </w:r>
    </w:p>
    <w:p w:rsidR="00113F49" w:rsidRPr="002E6FDA" w:rsidRDefault="00113F49" w:rsidP="00113F49">
      <w:pPr>
        <w:rPr>
          <w:rStyle w:val="Emphasis"/>
          <w:b w:val="0"/>
          <w:iCs w:val="0"/>
          <w:u w:val="none"/>
        </w:rPr>
      </w:pPr>
      <w:r>
        <w:rPr>
          <w:rStyle w:val="Style13ptBold"/>
        </w:rPr>
        <w:t xml:space="preserve">Sharpe 16 </w:t>
      </w:r>
      <w:r>
        <w:rPr>
          <w:rStyle w:val="Style13ptBold"/>
          <w:b w:val="0"/>
        </w:rPr>
        <w:t xml:space="preserve">(Christina Sharpe is an </w:t>
      </w:r>
      <w:r w:rsidRPr="00533C22">
        <w:rPr>
          <w:rStyle w:val="Style13ptBold"/>
          <w:b w:val="0"/>
        </w:rPr>
        <w:t>Associate Professor of English at Tufts University</w:t>
      </w:r>
      <w:r>
        <w:rPr>
          <w:rStyle w:val="Style13ptBold"/>
          <w:b w:val="0"/>
        </w:rPr>
        <w:t>. “In the Wake”, Duke University Press, 2016, pg. 19-22) //LC</w:t>
      </w:r>
      <w:r>
        <w:t xml:space="preserve"> </w:t>
      </w:r>
    </w:p>
    <w:p w:rsidR="00113F49" w:rsidRDefault="00113F49" w:rsidP="00113F49">
      <w:pPr>
        <w:rPr>
          <w:rStyle w:val="StyleUnderline"/>
        </w:rPr>
      </w:pPr>
      <w:r w:rsidRPr="00A64CEB">
        <w:rPr>
          <w:rStyle w:val="StyleUnderline"/>
        </w:rPr>
        <w:t>But even if those Africans who were in the holds, who left something of their prior selves in those rooms as a trace to be discovered, and who passed through the doors of no return did not survive the holding and the sea, they, like us, are alive in hydrogen, in oxygen; in carbon, in phosphorous, and iron; in sodium and chlorine</w:t>
      </w:r>
      <w:r w:rsidRPr="002E6FDA">
        <w:rPr>
          <w:rStyle w:val="Emphasis"/>
          <w:sz w:val="16"/>
          <w:u w:val="none"/>
        </w:rPr>
        <w:t xml:space="preserve">. </w:t>
      </w:r>
      <w:r w:rsidRPr="00A64CEB">
        <w:rPr>
          <w:rStyle w:val="StyleUnderline"/>
        </w:rPr>
        <w:t xml:space="preserve">This is what we know about those Africans thrown, jumped, dumped overboard in Middle Passage; </w:t>
      </w:r>
      <w:r w:rsidRPr="00A64CEB">
        <w:rPr>
          <w:rStyle w:val="Emphasis"/>
        </w:rPr>
        <w:t>they are with us still, in the time of the wake, known as residence time</w:t>
      </w:r>
      <w:r w:rsidRPr="002E6FDA">
        <w:rPr>
          <w:rStyle w:val="Emphasis"/>
          <w:sz w:val="16"/>
          <w:u w:val="none"/>
        </w:rPr>
        <w:t xml:space="preserve">. They said with wonder and admiration, you are still alive, like hydrogen, like oxygen. (Brand 2015) Brand does this in A Map to the Door of No Return as well, particularly with her “Ruttier for the Marooned in Diaspora,” which bristles with her refusal to think return, her dislodging of belonging, and her hard insisting on the facts of displacement and the living in and as the displaced of diaspora. NourbeSe Philip does this in Zong! </w:t>
      </w:r>
      <w:proofErr w:type="gramStart"/>
      <w:r w:rsidRPr="002E6FDA">
        <w:rPr>
          <w:rStyle w:val="Emphasis"/>
          <w:sz w:val="16"/>
          <w:u w:val="none"/>
        </w:rPr>
        <w:t>through</w:t>
      </w:r>
      <w:proofErr w:type="gramEnd"/>
      <w:r w:rsidRPr="002E6FDA">
        <w:rPr>
          <w:rStyle w:val="Emphasis"/>
          <w:sz w:val="16"/>
          <w:u w:val="none"/>
        </w:rPr>
        <w:t xml:space="preserve"> her destruction of the archive in order to tell “the story that cannot be told” but must still be told (Saunders 2008a, 65). </w:t>
      </w:r>
      <w:r w:rsidRPr="00A64CEB">
        <w:rPr>
          <w:rStyle w:val="StyleUnderline"/>
        </w:rPr>
        <w:t>We must be (and we already are) about the work of what I am calling wake work as a theory and praxis of the wake; a theory and a praxis of Black being in diaspora</w:t>
      </w:r>
      <w:r w:rsidRPr="002E6FDA">
        <w:rPr>
          <w:rStyle w:val="Emphasis"/>
          <w:sz w:val="16"/>
          <w:u w:val="none"/>
        </w:rPr>
        <w:t xml:space="preserve">. I am trying to find the language for this work, find the form for this work. </w:t>
      </w:r>
      <w:r w:rsidRPr="00A64CEB">
        <w:rPr>
          <w:rStyle w:val="StyleUnderline"/>
        </w:rPr>
        <w:t>Language and form fracture more every day. I am trying, too, to find the words that will articulate care and the words to think</w:t>
      </w:r>
      <w:r w:rsidRPr="002E6FDA">
        <w:rPr>
          <w:rStyle w:val="Emphasis"/>
          <w:sz w:val="16"/>
          <w:u w:val="none"/>
        </w:rPr>
        <w:t xml:space="preserve"> what Keguro Macharia (2015) calls </w:t>
      </w:r>
      <w:r w:rsidRPr="00A64CEB">
        <w:rPr>
          <w:rStyle w:val="StyleUnderline"/>
        </w:rPr>
        <w:t>those “we formations</w:t>
      </w:r>
      <w:r w:rsidRPr="002E6FDA">
        <w:rPr>
          <w:rStyle w:val="Emphasis"/>
          <w:sz w:val="16"/>
          <w:u w:val="none"/>
        </w:rPr>
        <w:t>.” I am trying to think how to perform the labor of them. Or what Tinsley (2008, 191) calls a “feeling and a feeling for” and what Glissant ([1995] 2006, 9) refers to as “knowing ourselves as part and as crowd.” This is what I am calling wake work. With Brand and Philip</w:t>
      </w:r>
      <w:r w:rsidRPr="00A64CEB">
        <w:rPr>
          <w:rStyle w:val="StyleUnderline"/>
        </w:rPr>
        <w:t>, I want to sound this language anew, sound a new language</w:t>
      </w:r>
      <w:r w:rsidRPr="002E6FDA">
        <w:rPr>
          <w:rStyle w:val="Emphasis"/>
          <w:sz w:val="16"/>
          <w:u w:val="none"/>
        </w:rPr>
        <w:t xml:space="preserve">. Thinking, still, with Brand and Philip, who demand, always, a new thinking, </w:t>
      </w:r>
      <w:r w:rsidRPr="00A64CEB">
        <w:rPr>
          <w:rStyle w:val="StyleUnderline"/>
        </w:rPr>
        <w:t>I want to distinguish what I am calling Black being in the wake and wake work from the work of melancholia and mourning.27 And though wake work is, at least in part, attentive to mourning and the mourning work that takes place on local and trans*local and global levels, and even as we know that mourning an event might be interminable, how does one mourn the interminable event?</w:t>
      </w:r>
      <w:r w:rsidRPr="002E6FDA">
        <w:rPr>
          <w:rStyle w:val="Emphasis"/>
          <w:sz w:val="16"/>
          <w:u w:val="none"/>
        </w:rPr>
        <w:t xml:space="preserve"> </w:t>
      </w:r>
      <w:r w:rsidRPr="00A64CEB">
        <w:rPr>
          <w:rStyle w:val="Emphasis"/>
        </w:rPr>
        <w:t>Just as wake work troubles mourning, so too do the wake and wake work trouble the ways most museums and memorials take up trauma and memory</w:t>
      </w:r>
      <w:r w:rsidRPr="002E6FDA">
        <w:rPr>
          <w:rStyle w:val="Emphasis"/>
          <w:sz w:val="16"/>
          <w:u w:val="none"/>
        </w:rPr>
        <w:t>. That is</w:t>
      </w:r>
      <w:r w:rsidRPr="00A64CEB">
        <w:rPr>
          <w:rStyle w:val="StyleUnderline"/>
        </w:rPr>
        <w:t>, if museums and memorials materialize a kind of reparation (repair) and enact their own pedagogies as they position visitors to have a particular experience or set of experiences about an event that is seen to be past, how does one memorialize chattel slavery and its afterlives, which are unfolding still</w:t>
      </w:r>
      <w:r w:rsidRPr="002E6FDA">
        <w:rPr>
          <w:rStyle w:val="Emphasis"/>
          <w:sz w:val="16"/>
          <w:u w:val="none"/>
        </w:rPr>
        <w:t xml:space="preserve">? How do we memorialize an event that is still ongoing? </w:t>
      </w:r>
      <w:r w:rsidRPr="00A64CEB">
        <w:rPr>
          <w:rStyle w:val="Emphasis"/>
        </w:rPr>
        <w:t>Might we instead understand the absence of a National Slavery Museum in the United States as recognition of the ongoingness of the conditions of capture</w:t>
      </w:r>
      <w:r w:rsidRPr="002E6FDA">
        <w:rPr>
          <w:rStyle w:val="Emphasis"/>
          <w:sz w:val="16"/>
          <w:u w:val="none"/>
        </w:rPr>
        <w:t xml:space="preserve">? </w:t>
      </w:r>
      <w:r w:rsidRPr="00A64CEB">
        <w:rPr>
          <w:rStyle w:val="StyleUnderline"/>
        </w:rPr>
        <w:t>Because how does one memorialize the everyday? How does one</w:t>
      </w:r>
      <w:r w:rsidRPr="002E6FDA">
        <w:rPr>
          <w:rStyle w:val="Emphasis"/>
          <w:sz w:val="16"/>
          <w:u w:val="none"/>
        </w:rPr>
        <w:t xml:space="preserve">, in the words so often used by such institutions, </w:t>
      </w:r>
      <w:r w:rsidRPr="00A64CEB">
        <w:rPr>
          <w:rStyle w:val="StyleUnderline"/>
        </w:rPr>
        <w:t xml:space="preserve">“come to terms with” </w:t>
      </w:r>
      <w:r w:rsidRPr="002E6FDA">
        <w:rPr>
          <w:rStyle w:val="Emphasis"/>
          <w:sz w:val="16"/>
          <w:u w:val="none"/>
        </w:rPr>
        <w:t xml:space="preserve">(which usually means move past) </w:t>
      </w:r>
      <w:r w:rsidRPr="00A64CEB">
        <w:rPr>
          <w:rStyle w:val="Emphasis"/>
        </w:rPr>
        <w:t>ongoing and quotidian atrocity</w:t>
      </w:r>
      <w:r w:rsidRPr="002E6FDA">
        <w:rPr>
          <w:rStyle w:val="Emphasis"/>
          <w:sz w:val="16"/>
          <w:u w:val="none"/>
        </w:rPr>
        <w:t xml:space="preserve">? Put another way, </w:t>
      </w:r>
      <w:r w:rsidRPr="00A64CEB">
        <w:rPr>
          <w:rStyle w:val="StyleUnderline"/>
        </w:rPr>
        <w:t>I’m interested in ways of seeing and imagining responses to terror in the varied and various ways that our Black lives are lived under occupation; ways that attest to the modalities of Black life lived in, as, under, and despite Black death</w:t>
      </w:r>
      <w:r w:rsidRPr="002E6FDA">
        <w:rPr>
          <w:rStyle w:val="Emphasis"/>
          <w:sz w:val="16"/>
          <w:u w:val="none"/>
        </w:rPr>
        <w:t xml:space="preserve">. And I want to think about what this imagining calls forth, to think through what it calls on “us” to do, think, feel in the wake of slavery—which is to say in an ongoing present of subjection and resistance; which is to say wake work, wake theory. I want, too, to distinguish what I am calling and calling for as care from state-imposed regimes of surveillance.28 </w:t>
      </w:r>
      <w:proofErr w:type="gramStart"/>
      <w:r w:rsidRPr="00C6396A">
        <w:rPr>
          <w:rStyle w:val="StyleUnderline"/>
        </w:rPr>
        <w:t>How</w:t>
      </w:r>
      <w:proofErr w:type="gramEnd"/>
      <w:r w:rsidRPr="00C6396A">
        <w:rPr>
          <w:rStyle w:val="StyleUnderline"/>
        </w:rPr>
        <w:t xml:space="preserve"> can we think (and rethink and rethink) care laterally, in the register of the intramural, in a different relation than that of the violence of the state? In what ways do we remember the dead, those lost in the Middle Passage, those who arrived reluctantly, and those still arriving?</w:t>
      </w:r>
      <w:r w:rsidRPr="002E6FDA">
        <w:rPr>
          <w:rStyle w:val="Emphasis"/>
          <w:sz w:val="16"/>
          <w:u w:val="none"/>
        </w:rPr>
        <w:t xml:space="preserve"> To quote Gaston Bachelard, whom I arrived at through Elizabeth DeLoughrey’s “Heavy Waters,” “</w:t>
      </w:r>
      <w:r w:rsidRPr="00C6396A">
        <w:rPr>
          <w:rStyle w:val="Emphasis"/>
        </w:rPr>
        <w:t>water is an element ‘which remembers the dead’”</w:t>
      </w:r>
      <w:r w:rsidRPr="002E6FDA">
        <w:rPr>
          <w:rStyle w:val="Emphasis"/>
          <w:sz w:val="16"/>
          <w:u w:val="none"/>
        </w:rPr>
        <w:t xml:space="preserve"> (DeLoughrey 2010, 704). </w:t>
      </w:r>
      <w:r w:rsidRPr="00C6396A">
        <w:rPr>
          <w:rStyle w:val="StyleUnderline"/>
        </w:rPr>
        <w:t>What, then, are the ongoing coordinates and effects of the wake, and what does it mean to inhabit that Fanonian “zone of non-Being” within and after slavery’s denial of Black humanity?</w:t>
      </w:r>
      <w:r w:rsidRPr="002E6FDA">
        <w:rPr>
          <w:rStyle w:val="Emphasis"/>
          <w:sz w:val="16"/>
          <w:u w:val="none"/>
        </w:rPr>
        <w:t xml:space="preserve">29 Inhabiting here is the state of being inhabited/occupied and also being or dwelling in. In activating the multiple registers of “wake,” </w:t>
      </w:r>
      <w:r w:rsidRPr="00C6396A">
        <w:rPr>
          <w:rStyle w:val="StyleUnderline"/>
        </w:rPr>
        <w:t xml:space="preserve">I have turned to images, poetry, and literature that take up the wake as a way toward understanding how slavery’s continued unfolding is constitutive of the contemporary conditions of spatial, legal, psychic, and material dimensions of Black </w:t>
      </w:r>
      <w:proofErr w:type="gramStart"/>
      <w:r w:rsidRPr="00C6396A">
        <w:rPr>
          <w:rStyle w:val="StyleUnderline"/>
        </w:rPr>
        <w:t>non</w:t>
      </w:r>
      <w:proofErr w:type="gramEnd"/>
      <w:r w:rsidRPr="00C6396A">
        <w:rPr>
          <w:rStyle w:val="StyleUnderline"/>
        </w:rPr>
        <w:t>/ being as well as Black aesthetic and other modes of deformation and interruption</w:t>
      </w:r>
      <w:r w:rsidRPr="002E6FDA">
        <w:rPr>
          <w:rStyle w:val="Emphasis"/>
          <w:sz w:val="16"/>
          <w:u w:val="none"/>
        </w:rPr>
        <w:t xml:space="preserve">. </w:t>
      </w:r>
      <w:r w:rsidRPr="00C6396A">
        <w:rPr>
          <w:rStyle w:val="StyleUnderline"/>
        </w:rPr>
        <w:t>That set of work by Black artists, poets, writers, and thinkers is positioned against a set of quotidian catastrophic events and their reporting that together comprise what I am calling the orthography of the wake</w:t>
      </w:r>
      <w:r w:rsidRPr="002E6FDA">
        <w:rPr>
          <w:rStyle w:val="Emphasis"/>
          <w:sz w:val="16"/>
          <w:u w:val="none"/>
        </w:rPr>
        <w:t xml:space="preserve">. The latter is a dysgraphia of disaster, and these disasters arrive by way of the rapid, deliberate, repetitive, and wide circulation on television and social media of Black social, material, and psychic death. </w:t>
      </w:r>
      <w:r w:rsidRPr="00C6396A">
        <w:rPr>
          <w:rStyle w:val="Emphasis"/>
        </w:rPr>
        <w:t>This orthography makes domination in/visible and not/visceral. This orthography is an instance of what I am calling the Weather; it registers and produces the conventions of antiblackness in the present and into the future</w:t>
      </w:r>
      <w:r w:rsidRPr="002E6FDA">
        <w:rPr>
          <w:rStyle w:val="Emphasis"/>
          <w:sz w:val="16"/>
          <w:u w:val="none"/>
        </w:rPr>
        <w:t xml:space="preserve">. A reprise and an elaboration: </w:t>
      </w:r>
      <w:r w:rsidRPr="00C6396A">
        <w:rPr>
          <w:rStyle w:val="StyleUnderline"/>
        </w:rPr>
        <w:t>Wakes are processes; through them we think about the dead and about our relations to them; they are rituals through which to enact grief and memory. Wakes allow those among the living to mourn the passing of the dead through ritual; they are the watching of relatives and friends beside the body of the deceased from death to burial and the accompanying drinking, feasting, and other observances, a watching practiced as a religious observance. But wakes are also “the track left on the water’s surface by a ship; the disturbance caused by a body swimming, or one that is moved, in water; the air currents behind a body in flight; a region of disturbed flow; in the line of sight of (an observed object); and (something) in the line of recoil of (a gun)”; finally, wake means being awake and, also, consciousnes</w:t>
      </w:r>
      <w:r w:rsidRPr="002E6FDA">
        <w:rPr>
          <w:rStyle w:val="Emphasis"/>
          <w:sz w:val="16"/>
          <w:u w:val="none"/>
        </w:rPr>
        <w:t xml:space="preserve">s. </w:t>
      </w:r>
      <w:r w:rsidRPr="00C6396A">
        <w:rPr>
          <w:rStyle w:val="Emphasis"/>
        </w:rPr>
        <w:t>In the wake, the semiotics of the slave ship continue</w:t>
      </w:r>
      <w:r w:rsidRPr="002E6FDA">
        <w:rPr>
          <w:rStyle w:val="Emphasis"/>
          <w:sz w:val="16"/>
          <w:u w:val="none"/>
        </w:rPr>
        <w:t xml:space="preserve">: </w:t>
      </w:r>
      <w:r w:rsidRPr="00C6396A">
        <w:rPr>
          <w:rStyle w:val="StyleUnderline"/>
        </w:rPr>
        <w:t>from the forced movements of the enslaved to the forced movements of the migrant and the refugee, to the regulation of Black people in North American streets and neighborhoods, to those ongoing crossings of and drownings in the Mediterranean Sea, to the brutal colonial reimaginings of the slave ship and the ark; to the reappearances of the slave ship in everyday life in the form of the prison, the camp, and the school</w:t>
      </w:r>
      <w:r w:rsidRPr="002E6FDA">
        <w:rPr>
          <w:rStyle w:val="Emphasis"/>
          <w:sz w:val="16"/>
          <w:u w:val="none"/>
        </w:rPr>
        <w:t xml:space="preserve">. As we go about wake work, </w:t>
      </w:r>
      <w:r w:rsidRPr="00C6396A">
        <w:rPr>
          <w:rStyle w:val="Emphasis"/>
        </w:rPr>
        <w:t>we must think through containment, regulation, punishment, capture, and captivity and the ways the manifold representations of blackness become the symbol, par excellence, for the less-than- human being condemned to death</w:t>
      </w:r>
      <w:r w:rsidRPr="002E6FDA">
        <w:rPr>
          <w:rStyle w:val="Emphasis"/>
          <w:sz w:val="16"/>
          <w:u w:val="none"/>
        </w:rPr>
        <w:t xml:space="preserve">. </w:t>
      </w:r>
      <w:r w:rsidRPr="00C6396A">
        <w:rPr>
          <w:rStyle w:val="StyleUnderline"/>
        </w:rPr>
        <w:t>We must think about Black flesh, Black optics, and ways of producing enfleshed work; think the ways the hold cannot and does not hold even as the hold remains in the form of the semiotics of the slave ship hold, the prison, the womb, and elsewhere in and as the tension between being and instrumentality that is Black being in the wake</w:t>
      </w:r>
      <w:r w:rsidRPr="002E6FDA">
        <w:rPr>
          <w:rStyle w:val="Emphasis"/>
          <w:sz w:val="16"/>
          <w:u w:val="none"/>
        </w:rPr>
        <w:t xml:space="preserve">. At stake is not recognizing antiblackness as total climate. At stake, too, is not recognizing an insistent Black visualsonic resistance to that imposition of </w:t>
      </w:r>
      <w:proofErr w:type="gramStart"/>
      <w:r w:rsidRPr="002E6FDA">
        <w:rPr>
          <w:rStyle w:val="Emphasis"/>
          <w:sz w:val="16"/>
          <w:u w:val="none"/>
        </w:rPr>
        <w:t>non/</w:t>
      </w:r>
      <w:proofErr w:type="gramEnd"/>
      <w:r w:rsidRPr="002E6FDA">
        <w:rPr>
          <w:rStyle w:val="Emphasis"/>
          <w:sz w:val="16"/>
          <w:u w:val="none"/>
        </w:rPr>
        <w:t xml:space="preserve">being. How might we stay in the wake with and as those whom the state positions to die ungrievable deaths and live lives meant to be unlivable? These are questions of temporality, the longue durée, the residence and hold time of the wake. </w:t>
      </w:r>
      <w:r w:rsidRPr="00C6396A">
        <w:rPr>
          <w:rStyle w:val="Emphasis"/>
        </w:rPr>
        <w:t>At stake, then is to stay in this wake time toward inhabiting a blackened consciousness that would rupture the structural silences produced and facilitated by, and that produce and facilitate, Black social and physical death</w:t>
      </w:r>
      <w:r w:rsidRPr="002E6FDA">
        <w:rPr>
          <w:rStyle w:val="Emphasis"/>
          <w:sz w:val="16"/>
          <w:u w:val="none"/>
        </w:rPr>
        <w:t xml:space="preserve">. For, if we are lucky, </w:t>
      </w:r>
      <w:r w:rsidRPr="00C6396A">
        <w:rPr>
          <w:rStyle w:val="StyleUnderline"/>
        </w:rPr>
        <w:t>we live in the knowledge that the wake has positioned us as no-citizen</w:t>
      </w:r>
      <w:r w:rsidRPr="002E6FDA">
        <w:rPr>
          <w:rStyle w:val="Emphasis"/>
          <w:sz w:val="16"/>
          <w:u w:val="none"/>
        </w:rPr>
        <w:t xml:space="preserve">. 30 If we are lucky, </w:t>
      </w:r>
      <w:r w:rsidRPr="002E6FDA">
        <w:rPr>
          <w:rStyle w:val="Emphasis"/>
        </w:rPr>
        <w:t>the knowledge of this positioning avails us particular ways of re/seeing, re/inhabiting, and re/ imagining the world. And we might use these ways of being in the wake in our responses to terror and the varied and various ways that our Black lives are lived under occupation</w:t>
      </w:r>
      <w:r w:rsidRPr="002E6FDA">
        <w:rPr>
          <w:rStyle w:val="Emphasis"/>
          <w:sz w:val="16"/>
          <w:u w:val="none"/>
        </w:rPr>
        <w:t xml:space="preserve">. I want In the Wake to declare that </w:t>
      </w:r>
      <w:r w:rsidRPr="002E6FDA">
        <w:rPr>
          <w:rStyle w:val="StyleUnderline"/>
        </w:rPr>
        <w:t>we are Black peoples in the wake with no state or nation to protect us, with no citizenship bound to be respected, and to position us in the modalities of Black life lived in, as, under, despite Black death: to think and be and act from there</w:t>
      </w:r>
      <w:r w:rsidRPr="002E6FDA">
        <w:rPr>
          <w:rStyle w:val="Emphasis"/>
          <w:sz w:val="16"/>
          <w:u w:val="none"/>
        </w:rPr>
        <w:t>. It is my particular hope that the praxis of the wake and wake work, the theory and performance of the wake and wake work, as modes of attending to Black life and Black suffering, are imagined and performed here with enough specificity to attend to the direness of the multiple and overlapping presents that we face</w:t>
      </w:r>
      <w:r w:rsidRPr="002E6FDA">
        <w:rPr>
          <w:rStyle w:val="Emphasis"/>
        </w:rPr>
        <w:t xml:space="preserve">; </w:t>
      </w:r>
      <w:r w:rsidRPr="00BA6194">
        <w:rPr>
          <w:rStyle w:val="StyleUnderline"/>
        </w:rPr>
        <w:t>it is also my hope that the praxis of the wake and wake work might have enough capaciousness to travel and do work that I have not here been able to imagine or anticipate.</w:t>
      </w:r>
    </w:p>
    <w:p w:rsidR="00113F49" w:rsidRDefault="00113F49" w:rsidP="00113F49">
      <w:pPr>
        <w:pStyle w:val="Heading4"/>
        <w:rPr>
          <w:rStyle w:val="Style13ptBold"/>
          <w:b/>
        </w:rPr>
      </w:pPr>
      <w:r>
        <w:rPr>
          <w:rStyle w:val="Style13ptBold"/>
          <w:b/>
        </w:rPr>
        <w:t>What the asterisk means</w:t>
      </w:r>
    </w:p>
    <w:p w:rsidR="00113F49" w:rsidRDefault="00113F49" w:rsidP="00113F49">
      <w:pPr>
        <w:pStyle w:val="ListParagraph"/>
        <w:numPr>
          <w:ilvl w:val="0"/>
          <w:numId w:val="12"/>
        </w:numPr>
      </w:pPr>
      <w:r>
        <w:t xml:space="preserve">trans*atlantic = black atlantic and its excesses </w:t>
      </w:r>
    </w:p>
    <w:p w:rsidR="00113F49" w:rsidRDefault="00113F49" w:rsidP="00113F49">
      <w:pPr>
        <w:pStyle w:val="ListParagraph"/>
        <w:numPr>
          <w:ilvl w:val="1"/>
          <w:numId w:val="12"/>
        </w:numPr>
      </w:pPr>
      <w:r>
        <w:t xml:space="preserve">blackness is always excess </w:t>
      </w:r>
      <w:r>
        <w:sym w:font="Wingdings" w:char="F0E0"/>
      </w:r>
      <w:r>
        <w:t xml:space="preserve"> scenes of subjection</w:t>
      </w:r>
    </w:p>
    <w:p w:rsidR="00113F49" w:rsidRDefault="00113F49" w:rsidP="00113F49">
      <w:pPr>
        <w:pStyle w:val="ListParagraph"/>
        <w:numPr>
          <w:ilvl w:val="0"/>
          <w:numId w:val="12"/>
        </w:numPr>
      </w:pPr>
      <w:r>
        <w:t>* shows how the position of the slave/black is unthought</w:t>
      </w:r>
    </w:p>
    <w:p w:rsidR="00113F49" w:rsidRDefault="00113F49" w:rsidP="00113F49">
      <w:pPr>
        <w:pStyle w:val="ListParagraph"/>
        <w:numPr>
          <w:ilvl w:val="1"/>
          <w:numId w:val="12"/>
        </w:numPr>
      </w:pPr>
      <w:r>
        <w:t>to encounter * is to encounter the afterlife of slavery, to move away from the position of the unthought</w:t>
      </w:r>
    </w:p>
    <w:p w:rsidR="00113F49" w:rsidRDefault="00113F49" w:rsidP="00113F49">
      <w:pPr>
        <w:pStyle w:val="ListParagraph"/>
        <w:numPr>
          <w:ilvl w:val="0"/>
          <w:numId w:val="12"/>
        </w:numPr>
      </w:pPr>
      <w:r>
        <w:t>positioning of blacks via abjection is a global project</w:t>
      </w:r>
    </w:p>
    <w:p w:rsidR="00113F49" w:rsidRDefault="00113F49" w:rsidP="00113F49">
      <w:pPr>
        <w:pStyle w:val="ListParagraph"/>
        <w:numPr>
          <w:ilvl w:val="1"/>
          <w:numId w:val="12"/>
        </w:numPr>
      </w:pPr>
      <w:r>
        <w:t>police brutality</w:t>
      </w:r>
    </w:p>
    <w:p w:rsidR="00113F49" w:rsidRPr="004520EC" w:rsidRDefault="00113F49" w:rsidP="00113F49">
      <w:pPr>
        <w:pStyle w:val="ListParagraph"/>
        <w:numPr>
          <w:ilvl w:val="1"/>
          <w:numId w:val="12"/>
        </w:numPr>
      </w:pPr>
      <w:r>
        <w:t>David Brook’s op ed on Haitian earthquake</w:t>
      </w:r>
    </w:p>
    <w:p w:rsidR="00113F49" w:rsidRPr="000B0506" w:rsidRDefault="00113F49" w:rsidP="00113F49">
      <w:pPr>
        <w:rPr>
          <w:rStyle w:val="StyleUnderline"/>
        </w:rPr>
      </w:pPr>
      <w:r>
        <w:rPr>
          <w:rStyle w:val="Style13ptBold"/>
        </w:rPr>
        <w:t xml:space="preserve">Sharpe 16 </w:t>
      </w:r>
      <w:r>
        <w:rPr>
          <w:rStyle w:val="Style13ptBold"/>
          <w:b w:val="0"/>
        </w:rPr>
        <w:t xml:space="preserve">(Christina Sharpe is an </w:t>
      </w:r>
      <w:r w:rsidRPr="00533C22">
        <w:rPr>
          <w:rStyle w:val="Style13ptBold"/>
          <w:b w:val="0"/>
        </w:rPr>
        <w:t>Associate Professor of English at Tufts University</w:t>
      </w:r>
      <w:r>
        <w:rPr>
          <w:rStyle w:val="Style13ptBold"/>
          <w:b w:val="0"/>
        </w:rPr>
        <w:t>. “In the Wake”, Duke University Press, 2016, pg. 29-34) //LC</w:t>
      </w:r>
      <w:r>
        <w:t xml:space="preserve"> </w:t>
      </w:r>
    </w:p>
    <w:p w:rsidR="00113F49" w:rsidRDefault="00113F49" w:rsidP="00113F49">
      <w:pPr>
        <w:rPr>
          <w:rStyle w:val="Emphasis"/>
        </w:rPr>
      </w:pPr>
      <w:r w:rsidRPr="000D15A9">
        <w:rPr>
          <w:rStyle w:val="StyleUnderline"/>
        </w:rPr>
        <w:t>These are the asterisked histories of slavery, of property, of thingification, and their afterlives. I can’t help but see that word “risk” in “asterisk.” And to link that risk and those asterisked histories to the seas and to the beginnings of the insurance trade subtended by a trade in Africans. The history of insurance begins with the sea</w:t>
      </w:r>
      <w:r w:rsidRPr="00B64C60">
        <w:rPr>
          <w:rStyle w:val="StyleUnderline"/>
          <w:sz w:val="12"/>
        </w:rPr>
        <w:t xml:space="preserve">. Three developments are central to the conceptual framework established by marine insurance: first, the “bottomry” agreement or “sea loan” in which money is loaned at a steep rate for a voyage, the risk falling to the lender. Second, the concept of “general average,” the idea that losses undertaken to save a boat (jettisoning or cutting down masts in a storm, for instance) represent a risk shared among those investing in a voyage—usually seen as the oldest form of joint-stock enterprise. And third, in the notion of “Perils of the Sea”—the earliest form of the concept of insurable risk. (Armstrong 2010, 168) One might say that Aereile Jackson is the film’s insurance—as she lends the film its vocabulary and her abjection underwrites its circulation. </w:t>
      </w:r>
      <w:r w:rsidRPr="000D15A9">
        <w:rPr>
          <w:rStyle w:val="StyleUnderline"/>
        </w:rPr>
        <w:t xml:space="preserve">The risk in insurance: the asterisked human. So I’ve been thinking about shippability and containerization and what is in excess of those states. What I am therefore calling the Trans*Atlantic is that s/place, condition, or process that appears alongside and in relation to the Black Atlantic but also in excess of its currents. I want to think Trans* in a variety of ways that try to get at something about or toward the range of </w:t>
      </w:r>
      <w:proofErr w:type="gramStart"/>
      <w:r w:rsidRPr="000D15A9">
        <w:rPr>
          <w:rStyle w:val="StyleUnderline"/>
        </w:rPr>
        <w:t>trans*</w:t>
      </w:r>
      <w:proofErr w:type="gramEnd"/>
      <w:r w:rsidRPr="000D15A9">
        <w:rPr>
          <w:rStyle w:val="StyleUnderline"/>
        </w:rPr>
        <w:t xml:space="preserve">formations enacted on and by Black bodies. The asterisk after a word functions as the wildcard, and I am thinking the trans* in that way; </w:t>
      </w:r>
      <w:r w:rsidRPr="000D15A9">
        <w:rPr>
          <w:rStyle w:val="Emphasis"/>
        </w:rPr>
        <w:t>as a means to mark the ways the slave and the Black occupy what Saidiya Hartman calls the “position of the unthought”</w:t>
      </w:r>
      <w:r w:rsidRPr="00B64C60">
        <w:rPr>
          <w:rStyle w:val="StyleUnderline"/>
          <w:sz w:val="12"/>
        </w:rPr>
        <w:t xml:space="preserve"> (Hartman and Wilderson 2003). </w:t>
      </w:r>
      <w:r w:rsidRPr="000D15A9">
        <w:rPr>
          <w:rStyle w:val="StyleUnderline"/>
        </w:rPr>
        <w:t>The asterisk after the prefix “trans” holds the place open for thinking (from and into that position).</w:t>
      </w:r>
      <w:r w:rsidRPr="00B64C60">
        <w:rPr>
          <w:rStyle w:val="StyleUnderline"/>
          <w:sz w:val="12"/>
        </w:rPr>
        <w:t xml:space="preserve"> It speaks, as well, to a range of embodied experiences called gender and to Euro-Western gender’s dismantling, its inability to hold in/on Black flesh. </w:t>
      </w:r>
      <w:r w:rsidRPr="000D15A9">
        <w:rPr>
          <w:rStyle w:val="StyleUnderline"/>
        </w:rPr>
        <w:t xml:space="preserve">The asterisk speaks to a range of configurations of Black being that take the form of translation, transatlantic, transgression, transgender, transformation, transmogrification, transcontinental, transfixed, trans-Mediterranean, transubstantiation </w:t>
      </w:r>
      <w:r w:rsidRPr="000D15A9">
        <w:rPr>
          <w:rStyle w:val="Emphasis"/>
        </w:rPr>
        <w:t>(by which process we might understand the making of bodies into flesh and then into fungible commodities while retaining the appearance of flesh and blood),</w:t>
      </w:r>
      <w:r w:rsidRPr="000D15A9">
        <w:rPr>
          <w:rStyle w:val="StyleUnderline"/>
        </w:rPr>
        <w:t xml:space="preserve"> transmigration, and more</w:t>
      </w:r>
      <w:r w:rsidRPr="00B64C60">
        <w:rPr>
          <w:rStyle w:val="StyleUnderline"/>
          <w:sz w:val="12"/>
        </w:rPr>
        <w:t xml:space="preserve">. With the Trans* I am not interested in genealogy; it is not my intention to recover transgender bodies in the archive. But when Omise’eke Tinsley writes in “Black Atlantic, Queer Atlantic: Queer Imaginings of the Middle Passage” that “the Black Atlantic has always been the queer Atlantic” (Tinsley 2008, 191), </w:t>
      </w:r>
      <w:r w:rsidRPr="000D15A9">
        <w:rPr>
          <w:rStyle w:val="StyleUnderline"/>
        </w:rPr>
        <w:t xml:space="preserve">we might add that the Black and queer Atlantic have always been the Trans*Atlantic. </w:t>
      </w:r>
      <w:r w:rsidRPr="000D15A9">
        <w:rPr>
          <w:rStyle w:val="Emphasis"/>
        </w:rPr>
        <w:t>Black has always been that excess.</w:t>
      </w:r>
      <w:r w:rsidRPr="000D15A9">
        <w:rPr>
          <w:rStyle w:val="StyleUnderline"/>
        </w:rPr>
        <w:t>9 Indeed, blackness throws into crisis, whether in these places one can ever really think together, Black and (hetero</w:t>
      </w:r>
      <w:proofErr w:type="gramStart"/>
      <w:r w:rsidRPr="000D15A9">
        <w:rPr>
          <w:rStyle w:val="StyleUnderline"/>
        </w:rPr>
        <w:t>)normative</w:t>
      </w:r>
      <w:proofErr w:type="gramEnd"/>
      <w:r w:rsidRPr="000D15A9">
        <w:rPr>
          <w:rStyle w:val="StyleUnderline"/>
        </w:rPr>
        <w:t xml:space="preserve">. </w:t>
      </w:r>
      <w:r w:rsidRPr="000D15A9">
        <w:rPr>
          <w:rStyle w:val="Emphasis"/>
        </w:rPr>
        <w:t>That is, Black life in and out of the “New World” is always queered and more</w:t>
      </w:r>
      <w:r w:rsidRPr="00B64C60">
        <w:rPr>
          <w:rStyle w:val="StyleUnderline"/>
          <w:sz w:val="12"/>
        </w:rPr>
        <w:t xml:space="preserve">. </w:t>
      </w:r>
      <w:r w:rsidRPr="000D15A9">
        <w:rPr>
          <w:rStyle w:val="Emphasis"/>
        </w:rPr>
        <w:t xml:space="preserve">We might say that slavery </w:t>
      </w:r>
      <w:proofErr w:type="gramStart"/>
      <w:r w:rsidRPr="000D15A9">
        <w:rPr>
          <w:rStyle w:val="Emphasis"/>
        </w:rPr>
        <w:t>trans</w:t>
      </w:r>
      <w:proofErr w:type="gramEnd"/>
      <w:r w:rsidRPr="000D15A9">
        <w:rPr>
          <w:rStyle w:val="Emphasis"/>
        </w:rPr>
        <w:t>* all desire as it made some people into things, some into buyers, sellers, owners, fuckers, and breeders of that Black flesh</w:t>
      </w:r>
      <w:r w:rsidRPr="000D15A9">
        <w:rPr>
          <w:rStyle w:val="StyleUnderline"/>
        </w:rPr>
        <w:t>. That excess is here writ large on Black bodies—as it is with the process of subjection</w:t>
      </w:r>
      <w:r w:rsidRPr="00B64C60">
        <w:rPr>
          <w:rStyle w:val="StyleUnderline"/>
          <w:sz w:val="12"/>
        </w:rPr>
        <w:t xml:space="preserve">. And it is that point, post the “rupture in the world,” at which, Dionne Brand tells us, we, whether we made that passage or not, are “transform[ed] into being. That one door [the door of no return] transformed us into bodies emptied of being, bodies emptied of self-interpretation, into which new interpretations could be placed” (Brand 2001, 25).10 </w:t>
      </w:r>
      <w:r w:rsidRPr="00AF098E">
        <w:rPr>
          <w:rStyle w:val="StyleUnderline"/>
        </w:rPr>
        <w:t>As we hold on to the many meanings of Trans* we can and must think and imagine laterally, across a series of relations in the ship, the hold, the wake, and the weather—in multiple Black everydays</w:t>
      </w:r>
      <w:r w:rsidRPr="00B64C60">
        <w:rPr>
          <w:rStyle w:val="StyleUnderline"/>
          <w:sz w:val="12"/>
        </w:rPr>
        <w:t>—to do what Hartman, in “Venus in Two Acts,” describes as “</w:t>
      </w:r>
      <w:r w:rsidRPr="00AF098E">
        <w:rPr>
          <w:rStyle w:val="StyleUnderline"/>
        </w:rPr>
        <w:t>listening for the unsaid, translating misconstrued words, and refashioning disfigured lives” and</w:t>
      </w:r>
      <w:r w:rsidRPr="00B64C60">
        <w:rPr>
          <w:rStyle w:val="StyleUnderline"/>
          <w:sz w:val="12"/>
        </w:rPr>
        <w:t xml:space="preserve"> to do what NourbeSe Philip calls the necessity of </w:t>
      </w:r>
      <w:r w:rsidRPr="00AF098E">
        <w:rPr>
          <w:rStyle w:val="StyleUnderline"/>
        </w:rPr>
        <w:t>“telling the story that cannot be told.</w:t>
      </w:r>
      <w:r w:rsidRPr="00B64C60">
        <w:rPr>
          <w:rStyle w:val="StyleUnderline"/>
          <w:sz w:val="12"/>
        </w:rPr>
        <w:t xml:space="preserve">” “I think,” Philip says, “this is what Zong! </w:t>
      </w:r>
      <w:proofErr w:type="gramStart"/>
      <w:r w:rsidRPr="00B64C60">
        <w:rPr>
          <w:rStyle w:val="StyleUnderline"/>
          <w:sz w:val="12"/>
        </w:rPr>
        <w:t>is</w:t>
      </w:r>
      <w:proofErr w:type="gramEnd"/>
      <w:r w:rsidRPr="00B64C60">
        <w:rPr>
          <w:rStyle w:val="StyleUnderline"/>
          <w:sz w:val="12"/>
        </w:rPr>
        <w:t xml:space="preserve"> attempting: to find a form to bear this story which can’t be told, which must be told, but through not telling” (Saunders 2008a, 72). </w:t>
      </w:r>
      <w:r w:rsidRPr="00AF098E">
        <w:rPr>
          <w:rStyle w:val="StyleUnderline"/>
        </w:rPr>
        <w:t>To encounter people of African descent in the wake both materially and as a problem for thought is to encounter that * in the grand narrative of history; and, in the conditions of Black life and death</w:t>
      </w:r>
      <w:r w:rsidRPr="00B64C60">
        <w:rPr>
          <w:rStyle w:val="StyleUnderline"/>
          <w:sz w:val="12"/>
        </w:rPr>
        <w:t xml:space="preserve"> such as those delineated by Hartman (“skewed life chances, limited access to health and education, premature death”) </w:t>
      </w:r>
      <w:r w:rsidRPr="00AF098E">
        <w:rPr>
          <w:rStyle w:val="StyleUnderline"/>
        </w:rPr>
        <w:t>and the ways we are positioned through and by them, the ways we occupy the “I” of Hartman’s “I am the afterlife of slavery”</w:t>
      </w:r>
      <w:r w:rsidRPr="00B64C60">
        <w:rPr>
          <w:rStyle w:val="StyleUnderline"/>
          <w:sz w:val="12"/>
        </w:rPr>
        <w:t xml:space="preserve"> (Hartman 2008, 6). </w:t>
      </w:r>
      <w:r w:rsidRPr="00AF098E">
        <w:rPr>
          <w:rStyle w:val="Emphasis"/>
        </w:rPr>
        <w:t xml:space="preserve">Theorizing wake work requires a turn away from existing disciplinary solutions to blackness’s ongoing abjection that extend the dysgraphia of the wake. It requires theorizing the </w:t>
      </w:r>
      <w:r w:rsidRPr="00B64C60">
        <w:rPr>
          <w:rStyle w:val="Emphasis"/>
        </w:rPr>
        <w:t>multiple meanings of that abjection through inhabitation, that is, through living them in and as consciousness.</w:t>
      </w:r>
      <w:r w:rsidRPr="00B64C60">
        <w:rPr>
          <w:rStyle w:val="StyleUnderline"/>
        </w:rPr>
        <w:t xml:space="preserve"> We see that dysgraphic positioning of Black people via abjection</w:t>
      </w:r>
      <w:r>
        <w:rPr>
          <w:rStyle w:val="StyleUnderline"/>
        </w:rPr>
        <w:t xml:space="preserve"> </w:t>
      </w:r>
      <w:r w:rsidRPr="00B64C60">
        <w:rPr>
          <w:rStyle w:val="StyleUnderline"/>
        </w:rPr>
        <w:t>everywhere: from responses to the Black abandoned in the multiple</w:t>
      </w:r>
      <w:r>
        <w:rPr>
          <w:rStyle w:val="StyleUnderline"/>
        </w:rPr>
        <w:t xml:space="preserve"> </w:t>
      </w:r>
      <w:r w:rsidRPr="00B64C60">
        <w:rPr>
          <w:rStyle w:val="StyleUnderline"/>
        </w:rPr>
        <w:t>and ongoing disasters of Hurricane Katrina to conservative New</w:t>
      </w:r>
      <w:r>
        <w:rPr>
          <w:rStyle w:val="StyleUnderline"/>
        </w:rPr>
        <w:t xml:space="preserve"> </w:t>
      </w:r>
      <w:r w:rsidRPr="00B64C60">
        <w:rPr>
          <w:rStyle w:val="StyleUnderline"/>
        </w:rPr>
        <w:t>York Times columnist David Brooks’s abhorrent January 15, 2010, op-ed</w:t>
      </w:r>
      <w:r>
        <w:rPr>
          <w:rStyle w:val="StyleUnderline"/>
        </w:rPr>
        <w:t xml:space="preserve"> </w:t>
      </w:r>
      <w:r w:rsidRPr="00B64C60">
        <w:rPr>
          <w:rStyle w:val="StyleUnderline"/>
        </w:rPr>
        <w:t>on Haiti, “The Underlying Tragedy” (Brooks 2010a), in which he</w:t>
      </w:r>
      <w:r>
        <w:rPr>
          <w:rStyle w:val="StyleUnderline"/>
        </w:rPr>
        <w:t xml:space="preserve"> </w:t>
      </w:r>
      <w:r w:rsidRPr="00B64C60">
        <w:rPr>
          <w:rStyle w:val="StyleUnderline"/>
        </w:rPr>
        <w:t>wrote that Haiti’s problems were less a problem for “development” to</w:t>
      </w:r>
      <w:r>
        <w:rPr>
          <w:rStyle w:val="StyleUnderline"/>
        </w:rPr>
        <w:t xml:space="preserve"> </w:t>
      </w:r>
      <w:r w:rsidRPr="00B64C60">
        <w:rPr>
          <w:rStyle w:val="StyleUnderline"/>
        </w:rPr>
        <w:t>solve than they were a call for a radical and radically imposed cultural</w:t>
      </w:r>
      <w:r>
        <w:rPr>
          <w:rStyle w:val="StyleUnderline"/>
        </w:rPr>
        <w:t xml:space="preserve"> </w:t>
      </w:r>
      <w:r w:rsidRPr="00B64C60">
        <w:rPr>
          <w:rStyle w:val="StyleUnderline"/>
        </w:rPr>
        <w:t>shift, coming as they do as a result of “progress-resistant</w:t>
      </w:r>
      <w:r>
        <w:rPr>
          <w:rStyle w:val="StyleUnderline"/>
        </w:rPr>
        <w:t xml:space="preserve"> </w:t>
      </w:r>
      <w:r w:rsidRPr="00B64C60">
        <w:rPr>
          <w:rStyle w:val="StyleUnderline"/>
        </w:rPr>
        <w:t>cultural influences.”</w:t>
      </w:r>
      <w:r>
        <w:rPr>
          <w:rStyle w:val="StyleUnderline"/>
        </w:rPr>
        <w:t xml:space="preserve"> </w:t>
      </w:r>
      <w:r w:rsidRPr="00B64C60">
        <w:rPr>
          <w:rStyle w:val="Emphasis"/>
          <w:sz w:val="12"/>
          <w:u w:val="none"/>
        </w:rPr>
        <w:t xml:space="preserve">11 Drawing from the anthology What Works in Development? Brooks goes on to write, “We’re all supposed to politely respect each other’s cultures. But some cultures are more progress-resistant than others, and a horrible tragedy was just exacerbated by one of them. . . . It’s time to promote locally led paternalism. . . . </w:t>
      </w:r>
      <w:proofErr w:type="gramStart"/>
      <w:r w:rsidRPr="00B64C60">
        <w:rPr>
          <w:rStyle w:val="Emphasis"/>
          <w:sz w:val="12"/>
          <w:u w:val="none"/>
        </w:rPr>
        <w:t>to</w:t>
      </w:r>
      <w:proofErr w:type="gramEnd"/>
      <w:r w:rsidRPr="00B64C60">
        <w:rPr>
          <w:rStyle w:val="Emphasis"/>
          <w:sz w:val="12"/>
          <w:u w:val="none"/>
        </w:rPr>
        <w:t xml:space="preserve"> replace parts of the local culture with a highly demanding, highly intensive culture of achievement—involving everything from new child-rearing practices to stricter schools to better job performance” (Brooks 2010a). </w:t>
      </w:r>
      <w:r w:rsidRPr="00B64C60">
        <w:rPr>
          <w:rStyle w:val="StyleUnderline"/>
        </w:rPr>
        <w:t>This op-ed is properly understood in the context of what is not said: its refusal to speak, for example, Haiti’s revolutionary past and the billions of dollars in indemnity Haiti has been forced to pay to France; or the successive US military occupations and coups</w:t>
      </w:r>
      <w:r w:rsidRPr="00B64C60">
        <w:rPr>
          <w:rStyle w:val="Emphasis"/>
          <w:sz w:val="12"/>
          <w:u w:val="none"/>
        </w:rPr>
        <w:t xml:space="preserve">. Three days earlier Brooks wrote an op-ed entitled “The Tel Aviv Cluster,” about the accomplishments of Jewish people all over the world. He says: “The Jewish faith encourages a belief in progress and personal accountability. Tel Aviv has become one of the world’s foremost entrepreneurial hot spots. Israel has more high-tech start-ups per capita than any other nation on earth, by far. It leads the world in civilian research-and- development spending per capita. It ranks second behind the United States in the number of companies listed on the </w:t>
      </w:r>
      <w:proofErr w:type="gramStart"/>
      <w:r w:rsidRPr="00B64C60">
        <w:rPr>
          <w:rStyle w:val="Emphasis"/>
          <w:sz w:val="12"/>
          <w:u w:val="none"/>
        </w:rPr>
        <w:t>Nasdaq</w:t>
      </w:r>
      <w:proofErr w:type="gramEnd"/>
      <w:r w:rsidRPr="00B64C60">
        <w:rPr>
          <w:rStyle w:val="Emphasis"/>
          <w:sz w:val="12"/>
          <w:u w:val="none"/>
        </w:rPr>
        <w:t xml:space="preserve">. Israel, with seven million people, attracts as much venture capital as France and Germany combined” (Brooks 2010b). As with my students in Memory for Forgetting, </w:t>
      </w:r>
      <w:r w:rsidRPr="00B64C60">
        <w:rPr>
          <w:rStyle w:val="Emphasis"/>
        </w:rPr>
        <w:t>the disaster of the Holocaust is available as human tragedy in a way that slavery and its afterlives are not</w:t>
      </w:r>
      <w:r w:rsidRPr="00B64C60">
        <w:rPr>
          <w:rStyle w:val="StyleUnderline"/>
        </w:rPr>
        <w:t>. The asterisk is evident globally</w:t>
      </w:r>
      <w:r w:rsidRPr="00B64C60">
        <w:rPr>
          <w:rStyle w:val="Emphasis"/>
          <w:sz w:val="12"/>
          <w:u w:val="none"/>
        </w:rPr>
        <w:t xml:space="preserve">. From the death by drowning of Glenda Moore’s sons Connor and Brandon (ages four and two) on Staten Island, New York in Hurricane Sandy in October 2012, to the murders of Michael Brown and Miriam Carey, to the continued crossings and drownings in the Mediterranean Sea and the Atlantic Ocean, to the policing and cordoning of Black people on and off the streets of North America, the “problem” is Black (moral) underdevelopment. </w:t>
      </w:r>
      <w:r w:rsidRPr="00B64C60">
        <w:rPr>
          <w:rStyle w:val="Emphasis"/>
        </w:rPr>
        <w:t>The problem is blackness. The problem is blackness is and as underdevelopment</w:t>
      </w:r>
      <w:r w:rsidRPr="00B64C60">
        <w:rPr>
          <w:rStyle w:val="Emphasis"/>
          <w:sz w:val="12"/>
          <w:u w:val="none"/>
        </w:rPr>
        <w:t xml:space="preserve">. </w:t>
      </w:r>
      <w:r w:rsidRPr="00B64C60">
        <w:rPr>
          <w:rStyle w:val="StyleUnderline"/>
        </w:rPr>
        <w:t>One can’t imagine similar “culture of poverty” proclamations like Brooks’s being made, for instance, in the aftermath of the devastation of the tornados in May 2013 in predominantly putatively white communities in Tornado Alley in the midwestern United States—even though many of the people living there do not or cannot take the precautions of building storm shelters, evacuating, or otherwise readying for disaster</w:t>
      </w:r>
      <w:r w:rsidRPr="00B64C60">
        <w:rPr>
          <w:rStyle w:val="Emphasis"/>
        </w:rPr>
        <w:t>. That such things are said and said with such regularity about Black and blackened people is some part of what it means to be/in the wake. “We are not only known to ourselves and to each other by that force” (Sharpe 2012a, 828).</w:t>
      </w:r>
    </w:p>
    <w:p w:rsidR="00113F49" w:rsidRDefault="00113F49" w:rsidP="00113F49">
      <w:pPr>
        <w:pStyle w:val="Heading4"/>
        <w:rPr>
          <w:rStyle w:val="Emphasis"/>
          <w:b/>
          <w:sz w:val="26"/>
          <w:u w:val="none"/>
        </w:rPr>
      </w:pPr>
      <w:r>
        <w:rPr>
          <w:rStyle w:val="Emphasis"/>
          <w:sz w:val="26"/>
          <w:u w:val="none"/>
        </w:rPr>
        <w:t>Zong as a necessary analytic for understanding the wake</w:t>
      </w:r>
    </w:p>
    <w:p w:rsidR="00113F49" w:rsidRDefault="00113F49" w:rsidP="00113F49">
      <w:pPr>
        <w:pStyle w:val="ListParagraph"/>
        <w:numPr>
          <w:ilvl w:val="0"/>
          <w:numId w:val="12"/>
        </w:numPr>
      </w:pPr>
      <w:r>
        <w:t>there is no bringing back the bodies that were thrown overboard from the Zong but these slaves still lie in the wake</w:t>
      </w:r>
    </w:p>
    <w:p w:rsidR="00113F49" w:rsidRDefault="00113F49" w:rsidP="00113F49">
      <w:pPr>
        <w:pStyle w:val="ListParagraph"/>
        <w:numPr>
          <w:ilvl w:val="0"/>
          <w:numId w:val="12"/>
        </w:numPr>
      </w:pPr>
      <w:r>
        <w:t>the effect of trauma is to make maximal the wake: the energy produced by these slaves, the components of their bodies, etc. are still cycling in the ocean</w:t>
      </w:r>
    </w:p>
    <w:p w:rsidR="00113F49" w:rsidRPr="004E36CF" w:rsidRDefault="00113F49" w:rsidP="00113F49">
      <w:r>
        <w:rPr>
          <w:rStyle w:val="Style13ptBold"/>
        </w:rPr>
        <w:t xml:space="preserve">Sharpe 16 </w:t>
      </w:r>
      <w:r w:rsidRPr="008B0ABF">
        <w:rPr>
          <w:rStyle w:val="Style13ptBold"/>
          <w:b w:val="0"/>
        </w:rPr>
        <w:t xml:space="preserve">(Christina Sharpe is an Associate Professor of English at Tufts University. “In the Wake”, Duke University Press, 2016, pg. </w:t>
      </w:r>
      <w:r>
        <w:rPr>
          <w:rStyle w:val="Style13ptBold"/>
          <w:b w:val="0"/>
        </w:rPr>
        <w:t>38-41</w:t>
      </w:r>
      <w:r w:rsidRPr="008B0ABF">
        <w:rPr>
          <w:rStyle w:val="Style13ptBold"/>
          <w:b w:val="0"/>
        </w:rPr>
        <w:t>) //LC</w:t>
      </w:r>
      <w:r>
        <w:t xml:space="preserve"> </w:t>
      </w:r>
    </w:p>
    <w:p w:rsidR="00113F49" w:rsidRDefault="00113F49" w:rsidP="00113F49">
      <w:pPr>
        <w:rPr>
          <w:rStyle w:val="Emphasis"/>
          <w:b w:val="0"/>
          <w:iCs w:val="0"/>
          <w:sz w:val="16"/>
          <w:u w:val="none"/>
        </w:rPr>
      </w:pPr>
      <w:r w:rsidRPr="00DC469F">
        <w:rPr>
          <w:rStyle w:val="Emphasis"/>
        </w:rPr>
        <w:t>What does it look like, entail, and mean to attend to, care for, comfort, and defend, those already dead, those dying, and those living lives consigned to the possibility of always-imminent death, life lived in the presence of death; to live this imminence and immanence as and in the “wake”?</w:t>
      </w:r>
      <w:r w:rsidRPr="004E36CF">
        <w:rPr>
          <w:rStyle w:val="Emphasis"/>
          <w:sz w:val="16"/>
          <w:u w:val="none"/>
        </w:rPr>
        <w:t xml:space="preserve"> I turn here to NourbeSe Philip’s Zong</w:t>
      </w:r>
      <w:proofErr w:type="gramStart"/>
      <w:r w:rsidRPr="004E36CF">
        <w:rPr>
          <w:rStyle w:val="Emphasis"/>
          <w:sz w:val="16"/>
          <w:u w:val="none"/>
        </w:rPr>
        <w:t>!.</w:t>
      </w:r>
      <w:proofErr w:type="gramEnd"/>
      <w:r w:rsidRPr="004E36CF">
        <w:rPr>
          <w:rStyle w:val="Emphasis"/>
          <w:sz w:val="16"/>
          <w:u w:val="none"/>
        </w:rPr>
        <w:t xml:space="preserve"> Each of the numbered poems in “Os,” Zong’s! </w:t>
      </w:r>
      <w:proofErr w:type="gramStart"/>
      <w:r w:rsidRPr="004E36CF">
        <w:rPr>
          <w:rStyle w:val="Emphasis"/>
          <w:sz w:val="16"/>
          <w:u w:val="none"/>
        </w:rPr>
        <w:t>first</w:t>
      </w:r>
      <w:proofErr w:type="gramEnd"/>
      <w:r w:rsidRPr="004E36CF">
        <w:rPr>
          <w:rStyle w:val="Emphasis"/>
          <w:sz w:val="16"/>
          <w:u w:val="none"/>
        </w:rPr>
        <w:t xml:space="preserve"> section, is composed of words taken from the court case of Gregson v. Gilbert. Below the line of the poems in “Os” appear Philip’s annotations—names for those Africans on board the Zong who had no names that their captors were bound to recognize or record.15 </w:t>
      </w:r>
      <w:proofErr w:type="gramStart"/>
      <w:r w:rsidRPr="004E36CF">
        <w:rPr>
          <w:rStyle w:val="Emphasis"/>
          <w:sz w:val="16"/>
          <w:u w:val="none"/>
        </w:rPr>
        <w:t>Those</w:t>
      </w:r>
      <w:proofErr w:type="gramEnd"/>
      <w:r w:rsidRPr="004E36CF">
        <w:rPr>
          <w:rStyle w:val="Emphasis"/>
          <w:sz w:val="16"/>
          <w:u w:val="none"/>
        </w:rPr>
        <w:t xml:space="preserve"> now-named Africans in “Os” (Os as ordinary seaman, mouth, opening, or bone) are the bones of the text of Zong! </w:t>
      </w:r>
      <w:r w:rsidRPr="00DC469F">
        <w:rPr>
          <w:rStyle w:val="StyleUnderline"/>
        </w:rPr>
        <w:t>Zong</w:t>
      </w:r>
      <w:proofErr w:type="gramStart"/>
      <w:r w:rsidRPr="00DC469F">
        <w:rPr>
          <w:rStyle w:val="StyleUnderline"/>
        </w:rPr>
        <w:t>!,</w:t>
      </w:r>
      <w:proofErr w:type="gramEnd"/>
      <w:r w:rsidRPr="00DC469F">
        <w:rPr>
          <w:rStyle w:val="StyleUnderline"/>
        </w:rPr>
        <w:t xml:space="preserve"> Philip says, “is hauntological; it is a work of haunting, a wake of sorts, where the spectres of the undead make themselves present” (Philip 2008, 201). The dead appear in Philip’s Zong</w:t>
      </w:r>
      <w:proofErr w:type="gramStart"/>
      <w:r w:rsidRPr="00DC469F">
        <w:rPr>
          <w:rStyle w:val="StyleUnderline"/>
        </w:rPr>
        <w:t>!,</w:t>
      </w:r>
      <w:proofErr w:type="gramEnd"/>
      <w:r w:rsidRPr="00DC469F">
        <w:rPr>
          <w:rStyle w:val="StyleUnderline"/>
        </w:rPr>
        <w:t xml:space="preserve"> beyond the logic of the ledger, beyond the mathematics of insurance</w:t>
      </w:r>
      <w:r w:rsidRPr="004E36CF">
        <w:rPr>
          <w:rStyle w:val="Emphasis"/>
          <w:sz w:val="16"/>
          <w:u w:val="none"/>
        </w:rPr>
        <w:t xml:space="preserve">, and it is they who underwrite the poems that comprise “Os.” Philip aspirates those submerged lives and brings them back to the text from which they were ejected. Likewise, in the structure of Zong! </w:t>
      </w:r>
      <w:proofErr w:type="gramStart"/>
      <w:r w:rsidRPr="004E36CF">
        <w:rPr>
          <w:rStyle w:val="Emphasis"/>
          <w:sz w:val="16"/>
          <w:u w:val="none"/>
        </w:rPr>
        <w:t>the</w:t>
      </w:r>
      <w:proofErr w:type="gramEnd"/>
      <w:r w:rsidRPr="004E36CF">
        <w:rPr>
          <w:rStyle w:val="Emphasis"/>
          <w:sz w:val="16"/>
          <w:u w:val="none"/>
        </w:rPr>
        <w:t xml:space="preserve"> number of names of those people underwriting the enterprise of slavery do not match the number of the thrown and jumped, and so, with that too, Philip dispenses with a particular kind of fidelity to the invention of the historical archive. </w:t>
      </w:r>
      <w:r w:rsidRPr="00DC469F">
        <w:rPr>
          <w:rStyle w:val="StyleUnderline"/>
        </w:rPr>
        <w:t>“Zong! #15” begins with the statement/imperative/injunction to “defend the dead.”</w:t>
      </w:r>
      <w:r w:rsidRPr="004E36CF">
        <w:rPr>
          <w:rStyle w:val="Emphasis"/>
          <w:sz w:val="16"/>
          <w:u w:val="none"/>
        </w:rPr>
        <w:t xml:space="preserve"> I reproduce it here. Philip provides names. “</w:t>
      </w:r>
      <w:r w:rsidRPr="00DC469F">
        <w:rPr>
          <w:rStyle w:val="StyleUnderline"/>
        </w:rPr>
        <w:t>What is the word for bringing bodies back from water? From a ‘liquid grave’?” (Philip 2008, 201). The word that Philip arrives at is exaqua. But there is no retrieving bone from its watery wake. There is no bringing the bodies from the Zong and so many other past and present ships up from the water or back to the shore</w:t>
      </w:r>
      <w:r w:rsidRPr="004E36CF">
        <w:rPr>
          <w:rStyle w:val="Emphasis"/>
          <w:sz w:val="16"/>
          <w:u w:val="none"/>
        </w:rPr>
        <w:t>. There are, as Philip knows, no bones to recover</w:t>
      </w:r>
      <w:r w:rsidRPr="00DC469F">
        <w:rPr>
          <w:rStyle w:val="StyleUnderline"/>
        </w:rPr>
        <w:t>. A ship moving through water generates a particular pattern of waves</w:t>
      </w:r>
      <w:r w:rsidRPr="004E36CF">
        <w:rPr>
          <w:rStyle w:val="Emphasis"/>
          <w:sz w:val="16"/>
          <w:u w:val="none"/>
        </w:rPr>
        <w:t xml:space="preserve">; the bow wave is in front of the ship, and that wave then spreads out in the recognizable V pattern on either side of and then behind the ship. </w:t>
      </w:r>
      <w:r w:rsidRPr="00DC469F">
        <w:rPr>
          <w:rStyle w:val="StyleUnderline"/>
        </w:rPr>
        <w:t>The size of the bow wave dictates how far out the wake starts. Waves that occur in the wake of the ship move at the same speed of the ship</w:t>
      </w:r>
      <w:r w:rsidRPr="004E36CF">
        <w:rPr>
          <w:rStyle w:val="Emphasis"/>
          <w:sz w:val="16"/>
          <w:u w:val="none"/>
        </w:rPr>
        <w:t xml:space="preserve">. From at least the sixteenth century onward, </w:t>
      </w:r>
      <w:r w:rsidRPr="00DC469F">
        <w:rPr>
          <w:rStyle w:val="StyleUnderline"/>
        </w:rPr>
        <w:t>a major part of the ocean engineering of ships has been to minimize the bow wave and therefore to minimize the wake</w:t>
      </w:r>
      <w:r w:rsidRPr="00DC469F">
        <w:rPr>
          <w:rStyle w:val="Emphasis"/>
        </w:rPr>
        <w:t>. But the effect of trauma is the opposite. It is to make maximal the wake</w:t>
      </w:r>
      <w:r w:rsidRPr="004E36CF">
        <w:rPr>
          <w:rStyle w:val="Emphasis"/>
          <w:sz w:val="16"/>
          <w:u w:val="none"/>
        </w:rPr>
        <w:t xml:space="preserve">. The transverse waves are those waves that run through the back; they are perpendicular to the direction of the motion of the ship. </w:t>
      </w:r>
      <w:r w:rsidRPr="00DC469F">
        <w:rPr>
          <w:rStyle w:val="StyleUnderline"/>
        </w:rPr>
        <w:t>Transverse waves look straight but are actually arcs of a circle. And every time, every instant that the boat is moving through water it has the potential to generate a new wave</w:t>
      </w:r>
      <w:r w:rsidRPr="004E36CF">
        <w:rPr>
          <w:rStyle w:val="Emphasis"/>
          <w:sz w:val="16"/>
          <w:u w:val="none"/>
        </w:rPr>
        <w:t xml:space="preserve">.16 </w:t>
      </w:r>
      <w:r w:rsidRPr="004E36CF">
        <w:rPr>
          <w:rStyle w:val="StyleUnderline"/>
        </w:rPr>
        <w:t>Certainly the Zong</w:t>
      </w:r>
      <w:r w:rsidRPr="004E36CF">
        <w:rPr>
          <w:rStyle w:val="Emphasis"/>
          <w:sz w:val="16"/>
          <w:u w:val="none"/>
        </w:rPr>
        <w:t xml:space="preserve">, far away from any landmass, </w:t>
      </w:r>
      <w:r w:rsidRPr="004E36CF">
        <w:rPr>
          <w:rStyle w:val="StyleUnderline"/>
        </w:rPr>
        <w:t>would have been in deep water, and any object, or person thrown overboard would have been in deepwater waves</w:t>
      </w:r>
      <w:r w:rsidRPr="004E36CF">
        <w:rPr>
          <w:rStyle w:val="Emphasis"/>
          <w:sz w:val="16"/>
          <w:u w:val="none"/>
        </w:rPr>
        <w:t xml:space="preserve">. </w:t>
      </w:r>
      <w:r w:rsidRPr="004E36CF">
        <w:rPr>
          <w:rStyle w:val="StyleUnderline"/>
        </w:rPr>
        <w:t>Once in the water that thrown overboard person would have experienced the circular or bobbing motion of the wake and would have been carried by that wake for at least for a short period of time</w:t>
      </w:r>
      <w:r w:rsidRPr="004E36CF">
        <w:rPr>
          <w:rStyle w:val="Emphasis"/>
          <w:sz w:val="16"/>
          <w:u w:val="none"/>
        </w:rPr>
        <w:t xml:space="preserve">. It is likely, though, that because many of those enslaved people were sick and were likely emaciated or close to it, they would have had very little body fat; their bodies would have been denser than seawater. </w:t>
      </w:r>
      <w:r w:rsidRPr="004E36CF">
        <w:rPr>
          <w:rStyle w:val="StyleUnderline"/>
        </w:rPr>
        <w:t>It is likely, then, that those Africans, thrown overboard, would have floated just a short while, and only because of the shapes of their bodies. It is likely, too, that they would have sunk relatively quickly, and drowned relatively quickly as well</w:t>
      </w:r>
      <w:r w:rsidRPr="004E36CF">
        <w:rPr>
          <w:rStyle w:val="Emphasis"/>
          <w:sz w:val="16"/>
          <w:u w:val="none"/>
        </w:rPr>
        <w:t xml:space="preserve">. And then there were the sharks that always traveled in the wake of slave ships. There have been studies done on whales that have died and have sunk to the seafloor. These studies show that within a few days the whales’ bodies are picked almost clean by benthic organisms—those organisms that live on the seafloor. My colleague Anne Gardulski tells me </w:t>
      </w:r>
      <w:r w:rsidRPr="004E36CF">
        <w:rPr>
          <w:rStyle w:val="StyleUnderline"/>
        </w:rPr>
        <w:t>it is most likely that a human body would not make it to the seafloor intact</w:t>
      </w:r>
      <w:r w:rsidRPr="004E36CF">
        <w:rPr>
          <w:rStyle w:val="Emphasis"/>
          <w:sz w:val="16"/>
          <w:u w:val="none"/>
        </w:rPr>
        <w:t xml:space="preserve">. What happened to the bodies? By which I mean, what happened to the components of their bodies in salt water? Anne Gardulski tells me that </w:t>
      </w:r>
      <w:r w:rsidRPr="004E36CF">
        <w:rPr>
          <w:rStyle w:val="StyleUnderline"/>
        </w:rPr>
        <w:t>because nutrients cycle through the ocean</w:t>
      </w:r>
      <w:r w:rsidRPr="004E36CF">
        <w:rPr>
          <w:rStyle w:val="Emphasis"/>
          <w:sz w:val="16"/>
          <w:u w:val="none"/>
        </w:rPr>
        <w:t xml:space="preserve"> (the process of organisms eating organisms is the cycling of nutrients through the ocean), </w:t>
      </w:r>
      <w:r w:rsidRPr="004E36CF">
        <w:rPr>
          <w:rStyle w:val="Emphasis"/>
        </w:rPr>
        <w:t>the atoms of those people who were thrown overboard are out there in the ocean even today</w:t>
      </w:r>
      <w:r w:rsidRPr="004E36CF">
        <w:rPr>
          <w:rStyle w:val="Emphasis"/>
          <w:sz w:val="16"/>
          <w:u w:val="none"/>
        </w:rPr>
        <w:t xml:space="preserve">. They were eaten, organisms processed them, and those organisms were in turn eaten and processed, and the cycle continues. Around 90 to 95 percent of the tissues of things that are eaten in the water column get recycled. As Anne told me, </w:t>
      </w:r>
      <w:r w:rsidRPr="004E36CF">
        <w:rPr>
          <w:rStyle w:val="Emphasis"/>
        </w:rPr>
        <w:t>“Nobody dies of old age in the ocean.”</w:t>
      </w:r>
      <w:r w:rsidRPr="004E36CF">
        <w:rPr>
          <w:rStyle w:val="Emphasis"/>
          <w:sz w:val="16"/>
          <w:u w:val="none"/>
        </w:rPr>
        <w:t xml:space="preserve"> </w:t>
      </w:r>
      <w:r w:rsidRPr="004E36CF">
        <w:rPr>
          <w:rStyle w:val="StyleUnderline"/>
        </w:rPr>
        <w:t>The amount of time it takes for a substance to enter the ocean and then leave the ocean is called residence time. Human blood is salty, and sodium</w:t>
      </w:r>
      <w:r w:rsidRPr="004E36CF">
        <w:rPr>
          <w:rStyle w:val="Emphasis"/>
          <w:sz w:val="16"/>
          <w:u w:val="none"/>
        </w:rPr>
        <w:t xml:space="preserve">, Gardulski tells me, </w:t>
      </w:r>
      <w:r w:rsidRPr="004E36CF">
        <w:rPr>
          <w:rStyle w:val="StyleUnderline"/>
        </w:rPr>
        <w:t>has a residence time of 260 million years</w:t>
      </w:r>
      <w:r w:rsidRPr="004E36CF">
        <w:rPr>
          <w:rStyle w:val="Emphasis"/>
          <w:sz w:val="16"/>
          <w:u w:val="none"/>
        </w:rPr>
        <w:t xml:space="preserve">. </w:t>
      </w:r>
      <w:r w:rsidRPr="004E36CF">
        <w:rPr>
          <w:rStyle w:val="StyleUnderline"/>
        </w:rPr>
        <w:t xml:space="preserve">And what happens to the energy that is produced in the waters? It continues cycling like atoms in residence time. </w:t>
      </w:r>
      <w:r w:rsidRPr="004E36CF">
        <w:rPr>
          <w:rStyle w:val="Emphasis"/>
        </w:rPr>
        <w:t>We, Black people, exist in the residence time of the wake, a time in which “everything is now</w:t>
      </w:r>
      <w:r w:rsidRPr="004E36CF">
        <w:rPr>
          <w:rStyle w:val="StyleUnderline"/>
        </w:rPr>
        <w:t>. It is all now”</w:t>
      </w:r>
      <w:r w:rsidRPr="004E36CF">
        <w:rPr>
          <w:rStyle w:val="Emphasis"/>
          <w:sz w:val="16"/>
          <w:u w:val="none"/>
        </w:rPr>
        <w:t xml:space="preserve"> (Morrison 1987 198).</w:t>
      </w:r>
    </w:p>
    <w:p w:rsidR="00113F49" w:rsidRDefault="00113F49" w:rsidP="00113F49">
      <w:pPr>
        <w:pStyle w:val="Heading4"/>
        <w:rPr>
          <w:rStyle w:val="Style13ptBold"/>
          <w:b/>
        </w:rPr>
      </w:pPr>
      <w:r>
        <w:rPr>
          <w:rStyle w:val="Style13ptBold"/>
          <w:b/>
        </w:rPr>
        <w:t>Concepts of return and reconciliation is bad</w:t>
      </w:r>
    </w:p>
    <w:p w:rsidR="00113F49" w:rsidRDefault="00113F49" w:rsidP="00113F49">
      <w:pPr>
        <w:pStyle w:val="ListParagraph"/>
        <w:numPr>
          <w:ilvl w:val="0"/>
          <w:numId w:val="12"/>
        </w:numPr>
      </w:pPr>
      <w:r>
        <w:t>Leon’s memorial = language of injustice and transcendence</w:t>
      </w:r>
    </w:p>
    <w:p w:rsidR="00113F49" w:rsidRDefault="00113F49" w:rsidP="00113F49">
      <w:pPr>
        <w:pStyle w:val="ListParagraph"/>
        <w:numPr>
          <w:ilvl w:val="1"/>
          <w:numId w:val="12"/>
        </w:numPr>
      </w:pPr>
      <w:r>
        <w:t xml:space="preserve">Attempts to keep slavery in the past </w:t>
      </w:r>
    </w:p>
    <w:p w:rsidR="00113F49" w:rsidRDefault="00113F49" w:rsidP="00113F49">
      <w:pPr>
        <w:pStyle w:val="ListParagraph"/>
        <w:numPr>
          <w:ilvl w:val="0"/>
          <w:numId w:val="12"/>
        </w:numPr>
      </w:pPr>
      <w:r>
        <w:t>Charles Gaines’ art installation on the Mississippi as a counter to the concept of reconciliation and memorialization</w:t>
      </w:r>
    </w:p>
    <w:p w:rsidR="00113F49" w:rsidRPr="002C6154" w:rsidRDefault="00113F49" w:rsidP="00113F49">
      <w:pPr>
        <w:pStyle w:val="ListParagraph"/>
        <w:numPr>
          <w:ilvl w:val="1"/>
          <w:numId w:val="12"/>
        </w:numPr>
      </w:pPr>
      <w:r>
        <w:t xml:space="preserve">Grounded in the knowledge of the wake, the disturbance of time and location around it </w:t>
      </w:r>
    </w:p>
    <w:p w:rsidR="00113F49" w:rsidRPr="001203C9" w:rsidRDefault="00113F49" w:rsidP="00113F49">
      <w:pPr>
        <w:rPr>
          <w:rStyle w:val="StyleUnderline"/>
        </w:rPr>
      </w:pPr>
      <w:r>
        <w:rPr>
          <w:rStyle w:val="Style13ptBold"/>
        </w:rPr>
        <w:t xml:space="preserve">Sharpe 16 </w:t>
      </w:r>
      <w:r>
        <w:rPr>
          <w:rStyle w:val="Style13ptBold"/>
          <w:b w:val="0"/>
        </w:rPr>
        <w:t xml:space="preserve">(Christina Sharpe is an </w:t>
      </w:r>
      <w:r w:rsidRPr="00533C22">
        <w:rPr>
          <w:rStyle w:val="Style13ptBold"/>
          <w:b w:val="0"/>
        </w:rPr>
        <w:t>Associate Professor of English at Tufts University</w:t>
      </w:r>
      <w:r>
        <w:rPr>
          <w:rStyle w:val="Style13ptBold"/>
          <w:b w:val="0"/>
        </w:rPr>
        <w:t>. “In the Wake”, Duke University Press, 2016, pg. 60-62) //LC</w:t>
      </w:r>
      <w:r>
        <w:t xml:space="preserve"> </w:t>
      </w:r>
    </w:p>
    <w:p w:rsidR="00113F49" w:rsidRDefault="00113F49" w:rsidP="00113F49">
      <w:pPr>
        <w:rPr>
          <w:rStyle w:val="Emphasis"/>
        </w:rPr>
      </w:pPr>
      <w:r w:rsidRPr="001203C9">
        <w:rPr>
          <w:rStyle w:val="StyleUnderline"/>
        </w:rPr>
        <w:t>What does it mean to return? Is return possible? Is it desired? And if it is, under what conditions and for whom? The haunt of the ship envelops and persists in the contemporary</w:t>
      </w:r>
      <w:r w:rsidRPr="001203C9">
        <w:rPr>
          <w:rStyle w:val="Emphasis"/>
          <w:sz w:val="16"/>
          <w:u w:val="none"/>
        </w:rPr>
        <w:t xml:space="preserve">. </w:t>
      </w:r>
      <w:r w:rsidRPr="001203C9">
        <w:rPr>
          <w:rStyle w:val="Emphasis"/>
        </w:rPr>
        <w:t>French President Jacques Hollande “returned”</w:t>
      </w:r>
      <w:r w:rsidRPr="001203C9">
        <w:rPr>
          <w:rStyle w:val="Emphasis"/>
          <w:sz w:val="16"/>
          <w:u w:val="none"/>
        </w:rPr>
        <w:t xml:space="preserve"> when he began his trip to the Antilles on May 10, 2015, with a visit to Guadeloupe for the opening ceremony and the dedication of a “museum and memorial site to honour the memory of slaves and their struggles in the French Caribbean island of Guadeloupe,” the “first of its kind by France to remember those who suffered during the slave trade.” The Memorial acte, housed in a former sugar factory in the Guadeloupian city of Pointe-à- Pitre, is called “a place of remembrance and reconciliation” and described as “a Caribbean centre on the expression and memory of slavery and the slave trade.”34 Hollande’s visit to the site spotlighted, for those who would not and did not know, the ongoing reparation claims made by descendants of enslaved peoples in Guadeloupe, in Haiti, Cuba, and all over the Caribbean. </w:t>
      </w:r>
      <w:r w:rsidRPr="001203C9">
        <w:rPr>
          <w:rStyle w:val="StyleUnderline"/>
        </w:rPr>
        <w:t>And while in 2013, Hollande acknowledged France’s “debt” to Africa because of slavery and the “baneful role played by France,” he added that this history “cannot be the subject of a transaction.”35 Unless, of course, that transaction benefits France (like the indemnity Haiti was forced to pay) through trade and other contracts and “investments</w:t>
      </w:r>
      <w:r w:rsidRPr="001203C9">
        <w:rPr>
          <w:rStyle w:val="Emphasis"/>
          <w:sz w:val="16"/>
          <w:u w:val="none"/>
        </w:rPr>
        <w:t xml:space="preserve">.” But </w:t>
      </w:r>
      <w:r w:rsidRPr="001203C9">
        <w:rPr>
          <w:rStyle w:val="StyleUnderline"/>
        </w:rPr>
        <w:t>what is a moral debt? How is it paid?</w:t>
      </w:r>
      <w:r w:rsidRPr="001203C9">
        <w:rPr>
          <w:rStyle w:val="Emphasis"/>
          <w:sz w:val="16"/>
          <w:u w:val="none"/>
        </w:rPr>
        <w:t xml:space="preserve"> </w:t>
      </w:r>
      <w:r w:rsidRPr="001203C9">
        <w:rPr>
          <w:rStyle w:val="Emphasis"/>
        </w:rPr>
        <w:t>Is it that Black people can only be the objects of transaction and not the beneficiaries of one, historical or not?</w:t>
      </w:r>
      <w:r w:rsidRPr="001203C9">
        <w:rPr>
          <w:rStyle w:val="Emphasis"/>
          <w:sz w:val="16"/>
          <w:u w:val="none"/>
        </w:rPr>
        <w:t xml:space="preserve"> The arc of return for Haiti is closer to a full circle or, perhaps, that Ellisonian boomerang of history,36 with Hollande making the first official state visit by a French president to Haiti since its successful revolution, and with Hollande and France as the beneficiaries of that visit and not those nations immiserated by ongoing legal theft. On March 25, 2015, on the International Day of Remembrance of the Victims of the Transatlantic Slave Trade, the United Nations dedicated The Ark of Return. The press release read: The bravery of millions of victims of the transatlantic slave trade, who suffered unspeakable injustice and finally rose up to end the oppressive practice, was permanently enshrined today as the United Nations unveiled a memorial at its New York headquarters, on the International Day of Remembrance of the Victims of Slavery and the Transatlantic Slave Trade. </w:t>
      </w:r>
      <w:r w:rsidRPr="001203C9">
        <w:rPr>
          <w:rStyle w:val="StyleUnderline"/>
        </w:rPr>
        <w:t>Entitled the Ark of Return, and designed by American architect Rodney Leon, of Haitian descent, the memorial aims to underscore the tragic legacy of the slave trade</w:t>
      </w:r>
      <w:r w:rsidRPr="001203C9">
        <w:rPr>
          <w:rStyle w:val="Emphasis"/>
          <w:sz w:val="16"/>
          <w:u w:val="none"/>
        </w:rPr>
        <w:t xml:space="preserve">, which for over four centuries abused and robbed 15 million Africans of their human rights and dignity, and to inspire the world in the battle against modern forms of slavery, such as forced labour and human trafficking.37 </w:t>
      </w:r>
      <w:r w:rsidRPr="001203C9">
        <w:rPr>
          <w:rStyle w:val="StyleUnderline"/>
        </w:rPr>
        <w:t>Leon activates the familiar language of monuments and memorials: the language of injustice, suffering, tragedy, inspiration, and transcendence</w:t>
      </w:r>
      <w:r w:rsidRPr="001203C9">
        <w:rPr>
          <w:rStyle w:val="Emphasis"/>
          <w:sz w:val="16"/>
          <w:u w:val="none"/>
        </w:rPr>
        <w:t xml:space="preserve">. Rodney Leon is the architect of both The Ark of Return and the memorial at the African Burial Ground in Lower Manhattan, where between fifteen thousand and twenty thousand African and African-descended enslaved and free people were buried in the eighteenth century. </w:t>
      </w:r>
      <w:r w:rsidRPr="001203C9">
        <w:rPr>
          <w:rStyle w:val="StyleUnderline"/>
        </w:rPr>
        <w:t>He says The Ark of Return is a “good counterpoint to establish a spiritual space of return, an ‘Ark of Return,’ a vessel where we can begin to create a counter-narrative and undo some of that experience</w:t>
      </w:r>
      <w:r w:rsidRPr="001203C9">
        <w:rPr>
          <w:rStyle w:val="Emphasis"/>
          <w:sz w:val="16"/>
          <w:u w:val="none"/>
        </w:rPr>
        <w:t xml:space="preserve">. The idea is that you are not necessarily returning physically, but there is a psychological, spiritual and emotional transformation, as well as a cleansing feeling through the process of moving forward to a place where humanity comes closer together.”38 </w:t>
      </w:r>
      <w:r w:rsidRPr="001203C9">
        <w:rPr>
          <w:rStyle w:val="Emphasis"/>
        </w:rPr>
        <w:t>What constitutes a counternarrative here? What is the nature of this undoing?</w:t>
      </w:r>
      <w:r w:rsidRPr="001203C9">
        <w:rPr>
          <w:rStyle w:val="Emphasis"/>
          <w:sz w:val="16"/>
          <w:u w:val="none"/>
        </w:rPr>
        <w:t xml:space="preserve"> A counter to Leon’s Ark of Return is the work of visual and sound artist Charles Gaines. </w:t>
      </w:r>
      <w:r w:rsidRPr="001203C9">
        <w:rPr>
          <w:rStyle w:val="StyleUnderline"/>
        </w:rPr>
        <w:t>Gaines has been commissioned to create a temporary installation at a location on the Mississippi River</w:t>
      </w:r>
      <w:r w:rsidRPr="001203C9">
        <w:rPr>
          <w:rStyle w:val="Emphasis"/>
          <w:sz w:val="16"/>
          <w:u w:val="none"/>
        </w:rPr>
        <w:t xml:space="preserve">, itself a gateway to Manifest Destiny, which is to say, put in service to the colonial, slave, and imperial project that was and is the United States. Gaines has written an opera based on the cases of Dred and Harriet Scott, </w:t>
      </w:r>
      <w:r w:rsidRPr="001203C9">
        <w:rPr>
          <w:rStyle w:val="StyleUnderline"/>
        </w:rPr>
        <w:t>and he has created an installation that he calls Moving Chains</w:t>
      </w:r>
      <w:r w:rsidRPr="001203C9">
        <w:rPr>
          <w:rStyle w:val="Emphasis"/>
          <w:sz w:val="16"/>
          <w:u w:val="none"/>
        </w:rPr>
        <w:t xml:space="preserve">. As he describes it, </w:t>
      </w:r>
      <w:r w:rsidRPr="001203C9">
        <w:rPr>
          <w:rStyle w:val="StyleUnderline"/>
        </w:rPr>
        <w:t>each chain link weighs ten pounds, and each chain is two hundred feet long. There are seven chains: three silver chains, a red chain in the center to represent blood, and then three additional silver chains</w:t>
      </w:r>
      <w:r w:rsidRPr="001203C9">
        <w:rPr>
          <w:rStyle w:val="Emphasis"/>
          <w:sz w:val="16"/>
          <w:u w:val="none"/>
        </w:rPr>
        <w:t xml:space="preserve">. They are mechanized, and the silver chains move at the speed of the Mississippi, while the red chain moves at the speed of a barge on the river. </w:t>
      </w:r>
      <w:r w:rsidRPr="001203C9">
        <w:rPr>
          <w:rStyle w:val="StyleUnderline"/>
        </w:rPr>
        <w:t>These are the coordinates of the temporary structure that Gaines calls ship-like and about which he says that being in it and walking through it will be a “ferocious experience</w:t>
      </w:r>
      <w:r w:rsidRPr="001203C9">
        <w:rPr>
          <w:rStyle w:val="Emphasis"/>
          <w:sz w:val="16"/>
          <w:u w:val="none"/>
        </w:rPr>
        <w:t xml:space="preserve">.”39 I </w:t>
      </w:r>
      <w:r w:rsidRPr="001203C9">
        <w:rPr>
          <w:rStyle w:val="StyleUnderline"/>
        </w:rPr>
        <w:t xml:space="preserve">read Gaines’s temporary monument as grounded in the knowledge of the wake, in a past that is not past, </w:t>
      </w:r>
      <w:r w:rsidRPr="001203C9">
        <w:rPr>
          <w:rStyle w:val="Emphasis"/>
        </w:rPr>
        <w:t>a past that it is with us still; a past that cannot and should not be pacified in its presentation</w:t>
      </w:r>
      <w:r w:rsidRPr="001203C9">
        <w:rPr>
          <w:rStyle w:val="Emphasis"/>
          <w:sz w:val="16"/>
          <w:u w:val="none"/>
        </w:rPr>
        <w:t xml:space="preserve">. Gaines’s visualsonic affective language is not one of pastness and reconciliation. </w:t>
      </w:r>
      <w:r w:rsidRPr="001203C9">
        <w:rPr>
          <w:rStyle w:val="StyleUnderline"/>
        </w:rPr>
        <w:t xml:space="preserve">That river, that time, that place, are still present; the air around that ship is as disturbed as it has always been. </w:t>
      </w:r>
      <w:r w:rsidRPr="001203C9">
        <w:rPr>
          <w:rStyle w:val="Emphasis"/>
        </w:rPr>
        <w:t>Gaines gives us ship time, a counter to monumental time.</w:t>
      </w:r>
    </w:p>
    <w:p w:rsidR="00113F49" w:rsidRDefault="00113F49" w:rsidP="00113F49">
      <w:pPr>
        <w:pStyle w:val="Heading4"/>
        <w:rPr>
          <w:rStyle w:val="Style13ptBold"/>
          <w:b/>
        </w:rPr>
      </w:pPr>
      <w:r>
        <w:rPr>
          <w:rStyle w:val="Style13ptBold"/>
          <w:b/>
        </w:rPr>
        <w:t>The legacy of the Zong continues in contemporary times: the hold</w:t>
      </w:r>
    </w:p>
    <w:p w:rsidR="00113F49" w:rsidRDefault="00113F49" w:rsidP="00113F49">
      <w:pPr>
        <w:pStyle w:val="ListParagraph"/>
        <w:numPr>
          <w:ilvl w:val="0"/>
          <w:numId w:val="12"/>
        </w:numPr>
      </w:pPr>
      <w:r>
        <w:t>the language of the hold = language of violence</w:t>
      </w:r>
    </w:p>
    <w:p w:rsidR="00113F49" w:rsidRDefault="00113F49" w:rsidP="00113F49">
      <w:pPr>
        <w:pStyle w:val="ListParagraph"/>
        <w:numPr>
          <w:ilvl w:val="0"/>
          <w:numId w:val="12"/>
        </w:numPr>
      </w:pPr>
      <w:r>
        <w:t>treatment of refugees in Europe and blacks in areas damaged by Hurricane Katrina are remnants of the logics of human and racial calculus developed through the slave trade</w:t>
      </w:r>
    </w:p>
    <w:p w:rsidR="00113F49" w:rsidRPr="00C16EFF" w:rsidRDefault="00113F49" w:rsidP="00113F49">
      <w:pPr>
        <w:pStyle w:val="ListParagraph"/>
        <w:numPr>
          <w:ilvl w:val="0"/>
          <w:numId w:val="12"/>
        </w:numPr>
      </w:pPr>
      <w:r>
        <w:t xml:space="preserve">as the hold strengthens, so does resistance against it </w:t>
      </w:r>
    </w:p>
    <w:p w:rsidR="00113F49" w:rsidRPr="0024660D" w:rsidRDefault="00113F49" w:rsidP="00113F49">
      <w:pPr>
        <w:rPr>
          <w:rStyle w:val="StyleUnderline"/>
        </w:rPr>
      </w:pPr>
      <w:r>
        <w:rPr>
          <w:rStyle w:val="Style13ptBold"/>
        </w:rPr>
        <w:t xml:space="preserve">Sharpe 16 </w:t>
      </w:r>
      <w:r w:rsidRPr="008B0ABF">
        <w:rPr>
          <w:rStyle w:val="Style13ptBold"/>
          <w:b w:val="0"/>
        </w:rPr>
        <w:t xml:space="preserve">(Christina Sharpe is an Associate Professor of English at Tufts University. “In the Wake”, Duke University Press, 2016, pg. </w:t>
      </w:r>
      <w:r>
        <w:rPr>
          <w:rStyle w:val="Style13ptBold"/>
          <w:b w:val="0"/>
        </w:rPr>
        <w:t>68-73</w:t>
      </w:r>
      <w:r w:rsidRPr="008B0ABF">
        <w:rPr>
          <w:rStyle w:val="Style13ptBold"/>
          <w:b w:val="0"/>
        </w:rPr>
        <w:t>) //LC</w:t>
      </w:r>
      <w:r>
        <w:t xml:space="preserve"> </w:t>
      </w:r>
    </w:p>
    <w:p w:rsidR="00113F49" w:rsidRDefault="00113F49" w:rsidP="00113F49">
      <w:pPr>
        <w:rPr>
          <w:rStyle w:val="Emphasis"/>
          <w:b w:val="0"/>
          <w:sz w:val="16"/>
          <w:u w:val="none"/>
        </w:rPr>
      </w:pPr>
      <w:r w:rsidRPr="003B43D3">
        <w:rPr>
          <w:rStyle w:val="StyleUnderline"/>
        </w:rPr>
        <w:t xml:space="preserve">One cannot read the words of the second stanza of the first poem of Dionne Brand’s Thirsty </w:t>
      </w:r>
      <w:r w:rsidRPr="00003B0A">
        <w:rPr>
          <w:rStyle w:val="Emphasis"/>
          <w:sz w:val="16"/>
          <w:u w:val="none"/>
        </w:rPr>
        <w:t xml:space="preserve">(published in 2002, one year after A Map to the Door of No Return), </w:t>
      </w:r>
      <w:r w:rsidRPr="003B43D3">
        <w:rPr>
          <w:rStyle w:val="StyleUnderline"/>
        </w:rPr>
        <w:t xml:space="preserve">encounter her declaration of doorways, </w:t>
      </w:r>
      <w:r w:rsidRPr="003B43D3">
        <w:rPr>
          <w:rStyle w:val="Emphasis"/>
        </w:rPr>
        <w:t>and not think of those door(s) of no return all along the West Coast of Africa</w:t>
      </w:r>
      <w:r w:rsidRPr="00003B0A">
        <w:rPr>
          <w:rStyle w:val="Emphasis"/>
          <w:sz w:val="16"/>
          <w:u w:val="none"/>
        </w:rPr>
        <w:t xml:space="preserve">. With that first poem of Thirsty </w:t>
      </w:r>
      <w:r w:rsidRPr="003B43D3">
        <w:rPr>
          <w:rStyle w:val="StyleUnderline"/>
        </w:rPr>
        <w:t>one cannot not think of the ways we, Black people in diaspora, are held and held in and by the “brittle gnawed life we live,” unprotected from the terrible except by eyelashes</w:t>
      </w:r>
      <w:r w:rsidRPr="00003B0A">
        <w:rPr>
          <w:rStyle w:val="Emphasis"/>
          <w:sz w:val="16"/>
          <w:u w:val="none"/>
        </w:rPr>
        <w:t xml:space="preserve">. Thirsty. Thirsty is the final word that the poet gives to Albert Johnson as he falls . . . dead in August 1979, on Manchester Avenue in Toronto, dead from a policeman’s bullet.1 Thirsty. </w:t>
      </w:r>
      <w:r w:rsidRPr="003B43D3">
        <w:rPr>
          <w:rStyle w:val="Emphasis"/>
        </w:rPr>
        <w:t>Thirsty on the walk, in the hold, on the ship, on the shore and in the contemporary</w:t>
      </w:r>
      <w:r w:rsidRPr="00003B0A">
        <w:rPr>
          <w:rStyle w:val="Emphasis"/>
          <w:sz w:val="16"/>
          <w:u w:val="none"/>
        </w:rPr>
        <w:t xml:space="preserve"> . . . Albert Johnson falls. </w:t>
      </w:r>
      <w:r w:rsidRPr="003B43D3">
        <w:rPr>
          <w:rStyle w:val="Emphasis"/>
        </w:rPr>
        <w:t>We inhabit and are inhabited by the hold</w:t>
      </w:r>
      <w:r w:rsidRPr="00003B0A">
        <w:rPr>
          <w:rStyle w:val="Emphasis"/>
          <w:sz w:val="16"/>
          <w:u w:val="none"/>
        </w:rPr>
        <w:t xml:space="preserve">. In an interview with Édouard Glissant about his theories of relation, Manthia Diawara (2011, 4) begins by saying, “A boat is a departure and an arrival.” I take that duality, that doubling of departures and arrivals, as my setting-off point for this section on what happens in the hold. Charlotte Delbo’s memoir None of Us Will Return begins with “Arrivals, Departures.” Delbo reports on another kind of ship, another kind of hold, that of the cattle cars arriving at Auschwitz or Buchenwald. So she begins with the station, which is nowhere, and the door that leads to death. She writes, “But there is a station where those who arrive are those who are leaving / a station where those who arrive never have arrived, where those who have left never came back. / It is the largest station in the world. / </w:t>
      </w:r>
      <w:proofErr w:type="gramStart"/>
      <w:r w:rsidRPr="00003B0A">
        <w:rPr>
          <w:rStyle w:val="Emphasis"/>
          <w:sz w:val="16"/>
          <w:u w:val="none"/>
        </w:rPr>
        <w:t>This</w:t>
      </w:r>
      <w:proofErr w:type="gramEnd"/>
      <w:r w:rsidRPr="00003B0A">
        <w:rPr>
          <w:rStyle w:val="Emphasis"/>
          <w:sz w:val="16"/>
          <w:u w:val="none"/>
        </w:rPr>
        <w:t xml:space="preserve"> is the station” (Delbo 1995, 5). </w:t>
      </w:r>
      <w:r w:rsidRPr="003B43D3">
        <w:rPr>
          <w:rStyle w:val="StyleUnderline"/>
        </w:rPr>
        <w:t>There have been earlier doors, earlier stations, earlier ports of arrival and departure</w:t>
      </w:r>
      <w:r w:rsidRPr="00003B0A">
        <w:rPr>
          <w:rStyle w:val="Emphasis"/>
          <w:sz w:val="16"/>
          <w:u w:val="none"/>
        </w:rPr>
        <w:t xml:space="preserve">; I do not include Delbo here to make an analogy between the Holocaust (Delbo was a member of the French Resistance) and slavery. Slavery’s brutal arithmetics are precursive to those of the Holocaust. </w:t>
      </w:r>
      <w:r w:rsidRPr="003B43D3">
        <w:rPr>
          <w:rStyle w:val="StyleUnderline"/>
        </w:rPr>
        <w:t>I begin here because of the ways Delbo makes clear that those arrivants</w:t>
      </w:r>
      <w:r w:rsidRPr="00003B0A">
        <w:rPr>
          <w:rStyle w:val="Emphasis"/>
          <w:sz w:val="16"/>
          <w:u w:val="none"/>
        </w:rPr>
        <w:t xml:space="preserve"> (my word, with a nod to Brathwaite) </w:t>
      </w:r>
      <w:r w:rsidRPr="003B43D3">
        <w:rPr>
          <w:rStyle w:val="StyleUnderline"/>
        </w:rPr>
        <w:t xml:space="preserve">from all over Europe, who will never depart and do not know the language of the guards, must learn a new language through kicks, punches, rifle butts, and shots. A mother slaps a child; the guards yell, hit, and pull; </w:t>
      </w:r>
      <w:r w:rsidRPr="003B43D3">
        <w:rPr>
          <w:rStyle w:val="Emphasis"/>
        </w:rPr>
        <w:t>language falls apart</w:t>
      </w:r>
      <w:r w:rsidRPr="00003B0A">
        <w:rPr>
          <w:rStyle w:val="Emphasis"/>
          <w:sz w:val="16"/>
          <w:u w:val="none"/>
        </w:rPr>
        <w:t xml:space="preserve">. It is in and with such falling, such ripping-apart, of language that Zong! </w:t>
      </w:r>
      <w:proofErr w:type="gramStart"/>
      <w:r w:rsidRPr="00003B0A">
        <w:rPr>
          <w:rStyle w:val="Emphasis"/>
          <w:sz w:val="16"/>
          <w:u w:val="none"/>
        </w:rPr>
        <w:t>begins</w:t>
      </w:r>
      <w:proofErr w:type="gramEnd"/>
      <w:r w:rsidRPr="003B43D3">
        <w:rPr>
          <w:rStyle w:val="StyleUnderline"/>
        </w:rPr>
        <w:t>. Language has deserted the tongue that is thirsty</w:t>
      </w:r>
      <w:r w:rsidRPr="003820D7">
        <w:rPr>
          <w:rStyle w:val="Emphasis"/>
        </w:rPr>
        <w:t>, it has deserted the tongues of those captives on board the slave ship Zong whose acquisition of new languages articulates the language of violence in the hold</w:t>
      </w:r>
      <w:r w:rsidRPr="003B43D3">
        <w:rPr>
          <w:rStyle w:val="StyleUnderline"/>
        </w:rPr>
        <w:t>; the tongue struggles to form the new language; the consonants, vowels, and syllables spread across the page. The black letters float like those Africans thrown, jumped overboard, and lost in the archives and in the sea</w:t>
      </w:r>
      <w:r w:rsidRPr="00003B0A">
        <w:rPr>
          <w:rStyle w:val="Emphasis"/>
          <w:sz w:val="16"/>
          <w:u w:val="none"/>
        </w:rPr>
        <w:t>. “</w:t>
      </w:r>
      <w:proofErr w:type="gramStart"/>
      <w:r w:rsidRPr="00003B0A">
        <w:rPr>
          <w:rStyle w:val="Emphasis"/>
          <w:sz w:val="16"/>
          <w:u w:val="none"/>
        </w:rPr>
        <w:t>w</w:t>
      </w:r>
      <w:proofErr w:type="gramEnd"/>
      <w:r w:rsidRPr="00003B0A">
        <w:rPr>
          <w:rStyle w:val="Emphasis"/>
          <w:sz w:val="16"/>
          <w:u w:val="none"/>
        </w:rPr>
        <w:t xml:space="preserve"> w w w a wa / wa a wa t / er . . .” (Philip 2008, 3). </w:t>
      </w:r>
      <w:r w:rsidRPr="0027572A">
        <w:rPr>
          <w:rStyle w:val="StyleUnderline"/>
        </w:rPr>
        <w:t>The mouth tries to form the words of the other-tongue; except for the sea, water dis-appears in all of its manifestations</w:t>
      </w:r>
      <w:r w:rsidRPr="00003B0A">
        <w:rPr>
          <w:rStyle w:val="Emphasis"/>
          <w:sz w:val="16"/>
          <w:u w:val="none"/>
        </w:rPr>
        <w:t xml:space="preserve">: tears, urine, rainwater, and fresh drinking water. “One days water, water of want,” Philip writes. Language disintegrates. Thirst dissolves language. If we did not know, Delbo (1995, 11) tells us: “O you who know . . . did you know that hunger makes the eyes sparkle that thirst dims / them.” If we did not know, Morrison (1987, 210) tells us this in Beloved: “The men without skin bring us their morning water to drink </w:t>
      </w:r>
      <w:proofErr w:type="gramStart"/>
      <w:r w:rsidRPr="00003B0A">
        <w:rPr>
          <w:rStyle w:val="Emphasis"/>
          <w:sz w:val="16"/>
          <w:u w:val="none"/>
        </w:rPr>
        <w:t>we</w:t>
      </w:r>
      <w:proofErr w:type="gramEnd"/>
      <w:r w:rsidRPr="00003B0A">
        <w:rPr>
          <w:rStyle w:val="Emphasis"/>
          <w:sz w:val="16"/>
          <w:u w:val="none"/>
        </w:rPr>
        <w:t xml:space="preserve"> have none. . . . If we had more to drink we could make tears we cannot make sweat or morning water so the men without skin bring us theirs to drink.” Danticat (1996a, 12) tells us this in “Children of the Sea” through the words of a Haitian young man dreaming of his left-behind beloved as he faces knowledge of death: “I tried to talk to you, but every time I opened my mouth, water bubbles came out. No sounds”; Brand tells us this in Thirsty. </w:t>
      </w:r>
      <w:r w:rsidRPr="0027572A">
        <w:rPr>
          <w:rStyle w:val="StyleUnderline"/>
        </w:rPr>
        <w:t>Together these writers elaborate the hold and its long wake, the residence time of the hold, its longue durée</w:t>
      </w:r>
      <w:r w:rsidRPr="0027572A">
        <w:rPr>
          <w:rStyle w:val="Emphasis"/>
        </w:rPr>
        <w:t>. The first language the keepers of the hold use on the captives is the language of violence</w:t>
      </w:r>
      <w:r w:rsidRPr="0027572A">
        <w:rPr>
          <w:rStyle w:val="StyleUnderline"/>
        </w:rPr>
        <w:t>: the language of thirst and hunger and sore and heat, the language of the gun and the gun butt, the foot and the fist, the knife and the throwing overboard. And in the hold, mouths open, say, thirsty</w:t>
      </w:r>
      <w:r w:rsidRPr="00003B0A">
        <w:rPr>
          <w:rStyle w:val="Emphasis"/>
          <w:sz w:val="16"/>
          <w:u w:val="none"/>
        </w:rPr>
        <w:t xml:space="preserve">. Teenagers arriving in the Italian port of Lampedusa told workers from Save the Children how migrants from sub-Saharan African countries were often kept below the deck, deprived of water and sunlight. “The Libyans who got me to Italy are not human,” he said. “They speak with the gun not with words. . . . They pushed eight Nigerians into the sea.” . . . “And they pushed my friend into the sea. They all drowned.” (Dearden 2015a) In July last year, around 100 migrants were massacred by traffickers after they tried to escape a locked hold as fumes spread from the boat’s engine. As the poisonous gas spread below deck, panic started and the passengers managed to force open the door, only to be met by traffickers armed with knives who started massacring them and throwing them into the sea. (Dearden 2015a) “Five men stabbed and assaulted passengers at random and threw them overboard, telling others not to react or they would suffer the same fate, police said. Approximately 60 of the migrants were attacked and their bodies dumped, while around 50 are thought to have been thrown directly into the sea to drown” (Dearden 2015a) “The captain and a crew member were among only 28 survivors rescued out of the estimated 950 people on board the 66 foot former fishing trawler.” (Dearden 2015b) A teenage boy from Somalia says he wanted to be called Ali after his friend who was pushed into the sea alongside other passengers. (Dearden 2015a) According to witness accounts gathered by police, the suspected traffickers— two Libyans, two Algerians and a Tunisian aged 21–24— threatened the migrants on board with knives and beat them with belts to control them. About 100 African migrants now presumed dead were allegedly held in the hull of the doomed boat, survivors told police. (Kirchgaessner 2015). </w:t>
      </w:r>
      <w:r w:rsidRPr="0027572A">
        <w:rPr>
          <w:rStyle w:val="StyleUnderline"/>
        </w:rPr>
        <w:t>In the knowledges of people living in the wake these newspaper narratives have a resonance. We understand the compulsions of capital in our always-possible deaths. But those bodies nevertheless try to exceed those compulsions of capital</w:t>
      </w:r>
      <w:r w:rsidRPr="0027572A">
        <w:rPr>
          <w:rStyle w:val="Emphasis"/>
        </w:rPr>
        <w:t>. They, we, inhabit knowledge that the Black body is the sign of immi/a/nent death</w:t>
      </w:r>
      <w:r w:rsidRPr="00003B0A">
        <w:rPr>
          <w:rStyle w:val="Emphasis"/>
          <w:sz w:val="16"/>
          <w:u w:val="none"/>
        </w:rPr>
        <w:t xml:space="preserve">. </w:t>
      </w:r>
      <w:r w:rsidRPr="0027572A">
        <w:rPr>
          <w:rStyle w:val="StyleUnderline"/>
        </w:rPr>
        <w:t>These are accounts of the hold in the contemporary</w:t>
      </w:r>
      <w:r w:rsidRPr="00003B0A">
        <w:rPr>
          <w:rStyle w:val="Emphasis"/>
          <w:sz w:val="16"/>
          <w:u w:val="none"/>
        </w:rPr>
        <w:t xml:space="preserve">. </w:t>
      </w:r>
      <w:r w:rsidRPr="0027572A">
        <w:rPr>
          <w:rStyle w:val="StyleUnderline"/>
        </w:rPr>
        <w:t>In Calais the keepers of the hold respond with violence as refugees from Europe’s continued financialization of their unlivable lives and immiseration attempt to make it into France</w:t>
      </w:r>
      <w:r w:rsidRPr="00003B0A">
        <w:rPr>
          <w:rStyle w:val="Emphasis"/>
          <w:sz w:val="16"/>
          <w:u w:val="none"/>
        </w:rPr>
        <w:t xml:space="preserve">. </w:t>
      </w:r>
      <w:r w:rsidRPr="0027572A">
        <w:rPr>
          <w:rStyle w:val="StyleUnderline"/>
        </w:rPr>
        <w:t>Britain’s prime minister, David Cameron, refers to them as a “swarm of people coming across the Mediterranean, seeking a better life, wanting to come to Britain because Britain has got jobs, it’s got a growing economy, it’s an incredible place to live</w:t>
      </w:r>
      <w:r w:rsidRPr="00003B0A">
        <w:rPr>
          <w:rStyle w:val="Emphasis"/>
          <w:sz w:val="16"/>
          <w:u w:val="none"/>
        </w:rPr>
        <w:t>.”2 Cameron insists on and refuses “the hold</w:t>
      </w:r>
      <w:r w:rsidRPr="0027572A">
        <w:rPr>
          <w:rStyle w:val="StyleUnderline"/>
        </w:rPr>
        <w:t>.” In 2005, after uprisings in the wake of the death by electrocution of two young men who were being chased by the police, then–Interior Minister Nicolas Sarkozy referred to the young people in the streets as “scum” and “riffraff” and said that he would “Kärcher” (pressure wash) the banlieues</w:t>
      </w:r>
      <w:r w:rsidRPr="00003B0A">
        <w:rPr>
          <w:rStyle w:val="Emphasis"/>
          <w:sz w:val="16"/>
          <w:u w:val="none"/>
        </w:rPr>
        <w:t xml:space="preserve">. </w:t>
      </w:r>
      <w:r w:rsidRPr="0027572A">
        <w:rPr>
          <w:rStyle w:val="Emphasis"/>
        </w:rPr>
        <w:t>Cameron and Sarkozy instrumentalize the orthography of the wake. They instrumentalize the conventions of the brutal language of the hold</w:t>
      </w:r>
      <w:r w:rsidRPr="00003B0A">
        <w:rPr>
          <w:rStyle w:val="Emphasis"/>
          <w:sz w:val="16"/>
          <w:u w:val="none"/>
        </w:rPr>
        <w:t>. “Starting tomorrow, we are going to clean the Cité des 4000 with a Kärcher.”3 In Germany, in Bayreuth, Berlin, and Hamburg, the lagers continue.4 There, refugees are held in villages for years unable to leave without permission, unable to go to the city, unable to find employment or go to school, they are in the living death of the lager. “‘Being a black man or a “refugee” in Brandenburg is like being a Jew or a homosexual in the 1930’s in Germany,’ said Chu Eben, who fled Cameroon in 1998 and has been living in Germany ever since.”5 “Since late 2012, the camp at Berlin’s Oranienplatz—a collection of around 30 large tents, adorned with slogans such as ‘We are here’ and ‘Kein mensch ist illegal’ (No one is illegal)—has been home to up to 200 refugees from different parts of the world.”</w:t>
      </w:r>
      <w:r w:rsidRPr="0027572A">
        <w:rPr>
          <w:rStyle w:val="StyleUnderline"/>
        </w:rPr>
        <w:t>6 In New Orleans, Louisiana, the Black displaced of Hurricane Katrina held in deplorable conditions in the Superdome, continue to be in a holding pattern, unable to return, unable to “move on,” as the city remakes itself without them</w:t>
      </w:r>
      <w:r w:rsidRPr="00003B0A">
        <w:rPr>
          <w:rStyle w:val="Emphasis"/>
          <w:sz w:val="16"/>
          <w:u w:val="none"/>
        </w:rPr>
        <w:t xml:space="preserve">. In Greece, on the island of Kos, police “have beaten migrants with batons and sprayed them with fire extinguishers as hundreds were gathering at a football stadium to wait for immigration documents.”7 On a popular French tv program the Senegalese writer Fatou Diome said, </w:t>
      </w:r>
      <w:r w:rsidRPr="00003B0A">
        <w:rPr>
          <w:rStyle w:val="StyleUnderline"/>
        </w:rPr>
        <w:t>These people whose bodies are washing up on these shores,—and I carefully choose my words—if they were Whites, the whole Earth should be shaking now. Instead, it’s Black and Arabs who are dying and their lives are cheaper</w:t>
      </w:r>
      <w:r w:rsidRPr="00003B0A">
        <w:rPr>
          <w:rStyle w:val="Emphasis"/>
          <w:sz w:val="16"/>
          <w:u w:val="none"/>
        </w:rPr>
        <w:t xml:space="preserve">. The European Union, with its navy and war fleet, can rescue the migrants in the Atlantic and the Mediterranean Sea if they want to, but they sit and wait till the migrants die. </w:t>
      </w:r>
      <w:r w:rsidRPr="00003B0A">
        <w:rPr>
          <w:rStyle w:val="StyleUnderline"/>
        </w:rPr>
        <w:t>It’s as if letting them drown is used as a deterrent to prevent migrants from coming to Europe</w:t>
      </w:r>
      <w:r w:rsidRPr="00003B0A">
        <w:rPr>
          <w:rStyle w:val="Emphasis"/>
          <w:sz w:val="16"/>
          <w:u w:val="none"/>
        </w:rPr>
        <w:t xml:space="preserve">. But let me tell you something: </w:t>
      </w:r>
      <w:r w:rsidRPr="00003B0A">
        <w:rPr>
          <w:rStyle w:val="Emphasis"/>
        </w:rPr>
        <w:t>that doesn’t deter anyone . . . because the individual who is migrating as a survival instinct, who believes that the life they are living isn’t worth much, he’s not afraid of death</w:t>
      </w:r>
      <w:r w:rsidRPr="00003B0A">
        <w:rPr>
          <w:rStyle w:val="Emphasis"/>
          <w:sz w:val="16"/>
          <w:u w:val="none"/>
        </w:rPr>
        <w:t xml:space="preserve">.8 </w:t>
      </w:r>
      <w:r w:rsidRPr="00003B0A">
        <w:rPr>
          <w:rStyle w:val="Emphasis"/>
        </w:rPr>
        <w:t>The Zong repeats; it repeats and repeats through the logics and the calculus of dehumaning started long ago and still operative</w:t>
      </w:r>
      <w:r w:rsidRPr="00003B0A">
        <w:rPr>
          <w:rStyle w:val="Emphasis"/>
          <w:sz w:val="16"/>
          <w:u w:val="none"/>
        </w:rPr>
        <w:t xml:space="preserve">. </w:t>
      </w:r>
      <w:r w:rsidRPr="00003B0A">
        <w:rPr>
          <w:rStyle w:val="StyleUnderline"/>
        </w:rPr>
        <w:t>The details and the deaths accumulate; the ditto ditto fills the archives of a past that is not yet past. The holds multiply. And so does resistance to them, the survivance of them</w:t>
      </w:r>
      <w:r w:rsidRPr="00003B0A">
        <w:rPr>
          <w:rStyle w:val="Emphasis"/>
          <w:sz w:val="16"/>
          <w:u w:val="none"/>
        </w:rPr>
        <w:t>: “the brittle gnawed life we live, /I am held, and held.” We understand this because we are “standing here in eyelashes.”</w:t>
      </w:r>
    </w:p>
    <w:p w:rsidR="00113F49" w:rsidRDefault="00113F49" w:rsidP="00113F49">
      <w:pPr>
        <w:pStyle w:val="Heading4"/>
        <w:rPr>
          <w:rStyle w:val="Emphasis"/>
          <w:b/>
          <w:sz w:val="26"/>
          <w:u w:val="none"/>
        </w:rPr>
      </w:pPr>
      <w:r w:rsidRPr="00B4726B">
        <w:rPr>
          <w:rStyle w:val="Emphasis"/>
          <w:sz w:val="26"/>
          <w:u w:val="none"/>
        </w:rPr>
        <w:t>A</w:t>
      </w:r>
      <w:r>
        <w:rPr>
          <w:rStyle w:val="Emphasis"/>
          <w:sz w:val="26"/>
          <w:u w:val="none"/>
        </w:rPr>
        <w:t>na</w:t>
      </w:r>
      <w:r w:rsidRPr="00B4726B">
        <w:rPr>
          <w:rStyle w:val="Emphasis"/>
          <w:sz w:val="26"/>
          <w:u w:val="none"/>
        </w:rPr>
        <w:t>grammatical blackness and black maternity</w:t>
      </w:r>
    </w:p>
    <w:p w:rsidR="00113F49" w:rsidRDefault="00113F49" w:rsidP="00113F49">
      <w:pPr>
        <w:pStyle w:val="ListParagraph"/>
        <w:numPr>
          <w:ilvl w:val="0"/>
          <w:numId w:val="12"/>
        </w:numPr>
      </w:pPr>
      <w:r>
        <w:t>birth canal = domestic Middle Passage</w:t>
      </w:r>
    </w:p>
    <w:p w:rsidR="00113F49" w:rsidRDefault="00113F49" w:rsidP="00113F49">
      <w:pPr>
        <w:pStyle w:val="ListParagraph"/>
        <w:numPr>
          <w:ilvl w:val="1"/>
          <w:numId w:val="12"/>
        </w:numPr>
      </w:pPr>
      <w:r>
        <w:t>black mothers usher in black children into the (non)status of non-being</w:t>
      </w:r>
    </w:p>
    <w:p w:rsidR="00113F49" w:rsidRDefault="00113F49" w:rsidP="00113F49">
      <w:pPr>
        <w:pStyle w:val="ListParagraph"/>
        <w:numPr>
          <w:ilvl w:val="0"/>
          <w:numId w:val="12"/>
        </w:numPr>
      </w:pPr>
      <w:r>
        <w:t>carceral logics are a direct legacy of slavery that marks the black body</w:t>
      </w:r>
    </w:p>
    <w:p w:rsidR="00113F49" w:rsidRDefault="00113F49" w:rsidP="00113F49">
      <w:pPr>
        <w:pStyle w:val="ListParagraph"/>
        <w:numPr>
          <w:ilvl w:val="0"/>
          <w:numId w:val="12"/>
        </w:numPr>
      </w:pPr>
      <w:r>
        <w:t>anagrammatical blackness as a site of potentiality and transgression</w:t>
      </w:r>
    </w:p>
    <w:p w:rsidR="00113F49" w:rsidRDefault="00113F49" w:rsidP="00113F49">
      <w:pPr>
        <w:pStyle w:val="ListParagraph"/>
        <w:numPr>
          <w:ilvl w:val="1"/>
          <w:numId w:val="12"/>
        </w:numPr>
      </w:pPr>
      <w:r>
        <w:t>“blackness’ signifying surplus”: meaning of words in relation to blackness fall apart</w:t>
      </w:r>
    </w:p>
    <w:p w:rsidR="00113F49" w:rsidRDefault="00113F49" w:rsidP="00113F49">
      <w:pPr>
        <w:pStyle w:val="ListParagraph"/>
        <w:numPr>
          <w:ilvl w:val="2"/>
          <w:numId w:val="12"/>
        </w:numPr>
      </w:pPr>
      <w:r>
        <w:t>news articles</w:t>
      </w:r>
    </w:p>
    <w:p w:rsidR="00113F49" w:rsidRDefault="00113F49" w:rsidP="00113F49">
      <w:pPr>
        <w:pStyle w:val="ListParagraph"/>
        <w:numPr>
          <w:ilvl w:val="2"/>
          <w:numId w:val="12"/>
        </w:numPr>
      </w:pPr>
      <w:r>
        <w:t>Frederick Douglass</w:t>
      </w:r>
    </w:p>
    <w:p w:rsidR="00113F49" w:rsidRDefault="00113F49" w:rsidP="00113F49">
      <w:pPr>
        <w:pStyle w:val="ListParagraph"/>
        <w:numPr>
          <w:ilvl w:val="0"/>
          <w:numId w:val="12"/>
        </w:numPr>
      </w:pPr>
      <w:r>
        <w:t>Motherhood has a different meaning in the context of blackness</w:t>
      </w:r>
    </w:p>
    <w:p w:rsidR="00113F49" w:rsidRDefault="00113F49" w:rsidP="00113F49">
      <w:pPr>
        <w:pStyle w:val="ListParagraph"/>
        <w:numPr>
          <w:ilvl w:val="1"/>
          <w:numId w:val="12"/>
        </w:numPr>
      </w:pPr>
      <w:r>
        <w:t>Black mothering = principle point of passage between human and nonhuman</w:t>
      </w:r>
    </w:p>
    <w:p w:rsidR="00113F49" w:rsidRDefault="00113F49" w:rsidP="00113F49">
      <w:pPr>
        <w:pStyle w:val="ListParagraph"/>
        <w:numPr>
          <w:ilvl w:val="0"/>
          <w:numId w:val="12"/>
        </w:numPr>
      </w:pPr>
      <w:r>
        <w:t>Black childhood is impossible because one is condemned to a life of violence when blackness is conflated with death</w:t>
      </w:r>
    </w:p>
    <w:p w:rsidR="00113F49" w:rsidRDefault="00113F49" w:rsidP="00113F49">
      <w:pPr>
        <w:pStyle w:val="ListParagraph"/>
        <w:numPr>
          <w:ilvl w:val="0"/>
          <w:numId w:val="12"/>
        </w:numPr>
      </w:pPr>
      <w:r>
        <w:t>Blacks become the carriers of terror, the embodiment of terror, but never the bodies on which terror is enacted upon</w:t>
      </w:r>
    </w:p>
    <w:p w:rsidR="00113F49" w:rsidRPr="006156A3" w:rsidRDefault="00113F49" w:rsidP="00113F49">
      <w:r>
        <w:rPr>
          <w:rStyle w:val="Style13ptBold"/>
        </w:rPr>
        <w:t xml:space="preserve">Sharpe 16 </w:t>
      </w:r>
      <w:r w:rsidRPr="008B0ABF">
        <w:rPr>
          <w:rStyle w:val="Style13ptBold"/>
          <w:b w:val="0"/>
        </w:rPr>
        <w:t xml:space="preserve">(Christina Sharpe is an Associate Professor of English at Tufts University. “In the Wake”, Duke University Press, 2016, pg. </w:t>
      </w:r>
      <w:r>
        <w:rPr>
          <w:rStyle w:val="Style13ptBold"/>
          <w:b w:val="0"/>
        </w:rPr>
        <w:t>73-83</w:t>
      </w:r>
      <w:r w:rsidRPr="008B0ABF">
        <w:rPr>
          <w:rStyle w:val="Style13ptBold"/>
          <w:b w:val="0"/>
        </w:rPr>
        <w:t>) //LC</w:t>
      </w:r>
      <w:r>
        <w:t xml:space="preserve"> </w:t>
      </w:r>
    </w:p>
    <w:p w:rsidR="00113F49" w:rsidRDefault="00113F49" w:rsidP="00113F49">
      <w:pPr>
        <w:rPr>
          <w:rStyle w:val="StyleUnderline"/>
        </w:rPr>
      </w:pPr>
      <w:r w:rsidRPr="002B4D01">
        <w:rPr>
          <w:rStyle w:val="Emphasis"/>
          <w:sz w:val="12"/>
          <w:u w:val="none"/>
        </w:rPr>
        <w:t xml:space="preserve">In Scenes of Subjection: Terror, Slavery, and Self-Making in Nineteenth Century America </w:t>
      </w:r>
      <w:r w:rsidRPr="00E049F0">
        <w:rPr>
          <w:rStyle w:val="StyleUnderline"/>
        </w:rPr>
        <w:t>Saidiya Hartman (1997, 32) writes that “nineteenth-century observers” of a coffle of enslaved people described that coffle (in its formation and its movement) as “a domestic middle passage</w:t>
      </w:r>
      <w:r w:rsidRPr="002B4D01">
        <w:rPr>
          <w:rStyle w:val="Emphasis"/>
          <w:sz w:val="12"/>
          <w:u w:val="none"/>
        </w:rPr>
        <w:t xml:space="preserve">.” In “Mama’s Baby, Papa’s Maybe: An American Grammar Book” </w:t>
      </w:r>
      <w:r w:rsidRPr="00E049F0">
        <w:rPr>
          <w:rStyle w:val="StyleUnderline"/>
        </w:rPr>
        <w:t>Hortense Spillers writes that Africans packed into the hold of the ship were marked according to Euro-Western definitions not as male and female but as differently sized and weighted property.</w:t>
      </w:r>
      <w:r w:rsidRPr="002B4D01">
        <w:rPr>
          <w:rStyle w:val="Emphasis"/>
          <w:sz w:val="12"/>
          <w:u w:val="none"/>
        </w:rPr>
        <w:t xml:space="preserve"> “Under these conditions,” she writes, “</w:t>
      </w:r>
      <w:r w:rsidRPr="00E049F0">
        <w:rPr>
          <w:rStyle w:val="StyleUnderline"/>
        </w:rPr>
        <w:t>we lose at least gender difference in the outcome and the female body and the male body become a territory of cultural and political maneuver not at all gender-related, gender-specific</w:t>
      </w:r>
      <w:r w:rsidRPr="002B4D01">
        <w:rPr>
          <w:rStyle w:val="Emphasis"/>
          <w:sz w:val="12"/>
          <w:u w:val="none"/>
        </w:rPr>
        <w:t xml:space="preserve">” (Spillers 2003a, 206; emphasis in the original). </w:t>
      </w:r>
      <w:r w:rsidRPr="00E049F0">
        <w:rPr>
          <w:rStyle w:val="StyleUnderline"/>
        </w:rPr>
        <w:t>Reading together the Middle Passage, the coffle, and</w:t>
      </w:r>
      <w:r w:rsidRPr="002B4D01">
        <w:rPr>
          <w:rStyle w:val="Emphasis"/>
          <w:sz w:val="12"/>
          <w:u w:val="none"/>
        </w:rPr>
        <w:t xml:space="preserve">, I add to the argument, </w:t>
      </w:r>
      <w:r w:rsidRPr="00E049F0">
        <w:rPr>
          <w:rStyle w:val="StyleUnderline"/>
        </w:rPr>
        <w:t>the birth canal, we can see how each has functioned separately and collectively over time to dis/figure Black maternity</w:t>
      </w:r>
      <w:r w:rsidRPr="00E049F0">
        <w:rPr>
          <w:rStyle w:val="Emphasis"/>
        </w:rPr>
        <w:t>, to turn the womb into a factory producing blackness as abjection much like the slave ship’s hold and the prison, and turning the birth canal into another domestic Middle Passage with Black mothers, after the end of legal hypodescent, still ushering their children into their condition; their non/status, their non/being-ness</w:t>
      </w:r>
      <w:r w:rsidRPr="002B4D01">
        <w:rPr>
          <w:rStyle w:val="Emphasis"/>
          <w:sz w:val="12"/>
          <w:u w:val="none"/>
        </w:rPr>
        <w:t xml:space="preserve">. To confirm this we need look no farther than the postmodern orthographies of the wake—transmitted through Twitter timelines, Facebook feeds, websites, Tumblrs, Instagrams, and other online and traditional media, each organized to spectate the mothers bereft from the murders of their children, each mother forced to display her pain in public. </w:t>
      </w:r>
      <w:r w:rsidRPr="00A807DA">
        <w:rPr>
          <w:rStyle w:val="StyleUnderline"/>
        </w:rPr>
        <w:t>The birth canal of Black women or women who birth blackness, then, is another kind of domestic Middle Passage; the birth canal, that passageway from the womb through which a fetus passes during birth. The belly of the ship births blackness; the birth canal remains/in the hold. The belly of the ship births blackness (as no/relation</w:t>
      </w:r>
      <w:r w:rsidRPr="002B4D01">
        <w:rPr>
          <w:rStyle w:val="Emphasis"/>
          <w:sz w:val="12"/>
          <w:u w:val="none"/>
        </w:rPr>
        <w:t xml:space="preserve">). </w:t>
      </w:r>
      <w:r w:rsidRPr="00777A33">
        <w:rPr>
          <w:rStyle w:val="StyleUnderline"/>
        </w:rPr>
        <w:t>Think now of those incarcerated women in the United States who are forced to give birth while shackled</w:t>
      </w:r>
      <w:r w:rsidRPr="002B4D01">
        <w:rPr>
          <w:rStyle w:val="Emphasis"/>
          <w:sz w:val="12"/>
          <w:u w:val="none"/>
        </w:rPr>
        <w:t xml:space="preserve">, their pain ignored. </w:t>
      </w:r>
      <w:r w:rsidRPr="00777A33">
        <w:rPr>
          <w:rStyle w:val="StyleUnderline"/>
        </w:rPr>
        <w:t>They are forced to deliver while shackled even when that shackling is against the law</w:t>
      </w:r>
      <w:r w:rsidRPr="002B4D01">
        <w:rPr>
          <w:rStyle w:val="Emphasis"/>
          <w:sz w:val="12"/>
          <w:u w:val="none"/>
        </w:rPr>
        <w:t xml:space="preserve">. </w:t>
      </w:r>
      <w:r w:rsidRPr="00A807DA">
        <w:rPr>
          <w:rStyle w:val="Emphasis"/>
        </w:rPr>
        <w:t>Birthing in the belly of the state: birthed in and as the body of the state</w:t>
      </w:r>
      <w:r w:rsidRPr="002B4D01">
        <w:rPr>
          <w:rStyle w:val="Emphasis"/>
          <w:sz w:val="12"/>
          <w:u w:val="none"/>
        </w:rPr>
        <w:t xml:space="preserve">. </w:t>
      </w:r>
      <w:r w:rsidRPr="00777A33">
        <w:rPr>
          <w:rStyle w:val="Emphasis"/>
        </w:rPr>
        <w:t>The slave ship, the womb and the coffle, and the long dehumaning project; we continue to feel and be the fall . . . out</w:t>
      </w:r>
      <w:r w:rsidRPr="002B4D01">
        <w:rPr>
          <w:rStyle w:val="Emphasis"/>
          <w:sz w:val="12"/>
          <w:u w:val="none"/>
        </w:rPr>
        <w:t>. One might apprehend this dehumaning of the coffle, and with it, the birth of new “black life forms” (Rinaldo Walcott unpublished) very clearly in a description offered by four-year- old Richard in the opening pages of Black Boy / American Hunger. Wright (2007, 57–58) does not feel that “naked terror [he] had felt when [he] had seen the soldiers for these strange creatures were moving slowly, silently, with no suggestion of threat.” He continues: “I accidentally looked down the road and saw what seemed to me to be a herd of elephants coming slowly toward me. . . . The strange elephants were a few feet from me now and I saw their faces were like the faces of men!”9 Colin Dayan (1999, 184) begins her “Held in the Body of the State” with a similar memory: “I remember seeing, as a child growing up in Atlanta, men wearing zebra stripes working along the highway</w:t>
      </w:r>
      <w:r w:rsidRPr="002B4D01">
        <w:rPr>
          <w:sz w:val="12"/>
        </w:rPr>
        <w:t xml:space="preserve">.” Both Wright and Dayan elaborate the dehumaning </w:t>
      </w:r>
      <w:proofErr w:type="gramStart"/>
      <w:r w:rsidRPr="002B4D01">
        <w:rPr>
          <w:sz w:val="12"/>
        </w:rPr>
        <w:t>trans*</w:t>
      </w:r>
      <w:proofErr w:type="gramEnd"/>
      <w:r w:rsidRPr="002B4D01">
        <w:rPr>
          <w:sz w:val="12"/>
        </w:rPr>
        <w:t>formative power of the prison and the prison coffle. Dennis Childs fully articulates the connections between the slave ship hold, the barracoon, the prison and the prison cargo-hold</w:t>
      </w:r>
      <w:r w:rsidRPr="002B4D01">
        <w:rPr>
          <w:rStyle w:val="Emphasis"/>
          <w:sz w:val="12"/>
          <w:u w:val="none"/>
        </w:rPr>
        <w:t xml:space="preserve">. Childs excavates the “land based slave ship” used in the United States in the late nineteenth and early twentieth century: To fit so many prisoners into such a small space, the “cage” consisted of two parallel sections of three-tiered bunks with an access path running down the center and a hole cut in the middle of the walkway through which prisoners were forced to urinate and defecate into a bucket placed on the ground below. The outer shell of these structures was either a lattice of wooden or metal bars that left the chain-gang captive open to surveillance by camp guards and the public or four windowless wooden walls. This latter version of the rolling cage left prisoners with no view of the outside world and allowed them only a miniscule supply of breathable air—through a narrow slit running along the op of the structure. As in the case of the slave ship, the moving cage immobilized its chained prisoners to such an extent that sitting up straight was impossible.10 (I will return to this in “The Weather.”) </w:t>
      </w:r>
      <w:proofErr w:type="gramStart"/>
      <w:r w:rsidRPr="00777A33">
        <w:rPr>
          <w:rStyle w:val="Emphasis"/>
        </w:rPr>
        <w:t>US</w:t>
      </w:r>
      <w:proofErr w:type="gramEnd"/>
      <w:r w:rsidRPr="00777A33">
        <w:rPr>
          <w:rStyle w:val="Emphasis"/>
        </w:rPr>
        <w:t xml:space="preserve"> incarceration rates and carceral logics directly emerging from slavery and into the present continue to be the signs that make Black bodies</w:t>
      </w:r>
      <w:r w:rsidRPr="002B4D01">
        <w:rPr>
          <w:rStyle w:val="Emphasis"/>
          <w:sz w:val="12"/>
          <w:u w:val="none"/>
        </w:rPr>
        <w:t xml:space="preserve">. See, in figure 3.2, an image of prisoners in Malawi (2005) that evokes nothing so much as </w:t>
      </w:r>
      <w:r w:rsidRPr="00777A33">
        <w:rPr>
          <w:rStyle w:val="StyleUnderline"/>
        </w:rPr>
        <w:t xml:space="preserve">the hold of the slave ship transformed into the prison ship. The prison repeats the logics, architectural and otherwise, of the slave ship (in and across the global Black Diaspora). With these logics in mind, </w:t>
      </w:r>
      <w:r w:rsidRPr="00777A33">
        <w:rPr>
          <w:rStyle w:val="Emphasis"/>
        </w:rPr>
        <w:t>I want to suggest that what is also being birthed is what I call anagrammatical blackness that exists as an index of violability and also potentiality</w:t>
      </w:r>
      <w:r w:rsidRPr="002B4D01">
        <w:rPr>
          <w:rStyle w:val="Emphasis"/>
          <w:sz w:val="12"/>
          <w:u w:val="none"/>
        </w:rPr>
        <w:t xml:space="preserve">. J. Kameron Carter (2013, 593) gets at something like this when in “Thinking with Spillers” he writes that the </w:t>
      </w:r>
      <w:r w:rsidRPr="00777A33">
        <w:rPr>
          <w:rStyle w:val="StyleUnderline"/>
        </w:rPr>
        <w:t>““passage,” then, in “Middle Passage” is sheer possibility and potentiality, while the “middle” in “Middle Passage” is . . .—existence in the middle itself</w:t>
      </w:r>
      <w:r w:rsidRPr="002B4D01">
        <w:rPr>
          <w:rStyle w:val="Emphasis"/>
          <w:sz w:val="12"/>
          <w:u w:val="none"/>
        </w:rPr>
        <w:t xml:space="preserve">.” As I continue to think </w:t>
      </w:r>
      <w:r w:rsidRPr="00777A33">
        <w:rPr>
          <w:rStyle w:val="StyleUnderline"/>
        </w:rPr>
        <w:t>with Spillers’s grammar, “which is really a rupture and a radically different kind of cultural continuation”</w:t>
      </w:r>
      <w:r w:rsidRPr="002B4D01">
        <w:rPr>
          <w:rStyle w:val="Emphasis"/>
          <w:sz w:val="12"/>
          <w:u w:val="none"/>
        </w:rPr>
        <w:t xml:space="preserve"> (Spillers 2003a, 209), </w:t>
      </w:r>
      <w:r w:rsidRPr="00777A33">
        <w:rPr>
          <w:rStyle w:val="StyleUnderline"/>
        </w:rPr>
        <w:t>and Fred Moten’s opening sentences in In the Break, that “the history of blackness is testament to the fact that objects can and do resist” and “blackness—the extended movement of a specific upheaval, an ongoing irruption that anarranges every line—is a strain that pressures the assumption of the equivalence of personhood and subjectivity”</w:t>
      </w:r>
      <w:r w:rsidRPr="002B4D01">
        <w:rPr>
          <w:rStyle w:val="Emphasis"/>
          <w:sz w:val="12"/>
          <w:u w:val="none"/>
        </w:rPr>
        <w:t xml:space="preserve"> (Moten 2003, 1), </w:t>
      </w:r>
      <w:r w:rsidRPr="00777A33">
        <w:rPr>
          <w:rStyle w:val="Emphasis"/>
        </w:rPr>
        <w:t>I arrive at blackness as, blackness is, anagrammatical.</w:t>
      </w:r>
      <w:r w:rsidRPr="002B4D01">
        <w:rPr>
          <w:rStyle w:val="Emphasis"/>
          <w:sz w:val="12"/>
          <w:u w:val="none"/>
        </w:rPr>
        <w:t xml:space="preserve"> That is, </w:t>
      </w:r>
      <w:r w:rsidRPr="00777A33">
        <w:rPr>
          <w:rStyle w:val="StyleUnderline"/>
        </w:rPr>
        <w:t>we can see the moments when blackness opens up into the anagrammatical in the literal sense as when “a word, phrase, or name is formed by rearranging the letters of another</w:t>
      </w:r>
      <w:r w:rsidRPr="002B4D01">
        <w:rPr>
          <w:rStyle w:val="Emphasis"/>
          <w:sz w:val="12"/>
          <w:u w:val="none"/>
        </w:rPr>
        <w:t xml:space="preserve">.” We can also apprehend this in the metaphorical sense in how, regarding blackness, </w:t>
      </w:r>
      <w:r w:rsidRPr="00777A33">
        <w:rPr>
          <w:rStyle w:val="StyleUnderline"/>
        </w:rPr>
        <w:t>grammatical gender falls away and new meanings proliferate; how “the letters of a text are formed into a secret message by rearranging them” or a secret message is discovered through the rearranging of the letters of a text</w:t>
      </w:r>
      <w:r w:rsidRPr="002B4D01">
        <w:rPr>
          <w:rStyle w:val="Emphasis"/>
          <w:sz w:val="12"/>
          <w:u w:val="none"/>
        </w:rPr>
        <w:t xml:space="preserve">. </w:t>
      </w:r>
      <w:r w:rsidRPr="00777A33">
        <w:rPr>
          <w:rStyle w:val="StyleUnderline"/>
        </w:rPr>
        <w:t>Ana-, as a prefix, means “up, in place or time, back, again, anew.”</w:t>
      </w:r>
      <w:r w:rsidRPr="002B4D01">
        <w:rPr>
          <w:rStyle w:val="Emphasis"/>
          <w:sz w:val="12"/>
          <w:u w:val="none"/>
        </w:rPr>
        <w:t xml:space="preserve">11 So, </w:t>
      </w:r>
      <w:r w:rsidRPr="00777A33">
        <w:rPr>
          <w:rStyle w:val="Emphasis"/>
        </w:rPr>
        <w:t>blackness anew, blackness as a/temporal, in and out of place and time putting pressure on meaning and that against which meaning is made</w:t>
      </w:r>
      <w:r w:rsidRPr="002B4D01">
        <w:rPr>
          <w:rStyle w:val="Emphasis"/>
          <w:sz w:val="12"/>
          <w:u w:val="none"/>
        </w:rPr>
        <w:t xml:space="preserve">. We see again and again how, </w:t>
      </w:r>
      <w:r w:rsidRPr="00777A33">
        <w:rPr>
          <w:rStyle w:val="StyleUnderline"/>
        </w:rPr>
        <w:t>in and out of the United States</w:t>
      </w:r>
      <w:r w:rsidRPr="002B4D01">
        <w:rPr>
          <w:rStyle w:val="Emphasis"/>
          <w:sz w:val="12"/>
          <w:u w:val="none"/>
        </w:rPr>
        <w:t xml:space="preserve"> (as my point of departure and arrival</w:t>
      </w:r>
      <w:r w:rsidRPr="00777A33">
        <w:rPr>
          <w:rStyle w:val="StyleUnderline"/>
        </w:rPr>
        <w:t>), girl doesn’t mean “girl” but, for example, “prostitute” or “felon,”12 boy doesn’t mean “boy,” but “Hulk Hogan” or “gunman,” “thug” or “urban youth.”13 We see that mother doesn’t mean “mother,” but “felon” and “defender” and/or “birther of terror” and not one of the principal grounds of terrors multiple and quotidian enactments.14 We see that child is not child, and a Coast Guard cutter becomes, in Brathwaite’s hands, a Coast Guard gutter—not a rescue or a medical ship but a carrier of coffins, a coffle, and so on</w:t>
      </w:r>
      <w:r w:rsidRPr="002B4D01">
        <w:rPr>
          <w:rStyle w:val="Emphasis"/>
          <w:sz w:val="12"/>
          <w:u w:val="none"/>
        </w:rPr>
        <w:t xml:space="preserve">.15 </w:t>
      </w:r>
      <w:r w:rsidRPr="00777A33">
        <w:rPr>
          <w:rStyle w:val="Emphasis"/>
        </w:rPr>
        <w:t>As the meanings of words fall apart, we encounter again and again the difficulty of sticking the signification. This is Black being in the wake. This is the anagrammatical. These are Black lives, annotated</w:t>
      </w:r>
      <w:r w:rsidRPr="002B4D01">
        <w:rPr>
          <w:rStyle w:val="Emphasis"/>
          <w:sz w:val="12"/>
          <w:u w:val="none"/>
        </w:rPr>
        <w:t xml:space="preserve">. (I will return to what I am calling Black annotation in the final section of this work, “The Weather.”) </w:t>
      </w:r>
      <w:r w:rsidRPr="00777A33">
        <w:rPr>
          <w:rStyle w:val="StyleUnderline"/>
        </w:rPr>
        <w:t>Let us return to Aereile Jackson</w:t>
      </w:r>
      <w:r w:rsidRPr="002B4D01">
        <w:rPr>
          <w:rStyle w:val="Emphasis"/>
          <w:sz w:val="12"/>
          <w:u w:val="none"/>
        </w:rPr>
        <w:t>, the Black woman who is made simultaneously to appear and disappear in Sekula and Burch’s The Forgotten Space—</w:t>
      </w:r>
      <w:r w:rsidRPr="00777A33">
        <w:rPr>
          <w:rStyle w:val="StyleUnderline"/>
        </w:rPr>
        <w:t>Aereile Jackson, identified as “former mother</w:t>
      </w:r>
      <w:r w:rsidRPr="002B4D01">
        <w:rPr>
          <w:rStyle w:val="Emphasis"/>
          <w:sz w:val="12"/>
          <w:u w:val="none"/>
        </w:rPr>
        <w:t xml:space="preserve">.” </w:t>
      </w:r>
      <w:r w:rsidRPr="00777A33">
        <w:rPr>
          <w:rStyle w:val="StyleUnderline"/>
        </w:rPr>
        <w:t>What does it mean to be a “former mother” and, in particular, what does it mean to be a “former mother” when one has never been able to lay claim to how mother means in the world</w:t>
      </w:r>
      <w:r w:rsidRPr="002B4D01">
        <w:rPr>
          <w:rStyle w:val="Emphasis"/>
          <w:sz w:val="12"/>
          <w:u w:val="none"/>
        </w:rPr>
        <w:t xml:space="preserve">? When, as Spillers has told us, </w:t>
      </w:r>
      <w:r w:rsidRPr="00777A33">
        <w:rPr>
          <w:rStyle w:val="Emphasis"/>
        </w:rPr>
        <w:t>Black life is an “enforced state of breach,” and mother (like family) is a relation that loses meaning “since it can be invaded at any given and arbitrary moment by the property relations</w:t>
      </w:r>
      <w:r w:rsidRPr="002B4D01">
        <w:rPr>
          <w:rStyle w:val="Emphasis"/>
          <w:sz w:val="12"/>
          <w:u w:val="none"/>
        </w:rPr>
        <w:t xml:space="preserve">” (Spillers 2003a, 218; emphasis in the original)? </w:t>
      </w:r>
      <w:r w:rsidRPr="00777A33">
        <w:rPr>
          <w:rStyle w:val="StyleUnderline"/>
        </w:rPr>
        <w:t>What does this phrasing of “former mother” to describe a woman whose children have been taken from her (and likely placed into “care”) tell us about the afterlives of slavery and the afterlives of property?</w:t>
      </w:r>
      <w:r w:rsidRPr="002B4D01">
        <w:rPr>
          <w:rStyle w:val="Emphasis"/>
          <w:sz w:val="12"/>
          <w:u w:val="none"/>
        </w:rPr>
        <w:t xml:space="preserve"> </w:t>
      </w:r>
      <w:r w:rsidRPr="00777A33">
        <w:rPr>
          <w:rStyle w:val="StyleUnderline"/>
        </w:rPr>
        <w:t>Who, or perhaps what, bears the status of non/former/un mother when one’s children are lost through death or because they are “held in the body of the state,” and how does one become a former mother?</w:t>
      </w:r>
      <w:r w:rsidRPr="002B4D01">
        <w:rPr>
          <w:rStyle w:val="Emphasis"/>
          <w:sz w:val="12"/>
          <w:u w:val="none"/>
        </w:rPr>
        <w:t xml:space="preserve"> Unless, that is</w:t>
      </w:r>
      <w:r w:rsidRPr="00777A33">
        <w:rPr>
          <w:rStyle w:val="Emphasis"/>
        </w:rPr>
        <w:t>, the word mother never took hold for Black women in and then out of slavery in the “New World.” We are inundated with images of Black women in pain, of Black un/mothers grieving Black un/children</w:t>
      </w:r>
      <w:r w:rsidRPr="002B4D01">
        <w:rPr>
          <w:rStyle w:val="Emphasis"/>
          <w:sz w:val="12"/>
          <w:u w:val="none"/>
        </w:rPr>
        <w:t xml:space="preserve">. In Laboring Women Jennifer Morgan (2004, 200) writes, “The challenge, for historians of the early Atlantic, at any rate, is to account for the equally innumerable acts of humanity, the ways in which men and women caught in the maelstrom of colonial upheavals reconfigured their subsequent sense of identity and possibility. </w:t>
      </w:r>
      <w:r w:rsidRPr="00F14DE0">
        <w:rPr>
          <w:rStyle w:val="StyleUnderline"/>
        </w:rPr>
        <w:t xml:space="preserve">Motherhood, for instance, cannot possibly remain unmodified when it is understood in the context of both the overwhelming commodification of the bodies of infants and their mothers, and the potential impulse women must have felt to interrupt such obscene calculations.” </w:t>
      </w:r>
      <w:r w:rsidRPr="00F14DE0">
        <w:rPr>
          <w:rStyle w:val="Emphasis"/>
        </w:rPr>
        <w:t xml:space="preserve">“Motherhood . . . cannot possibly remain unmodified.” </w:t>
      </w:r>
      <w:r w:rsidRPr="002B4D01">
        <w:rPr>
          <w:rStyle w:val="Emphasis"/>
          <w:sz w:val="12"/>
          <w:u w:val="none"/>
        </w:rPr>
        <w:t xml:space="preserve">My friend Jemima tweets a screenshot of a series of messages with her eleven-year- old son. He wants a bulletproof shirt. She asks him if he is okay. He says no. She says she is sad that he thinks he needs one; she wonders if something immediate has happened to him. He replies that he is sorry that he needs one. She promises him that they will protect him, that they will keep him safe. She does this knowing, before, and as, and after, she writes this, that there is a limit to what she can do to protect him; that there is no safe space and . . . still, like Denver in Beloved, he has to “know it, and go on out the yard. Go on” (Morrison 1987, 244). </w:t>
      </w:r>
      <w:r w:rsidRPr="00107319">
        <w:rPr>
          <w:rStyle w:val="Emphasis"/>
        </w:rPr>
        <w:t>In the afterlives of partus sequitur ventrem what does, what can, mothering mean for Black women, for Black people? What kind of mother/ing is it if one must always be prepared with knowledge of the possibility of the violent and quotidian death of one’s child? Is it mothering if one knows that one’s child might be killed at any time in the hold, in the wake by the state no matter who wields the gun?</w:t>
      </w:r>
      <w:r w:rsidRPr="002B4D01">
        <w:rPr>
          <w:rStyle w:val="Emphasis"/>
          <w:sz w:val="12"/>
          <w:u w:val="none"/>
        </w:rPr>
        <w:t xml:space="preserve"> (Spillers’s every relationship invaded by the state.) </w:t>
      </w:r>
      <w:r w:rsidRPr="00107319">
        <w:rPr>
          <w:rStyle w:val="StyleUnderline"/>
        </w:rPr>
        <w:t>Swallowed whole by the state, purged by the police, stopped and frisked, back broken, humiliated, interned in “camps” for women and children</w:t>
      </w:r>
      <w:r w:rsidRPr="002B4D01">
        <w:rPr>
          <w:rStyle w:val="Emphasis"/>
          <w:sz w:val="12"/>
          <w:u w:val="none"/>
        </w:rPr>
        <w:t xml:space="preserve">. My friend and her son are held by the state and mother and child . . . fall apart. “She was a mother, she was a wife, she was mine, </w:t>
      </w:r>
      <w:proofErr w:type="gramStart"/>
      <w:r w:rsidRPr="002B4D01">
        <w:rPr>
          <w:rStyle w:val="Emphasis"/>
          <w:sz w:val="12"/>
          <w:u w:val="none"/>
        </w:rPr>
        <w:t>no</w:t>
      </w:r>
      <w:proofErr w:type="gramEnd"/>
      <w:r w:rsidRPr="002B4D01">
        <w:rPr>
          <w:rStyle w:val="Emphasis"/>
          <w:sz w:val="12"/>
          <w:u w:val="none"/>
        </w:rPr>
        <w:t xml:space="preserve"> longer is she mine.” These are the words of Raynetta Turner’s husband Herman after she was found dead in a jail cell the morning after her complaints that she felt ill were ignored. She was a mother of eight and she was in prison because she was accused of shoplifting food.16 Hortense Spillers wrote in “Interstices: A Small Drama of Words” </w:t>
      </w:r>
      <w:r w:rsidRPr="00805B72">
        <w:rPr>
          <w:rStyle w:val="StyleUnderline"/>
        </w:rPr>
        <w:t xml:space="preserve">that slavery transformed the Black woman, she </w:t>
      </w:r>
      <w:r w:rsidRPr="00805B72">
        <w:rPr>
          <w:rStyle w:val="Emphasis"/>
        </w:rPr>
        <w:t>“became, instead, the principal point of passage between the human and the non-human world”</w:t>
      </w:r>
      <w:r w:rsidRPr="002B4D01">
        <w:rPr>
          <w:rStyle w:val="Emphasis"/>
          <w:sz w:val="12"/>
          <w:u w:val="none"/>
        </w:rPr>
        <w:t xml:space="preserve"> (Spillers 2003b, 155). Joy James reminds us that Thomas Jefferson, who could not see Phillis Wheatley as a poet, was “an astute consumer of black female reproductivity. In Notes on the State of Virginia, Jefferson differentiates between the Indigenous social savage and the African biological or ontological savage. He illustrates with bestiary: orangutans, he asserts, prefer black women. Jefferson exempts all other racially subjugated human forms from animalized sexuality (e.g., he does not opine that female orangutans prefer black males or buffalos desire Native women)” (James 2014, 127). </w:t>
      </w:r>
      <w:r w:rsidRPr="00AB11E7">
        <w:rPr>
          <w:rStyle w:val="StyleUnderline"/>
        </w:rPr>
        <w:t>Spillers writes in “Mama’s Baby, Papa’s Maybe” that Africans were not only ungendered in Middle Passage, marked not as male and female but as differently sized and weighted property: “Female in ‘Middle Passage,’ as the apparently smaller physical mass, occupies ‘less room’ in a directly translatable money economy. But she is, nevertheless, quantifiable by the same rules of accounting as her male counterpart</w:t>
      </w:r>
      <w:r w:rsidRPr="002B4D01">
        <w:rPr>
          <w:rStyle w:val="Emphasis"/>
          <w:sz w:val="12"/>
          <w:u w:val="none"/>
        </w:rPr>
        <w:t>” (Spillers 2003a, 215). And, again</w:t>
      </w:r>
      <w:r w:rsidRPr="00AB11E7">
        <w:rPr>
          <w:rStyle w:val="StyleUnderline"/>
        </w:rPr>
        <w:t>, it is Hartman (1997, 32) who reminds us in Scenes of Subjection that the coffle, which reappears as the chain gang in and out of slavery, “was described by nineteenth-century observers as a domestic middle passage, piracy, a momentous evil, and most frequently, a crime.”</w:t>
      </w:r>
      <w:r w:rsidRPr="002B4D01">
        <w:rPr>
          <w:rStyle w:val="Emphasis"/>
          <w:sz w:val="12"/>
          <w:u w:val="none"/>
        </w:rPr>
        <w:t xml:space="preserve"> We see in many visual and other representations in public life, certainly in the United States, but as the quotation from the man from Afula, Israel, that began this section indicates, not only in the United States, </w:t>
      </w:r>
      <w:r w:rsidRPr="00AB11E7">
        <w:rPr>
          <w:rStyle w:val="Emphasis"/>
        </w:rPr>
        <w:t>Black people ejected from the state become the national symbols for the less-than- human being condemned to death; become the carriers of terror, terrors embodiment (an internal, the internal terroristic threat) and not the primary objects of terrors multiple enactments but the ground of terror’s possibility</w:t>
      </w:r>
      <w:r w:rsidRPr="002B4D01">
        <w:rPr>
          <w:rStyle w:val="Emphasis"/>
          <w:sz w:val="12"/>
          <w:u w:val="none"/>
        </w:rPr>
        <w:t xml:space="preserve">. There is an extensive representational repertoire (photographic and discursive) of </w:t>
      </w:r>
      <w:r w:rsidRPr="00AB11E7">
        <w:rPr>
          <w:rStyle w:val="StyleUnderline"/>
        </w:rPr>
        <w:t>the conflation of blackness and death and multiple “commonsense” representations of Black maternity—and therefore the impossibility of Black childhood— as condemning one to a life of violence. We trace this history back to chattel slavery and the law of partus sequitur ventrem</w:t>
      </w:r>
      <w:r w:rsidRPr="002B4D01">
        <w:rPr>
          <w:rStyle w:val="Emphasis"/>
          <w:sz w:val="12"/>
          <w:u w:val="none"/>
        </w:rPr>
        <w:t xml:space="preserve"> (again, “that which is brought forth follows the womb</w:t>
      </w:r>
      <w:r w:rsidRPr="00AB11E7">
        <w:rPr>
          <w:rStyle w:val="StyleUnderline"/>
        </w:rPr>
        <w:t xml:space="preserve">”), which dictated that the children of a slave woman inherited the mother’s </w:t>
      </w:r>
      <w:proofErr w:type="gramStart"/>
      <w:r w:rsidRPr="00AB11E7">
        <w:rPr>
          <w:rStyle w:val="StyleUnderline"/>
        </w:rPr>
        <w:t>non/</w:t>
      </w:r>
      <w:proofErr w:type="gramEnd"/>
      <w:r w:rsidRPr="00AB11E7">
        <w:rPr>
          <w:rStyle w:val="StyleUnderline"/>
        </w:rPr>
        <w:t>status</w:t>
      </w:r>
      <w:r w:rsidRPr="002B4D01">
        <w:rPr>
          <w:rStyle w:val="Emphasis"/>
          <w:sz w:val="12"/>
          <w:u w:val="none"/>
        </w:rPr>
        <w:t xml:space="preserve">. </w:t>
      </w:r>
      <w:r w:rsidRPr="001C57A5">
        <w:rPr>
          <w:rStyle w:val="Emphasis"/>
        </w:rPr>
        <w:t>Black women and children continue to be cast as less-than- human victims and agents of “natural” disasters, whether in the aftermath of the 2010 Haitian earthquake, a boat sinking during a perilous journey, or Hurricane Katrina</w:t>
      </w:r>
      <w:r w:rsidRPr="002B4D01">
        <w:rPr>
          <w:rStyle w:val="Emphasis"/>
          <w:sz w:val="12"/>
          <w:u w:val="none"/>
        </w:rPr>
        <w:t>. On October 29, 2012, on Staten Island, New York, Glenda Moore looked for and was refused shelter during Hurricane Sandy. That particular refusal resulted in the drowning deaths of her sons Connor and Brendan, aged two and four, and her condemnation by many as an unfit mother. What, they demand, was she doing out in that storm? What kind of mother was she? Not only that, but when the white man who denied her shelter was asked why he didn’t open the door to that distraught Black woman who repeatedly pounded on it for help, he said that he did not see a Black woman at all but a big Black man and that he was forced, therefore, to spend the night with his back against the door to prevent entry and thereby his own violation.17 “</w:t>
      </w:r>
      <w:r w:rsidRPr="001C57A5">
        <w:rPr>
          <w:rStyle w:val="StyleUnderline"/>
        </w:rPr>
        <w:t>in the beginning the women are away from the men and the men are away from the women storms rock us and mix the men into the women and the women into the men”</w:t>
      </w:r>
      <w:r w:rsidRPr="002B4D01">
        <w:rPr>
          <w:rStyle w:val="Emphasis"/>
          <w:sz w:val="12"/>
          <w:u w:val="none"/>
        </w:rPr>
        <w:t xml:space="preserve"> (Morrison 1987, 211). </w:t>
      </w:r>
      <w:r w:rsidRPr="001C57A5">
        <w:rPr>
          <w:rStyle w:val="StyleUnderline"/>
        </w:rPr>
        <w:t>What is a Black child? In the United States, conservatives simultaneously call for an end to abortion and they extoll the imagined virtues of it</w:t>
      </w:r>
      <w:r w:rsidRPr="002B4D01">
        <w:rPr>
          <w:rStyle w:val="Emphasis"/>
          <w:sz w:val="12"/>
          <w:u w:val="none"/>
        </w:rPr>
        <w:t xml:space="preserve">. </w:t>
      </w:r>
      <w:r w:rsidRPr="001C57A5">
        <w:rPr>
          <w:rStyle w:val="StyleUnderline"/>
        </w:rPr>
        <w:t>Recall Bill Bennett</w:t>
      </w:r>
      <w:r w:rsidRPr="002B4D01">
        <w:rPr>
          <w:rStyle w:val="Emphasis"/>
          <w:sz w:val="12"/>
          <w:u w:val="none"/>
        </w:rPr>
        <w:t>, former US Secretary of Education and “values czar”: “</w:t>
      </w:r>
      <w:r w:rsidRPr="001C57A5">
        <w:rPr>
          <w:rStyle w:val="StyleUnderline"/>
        </w:rPr>
        <w:t>If it were your sole purpose to reduce crime,” Bennett said, “You could abort every black baby in this country, and your crime rate would go down</w:t>
      </w:r>
      <w:r w:rsidRPr="002B4D01">
        <w:rPr>
          <w:rStyle w:val="Emphasis"/>
          <w:sz w:val="12"/>
          <w:u w:val="none"/>
        </w:rPr>
        <w:t xml:space="preserve">.”18 </w:t>
      </w:r>
      <w:r w:rsidRPr="001C57A5">
        <w:rPr>
          <w:rStyle w:val="Emphasis"/>
        </w:rPr>
        <w:t>This is an execrable arithmetic, a violent accounting. Another indication that the meaning of child, as it abuts blackness, falls . . . apart</w:t>
      </w:r>
      <w:r w:rsidRPr="002B4D01">
        <w:rPr>
          <w:rStyle w:val="Emphasis"/>
          <w:sz w:val="12"/>
          <w:u w:val="none"/>
        </w:rPr>
        <w:t xml:space="preserve">. </w:t>
      </w:r>
      <w:r w:rsidRPr="001C57A5">
        <w:rPr>
          <w:rStyle w:val="StyleUnderline"/>
        </w:rPr>
        <w:t xml:space="preserve">An early instance of recognition of what I am calling anagrammatical blackness appears clearly and most literally in Frederick Douglass’s shift from Aunt Hester in the 1845 Narrative of the Life of Frederick Douglass to Aunt Esther in the 1855 My Bondage and My Freedom. Because as much as Douglass has painstakingly elaborated the violences, the everyday tyranny, and resistances of Hester’s and his own lives in slavery in which any white person has the right to demand anything of her (and him), </w:t>
      </w:r>
      <w:r w:rsidRPr="001C57A5">
        <w:rPr>
          <w:rStyle w:val="Emphasis"/>
        </w:rPr>
        <w:t>once Hawthorne publishes The Scarlet Letter in 1850 Hester is tied to the grammar of the human in civil society who can contravene the law; the human who is able to consent, even if she is punished for doing so</w:t>
      </w:r>
      <w:r w:rsidRPr="002B4D01">
        <w:rPr>
          <w:rStyle w:val="Emphasis"/>
          <w:sz w:val="12"/>
          <w:u w:val="none"/>
        </w:rPr>
        <w:t>. In addition, then, to the literal anagrammatical of Hester into Esther in Douglass (the same letters, rearranged</w:t>
      </w:r>
      <w:r w:rsidRPr="001C57A5">
        <w:rPr>
          <w:rStyle w:val="Emphasis"/>
        </w:rPr>
        <w:t>), I am thinking of blackness’s signifying surplus: the ways that meaning slides, signification slips, when words like child, girl, mother, and boy abut blackness</w:t>
      </w:r>
      <w:r w:rsidRPr="002B4D01">
        <w:rPr>
          <w:rStyle w:val="Emphasis"/>
          <w:sz w:val="12"/>
          <w:u w:val="none"/>
        </w:rPr>
        <w:t xml:space="preserve">. </w:t>
      </w:r>
      <w:r w:rsidRPr="001C57A5">
        <w:rPr>
          <w:rStyle w:val="StyleUnderline"/>
        </w:rPr>
        <w:t>Think again of the multiple studies that tell us that though known to be in pain, Black people are “forced to endure more pain” and that Black children are consistently seen as being older than they are and are therefore, never really considered children</w:t>
      </w:r>
      <w:r w:rsidRPr="002B4D01">
        <w:rPr>
          <w:rStyle w:val="Emphasis"/>
          <w:sz w:val="12"/>
          <w:u w:val="none"/>
        </w:rPr>
        <w:t xml:space="preserve">.19 </w:t>
      </w:r>
      <w:r w:rsidRPr="001C57A5">
        <w:rPr>
          <w:rStyle w:val="StyleUnderline"/>
        </w:rPr>
        <w:t>Turn, in the United States, to the recent 2015 news story that described a white eighteen-year- old young man and a thirteen-year- old white girl child both fugitives from the law</w:t>
      </w:r>
      <w:r w:rsidRPr="002B4D01">
        <w:rPr>
          <w:rStyle w:val="Emphasis"/>
          <w:sz w:val="12"/>
          <w:u w:val="none"/>
        </w:rPr>
        <w:t xml:space="preserve"> who stole cars, forged and stole checks, crossed state lines, and were armed, </w:t>
      </w:r>
      <w:r w:rsidRPr="001C57A5">
        <w:rPr>
          <w:rStyle w:val="StyleUnderline"/>
        </w:rPr>
        <w:t>as “Bonnie and Clyde” and as “teenage sweethearts.” They did not describe the man as a predator and the girl as a prostitute (as the two likely would have been described had they been Black), nor did they describe the pair as felons or as criminals who were armed and dangerous</w:t>
      </w:r>
      <w:r w:rsidRPr="002B4D01">
        <w:rPr>
          <w:rStyle w:val="Emphasis"/>
          <w:sz w:val="12"/>
          <w:u w:val="none"/>
        </w:rPr>
        <w:t xml:space="preserve">. No. </w:t>
      </w:r>
      <w:r w:rsidRPr="001C57A5">
        <w:rPr>
          <w:rStyle w:val="Emphasis"/>
        </w:rPr>
        <w:t xml:space="preserve">This white pair was thrown a </w:t>
      </w:r>
      <w:r w:rsidRPr="002B4D01">
        <w:rPr>
          <w:rStyle w:val="Emphasis"/>
        </w:rPr>
        <w:t>lifeline</w:t>
      </w:r>
      <w:r w:rsidRPr="002B4D01">
        <w:rPr>
          <w:sz w:val="12"/>
        </w:rPr>
        <w:t xml:space="preserve"> (not the buoy of those Black people beheld in Brathwaite’s Dream Haiti) </w:t>
      </w:r>
      <w:r w:rsidRPr="001C57A5">
        <w:rPr>
          <w:rStyle w:val="Emphasis"/>
        </w:rPr>
        <w:t>that extended to them a grammar that cohered in and around the human</w:t>
      </w:r>
      <w:r w:rsidRPr="002B4D01">
        <w:rPr>
          <w:rStyle w:val="Emphasis"/>
          <w:sz w:val="12"/>
          <w:u w:val="none"/>
        </w:rPr>
        <w:t xml:space="preserve">. </w:t>
      </w:r>
      <w:r w:rsidRPr="001C57A5">
        <w:rPr>
          <w:rStyle w:val="StyleUnderline"/>
        </w:rPr>
        <w:t>They were extended a narrative that worked to make them legible and largely sympathetic</w:t>
      </w:r>
      <w:r w:rsidRPr="002B4D01">
        <w:rPr>
          <w:rStyle w:val="Emphasis"/>
          <w:sz w:val="12"/>
          <w:u w:val="none"/>
        </w:rPr>
        <w:t xml:space="preserve">. 20 It was a narrative that first diminished the fact of, and then later the severity of, the many “criminal acts” that they committed; </w:t>
      </w:r>
      <w:r w:rsidRPr="001C57A5">
        <w:rPr>
          <w:rStyle w:val="StyleUnderline"/>
        </w:rPr>
        <w:t>this narrative rearranged crime into romance.21</w:t>
      </w:r>
    </w:p>
    <w:p w:rsidR="00113F49" w:rsidRDefault="00113F49" w:rsidP="00113F49">
      <w:pPr>
        <w:pStyle w:val="Heading4"/>
        <w:rPr>
          <w:rStyle w:val="Style13ptBold"/>
          <w:b/>
        </w:rPr>
      </w:pPr>
      <w:r>
        <w:rPr>
          <w:rStyle w:val="Style13ptBold"/>
          <w:b/>
        </w:rPr>
        <w:t>Stop and frisk is another manifestation of the hold</w:t>
      </w:r>
    </w:p>
    <w:p w:rsidR="00113F49" w:rsidRDefault="00113F49" w:rsidP="00113F49">
      <w:pPr>
        <w:pStyle w:val="ListParagraph"/>
        <w:numPr>
          <w:ilvl w:val="0"/>
          <w:numId w:val="12"/>
        </w:numPr>
      </w:pPr>
      <w:r>
        <w:t xml:space="preserve">no regard for gender distinction and consent </w:t>
      </w:r>
      <w:r>
        <w:sym w:font="Wingdings" w:char="F0E0"/>
      </w:r>
      <w:r>
        <w:t xml:space="preserve"> sexual violation</w:t>
      </w:r>
    </w:p>
    <w:p w:rsidR="00113F49" w:rsidRDefault="00113F49" w:rsidP="00113F49">
      <w:pPr>
        <w:pStyle w:val="ListParagraph"/>
        <w:numPr>
          <w:ilvl w:val="0"/>
          <w:numId w:val="12"/>
        </w:numPr>
      </w:pPr>
      <w:r>
        <w:t>stop and frisk marks the black as not a citizen, while securing the rights of nonblacks</w:t>
      </w:r>
    </w:p>
    <w:p w:rsidR="00113F49" w:rsidRDefault="00113F49" w:rsidP="00113F49">
      <w:pPr>
        <w:pStyle w:val="ListParagraph"/>
        <w:numPr>
          <w:ilvl w:val="0"/>
          <w:numId w:val="12"/>
        </w:numPr>
      </w:pPr>
      <w:r>
        <w:t>being black = fitting the description because you occupy the position of the nonbeing</w:t>
      </w:r>
    </w:p>
    <w:p w:rsidR="00113F49" w:rsidRPr="004106EE" w:rsidRDefault="00113F49" w:rsidP="00113F49">
      <w:pPr>
        <w:pStyle w:val="ListParagraph"/>
        <w:numPr>
          <w:ilvl w:val="0"/>
          <w:numId w:val="12"/>
        </w:numPr>
      </w:pPr>
      <w:r>
        <w:t>language of stop and frisk policies descend directly from the operationalization of slavery</w:t>
      </w:r>
    </w:p>
    <w:p w:rsidR="00113F49" w:rsidRPr="007760AD" w:rsidRDefault="00113F49" w:rsidP="00113F49">
      <w:pPr>
        <w:rPr>
          <w:rStyle w:val="StyleUnderline"/>
        </w:rPr>
      </w:pPr>
      <w:r>
        <w:rPr>
          <w:rStyle w:val="Style13ptBold"/>
        </w:rPr>
        <w:t xml:space="preserve">Sharpe 16 </w:t>
      </w:r>
      <w:r w:rsidRPr="008B0ABF">
        <w:rPr>
          <w:rStyle w:val="Style13ptBold"/>
          <w:b w:val="0"/>
        </w:rPr>
        <w:t xml:space="preserve">(Christina Sharpe is an Associate Professor of English at Tufts University. “In the Wake”, Duke University Press, 2016, pg. </w:t>
      </w:r>
      <w:r>
        <w:rPr>
          <w:rStyle w:val="Style13ptBold"/>
          <w:b w:val="0"/>
        </w:rPr>
        <w:t>83-87</w:t>
      </w:r>
      <w:r w:rsidRPr="008B0ABF">
        <w:rPr>
          <w:rStyle w:val="Style13ptBold"/>
          <w:b w:val="0"/>
        </w:rPr>
        <w:t>) //LC</w:t>
      </w:r>
      <w:r>
        <w:t xml:space="preserve"> </w:t>
      </w:r>
    </w:p>
    <w:p w:rsidR="00113F49" w:rsidRDefault="00113F49" w:rsidP="00113F49">
      <w:pPr>
        <w:rPr>
          <w:rStyle w:val="StyleUnderline"/>
          <w:sz w:val="16"/>
        </w:rPr>
      </w:pPr>
      <w:r w:rsidRPr="0052144C">
        <w:rPr>
          <w:rStyle w:val="StyleUnderline"/>
        </w:rPr>
        <w:t>Carding, stop-and- frisk, family detention centers, holding centers, Lager, quarantine zones . . . are other names by which one might recognize the hold</w:t>
      </w:r>
      <w:r w:rsidRPr="007760AD">
        <w:rPr>
          <w:rStyle w:val="StyleUnderline"/>
          <w:sz w:val="16"/>
        </w:rPr>
        <w:t xml:space="preserve"> as it appears in Calais, Toronto, New York City, Haiti, Lampedusa, Tripoli, Sierra Leone, Bayreuth, and so on. In December 2011 the New York Times ran an op-ed piece, </w:t>
      </w:r>
      <w:r w:rsidRPr="0052144C">
        <w:rPr>
          <w:rStyle w:val="StyleUnderline"/>
        </w:rPr>
        <w:t>“Why Is the N.Y.P.D. after Me</w:t>
      </w:r>
      <w:proofErr w:type="gramStart"/>
      <w:r w:rsidRPr="0052144C">
        <w:rPr>
          <w:rStyle w:val="StyleUnderline"/>
        </w:rPr>
        <w:t>?,</w:t>
      </w:r>
      <w:proofErr w:type="gramEnd"/>
      <w:r w:rsidRPr="0052144C">
        <w:rPr>
          <w:rStyle w:val="StyleUnderline"/>
        </w:rPr>
        <w:t>” by Nicholas K. Peart. It begins: “When I was 14, my mother told me not to panic if a police officer stopped me. And she cautioned me to carry id and never run away from the police or I could be shot</w:t>
      </w:r>
      <w:r w:rsidRPr="007760AD">
        <w:rPr>
          <w:rStyle w:val="StyleUnderline"/>
          <w:sz w:val="16"/>
        </w:rPr>
        <w:t xml:space="preserve">. In the nine years since my mother gave me this advice, I have had numerous occasions to consider her wisdom” (Peart 2011). </w:t>
      </w:r>
      <w:r w:rsidRPr="0052144C">
        <w:rPr>
          <w:rStyle w:val="StyleUnderline"/>
        </w:rPr>
        <w:t>With the ongoing murders of Black people in the United States, for driving, walking, asking for help, and breathing while Black, this is good advice</w:t>
      </w:r>
      <w:r w:rsidRPr="0052144C">
        <w:rPr>
          <w:rStyle w:val="Emphasis"/>
        </w:rPr>
        <w:t>; this is necessary advice from a Black mother to her Black son, and it is still is, and has been, insufficient to the force that he meets in the world</w:t>
      </w:r>
      <w:r w:rsidRPr="001457B8">
        <w:rPr>
          <w:rStyle w:val="StyleUnderline"/>
        </w:rPr>
        <w:t>. When the New York Times subsequently ran an article in July 2012 about Black women who are subject to stop-and- frisk on the streets of New York City, the focus was on their belief that in the course of those stops they were shamed and improperly touched</w:t>
      </w:r>
      <w:r w:rsidRPr="007760AD">
        <w:rPr>
          <w:rStyle w:val="StyleUnderline"/>
          <w:sz w:val="16"/>
        </w:rPr>
        <w:t>. The article tells us that “</w:t>
      </w:r>
      <w:r w:rsidRPr="001457B8">
        <w:rPr>
          <w:rStyle w:val="Emphasis"/>
        </w:rPr>
        <w:t>the laws governing street stops are blind to gender”</w:t>
      </w:r>
      <w:r w:rsidRPr="007760AD">
        <w:rPr>
          <w:rStyle w:val="StyleUnderline"/>
          <w:sz w:val="16"/>
        </w:rPr>
        <w:t xml:space="preserve"> and that </w:t>
      </w:r>
      <w:r w:rsidRPr="001457B8">
        <w:rPr>
          <w:rStyle w:val="StyleUnderline"/>
        </w:rPr>
        <w:t>“when conducting a frisk, police officers in New York are trained in the Patrol Guide to slide their hands over the external clothing, focusing on ‘the waistband, armpit, collar and groin areas.’ . . . The training does not draw a distinction between male and female suspects”</w:t>
      </w:r>
      <w:r w:rsidRPr="007760AD">
        <w:rPr>
          <w:rStyle w:val="StyleUnderline"/>
          <w:sz w:val="16"/>
        </w:rPr>
        <w:t xml:space="preserve"> (Ruderman 2012</w:t>
      </w:r>
      <w:r w:rsidRPr="001457B8">
        <w:rPr>
          <w:rStyle w:val="Emphasis"/>
        </w:rPr>
        <w:t>). This means that whoever is stopped and frisked by those authorized to do so is handled without regard for gender distinction, without consent, and they are liable to be sexually violated</w:t>
      </w:r>
      <w:r w:rsidRPr="007760AD">
        <w:rPr>
          <w:rStyle w:val="StyleUnderline"/>
          <w:sz w:val="16"/>
        </w:rPr>
        <w:t xml:space="preserve">. Shari Archibald’s black handbag sat at her feet on the sidewalk in front of her Bronx home on a recent summer night. The two male officers crouched over her leather bag and rooted around inside, elbow-deep. One officer fished out a tampon and then a sanitary napkin, crinkling the waxy orange wrapper between his fingers in search of drugs. Next he pulled out a tray of foil-covered pills, Ms. Archibald recalled. “What’s this?” the officer said, examining the pill packaging stamped “drospirenone/ ethinylestradiol.” “Birth control,” Ms. Archibald remembered saying. She took a breath and exhaled deeply, hoping the whoosh of air would cool her temper and contain her humiliation as the officers proceeded to pat her down. (Ruderman 2012) </w:t>
      </w:r>
      <w:r w:rsidRPr="005C1434">
        <w:rPr>
          <w:rStyle w:val="StyleUnderline"/>
        </w:rPr>
        <w:t xml:space="preserve">Male officers are permitted to frisk a woman if they reasonably suspect that she may be armed with a dangerous weapon that could be used to harm them. A frisk can escalate into a field search if officers feel a suspicious bulge while patting down the woman’s outer layer of clothing or the outline of her purse. </w:t>
      </w:r>
      <w:r w:rsidRPr="007760AD">
        <w:rPr>
          <w:rStyle w:val="StyleUnderline"/>
          <w:sz w:val="16"/>
        </w:rPr>
        <w:t xml:space="preserve">(Ruderman 2012) “Yes, it’s intrusive, but wherever a weapon can be concealed is where the officer is going to search,” Inspector Royster said. </w:t>
      </w:r>
      <w:r w:rsidRPr="004701E9">
        <w:rPr>
          <w:rStyle w:val="StyleUnderline"/>
        </w:rPr>
        <w:t>That search is not random; it is based on information provided to an officer, like a detailed description of an armed suspect, or actions that raise an officer’s reasonable suspicion that the woman may be armed, she added</w:t>
      </w:r>
      <w:r w:rsidRPr="007760AD">
        <w:rPr>
          <w:rStyle w:val="StyleUnderline"/>
          <w:sz w:val="16"/>
        </w:rPr>
        <w:t>. And although the police stops of women yielded very few guns, they did produce 3,993 arrests last year. “</w:t>
      </w:r>
      <w:r w:rsidRPr="004701E9">
        <w:rPr>
          <w:rStyle w:val="StyleUnderline"/>
        </w:rPr>
        <w:t>Safety has no gender,” Inspector Royster said. “When you are talking about the safety of an officer, the first thing he or she is going to do is mitigate that threat.”</w:t>
      </w:r>
      <w:r w:rsidRPr="007760AD">
        <w:rPr>
          <w:rStyle w:val="StyleUnderline"/>
          <w:sz w:val="16"/>
        </w:rPr>
        <w:t xml:space="preserve"> (Ruderman 2012) </w:t>
      </w:r>
      <w:r w:rsidRPr="004701E9">
        <w:rPr>
          <w:rStyle w:val="StyleUnderline"/>
        </w:rPr>
        <w:t>Here is the rubric of the stop: “furtive movements, carrying suspicious object, casing a victim or location, fits a relevant description, suspect acting as a lookout, actions indicative of a drug transaction, other, actions of engaging in a violent crime, suspicious bulge, wearing clothes commonly used in a crime . . .”</w:t>
      </w:r>
      <w:r w:rsidRPr="007760AD">
        <w:rPr>
          <w:rStyle w:val="StyleUnderline"/>
          <w:sz w:val="16"/>
        </w:rPr>
        <w:t xml:space="preserve">26 </w:t>
      </w:r>
      <w:r w:rsidRPr="004701E9">
        <w:rPr>
          <w:rStyle w:val="Emphasis"/>
        </w:rPr>
        <w:t>Might we read in the case of “suspicious bulge” yet another policing of gender categories, of terrorizing Black men and women across sex and gender?</w:t>
      </w:r>
      <w:r w:rsidRPr="007760AD">
        <w:rPr>
          <w:rStyle w:val="StyleUnderline"/>
          <w:sz w:val="16"/>
        </w:rPr>
        <w:t xml:space="preserve"> The records revealed “a teenager forcibly handcuffed for concealing an erection.”27 “Crystal Pope, 22, said she and two female friends were frisked by male officers last year in Harlem Heights. The officers said they were looking for a rapist.” She reports, “They tapped around the waistline of my jeans. . . . They tapped the back pockets of my jeans, around my buttock. It was kind of disrespectful and degrading. It was uncalled-for. It made no sense. </w:t>
      </w:r>
      <w:r w:rsidRPr="004701E9">
        <w:rPr>
          <w:rStyle w:val="StyleUnderline"/>
        </w:rPr>
        <w:t>How are you going to stop three females when you are supposedly looking for a male rapist?” Women friends stopped and frisked by cops looking for a male rapist; terrorized in the name of protecting women, not acknowledged to be women, from terror</w:t>
      </w:r>
      <w:r w:rsidRPr="007760AD">
        <w:rPr>
          <w:rStyle w:val="StyleUnderline"/>
          <w:sz w:val="16"/>
        </w:rPr>
        <w:t xml:space="preserve">. </w:t>
      </w:r>
      <w:r w:rsidRPr="004701E9">
        <w:rPr>
          <w:rStyle w:val="Emphasis"/>
        </w:rPr>
        <w:t>Once again, in these spaces of terror, heteronormative Euro-gender relations disappear in the outcome</w:t>
      </w:r>
      <w:r w:rsidRPr="007760AD">
        <w:rPr>
          <w:rStyle w:val="StyleUnderline"/>
          <w:sz w:val="16"/>
        </w:rPr>
        <w:t xml:space="preserve">. Peart makes clear in his article </w:t>
      </w:r>
      <w:r w:rsidRPr="004701E9">
        <w:rPr>
          <w:rStyle w:val="StyleUnderline"/>
        </w:rPr>
        <w:t>the radically and racially restricted spaces in and through which Black men and women, girls and boys</w:t>
      </w:r>
      <w:r w:rsidRPr="007760AD">
        <w:rPr>
          <w:rStyle w:val="StyleUnderline"/>
          <w:sz w:val="16"/>
        </w:rPr>
        <w:t>— stopped and frisked at a rate of almost seven hundred thousand in 2011—</w:t>
      </w:r>
      <w:r w:rsidRPr="004701E9">
        <w:rPr>
          <w:rStyle w:val="StyleUnderline"/>
        </w:rPr>
        <w:t>can live and move unimpeded</w:t>
      </w:r>
      <w:r w:rsidRPr="007760AD">
        <w:rPr>
          <w:rStyle w:val="StyleUnderline"/>
          <w:sz w:val="16"/>
        </w:rPr>
        <w:t xml:space="preserve">. </w:t>
      </w:r>
      <w:r w:rsidRPr="004701E9">
        <w:rPr>
          <w:rStyle w:val="StyleUnderline"/>
        </w:rPr>
        <w:t>Stop-and- frisk is one rite of passage that marks the space/race/place of no rights and no citizenship (à la Dred Scott v. Sanford [1857]) in one direction and, in the other, the space through which the rights to free passage are secured for nonblacks</w:t>
      </w:r>
      <w:r w:rsidRPr="007760AD">
        <w:rPr>
          <w:rStyle w:val="StyleUnderline"/>
          <w:sz w:val="16"/>
        </w:rPr>
        <w:t xml:space="preserve">. The free papers return here. </w:t>
      </w:r>
      <w:r w:rsidRPr="004701E9">
        <w:rPr>
          <w:rStyle w:val="StyleUnderline"/>
        </w:rPr>
        <w:t>And if, since, it is a rite of passage</w:t>
      </w:r>
      <w:r w:rsidRPr="007760AD">
        <w:rPr>
          <w:rStyle w:val="StyleUnderline"/>
          <w:sz w:val="16"/>
        </w:rPr>
        <w:t>— indicative of no rights, no citizenship à la the Dred Scott decision—</w:t>
      </w:r>
      <w:r w:rsidRPr="004701E9">
        <w:rPr>
          <w:rStyle w:val="StyleUnderline"/>
        </w:rPr>
        <w:t>one must ask what it marks passage from, through, and t</w:t>
      </w:r>
      <w:r w:rsidRPr="007760AD">
        <w:rPr>
          <w:rStyle w:val="StyleUnderline"/>
          <w:sz w:val="16"/>
        </w:rPr>
        <w:t xml:space="preserve">o. Peart (2012) continues, “Police are far more likely to use force when stopping blacks or Latinos than whites. In half the stops police cite the vague ‘furtive movements’ as the reason for the stop.” As another young Black man reports, </w:t>
      </w:r>
      <w:r w:rsidRPr="00F64390">
        <w:rPr>
          <w:rStyle w:val="StyleUnderline"/>
        </w:rPr>
        <w:t>“When you’re young and you’re black, no matter how you look you fit the description.”</w:t>
      </w:r>
      <w:r w:rsidRPr="007760AD">
        <w:rPr>
          <w:rStyle w:val="StyleUnderline"/>
          <w:sz w:val="16"/>
        </w:rPr>
        <w:t xml:space="preserve">28 </w:t>
      </w:r>
      <w:r w:rsidRPr="00F64390">
        <w:rPr>
          <w:rStyle w:val="Emphasis"/>
        </w:rPr>
        <w:t>You “fit the description” of the nonbeing, the being out of place, and the noncitizen always available to and for death</w:t>
      </w:r>
      <w:r w:rsidRPr="007760AD">
        <w:rPr>
          <w:rStyle w:val="StyleUnderline"/>
          <w:sz w:val="16"/>
        </w:rPr>
        <w:t xml:space="preserve">. </w:t>
      </w:r>
      <w:r w:rsidRPr="00F64390">
        <w:rPr>
          <w:rStyle w:val="StyleUnderline"/>
        </w:rPr>
        <w:t xml:space="preserve">The reality and the provenance of policing and stop-and- frisk’s </w:t>
      </w:r>
      <w:r w:rsidRPr="0082593C">
        <w:rPr>
          <w:rStyle w:val="StyleUnderline"/>
        </w:rPr>
        <w:t>language of “furtive movements”</w:t>
      </w:r>
      <w:r w:rsidRPr="007760AD">
        <w:rPr>
          <w:rStyle w:val="StyleUnderline"/>
          <w:sz w:val="16"/>
        </w:rPr>
        <w:t xml:space="preserve"> </w:t>
      </w:r>
      <w:r w:rsidRPr="00F64390">
        <w:rPr>
          <w:rStyle w:val="StyleUnderline"/>
        </w:rPr>
        <w:t>follow a direct line from the overseer and the slave master/ slave owner’s and any white persons’ charge of impudence as “one of the commonest and most indefinite in the whole catalogue of offenses usually laid to the charge of slaves</w:t>
      </w:r>
      <w:r w:rsidRPr="007760AD">
        <w:rPr>
          <w:rStyle w:val="StyleUnderline"/>
          <w:sz w:val="16"/>
        </w:rPr>
        <w:t xml:space="preserve">” (Douglass [1855] 2003a, 92). </w:t>
      </w:r>
      <w:r w:rsidRPr="008C7F8D">
        <w:rPr>
          <w:rStyle w:val="StyleUnderline"/>
        </w:rPr>
        <w:t>Maintaining that stop-and- frisk “saves lives,” on two consecutive Sundays in June 2012 former New York City mayor Michael Bloomberg took that case to predominantly Black churches</w:t>
      </w:r>
      <w:r w:rsidRPr="007760AD">
        <w:rPr>
          <w:rStyle w:val="StyleUnderline"/>
          <w:sz w:val="16"/>
        </w:rPr>
        <w:t xml:space="preserve">, where he told the congregants, “The city would not ‘deny reality’ in order to stop different groups according to their relative proportions in the population.” 29 </w:t>
      </w:r>
      <w:r w:rsidRPr="008C7F8D">
        <w:rPr>
          <w:rStyle w:val="Emphasis"/>
        </w:rPr>
        <w:t>We must ask whose lives are being saved, who in fact is in possession of a life that can be saved, because it is clear that in at least one direction Black lives are being destroyed</w:t>
      </w:r>
      <w:r w:rsidRPr="007760AD">
        <w:rPr>
          <w:rStyle w:val="StyleUnderline"/>
          <w:sz w:val="16"/>
        </w:rPr>
        <w:t xml:space="preserve">. According to Frederick Douglass ([1855] 2003a, 92), “Whatever it is, or is not . . . this offense may be committed in various ways; in the tone of an answer; in answering at all; in not answering; in the expression of countenance; in the motion of the head; in the gait, manner and bearing of the slave.” Likewise, </w:t>
      </w:r>
      <w:r w:rsidRPr="00A76BAE">
        <w:rPr>
          <w:rStyle w:val="StyleUnderline"/>
        </w:rPr>
        <w:t>whatever furtive movements are or are not, any movements while Black may be interpreted as furtive. Think of Trayvon Martin and Chavis Carter. Also think of the arrest of Monica Jones for walking while Black and transgender, and the arrest and prosecution of the New Jersey Four.</w:t>
      </w:r>
      <w:r w:rsidRPr="007760AD">
        <w:rPr>
          <w:rStyle w:val="StyleUnderline"/>
          <w:sz w:val="16"/>
        </w:rPr>
        <w:t xml:space="preserve"> Pause there, for a moment, on the New Jersey Four. </w:t>
      </w:r>
      <w:r w:rsidRPr="007D52DF">
        <w:rPr>
          <w:rStyle w:val="StyleUnderline"/>
        </w:rPr>
        <w:t>Four out of a group of seven young Black lesbians who faced felony charges, who were found guilty of second-degree gang assault, and who were sentenced to and served all or part of from three and a half to eleven years in prison, because they protected themselves and each other from a black male attacker who threatened to “fuck them straight.”</w:t>
      </w:r>
      <w:r w:rsidRPr="007760AD">
        <w:rPr>
          <w:rStyle w:val="StyleUnderline"/>
          <w:sz w:val="16"/>
        </w:rPr>
        <w:t xml:space="preserve">30 </w:t>
      </w:r>
      <w:r w:rsidRPr="007D52DF">
        <w:rPr>
          <w:rStyle w:val="StyleUnderline"/>
        </w:rPr>
        <w:t>Think, too, of the shooting death of nineteen-year- old Renisha McBride,</w:t>
      </w:r>
      <w:r w:rsidRPr="007760AD">
        <w:rPr>
          <w:rStyle w:val="StyleUnderline"/>
          <w:sz w:val="16"/>
        </w:rPr>
        <w:t xml:space="preserve"> a young Black woman who was in a car accident in the early hours of the morning and who went looking for assistance at a house in Detroit’s white suburb. Instead of help she was met with a fatal gunshot wound to the face. </w:t>
      </w:r>
      <w:r w:rsidRPr="007D52DF">
        <w:rPr>
          <w:rStyle w:val="StyleUnderline"/>
        </w:rPr>
        <w:t>Think again of Miriam Carey, Glenda Moore, Jordan Dunn, Tamir Rice, Jonathan Holloway, Sandra Bland, Eric Garner, Jonathan Crawford, Rekia Boyd, Yvette Smith, Laquan McDonald, and many more</w:t>
      </w:r>
      <w:r w:rsidRPr="007760AD">
        <w:rPr>
          <w:rStyle w:val="StyleUnderline"/>
          <w:sz w:val="16"/>
        </w:rPr>
        <w:t xml:space="preserve">. Over 90 percent of the stops in New York in 2011 were of men, and the accounts of stop-and- frisk focus largely on their experiences. </w:t>
      </w:r>
      <w:r w:rsidRPr="007760AD">
        <w:rPr>
          <w:rStyle w:val="StyleUnderline"/>
        </w:rPr>
        <w:t>The nypd has another stop-and- frisk program known as Operation Clean Halls</w:t>
      </w:r>
      <w:r w:rsidRPr="007760AD">
        <w:rPr>
          <w:rStyle w:val="StyleUnderline"/>
          <w:sz w:val="16"/>
        </w:rPr>
        <w:t xml:space="preserve"> (“the only one of its kind in a major U.S. city that gives police standing permission to roam the halls of private buildings”</w:t>
      </w:r>
      <w:proofErr w:type="gramStart"/>
      <w:r w:rsidRPr="007760AD">
        <w:rPr>
          <w:rStyle w:val="StyleUnderline"/>
          <w:sz w:val="16"/>
        </w:rPr>
        <w:t>)31</w:t>
      </w:r>
      <w:proofErr w:type="gramEnd"/>
      <w:r w:rsidRPr="007760AD">
        <w:rPr>
          <w:rStyle w:val="StyleUnderline"/>
          <w:sz w:val="16"/>
        </w:rPr>
        <w:t xml:space="preserve"> </w:t>
      </w:r>
      <w:r w:rsidRPr="007760AD">
        <w:rPr>
          <w:rStyle w:val="StyleUnderline"/>
        </w:rPr>
        <w:t xml:space="preserve">that targets and polices women, children, and men and that has effectively placed </w:t>
      </w:r>
      <w:r w:rsidRPr="007760AD">
        <w:rPr>
          <w:rStyle w:val="Emphasis"/>
        </w:rPr>
        <w:t>“hundreds of thousands of New Yorkers, mostly black and Latino, under siege in their own homes.</w:t>
      </w:r>
      <w:r w:rsidRPr="007760AD">
        <w:rPr>
          <w:rStyle w:val="StyleUnderline"/>
          <w:sz w:val="16"/>
        </w:rPr>
        <w:t xml:space="preserve">”32 As part of their mandate and as an effect of it </w:t>
      </w:r>
      <w:r w:rsidRPr="007760AD">
        <w:rPr>
          <w:rStyle w:val="StyleUnderline"/>
        </w:rPr>
        <w:t>these programs surveil, restrict, and pathologize Black women’s and men’s expressions and performances of sexuality and desire</w:t>
      </w:r>
      <w:r w:rsidRPr="007760AD">
        <w:rPr>
          <w:rStyle w:val="StyleUnderline"/>
          <w:sz w:val="16"/>
        </w:rPr>
        <w:t>. One young Black man reports that after being stopped and frisked, he was dismissed by the police with the admonition “Stay safe.” “Stay safe?” he asks, “After he just did all that?”33</w:t>
      </w:r>
    </w:p>
    <w:p w:rsidR="00113F49" w:rsidRDefault="00113F49" w:rsidP="00113F49">
      <w:pPr>
        <w:pStyle w:val="Heading4"/>
        <w:rPr>
          <w:rStyle w:val="Style13ptBold"/>
          <w:b/>
        </w:rPr>
      </w:pPr>
      <w:r w:rsidRPr="00FD1330">
        <w:rPr>
          <w:rStyle w:val="Style13ptBold"/>
          <w:b/>
        </w:rPr>
        <w:t>Education system is bad for blacks</w:t>
      </w:r>
    </w:p>
    <w:p w:rsidR="00113F49" w:rsidRDefault="00113F49" w:rsidP="00113F49">
      <w:pPr>
        <w:pStyle w:val="ListParagraph"/>
        <w:numPr>
          <w:ilvl w:val="0"/>
          <w:numId w:val="12"/>
        </w:numPr>
      </w:pPr>
      <w:r>
        <w:t xml:space="preserve">cradle to grave program exposes children to even more violence in order to deter them from violence </w:t>
      </w:r>
    </w:p>
    <w:p w:rsidR="00113F49" w:rsidRDefault="00113F49" w:rsidP="00113F49">
      <w:pPr>
        <w:pStyle w:val="ListParagraph"/>
        <w:numPr>
          <w:ilvl w:val="0"/>
          <w:numId w:val="12"/>
        </w:numPr>
      </w:pPr>
      <w:r>
        <w:t>dasani’s narrative and homelessness</w:t>
      </w:r>
    </w:p>
    <w:p w:rsidR="00113F49" w:rsidRDefault="00113F49" w:rsidP="00113F49">
      <w:pPr>
        <w:pStyle w:val="ListParagraph"/>
        <w:numPr>
          <w:ilvl w:val="0"/>
          <w:numId w:val="12"/>
        </w:numPr>
      </w:pPr>
      <w:r>
        <w:t>black students are cast outside the realm of children, as urban youth</w:t>
      </w:r>
    </w:p>
    <w:p w:rsidR="00113F49" w:rsidRPr="002646FC" w:rsidRDefault="00113F49" w:rsidP="00113F49">
      <w:pPr>
        <w:pStyle w:val="ListParagraph"/>
        <w:numPr>
          <w:ilvl w:val="1"/>
          <w:numId w:val="12"/>
        </w:numPr>
      </w:pPr>
      <w:r>
        <w:t>abandonment of black children to their own devices</w:t>
      </w:r>
    </w:p>
    <w:p w:rsidR="00113F49" w:rsidRPr="00F75B9F" w:rsidRDefault="00113F49" w:rsidP="00113F49">
      <w:pPr>
        <w:rPr>
          <w:rStyle w:val="StyleUnderline"/>
        </w:rPr>
      </w:pPr>
      <w:r>
        <w:rPr>
          <w:rStyle w:val="Style13ptBold"/>
        </w:rPr>
        <w:t xml:space="preserve">Sharpe 16 </w:t>
      </w:r>
      <w:r w:rsidRPr="008B0ABF">
        <w:rPr>
          <w:rStyle w:val="Style13ptBold"/>
          <w:b w:val="0"/>
        </w:rPr>
        <w:t xml:space="preserve">(Christina Sharpe is an Associate Professor of English at Tufts University. “In the Wake”, Duke University Press, 2016, pg. </w:t>
      </w:r>
      <w:r>
        <w:rPr>
          <w:rStyle w:val="Style13ptBold"/>
          <w:b w:val="0"/>
        </w:rPr>
        <w:t>87-93</w:t>
      </w:r>
      <w:r w:rsidRPr="008B0ABF">
        <w:rPr>
          <w:rStyle w:val="Style13ptBold"/>
          <w:b w:val="0"/>
        </w:rPr>
        <w:t>) //LC</w:t>
      </w:r>
      <w:r>
        <w:t xml:space="preserve"> </w:t>
      </w:r>
    </w:p>
    <w:p w:rsidR="00113F49" w:rsidRDefault="00113F49" w:rsidP="00113F49">
      <w:pPr>
        <w:rPr>
          <w:rStyle w:val="Emphasis"/>
        </w:rPr>
      </w:pPr>
      <w:r w:rsidRPr="00CF3EF7">
        <w:rPr>
          <w:rStyle w:val="StyleUnderline"/>
          <w:sz w:val="16"/>
        </w:rPr>
        <w:t>I ask again, borrowing Philip’s phrase</w:t>
      </w:r>
      <w:r w:rsidRPr="00F440DA">
        <w:rPr>
          <w:rStyle w:val="Emphasis"/>
        </w:rPr>
        <w:t>, what does it look like to “defend the dead</w:t>
      </w:r>
      <w:r w:rsidRPr="00F440DA">
        <w:rPr>
          <w:rStyle w:val="StyleUnderline"/>
        </w:rPr>
        <w:t>”? The first-grade teacher in Paterson, New Jersey, posts on Facebook that she thinks of her students as “future criminals.”</w:t>
      </w:r>
      <w:r w:rsidRPr="00CF3EF7">
        <w:rPr>
          <w:rStyle w:val="StyleUnderline"/>
          <w:sz w:val="16"/>
        </w:rPr>
        <w:t>34 “</w:t>
      </w:r>
      <w:r w:rsidRPr="00F440DA">
        <w:rPr>
          <w:rStyle w:val="Emphasis"/>
        </w:rPr>
        <w:t>Future criminal” joins “former mother” in the anagrammatical: not child; not mother; not being. In the wake, we must connect the birth industry to the prison industry,</w:t>
      </w:r>
      <w:r w:rsidRPr="00CF3EF7">
        <w:rPr>
          <w:rStyle w:val="StyleUnderline"/>
          <w:sz w:val="16"/>
        </w:rPr>
        <w:t xml:space="preserve"> </w:t>
      </w:r>
      <w:r w:rsidRPr="00BB5D30">
        <w:rPr>
          <w:rStyle w:val="StyleUnderline"/>
        </w:rPr>
        <w:t>the machine that degrades and denies and eviscerates reproductive justice to the machine that incarcerates</w:t>
      </w:r>
      <w:r w:rsidRPr="00CF3EF7">
        <w:rPr>
          <w:rStyle w:val="StyleUnderline"/>
          <w:sz w:val="16"/>
        </w:rPr>
        <w:t xml:space="preserve">. On February 6, 2013, the Education section of The New York Times published an article titled “A Hospital Offers a Grisly Lesson on Gun Violence.” The article begins, “In a darkened classroom, 15 eighth graders gasped as a photograph appeared on the screen in front of them. It showed a dead man whose jaw had been destroyed by a shotgun blast, leaving the lower half of his face a shapeless, bloody mess.”35 </w:t>
      </w:r>
      <w:r w:rsidRPr="00BB5D30">
        <w:rPr>
          <w:rStyle w:val="StyleUnderline"/>
        </w:rPr>
        <w:t>The fifteen middle school students present on this particular day are largely Black, and they are participants in a program at Temple University Hospital in North Philadelphia called Cradle to Grave, or C2G. The Cradle to Grave program announces itself: “In response to the increased number of homicides involving young people, Temple University Hospital has created a highly interactive, two-hour experience that confronts participants with the realities of youth violence on a personal level”</w:t>
      </w:r>
      <w:r w:rsidRPr="00CF3EF7">
        <w:rPr>
          <w:rStyle w:val="StyleUnderline"/>
          <w:sz w:val="16"/>
        </w:rPr>
        <w:t xml:space="preserve"> (emphasis mine).36 </w:t>
      </w:r>
      <w:r w:rsidRPr="00BB5D30">
        <w:rPr>
          <w:rStyle w:val="Emphasis"/>
        </w:rPr>
        <w:t>Do we understand “cradle to grave” here as a command or as a description of Black life lived, as I have argued, always in the present tense of death?</w:t>
      </w:r>
      <w:r w:rsidRPr="00CF3EF7">
        <w:rPr>
          <w:rStyle w:val="StyleUnderline"/>
          <w:sz w:val="16"/>
        </w:rPr>
        <w:t xml:space="preserve"> Likewise, </w:t>
      </w:r>
      <w:r w:rsidRPr="00BB5D30">
        <w:rPr>
          <w:rStyle w:val="StyleUnderline"/>
        </w:rPr>
        <w:t>“participant” can be the correct word to describe the children in attendance only if we hear and feel in it Frederick Douglass’s description of himself as “witness and participant” to his Aunt Hester’s beating, his knowledge that that is also his fate, his certainty that his entrance through slavery’s violent “blood-stained gate”</w:t>
      </w:r>
      <w:r w:rsidRPr="00CF3EF7">
        <w:rPr>
          <w:rStyle w:val="StyleUnderline"/>
          <w:sz w:val="16"/>
        </w:rPr>
        <w:t xml:space="preserve"> (Douglass ([1845] 2003a, 44) </w:t>
      </w:r>
      <w:r w:rsidRPr="00BB5D30">
        <w:rPr>
          <w:rStyle w:val="StyleUnderline"/>
        </w:rPr>
        <w:t>is imminent</w:t>
      </w:r>
      <w:r w:rsidRPr="00CF3EF7">
        <w:rPr>
          <w:rStyle w:val="StyleUnderline"/>
          <w:sz w:val="16"/>
        </w:rPr>
        <w:t xml:space="preserve">. We read that Cradle to Grave “brings in youths from across Philadelphia in the hope that an unflinching look at the effects that guns have in their community will deter young people from reaching for a gun to settle personal scores, and will help them recognize that gun violence is not the glamorous business sometimes depicted in television shows and rap music” (Hurdle 2013). </w:t>
      </w:r>
      <w:r w:rsidRPr="00BB5D30">
        <w:rPr>
          <w:rStyle w:val="StyleUnderline"/>
        </w:rPr>
        <w:t xml:space="preserve">In Cradle2Grave’s logo, the numeral 2 appears </w:t>
      </w:r>
      <w:proofErr w:type="gramStart"/>
      <w:r w:rsidRPr="00BB5D30">
        <w:rPr>
          <w:rStyle w:val="StyleUnderline"/>
        </w:rPr>
        <w:t>an</w:t>
      </w:r>
      <w:proofErr w:type="gramEnd"/>
      <w:r w:rsidRPr="00BB5D30">
        <w:rPr>
          <w:rStyle w:val="StyleUnderline"/>
        </w:rPr>
        <w:t xml:space="preserve"> un/conscious doubling, a redoubling, a signifier of how for many in the wake the cradle and the grave continue to be produced as the same space</w:t>
      </w:r>
      <w:r w:rsidRPr="00CF3EF7">
        <w:rPr>
          <w:rStyle w:val="StyleUnderline"/>
          <w:sz w:val="16"/>
        </w:rPr>
        <w:t xml:space="preserve">. </w:t>
      </w:r>
      <w:r w:rsidRPr="00BB5D30">
        <w:rPr>
          <w:rStyle w:val="Emphasis"/>
        </w:rPr>
        <w:t>It is a reminder that to be Black is to be continually produced by the wait toward death</w:t>
      </w:r>
      <w:r w:rsidRPr="00BB5D30">
        <w:rPr>
          <w:rStyle w:val="StyleUnderline"/>
        </w:rPr>
        <w:t>; that the cradle and the grave double as far as Black flesh is concerned. Telling the story of Lamont Adams, a Black adolescent, who was sixteen years old when he was murdered, Cradle to Grave exposes children, many of whom are already experiencing trauma from their material, lived violence, to photos and reenactments of graphic violence as a deterrent to more violence</w:t>
      </w:r>
      <w:r w:rsidRPr="00CF3EF7">
        <w:rPr>
          <w:rStyle w:val="StyleUnderline"/>
          <w:sz w:val="16"/>
        </w:rPr>
        <w:t xml:space="preserve">. We read, “As the 13- and 14-year- olds gathered around a gurney on a recent visit, Mr. Charles told the story of Lamont Adams, 16, who died at the hospital after being shot 14 times by another boy” (Hurdle 2013). One young person is invited to put her body in the s/place of Lamont Adams’s body, on the gurney that he would have been placed on. “The vicarious experience the program provides succeeds in creating these ‘teachable moments’ that are comparable to those awakened in actual trauma patients.”37 How are we to understand trauma here? </w:t>
      </w:r>
      <w:r w:rsidRPr="00BB5D30">
        <w:rPr>
          <w:rStyle w:val="Emphasis"/>
        </w:rPr>
        <w:t>These young people’s bodies are always already in the space of Lamont Adam’s body</w:t>
      </w:r>
      <w:r w:rsidRPr="00CF3EF7">
        <w:rPr>
          <w:rStyle w:val="StyleUnderline"/>
          <w:sz w:val="16"/>
        </w:rPr>
        <w:t xml:space="preserve">; </w:t>
      </w:r>
      <w:r w:rsidRPr="00BB5D30">
        <w:rPr>
          <w:rStyle w:val="StyleUnderline"/>
        </w:rPr>
        <w:t>it is not that step into the hold that requires imagination</w:t>
      </w:r>
      <w:r w:rsidRPr="00CF3EF7">
        <w:rPr>
          <w:rStyle w:val="StyleUnderline"/>
          <w:sz w:val="16"/>
        </w:rPr>
        <w:t>. Charles</w:t>
      </w:r>
      <w:r w:rsidRPr="00BB5D30">
        <w:rPr>
          <w:rStyle w:val="StyleUnderline"/>
        </w:rPr>
        <w:t>, the hospital’s trauma outreach coordinator, says that in the program’s seven-and- a- half- year history, no parent has ever complained that their child was shown these images. This statement does less to reassure readers</w:t>
      </w:r>
      <w:r w:rsidRPr="00CF3EF7">
        <w:rPr>
          <w:rStyle w:val="StyleUnderline"/>
          <w:sz w:val="16"/>
        </w:rPr>
        <w:t xml:space="preserve">, or at least this reader, of the correctness or appropriateness of the program </w:t>
      </w:r>
      <w:r w:rsidRPr="00BB5D30">
        <w:rPr>
          <w:rStyle w:val="StyleUnderline"/>
        </w:rPr>
        <w:t>than it does to portray childhood while poor and Black as abandonment</w:t>
      </w:r>
      <w:r w:rsidRPr="00CF3EF7">
        <w:rPr>
          <w:rStyle w:val="StyleUnderline"/>
          <w:sz w:val="16"/>
        </w:rPr>
        <w:t xml:space="preserve">. I would wager </w:t>
      </w:r>
      <w:r w:rsidRPr="00BB5D30">
        <w:rPr>
          <w:rStyle w:val="StyleUnderline"/>
        </w:rPr>
        <w:t>that those same doctors and administrators would not want their early teenaged son or daughter exposed to such graphic violence</w:t>
      </w:r>
      <w:r w:rsidRPr="00CF3EF7">
        <w:rPr>
          <w:rStyle w:val="StyleUnderline"/>
          <w:sz w:val="16"/>
        </w:rPr>
        <w:t xml:space="preserve">. I would wager that </w:t>
      </w:r>
      <w:r w:rsidRPr="00BB5D30">
        <w:rPr>
          <w:rStyle w:val="StyleUnderline"/>
        </w:rPr>
        <w:t>they would not consider it simply an “education” or a “teachable moment” for their child to be positioned face down on an empty body bag and tagged with orange dots to mark each of the twenty-four points of entry and exit for the bullets that struck, and eventually killed, sixteen-year- old Lamont Adams</w:t>
      </w:r>
      <w:r w:rsidRPr="00CF3EF7">
        <w:rPr>
          <w:rStyle w:val="StyleUnderline"/>
          <w:sz w:val="16"/>
        </w:rPr>
        <w:t>. From Phillis onward</w:t>
      </w:r>
      <w:r w:rsidRPr="00BB5D30">
        <w:rPr>
          <w:rStyle w:val="Emphasis"/>
        </w:rPr>
        <w:t>, because Black children are not seen as children and the corral of “urban youth” holds them outside of the category of the child, they are offered more trauma and not the therapy</w:t>
      </w:r>
      <w:r w:rsidRPr="00CF3EF7">
        <w:rPr>
          <w:rStyle w:val="StyleUnderline"/>
          <w:sz w:val="16"/>
        </w:rPr>
        <w:t xml:space="preserve"> that the following Alex Kotlowitz quotation from another Philadelphia program illustrates as necessity. </w:t>
      </w:r>
      <w:r w:rsidRPr="00BB5D30">
        <w:rPr>
          <w:rStyle w:val="StyleUnderline"/>
        </w:rPr>
        <w:t>And they are certainly not offered the new world or ways toward imagining it that their, that our, circumstances demand</w:t>
      </w:r>
      <w:r w:rsidRPr="00CF3EF7">
        <w:rPr>
          <w:sz w:val="16"/>
        </w:rPr>
        <w:t>. Alex Kotlowitz writes in the New York Times about another program in Philadelphia called Healing Hurt People: Center for Nonviolence and Social Justice</w:t>
      </w:r>
      <w:r w:rsidRPr="00CF3EF7">
        <w:rPr>
          <w:rStyle w:val="StyleUnderline"/>
          <w:sz w:val="16"/>
        </w:rPr>
        <w:t xml:space="preserve">.38 At least in name Healing Hurt People acknowledges “people” and “hurt” and aims for social justice and an end to violence including the violence of exposing those who live in and with violence to more violence. Healing Hurt People seems to acknowledge that trauma, the bow of the ship, leaves something in its wake. As Dr. Corbin and his colleagues began to work with shooting victims in Philadelphia, they saw clear symptoms of post-traumatic stress disorder. I visited the program last summer and met one young man who had night terrors so real that his girlfriend feared for her safety. Another young man told me that whenever he passes the spot where he was shot, he thinks he sees himself on the ground writhing in pain, and he approaches the specter to assure himself that he’ll be O.K. Another who was shot and paralyzed in an argument over a pair of sunglasses said that whenever he thinks about revenge or gets angry, which is often, he has incapacitating phantom pains in his legs. Two of the young men I spoke to had attempted suicide. Virtually all spoke of feeling alone, of not trusting anyone. (Kotlowitz 2013) </w:t>
      </w:r>
      <w:r w:rsidRPr="00BB5D30">
        <w:rPr>
          <w:rStyle w:val="Emphasis"/>
        </w:rPr>
        <w:t>The hold repeats and repeats and repeats in and into the present, into the classroom and the hospital</w:t>
      </w:r>
      <w:r w:rsidRPr="00CF3EF7">
        <w:rPr>
          <w:rStyle w:val="StyleUnderline"/>
          <w:sz w:val="16"/>
        </w:rPr>
        <w:t xml:space="preserve">. </w:t>
      </w:r>
      <w:r w:rsidRPr="00BB5D30">
        <w:rPr>
          <w:rStyle w:val="StyleUnderline"/>
        </w:rPr>
        <w:t>In December 2013, the New York Times ran a front-page feature called “Invisible Child: Dasani’s Homeless Life in the Shadows”</w:t>
      </w:r>
      <w:r w:rsidRPr="00CF3EF7">
        <w:rPr>
          <w:rStyle w:val="StyleUnderline"/>
          <w:sz w:val="16"/>
        </w:rPr>
        <w:t xml:space="preserve"> (Elliott 2013). As it stands, </w:t>
      </w:r>
      <w:r w:rsidRPr="00BB5D30">
        <w:rPr>
          <w:rStyle w:val="StyleUnderline"/>
        </w:rPr>
        <w:t>the series is as much an exposé of Dasani Coates’s “inheritance” of a life of precarity because of the “bad choices” of a parent</w:t>
      </w:r>
      <w:r w:rsidRPr="00CF3EF7">
        <w:rPr>
          <w:rStyle w:val="StyleUnderline"/>
          <w:sz w:val="16"/>
        </w:rPr>
        <w:t xml:space="preserve"> (primarily her mother) </w:t>
      </w:r>
      <w:r w:rsidRPr="00BB5D30">
        <w:rPr>
          <w:rStyle w:val="StyleUnderline"/>
        </w:rPr>
        <w:t>as it is of the massive and systemic failures of programs set up to address poverty and homelessness</w:t>
      </w:r>
      <w:r w:rsidRPr="00CF3EF7">
        <w:rPr>
          <w:rStyle w:val="StyleUnderline"/>
          <w:sz w:val="16"/>
        </w:rPr>
        <w:t xml:space="preserve">. The feature focused on Dasani Coates,39 an eleven- and then twelve-year- old Black girl child, and her family (seven siblings and two parents), who live in one of New York City’s family shelters.40 </w:t>
      </w:r>
      <w:r w:rsidRPr="00BB5D30">
        <w:rPr>
          <w:rStyle w:val="Emphasis"/>
        </w:rPr>
        <w:t>(Family falls apart, in the wake of the hold and the ship, it cannot hold.)</w:t>
      </w:r>
      <w:r w:rsidRPr="00CF3EF7">
        <w:rPr>
          <w:rStyle w:val="StyleUnderline"/>
          <w:sz w:val="16"/>
        </w:rPr>
        <w:t xml:space="preserve"> In part 1 of the series, </w:t>
      </w:r>
      <w:r w:rsidRPr="00BB5D30">
        <w:rPr>
          <w:rStyle w:val="StyleUnderline"/>
        </w:rPr>
        <w:t>readers are introduced to Dasani at home and as she makes her way to the Susan S. McKinney Secondary School of the Arts</w:t>
      </w:r>
      <w:r w:rsidRPr="00CF3EF7">
        <w:rPr>
          <w:rStyle w:val="StyleUnderline"/>
          <w:sz w:val="16"/>
        </w:rPr>
        <w:t xml:space="preserve"> (“A Place Where Hope Begins &amp; Dreams Come True”)—a school whose already tight space, we read, may be made even tighter with its impending displacement from its third-floor performance spaces by </w:t>
      </w:r>
      <w:proofErr w:type="gramStart"/>
      <w:r w:rsidRPr="00CF3EF7">
        <w:rPr>
          <w:rStyle w:val="StyleUnderline"/>
          <w:sz w:val="16"/>
        </w:rPr>
        <w:t>a(</w:t>
      </w:r>
      <w:proofErr w:type="gramEnd"/>
      <w:r w:rsidRPr="00CF3EF7">
        <w:rPr>
          <w:rStyle w:val="StyleUnderline"/>
          <w:sz w:val="16"/>
        </w:rPr>
        <w:t xml:space="preserve">n unwanted and contested) charter school. Once the narrative brings us into the school, </w:t>
      </w:r>
      <w:r w:rsidRPr="00BB5D30">
        <w:rPr>
          <w:rStyle w:val="StyleUnderline"/>
        </w:rPr>
        <w:t>we are introduced to Ms. Holmes, the principal of the McKinney School, who is described as a formidable woman</w:t>
      </w:r>
      <w:r w:rsidRPr="00CF3EF7">
        <w:rPr>
          <w:rStyle w:val="StyleUnderline"/>
          <w:sz w:val="16"/>
        </w:rPr>
        <w:t xml:space="preserve">. A “towering woman, by turns steely and soft,” Ms. Holmes “wears a Bluetooth like a permanent earring and tends toward power suits. </w:t>
      </w:r>
      <w:r w:rsidRPr="00BB5D30">
        <w:rPr>
          <w:rStyle w:val="StyleUnderline"/>
        </w:rPr>
        <w:t>She has been at McKinney’s helm for 15 years and runs the school like a naval ship, peering down its gleaming hallways as if searching the seas for enemy vessels. . . . She leaves her office door permanently open, like a giant, unblinking eye</w:t>
      </w:r>
      <w:r w:rsidRPr="00CF3EF7">
        <w:rPr>
          <w:rStyle w:val="StyleUnderline"/>
          <w:sz w:val="16"/>
        </w:rPr>
        <w:t xml:space="preserve">” (Elliott 2013, emphasis mine). </w:t>
      </w:r>
      <w:r w:rsidRPr="00BB5D30">
        <w:rPr>
          <w:rStyle w:val="Emphasis"/>
        </w:rPr>
        <w:t>Martial metaphors and the language of surveillance subtend the logics of the hold. The woman and the school-as- ship both are described as sanctuaries and sites of surveillance</w:t>
      </w:r>
      <w:r w:rsidRPr="00CF3EF7">
        <w:rPr>
          <w:rStyle w:val="StyleUnderline"/>
          <w:sz w:val="16"/>
        </w:rPr>
        <w:t>.41 Dasani’s homeroom has “inspirational words” like “Success does not come without sacrifice” (Elliott 2013</w:t>
      </w:r>
      <w:r w:rsidRPr="00BB5D30">
        <w:rPr>
          <w:rStyle w:val="StyleUnderline"/>
        </w:rPr>
        <w:t xml:space="preserve">). </w:t>
      </w:r>
      <w:r w:rsidRPr="00BB5D30">
        <w:rPr>
          <w:rStyle w:val="Emphasis"/>
        </w:rPr>
        <w:t>What brutal imagination positions a site of surveillance as a sanctuary and for whom</w:t>
      </w:r>
      <w:r w:rsidRPr="00BB5D30">
        <w:rPr>
          <w:rStyle w:val="StyleUnderline"/>
        </w:rPr>
        <w:t>? But who and what are to be sacrificed for such “</w:t>
      </w:r>
      <w:proofErr w:type="gramStart"/>
      <w:r w:rsidRPr="00BB5D30">
        <w:rPr>
          <w:rStyle w:val="StyleUnderline"/>
        </w:rPr>
        <w:t>success[</w:t>
      </w:r>
      <w:proofErr w:type="gramEnd"/>
      <w:r w:rsidRPr="00BB5D30">
        <w:rPr>
          <w:rStyle w:val="StyleUnderline"/>
        </w:rPr>
        <w:t xml:space="preserve">es],” and on whose and what terms? Reading that Ms. Holmes suspends Dasani for a week for fighting, we are to understand that for Dasani, already homeless, </w:t>
      </w:r>
      <w:r w:rsidRPr="00BB5D30">
        <w:rPr>
          <w:rStyle w:val="Emphasis"/>
        </w:rPr>
        <w:t>“to be suspended is to be truly homeless”</w:t>
      </w:r>
      <w:r w:rsidRPr="00CF3EF7">
        <w:rPr>
          <w:rStyle w:val="StyleUnderline"/>
          <w:sz w:val="16"/>
        </w:rPr>
        <w:t xml:space="preserve"> (Elliott 2013, emphasis mine). </w:t>
      </w:r>
      <w:r w:rsidRPr="00D020DB">
        <w:rPr>
          <w:rStyle w:val="StyleUnderline"/>
        </w:rPr>
        <w:t>It is maritime and martial metaphors like ships, success, struggle, sacrifice, and surveillance that activate this narrative of Dasani Coates, invisible child. (I wrote “inviable” instead of “invisible” child</w:t>
      </w:r>
      <w:r w:rsidRPr="00CF3EF7">
        <w:rPr>
          <w:rStyle w:val="StyleUnderline"/>
          <w:sz w:val="16"/>
        </w:rPr>
        <w:t xml:space="preserve">, a mistake that is not a mistake </w:t>
      </w:r>
      <w:r w:rsidRPr="00D020DB">
        <w:rPr>
          <w:rStyle w:val="StyleUnderline"/>
        </w:rPr>
        <w:t>because surely to be an invisible child is also to be an inviable child, and as phrases they both appear alongside that earlier sobriquet “former mother”</w:t>
      </w:r>
      <w:r w:rsidRPr="00CF3EF7">
        <w:rPr>
          <w:rStyle w:val="StyleUnderline"/>
          <w:sz w:val="16"/>
        </w:rPr>
        <w:t xml:space="preserve"> attached to Aereile Jackson.) Dasani is another little girl with the word Ship on her head. As Wynter (2006, emphasis mine) has told us: </w:t>
      </w:r>
      <w:r w:rsidRPr="00D020DB">
        <w:rPr>
          <w:rStyle w:val="Emphasis"/>
        </w:rPr>
        <w:t>“The function of the curriculum is to structure what we call ‘consciousness,’ and therefore certain behaviors and attitudes.” And these certain curricular attitudes structure our, all of our, consciousness. Education in the belly of the ship</w:t>
      </w:r>
      <w:r w:rsidRPr="00CF3EF7">
        <w:rPr>
          <w:rStyle w:val="StyleUnderline"/>
          <w:sz w:val="16"/>
        </w:rPr>
        <w:t xml:space="preserve">. </w:t>
      </w:r>
      <w:r w:rsidRPr="00D020DB">
        <w:rPr>
          <w:rStyle w:val="StyleUnderline"/>
        </w:rPr>
        <w:t>Dasani’s narrative is one of her instruction in how to live in a world that demands her death, and it is used as curriculum</w:t>
      </w:r>
      <w:r w:rsidRPr="00CF3EF7">
        <w:rPr>
          <w:rStyle w:val="StyleUnderline"/>
          <w:sz w:val="16"/>
        </w:rPr>
        <w:t xml:space="preserve">. That is, not only does the “Invisible Child” series feature the education of Dasani but it is, itself, featured in the Times Education section, </w:t>
      </w:r>
      <w:r w:rsidRPr="00D020DB">
        <w:rPr>
          <w:rStyle w:val="StyleUnderline"/>
        </w:rPr>
        <w:t>as this series becomes part of a larger curriculum as a narrative of individual resilience and overcoming</w:t>
      </w:r>
      <w:r w:rsidRPr="00CF3EF7">
        <w:rPr>
          <w:rStyle w:val="StyleUnderline"/>
          <w:sz w:val="16"/>
        </w:rPr>
        <w:t xml:space="preserve">—a “Teaching and Learning with the New York Times” </w:t>
      </w:r>
      <w:r w:rsidRPr="00D020DB">
        <w:rPr>
          <w:rStyle w:val="Emphasis"/>
        </w:rPr>
        <w:t>that consists of the traumatizing and retraumatizing of Black children for the education of others. Traumatized children being forced to endure more trauma; children in pain being subjected to more pain</w:t>
      </w:r>
      <w:r w:rsidRPr="00CF3EF7">
        <w:rPr>
          <w:rStyle w:val="StyleUnderline"/>
          <w:sz w:val="16"/>
        </w:rPr>
        <w:t xml:space="preserve">.42 </w:t>
      </w:r>
      <w:proofErr w:type="gramStart"/>
      <w:r w:rsidRPr="00D020DB">
        <w:rPr>
          <w:rStyle w:val="StyleUnderline"/>
        </w:rPr>
        <w:t>Both</w:t>
      </w:r>
      <w:proofErr w:type="gramEnd"/>
      <w:r w:rsidRPr="00D020DB">
        <w:rPr>
          <w:rStyle w:val="StyleUnderline"/>
        </w:rPr>
        <w:t xml:space="preserve"> the school and the woman at its head are described as ships, ships in the storm. But we, in the wake, must acknowledge the ship as the storm</w:t>
      </w:r>
      <w:r w:rsidRPr="00CF3EF7">
        <w:rPr>
          <w:rStyle w:val="StyleUnderline"/>
          <w:sz w:val="16"/>
        </w:rPr>
        <w:t xml:space="preserve">. Recall Morrison’s Sethe and the Haitian girl child with the word Ship affixed to her forehead so that we might ask again: </w:t>
      </w:r>
      <w:r w:rsidRPr="00D020DB">
        <w:rPr>
          <w:rStyle w:val="StyleUnderline"/>
        </w:rPr>
        <w:t>How can the very system that is designed to unmake and inscribe her also be the one to save her? How can the one marked by the ship (see figure 2.5) be saved by being marked for it?</w:t>
      </w:r>
      <w:r w:rsidRPr="00CF3EF7">
        <w:rPr>
          <w:rStyle w:val="StyleUnderline"/>
          <w:sz w:val="16"/>
        </w:rPr>
        <w:t xml:space="preserve"> Elliott’s article initiated a new wave of criticism of Michael Bloomberg: that during his three terms as mayor, New York City’s rates of homelessness, particularly among families and young people, climbed higher than they had been in decades</w:t>
      </w:r>
      <w:r w:rsidRPr="00CF3EF7">
        <w:rPr>
          <w:rStyle w:val="StyleUnderline"/>
        </w:rPr>
        <w:t>. Outgoing mayor Bloomberg denied that these problems were systemic. “This kid [Dasani] was dealt a bad hand,”</w:t>
      </w:r>
      <w:r w:rsidRPr="00CF3EF7">
        <w:rPr>
          <w:rStyle w:val="StyleUnderline"/>
          <w:sz w:val="16"/>
        </w:rPr>
        <w:t xml:space="preserve"> Bloomberg said. “I don’t know quite why. That’s just the way God works. Sometimes some of us are lucky and some of us are not” (emphasis mine).43 </w:t>
      </w:r>
      <w:r w:rsidRPr="00CF3EF7">
        <w:rPr>
          <w:rStyle w:val="StyleUnderline"/>
        </w:rPr>
        <w:t>On January 1, 2014, the Guardian published a “Comment Is Free” piece written by a young Black man identified by a picture and the first name William</w:t>
      </w:r>
      <w:r w:rsidRPr="00CF3EF7">
        <w:rPr>
          <w:rStyle w:val="StyleUnderline"/>
          <w:sz w:val="16"/>
        </w:rPr>
        <w:t xml:space="preserve">.44 William, who is seventeen and a junior in high school, identifies himself as one of the twenty-two thousand homeless children in New York City, </w:t>
      </w:r>
      <w:r w:rsidRPr="00CF3EF7">
        <w:rPr>
          <w:rStyle w:val="StyleUnderline"/>
        </w:rPr>
        <w:t>and he speaks to the tremendous difficulties he has faced in and out of school because of the material and psychic toll of chronic homelessness</w:t>
      </w:r>
      <w:r w:rsidRPr="00CF3EF7">
        <w:rPr>
          <w:rStyle w:val="StyleUnderline"/>
          <w:sz w:val="16"/>
        </w:rPr>
        <w:t xml:space="preserve">. Framed as a direct response to Andrea Elliott’s New York Times profile of Dasani and also to Michael Bloomberg’s comments, </w:t>
      </w:r>
      <w:r w:rsidRPr="00CF3EF7">
        <w:rPr>
          <w:rStyle w:val="StyleUnderline"/>
        </w:rPr>
        <w:t>William outlined a series of failures when he wrote, “I don’t think I was dealt a bad hand in life, but I think I was passed a bad hand from my mother. But it’s OK because she also slid an ace down my wrist and told me to save it. She is the ace. As long as she’s there, no matter how terrible my hand is, we make it through.</w:t>
      </w:r>
      <w:r w:rsidRPr="00CF3EF7">
        <w:rPr>
          <w:rStyle w:val="StyleUnderline"/>
          <w:sz w:val="16"/>
        </w:rPr>
        <w:t>”45 William is a young man without access to a structural critique of poverty. Though he makes use of Bloomberg’s language of the bad hand, he also insists something else, some other knowledge, into that space</w:t>
      </w:r>
      <w:r w:rsidRPr="00CF3EF7">
        <w:rPr>
          <w:rStyle w:val="StyleUnderline"/>
        </w:rPr>
        <w:t>. Unlike Bloomberg, who denies the existence of the hold, William says that this bad hand was not dealt directly to him</w:t>
      </w:r>
      <w:r w:rsidRPr="00CF3EF7">
        <w:rPr>
          <w:rStyle w:val="StyleUnderline"/>
          <w:sz w:val="16"/>
        </w:rPr>
        <w:t xml:space="preserve"> (or, by extension, to Dasani). In other words, </w:t>
      </w:r>
      <w:r w:rsidRPr="00CF3EF7">
        <w:rPr>
          <w:rStyle w:val="StyleUnderline"/>
        </w:rPr>
        <w:t>he wasn’t in the game, he didn’t make that choice; the hand was passed to him by his mother, who also slipped him “an ace” (a salvation, in her continued presence, her continued support)</w:t>
      </w:r>
      <w:r w:rsidRPr="00CF3EF7">
        <w:rPr>
          <w:rStyle w:val="StyleUnderline"/>
          <w:sz w:val="16"/>
        </w:rPr>
        <w:t xml:space="preserve">. Put another way, </w:t>
      </w:r>
      <w:r w:rsidRPr="00CF3EF7">
        <w:rPr>
          <w:rStyle w:val="StyleUnderline"/>
        </w:rPr>
        <w:t>William lays both the fault of needing knowledge of/for survival and the acquisition of that knowledge necessary for survival squarely at his mother’s feet</w:t>
      </w:r>
      <w:r w:rsidRPr="00CF3EF7">
        <w:rPr>
          <w:rStyle w:val="StyleUnderline"/>
          <w:sz w:val="16"/>
        </w:rPr>
        <w:t xml:space="preserve">. </w:t>
      </w:r>
      <w:r w:rsidRPr="00CF3EF7">
        <w:rPr>
          <w:rStyle w:val="Emphasis"/>
        </w:rPr>
        <w:t>His education is in the hold, and because of it he accounts for being held by the state and also by his mother</w:t>
      </w:r>
      <w:r w:rsidRPr="00CF3EF7">
        <w:rPr>
          <w:rStyle w:val="StyleUnderline"/>
          <w:sz w:val="16"/>
        </w:rPr>
        <w:t xml:space="preserve">. In “the brittle gnawed life we live, / I am held, and held.” </w:t>
      </w:r>
      <w:r w:rsidRPr="00CF3EF7">
        <w:rPr>
          <w:rStyle w:val="StyleUnderline"/>
        </w:rPr>
        <w:t>To return briefly to Philadelphia and to Temple University Hospital’s Cradle2Grave program</w:t>
      </w:r>
      <w:r w:rsidRPr="00CF3EF7">
        <w:rPr>
          <w:rStyle w:val="StyleUnderline"/>
          <w:sz w:val="16"/>
        </w:rPr>
        <w:t xml:space="preserve">: as the students hear about Lamont Adams’s horrible death, Mr. Charles tells them that “the wounds he finds most moving were those in the boy’s hands. ‘He holds up his hands and begs the boy to stop shooting. . . . He [the boy] had not prepared himself for how terrible this would be.’ As the details of Lamont’s story unfolded, one girl struggled to keep her composure. Another hid her face in her friend’s shoulder. Lamont died about 15 minutes after arriving at the hospital.” Following these graphic details, </w:t>
      </w:r>
      <w:r w:rsidRPr="00CF3EF7">
        <w:rPr>
          <w:rStyle w:val="StyleUnderline"/>
        </w:rPr>
        <w:t>Dr. Goldberg concludes the lesson with a question. “Who,” she asks, “do you think has the best chance of saving your life?” Her answer? “You do’”</w:t>
      </w:r>
      <w:r w:rsidRPr="00CF3EF7">
        <w:rPr>
          <w:rStyle w:val="StyleUnderline"/>
          <w:sz w:val="16"/>
        </w:rPr>
        <w:t xml:space="preserve"> (Hurdle 2013). </w:t>
      </w:r>
      <w:r w:rsidRPr="00CF3EF7">
        <w:rPr>
          <w:rStyle w:val="StyleUnderline"/>
        </w:rPr>
        <w:t xml:space="preserve">I read in this question, as it arrives at the end of a graphic display of Black suffering, </w:t>
      </w:r>
      <w:r w:rsidRPr="00CF3EF7">
        <w:rPr>
          <w:rStyle w:val="Emphasis"/>
        </w:rPr>
        <w:t>a narrative condemnation of “urban youth”; a wholesale abandonment of Black children to their own devices; a making manifest under the guise of education of the lives of Black children, not seen as children, being in their own hands as they face a series of catastrophes “unprepared for how terrible this would be.” Wake; in the line of recoil of (a gun).</w:t>
      </w:r>
    </w:p>
    <w:p w:rsidR="00113F49" w:rsidRDefault="00113F49" w:rsidP="00113F49">
      <w:pPr>
        <w:rPr>
          <w:rStyle w:val="Emphasis"/>
        </w:rPr>
      </w:pPr>
    </w:p>
    <w:p w:rsidR="00113F49" w:rsidRDefault="00113F49" w:rsidP="00113F49">
      <w:pPr>
        <w:pStyle w:val="Heading4"/>
        <w:rPr>
          <w:rStyle w:val="StyleUnderline"/>
        </w:rPr>
      </w:pPr>
      <w:r>
        <w:rPr>
          <w:rStyle w:val="StyleUnderline"/>
        </w:rPr>
        <w:t>A2: Obama = progress</w:t>
      </w:r>
    </w:p>
    <w:p w:rsidR="00113F49" w:rsidRPr="002D32BD" w:rsidRDefault="00113F49" w:rsidP="00113F49">
      <w:r>
        <w:rPr>
          <w:rStyle w:val="Style13ptBold"/>
        </w:rPr>
        <w:t xml:space="preserve">Sharpe 16 </w:t>
      </w:r>
      <w:r w:rsidRPr="008B0ABF">
        <w:rPr>
          <w:rStyle w:val="Style13ptBold"/>
          <w:b w:val="0"/>
        </w:rPr>
        <w:t xml:space="preserve">(Christina Sharpe is an Associate Professor of English at Tufts University. “In the Wake”, Duke University Press, 2016, pg. </w:t>
      </w:r>
      <w:r>
        <w:rPr>
          <w:rStyle w:val="Style13ptBold"/>
          <w:b w:val="0"/>
        </w:rPr>
        <w:t>94-97</w:t>
      </w:r>
      <w:r w:rsidRPr="008B0ABF">
        <w:rPr>
          <w:rStyle w:val="Style13ptBold"/>
          <w:b w:val="0"/>
        </w:rPr>
        <w:t>) //LC</w:t>
      </w:r>
      <w:r>
        <w:t xml:space="preserve"> </w:t>
      </w:r>
    </w:p>
    <w:p w:rsidR="00113F49" w:rsidRDefault="00113F49" w:rsidP="00113F49">
      <w:pPr>
        <w:rPr>
          <w:rStyle w:val="StyleUnderline"/>
          <w:sz w:val="16"/>
        </w:rPr>
      </w:pPr>
      <w:r w:rsidRPr="00A30DCF">
        <w:rPr>
          <w:rStyle w:val="StyleUnderline"/>
        </w:rPr>
        <w:t>In the midst of the ongoing willful disasters of the wake and as part</w:t>
      </w:r>
      <w:r>
        <w:rPr>
          <w:rStyle w:val="StyleUnderline"/>
        </w:rPr>
        <w:t xml:space="preserve"> </w:t>
      </w:r>
      <w:r w:rsidRPr="00A30DCF">
        <w:rPr>
          <w:rStyle w:val="StyleUnderline"/>
        </w:rPr>
        <w:t>of their resistance to them, in 2013 the Black Youth Project and a group</w:t>
      </w:r>
      <w:r>
        <w:rPr>
          <w:rStyle w:val="StyleUnderline"/>
        </w:rPr>
        <w:t xml:space="preserve"> </w:t>
      </w:r>
      <w:r w:rsidRPr="00A30DCF">
        <w:rPr>
          <w:rStyle w:val="StyleUnderline"/>
        </w:rPr>
        <w:t>of Black scholar activists drafted and circulated a petition in order to</w:t>
      </w:r>
      <w:r>
        <w:rPr>
          <w:rStyle w:val="StyleUnderline"/>
        </w:rPr>
        <w:t xml:space="preserve"> </w:t>
      </w:r>
      <w:r w:rsidRPr="00A30DCF">
        <w:rPr>
          <w:rStyle w:val="StyleUnderline"/>
        </w:rPr>
        <w:t>get President Obama to go to Chicago to address the violence there</w:t>
      </w:r>
      <w:r>
        <w:rPr>
          <w:rStyle w:val="StyleUnderline"/>
        </w:rPr>
        <w:t xml:space="preserve"> </w:t>
      </w:r>
      <w:r w:rsidRPr="00A30DCF">
        <w:rPr>
          <w:rStyle w:val="StyleUnderline"/>
        </w:rPr>
        <w:t>and to and speak to and stand with Black and brown people</w:t>
      </w:r>
      <w:r w:rsidRPr="002F71B7">
        <w:rPr>
          <w:rStyle w:val="StyleUnderline"/>
          <w:sz w:val="16"/>
        </w:rPr>
        <w:t xml:space="preserve">, in the devastation being wrought in his adopted hometown.46 </w:t>
      </w:r>
      <w:r w:rsidRPr="00A30DCF">
        <w:rPr>
          <w:rStyle w:val="StyleUnderline"/>
        </w:rPr>
        <w:t>The scholars and activists who wrote and circulated the petition did so in the (misplaced) hope that if he answered the call of many in the Black community to</w:t>
      </w:r>
      <w:r w:rsidRPr="002F71B7">
        <w:rPr>
          <w:rStyle w:val="StyleUnderline"/>
          <w:sz w:val="16"/>
        </w:rPr>
        <w:t xml:space="preserve">, “Come home, Mr. President, your city needs you,” </w:t>
      </w:r>
      <w:r w:rsidRPr="00A30DCF">
        <w:rPr>
          <w:rStyle w:val="StyleUnderline"/>
        </w:rPr>
        <w:t>that he would manifest the same compassion, the same feeling for and with, that he showed in Newtown, Connecticut</w:t>
      </w:r>
      <w:r w:rsidRPr="002F71B7">
        <w:rPr>
          <w:rStyle w:val="StyleUnderline"/>
          <w:sz w:val="16"/>
        </w:rPr>
        <w:t>. They hoped that by “coming to Chicago, coming to the south and west side of Chicago, [he would] signal to the country that the loss of the families in Chicago is just as important to us as a nation as the loss of young people in suburban areas.”</w:t>
      </w:r>
      <w:r w:rsidRPr="00A30DCF">
        <w:rPr>
          <w:rStyle w:val="StyleUnderline"/>
        </w:rPr>
        <w:t>47 I want to hold onto the multiple meanings of manifest here as in “plain” or “obvious,” manifesto, and the list of a ship’s cargo</w:t>
      </w:r>
      <w:r w:rsidRPr="002F71B7">
        <w:rPr>
          <w:rStyle w:val="StyleUnderline"/>
          <w:sz w:val="16"/>
        </w:rPr>
        <w:t xml:space="preserve">. With my use of manifest here </w:t>
      </w:r>
      <w:r w:rsidRPr="00A30DCF">
        <w:rPr>
          <w:rStyle w:val="Emphasis"/>
        </w:rPr>
        <w:t>I am specifically attuned to the listing of enslaved Africans as cargo, the absence of personhood indicated by space in the hold, the space of the word ditto taking the place of a given name,</w:t>
      </w:r>
      <w:r w:rsidRPr="002F71B7">
        <w:rPr>
          <w:rStyle w:val="StyleUnderline"/>
          <w:sz w:val="16"/>
        </w:rPr>
        <w:t xml:space="preserve"> the way that in the section titled “Os” in Zong! Philip insists on her own underwriting by providing at the bottom of the page names for the enslaved, those thrown and jumped overboard. </w:t>
      </w:r>
      <w:r w:rsidRPr="00E65129">
        <w:rPr>
          <w:rStyle w:val="StyleUnderline"/>
        </w:rPr>
        <w:t>In the immediate aftermath of the murders of twenty children and six adults at Sandy Hook Elementary School in Newtown, Connecticut, and at the vigil there on December 16, 2012, a visibly shaken President Obama stepped up to the microphone to deliver words of “comfort and love from across the U.S.” and the message that “‘we’ can only keep kids safe together.”</w:t>
      </w:r>
      <w:r w:rsidRPr="002F71B7">
        <w:rPr>
          <w:rStyle w:val="StyleUnderline"/>
          <w:sz w:val="16"/>
        </w:rPr>
        <w:t xml:space="preserve"> It is with great difficulty and a sense of responsibility that in the speech the president calls the name of each child and each adult murdered in that school. “This job,” he says, of keeping our children safe and teaching them well is something we can only do together. . . . In that way we come to realize that we bear responsibility for each other. . . . Can we honestly say that we’re doing enough to keep our children, all of them, safe from harm? Can we claim, as a nation, that we’re all together there, letting them know they are loved and teaching them to love in return? Can we say that we’re truly doing enough to give all the children of this country the chance they deserve to live out their lives in happiness and with purpose? I’ve been reflecting on this the last few days, and if we’re honest with ourselves, the answer’s no. We’re not doing enough. And we will have to change. . . . If there’s even one step we can take to save another child or another parent or another town from the grief that’s visited Tucson and Aurora and Oak Creek and Newtown and communities from Columbine to Blacksburg before that, then surely we have an obligation to try. He continues: “If there’s even one step we can take to save another child or another parent or another town from the grief that’s visited Tucson and Aurora and Oak Creek and Newtown and communities from Columbine to Blacksburg before that, then surely we have an obligation to try. In the coming weeks, I’ll use whatever power this office holds to engage my fellow citizens, from law enforcement, to mental health professionals, to parents and educators, in an effort aimed at preventing more tragedies like this, because what choice do we have?”48 </w:t>
      </w:r>
      <w:r w:rsidRPr="00C53652">
        <w:rPr>
          <w:rStyle w:val="StyleUnderline"/>
        </w:rPr>
        <w:t>On January 29, 2013, Hadiya Pendleton, a fifteen-year- old Black girl, a Chicago high school student, was murdered in Chicago</w:t>
      </w:r>
      <w:r w:rsidRPr="002F71B7">
        <w:rPr>
          <w:rStyle w:val="StyleUnderline"/>
          <w:sz w:val="16"/>
        </w:rPr>
        <w:t xml:space="preserve">, one week after she performed at Obama’s second inauguration. On February 12, 2013, President Obama delivered his fifth State of the Union address to a joint session of the US Congress.49 </w:t>
      </w:r>
      <w:r w:rsidRPr="00C53652">
        <w:rPr>
          <w:rStyle w:val="StyleUnderline"/>
        </w:rPr>
        <w:t>Obama calls Hadiya Pendleton’s name in his State of the Union address and places her death in the context of the gun deaths and the mass murders committed, largely, by white men in the United States</w:t>
      </w:r>
      <w:r w:rsidRPr="002F71B7">
        <w:rPr>
          <w:rStyle w:val="StyleUnderline"/>
          <w:sz w:val="16"/>
        </w:rPr>
        <w:t xml:space="preserve">, and the recent stripping away of parts of the Voting Rights Act. He says, </w:t>
      </w:r>
      <w:proofErr w:type="gramStart"/>
      <w:r w:rsidRPr="002F71B7">
        <w:rPr>
          <w:rStyle w:val="StyleUnderline"/>
          <w:sz w:val="16"/>
        </w:rPr>
        <w:t>In</w:t>
      </w:r>
      <w:proofErr w:type="gramEnd"/>
      <w:r w:rsidRPr="002F71B7">
        <w:rPr>
          <w:rStyle w:val="StyleUnderline"/>
          <w:sz w:val="16"/>
        </w:rPr>
        <w:t xml:space="preserve"> the two months since Newtown, more than a thousand birthdays, graduations, and anniversaries have been stolen from our lives by a bullet from a gun. One of those we lost was a young girl named Hadiya Pendleton. She was 15 years old. She loved Fig Newtons and lip gloss. She was a majorette. She was so good to her friends, they all thought they were her best friend. Just three weeks ago, she was here, in Washington, with her classmates, performing for her country at my inauguration. And a week later, she was shot and killed in a Chicago park after school, just a mile away from my house.50 Three days later he made a visit to Chicago to deliver another speech, this time to young people at Hyde Park High School. The “speech’s existence” is, for some, “a victory for young people of color from Chicago and proof that Obama will respond to the voices of marginalized Americans.”51 But, on the one hand, </w:t>
      </w:r>
      <w:r w:rsidRPr="00C53652">
        <w:rPr>
          <w:rStyle w:val="StyleUnderline"/>
        </w:rPr>
        <w:t>President Obama went to Chicago because he was called there, yet he did not go to Chicago specifically to address Black Chicagoans about their concerns about their lives and the epidemic of violence there</w:t>
      </w:r>
      <w:r w:rsidRPr="002F71B7">
        <w:rPr>
          <w:rStyle w:val="StyleUnderline"/>
          <w:sz w:val="16"/>
        </w:rPr>
        <w:t xml:space="preserve">. He went there as part of the State of the Union tour, and when he arrived at Hyde Park Academy to deliver his speech, </w:t>
      </w:r>
      <w:r w:rsidRPr="00C53652">
        <w:rPr>
          <w:rStyle w:val="StyleUnderline"/>
        </w:rPr>
        <w:t>he didn’t talk about love or tears or all of America sending messages of hope and healing, as he had done in Newtown. He did not center his address on the horror of the deaths of so many Black young people; he did not speak to their trauma and resilience</w:t>
      </w:r>
      <w:r w:rsidRPr="002F71B7">
        <w:rPr>
          <w:rStyle w:val="StyleUnderline"/>
          <w:sz w:val="16"/>
        </w:rPr>
        <w:t xml:space="preserve">. Instead, and unsurprisingly, </w:t>
      </w:r>
      <w:r w:rsidRPr="00C53652">
        <w:rPr>
          <w:rStyle w:val="Emphasis"/>
        </w:rPr>
        <w:t>the part of the speech that focused on Chicago focused on fathers and families; on marriage, morals, and hard work; on “integrity and responsibility, and discipline and delayed gratification</w:t>
      </w:r>
      <w:r w:rsidRPr="002F71B7">
        <w:rPr>
          <w:rStyle w:val="StyleUnderline"/>
          <w:sz w:val="16"/>
        </w:rPr>
        <w:t xml:space="preserve">.”52 Put another way, </w:t>
      </w:r>
      <w:r w:rsidRPr="00C53652">
        <w:rPr>
          <w:rStyle w:val="Emphasis"/>
        </w:rPr>
        <w:t>when Obama spoke in Chicago at Hyde Park Academy he activated the orthography of the wake</w:t>
      </w:r>
      <w:r w:rsidRPr="002F71B7">
        <w:rPr>
          <w:rStyle w:val="StyleUnderline"/>
          <w:sz w:val="16"/>
        </w:rPr>
        <w:t xml:space="preserve">. </w:t>
      </w:r>
      <w:r w:rsidRPr="002F71B7">
        <w:rPr>
          <w:rStyle w:val="Emphasis"/>
        </w:rPr>
        <w:t>His much-heralded speech writing seemed to suffer from dysgraphia: the inability of language to cohere around the bodies and the suffering of those who Black people who live and die in the wake and whose everyday acts insist Black life into the wake</w:t>
      </w:r>
      <w:r w:rsidRPr="002F71B7">
        <w:rPr>
          <w:rStyle w:val="StyleUnderline"/>
          <w:sz w:val="16"/>
        </w:rPr>
        <w:t>. In that February 15, 2013, speech the language of “we” and of an obligation to expend every effort to try and save every child/any child became unsustainable. As he talked about his years working with communities on the South Side Obama said: And those of you who worked with me, Reverend Love, you remember, it wasn’t easy. Progress didn’t come quickly. Sometimes I got so discouraged I thought about just giving up. But what kept me going was the belief that with enough determination and effort and persistence and perseverance, change is always possible; that we may not be able to help everybody, but if we help a few then that propels progress forward. We may not be able to save every child from gun violence, but if we save a few, that starts changing the atmosphere in our communities. [Applause.] We may not be able to get everybody a job right away, but if we get a few folks a job, then everybody starts feeling a little more hopeful and a little more encouraged. [Applause.] Neighborhood by neighborhood, one block by one block, one family at a time. We may not be able to save every child from gun violence, but if we save a few, that starts changing the atmosphere in our communities. If we gather together what works, we can extend more ladders of opportunity for anybody who’s working to build a strong, middle-class life for themselves. Because in America, your destiny shouldn’t be determined by where you live, where you were born. It should be determined by how big you’re willing to dream, how much effort and sweat and tears you’re willing to put in to realizing that dream. (Emphasis mine</w:t>
      </w:r>
      <w:proofErr w:type="gramStart"/>
      <w:r w:rsidRPr="002F71B7">
        <w:rPr>
          <w:rStyle w:val="StyleUnderline"/>
          <w:sz w:val="16"/>
        </w:rPr>
        <w:t>)53</w:t>
      </w:r>
      <w:proofErr w:type="gramEnd"/>
      <w:r w:rsidRPr="002F71B7">
        <w:rPr>
          <w:rStyle w:val="StyleUnderline"/>
          <w:sz w:val="16"/>
        </w:rPr>
        <w:t xml:space="preserve"> </w:t>
      </w:r>
      <w:r w:rsidRPr="002F71B7">
        <w:rPr>
          <w:rStyle w:val="Emphasis"/>
        </w:rPr>
        <w:t>He is locked into that violent arithmetic, in which blackness disrupts the figure of the child</w:t>
      </w:r>
      <w:r w:rsidRPr="002F71B7">
        <w:rPr>
          <w:rStyle w:val="StyleUnderline"/>
          <w:sz w:val="16"/>
        </w:rPr>
        <w:t xml:space="preserve">. </w:t>
      </w:r>
      <w:r w:rsidRPr="002F71B7">
        <w:rPr>
          <w:rStyle w:val="StyleUnderline"/>
        </w:rPr>
        <w:t>That dysgraphia is at work here, and so all of Obama’s exhortations in Chicago and elsewhere are for us, Black people, to become Human. The hold is what is taken as a given; it is the logic; it is the characterization of relation in that moment. Obama has succumbed to the logic of the hold. I am, we are, held and held. Wake; in the line of recoil of (a gun</w:t>
      </w:r>
      <w:r w:rsidRPr="002F71B7">
        <w:rPr>
          <w:rStyle w:val="Emphasis"/>
        </w:rPr>
        <w:t xml:space="preserve">). Obama’s “moral agency” was one that was willing to accept a calculus that required Black </w:t>
      </w:r>
      <w:proofErr w:type="gramStart"/>
      <w:r w:rsidRPr="002F71B7">
        <w:rPr>
          <w:rStyle w:val="Emphasis"/>
        </w:rPr>
        <w:t>death—</w:t>
      </w:r>
      <w:proofErr w:type="gramEnd"/>
      <w:r w:rsidRPr="002F71B7">
        <w:rPr>
          <w:rStyle w:val="Emphasis"/>
        </w:rPr>
        <w:t>and that depends</w:t>
      </w:r>
      <w:r w:rsidRPr="002F71B7">
        <w:rPr>
          <w:rStyle w:val="StyleUnderline"/>
          <w:sz w:val="16"/>
        </w:rPr>
        <w:t xml:space="preserve">, to quote Joy James (2013), </w:t>
      </w:r>
      <w:r w:rsidRPr="002F71B7">
        <w:rPr>
          <w:rStyle w:val="Emphasis"/>
        </w:rPr>
        <w:t xml:space="preserve">on “the screening out of black demands.” </w:t>
      </w:r>
      <w:r w:rsidRPr="002F71B7">
        <w:rPr>
          <w:rStyle w:val="StyleUnderline"/>
          <w:sz w:val="16"/>
        </w:rPr>
        <w:t xml:space="preserve">We are returned here to Hartman (2008, 6): </w:t>
      </w:r>
      <w:r w:rsidRPr="002F71B7">
        <w:rPr>
          <w:rStyle w:val="Emphasis"/>
        </w:rPr>
        <w:t>“Black lives are still imperiled and devalued by a racial calculus and a political arithmetic that were entrenched centuries ago</w:t>
      </w:r>
      <w:r w:rsidRPr="002F71B7">
        <w:rPr>
          <w:rStyle w:val="StyleUnderline"/>
          <w:sz w:val="16"/>
        </w:rPr>
        <w:t xml:space="preserve">. This is the afterlife of slavery—skewed life chances, limited access to health and education, premature death, incarceration, impoverishment.” </w:t>
      </w:r>
      <w:r w:rsidRPr="002F71B7">
        <w:rPr>
          <w:rStyle w:val="StyleUnderline"/>
        </w:rPr>
        <w:t>How else to understand the litany of names unspoken by the president, the rivers of sorrow unremarked, the traumas left in the wake of the too-young Black dead</w:t>
      </w:r>
      <w:r w:rsidRPr="002F71B7">
        <w:rPr>
          <w:rStyle w:val="StyleUnderline"/>
          <w:sz w:val="16"/>
        </w:rPr>
        <w:t xml:space="preserve">: in Chicago, in Boston, in Philadelphia, in Sanford, Florida, in Atlanta, in Los Angeles, in Ferguson, Missouri, </w:t>
      </w:r>
      <w:r w:rsidRPr="002F71B7">
        <w:rPr>
          <w:rStyle w:val="StyleUnderline"/>
        </w:rPr>
        <w:t>in every town and city across the United States?</w:t>
      </w:r>
      <w:r w:rsidRPr="002F71B7">
        <w:rPr>
          <w:rStyle w:val="StyleUnderline"/>
          <w:sz w:val="16"/>
        </w:rPr>
        <w:t xml:space="preserve"> How else to understand 8,063 killed and over 36,000 shot and wounded, thousands more traumatized in just fifteen years, in a small area of Chicago, just a few city blocks long and wide (see Kotlowitz 2013)?</w:t>
      </w:r>
    </w:p>
    <w:p w:rsidR="00113F49" w:rsidRDefault="00113F49" w:rsidP="00113F49">
      <w:pPr>
        <w:pStyle w:val="Heading4"/>
        <w:rPr>
          <w:rStyle w:val="StyleUnderline"/>
        </w:rPr>
      </w:pPr>
      <w:r w:rsidRPr="00A81792">
        <w:rPr>
          <w:rStyle w:val="StyleUnderline"/>
        </w:rPr>
        <w:t xml:space="preserve">What it means to beholden in the wake </w:t>
      </w:r>
    </w:p>
    <w:p w:rsidR="00113F49" w:rsidRDefault="00113F49" w:rsidP="00113F49">
      <w:pPr>
        <w:pStyle w:val="ListParagraph"/>
        <w:numPr>
          <w:ilvl w:val="0"/>
          <w:numId w:val="12"/>
        </w:numPr>
      </w:pPr>
      <w:r>
        <w:t>the image of the door of no return (blackness) is constantly in the vision of blacks</w:t>
      </w:r>
    </w:p>
    <w:p w:rsidR="00113F49" w:rsidRDefault="00113F49" w:rsidP="00113F49">
      <w:pPr>
        <w:pStyle w:val="ListParagraph"/>
        <w:numPr>
          <w:ilvl w:val="0"/>
          <w:numId w:val="12"/>
        </w:numPr>
      </w:pPr>
      <w:r>
        <w:t>beholding this image and channeling the wake can generate liberation, emancipation</w:t>
      </w:r>
    </w:p>
    <w:p w:rsidR="00113F49" w:rsidRPr="00A81792" w:rsidRDefault="00113F49" w:rsidP="00113F49">
      <w:r>
        <w:rPr>
          <w:rStyle w:val="Style13ptBold"/>
        </w:rPr>
        <w:t xml:space="preserve">Sharpe 16 </w:t>
      </w:r>
      <w:r w:rsidRPr="00107C6B">
        <w:rPr>
          <w:rStyle w:val="Style13ptBold"/>
          <w:b w:val="0"/>
        </w:rPr>
        <w:t xml:space="preserve">(Christina Sharpe is an Associate Professor of English at Tufts University. “In the Wake”, Duke University Press, 2016, pg. </w:t>
      </w:r>
      <w:r>
        <w:rPr>
          <w:rStyle w:val="Style13ptBold"/>
          <w:b w:val="0"/>
        </w:rPr>
        <w:t>99-101</w:t>
      </w:r>
      <w:r w:rsidRPr="00107C6B">
        <w:rPr>
          <w:rStyle w:val="Style13ptBold"/>
          <w:b w:val="0"/>
        </w:rPr>
        <w:t>) //LC</w:t>
      </w:r>
      <w:r>
        <w:t xml:space="preserve"> </w:t>
      </w:r>
    </w:p>
    <w:p w:rsidR="00113F49" w:rsidRDefault="00113F49" w:rsidP="00113F49">
      <w:pPr>
        <w:rPr>
          <w:rStyle w:val="StyleUnderline"/>
          <w:sz w:val="16"/>
        </w:rPr>
      </w:pPr>
      <w:r w:rsidRPr="007C755E">
        <w:rPr>
          <w:rStyle w:val="StyleUnderline"/>
        </w:rPr>
        <w:t>Brand, too, writes about the retina and attachments</w:t>
      </w:r>
      <w:r w:rsidRPr="008E07AE">
        <w:rPr>
          <w:rStyle w:val="StyleUnderline"/>
          <w:sz w:val="16"/>
        </w:rPr>
        <w:t xml:space="preserve"> in A Map to the Door of No Return </w:t>
      </w:r>
      <w:r w:rsidRPr="007C755E">
        <w:rPr>
          <w:rStyle w:val="StyleUnderline"/>
        </w:rPr>
        <w:t>when she says that “the door of no return (and hence the centrality of slavery) is on her retina.”</w:t>
      </w:r>
      <w:r w:rsidRPr="008E07AE">
        <w:rPr>
          <w:rStyle w:val="StyleUnderline"/>
          <w:sz w:val="16"/>
        </w:rPr>
        <w:t xml:space="preserve"> And, as I have written elsewhere, </w:t>
      </w:r>
      <w:r w:rsidRPr="007C755E">
        <w:rPr>
          <w:rStyle w:val="Emphasis"/>
        </w:rPr>
        <w:t>I read that history for Brand as written on her flesh, as an optic that guides her way of seeing, understanding, and accounting for her place in the world</w:t>
      </w:r>
      <w:r w:rsidRPr="007C755E">
        <w:rPr>
          <w:rStyle w:val="StyleUnderline"/>
        </w:rPr>
        <w:t>. It is</w:t>
      </w:r>
      <w:r w:rsidRPr="008E07AE">
        <w:rPr>
          <w:rStyle w:val="StyleUnderline"/>
          <w:sz w:val="16"/>
        </w:rPr>
        <w:t xml:space="preserve">, I think, for Brand, </w:t>
      </w:r>
      <w:r w:rsidRPr="007C755E">
        <w:rPr>
          <w:rStyle w:val="StyleUnderline"/>
        </w:rPr>
        <w:t>the frame that produces Black bodies as signifiers of enslavement and its excesses, and it is the ground that positions her/us to bear the burden of that signification, and that positions some of us to know it</w:t>
      </w:r>
      <w:r w:rsidRPr="008E07AE">
        <w:rPr>
          <w:rStyle w:val="StyleUnderline"/>
          <w:sz w:val="16"/>
        </w:rPr>
        <w:t xml:space="preserve"> (see Sharpe 2012b). </w:t>
      </w:r>
      <w:r w:rsidRPr="008E07AE">
        <w:rPr>
          <w:rStyle w:val="StyleUnderline"/>
        </w:rPr>
        <w:t>I take up, again, Brand’s declaration of doorways, corners, and pursuit</w:t>
      </w:r>
      <w:r w:rsidRPr="008E07AE">
        <w:rPr>
          <w:rStyle w:val="StyleUnderline"/>
          <w:sz w:val="16"/>
        </w:rPr>
        <w:t xml:space="preserve"> and those lines that follow</w:t>
      </w:r>
      <w:r w:rsidRPr="008E07AE">
        <w:rPr>
          <w:rStyle w:val="StyleUnderline"/>
        </w:rPr>
        <w:t>, I am held, and held and I think, too, of beholding (to see or observe a thing or person, especially a remarkable or impressive one; to hold by, keep, observe, regard, look)</w:t>
      </w:r>
      <w:r w:rsidRPr="008E07AE">
        <w:rPr>
          <w:rStyle w:val="StyleUnderline"/>
          <w:sz w:val="16"/>
        </w:rPr>
        <w:t xml:space="preserve">. I began this section with that </w:t>
      </w:r>
      <w:proofErr w:type="gramStart"/>
      <w:r w:rsidRPr="008E07AE">
        <w:rPr>
          <w:rStyle w:val="StyleUnderline"/>
          <w:sz w:val="16"/>
        </w:rPr>
        <w:t>door(</w:t>
      </w:r>
      <w:proofErr w:type="gramEnd"/>
      <w:r w:rsidRPr="008E07AE">
        <w:rPr>
          <w:rStyle w:val="StyleUnderline"/>
          <w:sz w:val="16"/>
        </w:rPr>
        <w:t>way) that is on Brand’s retina</w:t>
      </w:r>
      <w:r w:rsidRPr="008E07AE">
        <w:rPr>
          <w:rStyle w:val="Emphasis"/>
        </w:rPr>
        <w:t>. What does one behold from the doorway? What has one beheld to declare doorways? Albert Johnson . . . falls and he has beheld his murderer. Oscar Grant beheld his murderer when he was gunned down by Johannes Mehserle.</w:t>
      </w:r>
      <w:r w:rsidRPr="008E07AE">
        <w:rPr>
          <w:rStyle w:val="StyleUnderline"/>
          <w:sz w:val="16"/>
        </w:rPr>
        <w:t xml:space="preserve"> There is an image that emerged in the wake of Grant’s murder on New Year’s Day 2011: </w:t>
      </w:r>
      <w:r w:rsidRPr="008E07AE">
        <w:rPr>
          <w:rStyle w:val="StyleUnderline"/>
        </w:rPr>
        <w:t>a photo that was retrieved from his cell phone in the following days. It is a photo of his murderer. It is shot from the angle of the hold</w:t>
      </w:r>
      <w:r w:rsidRPr="008E07AE">
        <w:rPr>
          <w:rStyle w:val="StyleUnderline"/>
          <w:sz w:val="16"/>
        </w:rPr>
        <w:t xml:space="preserve">—Grant is in the hold—Mehserle is policing it. Grant has apprehended him. </w:t>
      </w:r>
      <w:r w:rsidRPr="008E07AE">
        <w:rPr>
          <w:rStyle w:val="Emphasis"/>
        </w:rPr>
        <w:t>The logics of the slave ship and the hold instantiated Obama’s reiteration of that terrible calculus of the inability to “save every black life”: an awful arithmetic, a violence of abstraction</w:t>
      </w:r>
      <w:r w:rsidRPr="008E07AE">
        <w:rPr>
          <w:rStyle w:val="StyleUnderline"/>
          <w:sz w:val="16"/>
        </w:rPr>
        <w:t xml:space="preserve">. </w:t>
      </w:r>
      <w:r w:rsidRPr="008E07AE">
        <w:rPr>
          <w:rStyle w:val="StyleUnderline"/>
        </w:rPr>
        <w:t xml:space="preserve">We are positioned in the knowledge that we are living in the afterlives of slavery, sitting in the room with history, in a lived and undeclared state of emergency. The ground of compromise, the firmament, the access to freedom and democracy, littered with Blackbodies. </w:t>
      </w:r>
      <w:r w:rsidRPr="008E07AE">
        <w:rPr>
          <w:rStyle w:val="Emphasis"/>
        </w:rPr>
        <w:t>With the optic of the door of no return on our retina, we might envision, imagine, something else</w:t>
      </w:r>
      <w:r w:rsidRPr="008E07AE">
        <w:rPr>
          <w:rStyle w:val="StyleUnderline"/>
          <w:sz w:val="16"/>
        </w:rPr>
        <w:t>— something like what Joy James (2013) calls “</w:t>
      </w:r>
      <w:r w:rsidRPr="008E07AE">
        <w:rPr>
          <w:rStyle w:val="Emphasis"/>
        </w:rPr>
        <w:t>a liberated zone” even though under siege</w:t>
      </w:r>
      <w:r w:rsidRPr="008E07AE">
        <w:rPr>
          <w:rStyle w:val="StyleUnderline"/>
          <w:sz w:val="16"/>
        </w:rPr>
        <w:t xml:space="preserve">. </w:t>
      </w:r>
      <w:r w:rsidRPr="008E07AE">
        <w:rPr>
          <w:rStyle w:val="StyleUnderline"/>
        </w:rPr>
        <w:t>Across time and space the languages and apparatus of the hold and its violences multiply; so, too, the languages of beholding. In what ways might we enact a beholden-ness to each other, laterally? To hold by some tie of duty or obligation, to retain as a client or person in duty bound</w:t>
      </w:r>
      <w:r w:rsidRPr="008E07AE">
        <w:rPr>
          <w:rStyle w:val="StyleUnderline"/>
          <w:sz w:val="16"/>
        </w:rPr>
        <w:t xml:space="preserve">. This is what Spillers calls the intramural. How are we beholden to and beholders of each other in ways that change across time and place and space and yet remain? </w:t>
      </w:r>
      <w:r w:rsidRPr="008E07AE">
        <w:rPr>
          <w:rStyle w:val="Emphasis"/>
        </w:rPr>
        <w:t>Beholden in the wake, as, at the very least, if we are lucky, an opportunity (back to the door) in our Blackbodies to try to look, try to see</w:t>
      </w:r>
      <w:r w:rsidRPr="008E07AE">
        <w:rPr>
          <w:rStyle w:val="StyleUnderline"/>
          <w:sz w:val="16"/>
        </w:rPr>
        <w:t>.54</w:t>
      </w:r>
    </w:p>
    <w:p w:rsidR="00113F49" w:rsidRDefault="00113F49" w:rsidP="00113F49">
      <w:pPr>
        <w:pStyle w:val="Heading4"/>
        <w:rPr>
          <w:rStyle w:val="StyleUnderline"/>
        </w:rPr>
      </w:pPr>
      <w:r>
        <w:rPr>
          <w:rStyle w:val="StyleUnderline"/>
        </w:rPr>
        <w:t>Antiblack climate is a totality that prevents freedom for reaching those within the hold</w:t>
      </w:r>
    </w:p>
    <w:p w:rsidR="00113F49" w:rsidRPr="003F4A40" w:rsidRDefault="00113F49" w:rsidP="00113F49">
      <w:r>
        <w:rPr>
          <w:rStyle w:val="Style13ptBold"/>
        </w:rPr>
        <w:t xml:space="preserve">Sharpe 16 </w:t>
      </w:r>
      <w:r w:rsidRPr="00107C6B">
        <w:rPr>
          <w:rStyle w:val="Style13ptBold"/>
          <w:b w:val="0"/>
        </w:rPr>
        <w:t>(Christina Sharpe is an Associate Professor of English at Tufts University. “In the Wake”, Duke University Press, 2016, pg</w:t>
      </w:r>
      <w:r>
        <w:rPr>
          <w:rStyle w:val="Style13ptBold"/>
          <w:b w:val="0"/>
        </w:rPr>
        <w:t>. 102-104</w:t>
      </w:r>
      <w:r w:rsidRPr="00107C6B">
        <w:rPr>
          <w:rStyle w:val="Style13ptBold"/>
          <w:b w:val="0"/>
        </w:rPr>
        <w:t>) //LC</w:t>
      </w:r>
      <w:r>
        <w:t xml:space="preserve"> </w:t>
      </w:r>
    </w:p>
    <w:p w:rsidR="00113F49" w:rsidRDefault="00113F49" w:rsidP="00113F49">
      <w:pPr>
        <w:rPr>
          <w:rStyle w:val="Emphasis"/>
        </w:rPr>
      </w:pPr>
      <w:r w:rsidRPr="00AB4CAC">
        <w:rPr>
          <w:rStyle w:val="StyleUnderline"/>
        </w:rPr>
        <w:t>In all kinds of weather, the ships came and went</w:t>
      </w:r>
      <w:r w:rsidRPr="00166806">
        <w:rPr>
          <w:rStyle w:val="StyleUnderline"/>
          <w:sz w:val="16"/>
        </w:rPr>
        <w:t xml:space="preserve"> from Saint Louis, Bristol, Rhode Island, New York, from Senegambia and offshore Atlantic, from West Central Africa and St. Helena, from Southeast Africa and Indian Ocean islands, from the Bight of Benin, from the Bight of Biafra, from Liverpool and Lisbon, from Bahia, Havana, Marseilles, Amsterdam, Port Antonio, Kingston, Rio de Janeiro, and London. </w:t>
      </w:r>
      <w:r w:rsidRPr="00AB4CAC">
        <w:rPr>
          <w:rStyle w:val="StyleUnderline"/>
        </w:rPr>
        <w:t>The ships set out one in the wake of another. Five hundred years of voyages of theft, pillage, and bondage. Some of the ships made only one trip; others made multiple trips under the same and different names, under the same and different owners, and under the same and different flags, under the same and different insurers. The ships kept going and coming, over thirty-five thousand recorded voyages</w:t>
      </w:r>
      <w:r w:rsidRPr="00166806">
        <w:rPr>
          <w:rStyle w:val="StyleUnderline"/>
          <w:sz w:val="16"/>
        </w:rPr>
        <w:t xml:space="preserve">. I find their names in the TransAtlantic Slave Trade Voyages Database: Antelope, Formiga, The Good Jesus, Diligente, Black Joke, Bonfirm, Mercúrio, The Phillis, Alligator, Voador, Tibério, The Amistad, Africa, Africain, Africaine, African Gally, Africano Constitucional, Africano Oriental, African Queen, Legítimo Africano, Vigilante Africano, Agreeable, Agreement, Aleluia da Ressurreição e Almas, the names went on and on.1 </w:t>
      </w:r>
      <w:r w:rsidRPr="00AB4CAC">
        <w:rPr>
          <w:rStyle w:val="StyleUnderline"/>
        </w:rPr>
        <w:t>There were rebellions on board many of those slave ships. Other ships were intercepted or claimed at sea or in port by one jurisdiction or another. One such ship was the Antelope, about which it was recorded that the “original goal”—delivering the 259 surviving abducted Africans on board</w:t>
      </w:r>
      <w:r w:rsidRPr="00166806">
        <w:rPr>
          <w:rStyle w:val="StyleUnderline"/>
          <w:sz w:val="16"/>
        </w:rPr>
        <w:t>, 64 percent of whom were children, to the port where they would be sold—</w:t>
      </w:r>
      <w:r w:rsidRPr="00AB4CAC">
        <w:rPr>
          <w:rStyle w:val="StyleUnderline"/>
        </w:rPr>
        <w:t>was “thwarted”; “reason human agency.</w:t>
      </w:r>
      <w:r w:rsidRPr="00166806">
        <w:rPr>
          <w:rStyle w:val="StyleUnderline"/>
          <w:sz w:val="16"/>
        </w:rPr>
        <w:t xml:space="preserve">”2 From Morrison’s Beloved I draw a connection between Sethe’s mother and her shipmates who made that Middle Passage crossing and that ship the Antelope. </w:t>
      </w:r>
      <w:r w:rsidRPr="00AB4CAC">
        <w:rPr>
          <w:rStyle w:val="StyleUnderline"/>
        </w:rPr>
        <w:t>The figure of the Antelope first appears in Beloved through the dance that, from a distance, Sethe sees her mother and her mothers’ shipmates dance</w:t>
      </w:r>
      <w:r w:rsidRPr="00166806">
        <w:rPr>
          <w:rStyle w:val="StyleUnderline"/>
          <w:sz w:val="16"/>
        </w:rPr>
        <w:t xml:space="preserve">. As the figure appears here, </w:t>
      </w:r>
      <w:r w:rsidRPr="0089348C">
        <w:rPr>
          <w:rStyle w:val="Emphasis"/>
        </w:rPr>
        <w:t>I read it as it stands in for the Middle Passage and more, for other suspensions of black being between life and death and resistance to those violent suspensions.</w:t>
      </w:r>
      <w:r w:rsidRPr="00166806">
        <w:rPr>
          <w:rStyle w:val="StyleUnderline"/>
          <w:sz w:val="16"/>
        </w:rPr>
        <w:t xml:space="preserve"> The antelope as African cosmology and slave ship haunts the novel and repeats in the description of the fetus that Sethe is carrying as she breaks for something like freedom across the Ohio River away from the Kentucky plantation called Sweet Home. After Schoolteacher attempts to make that (left side human; right side animal) ledger flesh, Sethe breaks for supposedly free soil, carrying with her memories of another flight for freedom. “She waited for the little antelope to protest, and why she thought of an antelope Sethe could not imagine since she had never seen one. She guessed it must have been an invention held on to from before Sweet Home, when she was very young. Of that place where she was born (Carolina maybe? or was it Louisiana?) she remembered only song and dance” (Morrison 1987, 30). The text continues, “Oh but when they sang. And oh but when they danced and sometimes they danced the antelope. The men as well as the ma’ams, one of whom was certainly her own. They shifted shapes and became something other. Some unchained, demanding other whose feet knew her pulse better than she did. Just like this one in her stomach” (Morrison 1987, 31). </w:t>
      </w:r>
      <w:r w:rsidRPr="002B315F">
        <w:rPr>
          <w:rStyle w:val="StyleUnderline"/>
        </w:rPr>
        <w:t>The Antelope and those other ships and what occurred before them, on them, and in their wake repeat in Morrison’s text and they are Weather</w:t>
      </w:r>
      <w:r w:rsidRPr="00166806">
        <w:rPr>
          <w:rStyle w:val="StyleUnderline"/>
          <w:sz w:val="16"/>
        </w:rPr>
        <w:t xml:space="preserve">. They haunt as Sethe gives birth to Denver in a “wrecked and wretched boat” on which she hopes to cross the Ohio River. </w:t>
      </w:r>
      <w:r w:rsidRPr="002B315F">
        <w:rPr>
          <w:rStyle w:val="StyleUnderline"/>
        </w:rPr>
        <w:t>In Beloved, the weather comes, breaks, changes quickly; it “let[s] loss,” it is remarked upon and forgotten; it is</w:t>
      </w:r>
      <w:r w:rsidRPr="00166806">
        <w:rPr>
          <w:rStyle w:val="StyleUnderline"/>
          <w:sz w:val="16"/>
        </w:rPr>
        <w:t xml:space="preserve">. </w:t>
      </w:r>
      <w:r w:rsidRPr="002B315F">
        <w:rPr>
          <w:rStyle w:val="Emphasis"/>
        </w:rPr>
        <w:t>In my text, the weather is the totality of our environments; the weather is the total climate; and that climate is antiblack</w:t>
      </w:r>
      <w:r w:rsidRPr="00166806">
        <w:rPr>
          <w:rStyle w:val="StyleUnderline"/>
          <w:sz w:val="16"/>
        </w:rPr>
        <w:t xml:space="preserve">. </w:t>
      </w:r>
      <w:r w:rsidRPr="002B315F">
        <w:rPr>
          <w:rStyle w:val="StyleUnderline"/>
        </w:rPr>
        <w:t>And while the air of freedom might linger around the ship, it does not reach into the hold, or attend the bodies in the hold</w:t>
      </w:r>
      <w:r w:rsidRPr="00166806">
        <w:rPr>
          <w:rStyle w:val="StyleUnderline"/>
          <w:sz w:val="16"/>
        </w:rPr>
        <w:t xml:space="preserve">. Recall Margaret Garner, on whom Morrison’s Sethe is based. Margaret Garner, who first breathes Ohio’s “air of freedom” when she is seven years old3 and who, twelve years later, on the evening of January 27, 1856, escapes from Kentucky and heads back to Ohio. She has with her her four children, her husband Robert, and his parents, Mary and Simon. Of course, </w:t>
      </w:r>
      <w:r w:rsidRPr="002B315F">
        <w:rPr>
          <w:rStyle w:val="StyleUnderline"/>
        </w:rPr>
        <w:t xml:space="preserve">six years after the passage of the Fugitive Slave Act that “free air” of a “free state” is denied to those in the hold who would take their freedom; </w:t>
      </w:r>
      <w:r w:rsidRPr="002B315F">
        <w:rPr>
          <w:rStyle w:val="Emphasis"/>
        </w:rPr>
        <w:t>slavery is enforced as the law of the entire United States</w:t>
      </w:r>
      <w:r w:rsidRPr="002B315F">
        <w:rPr>
          <w:rStyle w:val="StyleUnderline"/>
        </w:rPr>
        <w:t xml:space="preserve">. Its atmospheric density increased; </w:t>
      </w:r>
      <w:r w:rsidRPr="002B315F">
        <w:rPr>
          <w:rStyle w:val="Emphasis"/>
        </w:rPr>
        <w:t>slavery undeniably became the total environment.</w:t>
      </w:r>
    </w:p>
    <w:p w:rsidR="00113F49" w:rsidRDefault="00113F49" w:rsidP="00113F49">
      <w:pPr>
        <w:pStyle w:val="Heading4"/>
        <w:rPr>
          <w:rStyle w:val="Emphasis"/>
          <w:b/>
          <w:sz w:val="26"/>
          <w:u w:val="none"/>
        </w:rPr>
      </w:pPr>
      <w:r>
        <w:rPr>
          <w:rStyle w:val="Emphasis"/>
          <w:sz w:val="26"/>
          <w:u w:val="none"/>
        </w:rPr>
        <w:t>Slavery was not a singular event</w:t>
      </w:r>
    </w:p>
    <w:p w:rsidR="00113F49" w:rsidRDefault="00113F49" w:rsidP="00113F49">
      <w:pPr>
        <w:pStyle w:val="ListParagraph"/>
        <w:numPr>
          <w:ilvl w:val="0"/>
          <w:numId w:val="12"/>
        </w:numPr>
      </w:pPr>
      <w:r>
        <w:t>antiblackness is a singularity, a phenomenon that may have changed with time, but the logics behind it remain constant</w:t>
      </w:r>
    </w:p>
    <w:p w:rsidR="00113F49" w:rsidRDefault="00113F49" w:rsidP="00113F49">
      <w:pPr>
        <w:pStyle w:val="ListParagraph"/>
        <w:numPr>
          <w:ilvl w:val="0"/>
          <w:numId w:val="12"/>
        </w:numPr>
      </w:pPr>
      <w:r>
        <w:t>ecologies produced by the totalizing climate of antiblackness are always pushing towards black death</w:t>
      </w:r>
    </w:p>
    <w:p w:rsidR="00113F49" w:rsidRDefault="00113F49" w:rsidP="00113F49">
      <w:pPr>
        <w:pStyle w:val="ListParagraph"/>
        <w:numPr>
          <w:ilvl w:val="0"/>
          <w:numId w:val="12"/>
        </w:numPr>
      </w:pPr>
      <w:r>
        <w:t xml:space="preserve">uses Toni Morrison’s beloved for analysis </w:t>
      </w:r>
    </w:p>
    <w:p w:rsidR="00113F49" w:rsidRPr="00743E7C" w:rsidRDefault="00113F49" w:rsidP="00113F49">
      <w:r>
        <w:rPr>
          <w:rStyle w:val="Style13ptBold"/>
        </w:rPr>
        <w:t xml:space="preserve">Sharpe 16 </w:t>
      </w:r>
      <w:r w:rsidRPr="0093524C">
        <w:rPr>
          <w:rStyle w:val="Style13ptBold"/>
          <w:b w:val="0"/>
        </w:rPr>
        <w:t xml:space="preserve">(Christina Sharpe is an Associate Professor of English at Tufts University. “In the Wake”, Duke University Press, 2016, pg. </w:t>
      </w:r>
      <w:r>
        <w:rPr>
          <w:rStyle w:val="Style13ptBold"/>
          <w:b w:val="0"/>
        </w:rPr>
        <w:t>105-106</w:t>
      </w:r>
      <w:r w:rsidRPr="0093524C">
        <w:rPr>
          <w:rStyle w:val="Style13ptBold"/>
          <w:b w:val="0"/>
        </w:rPr>
        <w:t>) //LC</w:t>
      </w:r>
      <w:r>
        <w:t xml:space="preserve"> </w:t>
      </w:r>
    </w:p>
    <w:p w:rsidR="00113F49" w:rsidRDefault="00113F49" w:rsidP="00113F49">
      <w:pPr>
        <w:rPr>
          <w:rStyle w:val="StyleUnderline"/>
        </w:rPr>
      </w:pPr>
      <w:r w:rsidRPr="00921C8D">
        <w:rPr>
          <w:rStyle w:val="Emphasis"/>
        </w:rPr>
        <w:t>In the wake, the river, the weather, and the drowning are death, disaster, and possibility</w:t>
      </w:r>
      <w:r w:rsidRPr="007234F7">
        <w:rPr>
          <w:rStyle w:val="StyleUnderline"/>
          <w:sz w:val="16"/>
        </w:rPr>
        <w:t xml:space="preserve">. </w:t>
      </w:r>
      <w:r w:rsidRPr="00921C8D">
        <w:rPr>
          <w:rStyle w:val="StyleUnderline"/>
        </w:rPr>
        <w:t>They are some of the impossible possibilities faced by those Black people who appear in the door and dwell in the wake</w:t>
      </w:r>
      <w:r w:rsidRPr="007234F7">
        <w:rPr>
          <w:rStyle w:val="StyleUnderline"/>
          <w:sz w:val="16"/>
        </w:rPr>
        <w:t xml:space="preserve">. Here is Edwidge Danticat (1996b) on this: “The past is full of examples when our foremothers and forefathers showed such deep trust in the sea that they would jump off slave ships and let the waves embrace them. They too believed that the sea was the beginning and the end of all things, the road to freedom and their entrance to Guinin.” </w:t>
      </w:r>
      <w:r w:rsidRPr="00921C8D">
        <w:rPr>
          <w:rStyle w:val="StyleUnderline"/>
        </w:rPr>
        <w:t>It is some of these impossible possibilities that, in Beloved, Sethe wants to keep from her daughter Denver. She wants to keep Denver from standing in the place where it was and is and will be; she wants to keep her from being overtaken by the past that is not past</w:t>
      </w:r>
      <w:r w:rsidRPr="007234F7">
        <w:rPr>
          <w:rStyle w:val="StyleUnderline"/>
          <w:sz w:val="16"/>
        </w:rPr>
        <w:t xml:space="preserve">. </w:t>
      </w:r>
      <w:r w:rsidRPr="00921C8D">
        <w:rPr>
          <w:rStyle w:val="Emphasis"/>
        </w:rPr>
        <w:t>Sethe wants to protect Denver from memory and from more than memory, from the experience, made material, of people and places that now circulate, like weather</w:t>
      </w:r>
      <w:r w:rsidRPr="007234F7">
        <w:rPr>
          <w:rStyle w:val="StyleUnderline"/>
          <w:sz w:val="16"/>
        </w:rPr>
        <w:t xml:space="preserve">. </w:t>
      </w:r>
      <w:r w:rsidRPr="00921C8D">
        <w:rPr>
          <w:rStyle w:val="StyleUnderline"/>
        </w:rPr>
        <w:t>What Sethe describes is the afterlife of slavery,</w:t>
      </w:r>
      <w:r w:rsidRPr="007234F7">
        <w:rPr>
          <w:rStyle w:val="StyleUnderline"/>
          <w:sz w:val="16"/>
        </w:rPr>
        <w:t xml:space="preserve"> and it is a “thought picture” that is out there “waiting for you.” As Sethe tells Denver, </w:t>
      </w:r>
      <w:r w:rsidRPr="00921C8D">
        <w:rPr>
          <w:rStyle w:val="Emphasis"/>
        </w:rPr>
        <w:t>memories reanimate the places and spaces of slavery post nominative emancipation</w:t>
      </w:r>
      <w:r w:rsidRPr="007234F7">
        <w:rPr>
          <w:rStyle w:val="StyleUnderline"/>
          <w:sz w:val="16"/>
        </w:rPr>
        <w:t xml:space="preserve">. Rememory is Sethe’s word for it, and it is out there, waiting for you: “What I remember,” she says, “is a picture floating around out there outside my head” (Morrison 1987, 36). </w:t>
      </w:r>
      <w:r w:rsidRPr="00921C8D">
        <w:rPr>
          <w:rStyle w:val="StyleUnderline"/>
        </w:rPr>
        <w:t>What Sethe remembers, rememories, and encounters in the now is the weather of being in the wake</w:t>
      </w:r>
      <w:r w:rsidRPr="007234F7">
        <w:rPr>
          <w:rStyle w:val="StyleUnderline"/>
          <w:sz w:val="16"/>
        </w:rPr>
        <w:t xml:space="preserve">. </w:t>
      </w:r>
      <w:r w:rsidRPr="007234F7">
        <w:rPr>
          <w:rStyle w:val="StyleUnderline"/>
        </w:rPr>
        <w:t>It is weather, and even if the country</w:t>
      </w:r>
      <w:r w:rsidRPr="007234F7">
        <w:rPr>
          <w:rStyle w:val="StyleUnderline"/>
          <w:sz w:val="16"/>
        </w:rPr>
        <w:t xml:space="preserve">, every country, any country, </w:t>
      </w:r>
      <w:r w:rsidRPr="007234F7">
        <w:rPr>
          <w:rStyle w:val="StyleUnderline"/>
        </w:rPr>
        <w:t>tries to forget and even if “every tree and grass blade of [the place] dies</w:t>
      </w:r>
      <w:r w:rsidRPr="007234F7">
        <w:rPr>
          <w:rStyle w:val="Emphasis"/>
        </w:rPr>
        <w:t>,” it is the atmosphere: slave law transformed into lynch law, into Jim and Jane Crow, and other administrative logics that re-member the brutal conditions of enslavement after the event of slavery has supposedly come to an end</w:t>
      </w:r>
      <w:r w:rsidRPr="007234F7">
        <w:rPr>
          <w:rStyle w:val="StyleUnderline"/>
          <w:sz w:val="16"/>
        </w:rPr>
        <w:t xml:space="preserve"> (Morrison 1987, 36). In the United States</w:t>
      </w:r>
      <w:r w:rsidRPr="007234F7">
        <w:rPr>
          <w:rStyle w:val="StyleUnderline"/>
        </w:rPr>
        <w:t>, slavery is imagined as a singular event even as it changed over time and even as its duration expands into supposed emancipation and beyond</w:t>
      </w:r>
      <w:r w:rsidRPr="007234F7">
        <w:rPr>
          <w:rStyle w:val="Emphasis"/>
        </w:rPr>
        <w:t>. But slavery was not singular; it was, rather, a singularity</w:t>
      </w:r>
      <w:r w:rsidRPr="007234F7">
        <w:rPr>
          <w:rStyle w:val="StyleUnderline"/>
          <w:sz w:val="16"/>
        </w:rPr>
        <w:t xml:space="preserve">—a weather event or phenomenon likely to occur around a particular time, or date, or set of circumstances. </w:t>
      </w:r>
      <w:r w:rsidRPr="007234F7">
        <w:rPr>
          <w:rStyle w:val="StyleUnderline"/>
        </w:rPr>
        <w:t xml:space="preserve">Emancipation did not make free Black life free; it continues to hold us in that singularity. </w:t>
      </w:r>
      <w:r w:rsidRPr="007234F7">
        <w:rPr>
          <w:rStyle w:val="Emphasis"/>
        </w:rPr>
        <w:t>The brutality was not singular; it was the singularity of antiblacknes</w:t>
      </w:r>
      <w:r w:rsidRPr="007234F7">
        <w:rPr>
          <w:rStyle w:val="StyleUnderline"/>
        </w:rPr>
        <w:t>s</w:t>
      </w:r>
      <w:r w:rsidRPr="007234F7">
        <w:rPr>
          <w:rStyle w:val="StyleUnderline"/>
          <w:sz w:val="16"/>
        </w:rPr>
        <w:t xml:space="preserve">. Singularity: a point or region of infinite mass density at which space and time are infinitely distorted by gravitational forces and which is held to be the final state of matter falling into a black hole. </w:t>
      </w:r>
      <w:r w:rsidRPr="007234F7">
        <w:rPr>
          <w:rStyle w:val="StyleUnderline"/>
        </w:rPr>
        <w:t>In what I am calling the weather, antiblackness is pervasive as climate. The weather necessitates changeability and improvisation; it is the atmospheric condition of time and place; it produces new ecologies</w:t>
      </w:r>
      <w:r w:rsidRPr="007234F7">
        <w:rPr>
          <w:rStyle w:val="StyleUnderline"/>
          <w:sz w:val="16"/>
        </w:rPr>
        <w:t xml:space="preserve">. Ecology: the branch of biology that deals with the relations of organisms to one another and to their physical surroundings; the political movement that seeks to protect the environment, especially from pollution. </w:t>
      </w:r>
      <w:r w:rsidRPr="007234F7">
        <w:rPr>
          <w:rStyle w:val="StyleUnderline"/>
        </w:rPr>
        <w:t>We read in Beloved one ecology of the ship that continues into the present</w:t>
      </w:r>
      <w:r w:rsidRPr="007234F7">
        <w:rPr>
          <w:rStyle w:val="StyleUnderline"/>
          <w:sz w:val="16"/>
        </w:rPr>
        <w:t xml:space="preserve">: “In the beginning the women are away from the men and the men are away from the women storms rock us and mix the men into the women and the women into the men” (Morrison 1987, 211). </w:t>
      </w:r>
      <w:r w:rsidRPr="007234F7">
        <w:rPr>
          <w:rStyle w:val="StyleUnderline"/>
        </w:rPr>
        <w:t xml:space="preserve">The weather </w:t>
      </w:r>
      <w:proofErr w:type="gramStart"/>
      <w:r w:rsidRPr="007234F7">
        <w:rPr>
          <w:rStyle w:val="StyleUnderline"/>
        </w:rPr>
        <w:t>trans*</w:t>
      </w:r>
      <w:proofErr w:type="gramEnd"/>
      <w:r w:rsidRPr="007234F7">
        <w:rPr>
          <w:rStyle w:val="StyleUnderline"/>
        </w:rPr>
        <w:t xml:space="preserve">forms Black being. But the shipped, the held, and those in the wake also produce out of the weather their own ecologies. When the only certainty is the weather that produces a pervasive climate of antiblackness, what must we know in order to move through these environments in which the push is always toward Black </w:t>
      </w:r>
      <w:proofErr w:type="gramStart"/>
      <w:r w:rsidRPr="007234F7">
        <w:rPr>
          <w:rStyle w:val="StyleUnderline"/>
        </w:rPr>
        <w:t>death</w:t>
      </w:r>
      <w:proofErr w:type="gramEnd"/>
      <w:r w:rsidRPr="007234F7">
        <w:rPr>
          <w:rStyle w:val="StyleUnderline"/>
        </w:rPr>
        <w:t>?</w:t>
      </w:r>
    </w:p>
    <w:p w:rsidR="00113F49" w:rsidRDefault="00113F49" w:rsidP="00113F49">
      <w:pPr>
        <w:rPr>
          <w:rStyle w:val="StyleUnderline"/>
          <w:sz w:val="16"/>
        </w:rPr>
      </w:pPr>
    </w:p>
    <w:p w:rsidR="00113F49" w:rsidRDefault="00113F49" w:rsidP="00113F49">
      <w:pPr>
        <w:pStyle w:val="Heading4"/>
        <w:rPr>
          <w:rStyle w:val="StyleUnderline"/>
        </w:rPr>
      </w:pPr>
      <w:r>
        <w:rPr>
          <w:rStyle w:val="StyleUnderline"/>
        </w:rPr>
        <w:t>Role of breath in the wake and in antiblack violence</w:t>
      </w:r>
    </w:p>
    <w:p w:rsidR="00113F49" w:rsidRDefault="00113F49" w:rsidP="00113F49">
      <w:pPr>
        <w:pStyle w:val="ListParagraph"/>
        <w:numPr>
          <w:ilvl w:val="0"/>
          <w:numId w:val="12"/>
        </w:numPr>
      </w:pPr>
      <w:r>
        <w:t>Eric Garner chokehold case</w:t>
      </w:r>
    </w:p>
    <w:p w:rsidR="00113F49" w:rsidRDefault="00113F49" w:rsidP="00113F49">
      <w:pPr>
        <w:pStyle w:val="ListParagraph"/>
        <w:numPr>
          <w:ilvl w:val="0"/>
          <w:numId w:val="12"/>
        </w:numPr>
      </w:pPr>
      <w:r>
        <w:t>Idea of breath has historically been used as a marker of racial violence (Civil War study, Thomas Jefferson)</w:t>
      </w:r>
    </w:p>
    <w:p w:rsidR="00113F49" w:rsidRPr="00AE7F8C" w:rsidRDefault="00113F49" w:rsidP="00113F49">
      <w:r>
        <w:rPr>
          <w:rStyle w:val="Style13ptBold"/>
        </w:rPr>
        <w:t xml:space="preserve">Sharpe 16 </w:t>
      </w:r>
      <w:r w:rsidRPr="00107C6B">
        <w:rPr>
          <w:rStyle w:val="Style13ptBold"/>
          <w:b w:val="0"/>
        </w:rPr>
        <w:t>(Christina Sharpe is an Associate Professor of English at Tufts University. “In the Wake”, Duke University Press, 2016, pg</w:t>
      </w:r>
      <w:r>
        <w:rPr>
          <w:rStyle w:val="Style13ptBold"/>
          <w:b w:val="0"/>
        </w:rPr>
        <w:t>. 108-112</w:t>
      </w:r>
      <w:r w:rsidRPr="00107C6B">
        <w:rPr>
          <w:rStyle w:val="Style13ptBold"/>
          <w:b w:val="0"/>
        </w:rPr>
        <w:t>) //LC</w:t>
      </w:r>
      <w:r>
        <w:t xml:space="preserve"> </w:t>
      </w:r>
    </w:p>
    <w:p w:rsidR="00113F49" w:rsidRDefault="00113F49" w:rsidP="00113F49">
      <w:pPr>
        <w:rPr>
          <w:rStyle w:val="StyleUnderline"/>
          <w:sz w:val="14"/>
        </w:rPr>
      </w:pPr>
      <w:r w:rsidRPr="004824A3">
        <w:rPr>
          <w:rStyle w:val="StyleUnderline"/>
          <w:sz w:val="14"/>
        </w:rPr>
        <w:t xml:space="preserve">Again, when NourbeSe Philip asks in the Notanda to Zong! “What is the word for bringing bodies back from water? From a ‘liquid grave’?” (Philip 2008, 202), the word she arrives at is exaqua. And so we ask yet again: What would it mean to stay safe and to defend the dead—our “impenitential ancestors”; those who are actually dead and those whom the state refuses to grant life; those whom the state persists in choking the life out of? </w:t>
      </w:r>
      <w:r w:rsidRPr="002766D7">
        <w:rPr>
          <w:rStyle w:val="StyleUnderline"/>
        </w:rPr>
        <w:t>I’ve been thinking a lot about aspiration. Not in the conventional sense. Or at least not in the sense that may most readily come to mind in which aspiration is tied to opportunity</w:t>
      </w:r>
      <w:r w:rsidRPr="004824A3">
        <w:rPr>
          <w:rStyle w:val="StyleUnderline"/>
          <w:sz w:val="14"/>
        </w:rPr>
        <w:t>—</w:t>
      </w:r>
      <w:r w:rsidRPr="002766D7">
        <w:rPr>
          <w:rStyle w:val="Emphasis"/>
        </w:rPr>
        <w:t>that connection to the door of no return and the ship and the shipping is never far away</w:t>
      </w:r>
      <w:r w:rsidRPr="004824A3">
        <w:rPr>
          <w:rStyle w:val="StyleUnderline"/>
          <w:sz w:val="14"/>
        </w:rPr>
        <w:t xml:space="preserve">— and tied to class movement. </w:t>
      </w:r>
      <w:r w:rsidRPr="002766D7">
        <w:rPr>
          <w:rStyle w:val="StyleUnderline"/>
        </w:rPr>
        <w:t>Tied as well, in the United States to some articulation of that deadly occlusion that is continually reanimated and called the American Dream</w:t>
      </w:r>
      <w:r w:rsidRPr="004824A3">
        <w:rPr>
          <w:rStyle w:val="StyleUnderline"/>
          <w:sz w:val="14"/>
        </w:rPr>
        <w:t>. (</w:t>
      </w:r>
      <w:r w:rsidRPr="002766D7">
        <w:rPr>
          <w:rStyle w:val="StyleUnderline"/>
        </w:rPr>
        <w:t>This American Dream stands counterpoised</w:t>
      </w:r>
      <w:r w:rsidRPr="004824A3">
        <w:rPr>
          <w:rStyle w:val="StyleUnderline"/>
          <w:sz w:val="14"/>
        </w:rPr>
        <w:t xml:space="preserve"> to the dream of and in Brathwaite’s Dream Stories and “Dream Haiti.” </w:t>
      </w:r>
      <w:r w:rsidRPr="002766D7">
        <w:rPr>
          <w:rStyle w:val="Emphasis"/>
        </w:rPr>
        <w:t>To dream Haiti is an entirely different enterprise all together. It is to enter and inhabit the dream and reality of revolution.</w:t>
      </w:r>
      <w:r w:rsidRPr="004824A3">
        <w:rPr>
          <w:rStyle w:val="StyleUnderline"/>
          <w:sz w:val="14"/>
        </w:rPr>
        <w:t xml:space="preserve">) </w:t>
      </w:r>
      <w:r w:rsidRPr="008E47C1">
        <w:rPr>
          <w:rStyle w:val="StyleUnderline"/>
        </w:rPr>
        <w:t>I’ve been thinking about what it takes, in the midst of the singularity, the virulent antiblackness everywhere, and always remotivated, to keep breath in the Black body</w:t>
      </w:r>
      <w:r w:rsidRPr="004824A3">
        <w:rPr>
          <w:rStyle w:val="StyleUnderline"/>
          <w:sz w:val="14"/>
        </w:rPr>
        <w:t xml:space="preserve">. </w:t>
      </w:r>
      <w:r w:rsidRPr="008E47C1">
        <w:rPr>
          <w:rStyle w:val="StyleUnderline"/>
        </w:rPr>
        <w:t>What ruttier,</w:t>
      </w:r>
      <w:r w:rsidRPr="004824A3">
        <w:rPr>
          <w:rStyle w:val="StyleUnderline"/>
          <w:sz w:val="14"/>
        </w:rPr>
        <w:t xml:space="preserve"> internalized, </w:t>
      </w:r>
      <w:r w:rsidRPr="008E47C1">
        <w:rPr>
          <w:rStyle w:val="StyleUnderline"/>
        </w:rPr>
        <w:t>is necessary now to do what I am calling wake work as aspiration, that keeping breath in the Black body? I’ve been thinking aspiration in the complementary senses of the word: the withdrawal of fluid from the body and the taking in of foreign matter</w:t>
      </w:r>
      <w:r w:rsidRPr="004824A3">
        <w:rPr>
          <w:rStyle w:val="StyleUnderline"/>
          <w:sz w:val="14"/>
        </w:rPr>
        <w:t xml:space="preserve"> (usually fluid) into the lungs with the respiratory current</w:t>
      </w:r>
      <w:r w:rsidRPr="008E47C1">
        <w:rPr>
          <w:rStyle w:val="StyleUnderline"/>
        </w:rPr>
        <w:t>, and as audible breath that accompanies or comprises a speech sound</w:t>
      </w:r>
      <w:r w:rsidRPr="004824A3">
        <w:rPr>
          <w:rStyle w:val="StyleUnderline"/>
          <w:sz w:val="14"/>
        </w:rPr>
        <w:t xml:space="preserve">. Aspiration, too, in the same way that with the addition of an exclamation point, Philip transforms and breaks Zong from a proper name into Zong! That exclamation point breaks the word into song/moan/chant/ shout/breath. </w:t>
      </w:r>
      <w:r w:rsidRPr="008E47C1">
        <w:rPr>
          <w:rStyle w:val="StyleUnderline"/>
        </w:rPr>
        <w:t>It is to the breath that I want to turn now. To the necessity of breath, to breathing space, to the breathtaking spaces in the wake in which we live; and to the ways we respond</w:t>
      </w:r>
      <w:r w:rsidRPr="004824A3">
        <w:rPr>
          <w:rStyle w:val="StyleUnderline"/>
          <w:sz w:val="14"/>
        </w:rPr>
        <w:t>, “</w:t>
      </w:r>
      <w:proofErr w:type="gramStart"/>
      <w:r w:rsidRPr="004824A3">
        <w:rPr>
          <w:rStyle w:val="StyleUnderline"/>
          <w:sz w:val="14"/>
        </w:rPr>
        <w:t>with</w:t>
      </w:r>
      <w:proofErr w:type="gramEnd"/>
      <w:r w:rsidRPr="004824A3">
        <w:rPr>
          <w:rStyle w:val="StyleUnderline"/>
          <w:sz w:val="14"/>
        </w:rPr>
        <w:t xml:space="preserve"> wonder and admiration, you are still alive, like hydrogen, like oxygen” (Brand 2015). As Philip writes, the pause in the poem, </w:t>
      </w:r>
      <w:r w:rsidRPr="001E3D05">
        <w:rPr>
          <w:rStyle w:val="Emphasis"/>
        </w:rPr>
        <w:t>the breath, “is totally subversive in the face of the kind of broad-brush brutalizing where people just get reduced to Negro man, Negro woman, and ditto, ditto, ditto.</w:t>
      </w:r>
      <w:r w:rsidRPr="004824A3">
        <w:rPr>
          <w:rStyle w:val="StyleUnderline"/>
          <w:sz w:val="14"/>
        </w:rPr>
        <w:t xml:space="preserve"> You pay attention to one, and it is such an amazing act—and one that spills over to all the other dittos—paying attention and taking care with just the one. Because that’s all we can do is care one by one by one. And that’s why it was so important for me to name these lost souls in the footnotes to the early poems” (Saunders 2008a, 78). </w:t>
      </w:r>
      <w:r w:rsidRPr="001E3D05">
        <w:rPr>
          <w:rStyle w:val="StyleUnderline"/>
        </w:rPr>
        <w:t>Breathlessness and the archive: the archives of breathlessness.</w:t>
      </w:r>
      <w:r w:rsidRPr="004824A3">
        <w:rPr>
          <w:rStyle w:val="StyleUnderline"/>
          <w:sz w:val="14"/>
        </w:rPr>
        <w:t xml:space="preserve"> The details accumulate in Zong! </w:t>
      </w:r>
      <w:proofErr w:type="gramStart"/>
      <w:r w:rsidRPr="004824A3">
        <w:rPr>
          <w:rStyle w:val="StyleUnderline"/>
          <w:sz w:val="14"/>
        </w:rPr>
        <w:t>and</w:t>
      </w:r>
      <w:proofErr w:type="gramEnd"/>
      <w:r w:rsidRPr="004824A3">
        <w:rPr>
          <w:rStyle w:val="StyleUnderline"/>
          <w:sz w:val="14"/>
        </w:rPr>
        <w:t xml:space="preserve"> for us. </w:t>
      </w:r>
      <w:r w:rsidRPr="001E3D05">
        <w:rPr>
          <w:rStyle w:val="StyleUnderline"/>
        </w:rPr>
        <w:t>What might it mean to attend to these archives? What might we discover in them? In 1982, Los Angeles police chief Daryl Gates “provoked an outcry from civil rights advocates when he said that blacks might be more likely to die from choke holds because their arteries do not open as fast as arteries do on ‘normal people.’”5 Nine years later</w:t>
      </w:r>
      <w:r w:rsidRPr="004824A3">
        <w:rPr>
          <w:rStyle w:val="StyleUnderline"/>
          <w:sz w:val="14"/>
        </w:rPr>
        <w:t xml:space="preserve">, but only seven months after the March 3, 1991, </w:t>
      </w:r>
      <w:r w:rsidRPr="001E3D05">
        <w:rPr>
          <w:rStyle w:val="StyleUnderline"/>
        </w:rPr>
        <w:t>beating-almost- to- death of Rodney King in which we marveled that he was still alive</w:t>
      </w:r>
      <w:r w:rsidRPr="004824A3">
        <w:rPr>
          <w:rStyle w:val="StyleUnderline"/>
          <w:sz w:val="14"/>
        </w:rPr>
        <w:t xml:space="preserve"> (“like hydrogen, like oxygen”), “some Police Department tactical experts now see the videotape of officers striking Mr. King 56 times as an opportunity to convince the public the choke hold is actually safer and a more humane way to subdue suspects.”6</w:t>
      </w:r>
      <w:r w:rsidRPr="001E3D05">
        <w:rPr>
          <w:rStyle w:val="StyleUnderline"/>
        </w:rPr>
        <w:t xml:space="preserve"> In New York City, though police chokeholds were banned for over two decades, “the Civilian Complaint Review Board has seen 1,128 chokehold cases over the last five-and- a- half years</w:t>
      </w:r>
      <w:r w:rsidRPr="004824A3">
        <w:rPr>
          <w:rStyle w:val="StyleUnderline"/>
          <w:sz w:val="14"/>
        </w:rPr>
        <w:t>, and complaints about the practice ‘persist and appear to be increasing.’”7 “</w:t>
      </w:r>
      <w:r w:rsidRPr="001E3D05">
        <w:rPr>
          <w:rStyle w:val="Emphasis"/>
        </w:rPr>
        <w:t>I can’t breathe</w:t>
      </w:r>
      <w:r w:rsidRPr="002A6C2B">
        <w:rPr>
          <w:rStyle w:val="StyleUnderline"/>
        </w:rPr>
        <w:t xml:space="preserve">.” On July 17, 2014, Eric Garner was on the street in Staten Island when he was approached and stopped by </w:t>
      </w:r>
      <w:proofErr w:type="gramStart"/>
      <w:r w:rsidRPr="002A6C2B">
        <w:rPr>
          <w:rStyle w:val="StyleUnderline"/>
        </w:rPr>
        <w:t>an</w:t>
      </w:r>
      <w:proofErr w:type="gramEnd"/>
      <w:r w:rsidRPr="002A6C2B">
        <w:rPr>
          <w:rStyle w:val="StyleUnderline"/>
        </w:rPr>
        <w:t xml:space="preserve"> nypd officer “on suspicion of selling loose, untaxed cigarettes.</w:t>
      </w:r>
      <w:r w:rsidRPr="004824A3">
        <w:rPr>
          <w:rStyle w:val="StyleUnderline"/>
          <w:sz w:val="14"/>
        </w:rPr>
        <w:t xml:space="preserve">” Mr. Garner is (and I am reading/hearing echoes of Margaret Garner in all of this) approached by the nypd, and he responds to the stop by saying, “For what? Every time you see me you want to mess with me. I’m tired of it. This stops today. What are you bothering me for. . . </w:t>
      </w:r>
      <w:proofErr w:type="gramStart"/>
      <w:r w:rsidRPr="004824A3">
        <w:rPr>
          <w:rStyle w:val="StyleUnderline"/>
          <w:sz w:val="14"/>
        </w:rPr>
        <w:t>.</w:t>
      </w:r>
      <w:proofErr w:type="gramEnd"/>
      <w:r w:rsidRPr="004824A3">
        <w:rPr>
          <w:rStyle w:val="StyleUnderline"/>
          <w:sz w:val="14"/>
        </w:rPr>
        <w:t xml:space="preserve"> I didn’t do nothing. . . . I’m just standing here. I did not sell nothing. Because every time you see me, you want to stop me, you harass me. . . . I’m minding my business, officer. I’m minding my business; please just leave me alone. I told you the last time, please just leave me alone.”8 Then two other officers approach Mr. Garner and he repeats his pleas not to be touched: “Don’t touch me, don’t touch me, please.” </w:t>
      </w:r>
      <w:r w:rsidRPr="002A6C2B">
        <w:rPr>
          <w:rStyle w:val="StyleUnderline"/>
        </w:rPr>
        <w:t>And then the first officer, Pantaleo, puts him Mr. Garner in a chokehold and takes him down to the ground. Eleven times during this assault Mr. Garner says, “I can’t breathe</w:t>
      </w:r>
      <w:r w:rsidRPr="004824A3">
        <w:rPr>
          <w:rStyle w:val="StyleUnderline"/>
          <w:sz w:val="14"/>
        </w:rPr>
        <w:t xml:space="preserve">, I can’t breathe, I can’t breathe, I can’t breathe, I can’t breathe, I can’t breathe, I can’t breathe, I can’t breathe, I can’t breathe, I can’t breathe, I can’t breathe” </w:t>
      </w:r>
      <w:r w:rsidRPr="002A6C2B">
        <w:rPr>
          <w:rStyle w:val="StyleUnderline"/>
        </w:rPr>
        <w:t>until he stops breathing</w:t>
      </w:r>
      <w:r w:rsidRPr="004824A3">
        <w:rPr>
          <w:rStyle w:val="StyleUnderline"/>
          <w:sz w:val="14"/>
        </w:rPr>
        <w:t xml:space="preserve">. And though paramedics have arrived on the scene, they give him no assistance. </w:t>
      </w:r>
      <w:r w:rsidRPr="002A6C2B">
        <w:rPr>
          <w:rStyle w:val="Emphasis"/>
        </w:rPr>
        <w:t>No aspiration</w:t>
      </w:r>
      <w:r w:rsidRPr="004824A3">
        <w:rPr>
          <w:rStyle w:val="StyleUnderline"/>
          <w:sz w:val="14"/>
        </w:rPr>
        <w:t xml:space="preserve">. The city medical examiner ruled Mr. Garner’s death a homicide, and </w:t>
      </w:r>
      <w:r w:rsidRPr="0038725C">
        <w:rPr>
          <w:rStyle w:val="StyleUnderline"/>
        </w:rPr>
        <w:t>despite audio and visual evidence, the nypd maintains its claim that the cause of this murder</w:t>
      </w:r>
      <w:r w:rsidRPr="004824A3">
        <w:rPr>
          <w:rStyle w:val="StyleUnderline"/>
          <w:sz w:val="14"/>
        </w:rPr>
        <w:t xml:space="preserve"> (for which they will find no one, save Mr. Garner, responsible) </w:t>
      </w:r>
      <w:r w:rsidRPr="0038725C">
        <w:rPr>
          <w:rStyle w:val="StyleUnderline"/>
        </w:rPr>
        <w:t>was not a chokehold, and once again, Mr. Garner’s murderer was not indicted. The list of nonindictments in the wake of state murders of Black people continues to grow</w:t>
      </w:r>
      <w:r w:rsidRPr="004824A3">
        <w:rPr>
          <w:rStyle w:val="StyleUnderline"/>
          <w:sz w:val="14"/>
        </w:rPr>
        <w:t xml:space="preserve">: Michael Brown, John Crawford, Aiyana Stanley-Jones, Sandra Bland, Jonathan Ferrell, Miriam Carey, Tamir Rice, Rekia Boyd, *. </w:t>
      </w:r>
      <w:r w:rsidRPr="0038725C">
        <w:rPr>
          <w:rStyle w:val="Emphasis"/>
        </w:rPr>
        <w:t>Again, Black being appears in the space of the asterisked human as the insurance for, as that which underwrites, white circulation as the human. Always, Black being seems lodged between cargo and being</w:t>
      </w:r>
      <w:r w:rsidRPr="004824A3">
        <w:rPr>
          <w:rStyle w:val="StyleUnderline"/>
          <w:sz w:val="14"/>
        </w:rPr>
        <w:t xml:space="preserve">. Wake: in the line of recoil of (a gun). Wake: the track left on the water’s surface by a ship. It was soon after Eric Garner’s murder on July 17, 2014, </w:t>
      </w:r>
      <w:r w:rsidRPr="00BA2D27">
        <w:rPr>
          <w:rStyle w:val="StyleUnderline"/>
        </w:rPr>
        <w:t>that the jury in the trail of Ted Wafer returned a verdict of guilty in the case of his murder of nineteen-year- old Renisha McBride</w:t>
      </w:r>
      <w:r w:rsidRPr="004824A3">
        <w:rPr>
          <w:rStyle w:val="StyleUnderline"/>
          <w:sz w:val="14"/>
        </w:rPr>
        <w:t xml:space="preserve">.9 The previous July had seen the all-( non Black)woman jury return a verdict of not guilty for George Zimmerman, the murderer of seventeen-year- old Trayvon Martin.10 </w:t>
      </w:r>
      <w:r w:rsidRPr="00BA2D27">
        <w:rPr>
          <w:rStyle w:val="StyleUnderline"/>
        </w:rPr>
        <w:t>The verdict in the Wafer trial brought</w:t>
      </w:r>
      <w:r w:rsidRPr="004824A3">
        <w:rPr>
          <w:rStyle w:val="StyleUnderline"/>
          <w:sz w:val="14"/>
        </w:rPr>
        <w:t xml:space="preserve">, perhaps, </w:t>
      </w:r>
      <w:r w:rsidRPr="00BA2D27">
        <w:rPr>
          <w:rStyle w:val="Emphasis"/>
        </w:rPr>
        <w:t>a little breathing room before the next onslaught</w:t>
      </w:r>
      <w:r w:rsidRPr="00BA2D27">
        <w:rPr>
          <w:rStyle w:val="StyleUnderline"/>
        </w:rPr>
        <w:t>, the next intake of air, the held breath. In the weather of the wake, one cannot trust, support, or condone the state’s application of something they call justice, but one can only hold one’s breath for so long</w:t>
      </w:r>
      <w:r w:rsidRPr="00BA2D27">
        <w:rPr>
          <w:rStyle w:val="Emphasis"/>
        </w:rPr>
        <w:t>. “‘We revolt simply because, for a variety of reasons, we can no longer breathe’”</w:t>
      </w:r>
      <w:r w:rsidRPr="004824A3">
        <w:rPr>
          <w:rStyle w:val="StyleUnderline"/>
          <w:sz w:val="14"/>
        </w:rPr>
        <w:t xml:space="preserve"> (Fanon [1970] 1994, 50). </w:t>
      </w:r>
      <w:r w:rsidRPr="00DC34C7">
        <w:rPr>
          <w:rStyle w:val="StyleUnderline"/>
        </w:rPr>
        <w:t>Day after day the stories arrive. Fifty people suffocated in the hold of a ship</w:t>
      </w:r>
      <w:proofErr w:type="gramStart"/>
      <w:r w:rsidRPr="00DC34C7">
        <w:rPr>
          <w:rStyle w:val="StyleUnderline"/>
        </w:rPr>
        <w:t>;11</w:t>
      </w:r>
      <w:proofErr w:type="gramEnd"/>
      <w:r w:rsidRPr="00DC34C7">
        <w:rPr>
          <w:rStyle w:val="StyleUnderline"/>
        </w:rPr>
        <w:t xml:space="preserve"> three people suffocated in prison over the course of a weekend in the United States</w:t>
      </w:r>
      <w:r w:rsidRPr="004824A3">
        <w:rPr>
          <w:rStyle w:val="StyleUnderline"/>
          <w:sz w:val="14"/>
        </w:rPr>
        <w:t xml:space="preserve">. To explicate Fanon, </w:t>
      </w:r>
      <w:r w:rsidRPr="00DC34C7">
        <w:rPr>
          <w:rStyle w:val="StyleUnderline"/>
        </w:rPr>
        <w:t>it is not the specifics of any one event or set of events that are endlessly repeatable and repeated, but the totality of the environments in which we struggle; the machines in which we live; what I am calling the weather</w:t>
      </w:r>
      <w:r w:rsidRPr="004824A3">
        <w:rPr>
          <w:rStyle w:val="StyleUnderline"/>
          <w:sz w:val="14"/>
        </w:rPr>
        <w:t xml:space="preserve">. In an interview in the Atlantic about Breathing Race into the Machine, her book on racial science and the invention and use of the spirometer, the instrument that measures lung capacity, </w:t>
      </w:r>
      <w:r w:rsidRPr="004824A3">
        <w:rPr>
          <w:rStyle w:val="StyleUnderline"/>
        </w:rPr>
        <w:t xml:space="preserve">Lundy Braun says, </w:t>
      </w:r>
      <w:proofErr w:type="gramStart"/>
      <w:r w:rsidRPr="004824A3">
        <w:rPr>
          <w:rStyle w:val="StyleUnderline"/>
        </w:rPr>
        <w:t>In</w:t>
      </w:r>
      <w:proofErr w:type="gramEnd"/>
      <w:r w:rsidRPr="004824A3">
        <w:rPr>
          <w:rStyle w:val="StyleUnderline"/>
        </w:rPr>
        <w:t xml:space="preserve"> 1864, the year before the Civil War ended, a massive study was launched to quantify the bodies of Union soldiers</w:t>
      </w:r>
      <w:r w:rsidRPr="004824A3">
        <w:rPr>
          <w:rStyle w:val="StyleUnderline"/>
          <w:sz w:val="14"/>
        </w:rPr>
        <w:t xml:space="preserve">. One key finding in what would become a 613-page report was that </w:t>
      </w:r>
      <w:r w:rsidRPr="004824A3">
        <w:rPr>
          <w:rStyle w:val="StyleUnderline"/>
        </w:rPr>
        <w:t>soldiers classified as “White” had a higher lung capacity than those labeled “Full Blacks” or “Mulattoes.” The study relied on the spirometer</w:t>
      </w:r>
      <w:r w:rsidRPr="004824A3">
        <w:rPr>
          <w:rStyle w:val="StyleUnderline"/>
          <w:sz w:val="14"/>
        </w:rPr>
        <w:t xml:space="preserve">—a medical instrument that measures lung capacity. </w:t>
      </w:r>
      <w:r w:rsidRPr="004824A3">
        <w:rPr>
          <w:rStyle w:val="StyleUnderline"/>
        </w:rPr>
        <w:t>This device was previously used by plantation physicians to show that black slaves had weaker lungs than white citizens</w:t>
      </w:r>
      <w:r w:rsidRPr="004824A3">
        <w:rPr>
          <w:rStyle w:val="StyleUnderline"/>
          <w:sz w:val="14"/>
        </w:rPr>
        <w:t xml:space="preserve">. The Civil War study seemed to validate this view. As early as Thomas Jefferson’s Notes on the State of Virginia, in which he remarked on the dysfunction of the “pulmonary apparatus” of blacks, </w:t>
      </w:r>
      <w:r w:rsidRPr="004824A3">
        <w:rPr>
          <w:rStyle w:val="StyleUnderline"/>
        </w:rPr>
        <w:t>lungs were used as a marker of difference, a sign that black bodies were fit for the field and little else. (Forced labor was seen as a way to “vitalize the blood” of flawed black physiology. By this logic, slavery is what kept black bodies alive.)</w:t>
      </w:r>
      <w:r w:rsidRPr="004824A3">
        <w:rPr>
          <w:rStyle w:val="StyleUnderline"/>
          <w:sz w:val="14"/>
        </w:rPr>
        <w:t xml:space="preserve"> (Braun and Shaban 2014) </w:t>
      </w:r>
      <w:r w:rsidRPr="004824A3">
        <w:rPr>
          <w:rStyle w:val="Emphasis"/>
        </w:rPr>
        <w:t>Daryl Gates and contemporary policing practices are the inheritors of the history of the spirometer that produced Black bodies as defective and monstrous</w:t>
      </w:r>
      <w:r w:rsidRPr="004824A3">
        <w:rPr>
          <w:rStyle w:val="StyleUnderline"/>
          <w:sz w:val="14"/>
        </w:rPr>
        <w:t>.</w:t>
      </w:r>
    </w:p>
    <w:p w:rsidR="00113F49" w:rsidRDefault="00113F49" w:rsidP="00113F49">
      <w:pPr>
        <w:pStyle w:val="Heading4"/>
        <w:rPr>
          <w:rStyle w:val="StyleUnderline"/>
        </w:rPr>
      </w:pPr>
      <w:r>
        <w:rPr>
          <w:rStyle w:val="StyleUnderline"/>
        </w:rPr>
        <w:t xml:space="preserve">History of breath on the plantation </w:t>
      </w:r>
    </w:p>
    <w:p w:rsidR="00113F49" w:rsidRPr="00AE7F8C" w:rsidRDefault="00113F49" w:rsidP="00113F49">
      <w:r>
        <w:rPr>
          <w:rStyle w:val="Style13ptBold"/>
        </w:rPr>
        <w:t xml:space="preserve">Sharpe 16 </w:t>
      </w:r>
      <w:r w:rsidRPr="00107C6B">
        <w:rPr>
          <w:rStyle w:val="Style13ptBold"/>
          <w:b w:val="0"/>
        </w:rPr>
        <w:t>(Christina Sharpe is an Associate Professor of English at Tufts University. “In the Wake”, Duke University Press, 2016, pg</w:t>
      </w:r>
      <w:r>
        <w:rPr>
          <w:rStyle w:val="Style13ptBold"/>
          <w:b w:val="0"/>
        </w:rPr>
        <w:t>. 112-113</w:t>
      </w:r>
      <w:r w:rsidRPr="00107C6B">
        <w:rPr>
          <w:rStyle w:val="Style13ptBold"/>
          <w:b w:val="0"/>
        </w:rPr>
        <w:t>) //LC</w:t>
      </w:r>
      <w:r>
        <w:t xml:space="preserve"> </w:t>
      </w:r>
    </w:p>
    <w:p w:rsidR="00113F49" w:rsidRPr="00070B94" w:rsidRDefault="00113F49" w:rsidP="00113F49"/>
    <w:p w:rsidR="00113F49" w:rsidRDefault="00113F49" w:rsidP="00113F49">
      <w:pPr>
        <w:rPr>
          <w:rStyle w:val="StyleUnderline"/>
          <w:sz w:val="16"/>
        </w:rPr>
      </w:pPr>
      <w:r w:rsidRPr="00891B98">
        <w:rPr>
          <w:rStyle w:val="StyleUnderline"/>
        </w:rPr>
        <w:t>There is, too, a connection between the lungs and the weather: the supposedly transformative properties of breathing free air—that which throws off the mantle of slavery—and the transformative properties of being “free” to breathe fresh air. These discourses run through freedom narratives habitually</w:t>
      </w:r>
      <w:r w:rsidRPr="00B51D2A">
        <w:rPr>
          <w:rStyle w:val="StyleUnderline"/>
          <w:sz w:val="16"/>
        </w:rPr>
        <w:t xml:space="preserve">. But who has access to freedom? Who can breathe free? </w:t>
      </w:r>
      <w:r w:rsidRPr="00891B98">
        <w:rPr>
          <w:rStyle w:val="StyleUnderline"/>
        </w:rPr>
        <w:t>Those narratives do not ameliorate this lack; this lack is the atmosphere of antiblackness</w:t>
      </w:r>
      <w:r w:rsidRPr="00B51D2A">
        <w:rPr>
          <w:rStyle w:val="StyleUnderline"/>
          <w:sz w:val="16"/>
        </w:rPr>
        <w:t xml:space="preserve">. Recall, too, </w:t>
      </w:r>
      <w:r w:rsidRPr="00891B98">
        <w:rPr>
          <w:rStyle w:val="StyleUnderline"/>
        </w:rPr>
        <w:t>that captive Africans were brought out of the hold, weather permitting, to put fresh air in their lungs and to be exercised</w:t>
      </w:r>
      <w:r w:rsidRPr="00B51D2A">
        <w:rPr>
          <w:rStyle w:val="StyleUnderline"/>
          <w:sz w:val="16"/>
        </w:rPr>
        <w:t xml:space="preserve">. (Of course, </w:t>
      </w:r>
      <w:r w:rsidRPr="00891B98">
        <w:rPr>
          <w:rStyle w:val="StyleUnderline"/>
        </w:rPr>
        <w:t>this was about their value as cargo and not about the health of the captive Africans for themselve</w:t>
      </w:r>
      <w:r w:rsidRPr="00B51D2A">
        <w:rPr>
          <w:rStyle w:val="StyleUnderline"/>
          <w:sz w:val="16"/>
        </w:rPr>
        <w:t xml:space="preserve">s. This is being, property, for the other.) </w:t>
      </w:r>
      <w:r w:rsidRPr="00891B98">
        <w:rPr>
          <w:rStyle w:val="StyleUnderline"/>
        </w:rPr>
        <w:t>Weather monitoring was a major part of plantation management. Awareness of the ecological systems was necessary for the growth and cultivation of certain crops</w:t>
      </w:r>
      <w:r w:rsidRPr="00B51D2A">
        <w:rPr>
          <w:rStyle w:val="StyleUnderline"/>
          <w:sz w:val="16"/>
        </w:rPr>
        <w:t xml:space="preserve"> (growing seasons, yield, etc.) </w:t>
      </w:r>
      <w:r w:rsidRPr="00891B98">
        <w:rPr>
          <w:rStyle w:val="StyleUnderline"/>
        </w:rPr>
        <w:t>and for the life expectancy (or lack of) of the captive laboring population</w:t>
      </w:r>
      <w:r w:rsidRPr="00B51D2A">
        <w:rPr>
          <w:rStyle w:val="StyleUnderline"/>
          <w:sz w:val="16"/>
        </w:rPr>
        <w:t xml:space="preserve">. We read, “Planters consistently recorded the weather in their work logs as part of the revolution in plantation accounting techniques” (Roberts 2013, 195). Weather determined local practices of working enslaved people, and those practices differed from plantation to plantation and from region to region. Some slave owners believed in working enslaved people harder in the rain, while under the same conditions other slave owners assigned the enslaved “lighter” tasks. Overall, though, </w:t>
      </w:r>
      <w:r w:rsidRPr="00891B98">
        <w:rPr>
          <w:rStyle w:val="StyleUnderline"/>
        </w:rPr>
        <w:t>enslaved people had very little respite from work even when plantation managers believed that work in the rain produced a miasma or “bad air</w:t>
      </w:r>
      <w:r w:rsidRPr="00B51D2A">
        <w:rPr>
          <w:rStyle w:val="StyleUnderline"/>
          <w:sz w:val="16"/>
        </w:rPr>
        <w:t xml:space="preserve">.” One Jamaican planter reports “not a single day of work lost to weather over the course of two years” (Roberts 2013, 196). </w:t>
      </w:r>
      <w:r w:rsidRPr="00891B98">
        <w:rPr>
          <w:rStyle w:val="StyleUnderline"/>
        </w:rPr>
        <w:t>Regardless of those particular practices, relentless hard labor</w:t>
      </w:r>
      <w:r w:rsidRPr="00B51D2A">
        <w:rPr>
          <w:rStyle w:val="StyleUnderline"/>
          <w:sz w:val="16"/>
        </w:rPr>
        <w:t xml:space="preserve"> in the rain, in the sun, in damp and in dry, as well as cutting cane, laying dung, hoeing, and weeding, </w:t>
      </w:r>
      <w:r w:rsidRPr="00891B98">
        <w:rPr>
          <w:rStyle w:val="StyleUnderline"/>
        </w:rPr>
        <w:t>all had deleterious and often deadly effects on the lungs and bodies of the enslaved. Slavery</w:t>
      </w:r>
      <w:r w:rsidRPr="00B51D2A">
        <w:rPr>
          <w:rStyle w:val="StyleUnderline"/>
          <w:sz w:val="16"/>
        </w:rPr>
        <w:t xml:space="preserve">, then, </w:t>
      </w:r>
      <w:r w:rsidRPr="00891B98">
        <w:rPr>
          <w:rStyle w:val="Emphasis"/>
        </w:rPr>
        <w:t xml:space="preserve">simultaneously exhausted the lungs and bodies of the enslaved even as it was imagined and operationalized as that which kept </w:t>
      </w:r>
      <w:proofErr w:type="gramStart"/>
      <w:r w:rsidRPr="00891B98">
        <w:rPr>
          <w:rStyle w:val="Emphasis"/>
        </w:rPr>
        <w:t>breath</w:t>
      </w:r>
      <w:proofErr w:type="gramEnd"/>
      <w:r w:rsidRPr="00891B98">
        <w:rPr>
          <w:rStyle w:val="Emphasis"/>
        </w:rPr>
        <w:t xml:space="preserve"> in and vitalized the Black body. We, now, are living in the wake of such pseudoscience, living the time when our labor is no longer necessary but our flesh, our bodies, are still the stuff out of which “democracy” is produced</w:t>
      </w:r>
      <w:r w:rsidRPr="00B51D2A">
        <w:rPr>
          <w:rStyle w:val="StyleUnderline"/>
          <w:sz w:val="16"/>
        </w:rPr>
        <w:t>. Back to Fanon ([1970]1994, 50), who wrote in Toward the African Revolution, “</w:t>
      </w:r>
      <w:r w:rsidRPr="00891B98">
        <w:rPr>
          <w:rStyle w:val="StyleUnderline"/>
        </w:rPr>
        <w:t>There is not occupation of territory, on the one hand, and independence of persons on the other. It is the country as a whole</w:t>
      </w:r>
      <w:r w:rsidRPr="00B51D2A">
        <w:rPr>
          <w:rStyle w:val="StyleUnderline"/>
          <w:sz w:val="16"/>
        </w:rPr>
        <w:t xml:space="preserve">, its history, </w:t>
      </w:r>
      <w:r w:rsidRPr="00891B98">
        <w:rPr>
          <w:rStyle w:val="StyleUnderline"/>
        </w:rPr>
        <w:t>its daily pulsation that are contested, disfigured</w:t>
      </w:r>
      <w:r w:rsidRPr="00B51D2A">
        <w:rPr>
          <w:rStyle w:val="StyleUnderline"/>
          <w:sz w:val="16"/>
        </w:rPr>
        <w:t xml:space="preserve"> . . . under these conditions; </w:t>
      </w:r>
      <w:r w:rsidRPr="00891B98">
        <w:rPr>
          <w:rStyle w:val="StyleUnderline"/>
        </w:rPr>
        <w:t>the individual’s breathing is an observed breathing. It is a combat breathing</w:t>
      </w:r>
      <w:r w:rsidRPr="00B51D2A">
        <w:rPr>
          <w:rStyle w:val="StyleUnderline"/>
          <w:sz w:val="16"/>
        </w:rPr>
        <w:t xml:space="preserve">.” </w:t>
      </w:r>
      <w:r w:rsidRPr="00891B98">
        <w:rPr>
          <w:rStyle w:val="StyleUnderline"/>
        </w:rPr>
        <w:t>What is the word for keeping and putting breath back in the body?</w:t>
      </w:r>
      <w:r w:rsidRPr="00B51D2A">
        <w:rPr>
          <w:rStyle w:val="StyleUnderline"/>
          <w:sz w:val="16"/>
        </w:rPr>
        <w:t xml:space="preserve"> What is the word for how we must approach the archives of slavery (to “tell the story that cannot be told”) and the histories and presents of violent extraction in slavery and incarceration; the calamities and catastrophes that sometimes answer to the names of occupation, colonialism, imperialism, tourism, militarism, or humanitarian aid and intervention? </w:t>
      </w:r>
      <w:r w:rsidRPr="00891B98">
        <w:rPr>
          <w:rStyle w:val="StyleUnderline"/>
        </w:rPr>
        <w:t>What are the words and forms for the ways we must continue to think and imagine laterally, across a series of relations in the hold, in multiple Black everydays of the wake</w:t>
      </w:r>
      <w:r w:rsidRPr="00891B98">
        <w:rPr>
          <w:rStyle w:val="Emphasis"/>
        </w:rPr>
        <w:t>? The word that I arrive at for such imagining and for keeping and putting breath back in the Black body in hostile weather is aspiration (and aspiration is violent and lifesaving)</w:t>
      </w:r>
      <w:r w:rsidRPr="00B51D2A">
        <w:rPr>
          <w:rStyle w:val="StyleUnderline"/>
          <w:sz w:val="16"/>
        </w:rPr>
        <w:t>. Two additional forms of wake work as a praxis for imagining, arrive in the registers of Black annotation and Black redaction.</w:t>
      </w:r>
    </w:p>
    <w:p w:rsidR="00113F49" w:rsidRPr="0022655E" w:rsidRDefault="00113F49" w:rsidP="00113F49">
      <w:pPr>
        <w:pStyle w:val="Heading4"/>
        <w:rPr>
          <w:rStyle w:val="StyleUnderline"/>
        </w:rPr>
      </w:pPr>
      <w:r w:rsidRPr="0022655E">
        <w:rPr>
          <w:rStyle w:val="StyleUnderline"/>
        </w:rPr>
        <w:t>How blacks are portrayed in media</w:t>
      </w:r>
    </w:p>
    <w:p w:rsidR="00113F49" w:rsidRDefault="00113F49" w:rsidP="00113F49">
      <w:pPr>
        <w:pStyle w:val="ListParagraph"/>
        <w:numPr>
          <w:ilvl w:val="0"/>
          <w:numId w:val="12"/>
        </w:numPr>
      </w:pPr>
      <w:r>
        <w:t xml:space="preserve">photos of black people in distress often hit the register of abandonment </w:t>
      </w:r>
    </w:p>
    <w:p w:rsidR="00113F49" w:rsidRDefault="00113F49" w:rsidP="00113F49">
      <w:pPr>
        <w:pStyle w:val="ListParagraph"/>
        <w:numPr>
          <w:ilvl w:val="0"/>
          <w:numId w:val="12"/>
        </w:numPr>
      </w:pPr>
      <w:r>
        <w:t xml:space="preserve">images of black suffering only serve to confirm the status of non black beings by revealing the spectacularized violence that they don’t have to experience </w:t>
      </w:r>
    </w:p>
    <w:p w:rsidR="00113F49" w:rsidRDefault="00113F49" w:rsidP="00113F49">
      <w:pPr>
        <w:pStyle w:val="ListParagraph"/>
        <w:numPr>
          <w:ilvl w:val="0"/>
          <w:numId w:val="12"/>
        </w:numPr>
      </w:pPr>
      <w:r>
        <w:t>black annotation and black redaction are two methods of writing that allow us imagine otherwise</w:t>
      </w:r>
    </w:p>
    <w:p w:rsidR="00113F49" w:rsidRDefault="00113F49" w:rsidP="00113F49">
      <w:r>
        <w:rPr>
          <w:rStyle w:val="Style13ptBold"/>
        </w:rPr>
        <w:t xml:space="preserve">Sharpe 16 </w:t>
      </w:r>
      <w:r w:rsidRPr="001E5BC8">
        <w:rPr>
          <w:rStyle w:val="Style13ptBold"/>
          <w:b w:val="0"/>
        </w:rPr>
        <w:t xml:space="preserve">(Christina Sharpe is an Associate Professor of English at Tufts University. “In the Wake”, Duke University Press, 2016, pg. </w:t>
      </w:r>
      <w:r>
        <w:rPr>
          <w:rStyle w:val="Style13ptBold"/>
          <w:b w:val="0"/>
        </w:rPr>
        <w:t>113-117</w:t>
      </w:r>
      <w:r w:rsidRPr="001E5BC8">
        <w:rPr>
          <w:rStyle w:val="Style13ptBold"/>
          <w:b w:val="0"/>
        </w:rPr>
        <w:t>) //LC</w:t>
      </w:r>
      <w:r>
        <w:t xml:space="preserve"> </w:t>
      </w:r>
    </w:p>
    <w:p w:rsidR="00113F49" w:rsidRDefault="00113F49" w:rsidP="00113F49">
      <w:pPr>
        <w:rPr>
          <w:rStyle w:val="StyleUnderline"/>
          <w:sz w:val="14"/>
        </w:rPr>
      </w:pPr>
      <w:r w:rsidRPr="00FD6466">
        <w:rPr>
          <w:rStyle w:val="StyleUnderline"/>
          <w:sz w:val="14"/>
        </w:rPr>
        <w:t xml:space="preserve">I point to these practices of Black annotation and Black redaction as more examples of wake work. </w:t>
      </w:r>
      <w:r w:rsidRPr="00E80531">
        <w:rPr>
          <w:rStyle w:val="StyleUnderline"/>
        </w:rPr>
        <w:t>The orthographies of the wake require new modes of writing, new modes of making-sensible. Redaction comes to us most familiarly through those blacked-out “sensitive lines” in certain government documents that contain information we are not allowed to read</w:t>
      </w:r>
      <w:r w:rsidRPr="00FD6466">
        <w:rPr>
          <w:rStyle w:val="StyleUnderline"/>
          <w:sz w:val="14"/>
        </w:rPr>
        <w:t xml:space="preserve">. Steve McQueen’s film End Credits (2012) consists of six hours of images and voiceover of the redacted </w:t>
      </w:r>
      <w:proofErr w:type="gramStart"/>
      <w:r w:rsidRPr="00FD6466">
        <w:rPr>
          <w:rStyle w:val="StyleUnderline"/>
          <w:sz w:val="14"/>
        </w:rPr>
        <w:t>fbi</w:t>
      </w:r>
      <w:proofErr w:type="gramEnd"/>
      <w:r w:rsidRPr="00FD6466">
        <w:rPr>
          <w:rStyle w:val="StyleUnderline"/>
          <w:sz w:val="14"/>
        </w:rPr>
        <w:t xml:space="preserve"> files of Paul Robeson. As I watched and listened, it again became clear to me that </w:t>
      </w:r>
      <w:r w:rsidRPr="00E80531">
        <w:rPr>
          <w:rStyle w:val="Emphasis"/>
        </w:rPr>
        <w:t>so much of Black intramural life and social and political work is redacted</w:t>
      </w:r>
      <w:r w:rsidRPr="00E80531">
        <w:rPr>
          <w:rStyle w:val="StyleUnderline"/>
        </w:rPr>
        <w:t>, made invisible to the present and future, subtended by plantation logics, detached optics, and brutal architectures</w:t>
      </w:r>
      <w:r w:rsidRPr="00FD6466">
        <w:rPr>
          <w:rStyle w:val="StyleUnderline"/>
          <w:sz w:val="14"/>
        </w:rPr>
        <w:t xml:space="preserve">. </w:t>
      </w:r>
      <w:r w:rsidRPr="00E80531">
        <w:rPr>
          <w:rStyle w:val="StyleUnderline"/>
        </w:rPr>
        <w:t>There is, in the Black diaspora</w:t>
      </w:r>
      <w:r w:rsidRPr="00FD6466">
        <w:rPr>
          <w:rStyle w:val="StyleUnderline"/>
          <w:sz w:val="14"/>
        </w:rPr>
        <w:t xml:space="preserve"> (and I include the Continent here because of colonial histories and presents and </w:t>
      </w:r>
      <w:proofErr w:type="gramStart"/>
      <w:r w:rsidRPr="00FD6466">
        <w:rPr>
          <w:rStyle w:val="StyleUnderline"/>
          <w:sz w:val="14"/>
        </w:rPr>
        <w:t>trans*</w:t>
      </w:r>
      <w:proofErr w:type="gramEnd"/>
      <w:r w:rsidRPr="00FD6466">
        <w:rPr>
          <w:rStyle w:val="StyleUnderline"/>
          <w:sz w:val="14"/>
        </w:rPr>
        <w:t xml:space="preserve">migration) </w:t>
      </w:r>
      <w:r w:rsidRPr="00E80531">
        <w:rPr>
          <w:rStyle w:val="StyleUnderline"/>
        </w:rPr>
        <w:t>a long history of Black life, of Black lives being annotated and redacted. There is, as well, continuous resistance to and disruption of those violent annotations and redactions. A 2015 conference on Black portraiture has the subtitle Imaging the Body and Re-Staging Histories. Each time I read that word imaging I read it doubly. That is, I read the word as imaging</w:t>
      </w:r>
      <w:r w:rsidRPr="00FD6466">
        <w:rPr>
          <w:rStyle w:val="StyleUnderline"/>
          <w:sz w:val="14"/>
        </w:rPr>
        <w:t xml:space="preserve">, “to make a representation of the external form of,” </w:t>
      </w:r>
      <w:r w:rsidRPr="00E80531">
        <w:rPr>
          <w:rStyle w:val="StyleUnderline"/>
        </w:rPr>
        <w:t>and also as imagining</w:t>
      </w:r>
      <w:r w:rsidRPr="00FD6466">
        <w:rPr>
          <w:rStyle w:val="StyleUnderline"/>
          <w:sz w:val="14"/>
        </w:rPr>
        <w:t>, “to form a mental image or concept of; to suppose or assume; the ability to form mental images of things that either are not physi- cally present or have never been conceived or created by others.”</w:t>
      </w:r>
      <w:r w:rsidRPr="00E80531">
        <w:rPr>
          <w:rStyle w:val="StyleUnderline"/>
        </w:rPr>
        <w:t>12 If we understand portraiture to be both the “art of creating portraits” (image and text) and “graphic and detailed description,” how might we understand a variety of forms of contemporary Black public image-making in and as refusals to accede to the optics, the disciplines, and the deathly demands of the antiblack worlds in which we live, work, and struggle to make visible</w:t>
      </w:r>
      <w:r w:rsidRPr="00FD6466">
        <w:rPr>
          <w:rStyle w:val="StyleUnderline"/>
          <w:sz w:val="14"/>
        </w:rPr>
        <w:t xml:space="preserve"> (to ourselves, if not to others) </w:t>
      </w:r>
      <w:r w:rsidRPr="00E80531">
        <w:rPr>
          <w:rStyle w:val="StyleUnderline"/>
        </w:rPr>
        <w:t>all kinds of Black pasts, presents, and possible futures?</w:t>
      </w:r>
      <w:r w:rsidRPr="00FD6466">
        <w:rPr>
          <w:rStyle w:val="StyleUnderline"/>
          <w:sz w:val="14"/>
        </w:rPr>
        <w:t xml:space="preserve"> </w:t>
      </w:r>
      <w:r w:rsidRPr="00E80531">
        <w:rPr>
          <w:rStyle w:val="Emphasis"/>
        </w:rPr>
        <w:t>Much of the work of Black imaging and the work that those images do out in the world has been about such imaginings of the fullness of Black life</w:t>
      </w:r>
      <w:r w:rsidRPr="00FD6466">
        <w:rPr>
          <w:rStyle w:val="StyleUnderline"/>
          <w:sz w:val="14"/>
        </w:rPr>
        <w:t>. In Cutting a Figure: Fashioning Black Portraiture, Richard Powell (2008, xv) writes that “</w:t>
      </w:r>
      <w:r w:rsidRPr="00E80531">
        <w:rPr>
          <w:rStyle w:val="StyleUnderline"/>
        </w:rPr>
        <w:t>a significant segment of black portraiture stands apart from the rest of the genre</w:t>
      </w:r>
      <w:r w:rsidRPr="00FD6466">
        <w:rPr>
          <w:rStyle w:val="StyleUnderline"/>
          <w:sz w:val="14"/>
        </w:rPr>
        <w:t xml:space="preserve">, and not only because of the historical and social realities of racism. Rather, </w:t>
      </w:r>
      <w:r w:rsidRPr="00A41263">
        <w:rPr>
          <w:rStyle w:val="StyleUnderline"/>
        </w:rPr>
        <w:t>the difference often lies in the artistic contract between the portrayer and portrayed; conscious or unconscious negotiations that invest black subjects with social capita</w:t>
      </w:r>
      <w:r w:rsidRPr="00FD6466">
        <w:rPr>
          <w:rStyle w:val="StyleUnderline"/>
          <w:sz w:val="14"/>
        </w:rPr>
        <w:t>l</w:t>
      </w:r>
      <w:r w:rsidRPr="00A41263">
        <w:rPr>
          <w:rStyle w:val="StyleUnderline"/>
        </w:rPr>
        <w:t>.” While Powell speaks here of Black artists and subjects’ negotiated and reciprocal imaginings, I want to think about those portraits outside of our own imaging and imagining in which</w:t>
      </w:r>
      <w:r w:rsidRPr="00FD6466">
        <w:rPr>
          <w:rStyle w:val="StyleUnderline"/>
          <w:sz w:val="14"/>
        </w:rPr>
        <w:t xml:space="preserve">, to borrow from Huey Copeland (2013), </w:t>
      </w:r>
      <w:r w:rsidRPr="00A41263">
        <w:rPr>
          <w:rStyle w:val="StyleUnderline"/>
        </w:rPr>
        <w:t>we seem “bound to appear.” There is a long history and present of resistance to, disruption and refashioning of images of blackness and Black people. There is a long history and present of imaging and imagining blackness and Black selves otherwise, in excess of the containment of the long and brutal history of the violent annotations of Black being: what Spillers, for example, called the hieroglyphics of the flesh</w:t>
      </w:r>
      <w:r w:rsidRPr="00FD6466">
        <w:rPr>
          <w:rStyle w:val="StyleUnderline"/>
          <w:sz w:val="14"/>
        </w:rPr>
        <w:t xml:space="preserve">; a history that is “the crisis of referentiality, the fictions of personhood, and the gap or incommensurability between the proper name and the form of existence that it signifies” (Hartman 2014). </w:t>
      </w:r>
      <w:r w:rsidRPr="00A41263">
        <w:rPr>
          <w:rStyle w:val="StyleUnderline"/>
        </w:rPr>
        <w:t xml:space="preserve">I am thinking here, ushering here, into the gap, Black annotation together with Black redaction, not as opposites, but as </w:t>
      </w:r>
      <w:proofErr w:type="gramStart"/>
      <w:r w:rsidRPr="00A41263">
        <w:rPr>
          <w:rStyle w:val="StyleUnderline"/>
        </w:rPr>
        <w:t>trans*</w:t>
      </w:r>
      <w:proofErr w:type="gramEnd"/>
      <w:r w:rsidRPr="00A41263">
        <w:rPr>
          <w:rStyle w:val="StyleUnderline"/>
        </w:rPr>
        <w:t>verse and coextensive ways to imagine otherwise</w:t>
      </w:r>
      <w:r w:rsidRPr="00FD6466">
        <w:rPr>
          <w:rStyle w:val="StyleUnderline"/>
          <w:sz w:val="14"/>
        </w:rPr>
        <w:t xml:space="preserve">. Put another way, </w:t>
      </w:r>
      <w:r w:rsidRPr="00FA52E9">
        <w:rPr>
          <w:rStyle w:val="StyleUnderline"/>
        </w:rPr>
        <w:t>I want to think annotation in relation to the dysgraphia and the orthography of the wake</w:t>
      </w:r>
      <w:r w:rsidRPr="007D78A3">
        <w:rPr>
          <w:rStyle w:val="StyleUnderline"/>
        </w:rPr>
        <w:t>; in relation to those photographs of Black people in distress that appear so regularly in our lives</w:t>
      </w:r>
      <w:r w:rsidRPr="00FD6466">
        <w:rPr>
          <w:rStyle w:val="StyleUnderline"/>
          <w:sz w:val="14"/>
        </w:rPr>
        <w:t xml:space="preserve">, whether the image of that suffering Black person comes from quotidian or extraordinary disasters, </w:t>
      </w:r>
      <w:r w:rsidRPr="007D78A3">
        <w:rPr>
          <w:rStyle w:val="Emphasis"/>
        </w:rPr>
        <w:t>the photos of them often hit in the register of abandonment</w:t>
      </w:r>
      <w:r w:rsidRPr="00FD6466">
        <w:rPr>
          <w:rStyle w:val="StyleUnderline"/>
          <w:sz w:val="14"/>
        </w:rPr>
        <w:t xml:space="preserve">. The photographs do this even, or even especially, when they purport to “humanize” Black people—that is, they purport to make manifest “humanity” that we already know to be present.13 To be clear, just as I am not interested in rescuing the term girl (see “The Ship”), </w:t>
      </w:r>
      <w:r w:rsidRPr="00F03DB1">
        <w:rPr>
          <w:rStyle w:val="StyleUnderline"/>
        </w:rPr>
        <w:t>I am not interested in rescuing Black being(s) for the category of the “Human,” misunderstood as “Man,” or for the languages of development</w:t>
      </w:r>
      <w:r w:rsidRPr="00F03DB1">
        <w:rPr>
          <w:rStyle w:val="Emphasis"/>
        </w:rPr>
        <w:t>. Both of those languages and the material conditions that they re/produce continue to produce our fast and slow deaths</w:t>
      </w:r>
      <w:r w:rsidRPr="00FD6466">
        <w:rPr>
          <w:rStyle w:val="StyleUnderline"/>
          <w:sz w:val="14"/>
        </w:rPr>
        <w:t xml:space="preserve">. I am interested in ways of seeing and imagining responses to the terror visited on Black life and the ways we inhabit it, are inhabited by it, and refuse it. I am interested in the ways we live in and despite that terror. </w:t>
      </w:r>
      <w:r w:rsidRPr="007D78A3">
        <w:rPr>
          <w:rStyle w:val="StyleUnderline"/>
        </w:rPr>
        <w:t xml:space="preserve">By considering that relationship between imaging and imagining in the registers of Black annotation and Black redaction, I want to think about what these images call forth. And I want to think through what they call on us to do, think, feel in the wake of slavery—which is to say, in an ongoing present of subjection and resistance. Annotation appears like that asterisk, which is itself an annotation mark, that marks the </w:t>
      </w:r>
      <w:proofErr w:type="gramStart"/>
      <w:r w:rsidRPr="007D78A3">
        <w:rPr>
          <w:rStyle w:val="StyleUnderline"/>
        </w:rPr>
        <w:t>trans*</w:t>
      </w:r>
      <w:proofErr w:type="gramEnd"/>
      <w:r w:rsidRPr="007D78A3">
        <w:rPr>
          <w:rStyle w:val="StyleUnderline"/>
        </w:rPr>
        <w:t>formation into ontological blackness</w:t>
      </w:r>
      <w:r w:rsidRPr="00FD6466">
        <w:rPr>
          <w:rStyle w:val="StyleUnderline"/>
          <w:sz w:val="14"/>
        </w:rPr>
        <w:t>. As photographs of Black people circulate as portraits in a variety of publics, they are often accompanied by some sort of note or other metadata, whether that notation is in the photograph itself or as a response to a dehumaning photograph, in order that the image might travel with supplemental information that marks injury and, then, more than injury. We know that</w:t>
      </w:r>
      <w:r w:rsidRPr="007D78A3">
        <w:rPr>
          <w:rStyle w:val="Emphasis"/>
        </w:rPr>
        <w:t>, as far as images of Black people are concerned, in their circulation they often don’t, in fact, do the imaging work that we expect of them</w:t>
      </w:r>
      <w:r w:rsidRPr="00FD6466">
        <w:rPr>
          <w:rStyle w:val="StyleUnderline"/>
          <w:sz w:val="14"/>
        </w:rPr>
        <w:t xml:space="preserve">. There are too many examples of this to name: </w:t>
      </w:r>
      <w:r w:rsidRPr="007D78A3">
        <w:rPr>
          <w:rStyle w:val="StyleUnderline"/>
        </w:rPr>
        <w:t>from the videotaped beating of Rodney King in 1992, to the murder of Oscar Grant, to the brutal murders of twenty-one trans women in the United States as of November 2015, to all of the circulating images of and in the aftermath of Hurricane Katrina and the 2010 earthquake in Haiti</w:t>
      </w:r>
      <w:r w:rsidRPr="00FD6466">
        <w:rPr>
          <w:rStyle w:val="StyleUnderline"/>
          <w:sz w:val="14"/>
        </w:rPr>
        <w:t xml:space="preserve">, to the ongoing deaths in transatlantic, trans-Mediterranean, and transcontinental crossings extending across the Black global diaspora. </w:t>
      </w:r>
      <w:r w:rsidRPr="007D78A3">
        <w:rPr>
          <w:rStyle w:val="StyleUnderline"/>
        </w:rPr>
        <w:t xml:space="preserve">This is true even though and when we find images of Black suffering in various publics framed in and as calls to action or calls to feel with and for. </w:t>
      </w:r>
      <w:r w:rsidRPr="007D78A3">
        <w:rPr>
          <w:rStyle w:val="Emphasis"/>
        </w:rPr>
        <w:t>Most often these images function as a hail to the non Black person in the Althusserian sense</w:t>
      </w:r>
      <w:r w:rsidRPr="00FD6466">
        <w:rPr>
          <w:rStyle w:val="StyleUnderline"/>
          <w:sz w:val="14"/>
        </w:rPr>
        <w:t xml:space="preserve">. That is, </w:t>
      </w:r>
      <w:r w:rsidRPr="007D78A3">
        <w:rPr>
          <w:rStyle w:val="Emphasis"/>
        </w:rPr>
        <w:t>these images work to confirm the status, location, and already held opinions within dominant ideology about those exhibitions of spectacular Black bodies whose meanings then remain unchanged</w:t>
      </w:r>
      <w:r w:rsidRPr="00FD6466">
        <w:rPr>
          <w:rStyle w:val="StyleUnderline"/>
          <w:sz w:val="14"/>
        </w:rPr>
        <w:t xml:space="preserve">. We have been reminded by Hartman and many others that </w:t>
      </w:r>
      <w:r w:rsidRPr="007D78A3">
        <w:rPr>
          <w:rStyle w:val="StyleUnderline"/>
        </w:rPr>
        <w:t>the repetition of the visual, discursive, state, and other quotidian and extraordinary cruel and unusual violences enacted on Black people does not lead to a cessation of violence, nor does it</w:t>
      </w:r>
      <w:r w:rsidRPr="00FD6466">
        <w:rPr>
          <w:rStyle w:val="StyleUnderline"/>
          <w:sz w:val="14"/>
        </w:rPr>
        <w:t xml:space="preserve">, across or within communities, </w:t>
      </w:r>
      <w:r w:rsidRPr="007D78A3">
        <w:rPr>
          <w:rStyle w:val="StyleUnderline"/>
        </w:rPr>
        <w:t>lead primarily to sympathy or something like empathy. Such repetitions often work to solidify and make continuous the colonial project of violence</w:t>
      </w:r>
      <w:r w:rsidRPr="00FD6466">
        <w:rPr>
          <w:rStyle w:val="StyleUnderline"/>
          <w:sz w:val="14"/>
        </w:rPr>
        <w:t xml:space="preserve">. With that knowledge in mind, what kinds of ethical viewing and reading practices must we employ, now, in the face of these onslaughts? What might practices of Black annotation and Black redaction offer? What follows are three examples of what I am calling Black visual/ textual annotation and redaction. </w:t>
      </w:r>
      <w:r w:rsidRPr="00FD6466">
        <w:rPr>
          <w:rStyle w:val="StyleUnderline"/>
        </w:rPr>
        <w:t>Redaction and annotation toward</w:t>
      </w:r>
      <w:r>
        <w:rPr>
          <w:rStyle w:val="StyleUnderline"/>
        </w:rPr>
        <w:t xml:space="preserve"> </w:t>
      </w:r>
      <w:r w:rsidRPr="00FD6466">
        <w:rPr>
          <w:rStyle w:val="StyleUnderline"/>
        </w:rPr>
        <w:t>seeing and reading otherwise; toward reading and seeing something</w:t>
      </w:r>
      <w:r>
        <w:rPr>
          <w:rStyle w:val="StyleUnderline"/>
        </w:rPr>
        <w:t xml:space="preserve"> </w:t>
      </w:r>
      <w:r w:rsidRPr="00FD6466">
        <w:rPr>
          <w:rStyle w:val="StyleUnderline"/>
        </w:rPr>
        <w:t>in excess of what is caught in the frame; toward seeing something beyond</w:t>
      </w:r>
      <w:r>
        <w:rPr>
          <w:rStyle w:val="StyleUnderline"/>
        </w:rPr>
        <w:t xml:space="preserve"> </w:t>
      </w:r>
      <w:r w:rsidRPr="00FD6466">
        <w:rPr>
          <w:rStyle w:val="StyleUnderline"/>
        </w:rPr>
        <w:t>a visuality that is</w:t>
      </w:r>
      <w:r w:rsidRPr="00FD6466">
        <w:rPr>
          <w:rStyle w:val="StyleUnderline"/>
          <w:sz w:val="14"/>
        </w:rPr>
        <w:t xml:space="preserve">, as Nicholas Mirzoeff (2011) argues, </w:t>
      </w:r>
      <w:r w:rsidRPr="00FD6466">
        <w:rPr>
          <w:sz w:val="14"/>
        </w:rPr>
        <w:t>subtended by the logics of the administered plantation.</w:t>
      </w:r>
      <w:r w:rsidRPr="00FD6466">
        <w:rPr>
          <w:rStyle w:val="StyleUnderline"/>
          <w:sz w:val="14"/>
        </w:rPr>
        <w:t xml:space="preserve"> In “Home,” </w:t>
      </w:r>
      <w:r w:rsidRPr="00FD6466">
        <w:rPr>
          <w:rStyle w:val="StyleUnderline"/>
        </w:rPr>
        <w:t>Toni Morrison</w:t>
      </w:r>
      <w:r>
        <w:rPr>
          <w:rStyle w:val="StyleUnderline"/>
        </w:rPr>
        <w:t xml:space="preserve"> </w:t>
      </w:r>
      <w:r w:rsidRPr="00FD6466">
        <w:rPr>
          <w:rStyle w:val="StyleUnderline"/>
        </w:rPr>
        <w:t>(1998, 7) writes that she has consistently tried “to carve away the</w:t>
      </w:r>
      <w:r>
        <w:rPr>
          <w:rStyle w:val="StyleUnderline"/>
        </w:rPr>
        <w:t xml:space="preserve"> </w:t>
      </w:r>
      <w:r w:rsidRPr="00FD6466">
        <w:rPr>
          <w:rStyle w:val="StyleUnderline"/>
        </w:rPr>
        <w:t>accretions</w:t>
      </w:r>
      <w:r w:rsidRPr="00FD6466">
        <w:rPr>
          <w:rStyle w:val="StyleUnderline"/>
          <w:sz w:val="14"/>
        </w:rPr>
        <w:t xml:space="preserve"> of deceit, blindness, ignorance, paralysis, and sheer malevolence </w:t>
      </w:r>
      <w:r w:rsidRPr="00FD6466">
        <w:rPr>
          <w:rStyle w:val="StyleUnderline"/>
        </w:rPr>
        <w:t>embedded in raced language so that other kinds of perception</w:t>
      </w:r>
      <w:r>
        <w:rPr>
          <w:rStyle w:val="StyleUnderline"/>
        </w:rPr>
        <w:t xml:space="preserve"> </w:t>
      </w:r>
      <w:r w:rsidRPr="00FD6466">
        <w:rPr>
          <w:rStyle w:val="StyleUnderline"/>
        </w:rPr>
        <w:t>were not only available but were inevitable</w:t>
      </w:r>
      <w:r w:rsidRPr="00FD6466">
        <w:rPr>
          <w:rStyle w:val="StyleUnderline"/>
          <w:sz w:val="14"/>
        </w:rPr>
        <w:t xml:space="preserve">.” I am imagining that </w:t>
      </w:r>
      <w:r w:rsidRPr="00FD6466">
        <w:rPr>
          <w:rStyle w:val="Emphasis"/>
        </w:rPr>
        <w:t>the</w:t>
      </w:r>
      <w:r>
        <w:rPr>
          <w:rStyle w:val="Emphasis"/>
        </w:rPr>
        <w:t xml:space="preserve"> </w:t>
      </w:r>
      <w:r w:rsidRPr="00FD6466">
        <w:rPr>
          <w:rStyle w:val="Emphasis"/>
        </w:rPr>
        <w:t>work of Black annotation and Black redaction is to enact the movement</w:t>
      </w:r>
      <w:r>
        <w:rPr>
          <w:rStyle w:val="Emphasis"/>
        </w:rPr>
        <w:t xml:space="preserve"> </w:t>
      </w:r>
      <w:r w:rsidRPr="00FD6466">
        <w:rPr>
          <w:rStyle w:val="Emphasis"/>
        </w:rPr>
        <w:t>to that inevitable</w:t>
      </w:r>
      <w:r w:rsidRPr="00FD6466">
        <w:rPr>
          <w:rStyle w:val="StyleUnderline"/>
          <w:sz w:val="14"/>
        </w:rPr>
        <w:t>—</w:t>
      </w:r>
      <w:r w:rsidRPr="00FD6466">
        <w:rPr>
          <w:rStyle w:val="StyleUnderline"/>
        </w:rPr>
        <w:t>a counter to abandonment, another effort to try to</w:t>
      </w:r>
      <w:r>
        <w:rPr>
          <w:rStyle w:val="StyleUnderline"/>
        </w:rPr>
        <w:t xml:space="preserve"> </w:t>
      </w:r>
      <w:r w:rsidRPr="00FD6466">
        <w:rPr>
          <w:rStyle w:val="StyleUnderline"/>
        </w:rPr>
        <w:t>look, to try to really see</w:t>
      </w:r>
      <w:r w:rsidRPr="00FD6466">
        <w:rPr>
          <w:rStyle w:val="StyleUnderline"/>
          <w:sz w:val="14"/>
        </w:rPr>
        <w:t>.</w:t>
      </w:r>
    </w:p>
    <w:p w:rsidR="00113F49" w:rsidRDefault="00113F49" w:rsidP="00113F49">
      <w:pPr>
        <w:pStyle w:val="Heading4"/>
        <w:rPr>
          <w:rStyle w:val="Emphasis"/>
          <w:b/>
          <w:sz w:val="26"/>
          <w:u w:val="none"/>
        </w:rPr>
      </w:pPr>
      <w:r>
        <w:rPr>
          <w:rStyle w:val="Emphasis"/>
          <w:sz w:val="26"/>
          <w:u w:val="none"/>
        </w:rPr>
        <w:t>Black annotation and redaction are necessary to make visible black life</w:t>
      </w:r>
    </w:p>
    <w:p w:rsidR="00113F49" w:rsidRDefault="00113F49" w:rsidP="00113F49">
      <w:pPr>
        <w:pStyle w:val="ListParagraph"/>
        <w:numPr>
          <w:ilvl w:val="0"/>
          <w:numId w:val="12"/>
        </w:numPr>
      </w:pPr>
      <w:r>
        <w:t>Michael brown as example of black annotation</w:t>
      </w:r>
    </w:p>
    <w:p w:rsidR="00113F49" w:rsidRDefault="00113F49" w:rsidP="00113F49">
      <w:pPr>
        <w:pStyle w:val="ListParagraph"/>
        <w:numPr>
          <w:ilvl w:val="0"/>
          <w:numId w:val="12"/>
        </w:numPr>
      </w:pPr>
      <w:r>
        <w:t>Even if annotation/redaction is a temporary disruption, it is still necessary</w:t>
      </w:r>
    </w:p>
    <w:p w:rsidR="00113F49" w:rsidRPr="0030339D" w:rsidRDefault="00113F49" w:rsidP="00113F49">
      <w:r>
        <w:rPr>
          <w:rStyle w:val="Style13ptBold"/>
        </w:rPr>
        <w:t xml:space="preserve">Sharpe 16 </w:t>
      </w:r>
      <w:r w:rsidRPr="00B654AE">
        <w:rPr>
          <w:rStyle w:val="Style13ptBold"/>
          <w:b w:val="0"/>
        </w:rPr>
        <w:t xml:space="preserve">(Christina Sharpe is an Associate Professor of English at Tufts University. “In the Wake”, Duke University Press, 2016, pg. </w:t>
      </w:r>
      <w:r>
        <w:rPr>
          <w:rStyle w:val="Style13ptBold"/>
          <w:b w:val="0"/>
        </w:rPr>
        <w:t>122-124</w:t>
      </w:r>
      <w:r w:rsidRPr="00B654AE">
        <w:rPr>
          <w:rStyle w:val="Style13ptBold"/>
          <w:b w:val="0"/>
        </w:rPr>
        <w:t>) //LC</w:t>
      </w:r>
      <w:r>
        <w:t xml:space="preserve"> </w:t>
      </w:r>
    </w:p>
    <w:p w:rsidR="00113F49" w:rsidRDefault="00113F49" w:rsidP="00113F49">
      <w:pPr>
        <w:rPr>
          <w:rStyle w:val="StyleUnderline"/>
          <w:sz w:val="16"/>
        </w:rPr>
      </w:pPr>
      <w:r w:rsidRPr="00673FFC">
        <w:rPr>
          <w:rStyle w:val="StyleUnderline"/>
          <w:sz w:val="16"/>
        </w:rPr>
        <w:t xml:space="preserve">If we annotate and redact that first paragraph of the New York Times article, we might find Mikia’s point of view. Through redaction we might hear what she has to say in her own defense in the midst of the ways she is made to appear only to be made to disappear. Put another way, </w:t>
      </w:r>
      <w:r w:rsidRPr="00B3246F">
        <w:rPr>
          <w:rStyle w:val="StyleUnderline"/>
        </w:rPr>
        <w:t>with our own Black annotations and Black redactions, we might locate a counter to the force of the state (care as force; “the provision of what is necessary for the health, welfare, maintenance, and protection of someone or something”)</w:t>
      </w:r>
      <w:r w:rsidRPr="00673FFC">
        <w:rPr>
          <w:rStyle w:val="StyleUnderline"/>
          <w:sz w:val="16"/>
        </w:rPr>
        <w:t xml:space="preserve"> that has landed her on the front page of the New York Times. </w:t>
      </w:r>
      <w:r w:rsidRPr="00B3246F">
        <w:rPr>
          <w:rStyle w:val="StyleUnderline"/>
        </w:rPr>
        <w:t>With this analytic we might begin to see and hear Mikia, whose sole offense was writing the word “Hi” on the wall while a young, Black girl child without financial resources</w:t>
      </w:r>
      <w:r w:rsidRPr="00673FFC">
        <w:rPr>
          <w:rStyle w:val="StyleUnderline"/>
          <w:sz w:val="16"/>
        </w:rPr>
        <w:t xml:space="preserve">. To hear Mikia Hutchings speak, one must lean in close, as her voice barely rises above a whisper. In report cards, her teachers describe her as “very focused,” someone who follows the rules and stays on task. So it was a surprise for her grandmother when Mikia, 12, and a friend got into trouble for writing graffiti on the walls of a gym bathroom at Dutchtown Middle School in Henry County last year. . . . According to Mikia, her only offense was writing the word “Hi” on a bathroom stall door, while her friend scribbled the rest of the graffiti. “I only wrote one word, and I had to do all that,” Mikia said in a recent interview. “It isn’t fair.” </w:t>
      </w:r>
      <w:r w:rsidRPr="00B3246F">
        <w:rPr>
          <w:rStyle w:val="StyleUnderline"/>
        </w:rPr>
        <w:t>That I am arguing for Mikia to come into sight should not be mistaken as an argument for representation or representational politics</w:t>
      </w:r>
      <w:r w:rsidRPr="00673FFC">
        <w:rPr>
          <w:rStyle w:val="StyleUnderline"/>
          <w:sz w:val="16"/>
        </w:rPr>
        <w:t xml:space="preserve">. Rather, </w:t>
      </w:r>
      <w:r w:rsidRPr="00B3246F">
        <w:rPr>
          <w:rStyle w:val="Emphasis"/>
        </w:rPr>
        <w:t>Black annotation and Black redaction are ways to make Black life visible, if only momentarily, through the optic of the door. Black annotation and redaction meet the Black anagrammatical and the failure of words and concepts to hold in and on Black flesh</w:t>
      </w:r>
      <w:r w:rsidRPr="00673FFC">
        <w:rPr>
          <w:rStyle w:val="StyleUnderline"/>
          <w:sz w:val="16"/>
        </w:rPr>
        <w:t xml:space="preserve">. </w:t>
      </w:r>
      <w:r w:rsidRPr="004D2606">
        <w:rPr>
          <w:rStyle w:val="StyleUnderline"/>
        </w:rPr>
        <w:t>Think, now, of the annotations and redactions of the second autopsies ordered by the families of the murdered and commissioned in the wake of so many murders. The second autopsy performed on Michael Brown was requested by his family and their legal team in order to show injury</w:t>
      </w:r>
      <w:r w:rsidRPr="00673FFC">
        <w:rPr>
          <w:rStyle w:val="StyleUnderline"/>
          <w:sz w:val="16"/>
        </w:rPr>
        <w:t xml:space="preserve">. In other words, that second autopsy was ordered to show the harm done to Michael Brown, who was shot six at least six times, including two times in the head. As with Lamont Adams, the bullet wounds to Michael Brown’s hand suggested that he was in the posture of surrender. </w:t>
      </w:r>
      <w:r w:rsidRPr="004D2606">
        <w:rPr>
          <w:rStyle w:val="StyleUnderline"/>
        </w:rPr>
        <w:t>By securing that second autopsy, his family tried to disrupt the dysgraphia that wrote a version of events that was riven with antiblackness</w:t>
      </w:r>
      <w:r w:rsidRPr="00673FFC">
        <w:rPr>
          <w:rStyle w:val="StyleUnderline"/>
          <w:sz w:val="16"/>
        </w:rPr>
        <w:t xml:space="preserve">. It was not enough to see Michael Brown’s body uncovered in the street for hours on a hot August day, his mother and stepfather prevented from going to his side. It was not enough to see his mother’s distress, to see and hear her scream and fall into the arms of family members. It was not enough to see his distraught stepfather on the side of the road with a makeshift sign declaring: “The police just murdered my son.” Not enough. </w:t>
      </w:r>
      <w:r w:rsidRPr="004D2606">
        <w:rPr>
          <w:rStyle w:val="StyleUnderline"/>
        </w:rPr>
        <w:t xml:space="preserve">And so his family added their own annotations; they tried to come up with his body’s harms as seen through their eyes in order to contest that body that was drawn by antiblackness. And, of course, even then, it is not enough. It cannot be enough. They cannot recuperate his body. The constant production of Black </w:t>
      </w:r>
      <w:proofErr w:type="gramStart"/>
      <w:r w:rsidRPr="004D2606">
        <w:rPr>
          <w:rStyle w:val="StyleUnderline"/>
        </w:rPr>
        <w:t>death</w:t>
      </w:r>
      <w:proofErr w:type="gramEnd"/>
      <w:r w:rsidRPr="004D2606">
        <w:rPr>
          <w:rStyle w:val="StyleUnderline"/>
        </w:rPr>
        <w:t xml:space="preserve"> is and as necessary returns us to the singularity. But just as the weather is always ripe for Black </w:t>
      </w:r>
      <w:proofErr w:type="gramStart"/>
      <w:r w:rsidRPr="004D2606">
        <w:rPr>
          <w:rStyle w:val="StyleUnderline"/>
        </w:rPr>
        <w:t>death</w:t>
      </w:r>
      <w:proofErr w:type="gramEnd"/>
      <w:r w:rsidRPr="004D2606">
        <w:rPr>
          <w:rStyle w:val="StyleUnderline"/>
        </w:rPr>
        <w:t>, the singularity also produces Black resistances and refusals</w:t>
      </w:r>
      <w:r w:rsidRPr="00673FFC">
        <w:rPr>
          <w:rStyle w:val="StyleUnderline"/>
          <w:sz w:val="16"/>
        </w:rPr>
        <w:t xml:space="preserve">. </w:t>
      </w:r>
    </w:p>
    <w:p w:rsidR="00113F49" w:rsidRDefault="00113F49" w:rsidP="00113F49">
      <w:pPr>
        <w:pStyle w:val="Heading4"/>
        <w:rPr>
          <w:rStyle w:val="StyleUnderline"/>
        </w:rPr>
      </w:pPr>
      <w:r>
        <w:rPr>
          <w:rStyle w:val="StyleUnderline"/>
        </w:rPr>
        <w:t>Dionne Brand’s works and their influence on wake work</w:t>
      </w:r>
    </w:p>
    <w:p w:rsidR="00113F49" w:rsidRPr="000232FE" w:rsidRDefault="00113F49" w:rsidP="00113F49">
      <w:r>
        <w:rPr>
          <w:rStyle w:val="Style13ptBold"/>
        </w:rPr>
        <w:t xml:space="preserve">Sharpe 16 </w:t>
      </w:r>
      <w:r w:rsidRPr="00B654AE">
        <w:rPr>
          <w:rStyle w:val="Style13ptBold"/>
          <w:b w:val="0"/>
        </w:rPr>
        <w:t xml:space="preserve">(Christina Sharpe is an Associate Professor of English at Tufts University. “In the Wake”, Duke University Press, 2016, pg. </w:t>
      </w:r>
      <w:r>
        <w:rPr>
          <w:rStyle w:val="Style13ptBold"/>
          <w:b w:val="0"/>
        </w:rPr>
        <w:t>129-132</w:t>
      </w:r>
      <w:r w:rsidRPr="00B654AE">
        <w:rPr>
          <w:rStyle w:val="Style13ptBold"/>
          <w:b w:val="0"/>
        </w:rPr>
        <w:t>) //LC</w:t>
      </w:r>
      <w:r>
        <w:t xml:space="preserve"> </w:t>
      </w:r>
    </w:p>
    <w:p w:rsidR="00113F49" w:rsidRPr="000232FE" w:rsidRDefault="00113F49" w:rsidP="00113F49">
      <w:pPr>
        <w:rPr>
          <w:rStyle w:val="StyleUnderline"/>
          <w:sz w:val="16"/>
        </w:rPr>
      </w:pPr>
      <w:r w:rsidRPr="000232FE">
        <w:rPr>
          <w:rStyle w:val="StyleUnderline"/>
          <w:sz w:val="16"/>
        </w:rPr>
        <w:t xml:space="preserve">Aspiration. </w:t>
      </w:r>
      <w:r w:rsidRPr="000232FE">
        <w:rPr>
          <w:rStyle w:val="StyleUnderline"/>
        </w:rPr>
        <w:t>Aspiration is the word that I arrived at for keeping and putting breath in the Black body. Living as I have argued we do in the wake of slavery, in spaces where we were never meant to survive, or have been punished for surviving and for daring to claim or make spaces of something like freedom, we yet reimagine and transform spaces for and practices of an ethics of care</w:t>
      </w:r>
      <w:r w:rsidRPr="000232FE">
        <w:rPr>
          <w:rStyle w:val="StyleUnderline"/>
          <w:sz w:val="16"/>
        </w:rPr>
        <w:t xml:space="preserve"> (as in repair, maintenance, attention), </w:t>
      </w:r>
      <w:r w:rsidRPr="000232FE">
        <w:rPr>
          <w:rStyle w:val="StyleUnderline"/>
        </w:rPr>
        <w:t>an ethics of seeing, and of being in the wake as consciousness; as a way of remembering and observance that started with the door of no return, continued in the hold of the ship and on the shore</w:t>
      </w:r>
      <w:r w:rsidRPr="000232FE">
        <w:rPr>
          <w:rStyle w:val="StyleUnderline"/>
          <w:sz w:val="16"/>
        </w:rPr>
        <w:t xml:space="preserve">. As one survivor of the contemporary ship and the hold says, “We couldn’t put him in the middle of the boat because the boat was damaged and we were taking on water. If we left him like this, he’d be gone, whoosh. So, we were really careful with him. I like things like this—when people care. It’s all we have.”24 This is </w:t>
      </w:r>
      <w:r w:rsidRPr="000232FE">
        <w:rPr>
          <w:rStyle w:val="Emphasis"/>
        </w:rPr>
        <w:t xml:space="preserve">an account counter to the violence of abstraction, an account of surviving the ship when the wake, the ship, the hold, and the weather and their un/survival repeat and repeat. An account of care as shared risk between and among the Black </w:t>
      </w:r>
      <w:proofErr w:type="gramStart"/>
      <w:r w:rsidRPr="000232FE">
        <w:rPr>
          <w:rStyle w:val="Emphasis"/>
        </w:rPr>
        <w:t>trans*</w:t>
      </w:r>
      <w:proofErr w:type="gramEnd"/>
      <w:r w:rsidRPr="000232FE">
        <w:rPr>
          <w:rStyle w:val="Emphasis"/>
        </w:rPr>
        <w:t>asterisked</w:t>
      </w:r>
      <w:r w:rsidRPr="000232FE">
        <w:rPr>
          <w:rStyle w:val="StyleUnderline"/>
          <w:sz w:val="16"/>
        </w:rPr>
        <w:t xml:space="preserve">. Dionne Brand offers us such accounts of care in all of her work. She moves in A Map to the Door of No Return from “A Circumstantial Account of a State of Things” to another kind of circumstantial account in her “Ruttier” for survival in the diaspora, and in Verso 55. </w:t>
      </w:r>
      <w:r w:rsidRPr="000232FE">
        <w:rPr>
          <w:rStyle w:val="StyleUnderline"/>
        </w:rPr>
        <w:t>In Brand’s work that door of no return marked the real and metaphorical site that “accounts for the ways we observe and are observed as people. It exists as the ground we walk. Every gesture our body makes somehow gestures toward this door</w:t>
      </w:r>
      <w:r w:rsidRPr="000232FE">
        <w:rPr>
          <w:rStyle w:val="StyleUnderline"/>
          <w:sz w:val="16"/>
        </w:rPr>
        <w:t xml:space="preserve">” (Brand 2001, 26). </w:t>
      </w:r>
      <w:r w:rsidRPr="000232FE">
        <w:rPr>
          <w:rStyle w:val="StyleUnderline"/>
        </w:rPr>
        <w:t>In Brand’s elaboration the door exists alongside and counter to the archive; it exists juxtapositionally as an account of the “thing in fact which we do not know about, a place we do not know</w:t>
      </w:r>
      <w:r w:rsidRPr="000232FE">
        <w:rPr>
          <w:sz w:val="16"/>
        </w:rPr>
        <w:t>. Yet it exists as the ground we walk.”</w:t>
      </w:r>
      <w:r w:rsidRPr="000232FE">
        <w:rPr>
          <w:rStyle w:val="StyleUnderline"/>
          <w:sz w:val="16"/>
        </w:rPr>
        <w:t xml:space="preserve"> In the first instance, Brand (2001, 5) maps how we have come to live in the places we are and that “tear in the world” that is also “a rupture in history, a rupture in the quality of being.” </w:t>
      </w:r>
      <w:r w:rsidRPr="000232FE">
        <w:rPr>
          <w:rStyle w:val="Emphasis"/>
        </w:rPr>
        <w:t>Brand maps a desire to say more than what is allowed by an archive that turns Black bodies into fungible flesh and deposits them there, betrayed</w:t>
      </w:r>
      <w:r w:rsidRPr="000232FE">
        <w:rPr>
          <w:rStyle w:val="StyleUnderline"/>
          <w:sz w:val="16"/>
        </w:rPr>
        <w:t xml:space="preserve">. Brand began Map with that rupture, and she closes it with a song; </w:t>
      </w:r>
      <w:r w:rsidRPr="000232FE">
        <w:rPr>
          <w:rStyle w:val="StyleUnderline"/>
        </w:rPr>
        <w:t>the “Ruttier for the Marooned in the Diaspora” is her offering to guide us to how to live in the wake. The “Ruttier” is a guide to indiscipline and lawlessness; a map of disinheritance and inhabitation; a guide to how, traveling light, one might just live free of, “refuse, shut the door on,” the weight of responsibility for one’s planned demise</w:t>
      </w:r>
      <w:r w:rsidRPr="000232FE">
        <w:rPr>
          <w:rStyle w:val="StyleUnderline"/>
          <w:sz w:val="16"/>
        </w:rPr>
        <w:t xml:space="preserve">. Simply, </w:t>
      </w:r>
      <w:r w:rsidRPr="000232FE">
        <w:rPr>
          <w:rStyle w:val="StyleUnderline"/>
        </w:rPr>
        <w:t>Brand’s “Ruttier” insists us</w:t>
      </w:r>
      <w:r w:rsidRPr="000232FE">
        <w:rPr>
          <w:rStyle w:val="StyleUnderline"/>
          <w:sz w:val="16"/>
        </w:rPr>
        <w:t xml:space="preserve">, Black people, </w:t>
      </w:r>
      <w:r w:rsidRPr="000232FE">
        <w:rPr>
          <w:rStyle w:val="Emphasis"/>
        </w:rPr>
        <w:t>into all of our largeness against that dysgraphia that would insist on the smallness of Black being in the wake</w:t>
      </w:r>
      <w:r w:rsidRPr="000232FE">
        <w:rPr>
          <w:rStyle w:val="StyleUnderline"/>
          <w:sz w:val="16"/>
        </w:rPr>
        <w:t>. To do this, Brand plumbs the archives of the everyday that come from collecting, from thinking juxta- positionally, from “sitting in the room with history.” “They owe, own nothing. . . . They wander as if they have no century, as if they can bound time, as if they can sit in a café in Brugge just as soon as smoke grass in Tucson, Arizona, and chew coca in the high Andes for coldness” (Brand 2001, 213–214).</w:t>
      </w:r>
    </w:p>
    <w:p w:rsidR="00876B02" w:rsidRPr="00833493" w:rsidRDefault="00876B02" w:rsidP="00876B02">
      <w:pPr>
        <w:pStyle w:val="Heading4"/>
        <w:rPr>
          <w:rFonts w:asciiTheme="minorHAnsi" w:hAnsiTheme="minorHAnsi" w:cstheme="minorHAnsi"/>
        </w:rPr>
      </w:pPr>
      <w:r w:rsidRPr="00833493">
        <w:rPr>
          <w:rFonts w:asciiTheme="minorHAnsi" w:hAnsiTheme="minorHAnsi" w:cstheme="minorHAnsi"/>
        </w:rPr>
        <w:t>Quotes</w:t>
      </w:r>
    </w:p>
    <w:p w:rsidR="00876B02" w:rsidRPr="00833493" w:rsidRDefault="00876B02" w:rsidP="00876B02">
      <w:pPr>
        <w:rPr>
          <w:rFonts w:asciiTheme="minorHAnsi" w:hAnsiTheme="minorHAnsi" w:cstheme="minorHAnsi"/>
        </w:rPr>
      </w:pPr>
      <w:r w:rsidRPr="00833493">
        <w:rPr>
          <w:rFonts w:asciiTheme="minorHAnsi" w:hAnsiTheme="minorHAnsi" w:cstheme="minorHAnsi"/>
        </w:rPr>
        <w:t xml:space="preserve">Christina Sharpe, Associate Professor of English at Tufts University, “Black Studies: In the Wake” TBS Vol, 44 no.2 2014 </w:t>
      </w:r>
    </w:p>
    <w:p w:rsidR="00876B02" w:rsidRPr="00833493" w:rsidRDefault="00876B02" w:rsidP="00876B02">
      <w:pPr>
        <w:rPr>
          <w:rFonts w:asciiTheme="minorHAnsi" w:hAnsiTheme="minorHAnsi" w:cstheme="minorHAnsi"/>
        </w:rPr>
      </w:pPr>
    </w:p>
    <w:p w:rsidR="00876B02" w:rsidRPr="00833493" w:rsidRDefault="00876B02" w:rsidP="00876B02">
      <w:pPr>
        <w:rPr>
          <w:rFonts w:asciiTheme="minorHAnsi" w:hAnsiTheme="minorHAnsi" w:cstheme="minorHAnsi"/>
        </w:rPr>
      </w:pPr>
      <w:r w:rsidRPr="00833493">
        <w:rPr>
          <w:rFonts w:asciiTheme="minorHAnsi" w:hAnsiTheme="minorHAnsi" w:cstheme="minorHAnsi"/>
        </w:rPr>
        <w:t>How can we marry our thought so that we can now pose the questions whose an- swers can resolve the plight of the Jobless archipelagoes, the N.H.I. categories, and the environment?</w:t>
      </w:r>
    </w:p>
    <w:p w:rsidR="00876B02" w:rsidRPr="00833493" w:rsidRDefault="00876B02" w:rsidP="00876B02">
      <w:pPr>
        <w:rPr>
          <w:rFonts w:asciiTheme="minorHAnsi" w:hAnsiTheme="minorHAnsi" w:cstheme="minorHAnsi"/>
        </w:rPr>
      </w:pPr>
      <w:r w:rsidRPr="00833493">
        <w:rPr>
          <w:rFonts w:asciiTheme="minorHAnsi" w:hAnsiTheme="minorHAnsi" w:cstheme="minorHAnsi"/>
        </w:rPr>
        <w:t>—Sylvia Wynter, “No Humans Involved”</w:t>
      </w:r>
    </w:p>
    <w:p w:rsidR="00876B02" w:rsidRPr="00833493" w:rsidRDefault="00876B02" w:rsidP="00876B02">
      <w:pPr>
        <w:rPr>
          <w:rFonts w:asciiTheme="minorHAnsi" w:hAnsiTheme="minorHAnsi" w:cstheme="minorHAnsi"/>
        </w:rPr>
      </w:pPr>
    </w:p>
    <w:p w:rsidR="00876B02" w:rsidRPr="00833493" w:rsidRDefault="00876B02" w:rsidP="00876B02">
      <w:pPr>
        <w:rPr>
          <w:rFonts w:asciiTheme="minorHAnsi" w:hAnsiTheme="minorHAnsi" w:cstheme="minorHAnsi"/>
        </w:rPr>
      </w:pPr>
      <w:r w:rsidRPr="00833493">
        <w:rPr>
          <w:rFonts w:asciiTheme="minorHAnsi" w:hAnsiTheme="minorHAnsi" w:cstheme="minorHAnsi"/>
        </w:rPr>
        <w:t>You see, it’s not just an intellectual strug- gle. You could call it a psycho-intellectual struggle. Then you could understand why in the ’60s it wasn’t just a call for Black Studies; it was a call for Black Aesthetics, it was a call for Black Art(s), it was a call for Black Power. It was an understanding that, as Lewis Gordon has been the first to keep insisting, we live in an anti-Black world—a systemically anti-Black world; and, there- fore, whites are not [simply] “racists.” They too live in the same world in which we live. The truth that structures their minds, their “consciousness,” structures ours. SO THE GREAT BATTLE NOW IS GOING TO BE AGAINST “THE TRUTH.”</w:t>
      </w:r>
    </w:p>
    <w:p w:rsidR="00876B02" w:rsidRPr="00833493" w:rsidRDefault="00876B02" w:rsidP="00876B02">
      <w:pPr>
        <w:rPr>
          <w:rFonts w:asciiTheme="minorHAnsi" w:hAnsiTheme="minorHAnsi" w:cstheme="minorHAnsi"/>
        </w:rPr>
      </w:pPr>
      <w:r w:rsidRPr="00833493">
        <w:rPr>
          <w:rFonts w:asciiTheme="minorHAnsi" w:hAnsiTheme="minorHAnsi" w:cstheme="minorHAnsi"/>
        </w:rPr>
        <w:t>—Sylvia Wynter, Proud/Flesh</w:t>
      </w:r>
    </w:p>
    <w:p w:rsidR="00876B02" w:rsidRPr="00833493" w:rsidRDefault="00876B02" w:rsidP="00876B02">
      <w:pPr>
        <w:rPr>
          <w:rFonts w:asciiTheme="minorHAnsi" w:hAnsiTheme="minorHAnsi" w:cstheme="minorHAnsi"/>
        </w:rPr>
      </w:pPr>
    </w:p>
    <w:p w:rsidR="00876B02" w:rsidRPr="00833493" w:rsidRDefault="00876B02" w:rsidP="00876B02">
      <w:pPr>
        <w:rPr>
          <w:rFonts w:asciiTheme="minorHAnsi" w:hAnsiTheme="minorHAnsi" w:cstheme="minorHAnsi"/>
        </w:rPr>
      </w:pPr>
      <w:r w:rsidRPr="00833493">
        <w:rPr>
          <w:rFonts w:asciiTheme="minorHAnsi" w:hAnsiTheme="minorHAnsi" w:cstheme="minorHAnsi"/>
        </w:rPr>
        <w:t>Defend the dead.</w:t>
      </w:r>
    </w:p>
    <w:p w:rsidR="00876B02" w:rsidRPr="00833493" w:rsidRDefault="00876B02" w:rsidP="00876B02">
      <w:pPr>
        <w:rPr>
          <w:rFonts w:asciiTheme="minorHAnsi" w:hAnsiTheme="minorHAnsi" w:cstheme="minorHAnsi"/>
        </w:rPr>
      </w:pPr>
      <w:r w:rsidRPr="00833493">
        <w:rPr>
          <w:rFonts w:asciiTheme="minorHAnsi" w:hAnsiTheme="minorHAnsi" w:cstheme="minorHAnsi"/>
        </w:rPr>
        <w:t>—M. NourbeSe Philip, Zong</w:t>
      </w:r>
    </w:p>
    <w:p w:rsidR="00876B02" w:rsidRPr="00833493" w:rsidRDefault="00876B02" w:rsidP="00876B02">
      <w:pPr>
        <w:rPr>
          <w:rFonts w:asciiTheme="minorHAnsi" w:hAnsiTheme="minorHAnsi" w:cstheme="minorHAnsi"/>
        </w:rPr>
      </w:pPr>
    </w:p>
    <w:p w:rsidR="00876B02" w:rsidRPr="00833493" w:rsidRDefault="00876B02" w:rsidP="00876B02">
      <w:pPr>
        <w:pStyle w:val="Heading4"/>
        <w:rPr>
          <w:rFonts w:asciiTheme="minorHAnsi" w:hAnsiTheme="minorHAnsi" w:cstheme="minorHAnsi"/>
        </w:rPr>
      </w:pPr>
      <w:r w:rsidRPr="00833493">
        <w:rPr>
          <w:rFonts w:asciiTheme="minorHAnsi" w:hAnsiTheme="minorHAnsi" w:cstheme="minorHAnsi"/>
        </w:rPr>
        <w:t>Wake work’s purpose</w:t>
      </w:r>
    </w:p>
    <w:p w:rsidR="00876B02" w:rsidRPr="00833493" w:rsidRDefault="00876B02" w:rsidP="00876B02">
      <w:pPr>
        <w:rPr>
          <w:rStyle w:val="Style13ptBold"/>
          <w:rFonts w:asciiTheme="minorHAnsi" w:hAnsiTheme="minorHAnsi" w:cstheme="minorHAnsi"/>
        </w:rPr>
      </w:pPr>
      <w:r w:rsidRPr="00833493">
        <w:rPr>
          <w:rStyle w:val="Style13ptBold"/>
          <w:rFonts w:asciiTheme="minorHAnsi" w:hAnsiTheme="minorHAnsi" w:cstheme="minorHAnsi"/>
        </w:rPr>
        <w:t>Sharpe 14</w:t>
      </w:r>
    </w:p>
    <w:p w:rsidR="00876B02" w:rsidRPr="00833493" w:rsidRDefault="00876B02" w:rsidP="00876B02">
      <w:pPr>
        <w:rPr>
          <w:rFonts w:asciiTheme="minorHAnsi" w:hAnsiTheme="minorHAnsi" w:cstheme="minorHAnsi"/>
        </w:rPr>
      </w:pPr>
      <w:r w:rsidRPr="00833493">
        <w:rPr>
          <w:rFonts w:asciiTheme="minorHAnsi" w:hAnsiTheme="minorHAnsi" w:cstheme="minorHAnsi"/>
        </w:rPr>
        <w:t>Christina Sharpe, Associate Professor of English at Tufts University, “Black Studies: In the Wake” TBS Vol, 44 no. 2 2014 pg. 60-61</w:t>
      </w:r>
    </w:p>
    <w:p w:rsidR="00876B02" w:rsidRPr="00833493" w:rsidRDefault="00876B02" w:rsidP="00876B02">
      <w:pPr>
        <w:rPr>
          <w:rFonts w:asciiTheme="minorHAnsi" w:hAnsiTheme="minorHAnsi" w:cstheme="minorHAnsi"/>
        </w:rPr>
      </w:pPr>
      <w:r w:rsidRPr="00833493">
        <w:rPr>
          <w:rFonts w:asciiTheme="minorHAnsi" w:hAnsiTheme="minorHAnsi" w:cstheme="minorHAnsi"/>
        </w:rPr>
        <w:t>Imminent and immanent</w:t>
      </w:r>
    </w:p>
    <w:p w:rsidR="00876B02" w:rsidRPr="00833493" w:rsidRDefault="00876B02" w:rsidP="00876B02">
      <w:pPr>
        <w:rPr>
          <w:rFonts w:asciiTheme="minorHAnsi" w:hAnsiTheme="minorHAnsi" w:cstheme="minorHAnsi"/>
        </w:rPr>
      </w:pPr>
      <w:r w:rsidRPr="00833493">
        <w:rPr>
          <w:rFonts w:asciiTheme="minorHAnsi" w:hAnsiTheme="minorHAnsi" w:cstheme="minorHAnsi"/>
        </w:rPr>
        <w:t>Political arithmetic + disturbed flows</w:t>
      </w:r>
    </w:p>
    <w:p w:rsidR="00876B02" w:rsidRPr="00833493" w:rsidRDefault="00876B02" w:rsidP="00876B02">
      <w:pPr>
        <w:rPr>
          <w:rFonts w:asciiTheme="minorHAnsi" w:hAnsiTheme="minorHAnsi" w:cstheme="minorHAnsi"/>
        </w:rPr>
      </w:pPr>
      <w:r w:rsidRPr="00833493">
        <w:rPr>
          <w:rFonts w:asciiTheme="minorHAnsi" w:hAnsiTheme="minorHAnsi" w:cstheme="minorHAnsi"/>
        </w:rPr>
        <w:t>Death dealing episteme + NHI</w:t>
      </w:r>
    </w:p>
    <w:p w:rsidR="00876B02" w:rsidRPr="00833493" w:rsidRDefault="00876B02" w:rsidP="00876B02">
      <w:pPr>
        <w:rPr>
          <w:rFonts w:asciiTheme="minorHAnsi" w:hAnsiTheme="minorHAnsi" w:cstheme="minorHAnsi"/>
        </w:rPr>
      </w:pPr>
      <w:r w:rsidRPr="00833493">
        <w:rPr>
          <w:rFonts w:asciiTheme="minorHAnsi" w:hAnsiTheme="minorHAnsi" w:cstheme="minorHAnsi"/>
        </w:rPr>
        <w:t>Inherited the markings of flesh</w:t>
      </w:r>
    </w:p>
    <w:p w:rsidR="00876B02" w:rsidRPr="00833493" w:rsidRDefault="00876B02" w:rsidP="00876B02">
      <w:pPr>
        <w:rPr>
          <w:rStyle w:val="Emphasis"/>
          <w:rFonts w:asciiTheme="minorHAnsi" w:hAnsiTheme="minorHAnsi" w:cstheme="minorHAnsi"/>
          <w:b w:val="0"/>
          <w:iCs w:val="0"/>
          <w:sz w:val="16"/>
          <w:u w:val="none"/>
        </w:rPr>
      </w:pPr>
      <w:r w:rsidRPr="00833493">
        <w:rPr>
          <w:rFonts w:asciiTheme="minorHAnsi" w:hAnsiTheme="minorHAnsi" w:cstheme="minorHAnsi"/>
          <w:sz w:val="16"/>
        </w:rPr>
        <w:t xml:space="preserve">To call this essay Black Studies: In the Wake is not to announce that black studies is dead or to call for its memorialization. </w:t>
      </w:r>
      <w:r w:rsidRPr="00833493">
        <w:rPr>
          <w:rStyle w:val="StyleUnderline"/>
          <w:rFonts w:asciiTheme="minorHAnsi" w:hAnsiTheme="minorHAnsi" w:cstheme="minorHAnsi"/>
        </w:rPr>
        <w:t xml:space="preserve">Black Studies: In the Wake is, among other things, a staking out of the need for the rereading, reinvigoration, and reengagement </w:t>
      </w:r>
      <w:r w:rsidRPr="00833493">
        <w:rPr>
          <w:rFonts w:asciiTheme="minorHAnsi" w:hAnsiTheme="minorHAnsi" w:cstheme="minorHAnsi"/>
          <w:sz w:val="16"/>
        </w:rPr>
        <w:t xml:space="preserve">with the work of black studies and a recognition of the many ways that that work is being done. </w:t>
      </w:r>
      <w:r w:rsidRPr="00833493">
        <w:rPr>
          <w:rStyle w:val="StyleUnderline"/>
          <w:rFonts w:asciiTheme="minorHAnsi" w:hAnsiTheme="minorHAnsi" w:cstheme="minorHAnsi"/>
          <w:highlight w:val="cyan"/>
        </w:rPr>
        <w:t>Black studies in the wake is a</w:t>
      </w:r>
      <w:r w:rsidRPr="00833493">
        <w:rPr>
          <w:rStyle w:val="StyleUnderline"/>
          <w:rFonts w:asciiTheme="minorHAnsi" w:hAnsiTheme="minorHAnsi" w:cstheme="minorHAnsi"/>
        </w:rPr>
        <w:t xml:space="preserve"> renewed </w:t>
      </w:r>
      <w:r w:rsidRPr="00833493">
        <w:rPr>
          <w:rStyle w:val="StyleUnderline"/>
          <w:rFonts w:asciiTheme="minorHAnsi" w:hAnsiTheme="minorHAnsi" w:cstheme="minorHAnsi"/>
          <w:highlight w:val="cyan"/>
        </w:rPr>
        <w:t>call for black studies to be</w:t>
      </w:r>
      <w:r w:rsidRPr="00833493">
        <w:rPr>
          <w:rStyle w:val="StyleUnderline"/>
          <w:rFonts w:asciiTheme="minorHAnsi" w:hAnsiTheme="minorHAnsi" w:cstheme="minorHAnsi"/>
        </w:rPr>
        <w:t xml:space="preserve"> at the </w:t>
      </w:r>
      <w:r w:rsidRPr="00833493">
        <w:rPr>
          <w:rStyle w:val="StyleUnderline"/>
          <w:rFonts w:asciiTheme="minorHAnsi" w:hAnsiTheme="minorHAnsi" w:cstheme="minorHAnsi"/>
          <w:highlight w:val="cyan"/>
        </w:rPr>
        <w:t>intellectual work of a continued reckoning</w:t>
      </w:r>
      <w:r w:rsidRPr="00833493">
        <w:rPr>
          <w:rStyle w:val="StyleUnderline"/>
          <w:rFonts w:asciiTheme="minorHAnsi" w:hAnsiTheme="minorHAnsi" w:cstheme="minorHAnsi"/>
        </w:rPr>
        <w:t xml:space="preserve"> the longue durée of Atlantic chattel </w:t>
      </w:r>
      <w:r w:rsidRPr="00833493">
        <w:rPr>
          <w:rStyle w:val="StyleUnderline"/>
          <w:rFonts w:asciiTheme="minorHAnsi" w:hAnsiTheme="minorHAnsi" w:cstheme="minorHAnsi"/>
          <w:highlight w:val="cyan"/>
        </w:rPr>
        <w:t>slavery, with black fungibility, antiblackness, and the gratu- itous violence</w:t>
      </w:r>
      <w:r w:rsidRPr="00833493">
        <w:rPr>
          <w:rStyle w:val="StyleUnderline"/>
          <w:rFonts w:asciiTheme="minorHAnsi" w:hAnsiTheme="minorHAnsi" w:cstheme="minorHAnsi"/>
        </w:rPr>
        <w:t xml:space="preserve"> that structures black being</w:t>
      </w:r>
      <w:r w:rsidRPr="00833493">
        <w:rPr>
          <w:rFonts w:asciiTheme="minorHAnsi" w:hAnsiTheme="minorHAnsi" w:cstheme="minorHAnsi"/>
          <w:sz w:val="16"/>
        </w:rPr>
        <w:t>, of accounting for the narrative, historical, structural, and other positions black people are forced to occupy.5 Black Studies</w:t>
      </w:r>
      <w:r w:rsidRPr="00833493">
        <w:rPr>
          <w:rStyle w:val="StyleUnderline"/>
          <w:rFonts w:asciiTheme="minorHAnsi" w:hAnsiTheme="minorHAnsi" w:cstheme="minorHAnsi"/>
        </w:rPr>
        <w:t xml:space="preserve">: </w:t>
      </w:r>
      <w:r w:rsidRPr="00833493">
        <w:rPr>
          <w:rStyle w:val="StyleUnderline"/>
          <w:rFonts w:asciiTheme="minorHAnsi" w:hAnsiTheme="minorHAnsi" w:cstheme="minorHAnsi"/>
          <w:highlight w:val="cyan"/>
        </w:rPr>
        <w:t>In the Wake is</w:t>
      </w:r>
      <w:r w:rsidRPr="00833493">
        <w:rPr>
          <w:rStyle w:val="StyleUnderline"/>
          <w:rFonts w:asciiTheme="minorHAnsi" w:hAnsiTheme="minorHAnsi" w:cstheme="minorHAnsi"/>
        </w:rPr>
        <w:t xml:space="preserve"> both </w:t>
      </w:r>
      <w:r w:rsidRPr="00833493">
        <w:rPr>
          <w:rStyle w:val="StyleUnderline"/>
          <w:rFonts w:asciiTheme="minorHAnsi" w:hAnsiTheme="minorHAnsi" w:cstheme="minorHAnsi"/>
          <w:highlight w:val="cyan"/>
        </w:rPr>
        <w:t>the</w:t>
      </w:r>
      <w:r w:rsidRPr="00833493">
        <w:rPr>
          <w:rStyle w:val="StyleUnderline"/>
          <w:rFonts w:asciiTheme="minorHAnsi" w:hAnsiTheme="minorHAnsi" w:cstheme="minorHAnsi"/>
        </w:rPr>
        <w:t xml:space="preserve"> project that I am currently working on and a call for, and </w:t>
      </w:r>
      <w:r w:rsidRPr="00833493">
        <w:rPr>
          <w:rStyle w:val="StyleUnderline"/>
          <w:rFonts w:asciiTheme="minorHAnsi" w:hAnsiTheme="minorHAnsi" w:cstheme="minorHAnsi"/>
          <w:highlight w:val="cyan"/>
        </w:rPr>
        <w:t>recognition of, black studies’</w:t>
      </w:r>
      <w:r w:rsidRPr="00833493">
        <w:rPr>
          <w:rStyle w:val="StyleUnderline"/>
          <w:rFonts w:asciiTheme="minorHAnsi" w:hAnsiTheme="minorHAnsi" w:cstheme="minorHAnsi"/>
        </w:rPr>
        <w:t xml:space="preserve"> continued imagining of the unimaginable: </w:t>
      </w:r>
      <w:r w:rsidRPr="00833493">
        <w:rPr>
          <w:rStyle w:val="Emphasis"/>
          <w:rFonts w:asciiTheme="minorHAnsi" w:hAnsiTheme="minorHAnsi" w:cstheme="minorHAnsi"/>
        </w:rPr>
        <w:t xml:space="preserve">its </w:t>
      </w:r>
      <w:r w:rsidRPr="00833493">
        <w:rPr>
          <w:rStyle w:val="Emphasis"/>
          <w:rFonts w:asciiTheme="minorHAnsi" w:hAnsiTheme="minorHAnsi" w:cstheme="minorHAnsi"/>
          <w:highlight w:val="cyan"/>
        </w:rPr>
        <w:t>continued theoriz- ing from the “position of the unthought</w:t>
      </w:r>
      <w:r w:rsidRPr="00833493">
        <w:rPr>
          <w:rStyle w:val="StyleUnderline"/>
          <w:rFonts w:asciiTheme="minorHAnsi" w:hAnsiTheme="minorHAnsi" w:cstheme="minorHAnsi"/>
        </w:rPr>
        <w:t xml:space="preserve">.”6 </w:t>
      </w:r>
      <w:r w:rsidRPr="00833493">
        <w:rPr>
          <w:rFonts w:asciiTheme="minorHAnsi" w:hAnsiTheme="minorHAnsi" w:cstheme="minorHAnsi"/>
          <w:sz w:val="16"/>
        </w:rPr>
        <w:t>To frame this call for a black studies in the wake as a problem for black studies</w:t>
      </w:r>
      <w:r w:rsidRPr="00833493">
        <w:rPr>
          <w:rStyle w:val="StyleUnderline"/>
          <w:rFonts w:asciiTheme="minorHAnsi" w:hAnsiTheme="minorHAnsi" w:cstheme="minorHAnsi"/>
        </w:rPr>
        <w:t>, I take up M. NourbeSe Philip’s call in Zong! “</w:t>
      </w:r>
      <w:proofErr w:type="gramStart"/>
      <w:r w:rsidRPr="00833493">
        <w:rPr>
          <w:rStyle w:val="StyleUnderline"/>
          <w:rFonts w:asciiTheme="minorHAnsi" w:hAnsiTheme="minorHAnsi" w:cstheme="minorHAnsi"/>
        </w:rPr>
        <w:t>to</w:t>
      </w:r>
      <w:proofErr w:type="gramEnd"/>
      <w:r w:rsidRPr="00833493">
        <w:rPr>
          <w:rStyle w:val="StyleUnderline"/>
          <w:rFonts w:asciiTheme="minorHAnsi" w:hAnsiTheme="minorHAnsi" w:cstheme="minorHAnsi"/>
        </w:rPr>
        <w:t xml:space="preserve"> </w:t>
      </w:r>
      <w:r w:rsidRPr="00833493">
        <w:rPr>
          <w:rStyle w:val="Emphasis"/>
          <w:rFonts w:asciiTheme="minorHAnsi" w:hAnsiTheme="minorHAnsi" w:cstheme="minorHAnsi"/>
          <w:highlight w:val="cyan"/>
        </w:rPr>
        <w:t>defend the dead</w:t>
      </w:r>
      <w:r w:rsidRPr="00833493">
        <w:rPr>
          <w:rStyle w:val="StyleUnderline"/>
          <w:rFonts w:asciiTheme="minorHAnsi" w:hAnsiTheme="minorHAnsi" w:cstheme="minorHAnsi"/>
        </w:rPr>
        <w:t xml:space="preserve">.” </w:t>
      </w:r>
      <w:r w:rsidRPr="00833493">
        <w:rPr>
          <w:rStyle w:val="StyleUnderline"/>
          <w:rFonts w:asciiTheme="minorHAnsi" w:hAnsiTheme="minorHAnsi" w:cstheme="minorHAnsi"/>
          <w:highlight w:val="cyan"/>
        </w:rPr>
        <w:t>How do we</w:t>
      </w:r>
      <w:r w:rsidRPr="00833493">
        <w:rPr>
          <w:rStyle w:val="StyleUnderline"/>
          <w:rFonts w:asciiTheme="minorHAnsi" w:hAnsiTheme="minorHAnsi" w:cstheme="minorHAnsi"/>
        </w:rPr>
        <w:t xml:space="preserve"> who are doing work in black studies tend to, care for, comfort, and </w:t>
      </w:r>
      <w:r w:rsidRPr="00833493">
        <w:rPr>
          <w:rStyle w:val="StyleUnderline"/>
          <w:rFonts w:asciiTheme="minorHAnsi" w:hAnsiTheme="minorHAnsi" w:cstheme="minorHAnsi"/>
          <w:highlight w:val="cyan"/>
        </w:rPr>
        <w:t xml:space="preserve">defend the dead, the dy- ing, and those living </w:t>
      </w:r>
      <w:r w:rsidRPr="00833493">
        <w:rPr>
          <w:rStyle w:val="StyleUnderline"/>
          <w:rFonts w:asciiTheme="minorHAnsi" w:hAnsiTheme="minorHAnsi" w:cstheme="minorHAnsi"/>
        </w:rPr>
        <w:t xml:space="preserve">lives </w:t>
      </w:r>
      <w:r w:rsidRPr="00833493">
        <w:rPr>
          <w:rStyle w:val="StyleUnderline"/>
          <w:rFonts w:asciiTheme="minorHAnsi" w:hAnsiTheme="minorHAnsi" w:cstheme="minorHAnsi"/>
          <w:highlight w:val="cyan"/>
        </w:rPr>
        <w:t>consigned</w:t>
      </w:r>
      <w:r w:rsidRPr="00833493">
        <w:rPr>
          <w:rStyle w:val="StyleUnderline"/>
          <w:rFonts w:asciiTheme="minorHAnsi" w:hAnsiTheme="minorHAnsi" w:cstheme="minorHAnsi"/>
        </w:rPr>
        <w:t>,</w:t>
      </w:r>
      <w:r w:rsidRPr="00833493">
        <w:rPr>
          <w:rFonts w:asciiTheme="minorHAnsi" w:hAnsiTheme="minorHAnsi" w:cstheme="minorHAnsi"/>
          <w:sz w:val="16"/>
        </w:rPr>
        <w:t xml:space="preserve"> in aftermath of legal chattel slavery, </w:t>
      </w:r>
      <w:r w:rsidRPr="00833493">
        <w:rPr>
          <w:rStyle w:val="StyleUnderline"/>
          <w:rFonts w:asciiTheme="minorHAnsi" w:hAnsiTheme="minorHAnsi" w:cstheme="minorHAnsi"/>
          <w:highlight w:val="cyan"/>
        </w:rPr>
        <w:t xml:space="preserve">to </w:t>
      </w:r>
      <w:r w:rsidRPr="00833493">
        <w:rPr>
          <w:rStyle w:val="Emphasis"/>
          <w:rFonts w:asciiTheme="minorHAnsi" w:hAnsiTheme="minorHAnsi" w:cstheme="minorHAnsi"/>
          <w:highlight w:val="cyan"/>
        </w:rPr>
        <w:t>death that is always-imminent and immanent</w:t>
      </w:r>
      <w:r w:rsidRPr="00833493">
        <w:rPr>
          <w:rStyle w:val="StyleUnderline"/>
          <w:rFonts w:asciiTheme="minorHAnsi" w:hAnsiTheme="minorHAnsi" w:cstheme="minorHAnsi"/>
          <w:highlight w:val="cyan"/>
        </w:rPr>
        <w:t>? How might theorizing</w:t>
      </w:r>
      <w:r w:rsidRPr="00833493">
        <w:rPr>
          <w:rStyle w:val="StyleUnderline"/>
          <w:rFonts w:asciiTheme="minorHAnsi" w:hAnsiTheme="minorHAnsi" w:cstheme="minorHAnsi"/>
        </w:rPr>
        <w:t xml:space="preserve"> </w:t>
      </w:r>
      <w:r w:rsidRPr="00833493">
        <w:rPr>
          <w:rFonts w:asciiTheme="minorHAnsi" w:hAnsiTheme="minorHAnsi" w:cstheme="minorHAnsi"/>
          <w:sz w:val="16"/>
        </w:rPr>
        <w:t xml:space="preserve">black studies in the wake—and </w:t>
      </w:r>
      <w:r w:rsidRPr="00833493">
        <w:rPr>
          <w:rStyle w:val="StyleUnderline"/>
          <w:rFonts w:asciiTheme="minorHAnsi" w:hAnsiTheme="minorHAnsi" w:cstheme="minorHAnsi"/>
          <w:highlight w:val="cyan"/>
        </w:rPr>
        <w:t>black being in the wake</w:t>
      </w:r>
      <w:r w:rsidRPr="00833493">
        <w:rPr>
          <w:rStyle w:val="StyleUnderline"/>
          <w:rFonts w:asciiTheme="minorHAnsi" w:hAnsiTheme="minorHAnsi" w:cstheme="minorHAnsi"/>
        </w:rPr>
        <w:t>—as conscious modes of inhabitation of that imminence and immanence</w:t>
      </w:r>
      <w:r w:rsidRPr="00833493">
        <w:rPr>
          <w:rFonts w:asciiTheme="minorHAnsi" w:hAnsiTheme="minorHAnsi" w:cstheme="minorHAnsi"/>
          <w:sz w:val="16"/>
        </w:rPr>
        <w:t xml:space="preserve"> (revealed ev- ery day in multiple quotidian ways) </w:t>
      </w:r>
      <w:r w:rsidRPr="00833493">
        <w:rPr>
          <w:rStyle w:val="StyleUnderline"/>
          <w:rFonts w:asciiTheme="minorHAnsi" w:hAnsiTheme="minorHAnsi" w:cstheme="minorHAnsi"/>
          <w:highlight w:val="cyan"/>
        </w:rPr>
        <w:t>ground our work as we</w:t>
      </w:r>
      <w:r w:rsidRPr="00833493">
        <w:rPr>
          <w:rStyle w:val="StyleUnderline"/>
          <w:rFonts w:asciiTheme="minorHAnsi" w:hAnsiTheme="minorHAnsi" w:cstheme="minorHAnsi"/>
        </w:rPr>
        <w:t xml:space="preserve"> map relations between the past and present, </w:t>
      </w:r>
      <w:r w:rsidRPr="00833493">
        <w:rPr>
          <w:rStyle w:val="StyleUnderline"/>
          <w:rFonts w:asciiTheme="minorHAnsi" w:hAnsiTheme="minorHAnsi" w:cstheme="minorHAnsi"/>
          <w:highlight w:val="cyan"/>
        </w:rPr>
        <w:t>map the ways</w:t>
      </w:r>
      <w:r w:rsidRPr="00833493">
        <w:rPr>
          <w:rStyle w:val="StyleUnderline"/>
          <w:rFonts w:asciiTheme="minorHAnsi" w:hAnsiTheme="minorHAnsi" w:cstheme="minorHAnsi"/>
        </w:rPr>
        <w:t xml:space="preserve"> that </w:t>
      </w:r>
      <w:r w:rsidRPr="00833493">
        <w:rPr>
          <w:rStyle w:val="StyleUnderline"/>
          <w:rFonts w:asciiTheme="minorHAnsi" w:hAnsiTheme="minorHAnsi" w:cstheme="minorHAnsi"/>
          <w:highlight w:val="cyan"/>
        </w:rPr>
        <w:t>the past haunts the present?</w:t>
      </w:r>
      <w:r w:rsidRPr="00833493">
        <w:rPr>
          <w:rFonts w:asciiTheme="minorHAnsi" w:hAnsiTheme="minorHAnsi" w:cstheme="minorHAnsi"/>
          <w:sz w:val="16"/>
        </w:rPr>
        <w:t xml:space="preserve"> The existence of black studies as an object of study does not ame- liorate the quotidian experiences of terror in black lives lived in an anti-black world.8 </w:t>
      </w:r>
      <w:proofErr w:type="gramStart"/>
      <w:r w:rsidRPr="00833493">
        <w:rPr>
          <w:rFonts w:asciiTheme="minorHAnsi" w:hAnsiTheme="minorHAnsi" w:cstheme="minorHAnsi"/>
          <w:sz w:val="16"/>
        </w:rPr>
        <w:t>To</w:t>
      </w:r>
      <w:proofErr w:type="gramEnd"/>
      <w:r w:rsidRPr="00833493">
        <w:rPr>
          <w:rFonts w:asciiTheme="minorHAnsi" w:hAnsiTheme="minorHAnsi" w:cstheme="minorHAnsi"/>
          <w:sz w:val="16"/>
        </w:rPr>
        <w:t xml:space="preserve"> do that, I argue that </w:t>
      </w:r>
      <w:r w:rsidRPr="00833493">
        <w:rPr>
          <w:rStyle w:val="StyleUnderline"/>
          <w:rFonts w:asciiTheme="minorHAnsi" w:hAnsiTheme="minorHAnsi" w:cstheme="minorHAnsi"/>
        </w:rPr>
        <w:t>we must be about the work of what I am calling “wake work</w:t>
      </w:r>
      <w:r w:rsidRPr="00833493">
        <w:rPr>
          <w:rStyle w:val="Emphasis"/>
          <w:rFonts w:asciiTheme="minorHAnsi" w:hAnsiTheme="minorHAnsi" w:cstheme="minorHAnsi"/>
        </w:rPr>
        <w:t xml:space="preserve">.” </w:t>
      </w:r>
      <w:r w:rsidRPr="00833493">
        <w:rPr>
          <w:rStyle w:val="Emphasis"/>
          <w:rFonts w:asciiTheme="minorHAnsi" w:hAnsiTheme="minorHAnsi" w:cstheme="minorHAnsi"/>
          <w:highlight w:val="cyan"/>
        </w:rPr>
        <w:t>Wakes are processes;</w:t>
      </w:r>
      <w:r w:rsidRPr="00833493">
        <w:rPr>
          <w:rStyle w:val="StyleUnderline"/>
          <w:rFonts w:asciiTheme="minorHAnsi" w:hAnsiTheme="minorHAnsi" w:cstheme="minorHAnsi"/>
          <w:highlight w:val="cyan"/>
        </w:rPr>
        <w:t xml:space="preserve"> through them we think about the dead and about our relations to them</w:t>
      </w:r>
      <w:r w:rsidRPr="00833493">
        <w:rPr>
          <w:rStyle w:val="StyleUnderline"/>
          <w:rFonts w:asciiTheme="minorHAnsi" w:hAnsiTheme="minorHAnsi" w:cstheme="minorHAnsi"/>
        </w:rPr>
        <w:t xml:space="preserve">; they are rituals through which to en- act grief and memory. </w:t>
      </w:r>
      <w:r w:rsidRPr="00833493">
        <w:rPr>
          <w:rStyle w:val="StyleUnderline"/>
          <w:rFonts w:asciiTheme="minorHAnsi" w:hAnsiTheme="minorHAnsi" w:cstheme="minorHAnsi"/>
          <w:highlight w:val="cyan"/>
        </w:rPr>
        <w:t xml:space="preserve">Wakes </w:t>
      </w:r>
      <w:r w:rsidRPr="00833493">
        <w:rPr>
          <w:rStyle w:val="Emphasis"/>
          <w:rFonts w:asciiTheme="minorHAnsi" w:hAnsiTheme="minorHAnsi" w:cstheme="minorHAnsi"/>
          <w:highlight w:val="cyan"/>
        </w:rPr>
        <w:t>allow</w:t>
      </w:r>
      <w:r w:rsidRPr="00833493">
        <w:rPr>
          <w:rStyle w:val="Emphasis"/>
          <w:rFonts w:asciiTheme="minorHAnsi" w:hAnsiTheme="minorHAnsi" w:cstheme="minorHAnsi"/>
        </w:rPr>
        <w:t xml:space="preserve"> those among </w:t>
      </w:r>
      <w:r w:rsidRPr="00833493">
        <w:rPr>
          <w:rStyle w:val="Emphasis"/>
          <w:rFonts w:asciiTheme="minorHAnsi" w:hAnsiTheme="minorHAnsi" w:cstheme="minorHAnsi"/>
          <w:highlight w:val="cyan"/>
        </w:rPr>
        <w:t>the living to mourn</w:t>
      </w:r>
      <w:r w:rsidRPr="00833493">
        <w:rPr>
          <w:rStyle w:val="Emphasis"/>
          <w:rFonts w:asciiTheme="minorHAnsi" w:hAnsiTheme="minorHAnsi" w:cstheme="minorHAnsi"/>
        </w:rPr>
        <w:t xml:space="preserve"> the passing of the dead through ritual</w:t>
      </w:r>
      <w:r w:rsidRPr="00833493">
        <w:rPr>
          <w:rFonts w:asciiTheme="minorHAnsi" w:hAnsiTheme="minorHAnsi" w:cstheme="minorHAnsi"/>
          <w:sz w:val="16"/>
        </w:rPr>
        <w:t xml:space="preserve">; they are the watch- ing of relatives and friends beside the body of the deceased from death to burial and the accompanying drinking, feasting, and other observances; </w:t>
      </w:r>
      <w:r w:rsidRPr="00833493">
        <w:rPr>
          <w:rStyle w:val="StyleUnderline"/>
          <w:rFonts w:asciiTheme="minorHAnsi" w:hAnsiTheme="minorHAnsi" w:cstheme="minorHAnsi"/>
        </w:rPr>
        <w:t xml:space="preserve">a watching practiced as a reli- gious observance. </w:t>
      </w:r>
      <w:r w:rsidRPr="00833493">
        <w:rPr>
          <w:rStyle w:val="Emphasis"/>
          <w:rFonts w:asciiTheme="minorHAnsi" w:hAnsiTheme="minorHAnsi" w:cstheme="minorHAnsi"/>
          <w:highlight w:val="cyan"/>
        </w:rPr>
        <w:t>But wakes are also “the track left on the water’s surface by a ship</w:t>
      </w:r>
      <w:r w:rsidRPr="00833493">
        <w:rPr>
          <w:rStyle w:val="StyleUnderline"/>
          <w:rFonts w:asciiTheme="minorHAnsi" w:hAnsiTheme="minorHAnsi" w:cstheme="minorHAnsi"/>
          <w:highlight w:val="cyan"/>
        </w:rPr>
        <w:t xml:space="preserve">; </w:t>
      </w:r>
      <w:r w:rsidRPr="00833493">
        <w:rPr>
          <w:rStyle w:val="StyleUnderline"/>
          <w:rFonts w:asciiTheme="minorHAnsi" w:hAnsiTheme="minorHAnsi" w:cstheme="minorHAnsi"/>
        </w:rPr>
        <w:t xml:space="preserve">the disturbance caused by a body swimming, or one that is moved, in water; the air currents behind a body in flight; </w:t>
      </w:r>
      <w:r w:rsidRPr="00833493">
        <w:rPr>
          <w:rStyle w:val="Emphasis"/>
          <w:rFonts w:asciiTheme="minorHAnsi" w:hAnsiTheme="minorHAnsi" w:cstheme="minorHAnsi"/>
          <w:highlight w:val="cyan"/>
        </w:rPr>
        <w:t>a region of disturbed flow;</w:t>
      </w:r>
      <w:r w:rsidRPr="00833493">
        <w:rPr>
          <w:rStyle w:val="Emphasis"/>
          <w:rFonts w:asciiTheme="minorHAnsi" w:hAnsiTheme="minorHAnsi" w:cstheme="minorHAnsi"/>
        </w:rPr>
        <w:t xml:space="preserve"> in the line of sight of</w:t>
      </w:r>
      <w:r w:rsidRPr="00833493">
        <w:rPr>
          <w:rStyle w:val="StyleUnderline"/>
          <w:rFonts w:asciiTheme="minorHAnsi" w:hAnsiTheme="minorHAnsi" w:cstheme="minorHAnsi"/>
        </w:rPr>
        <w:t xml:space="preserve"> (an observed ob- ject); and (something) in the line of recoil of (a gun</w:t>
      </w:r>
      <w:r w:rsidRPr="00833493">
        <w:rPr>
          <w:rFonts w:asciiTheme="minorHAnsi" w:hAnsiTheme="minorHAnsi" w:cstheme="minorHAnsi"/>
          <w:sz w:val="16"/>
        </w:rPr>
        <w:t>)”</w:t>
      </w:r>
      <w:proofErr w:type="gramStart"/>
      <w:r w:rsidRPr="00833493">
        <w:rPr>
          <w:rFonts w:asciiTheme="minorHAnsi" w:hAnsiTheme="minorHAnsi" w:cstheme="minorHAnsi"/>
          <w:sz w:val="16"/>
        </w:rPr>
        <w:t>;finally</w:t>
      </w:r>
      <w:proofErr w:type="gramEnd"/>
      <w:r w:rsidRPr="00833493">
        <w:rPr>
          <w:rFonts w:asciiTheme="minorHAnsi" w:hAnsiTheme="minorHAnsi" w:cstheme="minorHAnsi"/>
          <w:sz w:val="16"/>
        </w:rPr>
        <w:t xml:space="preserve">, </w:t>
      </w:r>
      <w:r w:rsidRPr="00833493">
        <w:rPr>
          <w:rStyle w:val="Emphasis"/>
          <w:rFonts w:asciiTheme="minorHAnsi" w:hAnsiTheme="minorHAnsi" w:cstheme="minorHAnsi"/>
          <w:highlight w:val="cyan"/>
        </w:rPr>
        <w:t>wake also means being awake</w:t>
      </w:r>
      <w:r w:rsidRPr="00833493">
        <w:rPr>
          <w:rStyle w:val="StyleUnderline"/>
          <w:rFonts w:asciiTheme="minorHAnsi" w:hAnsiTheme="minorHAnsi" w:cstheme="minorHAnsi"/>
        </w:rPr>
        <w:t xml:space="preserve"> and, most importantly, </w:t>
      </w:r>
      <w:r w:rsidRPr="00833493">
        <w:rPr>
          <w:rStyle w:val="Emphasis"/>
          <w:rFonts w:asciiTheme="minorHAnsi" w:hAnsiTheme="minorHAnsi" w:cstheme="minorHAnsi"/>
          <w:highlight w:val="cyan"/>
        </w:rPr>
        <w:t>consciousness</w:t>
      </w:r>
      <w:r w:rsidRPr="00833493">
        <w:rPr>
          <w:rStyle w:val="StyleUnderline"/>
          <w:rFonts w:asciiTheme="minorHAnsi" w:hAnsiTheme="minorHAnsi" w:cstheme="minorHAnsi"/>
          <w:highlight w:val="cyan"/>
        </w:rPr>
        <w:t>. Living in the wake</w:t>
      </w:r>
      <w:r w:rsidRPr="00833493">
        <w:rPr>
          <w:rStyle w:val="StyleUnderline"/>
          <w:rFonts w:asciiTheme="minorHAnsi" w:hAnsiTheme="minorHAnsi" w:cstheme="minorHAnsi"/>
        </w:rPr>
        <w:t xml:space="preserve"> as people of African descent </w:t>
      </w:r>
      <w:r w:rsidRPr="00833493">
        <w:rPr>
          <w:rStyle w:val="StyleUnderline"/>
          <w:rFonts w:asciiTheme="minorHAnsi" w:hAnsiTheme="minorHAnsi" w:cstheme="minorHAnsi"/>
          <w:highlight w:val="cyan"/>
        </w:rPr>
        <w:t>means living</w:t>
      </w:r>
      <w:r w:rsidRPr="00833493">
        <w:rPr>
          <w:rStyle w:val="StyleUnderline"/>
          <w:rFonts w:asciiTheme="minorHAnsi" w:hAnsiTheme="minorHAnsi" w:cstheme="minorHAnsi"/>
        </w:rPr>
        <w:t xml:space="preserve"> </w:t>
      </w:r>
      <w:r w:rsidRPr="00833493">
        <w:rPr>
          <w:rFonts w:asciiTheme="minorHAnsi" w:hAnsiTheme="minorHAnsi" w:cstheme="minorHAnsi"/>
          <w:sz w:val="16"/>
        </w:rPr>
        <w:t xml:space="preserve">what Saidiya Hartman identifies as the both the “time of slavery” and </w:t>
      </w:r>
      <w:r w:rsidRPr="00833493">
        <w:rPr>
          <w:rStyle w:val="StyleUnderline"/>
          <w:rFonts w:asciiTheme="minorHAnsi" w:hAnsiTheme="minorHAnsi" w:cstheme="minorHAnsi"/>
          <w:highlight w:val="cyan"/>
        </w:rPr>
        <w:t>the “afterlife of slavery,” in which “</w:t>
      </w:r>
      <w:r w:rsidRPr="00833493">
        <w:rPr>
          <w:rStyle w:val="Emphasis"/>
          <w:rFonts w:asciiTheme="minorHAnsi" w:hAnsiTheme="minorHAnsi" w:cstheme="minorHAnsi"/>
          <w:highlight w:val="cyan"/>
        </w:rPr>
        <w:t>black lives are still imperiled</w:t>
      </w:r>
      <w:r w:rsidRPr="00833493">
        <w:rPr>
          <w:rStyle w:val="Emphasis"/>
          <w:rFonts w:asciiTheme="minorHAnsi" w:hAnsiTheme="minorHAnsi" w:cstheme="minorHAnsi"/>
        </w:rPr>
        <w:t xml:space="preserve"> and devalued </w:t>
      </w:r>
      <w:r w:rsidRPr="00833493">
        <w:rPr>
          <w:rStyle w:val="Emphasis"/>
          <w:rFonts w:asciiTheme="minorHAnsi" w:hAnsiTheme="minorHAnsi" w:cstheme="minorHAnsi"/>
          <w:highlight w:val="cyan"/>
        </w:rPr>
        <w:t>by a racial calculus and a political arithmetic that were entrenched centuries</w:t>
      </w:r>
      <w:r w:rsidRPr="00833493">
        <w:rPr>
          <w:rStyle w:val="StyleUnderline"/>
          <w:rFonts w:asciiTheme="minorHAnsi" w:hAnsiTheme="minorHAnsi" w:cstheme="minorHAnsi"/>
          <w:highlight w:val="cyan"/>
        </w:rPr>
        <w:t xml:space="preserve"> ago</w:t>
      </w:r>
      <w:r w:rsidRPr="00833493">
        <w:rPr>
          <w:rFonts w:asciiTheme="minorHAnsi" w:hAnsiTheme="minorHAnsi" w:cstheme="minorHAnsi"/>
          <w:sz w:val="16"/>
        </w:rPr>
        <w:t xml:space="preserve">. This is the afterlife of slavery—skewed life chances, limited access to health and education, pre- mature death, incarceration, and impov- erishment.”10 </w:t>
      </w:r>
      <w:r w:rsidRPr="00833493">
        <w:rPr>
          <w:rStyle w:val="StyleUnderline"/>
          <w:rFonts w:asciiTheme="minorHAnsi" w:hAnsiTheme="minorHAnsi" w:cstheme="minorHAnsi"/>
        </w:rPr>
        <w:t>A black studies in the wake would inhabit this knowledge as the ground from which we theorize; would work from the positions of knowledge and belief of the existence of what Wynter terms “rules which govern the ways in which humans can and do know the social reality of which they are always already socialized subjects</w:t>
      </w:r>
      <w:r w:rsidRPr="00833493">
        <w:rPr>
          <w:rFonts w:asciiTheme="minorHAnsi" w:hAnsiTheme="minorHAnsi" w:cstheme="minorHAnsi"/>
          <w:sz w:val="16"/>
        </w:rPr>
        <w:t xml:space="preserve">” (Wynter 1994, 68). In 1992, </w:t>
      </w:r>
      <w:r w:rsidRPr="00833493">
        <w:rPr>
          <w:rStyle w:val="StyleUnderline"/>
          <w:rFonts w:asciiTheme="minorHAnsi" w:hAnsiTheme="minorHAnsi" w:cstheme="minorHAnsi"/>
        </w:rPr>
        <w:t>in the wake of a Simi Valley jury that had no black jurors on it, retuning a not guilty verdict for the four white officers on trial for the beating of Rodney King,</w:t>
      </w:r>
      <w:r w:rsidRPr="00833493">
        <w:rPr>
          <w:rFonts w:asciiTheme="minorHAnsi" w:hAnsiTheme="minorHAnsi" w:cstheme="minorHAnsi"/>
          <w:sz w:val="16"/>
        </w:rPr>
        <w:t xml:space="preserve"> Syl- via </w:t>
      </w:r>
      <w:r w:rsidRPr="00833493">
        <w:rPr>
          <w:rStyle w:val="StyleUnderline"/>
          <w:rFonts w:asciiTheme="minorHAnsi" w:hAnsiTheme="minorHAnsi" w:cstheme="minorHAnsi"/>
        </w:rPr>
        <w:t>Wynter wrote</w:t>
      </w:r>
      <w:r w:rsidRPr="00833493">
        <w:rPr>
          <w:rFonts w:asciiTheme="minorHAnsi" w:hAnsiTheme="minorHAnsi" w:cstheme="minorHAnsi"/>
          <w:sz w:val="16"/>
        </w:rPr>
        <w:t xml:space="preserve"> an open letter to her col- leagues at Stanford University. Published in abbreviated form in 1992 and in its entirety in 1994, “</w:t>
      </w:r>
      <w:r w:rsidRPr="00833493">
        <w:rPr>
          <w:rStyle w:val="StyleUnderline"/>
          <w:rFonts w:asciiTheme="minorHAnsi" w:hAnsiTheme="minorHAnsi" w:cstheme="minorHAnsi"/>
        </w:rPr>
        <w:t>No Humans Involved: An Open Letter to My Colleagues</w:t>
      </w:r>
      <w:r w:rsidRPr="00833493">
        <w:rPr>
          <w:rFonts w:asciiTheme="minorHAnsi" w:hAnsiTheme="minorHAnsi" w:cstheme="minorHAnsi"/>
          <w:sz w:val="16"/>
        </w:rPr>
        <w:t xml:space="preserve">”11 again centers Wynter’s unflinching unmasking of “clas- sificatory schemas,” the ordering of Euro- Western knowledge, and the “present con- ception of the human being” as “Man.”12 “No Humans Involved” issues a renewed call that is redoubled by its publication alongside her “A Black Studies Manifesto,” that the work of black studies requires a full recognition that </w:t>
      </w:r>
      <w:r w:rsidRPr="00833493">
        <w:rPr>
          <w:rStyle w:val="StyleUnderline"/>
          <w:rFonts w:asciiTheme="minorHAnsi" w:hAnsiTheme="minorHAnsi" w:cstheme="minorHAnsi"/>
          <w:highlight w:val="cyan"/>
        </w:rPr>
        <w:t>we live in a</w:t>
      </w:r>
      <w:r w:rsidRPr="00833493">
        <w:rPr>
          <w:rStyle w:val="StyleUnderline"/>
          <w:rFonts w:asciiTheme="minorHAnsi" w:hAnsiTheme="minorHAnsi" w:cstheme="minorHAnsi"/>
        </w:rPr>
        <w:t xml:space="preserve"> “systemically </w:t>
      </w:r>
      <w:r w:rsidRPr="00833493">
        <w:rPr>
          <w:rStyle w:val="StyleUnderline"/>
          <w:rFonts w:asciiTheme="minorHAnsi" w:hAnsiTheme="minorHAnsi" w:cstheme="minorHAnsi"/>
          <w:highlight w:val="cyan"/>
        </w:rPr>
        <w:t>anti-Black world</w:t>
      </w:r>
      <w:r w:rsidRPr="00833493">
        <w:rPr>
          <w:rStyle w:val="StyleUnderline"/>
          <w:rFonts w:asciiTheme="minorHAnsi" w:hAnsiTheme="minorHAnsi" w:cstheme="minorHAnsi"/>
        </w:rPr>
        <w:t xml:space="preserve"> . . . and, therefore, </w:t>
      </w:r>
      <w:r w:rsidRPr="00833493">
        <w:rPr>
          <w:rStyle w:val="Emphasis"/>
          <w:rFonts w:asciiTheme="minorHAnsi" w:hAnsiTheme="minorHAnsi" w:cstheme="minorHAnsi"/>
          <w:highlight w:val="cyan"/>
        </w:rPr>
        <w:t>whites are not [simply] ‘racists</w:t>
      </w:r>
      <w:r w:rsidRPr="00833493">
        <w:rPr>
          <w:rStyle w:val="StyleUnderline"/>
          <w:rFonts w:asciiTheme="minorHAnsi" w:hAnsiTheme="minorHAnsi" w:cstheme="minorHAnsi"/>
        </w:rPr>
        <w:t xml:space="preserve">.’ They too live in the same world in which we live. </w:t>
      </w:r>
      <w:r w:rsidRPr="00833493">
        <w:rPr>
          <w:rStyle w:val="Emphasis"/>
          <w:rFonts w:asciiTheme="minorHAnsi" w:hAnsiTheme="minorHAnsi" w:cstheme="minorHAnsi"/>
          <w:highlight w:val="cyan"/>
        </w:rPr>
        <w:t>The truth that structures their</w:t>
      </w:r>
      <w:r w:rsidRPr="00833493">
        <w:rPr>
          <w:rStyle w:val="Emphasis"/>
          <w:rFonts w:asciiTheme="minorHAnsi" w:hAnsiTheme="minorHAnsi" w:cstheme="minorHAnsi"/>
        </w:rPr>
        <w:t xml:space="preserve"> minds</w:t>
      </w:r>
      <w:r w:rsidRPr="00833493">
        <w:rPr>
          <w:rStyle w:val="StyleUnderline"/>
          <w:rFonts w:asciiTheme="minorHAnsi" w:hAnsiTheme="minorHAnsi" w:cstheme="minorHAnsi"/>
        </w:rPr>
        <w:t>, their ‘</w:t>
      </w:r>
      <w:r w:rsidRPr="00833493">
        <w:rPr>
          <w:rStyle w:val="StyleUnderline"/>
          <w:rFonts w:asciiTheme="minorHAnsi" w:hAnsiTheme="minorHAnsi" w:cstheme="minorHAnsi"/>
          <w:highlight w:val="cyan"/>
        </w:rPr>
        <w:t xml:space="preserve">consciousness,’ </w:t>
      </w:r>
      <w:r w:rsidRPr="00833493">
        <w:rPr>
          <w:rStyle w:val="Emphasis"/>
          <w:rFonts w:asciiTheme="minorHAnsi" w:hAnsiTheme="minorHAnsi" w:cstheme="minorHAnsi"/>
          <w:highlight w:val="cyan"/>
        </w:rPr>
        <w:t>structures ours</w:t>
      </w:r>
      <w:r w:rsidRPr="00833493">
        <w:rPr>
          <w:rFonts w:asciiTheme="minorHAnsi" w:hAnsiTheme="minorHAnsi" w:cstheme="minorHAnsi"/>
          <w:sz w:val="16"/>
        </w:rPr>
        <w:t>” (Wynter 2006, 7). “</w:t>
      </w:r>
      <w:r w:rsidRPr="00833493">
        <w:rPr>
          <w:rStyle w:val="StyleUnderline"/>
          <w:rFonts w:asciiTheme="minorHAnsi" w:hAnsiTheme="minorHAnsi" w:cstheme="minorHAnsi"/>
        </w:rPr>
        <w:t>Where,” writes Wynter in “No Humans Involved,” “did this classification system come from</w:t>
      </w:r>
      <w:r w:rsidRPr="00833493">
        <w:rPr>
          <w:rFonts w:asciiTheme="minorHAnsi" w:hAnsiTheme="minorHAnsi" w:cstheme="minorHAnsi"/>
          <w:sz w:val="16"/>
        </w:rPr>
        <w:t xml:space="preserve">?” that produces an acronym </w:t>
      </w:r>
      <w:r w:rsidRPr="00833493">
        <w:rPr>
          <w:rStyle w:val="StyleUnderline"/>
          <w:rFonts w:asciiTheme="minorHAnsi" w:hAnsiTheme="minorHAnsi" w:cstheme="minorHAnsi"/>
          <w:highlight w:val="cyan"/>
        </w:rPr>
        <w:t>N. H. I</w:t>
      </w:r>
      <w:r w:rsidRPr="00833493">
        <w:rPr>
          <w:rFonts w:asciiTheme="minorHAnsi" w:hAnsiTheme="minorHAnsi" w:cstheme="minorHAnsi"/>
          <w:sz w:val="16"/>
        </w:rPr>
        <w:t xml:space="preserve">., one that </w:t>
      </w:r>
      <w:r w:rsidRPr="00833493">
        <w:rPr>
          <w:rStyle w:val="StyleUnderline"/>
          <w:rFonts w:asciiTheme="minorHAnsi" w:hAnsiTheme="minorHAnsi" w:cstheme="minorHAnsi"/>
          <w:highlight w:val="cyan"/>
        </w:rPr>
        <w:t>comes to be “used</w:t>
      </w:r>
      <w:r w:rsidRPr="00833493">
        <w:rPr>
          <w:rStyle w:val="StyleUnderline"/>
          <w:rFonts w:asciiTheme="minorHAnsi" w:hAnsiTheme="minorHAnsi" w:cstheme="minorHAnsi"/>
        </w:rPr>
        <w:t xml:space="preserve"> rou- tinely” by the Los Angeles Police Depart- ment and </w:t>
      </w:r>
      <w:r w:rsidRPr="00833493">
        <w:rPr>
          <w:rStyle w:val="StyleUnderline"/>
          <w:rFonts w:asciiTheme="minorHAnsi" w:hAnsiTheme="minorHAnsi" w:cstheme="minorHAnsi"/>
          <w:highlight w:val="cyan"/>
        </w:rPr>
        <w:t>by “public officials</w:t>
      </w:r>
      <w:r w:rsidRPr="00833493">
        <w:rPr>
          <w:rStyle w:val="StyleUnderline"/>
          <w:rFonts w:asciiTheme="minorHAnsi" w:hAnsiTheme="minorHAnsi" w:cstheme="minorHAnsi"/>
        </w:rPr>
        <w:t xml:space="preserve"> of the judicial system </w:t>
      </w:r>
      <w:r w:rsidRPr="00833493">
        <w:rPr>
          <w:rStyle w:val="StyleUnderline"/>
          <w:rFonts w:asciiTheme="minorHAnsi" w:hAnsiTheme="minorHAnsi" w:cstheme="minorHAnsi"/>
          <w:highlight w:val="cyan"/>
        </w:rPr>
        <w:t xml:space="preserve">of Los Angeles” </w:t>
      </w:r>
      <w:r w:rsidRPr="00833493">
        <w:rPr>
          <w:rStyle w:val="Emphasis"/>
          <w:rFonts w:asciiTheme="minorHAnsi" w:hAnsiTheme="minorHAnsi" w:cstheme="minorHAnsi"/>
          <w:highlight w:val="cyan"/>
        </w:rPr>
        <w:t>to malign young black men,</w:t>
      </w:r>
      <w:r w:rsidRPr="00833493">
        <w:rPr>
          <w:rStyle w:val="StyleUnderline"/>
          <w:rFonts w:asciiTheme="minorHAnsi" w:hAnsiTheme="minorHAnsi" w:cstheme="minorHAnsi"/>
        </w:rPr>
        <w:t xml:space="preserve"> in particular those young, black men [</w:t>
      </w:r>
      <w:r w:rsidRPr="00833493">
        <w:rPr>
          <w:rStyle w:val="Emphasis"/>
          <w:rFonts w:asciiTheme="minorHAnsi" w:hAnsiTheme="minorHAnsi" w:cstheme="minorHAnsi"/>
          <w:highlight w:val="cyan"/>
        </w:rPr>
        <w:t>and women] who read as</w:t>
      </w:r>
      <w:r w:rsidRPr="00833493">
        <w:rPr>
          <w:rStyle w:val="Emphasis"/>
          <w:rFonts w:asciiTheme="minorHAnsi" w:hAnsiTheme="minorHAnsi" w:cstheme="minorHAnsi"/>
        </w:rPr>
        <w:t xml:space="preserve"> jobless or </w:t>
      </w:r>
      <w:r w:rsidRPr="00833493">
        <w:rPr>
          <w:rStyle w:val="Emphasis"/>
          <w:rFonts w:asciiTheme="minorHAnsi" w:hAnsiTheme="minorHAnsi" w:cstheme="minorHAnsi"/>
          <w:highlight w:val="cyan"/>
        </w:rPr>
        <w:t>lower class within dominant epistemolo- gies, with the indicator of non-humanity</w:t>
      </w:r>
      <w:r w:rsidRPr="00833493">
        <w:rPr>
          <w:rFonts w:asciiTheme="minorHAnsi" w:hAnsiTheme="minorHAnsi" w:cstheme="minorHAnsi"/>
          <w:sz w:val="16"/>
        </w:rPr>
        <w:t>? (Wynter 1994, 42). “</w:t>
      </w:r>
      <w:r w:rsidRPr="00833493">
        <w:rPr>
          <w:rStyle w:val="StyleUnderline"/>
          <w:rFonts w:asciiTheme="minorHAnsi" w:hAnsiTheme="minorHAnsi" w:cstheme="minorHAnsi"/>
        </w:rPr>
        <w:t>Why</w:t>
      </w:r>
      <w:r w:rsidRPr="00833493">
        <w:rPr>
          <w:rFonts w:asciiTheme="minorHAnsi" w:hAnsiTheme="minorHAnsi" w:cstheme="minorHAnsi"/>
          <w:sz w:val="16"/>
        </w:rPr>
        <w:t>,” she continues, “</w:t>
      </w:r>
      <w:r w:rsidRPr="00833493">
        <w:rPr>
          <w:rStyle w:val="StyleUnderline"/>
          <w:rFonts w:asciiTheme="minorHAnsi" w:hAnsiTheme="minorHAnsi" w:cstheme="minorHAnsi"/>
        </w:rPr>
        <w:t>should the classifying acronym N. H. I</w:t>
      </w:r>
      <w:r w:rsidRPr="00833493">
        <w:rPr>
          <w:rFonts w:asciiTheme="minorHAnsi" w:hAnsiTheme="minorHAnsi" w:cstheme="minorHAnsi"/>
          <w:sz w:val="16"/>
        </w:rPr>
        <w:t xml:space="preserve">., with its reflex anti-Black male behaviour- prescriptions, </w:t>
      </w:r>
      <w:r w:rsidRPr="00833493">
        <w:rPr>
          <w:rStyle w:val="StyleUnderline"/>
          <w:rFonts w:asciiTheme="minorHAnsi" w:hAnsiTheme="minorHAnsi" w:cstheme="minorHAnsi"/>
        </w:rPr>
        <w:t>have been so actively held and deployed by the judicial officers of Los Angeles,</w:t>
      </w:r>
      <w:r w:rsidRPr="00833493">
        <w:rPr>
          <w:rFonts w:asciiTheme="minorHAnsi" w:hAnsiTheme="minorHAnsi" w:cstheme="minorHAnsi"/>
          <w:sz w:val="16"/>
        </w:rPr>
        <w:t xml:space="preserve"> and therefore by ‘the brightest and the best’ graduates of both the professional and nonprofessional schools of the univer- sity system of the United States? By those whom we ourselves would have educated?” (Wynter 1994, 43). </w:t>
      </w:r>
      <w:r w:rsidRPr="00833493">
        <w:rPr>
          <w:rStyle w:val="Emphasis"/>
          <w:rFonts w:asciiTheme="minorHAnsi" w:hAnsiTheme="minorHAnsi" w:cstheme="minorHAnsi"/>
          <w:highlight w:val="cyan"/>
        </w:rPr>
        <w:t>Such death-dealing epis- teme continue to be produced in “think tanks</w:t>
      </w:r>
      <w:r w:rsidRPr="00833493">
        <w:rPr>
          <w:rStyle w:val="Emphasis"/>
          <w:rFonts w:asciiTheme="minorHAnsi" w:hAnsiTheme="minorHAnsi" w:cstheme="minorHAnsi"/>
        </w:rPr>
        <w:t xml:space="preserve">” and </w:t>
      </w:r>
      <w:r w:rsidRPr="00833493">
        <w:rPr>
          <w:rStyle w:val="Emphasis"/>
          <w:rFonts w:asciiTheme="minorHAnsi" w:hAnsiTheme="minorHAnsi" w:cstheme="minorHAnsi"/>
          <w:highlight w:val="cyan"/>
        </w:rPr>
        <w:t>in the university, by teachers</w:t>
      </w:r>
      <w:r w:rsidRPr="00833493">
        <w:rPr>
          <w:rStyle w:val="Emphasis"/>
          <w:rFonts w:asciiTheme="minorHAnsi" w:hAnsiTheme="minorHAnsi" w:cstheme="minorHAnsi"/>
        </w:rPr>
        <w:t xml:space="preserve">, lec- turers, researchers, and </w:t>
      </w:r>
      <w:r w:rsidRPr="00833493">
        <w:rPr>
          <w:rStyle w:val="Emphasis"/>
          <w:rFonts w:asciiTheme="minorHAnsi" w:hAnsiTheme="minorHAnsi" w:cstheme="minorHAnsi"/>
          <w:highlight w:val="cyan"/>
        </w:rPr>
        <w:t>scholars</w:t>
      </w:r>
      <w:r w:rsidRPr="00833493">
        <w:rPr>
          <w:rStyle w:val="Emphasis"/>
          <w:rFonts w:asciiTheme="minorHAnsi" w:hAnsiTheme="minorHAnsi" w:cstheme="minorHAnsi"/>
        </w:rPr>
        <w:t xml:space="preserve">, and </w:t>
      </w:r>
      <w:r w:rsidRPr="00833493">
        <w:rPr>
          <w:rStyle w:val="Emphasis"/>
          <w:rFonts w:asciiTheme="minorHAnsi" w:hAnsiTheme="minorHAnsi" w:cstheme="minorHAnsi"/>
          <w:highlight w:val="cyan"/>
        </w:rPr>
        <w:t xml:space="preserve">then reproduced by </w:t>
      </w:r>
      <w:r w:rsidRPr="00833493">
        <w:rPr>
          <w:rStyle w:val="Emphasis"/>
          <w:rFonts w:asciiTheme="minorHAnsi" w:hAnsiTheme="minorHAnsi" w:cstheme="minorHAnsi"/>
        </w:rPr>
        <w:t xml:space="preserve">the </w:t>
      </w:r>
      <w:r w:rsidRPr="00833493">
        <w:rPr>
          <w:rStyle w:val="Emphasis"/>
          <w:rFonts w:asciiTheme="minorHAnsi" w:hAnsiTheme="minorHAnsi" w:cstheme="minorHAnsi"/>
          <w:highlight w:val="cyan"/>
        </w:rPr>
        <w:t>student</w:t>
      </w:r>
      <w:r w:rsidRPr="00833493">
        <w:rPr>
          <w:rStyle w:val="Emphasis"/>
          <w:rFonts w:asciiTheme="minorHAnsi" w:hAnsiTheme="minorHAnsi" w:cstheme="minorHAnsi"/>
        </w:rPr>
        <w:t xml:space="preserve">s who have been </w:t>
      </w:r>
      <w:r w:rsidRPr="00833493">
        <w:rPr>
          <w:rStyle w:val="Emphasis"/>
          <w:rFonts w:asciiTheme="minorHAnsi" w:hAnsiTheme="minorHAnsi" w:cstheme="minorHAnsi"/>
          <w:highlight w:val="cyan"/>
        </w:rPr>
        <w:t>educated in the classrooms</w:t>
      </w:r>
      <w:r w:rsidRPr="00833493">
        <w:rPr>
          <w:rStyle w:val="Emphasis"/>
          <w:rFonts w:asciiTheme="minorHAnsi" w:hAnsiTheme="minorHAnsi" w:cstheme="minorHAnsi"/>
        </w:rPr>
        <w:t xml:space="preserve"> and institutions </w:t>
      </w:r>
      <w:r w:rsidRPr="00833493">
        <w:rPr>
          <w:rStyle w:val="Emphasis"/>
          <w:rFonts w:asciiTheme="minorHAnsi" w:hAnsiTheme="minorHAnsi" w:cstheme="minorHAnsi"/>
          <w:highlight w:val="cyan"/>
        </w:rPr>
        <w:t>where we labor</w:t>
      </w:r>
      <w:r w:rsidRPr="00833493">
        <w:rPr>
          <w:rStyle w:val="StyleUnderline"/>
          <w:rFonts w:asciiTheme="minorHAnsi" w:hAnsiTheme="minorHAnsi" w:cstheme="minorHAnsi"/>
        </w:rPr>
        <w:t>, sometimes in black (or Af- ricana) studies departments and programs</w:t>
      </w:r>
      <w:r w:rsidRPr="00833493">
        <w:rPr>
          <w:rFonts w:asciiTheme="minorHAnsi" w:hAnsiTheme="minorHAnsi" w:cstheme="minorHAnsi"/>
          <w:sz w:val="16"/>
        </w:rPr>
        <w:t xml:space="preserve">. </w:t>
      </w:r>
      <w:r w:rsidRPr="00833493">
        <w:rPr>
          <w:rStyle w:val="StyleUnderline"/>
          <w:rFonts w:asciiTheme="minorHAnsi" w:hAnsiTheme="minorHAnsi" w:cstheme="minorHAnsi"/>
        </w:rPr>
        <w:t>What is to be the task of black studies in the university now in producing knowledge of our realities</w:t>
      </w:r>
      <w:r w:rsidRPr="00833493">
        <w:rPr>
          <w:rFonts w:asciiTheme="minorHAnsi" w:hAnsiTheme="minorHAnsi" w:cstheme="minorHAnsi"/>
          <w:sz w:val="16"/>
        </w:rPr>
        <w:t xml:space="preserve"> as the twenty-first century nears the middle of its second decade— twenty years after the full publication of “No Humans Involved” and “A Black Studies Manifesto”? </w:t>
      </w:r>
      <w:r w:rsidRPr="00833493">
        <w:rPr>
          <w:rStyle w:val="StyleUnderline"/>
          <w:rFonts w:asciiTheme="minorHAnsi" w:hAnsiTheme="minorHAnsi" w:cstheme="minorHAnsi"/>
          <w:highlight w:val="cyan"/>
        </w:rPr>
        <w:t>In the anti-black “post-racial” social reality</w:t>
      </w:r>
      <w:r w:rsidRPr="00833493">
        <w:rPr>
          <w:rStyle w:val="StyleUnderline"/>
          <w:rFonts w:asciiTheme="minorHAnsi" w:hAnsiTheme="minorHAnsi" w:cstheme="minorHAnsi"/>
        </w:rPr>
        <w:t xml:space="preserve"> animated and subtended by a black US president, non-humans weaponize sidewalks; shoot ourselves while handcuffed in the back of police cars; are brutally mur- dered while asking for help; incarcerated, assaulted, and stopped and frisked for walk- ing, driving, and breathing while black.14 What will be the work of black studies now to defend those who are subject to such overwhelming and gratuitous, narrative and actual, discursive and material death? To do what I am calling </w:t>
      </w:r>
      <w:r w:rsidRPr="00833493">
        <w:rPr>
          <w:rStyle w:val="Emphasis"/>
          <w:rFonts w:asciiTheme="minorHAnsi" w:hAnsiTheme="minorHAnsi" w:cstheme="minorHAnsi"/>
          <w:highlight w:val="cyan"/>
        </w:rPr>
        <w:t>wake work would neces- sitate a turn away from</w:t>
      </w:r>
      <w:r w:rsidRPr="00833493">
        <w:rPr>
          <w:rStyle w:val="Emphasis"/>
          <w:rFonts w:asciiTheme="minorHAnsi" w:hAnsiTheme="minorHAnsi" w:cstheme="minorHAnsi"/>
        </w:rPr>
        <w:t xml:space="preserve"> juridical, philosophi- cal, historical, or other </w:t>
      </w:r>
      <w:r w:rsidRPr="00833493">
        <w:rPr>
          <w:rStyle w:val="Emphasis"/>
          <w:rFonts w:asciiTheme="minorHAnsi" w:hAnsiTheme="minorHAnsi" w:cstheme="minorHAnsi"/>
          <w:highlight w:val="cyan"/>
        </w:rPr>
        <w:t>disciplinary solutions</w:t>
      </w:r>
      <w:r w:rsidRPr="00833493">
        <w:rPr>
          <w:rStyle w:val="StyleUnderline"/>
          <w:rFonts w:asciiTheme="minorHAnsi" w:hAnsiTheme="minorHAnsi" w:cstheme="minorHAnsi"/>
          <w:highlight w:val="cyan"/>
        </w:rPr>
        <w:t xml:space="preserve"> </w:t>
      </w:r>
      <w:r w:rsidRPr="00833493">
        <w:rPr>
          <w:rStyle w:val="StyleUnderline"/>
          <w:rFonts w:asciiTheme="minorHAnsi" w:hAnsiTheme="minorHAnsi" w:cstheme="minorHAnsi"/>
        </w:rPr>
        <w:t xml:space="preserve">to blackness’s ongoing abjection </w:t>
      </w:r>
      <w:r w:rsidRPr="00833493">
        <w:rPr>
          <w:rStyle w:val="Emphasis"/>
          <w:rFonts w:asciiTheme="minorHAnsi" w:hAnsiTheme="minorHAnsi" w:cstheme="minorHAnsi"/>
          <w:highlight w:val="cyan"/>
        </w:rPr>
        <w:t>toward a black studies through and in the wake that would activate</w:t>
      </w:r>
      <w:r w:rsidRPr="00833493">
        <w:rPr>
          <w:rStyle w:val="Emphasis"/>
          <w:rFonts w:asciiTheme="minorHAnsi" w:hAnsiTheme="minorHAnsi" w:cstheme="minorHAnsi"/>
        </w:rPr>
        <w:t xml:space="preserve"> those multiple </w:t>
      </w:r>
      <w:r w:rsidRPr="00833493">
        <w:rPr>
          <w:rStyle w:val="Emphasis"/>
          <w:rFonts w:asciiTheme="minorHAnsi" w:hAnsiTheme="minorHAnsi" w:cstheme="minorHAnsi"/>
          <w:highlight w:val="cyan"/>
        </w:rPr>
        <w:t>meanings of wake and inhabit them</w:t>
      </w:r>
      <w:r w:rsidRPr="00833493">
        <w:rPr>
          <w:rFonts w:asciiTheme="minorHAnsi" w:hAnsiTheme="minorHAnsi" w:cstheme="minorHAnsi"/>
          <w:sz w:val="16"/>
          <w:highlight w:val="cyan"/>
        </w:rPr>
        <w:t>,</w:t>
      </w:r>
      <w:r w:rsidRPr="00833493">
        <w:rPr>
          <w:rFonts w:asciiTheme="minorHAnsi" w:hAnsiTheme="minorHAnsi" w:cstheme="minorHAnsi"/>
          <w:sz w:val="16"/>
        </w:rPr>
        <w:t xml:space="preserve"> live them, </w:t>
      </w:r>
      <w:r w:rsidRPr="00833493">
        <w:rPr>
          <w:rStyle w:val="Emphasis"/>
          <w:rFonts w:asciiTheme="minorHAnsi" w:hAnsiTheme="minorHAnsi" w:cstheme="minorHAnsi"/>
          <w:highlight w:val="cyan"/>
        </w:rPr>
        <w:t>as black- ened consciousness</w:t>
      </w:r>
      <w:r w:rsidRPr="00833493">
        <w:rPr>
          <w:rFonts w:asciiTheme="minorHAnsi" w:hAnsiTheme="minorHAnsi" w:cstheme="minorHAnsi"/>
          <w:sz w:val="16"/>
        </w:rPr>
        <w:t xml:space="preserve">.15 </w:t>
      </w:r>
      <w:r w:rsidRPr="00833493">
        <w:rPr>
          <w:rStyle w:val="StyleUnderline"/>
          <w:rFonts w:asciiTheme="minorHAnsi" w:hAnsiTheme="minorHAnsi" w:cstheme="minorHAnsi"/>
        </w:rPr>
        <w:t>In theorizing the black everyday in the wake of the slave ship</w:t>
      </w:r>
      <w:r w:rsidRPr="00833493">
        <w:rPr>
          <w:rFonts w:asciiTheme="minorHAnsi" w:hAnsiTheme="minorHAnsi" w:cstheme="minorHAnsi"/>
        </w:rPr>
        <w:t xml:space="preserve"> and the hold, </w:t>
      </w:r>
      <w:r w:rsidRPr="00833493">
        <w:rPr>
          <w:rStyle w:val="StyleUnderline"/>
          <w:rFonts w:asciiTheme="minorHAnsi" w:hAnsiTheme="minorHAnsi" w:cstheme="minorHAnsi"/>
        </w:rPr>
        <w:t>we would recognize their continued existence</w:t>
      </w:r>
      <w:r w:rsidRPr="00833493">
        <w:rPr>
          <w:rFonts w:asciiTheme="minorHAnsi" w:hAnsiTheme="minorHAnsi" w:cstheme="minorHAnsi"/>
        </w:rPr>
        <w:t>; recognize “</w:t>
      </w:r>
      <w:r w:rsidRPr="00833493">
        <w:rPr>
          <w:rStyle w:val="Emphasis"/>
          <w:rFonts w:asciiTheme="minorHAnsi" w:hAnsiTheme="minorHAnsi" w:cstheme="minorHAnsi"/>
        </w:rPr>
        <w:t>the ways that we are constituted through and by vulnerability to overwhelm- ing force though not only known to our- selves and to each other by that forc</w:t>
      </w:r>
      <w:r w:rsidRPr="00833493">
        <w:rPr>
          <w:rStyle w:val="StyleUnderline"/>
          <w:rFonts w:asciiTheme="minorHAnsi" w:hAnsiTheme="minorHAnsi" w:cstheme="minorHAnsi"/>
        </w:rPr>
        <w:t>e</w:t>
      </w:r>
      <w:r w:rsidRPr="00833493">
        <w:rPr>
          <w:rFonts w:asciiTheme="minorHAnsi" w:hAnsiTheme="minorHAnsi" w:cstheme="minorHAnsi"/>
        </w:rPr>
        <w:t xml:space="preserve">.”16 </w:t>
      </w:r>
      <w:r w:rsidRPr="00833493">
        <w:rPr>
          <w:rStyle w:val="StyleUnderline"/>
          <w:rFonts w:asciiTheme="minorHAnsi" w:hAnsiTheme="minorHAnsi" w:cstheme="minorHAnsi"/>
        </w:rPr>
        <w:t>To occupy the wake in all of its meanings as consciousness demands</w:t>
      </w:r>
      <w:r w:rsidRPr="00833493">
        <w:rPr>
          <w:rFonts w:asciiTheme="minorHAnsi" w:hAnsiTheme="minorHAnsi" w:cstheme="minorHAnsi"/>
        </w:rPr>
        <w:t xml:space="preserve">, for example, that </w:t>
      </w:r>
      <w:r w:rsidRPr="00833493">
        <w:rPr>
          <w:rStyle w:val="StyleUnderline"/>
          <w:rFonts w:asciiTheme="minorHAnsi" w:hAnsiTheme="minorHAnsi" w:cstheme="minorHAnsi"/>
        </w:rPr>
        <w:t xml:space="preserve">we know </w:t>
      </w:r>
      <w:r w:rsidRPr="00833493">
        <w:rPr>
          <w:rStyle w:val="StyleUnderline"/>
          <w:rFonts w:asciiTheme="minorHAnsi" w:hAnsiTheme="minorHAnsi" w:cstheme="minorHAnsi"/>
          <w:highlight w:val="cyan"/>
        </w:rPr>
        <w:t>we are positioned in the world by an order of knowledge that</w:t>
      </w:r>
      <w:r w:rsidRPr="00833493">
        <w:rPr>
          <w:rStyle w:val="StyleUnderline"/>
          <w:rFonts w:asciiTheme="minorHAnsi" w:hAnsiTheme="minorHAnsi" w:cstheme="minorHAnsi"/>
        </w:rPr>
        <w:t xml:space="preserve"> produces and </w:t>
      </w:r>
      <w:r w:rsidRPr="00833493">
        <w:rPr>
          <w:rStyle w:val="StyleUnderline"/>
          <w:rFonts w:asciiTheme="minorHAnsi" w:hAnsiTheme="minorHAnsi" w:cstheme="minorHAnsi"/>
          <w:highlight w:val="cyan"/>
        </w:rPr>
        <w:t>enforces links</w:t>
      </w:r>
      <w:r w:rsidRPr="00833493">
        <w:rPr>
          <w:rFonts w:asciiTheme="minorHAnsi" w:hAnsiTheme="minorHAnsi" w:cstheme="minorHAnsi"/>
        </w:rPr>
        <w:t xml:space="preserve">, discursive and material, </w:t>
      </w:r>
      <w:r w:rsidRPr="00833493">
        <w:rPr>
          <w:rStyle w:val="StyleUnderline"/>
          <w:rFonts w:asciiTheme="minorHAnsi" w:hAnsiTheme="minorHAnsi" w:cstheme="minorHAnsi"/>
          <w:highlight w:val="cyan"/>
        </w:rPr>
        <w:t>between the womb and the tomb</w:t>
      </w:r>
      <w:r w:rsidRPr="00833493">
        <w:rPr>
          <w:rStyle w:val="StyleUnderline"/>
          <w:rFonts w:asciiTheme="minorHAnsi" w:hAnsiTheme="minorHAnsi" w:cstheme="minorHAnsi"/>
        </w:rPr>
        <w:t xml:space="preserve"> in order to represent black maternity and therefore black childhood or youth as </w:t>
      </w:r>
      <w:r w:rsidRPr="00833493">
        <w:rPr>
          <w:rStyle w:val="Emphasis"/>
          <w:rFonts w:asciiTheme="minorHAnsi" w:hAnsiTheme="minorHAnsi" w:cstheme="minorHAnsi"/>
        </w:rPr>
        <w:t xml:space="preserve">condemning one to a life of violence; </w:t>
      </w:r>
      <w:r w:rsidRPr="00833493">
        <w:rPr>
          <w:rStyle w:val="Emphasis"/>
          <w:rFonts w:asciiTheme="minorHAnsi" w:hAnsiTheme="minorHAnsi" w:cstheme="minorHAnsi"/>
          <w:highlight w:val="cyan"/>
        </w:rPr>
        <w:t>condemning one to black life lived in</w:t>
      </w:r>
      <w:r w:rsidRPr="00833493">
        <w:rPr>
          <w:rStyle w:val="Emphasis"/>
          <w:rFonts w:asciiTheme="minorHAnsi" w:hAnsiTheme="minorHAnsi" w:cstheme="minorHAnsi"/>
        </w:rPr>
        <w:t xml:space="preserve">/as </w:t>
      </w:r>
      <w:r w:rsidRPr="00833493">
        <w:rPr>
          <w:rStyle w:val="Emphasis"/>
          <w:rFonts w:asciiTheme="minorHAnsi" w:hAnsiTheme="minorHAnsi" w:cstheme="minorHAnsi"/>
          <w:highlight w:val="cyan"/>
        </w:rPr>
        <w:t>proximity to knowledge of death</w:t>
      </w:r>
      <w:r w:rsidRPr="00833493">
        <w:rPr>
          <w:rFonts w:asciiTheme="minorHAnsi" w:hAnsiTheme="minorHAnsi" w:cstheme="minorHAnsi"/>
          <w:highlight w:val="cyan"/>
        </w:rPr>
        <w:t>.</w:t>
      </w:r>
      <w:r w:rsidRPr="00833493">
        <w:rPr>
          <w:rFonts w:asciiTheme="minorHAnsi" w:hAnsiTheme="minorHAnsi" w:cstheme="minorHAnsi"/>
        </w:rPr>
        <w:t xml:space="preserve"> </w:t>
      </w:r>
      <w:r w:rsidRPr="00833493">
        <w:rPr>
          <w:rStyle w:val="StyleUnderline"/>
          <w:rFonts w:asciiTheme="minorHAnsi" w:hAnsiTheme="minorHAnsi" w:cstheme="minorHAnsi"/>
        </w:rPr>
        <w:t>Wha</w:t>
      </w:r>
      <w:r w:rsidRPr="00833493">
        <w:rPr>
          <w:rFonts w:asciiTheme="minorHAnsi" w:hAnsiTheme="minorHAnsi" w:cstheme="minorHAnsi"/>
        </w:rPr>
        <w:t xml:space="preserve">t, for example, </w:t>
      </w:r>
      <w:r w:rsidRPr="00833493">
        <w:rPr>
          <w:rStyle w:val="StyleUnderline"/>
          <w:rFonts w:asciiTheme="minorHAnsi" w:hAnsiTheme="minorHAnsi" w:cstheme="minorHAnsi"/>
        </w:rPr>
        <w:t>is the status of those young black and blackened people swept up and gathered under the sign of “ur- ban youth</w:t>
      </w:r>
      <w:r w:rsidRPr="00833493">
        <w:rPr>
          <w:rFonts w:asciiTheme="minorHAnsi" w:hAnsiTheme="minorHAnsi" w:cstheme="minorHAnsi"/>
        </w:rPr>
        <w:t xml:space="preserve">?” </w:t>
      </w:r>
      <w:r w:rsidRPr="00833493">
        <w:rPr>
          <w:rStyle w:val="Emphasis"/>
          <w:rFonts w:asciiTheme="minorHAnsi" w:hAnsiTheme="minorHAnsi" w:cstheme="minorHAnsi"/>
          <w:highlight w:val="cyan"/>
        </w:rPr>
        <w:t>Do we understand</w:t>
      </w:r>
      <w:r w:rsidRPr="00833493">
        <w:rPr>
          <w:rFonts w:asciiTheme="minorHAnsi" w:hAnsiTheme="minorHAnsi" w:cstheme="minorHAnsi"/>
        </w:rPr>
        <w:t xml:space="preserve"> the phrase “</w:t>
      </w:r>
      <w:r w:rsidRPr="00833493">
        <w:rPr>
          <w:rStyle w:val="Emphasis"/>
          <w:rFonts w:asciiTheme="minorHAnsi" w:hAnsiTheme="minorHAnsi" w:cstheme="minorHAnsi"/>
          <w:highlight w:val="cyan"/>
        </w:rPr>
        <w:t>urban youth</w:t>
      </w:r>
      <w:r w:rsidRPr="00833493">
        <w:rPr>
          <w:rFonts w:asciiTheme="minorHAnsi" w:hAnsiTheme="minorHAnsi" w:cstheme="minorHAnsi"/>
        </w:rPr>
        <w:t xml:space="preserve">” and its constitutive parts </w:t>
      </w:r>
      <w:r w:rsidRPr="00833493">
        <w:rPr>
          <w:rStyle w:val="Emphasis"/>
          <w:rFonts w:asciiTheme="minorHAnsi" w:hAnsiTheme="minorHAnsi" w:cstheme="minorHAnsi"/>
          <w:highlight w:val="cyan"/>
        </w:rPr>
        <w:t xml:space="preserve">to be a representational, a geographical, or </w:t>
      </w:r>
      <w:r w:rsidRPr="00833493">
        <w:rPr>
          <w:rStyle w:val="Emphasis"/>
          <w:rFonts w:asciiTheme="minorHAnsi" w:hAnsiTheme="minorHAnsi" w:cstheme="minorHAnsi"/>
        </w:rPr>
        <w:t xml:space="preserve">an </w:t>
      </w:r>
      <w:r w:rsidRPr="00833493">
        <w:rPr>
          <w:rStyle w:val="Emphasis"/>
          <w:rFonts w:asciiTheme="minorHAnsi" w:hAnsiTheme="minorHAnsi" w:cstheme="minorHAnsi"/>
          <w:highlight w:val="cyan"/>
        </w:rPr>
        <w:t>ontological</w:t>
      </w:r>
      <w:r w:rsidRPr="00833493">
        <w:rPr>
          <w:rStyle w:val="Emphasis"/>
          <w:rFonts w:asciiTheme="minorHAnsi" w:hAnsiTheme="minorHAnsi" w:cstheme="minorHAnsi"/>
        </w:rPr>
        <w:t xml:space="preserve"> category? </w:t>
      </w:r>
      <w:r w:rsidRPr="00833493">
        <w:rPr>
          <w:rStyle w:val="Emphasis"/>
          <w:rFonts w:asciiTheme="minorHAnsi" w:hAnsiTheme="minorHAnsi" w:cstheme="minorHAnsi"/>
          <w:b w:val="0"/>
        </w:rPr>
        <w:t>What additional forms of disregard are</w:t>
      </w:r>
      <w:r w:rsidRPr="00833493">
        <w:rPr>
          <w:rStyle w:val="StyleUnderline"/>
          <w:rFonts w:asciiTheme="minorHAnsi" w:hAnsiTheme="minorHAnsi" w:cstheme="minorHAnsi"/>
        </w:rPr>
        <w:t xml:space="preserve"> activated through a black embrace of a naming that comes out of the same anti-black conjuring as “welfare queens” and “crack babies”</w:t>
      </w:r>
      <w:proofErr w:type="gramStart"/>
      <w:r w:rsidRPr="00833493">
        <w:rPr>
          <w:rFonts w:asciiTheme="minorHAnsi" w:hAnsiTheme="minorHAnsi" w:cstheme="minorHAnsi"/>
        </w:rPr>
        <w:t>?17</w:t>
      </w:r>
      <w:proofErr w:type="gramEnd"/>
      <w:r w:rsidRPr="00833493">
        <w:rPr>
          <w:rFonts w:asciiTheme="minorHAnsi" w:hAnsiTheme="minorHAnsi" w:cstheme="minorHAnsi"/>
        </w:rPr>
        <w:t xml:space="preserve"> A “</w:t>
      </w:r>
      <w:r w:rsidRPr="00833493">
        <w:rPr>
          <w:rStyle w:val="StyleUnderline"/>
          <w:rFonts w:asciiTheme="minorHAnsi" w:hAnsiTheme="minorHAnsi" w:cstheme="minorHAnsi"/>
          <w:highlight w:val="cyan"/>
        </w:rPr>
        <w:t>condem- nation of blackness</w:t>
      </w:r>
      <w:r w:rsidRPr="00833493">
        <w:rPr>
          <w:rFonts w:asciiTheme="minorHAnsi" w:hAnsiTheme="minorHAnsi" w:cstheme="minorHAnsi"/>
        </w:rPr>
        <w:t>” (to borrow Khalil Gi- bran Muhammed’s apt phrase</w:t>
      </w:r>
      <w:r w:rsidRPr="00833493">
        <w:rPr>
          <w:rFonts w:asciiTheme="minorHAnsi" w:hAnsiTheme="minorHAnsi" w:cstheme="minorHAnsi"/>
          <w:b/>
        </w:rPr>
        <w:t xml:space="preserve">) </w:t>
      </w:r>
      <w:r w:rsidRPr="00833493">
        <w:rPr>
          <w:rStyle w:val="Emphasis"/>
          <w:rFonts w:asciiTheme="minorHAnsi" w:hAnsiTheme="minorHAnsi" w:cstheme="minorHAnsi"/>
          <w:b w:val="0"/>
          <w:highlight w:val="cyan"/>
        </w:rPr>
        <w:t>taken</w:t>
      </w:r>
      <w:r w:rsidRPr="00833493">
        <w:rPr>
          <w:rStyle w:val="Emphasis"/>
          <w:rFonts w:asciiTheme="minorHAnsi" w:hAnsiTheme="minorHAnsi" w:cstheme="minorHAnsi"/>
          <w:b w:val="0"/>
        </w:rPr>
        <w:t xml:space="preserve">, now, </w:t>
      </w:r>
      <w:r w:rsidRPr="00833493">
        <w:rPr>
          <w:rStyle w:val="Emphasis"/>
          <w:rFonts w:asciiTheme="minorHAnsi" w:hAnsiTheme="minorHAnsi" w:cstheme="minorHAnsi"/>
          <w:b w:val="0"/>
          <w:highlight w:val="cyan"/>
        </w:rPr>
        <w:t>as so much “common sense</w:t>
      </w:r>
      <w:r w:rsidRPr="00833493">
        <w:rPr>
          <w:rStyle w:val="Emphasis"/>
          <w:rFonts w:asciiTheme="minorHAnsi" w:hAnsiTheme="minorHAnsi" w:cstheme="minorHAnsi"/>
          <w:b w:val="0"/>
        </w:rPr>
        <w:t>” and traceable back to slavery’s law</w:t>
      </w:r>
      <w:r w:rsidRPr="00833493">
        <w:rPr>
          <w:rStyle w:val="StyleUnderline"/>
          <w:rFonts w:asciiTheme="minorHAnsi" w:hAnsiTheme="minorHAnsi" w:cstheme="minorHAnsi"/>
        </w:rPr>
        <w:t xml:space="preserve"> of partus sequitur ven- trem that established t</w:t>
      </w:r>
      <w:r w:rsidRPr="00833493">
        <w:rPr>
          <w:rFonts w:asciiTheme="minorHAnsi" w:hAnsiTheme="minorHAnsi" w:cstheme="minorHAnsi"/>
        </w:rPr>
        <w:t xml:space="preserve">hat the </w:t>
      </w:r>
      <w:r w:rsidRPr="00833493">
        <w:rPr>
          <w:rStyle w:val="StyleUnderline"/>
          <w:rFonts w:asciiTheme="minorHAnsi" w:hAnsiTheme="minorHAnsi" w:cstheme="minorHAnsi"/>
        </w:rPr>
        <w:t xml:space="preserve">children of a slavewoman inherited the mother’s condi- tion. </w:t>
      </w:r>
      <w:r w:rsidRPr="00833493">
        <w:rPr>
          <w:rStyle w:val="Emphasis"/>
          <w:rFonts w:asciiTheme="minorHAnsi" w:hAnsiTheme="minorHAnsi" w:cstheme="minorHAnsi"/>
          <w:highlight w:val="cyan"/>
        </w:rPr>
        <w:t>The mother’s</w:t>
      </w:r>
      <w:r w:rsidRPr="00833493">
        <w:rPr>
          <w:rStyle w:val="Emphasis"/>
          <w:rFonts w:asciiTheme="minorHAnsi" w:hAnsiTheme="minorHAnsi" w:cstheme="minorHAnsi"/>
        </w:rPr>
        <w:t xml:space="preserve"> condition (her </w:t>
      </w:r>
      <w:r w:rsidRPr="00833493">
        <w:rPr>
          <w:rStyle w:val="Emphasis"/>
          <w:rFonts w:asciiTheme="minorHAnsi" w:hAnsiTheme="minorHAnsi" w:cstheme="minorHAnsi"/>
          <w:highlight w:val="cyan"/>
        </w:rPr>
        <w:t>non/status</w:t>
      </w:r>
      <w:r w:rsidRPr="00833493">
        <w:rPr>
          <w:rStyle w:val="Emphasis"/>
          <w:rFonts w:asciiTheme="minorHAnsi" w:hAnsiTheme="minorHAnsi" w:cstheme="minorHAnsi"/>
        </w:rPr>
        <w:t>) reappears in the present in the ways that all black people</w:t>
      </w:r>
      <w:r w:rsidRPr="00833493">
        <w:rPr>
          <w:rFonts w:asciiTheme="minorHAnsi" w:hAnsiTheme="minorHAnsi" w:cstheme="minorHAnsi"/>
        </w:rPr>
        <w:t xml:space="preserve">, regardless of sex/gender, but especially the young and poor and working class </w:t>
      </w:r>
      <w:r w:rsidRPr="00833493">
        <w:rPr>
          <w:rStyle w:val="Emphasis"/>
          <w:rFonts w:asciiTheme="minorHAnsi" w:hAnsiTheme="minorHAnsi" w:cstheme="minorHAnsi"/>
          <w:highlight w:val="cyan"/>
        </w:rPr>
        <w:t>have becom</w:t>
      </w:r>
      <w:r w:rsidRPr="00833493">
        <w:rPr>
          <w:rStyle w:val="Emphasis"/>
          <w:rFonts w:asciiTheme="minorHAnsi" w:hAnsiTheme="minorHAnsi" w:cstheme="minorHAnsi"/>
        </w:rPr>
        <w:t xml:space="preserve">e in the United States </w:t>
      </w:r>
      <w:r w:rsidRPr="00833493">
        <w:rPr>
          <w:rStyle w:val="StyleUnderline"/>
          <w:rFonts w:asciiTheme="minorHAnsi" w:hAnsiTheme="minorHAnsi" w:cstheme="minorHAnsi"/>
        </w:rPr>
        <w:t xml:space="preserve">(and not only in the United States) </w:t>
      </w:r>
      <w:r w:rsidRPr="00833493">
        <w:rPr>
          <w:rStyle w:val="Emphasis"/>
          <w:rFonts w:asciiTheme="minorHAnsi" w:hAnsiTheme="minorHAnsi" w:cstheme="minorHAnsi"/>
          <w:highlight w:val="cyan"/>
        </w:rPr>
        <w:t>the symbols of the less-than-Human</w:t>
      </w:r>
      <w:r w:rsidRPr="00833493">
        <w:rPr>
          <w:rStyle w:val="Emphasis"/>
          <w:rFonts w:asciiTheme="minorHAnsi" w:hAnsiTheme="minorHAnsi" w:cstheme="minorHAnsi"/>
        </w:rPr>
        <w:t xml:space="preserve"> being </w:t>
      </w:r>
      <w:r w:rsidRPr="00833493">
        <w:rPr>
          <w:rStyle w:val="Emphasis"/>
          <w:rFonts w:asciiTheme="minorHAnsi" w:hAnsiTheme="minorHAnsi" w:cstheme="minorHAnsi"/>
          <w:highlight w:val="cyan"/>
        </w:rPr>
        <w:t>condemned to death</w:t>
      </w:r>
      <w:r w:rsidRPr="00833493">
        <w:rPr>
          <w:rStyle w:val="Emphasis"/>
          <w:rFonts w:asciiTheme="minorHAnsi" w:hAnsiTheme="minorHAnsi" w:cstheme="minorHAnsi"/>
        </w:rPr>
        <w:t>.</w:t>
      </w:r>
    </w:p>
    <w:p w:rsidR="00876B02" w:rsidRDefault="00876B02" w:rsidP="00876B02">
      <w:pPr>
        <w:pStyle w:val="Heading4"/>
      </w:pPr>
      <w:r>
        <w:t>(NOTE: Overlap with above) Education has always already been a place of fugitivity for black folk. Education in the modern world creates a caricature of maturity for black children and leaves them to their own devices without any preparation – only an analytic approach through black studies in the wake can undo this – we move those on the periphery to the fore front of discussion, that is a prerequisite for any ethical discussion of policy or action</w:t>
      </w:r>
    </w:p>
    <w:p w:rsidR="00876B02" w:rsidRPr="00FE14EE" w:rsidRDefault="00876B02" w:rsidP="00876B02">
      <w:r w:rsidRPr="00FE14EE">
        <w:rPr>
          <w:rStyle w:val="Style13ptBold"/>
        </w:rPr>
        <w:t>Sharpe 14</w:t>
      </w:r>
      <w:r w:rsidRPr="00FE14EE">
        <w:t xml:space="preserve"> (Sharpe, Christina, Ph.D., Cornell University, MA, Cornell University, BA, </w:t>
      </w:r>
      <w:proofErr w:type="gramStart"/>
      <w:r w:rsidRPr="00FE14EE">
        <w:t>University</w:t>
      </w:r>
      <w:proofErr w:type="gramEnd"/>
      <w:r w:rsidRPr="00FE14EE">
        <w:t xml:space="preserve"> of Pennsylvania "Black Studies: in the wake." The Black Scholar 44.2 (2014): 59-69. http://s3.amazonaws.com/academia.edu.documents/34790546/blackscholar.44.2.0059.pdf?AWSAccessKeyId=AKIAIWOWYYGZ2Y53UL3A&amp;Expires=1498622735&amp;Signature=v5ar4dd7ko%2BrBIHQlmYTlswjACk%3D&amp;response-content-disposition=inline%3B%20filename%3D</w:t>
      </w:r>
      <w:r>
        <w:t>Black_Studies_In_the_Wake.pdf)el</w:t>
      </w:r>
    </w:p>
    <w:p w:rsidR="00876B02" w:rsidRPr="00FE14EE" w:rsidRDefault="00876B02" w:rsidP="00876B02">
      <w:pPr>
        <w:rPr>
          <w:rStyle w:val="StyleUnderline"/>
          <w:b/>
        </w:rPr>
      </w:pPr>
      <w:r w:rsidRPr="00FE14EE">
        <w:t>To return briefly to Philadelphia and Temple University Hospital’s Cradle to Grave program, as the students hear about Lamont Adams’s horrible death, Mr. Charles says: “</w:t>
      </w:r>
      <w:r w:rsidRPr="00FE14EE">
        <w:rPr>
          <w:rStyle w:val="StyleUnderline"/>
        </w:rPr>
        <w:t xml:space="preserve">The wounds he finds most moving were those in the boy’s hands. </w:t>
      </w:r>
      <w:r w:rsidRPr="00FE14EE">
        <w:rPr>
          <w:rStyle w:val="StyleUnderline"/>
          <w:highlight w:val="yellow"/>
        </w:rPr>
        <w:t>‘He</w:t>
      </w:r>
      <w:r w:rsidRPr="00FE14EE">
        <w:rPr>
          <w:rStyle w:val="StyleUnderline"/>
        </w:rPr>
        <w:t xml:space="preserve"> holds up his hands and </w:t>
      </w:r>
      <w:r w:rsidRPr="00FE14EE">
        <w:rPr>
          <w:rStyle w:val="StyleUnderline"/>
          <w:highlight w:val="yellow"/>
        </w:rPr>
        <w:t xml:space="preserve">begs the boy to stop </w:t>
      </w:r>
      <w:proofErr w:type="gramStart"/>
      <w:r w:rsidRPr="00FE14EE">
        <w:rPr>
          <w:rStyle w:val="StyleUnderline"/>
          <w:highlight w:val="yellow"/>
        </w:rPr>
        <w:t>shooting</w:t>
      </w:r>
      <w:r w:rsidRPr="00FE14EE">
        <w:rPr>
          <w:rStyle w:val="StyleUnderline"/>
        </w:rPr>
        <w:t>, . . .</w:t>
      </w:r>
      <w:proofErr w:type="gramEnd"/>
      <w:r w:rsidRPr="00FE14EE">
        <w:rPr>
          <w:rStyle w:val="StyleUnderline"/>
        </w:rPr>
        <w:t xml:space="preserve"> </w:t>
      </w:r>
      <w:r w:rsidRPr="00FE14EE">
        <w:rPr>
          <w:rStyle w:val="StyleUnderline"/>
          <w:highlight w:val="yellow"/>
        </w:rPr>
        <w:t>He</w:t>
      </w:r>
      <w:r w:rsidRPr="00FE14EE">
        <w:t xml:space="preserve"> [the boy] </w:t>
      </w:r>
      <w:r w:rsidRPr="00FE14EE">
        <w:rPr>
          <w:rStyle w:val="StyleUnderline"/>
          <w:highlight w:val="yellow"/>
        </w:rPr>
        <w:t>had not prepared</w:t>
      </w:r>
      <w:r w:rsidRPr="00FE14EE">
        <w:rPr>
          <w:rStyle w:val="StyleUnderline"/>
        </w:rPr>
        <w:t xml:space="preserve"> himself </w:t>
      </w:r>
      <w:r w:rsidRPr="00FE14EE">
        <w:rPr>
          <w:rStyle w:val="StyleUnderline"/>
          <w:highlight w:val="yellow"/>
        </w:rPr>
        <w:t>for how terrible this would be</w:t>
      </w:r>
      <w:r w:rsidRPr="00FE14EE">
        <w:rPr>
          <w:rStyle w:val="StyleUnderline"/>
        </w:rPr>
        <w:t>.</w:t>
      </w:r>
      <w:r w:rsidRPr="00FE14EE">
        <w:t xml:space="preserve">’ As the details of Lamont’s story unfolded, </w:t>
      </w:r>
      <w:r w:rsidRPr="00FE14EE">
        <w:rPr>
          <w:rStyle w:val="StyleUnderline"/>
        </w:rPr>
        <w:t>one girl struggled to keep her composure.</w:t>
      </w:r>
      <w:r w:rsidRPr="00FE14EE">
        <w:t xml:space="preserve"> Another </w:t>
      </w:r>
      <w:r w:rsidRPr="00FE14EE">
        <w:rPr>
          <w:rStyle w:val="StyleUnderline"/>
        </w:rPr>
        <w:t>hid her face in her friend’s shoulder</w:t>
      </w:r>
      <w:r w:rsidRPr="00FE14EE">
        <w:t xml:space="preserve">. Lamont died about 15 minutes after arriving at the </w:t>
      </w:r>
      <w:proofErr w:type="gramStart"/>
      <w:r w:rsidRPr="00FE14EE">
        <w:t>hospital, . . .</w:t>
      </w:r>
      <w:proofErr w:type="gramEnd"/>
      <w:r w:rsidRPr="00FE14EE">
        <w:t xml:space="preserve"> ’” </w:t>
      </w:r>
      <w:r w:rsidRPr="00FE14EE">
        <w:rPr>
          <w:rStyle w:val="StyleUnderline"/>
          <w:highlight w:val="yellow"/>
        </w:rPr>
        <w:t>Following these graphic detail</w:t>
      </w:r>
      <w:r w:rsidRPr="00FE14EE">
        <w:rPr>
          <w:rStyle w:val="StyleUnderline"/>
        </w:rPr>
        <w:t xml:space="preserve">s, Dr. Goldberg concludes the lesson with </w:t>
      </w:r>
      <w:r w:rsidRPr="00FE14EE">
        <w:rPr>
          <w:rStyle w:val="StyleUnderline"/>
          <w:highlight w:val="yellow"/>
        </w:rPr>
        <w:t>a question</w:t>
      </w:r>
      <w:r w:rsidRPr="00FE14EE">
        <w:rPr>
          <w:rStyle w:val="StyleUnderline"/>
        </w:rPr>
        <w:t>.</w:t>
      </w:r>
      <w:r w:rsidRPr="00FE14EE">
        <w:t xml:space="preserve"> “</w:t>
      </w:r>
      <w:r w:rsidRPr="00FE14EE">
        <w:rPr>
          <w:rStyle w:val="StyleUnderline"/>
          <w:highlight w:val="yellow"/>
        </w:rPr>
        <w:t>’Who</w:t>
      </w:r>
      <w:r w:rsidRPr="00FE14EE">
        <w:t xml:space="preserve">,” she asks, “do you think </w:t>
      </w:r>
      <w:r w:rsidRPr="00FE14EE">
        <w:rPr>
          <w:rStyle w:val="StyleUnderline"/>
          <w:highlight w:val="yellow"/>
        </w:rPr>
        <w:t>has the best chance of saving your life</w:t>
      </w:r>
      <w:r w:rsidRPr="00FE14EE">
        <w:t>?” Her answer? “</w:t>
      </w:r>
      <w:r w:rsidRPr="00FE14EE">
        <w:rPr>
          <w:rStyle w:val="StyleUnderline"/>
          <w:highlight w:val="yellow"/>
        </w:rPr>
        <w:t>You do</w:t>
      </w:r>
      <w:r w:rsidRPr="00FE14EE">
        <w:rPr>
          <w:rStyle w:val="StyleUnderline"/>
        </w:rPr>
        <w:t>’</w:t>
      </w:r>
      <w:r w:rsidRPr="00FE14EE">
        <w:t xml:space="preserve">” (Hurdle n. p.). </w:t>
      </w:r>
      <w:r w:rsidRPr="00FE14EE">
        <w:rPr>
          <w:rStyle w:val="StyleUnderline"/>
          <w:highlight w:val="yellow"/>
        </w:rPr>
        <w:t>This is a</w:t>
      </w:r>
      <w:r w:rsidRPr="00FE14EE">
        <w:t xml:space="preserve"> narrative </w:t>
      </w:r>
      <w:r w:rsidRPr="00FE14EE">
        <w:rPr>
          <w:rStyle w:val="StyleUnderline"/>
          <w:highlight w:val="yellow"/>
        </w:rPr>
        <w:t>condemnation of urban youth</w:t>
      </w:r>
      <w:r w:rsidRPr="00FE14EE">
        <w:t xml:space="preserve">; STET </w:t>
      </w:r>
      <w:r w:rsidRPr="00FE14EE">
        <w:rPr>
          <w:rStyle w:val="StyleUnderline"/>
          <w:highlight w:val="yellow"/>
        </w:rPr>
        <w:t>a</w:t>
      </w:r>
      <w:r w:rsidRPr="00FE14EE">
        <w:t xml:space="preserve"> wholesale </w:t>
      </w:r>
      <w:r w:rsidRPr="00FE14EE">
        <w:rPr>
          <w:rStyle w:val="StyleUnderline"/>
          <w:highlight w:val="yellow"/>
        </w:rPr>
        <w:t>abandonment of black children</w:t>
      </w:r>
      <w:r w:rsidRPr="00FE14EE">
        <w:rPr>
          <w:rStyle w:val="StyleUnderline"/>
        </w:rPr>
        <w:t xml:space="preserve"> to their own devices</w:t>
      </w:r>
      <w:r w:rsidRPr="00FE14EE">
        <w:t xml:space="preserve">; a making manifest under the guise of education that </w:t>
      </w:r>
      <w:r w:rsidRPr="00FE14EE">
        <w:rPr>
          <w:rStyle w:val="StyleUnderline"/>
          <w:highlight w:val="yellow"/>
        </w:rPr>
        <w:t>the lives of black children</w:t>
      </w:r>
      <w:r w:rsidRPr="00FE14EE">
        <w:rPr>
          <w:rStyle w:val="StyleUnderline"/>
        </w:rPr>
        <w:t xml:space="preserve"> (</w:t>
      </w:r>
      <w:r w:rsidRPr="00FE14EE">
        <w:rPr>
          <w:rStyle w:val="StyleUnderline"/>
          <w:highlight w:val="yellow"/>
        </w:rPr>
        <w:t>not seen as children) are in their own hands (not in the hands of those who would protect them</w:t>
      </w:r>
      <w:r w:rsidRPr="00FE14EE">
        <w:t xml:space="preserve">) as they face a series of catastrophes still wholly “unprepared for how terrible this would be.”30 At the end of “Invisible Child,” when we read that </w:t>
      </w:r>
      <w:r w:rsidRPr="00FE14EE">
        <w:rPr>
          <w:rStyle w:val="StyleUnderline"/>
          <w:highlight w:val="yellow"/>
        </w:rPr>
        <w:t>Dasani</w:t>
      </w:r>
      <w:r w:rsidRPr="00FE14EE">
        <w:rPr>
          <w:rStyle w:val="StyleUnderline"/>
        </w:rPr>
        <w:t xml:space="preserve"> imagines</w:t>
      </w:r>
      <w:r w:rsidRPr="00FE14EE">
        <w:t xml:space="preserve"> herself </w:t>
      </w:r>
      <w:r w:rsidRPr="00FE14EE">
        <w:rPr>
          <w:rStyle w:val="StyleUnderline"/>
          <w:highlight w:val="yellow"/>
        </w:rPr>
        <w:t>designing her own video game</w:t>
      </w:r>
      <w:r w:rsidRPr="00FE14EE">
        <w:t>, and if she could, “</w:t>
      </w:r>
      <w:r w:rsidRPr="00FE14EE">
        <w:rPr>
          <w:rStyle w:val="StyleUnderline"/>
        </w:rPr>
        <w:t xml:space="preserve">she </w:t>
      </w:r>
      <w:r w:rsidRPr="00FE14EE">
        <w:rPr>
          <w:rStyle w:val="StyleUnderline"/>
          <w:highlight w:val="yellow"/>
        </w:rPr>
        <w:t>would call it ‘Live or Die’</w:t>
      </w:r>
      <w:r w:rsidRPr="00FE14EE">
        <w:rPr>
          <w:rStyle w:val="StyleUnderline"/>
        </w:rPr>
        <w:t xml:space="preserve"> and the protagonist would be </w:t>
      </w:r>
      <w:r w:rsidRPr="00FE14EE">
        <w:rPr>
          <w:rStyle w:val="StyleUnderline"/>
          <w:highlight w:val="yellow"/>
        </w:rPr>
        <w:t>an 11-year-old girl fighting for her own salvation</w:t>
      </w:r>
      <w:r w:rsidRPr="00FE14EE">
        <w:t xml:space="preserve">” (Elliott n. p.), I am returned to the questions of who and </w:t>
      </w:r>
      <w:r w:rsidRPr="00FE14EE">
        <w:rPr>
          <w:rStyle w:val="StyleUnderline"/>
          <w:highlight w:val="yellow"/>
        </w:rPr>
        <w:t>what</w:t>
      </w:r>
      <w:r w:rsidRPr="00FE14EE">
        <w:t xml:space="preserve"> we imagine </w:t>
      </w:r>
      <w:r w:rsidRPr="00FE14EE">
        <w:rPr>
          <w:rStyle w:val="StyleUnderline"/>
          <w:highlight w:val="yellow"/>
        </w:rPr>
        <w:t>has</w:t>
      </w:r>
      <w:r w:rsidRPr="00FE14EE">
        <w:rPr>
          <w:rStyle w:val="StyleUnderline"/>
        </w:rPr>
        <w:t xml:space="preserve"> </w:t>
      </w:r>
      <w:r w:rsidRPr="00FE14EE">
        <w:rPr>
          <w:rStyle w:val="StyleUnderline"/>
          <w:highlight w:val="yellow"/>
        </w:rPr>
        <w:t>the best chance of undoing our “narratively condemned status</w:t>
      </w:r>
      <w:r w:rsidRPr="00FE14EE">
        <w:t xml:space="preserve">”? My answer is </w:t>
      </w:r>
      <w:r w:rsidRPr="00FE14EE">
        <w:rPr>
          <w:rStyle w:val="StyleUnderline"/>
          <w:highlight w:val="yellow"/>
        </w:rPr>
        <w:t>Black Studies: In the Wake.</w:t>
      </w:r>
    </w:p>
    <w:p w:rsidR="00876B02" w:rsidRPr="00FE14EE" w:rsidRDefault="00876B02" w:rsidP="00876B02">
      <w:pPr>
        <w:pStyle w:val="Heading4"/>
      </w:pPr>
      <w:r>
        <w:t xml:space="preserve">(NOTE: Overlap with above) </w:t>
      </w:r>
      <w:r w:rsidRPr="00FE14EE">
        <w:t>The middle passage is not an isolated historical event but rather the first in a chain of mechanisms that disfigure black maternity – through the march of history it is not simply the physical ship and slave hold that blackened bodies, it is now endemic even to the womb of the black woman, as a child enters the world through that birth canal derelict and blackened</w:t>
      </w:r>
    </w:p>
    <w:p w:rsidR="00876B02" w:rsidRPr="00FE14EE" w:rsidRDefault="00876B02" w:rsidP="00876B02">
      <w:r w:rsidRPr="00FE14EE">
        <w:rPr>
          <w:rStyle w:val="Style13ptBold"/>
        </w:rPr>
        <w:t>Sharpe 14</w:t>
      </w:r>
      <w:r w:rsidRPr="00FE14EE">
        <w:t xml:space="preserve"> (Sharpe, Christina, Ph.D., Cornell University, MA, Cornell University, BA, </w:t>
      </w:r>
      <w:proofErr w:type="gramStart"/>
      <w:r w:rsidRPr="00FE14EE">
        <w:t>University</w:t>
      </w:r>
      <w:proofErr w:type="gramEnd"/>
      <w:r w:rsidRPr="00FE14EE">
        <w:t xml:space="preserve"> of Pennsylvania "Black Studies: in the wake." The Black Scholar 44.2 (2014): 59-69. http://s3.amazonaws.com/academia.edu.documents/34790546/blackscholar.44.2.0059.pdf?AWSAccessKeyId=AKIAIWOWYYGZ2Y53UL3A&amp;Expires=1498622735&amp;Signature=v5ar4dd7ko%2BrBIHQlmYTlswjACk%3D&amp;response-content-disposition=inline%3B%20filename%3D</w:t>
      </w:r>
      <w:r>
        <w:t>Black_Studies_In_the_Wake.pdf)</w:t>
      </w:r>
    </w:p>
    <w:p w:rsidR="00876B02" w:rsidRPr="00FE14EE" w:rsidRDefault="00876B02" w:rsidP="00876B02">
      <w:pPr>
        <w:rPr>
          <w:u w:val="single"/>
        </w:rPr>
      </w:pPr>
      <w:r w:rsidRPr="00FE14EE">
        <w:t xml:space="preserve">In Scenes of Subjection: Terror, Slavery, and Self-Making in Nineteenth Century America, Saidiya Hartman writes that “nineteenth-century </w:t>
      </w:r>
      <w:r w:rsidRPr="00FE14EE">
        <w:rPr>
          <w:rStyle w:val="StyleUnderline"/>
          <w:highlight w:val="yellow"/>
        </w:rPr>
        <w:t>observers</w:t>
      </w:r>
      <w:r w:rsidRPr="00FE14EE">
        <w:rPr>
          <w:rStyle w:val="StyleUnderline"/>
        </w:rPr>
        <w:t xml:space="preserve">” </w:t>
      </w:r>
      <w:r w:rsidRPr="00FE14EE">
        <w:rPr>
          <w:rStyle w:val="StyleUnderline"/>
          <w:highlight w:val="yellow"/>
        </w:rPr>
        <w:t>of a coffle of enslaved people described that coffle</w:t>
      </w:r>
      <w:r w:rsidRPr="00FE14EE">
        <w:t xml:space="preserve"> (in its formation and its movement/passage) </w:t>
      </w:r>
      <w:r w:rsidRPr="00FE14EE">
        <w:rPr>
          <w:rStyle w:val="StyleUnderline"/>
          <w:highlight w:val="yellow"/>
        </w:rPr>
        <w:t>as “a domestic</w:t>
      </w:r>
      <w:r w:rsidRPr="00FE14EE">
        <w:rPr>
          <w:rStyle w:val="StyleUnderline"/>
        </w:rPr>
        <w:t xml:space="preserve"> </w:t>
      </w:r>
      <w:r w:rsidRPr="00FE14EE">
        <w:rPr>
          <w:rStyle w:val="StyleUnderline"/>
          <w:highlight w:val="yellow"/>
        </w:rPr>
        <w:t>middle passage</w:t>
      </w:r>
      <w:r w:rsidRPr="00FE14EE">
        <w:t xml:space="preserve">.”20 In “Mama’s Baby, Papa’s Maybe: An American Grammar Book,” Hortense Spillers writes that </w:t>
      </w:r>
      <w:r w:rsidRPr="00FE14EE">
        <w:rPr>
          <w:rStyle w:val="Emphasis"/>
          <w:highlight w:val="yellow"/>
        </w:rPr>
        <w:t>slavery transformed the black woman</w:t>
      </w:r>
      <w:r w:rsidRPr="00FE14EE">
        <w:rPr>
          <w:rStyle w:val="Emphasis"/>
        </w:rPr>
        <w:t xml:space="preserve">, she “became </w:t>
      </w:r>
      <w:r w:rsidRPr="00FE14EE">
        <w:rPr>
          <w:rStyle w:val="Emphasis"/>
          <w:highlight w:val="yellow"/>
        </w:rPr>
        <w:t xml:space="preserve">the </w:t>
      </w:r>
      <w:r w:rsidRPr="00FE14EE">
        <w:rPr>
          <w:rStyle w:val="Emphasis"/>
        </w:rPr>
        <w:t xml:space="preserve">principal </w:t>
      </w:r>
      <w:r w:rsidRPr="00FE14EE">
        <w:rPr>
          <w:rStyle w:val="Emphasis"/>
          <w:highlight w:val="yellow"/>
        </w:rPr>
        <w:t>point of passage</w:t>
      </w:r>
      <w:r w:rsidRPr="00FE14EE">
        <w:rPr>
          <w:rStyle w:val="Emphasis"/>
        </w:rPr>
        <w:t xml:space="preserve"> </w:t>
      </w:r>
      <w:r w:rsidRPr="00FE14EE">
        <w:rPr>
          <w:rStyle w:val="Emphasis"/>
          <w:highlight w:val="yellow"/>
        </w:rPr>
        <w:t>between the human and the non-human</w:t>
      </w:r>
      <w:r w:rsidRPr="00FE14EE">
        <w:rPr>
          <w:rStyle w:val="Emphasis"/>
        </w:rPr>
        <w:t xml:space="preserve"> world</w:t>
      </w:r>
      <w:r w:rsidRPr="00FE14EE">
        <w:t xml:space="preserve">,” and that </w:t>
      </w:r>
      <w:r w:rsidRPr="00FE14EE">
        <w:rPr>
          <w:rStyle w:val="Emphasis"/>
          <w:highlight w:val="yellow"/>
        </w:rPr>
        <w:t>Africans packed</w:t>
      </w:r>
      <w:r w:rsidRPr="00FE14EE">
        <w:rPr>
          <w:rStyle w:val="StyleUnderline"/>
          <w:highlight w:val="yellow"/>
        </w:rPr>
        <w:t xml:space="preserve"> into the slave hold</w:t>
      </w:r>
      <w:r w:rsidRPr="00FE14EE">
        <w:t xml:space="preserve"> of the ship </w:t>
      </w:r>
      <w:r w:rsidRPr="00FE14EE">
        <w:rPr>
          <w:rStyle w:val="StyleUnderline"/>
          <w:highlight w:val="yellow"/>
        </w:rPr>
        <w:t>were marked according to</w:t>
      </w:r>
      <w:r w:rsidRPr="00FE14EE">
        <w:t xml:space="preserve"> Euro-Western </w:t>
      </w:r>
      <w:r w:rsidRPr="00FE14EE">
        <w:rPr>
          <w:rStyle w:val="StyleUnderline"/>
          <w:highlight w:val="yellow"/>
        </w:rPr>
        <w:t>definitions</w:t>
      </w:r>
      <w:r w:rsidRPr="00FE14EE">
        <w:t xml:space="preserve"> not as male and female but </w:t>
      </w:r>
      <w:r w:rsidRPr="00FE14EE">
        <w:rPr>
          <w:rStyle w:val="StyleUnderline"/>
          <w:highlight w:val="yellow"/>
        </w:rPr>
        <w:t>as differently sized and weighted property</w:t>
      </w:r>
      <w:r w:rsidRPr="00FE14EE">
        <w:rPr>
          <w:rStyle w:val="StyleUnderline"/>
        </w:rPr>
        <w:t>.</w:t>
      </w:r>
      <w:r w:rsidRPr="00FE14EE">
        <w:t xml:space="preserve"> “Under these conditions,” she writes, “we lose at least gender difference in the outcome and the female body and the male body become a territory of cultural and political maneuver not at all gender-related, gender-specific” (Spillers 206). </w:t>
      </w:r>
      <w:r w:rsidRPr="00FE14EE">
        <w:rPr>
          <w:rStyle w:val="Emphasis"/>
          <w:highlight w:val="yellow"/>
        </w:rPr>
        <w:t>Reading together the middle passage, the coffle, and</w:t>
      </w:r>
      <w:r w:rsidRPr="00FE14EE">
        <w:rPr>
          <w:highlight w:val="yellow"/>
        </w:rPr>
        <w:t>,</w:t>
      </w:r>
      <w:r w:rsidRPr="00FE14EE">
        <w:t xml:space="preserve"> I argue</w:t>
      </w:r>
      <w:r w:rsidRPr="00FE14EE">
        <w:rPr>
          <w:rStyle w:val="Emphasis"/>
        </w:rPr>
        <w:t xml:space="preserve">, </w:t>
      </w:r>
      <w:r w:rsidRPr="00FE14EE">
        <w:rPr>
          <w:rStyle w:val="Emphasis"/>
          <w:highlight w:val="yellow"/>
        </w:rPr>
        <w:t>the birth canal</w:t>
      </w:r>
      <w:r w:rsidRPr="00FE14EE">
        <w:rPr>
          <w:highlight w:val="yellow"/>
        </w:rPr>
        <w:t>,</w:t>
      </w:r>
      <w:r w:rsidRPr="00FE14EE">
        <w:t xml:space="preserve"> we see how </w:t>
      </w:r>
      <w:r w:rsidRPr="00FE14EE">
        <w:rPr>
          <w:rStyle w:val="Emphasis"/>
          <w:highlight w:val="yellow"/>
        </w:rPr>
        <w:t>each</w:t>
      </w:r>
      <w:r w:rsidRPr="00FE14EE">
        <w:t xml:space="preserve"> has </w:t>
      </w:r>
      <w:r w:rsidRPr="00FE14EE">
        <w:rPr>
          <w:rStyle w:val="Emphasis"/>
          <w:highlight w:val="yellow"/>
        </w:rPr>
        <w:t>functioned</w:t>
      </w:r>
      <w:r w:rsidRPr="00FE14EE">
        <w:t xml:space="preserve"> separately and collectively over time </w:t>
      </w:r>
      <w:r w:rsidRPr="00FE14EE">
        <w:rPr>
          <w:rStyle w:val="Emphasis"/>
          <w:highlight w:val="yellow"/>
        </w:rPr>
        <w:t>to disfigure black maternity</w:t>
      </w:r>
      <w:r w:rsidRPr="00FE14EE">
        <w:rPr>
          <w:u w:val="single"/>
        </w:rPr>
        <w:t xml:space="preserve">, to turn </w:t>
      </w:r>
      <w:r w:rsidRPr="00FE14EE">
        <w:rPr>
          <w:rStyle w:val="Emphasis"/>
          <w:highlight w:val="yellow"/>
        </w:rPr>
        <w:t>the</w:t>
      </w:r>
      <w:r w:rsidRPr="00FE14EE">
        <w:rPr>
          <w:highlight w:val="yellow"/>
          <w:u w:val="single"/>
        </w:rPr>
        <w:t xml:space="preserve"> </w:t>
      </w:r>
      <w:r w:rsidRPr="00FE14EE">
        <w:rPr>
          <w:rStyle w:val="Emphasis"/>
          <w:highlight w:val="yellow"/>
        </w:rPr>
        <w:t>womb</w:t>
      </w:r>
      <w:r w:rsidRPr="00FE14EE">
        <w:rPr>
          <w:u w:val="single"/>
        </w:rPr>
        <w:t xml:space="preserve"> into </w:t>
      </w:r>
      <w:r w:rsidRPr="00FE14EE">
        <w:rPr>
          <w:rStyle w:val="Emphasis"/>
          <w:highlight w:val="yellow"/>
        </w:rPr>
        <w:t>a factory (</w:t>
      </w:r>
      <w:r w:rsidRPr="00FE14EE">
        <w:rPr>
          <w:rStyle w:val="StyleUnderline"/>
          <w:highlight w:val="yellow"/>
        </w:rPr>
        <w:t>producing blackness as abjection much like the slave ship’s hold and the prison</w:t>
      </w:r>
      <w:r w:rsidRPr="00FE14EE">
        <w:t xml:space="preserve">), and </w:t>
      </w:r>
      <w:r w:rsidRPr="00FE14EE">
        <w:rPr>
          <w:rStyle w:val="StyleUnderline"/>
        </w:rPr>
        <w:t xml:space="preserve">turning the birth canal into another domestic middle passage </w:t>
      </w:r>
      <w:r w:rsidRPr="00FE14EE">
        <w:t>with black mothers, after the end of legal hypodescent, still ushering their children into her condition; her non-status, her non-being-ness. By way of confirming this, we need look no farther than our Twitter time lines, the news, or to the series of anti-abortion websites and billboard ads by groups like “Life Always” (the now defunct thatsabortion.com) that feature images of pregnant black women or black children and text that reads, “The most dangerous place for an African American is in the womb.”21 Despite an alarming lack of access to prenatal care</w:t>
      </w:r>
      <w:proofErr w:type="gramStart"/>
      <w:r w:rsidRPr="00FE14EE">
        <w:t>,22</w:t>
      </w:r>
      <w:proofErr w:type="gramEnd"/>
      <w:r w:rsidRPr="00FE14EE">
        <w:t xml:space="preserve"> </w:t>
      </w:r>
      <w:r w:rsidRPr="00FE14EE">
        <w:rPr>
          <w:rStyle w:val="Emphasis"/>
          <w:highlight w:val="yellow"/>
        </w:rPr>
        <w:t>the most dangerous place for an African American</w:t>
      </w:r>
      <w:r w:rsidRPr="00FE14EE">
        <w:t xml:space="preserve"> (for US blacks and blacks in the United States) </w:t>
      </w:r>
      <w:r w:rsidRPr="00FE14EE">
        <w:rPr>
          <w:rStyle w:val="Emphasis"/>
          <w:highlight w:val="yellow"/>
        </w:rPr>
        <w:t>is not in the womb</w:t>
      </w:r>
      <w:r w:rsidRPr="00FE14EE">
        <w:t xml:space="preserve">. The many </w:t>
      </w:r>
      <w:r w:rsidRPr="00FE14EE">
        <w:rPr>
          <w:rStyle w:val="Emphasis"/>
          <w:highlight w:val="yellow"/>
        </w:rPr>
        <w:t>dangers</w:t>
      </w:r>
      <w:r w:rsidRPr="00FE14EE">
        <w:t xml:space="preserve"> faced by black people, children or not, </w:t>
      </w:r>
      <w:r w:rsidRPr="00FE14EE">
        <w:rPr>
          <w:rStyle w:val="Emphasis"/>
          <w:highlight w:val="yellow"/>
        </w:rPr>
        <w:t>increase exponentially once one emerges from that passage,</w:t>
      </w:r>
      <w:r w:rsidRPr="00FE14EE">
        <w:rPr>
          <w:rStyle w:val="Emphasis"/>
        </w:rPr>
        <w:t xml:space="preserve"> once one is birthed by and from a black woman. </w:t>
      </w:r>
      <w:r w:rsidRPr="00FE14EE">
        <w:rPr>
          <w:rStyle w:val="Emphasis"/>
          <w:highlight w:val="yellow"/>
        </w:rPr>
        <w:t xml:space="preserve">Womb to tomb </w:t>
      </w:r>
      <w:r w:rsidRPr="00FE14EE">
        <w:rPr>
          <w:rStyle w:val="Emphasis"/>
        </w:rPr>
        <w:t>all over again</w:t>
      </w:r>
      <w:r w:rsidRPr="00FE14EE">
        <w:rPr>
          <w:u w:val="single"/>
        </w:rPr>
        <w:t>.</w:t>
      </w:r>
    </w:p>
    <w:p w:rsidR="00876B02" w:rsidRDefault="00876B02" w:rsidP="00876B02">
      <w:pPr>
        <w:pStyle w:val="Heading4"/>
      </w:pPr>
      <w:r>
        <w:t>(NOTE: Overlap with above) Education itself is the same as the hold, it traumatizes and retraumatizes black children for the education of others – only the aff recognizes the ship as the storm and has any hope of resolving this system.</w:t>
      </w:r>
    </w:p>
    <w:p w:rsidR="00876B02" w:rsidRDefault="00876B02" w:rsidP="00876B02">
      <w:r>
        <w:t>-Curriculum, forcing kids to learn what you want them to learn, use as FW answer, is a way of consciousness creation</w:t>
      </w:r>
    </w:p>
    <w:p w:rsidR="00876B02" w:rsidRPr="00F60294" w:rsidRDefault="00876B02" w:rsidP="00876B02">
      <w:r>
        <w:t>-the ship is the storm, education is held as the way to save black children, but it is the way that they are traumatized repeatedly, how can the one marked by the ship be saved by being marked for it?</w:t>
      </w:r>
    </w:p>
    <w:p w:rsidR="00876B02" w:rsidRPr="00FE14EE" w:rsidRDefault="00876B02" w:rsidP="00876B02">
      <w:r w:rsidRPr="00FE14EE">
        <w:rPr>
          <w:rStyle w:val="Style13ptBold"/>
        </w:rPr>
        <w:t>Sharpe 16</w:t>
      </w:r>
      <w:r w:rsidRPr="00FE14EE">
        <w:rPr>
          <w:szCs w:val="16"/>
        </w:rPr>
        <w:t xml:space="preserve"> &lt;Christina. Associate Professor of English at Tufts University. “In the Wake: On Blackness and Being” January 2016. Duke U</w:t>
      </w:r>
      <w:r>
        <w:rPr>
          <w:szCs w:val="16"/>
        </w:rPr>
        <w:t>niversity Press. Pg. 103-105. EL</w:t>
      </w:r>
      <w:r w:rsidRPr="00FE14EE">
        <w:rPr>
          <w:szCs w:val="16"/>
        </w:rPr>
        <w:t>&gt;</w:t>
      </w:r>
    </w:p>
    <w:p w:rsidR="00876B02" w:rsidRPr="00FE14EE" w:rsidRDefault="00876B02" w:rsidP="00876B02">
      <w:pPr>
        <w:rPr>
          <w:rStyle w:val="Emphasis"/>
        </w:rPr>
      </w:pPr>
      <w:r w:rsidRPr="00FE14EE">
        <w:rPr>
          <w:rStyle w:val="Emphasis"/>
          <w:highlight w:val="yellow"/>
        </w:rPr>
        <w:t>The hold repeats and repeats and repeats in and into the present, into the classroom</w:t>
      </w:r>
      <w:r w:rsidRPr="00FE14EE">
        <w:rPr>
          <w:rStyle w:val="Emphasis"/>
        </w:rPr>
        <w:t xml:space="preserve"> and the hospital.</w:t>
      </w:r>
      <w:r>
        <w:rPr>
          <w:rStyle w:val="Emphasis"/>
        </w:rPr>
        <w:t xml:space="preserve"> </w:t>
      </w:r>
      <w:r w:rsidRPr="00FE14EE">
        <w:rPr>
          <w:rStyle w:val="Emphasis"/>
        </w:rPr>
        <w:t>In December 2013, the New York Times ran a front-page feature called “Invisible Child: Dasani’s Homeless Life in the Shadows”</w:t>
      </w:r>
      <w:r w:rsidRPr="00FE14EE">
        <w:t xml:space="preserve"> (Elliott 2013). As it stands, the series is as much an exposé of Dasani Coates’s “inheritance” of a life of precarity because of the “bad choices” of a parent (primarily her mother) as it is of the massive and systemic failures of programs set up to address poverty and homelessness. </w:t>
      </w:r>
      <w:r w:rsidRPr="00FE14EE">
        <w:rPr>
          <w:rStyle w:val="Emphasis"/>
        </w:rPr>
        <w:t>The fea</w:t>
      </w:r>
      <w:r>
        <w:rPr>
          <w:rStyle w:val="Emphasis"/>
        </w:rPr>
        <w:t>ture focused on Dasani Coates,</w:t>
      </w:r>
      <w:r w:rsidRPr="00FE14EE">
        <w:rPr>
          <w:rStyle w:val="Emphasis"/>
        </w:rPr>
        <w:t xml:space="preserve"> an eleven- and then twelve-year-old Black girl child, and her family</w:t>
      </w:r>
      <w:r w:rsidRPr="00FE14EE">
        <w:rPr>
          <w:rStyle w:val="Style13ptBold"/>
        </w:rPr>
        <w:t xml:space="preserve"> </w:t>
      </w:r>
      <w:r w:rsidRPr="00FE14EE">
        <w:t xml:space="preserve">(seven siblings and two parents), </w:t>
      </w:r>
      <w:r w:rsidRPr="00FE14EE">
        <w:rPr>
          <w:rStyle w:val="Emphasis"/>
        </w:rPr>
        <w:t>who live in one of New York City’s family shelters</w:t>
      </w:r>
      <w:r w:rsidRPr="00FE14EE">
        <w:rPr>
          <w:rStyle w:val="StyleUnderline"/>
          <w:szCs w:val="24"/>
        </w:rPr>
        <w:t>.</w:t>
      </w:r>
      <w:r w:rsidRPr="00FE14EE">
        <w:t xml:space="preserve">40 (Family falls apart, in the wake of the hold and the ship, it cannot hold.) In part 1 of the series, readers are introduced to Dasani at home and as she makes her way to the Susan S. McKinney Secondary School of the Arts (“A Place Where Hope Begins &amp; Dreams Come True”)—a school whose already tight space, we read, may be made even tighter with its impending displacement from its third-floor performance spaces by </w:t>
      </w:r>
      <w:proofErr w:type="gramStart"/>
      <w:r w:rsidRPr="00FE14EE">
        <w:t>a(</w:t>
      </w:r>
      <w:proofErr w:type="gramEnd"/>
      <w:r w:rsidRPr="00FE14EE">
        <w:t>n unwanted and contested) charter school.</w:t>
      </w:r>
      <w:r>
        <w:t xml:space="preserve"> </w:t>
      </w:r>
      <w:r w:rsidRPr="00FE14EE">
        <w:t xml:space="preserve">Once the narrative brings us into the school, we are introduced to Ms. Holmes, the principal of the McKinney School, who is described as a formidable woman. A “towering woman, by turns steely and soft,” Ms. Holmes “wears a Bluetooth like a permanent earring and tends toward power suits. She has been at McKinney’s helm for 15 years and runs the school like a naval ship, peering down its gleaming hallways as if searching the seas for enemy vessels. . . . She leaves her office door permanently open, like a giant, unblinking eye” (Elliott 2013, emphasis mine). </w:t>
      </w:r>
      <w:r w:rsidRPr="00FE14EE">
        <w:rPr>
          <w:rStyle w:val="Emphasis"/>
          <w:highlight w:val="yellow"/>
        </w:rPr>
        <w:t>Martial metaphors and the language of surveillance subtend the logics of the hold. The woman and the school-as-ship both are described as sanctuaries and sites of surveillance</w:t>
      </w:r>
      <w:r w:rsidRPr="00FE14EE">
        <w:rPr>
          <w:b/>
          <w:highlight w:val="yellow"/>
          <w:u w:val="single"/>
        </w:rPr>
        <w:t>.</w:t>
      </w:r>
      <w:r w:rsidRPr="00FE14EE">
        <w:t xml:space="preserve"> Dasani’s homeroom has “inspirational words” like “Success does not come without sacrifice” (Elliott 2013). </w:t>
      </w:r>
      <w:r w:rsidRPr="00FE14EE">
        <w:rPr>
          <w:rStyle w:val="Emphasis"/>
          <w:highlight w:val="yellow"/>
        </w:rPr>
        <w:t>What brutal imagination positions a site of surveillance as a sanctuary and for whom</w:t>
      </w:r>
      <w:r w:rsidRPr="00FE14EE">
        <w:rPr>
          <w:rStyle w:val="Style13ptBold"/>
          <w:highlight w:val="yellow"/>
        </w:rPr>
        <w:t>?</w:t>
      </w:r>
      <w:r w:rsidRPr="00FE14EE">
        <w:t xml:space="preserve"> </w:t>
      </w:r>
      <w:r w:rsidRPr="00CD4DC6">
        <w:rPr>
          <w:rStyle w:val="Emphasis"/>
        </w:rPr>
        <w:t>But who and what are to be sacrificed for such “</w:t>
      </w:r>
      <w:proofErr w:type="gramStart"/>
      <w:r w:rsidRPr="00CD4DC6">
        <w:rPr>
          <w:rStyle w:val="Emphasis"/>
        </w:rPr>
        <w:t>success</w:t>
      </w:r>
      <w:r w:rsidRPr="00FE14EE">
        <w:t>[</w:t>
      </w:r>
      <w:proofErr w:type="gramEnd"/>
      <w:r w:rsidRPr="00FE14EE">
        <w:t xml:space="preserve">es],” and on whose and what terms? Reading that Ms. Holmes suspends Dasani for a week for fighting, we are to understand that for Dasani, already homeless, “to be suspended is to be truly homeless” (Elliott 2013, emphasis mine). </w:t>
      </w:r>
      <w:r w:rsidRPr="00FE14EE">
        <w:rPr>
          <w:rStyle w:val="Emphasis"/>
        </w:rPr>
        <w:t>It is maritime and martial metaphors like ships, success, struggle, sacrifice, and surveillance that activate this narrative of Dasani Coates, invisible child</w:t>
      </w:r>
      <w:r w:rsidRPr="00FE14EE">
        <w:t>. (I wrote “inviable” instead of “invisible” child, a mistake that is not a mistake because surely to be an invisible child is also to be an inviable child, and as phrases they both appear alongside that earlier sobriquet “former mother” attached to Aereile Jackson.) Dasani is another little girl with the word Ship on her forehead.</w:t>
      </w:r>
      <w:r>
        <w:t xml:space="preserve"> </w:t>
      </w:r>
      <w:r w:rsidRPr="00FE14EE">
        <w:rPr>
          <w:rStyle w:val="Emphasis"/>
        </w:rPr>
        <w:t>As Wynter</w:t>
      </w:r>
      <w:r w:rsidRPr="00FE14EE">
        <w:t xml:space="preserve"> (2006, emphasis mine) </w:t>
      </w:r>
      <w:r w:rsidRPr="00FE14EE">
        <w:rPr>
          <w:rStyle w:val="Emphasis"/>
        </w:rPr>
        <w:t xml:space="preserve">has told us: </w:t>
      </w:r>
      <w:r w:rsidRPr="00CD4DC6">
        <w:rPr>
          <w:rStyle w:val="Emphasis"/>
        </w:rPr>
        <w:t xml:space="preserve">“The function of the </w:t>
      </w:r>
      <w:r w:rsidRPr="00FE14EE">
        <w:rPr>
          <w:rStyle w:val="Emphasis"/>
          <w:highlight w:val="yellow"/>
        </w:rPr>
        <w:t xml:space="preserve">curriculum is to structure </w:t>
      </w:r>
      <w:r w:rsidRPr="00A166BE">
        <w:rPr>
          <w:rStyle w:val="Emphasis"/>
        </w:rPr>
        <w:t xml:space="preserve">what we call </w:t>
      </w:r>
      <w:r w:rsidRPr="00FE14EE">
        <w:rPr>
          <w:rStyle w:val="Emphasis"/>
          <w:highlight w:val="yellow"/>
        </w:rPr>
        <w:t xml:space="preserve">‘consciousness,’ and therefore certain behaviors and attitudes.” And these </w:t>
      </w:r>
      <w:r w:rsidRPr="00CD4DC6">
        <w:rPr>
          <w:rStyle w:val="Emphasis"/>
        </w:rPr>
        <w:t xml:space="preserve">certain curricular attitudes </w:t>
      </w:r>
      <w:r w:rsidRPr="00FE14EE">
        <w:rPr>
          <w:rStyle w:val="Emphasis"/>
          <w:highlight w:val="yellow"/>
        </w:rPr>
        <w:t xml:space="preserve">structure our, </w:t>
      </w:r>
      <w:r w:rsidRPr="00CD4DC6">
        <w:rPr>
          <w:rStyle w:val="Emphasis"/>
        </w:rPr>
        <w:t xml:space="preserve">all of our, </w:t>
      </w:r>
      <w:r w:rsidRPr="00FE14EE">
        <w:rPr>
          <w:rStyle w:val="Emphasis"/>
          <w:highlight w:val="yellow"/>
        </w:rPr>
        <w:t>consciousness.</w:t>
      </w:r>
      <w:r>
        <w:rPr>
          <w:rStyle w:val="Emphasis"/>
          <w:highlight w:val="yellow"/>
        </w:rPr>
        <w:t xml:space="preserve"> </w:t>
      </w:r>
      <w:r w:rsidRPr="00FE14EE">
        <w:rPr>
          <w:rStyle w:val="Emphasis"/>
          <w:highlight w:val="yellow"/>
        </w:rPr>
        <w:t>Education in the belly of the ship.</w:t>
      </w:r>
      <w:r w:rsidRPr="00FE14EE">
        <w:rPr>
          <w:rStyle w:val="Emphasis"/>
        </w:rPr>
        <w:t xml:space="preserve"> Dasani’s narrative is one of her instruction in how to live in a world that demands her death, and it is used as curriculum.</w:t>
      </w:r>
      <w:r w:rsidRPr="00FE14EE">
        <w:rPr>
          <w:rStyle w:val="StyleUnderline"/>
          <w:szCs w:val="24"/>
        </w:rPr>
        <w:t xml:space="preserve"> </w:t>
      </w:r>
      <w:r w:rsidRPr="00FE14EE">
        <w:t xml:space="preserve">That is, not only does the “Invisible Child” series feature the education of Dasani but it is, itself, featured in the Times Education section, as </w:t>
      </w:r>
      <w:r w:rsidRPr="00FE14EE">
        <w:rPr>
          <w:rStyle w:val="Emphasis"/>
          <w:highlight w:val="yellow"/>
        </w:rPr>
        <w:t>this</w:t>
      </w:r>
      <w:r w:rsidRPr="00FE14EE">
        <w:rPr>
          <w:rStyle w:val="Emphasis"/>
        </w:rPr>
        <w:t xml:space="preserve"> series </w:t>
      </w:r>
      <w:r w:rsidRPr="00FE14EE">
        <w:rPr>
          <w:rStyle w:val="Emphasis"/>
          <w:highlight w:val="yellow"/>
        </w:rPr>
        <w:t>becomes part of a larger curriculum as a narrative of individual resilience and overcoming</w:t>
      </w:r>
      <w:r w:rsidRPr="00FE14EE">
        <w:rPr>
          <w:rStyle w:val="Emphasis"/>
        </w:rPr>
        <w:t xml:space="preserve">—a “Teaching and Learning with the New York Times” </w:t>
      </w:r>
      <w:r w:rsidRPr="00FE14EE">
        <w:rPr>
          <w:rStyle w:val="Emphasis"/>
          <w:highlight w:val="yellow"/>
        </w:rPr>
        <w:t xml:space="preserve">that consists of the traumatizing and retraumatizing of Black children for the education of others. </w:t>
      </w:r>
      <w:r w:rsidRPr="00A166BE">
        <w:rPr>
          <w:rStyle w:val="Emphasis"/>
          <w:highlight w:val="yellow"/>
        </w:rPr>
        <w:t xml:space="preserve">Traumatized children being forced to endure more trauma; children in pain being subjected to more pain. Both the </w:t>
      </w:r>
      <w:r w:rsidRPr="00FE14EE">
        <w:rPr>
          <w:rStyle w:val="Emphasis"/>
          <w:highlight w:val="yellow"/>
        </w:rPr>
        <w:t>school and the woman at its head are described as ships, ships in the storm. But we, in the wake, must acknowledge the ship as the storm</w:t>
      </w:r>
      <w:r w:rsidRPr="00FE14EE">
        <w:rPr>
          <w:b/>
          <w:highlight w:val="yellow"/>
          <w:u w:val="single"/>
        </w:rPr>
        <w:t>.</w:t>
      </w:r>
      <w:r w:rsidRPr="00FE14EE">
        <w:t xml:space="preserve"> Recall Morrison’s Sethe and the Haitian girl child with the word Ship affixed to her forehead so that we might ask again: </w:t>
      </w:r>
      <w:r w:rsidRPr="00FE14EE">
        <w:rPr>
          <w:rStyle w:val="Emphasis"/>
          <w:highlight w:val="yellow"/>
        </w:rPr>
        <w:t>How can the very system that is designed to unmake and inscribe her also be the one to save her? How can the one marked by the ship</w:t>
      </w:r>
      <w:r w:rsidRPr="00FE14EE">
        <w:rPr>
          <w:rStyle w:val="StyleUnderline"/>
          <w:szCs w:val="16"/>
        </w:rPr>
        <w:t xml:space="preserve"> </w:t>
      </w:r>
      <w:r w:rsidRPr="00FE14EE">
        <w:t xml:space="preserve">(see figure 2.5) </w:t>
      </w:r>
      <w:r w:rsidRPr="00FE14EE">
        <w:rPr>
          <w:rStyle w:val="Emphasis"/>
          <w:highlight w:val="yellow"/>
        </w:rPr>
        <w:t>be saved by being marked for it?</w:t>
      </w:r>
    </w:p>
    <w:p w:rsidR="00876B02" w:rsidRPr="00FE14EE" w:rsidRDefault="00876B02" w:rsidP="00876B02">
      <w:pPr>
        <w:rPr>
          <w:u w:val="single"/>
        </w:rPr>
      </w:pPr>
    </w:p>
    <w:p w:rsidR="00876B02" w:rsidRPr="00A56FD9" w:rsidRDefault="00876B02" w:rsidP="00876B02"/>
    <w:p w:rsidR="00876B02" w:rsidRPr="00A56FD9" w:rsidRDefault="00876B02" w:rsidP="00876B02">
      <w:pPr>
        <w:pStyle w:val="Heading4"/>
        <w:rPr>
          <w:rStyle w:val="Style13ptBold"/>
          <w:b/>
        </w:rPr>
      </w:pPr>
      <w:r>
        <w:t xml:space="preserve">(NOTE: Overlap with above) </w:t>
      </w:r>
      <w:r>
        <w:rPr>
          <w:rStyle w:val="Style13ptBold"/>
          <w:b/>
        </w:rPr>
        <w:t>We must engage in wakework, a process of remembering and thinking through racialized captivity in chattel relations and the afterlife of those relations – only this allows a reorientation to the world and the breaking down of the total climate of antiblackness.</w:t>
      </w:r>
    </w:p>
    <w:p w:rsidR="00876B02" w:rsidRPr="00FE14EE" w:rsidRDefault="00876B02" w:rsidP="00876B02">
      <w:r w:rsidRPr="00FE14EE">
        <w:rPr>
          <w:rStyle w:val="Style13ptBold"/>
        </w:rPr>
        <w:t>Sharpe 16</w:t>
      </w:r>
      <w:r w:rsidRPr="00FE14EE">
        <w:rPr>
          <w:szCs w:val="16"/>
        </w:rPr>
        <w:t xml:space="preserve"> </w:t>
      </w:r>
      <w:r>
        <w:rPr>
          <w:szCs w:val="16"/>
        </w:rPr>
        <w:t>EL</w:t>
      </w:r>
      <w:r w:rsidRPr="00FE14EE">
        <w:rPr>
          <w:szCs w:val="16"/>
        </w:rPr>
        <w:t>&lt;Christina. Associate Professor of English at Tufts University. "In the Wake: On Blackness and Being" January 2016. Duke University Press. Pg. 29-32&gt;</w:t>
      </w:r>
    </w:p>
    <w:p w:rsidR="00876B02" w:rsidRPr="00FE14EE" w:rsidRDefault="00876B02" w:rsidP="00876B02">
      <w:pPr>
        <w:rPr>
          <w:sz w:val="14"/>
        </w:rPr>
      </w:pPr>
      <w:r w:rsidRPr="00A56FD9">
        <w:t xml:space="preserve">But even if </w:t>
      </w:r>
      <w:r w:rsidRPr="00A56FD9">
        <w:rPr>
          <w:rStyle w:val="Emphasis"/>
          <w:highlight w:val="yellow"/>
        </w:rPr>
        <w:t>those Africans who were in the holds</w:t>
      </w:r>
      <w:r w:rsidRPr="00A56FD9">
        <w:t xml:space="preserve">, who </w:t>
      </w:r>
      <w:r w:rsidRPr="00A56FD9">
        <w:rPr>
          <w:rStyle w:val="Emphasis"/>
          <w:highlight w:val="yellow"/>
        </w:rPr>
        <w:t>left something of their prior selves in those rooms as a trace to be discovered</w:t>
      </w:r>
      <w:r w:rsidRPr="00A56FD9">
        <w:rPr>
          <w:rStyle w:val="Emphasis"/>
        </w:rPr>
        <w:t xml:space="preserve">, and who passed through the doors of no return did not survive the holding and the sea, </w:t>
      </w:r>
      <w:r w:rsidRPr="00684600">
        <w:rPr>
          <w:rStyle w:val="Emphasis"/>
          <w:highlight w:val="yellow"/>
        </w:rPr>
        <w:t>they, like us, are alive in hydrogen, in oxygen;</w:t>
      </w:r>
      <w:r w:rsidRPr="00A56FD9">
        <w:rPr>
          <w:rStyle w:val="Emphasis"/>
        </w:rPr>
        <w:t xml:space="preserve"> in carbon, in phosphorous, and iron; in sodium and chlorine.</w:t>
      </w:r>
      <w:r w:rsidRPr="00A56FD9">
        <w:t xml:space="preserve"> This is what we know about those Africans thrown, jumped, dumped overboard in Middle Passage</w:t>
      </w:r>
      <w:r w:rsidRPr="00A56FD9">
        <w:rPr>
          <w:rStyle w:val="Emphasis"/>
        </w:rPr>
        <w:t xml:space="preserve">; </w:t>
      </w:r>
      <w:r w:rsidRPr="00A56FD9">
        <w:rPr>
          <w:rStyle w:val="Emphasis"/>
          <w:highlight w:val="yellow"/>
        </w:rPr>
        <w:t>they are with us</w:t>
      </w:r>
      <w:r w:rsidRPr="00A56FD9">
        <w:rPr>
          <w:rStyle w:val="Emphasis"/>
        </w:rPr>
        <w:t xml:space="preserve"> still, </w:t>
      </w:r>
      <w:r w:rsidRPr="00A56FD9">
        <w:rPr>
          <w:rStyle w:val="Emphasis"/>
          <w:highlight w:val="yellow"/>
        </w:rPr>
        <w:t>in the time of the wake</w:t>
      </w:r>
      <w:r w:rsidRPr="00A56FD9">
        <w:rPr>
          <w:rStyle w:val="Emphasis"/>
        </w:rPr>
        <w:t xml:space="preserve">, known as residence time. </w:t>
      </w:r>
      <w:r w:rsidRPr="00A56FD9">
        <w:t xml:space="preserve">They said with wonder and admiration, you are still alive, like hydrogen, like oxygen. (Brand 2015) Brand does this in A Map to the Door of No Return as well, particularly with her “Ruttier for the Marooned in Diaspora,” which bristles with her refusal to think return, her dislodging of belonging, and her hard insisting on the facts of displacement and the living in and as the displaced of diaspora. NourbeSe Philip does this in Zong! </w:t>
      </w:r>
      <w:proofErr w:type="gramStart"/>
      <w:r w:rsidRPr="00A56FD9">
        <w:t>through</w:t>
      </w:r>
      <w:proofErr w:type="gramEnd"/>
      <w:r w:rsidRPr="00A56FD9">
        <w:t xml:space="preserve"> her destruction of the archive in order to tell “the story that cannot be told” but must still be told (Saunders 2008a, 65). We must be (and we already are) about the work of what I am calling wake work as a theory and praxis of the wake; a theory and a praxis of Black being in diaspora. I am trying to find the language for this work, find the form for this work. Language and form fracture more every day. I am trying, too, to find the words that will articulate care and the words to think what Keguro Macharia (2015) calls those “we formations.” I am trying to think how to perform the labor of them. Or what Tinsley (2008, 191) calls a “feeling and a feeling for” and what Glissant ([1995] 2006, 9) refers to as “knowing ourselves as part and as crowd.” This is what I am calling wake work. With Brand and Philip, I want to </w:t>
      </w:r>
      <w:r w:rsidRPr="00684600">
        <w:rPr>
          <w:rStyle w:val="Emphasis"/>
          <w:highlight w:val="yellow"/>
        </w:rPr>
        <w:t>sound this language anew, sound a new language</w:t>
      </w:r>
      <w:r w:rsidRPr="00A56FD9">
        <w:rPr>
          <w:rStyle w:val="Emphasis"/>
        </w:rPr>
        <w:t>.</w:t>
      </w:r>
      <w:r w:rsidRPr="00A56FD9">
        <w:t xml:space="preserve"> Thinking, still, with Brand and Philip, who demand, always, a new thinking, I want to </w:t>
      </w:r>
      <w:r w:rsidRPr="00684600">
        <w:rPr>
          <w:rStyle w:val="Emphasis"/>
          <w:highlight w:val="yellow"/>
        </w:rPr>
        <w:t>distinguish</w:t>
      </w:r>
      <w:r w:rsidRPr="00A56FD9">
        <w:rPr>
          <w:rStyle w:val="Emphasis"/>
        </w:rPr>
        <w:t xml:space="preserve"> what I am calling </w:t>
      </w:r>
      <w:r w:rsidRPr="00684600">
        <w:rPr>
          <w:rStyle w:val="Emphasis"/>
          <w:highlight w:val="yellow"/>
        </w:rPr>
        <w:t>Black being in the wake and wake work from the work of melancholia and mourning</w:t>
      </w:r>
      <w:r w:rsidRPr="00A56FD9">
        <w:rPr>
          <w:rStyle w:val="Emphasis"/>
        </w:rPr>
        <w:t>.</w:t>
      </w:r>
      <w:r w:rsidRPr="00A56FD9">
        <w:t xml:space="preserve"> And though wake work is, at least in part, attentive to mourning and the mourning work that takes place on local and trans*local and global levels, and even as we know that mourning an event might be interminable, how does one mourn the interminable event? </w:t>
      </w:r>
      <w:r w:rsidRPr="00A56FD9">
        <w:rPr>
          <w:rStyle w:val="Emphasis"/>
        </w:rPr>
        <w:t xml:space="preserve">Just as wake work troubles mourning, so too do </w:t>
      </w:r>
      <w:r w:rsidRPr="00A56FD9">
        <w:rPr>
          <w:rStyle w:val="Emphasis"/>
          <w:highlight w:val="yellow"/>
        </w:rPr>
        <w:t>the wake and wake work trouble the ways</w:t>
      </w:r>
      <w:r w:rsidRPr="00A56FD9">
        <w:rPr>
          <w:rStyle w:val="Emphasis"/>
        </w:rPr>
        <w:t xml:space="preserve"> most museums and </w:t>
      </w:r>
      <w:r w:rsidRPr="00A56FD9">
        <w:rPr>
          <w:rStyle w:val="Emphasis"/>
          <w:highlight w:val="yellow"/>
        </w:rPr>
        <w:t>memorials take up trauma and memory</w:t>
      </w:r>
      <w:r w:rsidRPr="00A56FD9">
        <w:rPr>
          <w:rStyle w:val="Emphasis"/>
        </w:rPr>
        <w:t xml:space="preserve">. That is, if museums and memorials materialize a kind of reparation (repair) and enact their own pedagogies as they position visitors to have a particular experience or set of experiences about an event that is seen to be past, </w:t>
      </w:r>
      <w:r w:rsidRPr="00684600">
        <w:rPr>
          <w:rStyle w:val="Emphasis"/>
          <w:highlight w:val="yellow"/>
        </w:rPr>
        <w:t>how does one memorialize chattel slavery and its afterlives, which are unfolding still?</w:t>
      </w:r>
      <w:r w:rsidRPr="00A56FD9">
        <w:rPr>
          <w:rStyle w:val="Emphasis"/>
        </w:rPr>
        <w:t xml:space="preserve"> </w:t>
      </w:r>
      <w:r w:rsidRPr="00684600">
        <w:rPr>
          <w:rStyle w:val="Emphasis"/>
          <w:highlight w:val="yellow"/>
        </w:rPr>
        <w:t>How do we memorialize an event that is still ongoing?</w:t>
      </w:r>
      <w:r w:rsidRPr="00A56FD9">
        <w:t xml:space="preserve"> </w:t>
      </w:r>
      <w:r w:rsidRPr="00684600">
        <w:rPr>
          <w:rStyle w:val="Emphasis"/>
        </w:rPr>
        <w:t xml:space="preserve">Might we instead understand </w:t>
      </w:r>
      <w:r w:rsidRPr="00684600">
        <w:rPr>
          <w:rStyle w:val="Emphasis"/>
          <w:highlight w:val="yellow"/>
        </w:rPr>
        <w:t>the absence of a</w:t>
      </w:r>
      <w:r w:rsidRPr="00684600">
        <w:rPr>
          <w:rStyle w:val="Emphasis"/>
        </w:rPr>
        <w:t xml:space="preserve"> National </w:t>
      </w:r>
      <w:r w:rsidRPr="00684600">
        <w:rPr>
          <w:rStyle w:val="Emphasis"/>
          <w:highlight w:val="yellow"/>
        </w:rPr>
        <w:t>Slavery Museum</w:t>
      </w:r>
      <w:r w:rsidRPr="00684600">
        <w:rPr>
          <w:rStyle w:val="Emphasis"/>
        </w:rPr>
        <w:t xml:space="preserve"> in the United States </w:t>
      </w:r>
      <w:r w:rsidRPr="00684600">
        <w:rPr>
          <w:rStyle w:val="Emphasis"/>
          <w:highlight w:val="yellow"/>
        </w:rPr>
        <w:t>as recognition of the ongoingness of the conditions of capture?</w:t>
      </w:r>
      <w:r w:rsidRPr="00A56FD9">
        <w:t xml:space="preserve"> Because how does one memorialize the everyday? </w:t>
      </w:r>
      <w:r w:rsidRPr="00684600">
        <w:rPr>
          <w:rStyle w:val="Emphasis"/>
          <w:highlight w:val="yellow"/>
        </w:rPr>
        <w:t>How does one</w:t>
      </w:r>
      <w:r w:rsidRPr="00684600">
        <w:rPr>
          <w:rStyle w:val="Emphasis"/>
        </w:rPr>
        <w:t>, in the words so often used by such institutions, “</w:t>
      </w:r>
      <w:r w:rsidRPr="00684600">
        <w:rPr>
          <w:rStyle w:val="Emphasis"/>
          <w:highlight w:val="yellow"/>
        </w:rPr>
        <w:t>come to terms with”</w:t>
      </w:r>
      <w:r w:rsidRPr="00684600">
        <w:rPr>
          <w:rStyle w:val="Emphasis"/>
        </w:rPr>
        <w:t xml:space="preserve"> (which usually means move past) </w:t>
      </w:r>
      <w:r w:rsidRPr="00684600">
        <w:rPr>
          <w:rStyle w:val="Emphasis"/>
          <w:highlight w:val="yellow"/>
        </w:rPr>
        <w:t>ongoing and quotidian atrocity</w:t>
      </w:r>
      <w:r w:rsidRPr="00684600">
        <w:rPr>
          <w:rStyle w:val="Emphasis"/>
        </w:rPr>
        <w:t xml:space="preserve">? </w:t>
      </w:r>
      <w:r w:rsidRPr="00A56FD9">
        <w:t>Put another way, I’m interested in ways of seeing and imagining responses to terror in the varied and various ways that our Black lives are lived under occupation; ways that attest to the modalities of Black life lived in, as, under, and despite Black death. And I want to think about what this imagining calls forth, to think through what it calls on “us” to do, think, feel in the wake of slavery—which is to say in an ongoing present of subjection and resistance; which is to say wake work, wake theory. I want, too, to distinguish what I am calling and calling for as care from state-imposed regimes of surveillance.</w:t>
      </w:r>
      <w:r w:rsidRPr="00684600">
        <w:rPr>
          <w:rStyle w:val="Emphasis"/>
          <w:highlight w:val="yellow"/>
        </w:rPr>
        <w:t xml:space="preserve"> </w:t>
      </w:r>
      <w:r w:rsidRPr="00FE14EE">
        <w:rPr>
          <w:rStyle w:val="Emphasis"/>
          <w:highlight w:val="yellow"/>
        </w:rPr>
        <w:t>How can we think</w:t>
      </w:r>
      <w:r w:rsidRPr="00FE14EE">
        <w:rPr>
          <w:sz w:val="14"/>
          <w:szCs w:val="16"/>
        </w:rPr>
        <w:t xml:space="preserve"> (and rethink and rethink) </w:t>
      </w:r>
      <w:r w:rsidRPr="00684600">
        <w:rPr>
          <w:rStyle w:val="Emphasis"/>
        </w:rPr>
        <w:t xml:space="preserve">care </w:t>
      </w:r>
      <w:r w:rsidRPr="00FE14EE">
        <w:rPr>
          <w:rStyle w:val="Emphasis"/>
          <w:highlight w:val="yellow"/>
        </w:rPr>
        <w:t xml:space="preserve">laterally, in the register of the intramural, in a different relation than that of the violence of the state? In what ways do we remember the dead, those lost in the Middle </w:t>
      </w:r>
      <w:r w:rsidRPr="00684600">
        <w:rPr>
          <w:rStyle w:val="Emphasis"/>
          <w:highlight w:val="yellow"/>
        </w:rPr>
        <w:t>Passage</w:t>
      </w:r>
      <w:r w:rsidRPr="00FE14EE">
        <w:rPr>
          <w:sz w:val="14"/>
          <w:szCs w:val="16"/>
        </w:rPr>
        <w:t xml:space="preserve">, those who arrived reluctantly, and those still arriving? To quote Gaston Bachelard, whom I arrived at through Elizabeth DeLoughrey’s “Heavy Waters,” </w:t>
      </w:r>
      <w:r w:rsidRPr="00FE14EE">
        <w:rPr>
          <w:b/>
          <w:highlight w:val="yellow"/>
          <w:u w:val="single"/>
        </w:rPr>
        <w:t>“</w:t>
      </w:r>
      <w:r w:rsidRPr="00FE14EE">
        <w:rPr>
          <w:rStyle w:val="Emphasis"/>
          <w:highlight w:val="yellow"/>
        </w:rPr>
        <w:t>water is an element ‘which remembers the dead’”</w:t>
      </w:r>
      <w:r w:rsidRPr="00FE14EE">
        <w:rPr>
          <w:sz w:val="14"/>
          <w:szCs w:val="16"/>
        </w:rPr>
        <w:t xml:space="preserve"> (DeLoughrey 2010, 704). </w:t>
      </w:r>
      <w:r w:rsidRPr="00FE14EE">
        <w:rPr>
          <w:rFonts w:cs="Arial"/>
          <w:color w:val="000000"/>
          <w:sz w:val="14"/>
        </w:rPr>
        <w:t xml:space="preserve">What, then, are the ongoing coordinates and effects of the wake, and </w:t>
      </w:r>
      <w:r w:rsidRPr="00FE14EE">
        <w:rPr>
          <w:rStyle w:val="Emphasis"/>
          <w:highlight w:val="yellow"/>
        </w:rPr>
        <w:t>what does it mean to inhabit that Fanonian "zone of non-Being" within and after slavery's denial of Black</w:t>
      </w:r>
      <w:r w:rsidRPr="00FE14EE">
        <w:rPr>
          <w:rFonts w:cs="Arial"/>
          <w:b/>
          <w:bCs/>
          <w:color w:val="000000"/>
          <w:highlight w:val="yellow"/>
          <w:u w:val="single"/>
        </w:rPr>
        <w:t xml:space="preserve"> </w:t>
      </w:r>
      <w:r w:rsidRPr="00FE14EE">
        <w:rPr>
          <w:rStyle w:val="Emphasis"/>
          <w:highlight w:val="yellow"/>
        </w:rPr>
        <w:t>humanity</w:t>
      </w:r>
      <w:r w:rsidRPr="00FE14EE">
        <w:rPr>
          <w:rFonts w:cs="Arial"/>
          <w:b/>
          <w:color w:val="000000"/>
          <w:szCs w:val="24"/>
          <w:highlight w:val="yellow"/>
          <w:u w:val="single"/>
        </w:rPr>
        <w:t>?</w:t>
      </w:r>
      <w:r w:rsidRPr="00FE14EE">
        <w:rPr>
          <w:rFonts w:cs="Arial"/>
          <w:color w:val="000000"/>
          <w:sz w:val="14"/>
        </w:rPr>
        <w:t xml:space="preserve"> 29 Inhabiting here is the state of being inhabited/occupied and also being or dwelling in. In activating the multiple registers of "wake </w:t>
      </w:r>
      <w:r w:rsidRPr="00FE14EE">
        <w:rPr>
          <w:rStyle w:val="Emphasis"/>
        </w:rPr>
        <w:t xml:space="preserve">" </w:t>
      </w:r>
      <w:r w:rsidRPr="00684600">
        <w:rPr>
          <w:rStyle w:val="Emphasis"/>
        </w:rPr>
        <w:t xml:space="preserve">I have </w:t>
      </w:r>
      <w:r w:rsidRPr="00FE14EE">
        <w:rPr>
          <w:rStyle w:val="Emphasis"/>
          <w:highlight w:val="yellow"/>
        </w:rPr>
        <w:t>turn</w:t>
      </w:r>
      <w:r w:rsidRPr="00684600">
        <w:rPr>
          <w:rStyle w:val="Emphasis"/>
        </w:rPr>
        <w:t xml:space="preserve">ed </w:t>
      </w:r>
      <w:r w:rsidRPr="00FE14EE">
        <w:rPr>
          <w:rStyle w:val="Emphasis"/>
          <w:highlight w:val="yellow"/>
        </w:rPr>
        <w:t>to</w:t>
      </w:r>
      <w:r w:rsidRPr="00FE14EE">
        <w:rPr>
          <w:rStyle w:val="Emphasis"/>
        </w:rPr>
        <w:t xml:space="preserve"> images, poetry, and literature that take up </w:t>
      </w:r>
      <w:r w:rsidRPr="00FE14EE">
        <w:rPr>
          <w:rStyle w:val="Emphasis"/>
          <w:highlight w:val="yellow"/>
        </w:rPr>
        <w:t>the wake as a way toward understanding how slavery's continued unfolding is constitutive of the contemporary conditions of spatial, legal, psychic, and material dimensions of Black non/being</w:t>
      </w:r>
      <w:r w:rsidRPr="00FE14EE">
        <w:rPr>
          <w:rStyle w:val="Emphasis"/>
        </w:rPr>
        <w:t xml:space="preserve"> as well as Black aesthetic and other modes of deformation and interruption</w:t>
      </w:r>
      <w:r w:rsidRPr="00FE14EE">
        <w:rPr>
          <w:rFonts w:cs="Arial"/>
          <w:b/>
          <w:color w:val="000000"/>
          <w:szCs w:val="24"/>
          <w:u w:val="single"/>
        </w:rPr>
        <w:t>.</w:t>
      </w:r>
      <w:r w:rsidRPr="00FE14EE">
        <w:rPr>
          <w:rFonts w:cs="Arial"/>
          <w:color w:val="000000"/>
          <w:sz w:val="14"/>
        </w:rPr>
        <w:t xml:space="preserve"> That set of work by Black artists, poets, writers, and thinkers is positioned against a set of quotidian catastrophic events and their reporting that together comprise what I am calling the orthography of the wake. The latter is a dysgraphia of disaster, and these disasters arrive by way of the rapid, deliberate, repetitive, and wide circulation on television and social media of Black social, material, and psychic death. This orthography makes domination in/visible and not/visceral. This orthography is an instance of what I am calling the Weather; it registers and produces the conventions of antiblackness in the present and into the future. A reprise and an elaboration: </w:t>
      </w:r>
      <w:r w:rsidRPr="00FE14EE">
        <w:rPr>
          <w:rStyle w:val="Emphasis"/>
          <w:highlight w:val="yellow"/>
        </w:rPr>
        <w:t>Wakes are processes; through them we think about the dead and about our relations to them; they are rituals through which to enact grief and memory.</w:t>
      </w:r>
      <w:r w:rsidRPr="00FE14EE">
        <w:rPr>
          <w:rStyle w:val="Emphasis"/>
        </w:rPr>
        <w:t xml:space="preserve"> Wakes allow those among the living to mourn the passing of the dead through ritual</w:t>
      </w:r>
      <w:r w:rsidRPr="00FE14EE">
        <w:rPr>
          <w:rFonts w:cs="Arial"/>
          <w:bCs/>
          <w:color w:val="000000"/>
          <w:sz w:val="14"/>
          <w:szCs w:val="16"/>
        </w:rPr>
        <w:t>;</w:t>
      </w:r>
      <w:r w:rsidRPr="00FE14EE">
        <w:rPr>
          <w:rFonts w:cs="Arial"/>
          <w:color w:val="000000"/>
          <w:sz w:val="14"/>
          <w:szCs w:val="16"/>
        </w:rPr>
        <w:t xml:space="preserve"> they are</w:t>
      </w:r>
      <w:r w:rsidRPr="00FE14EE">
        <w:rPr>
          <w:rFonts w:cs="Arial"/>
          <w:color w:val="000000"/>
          <w:sz w:val="14"/>
        </w:rPr>
        <w:t xml:space="preserve"> the watching of relatives and friends beside the body of the deceased from death to burial and the accompanying drinking, feasting, and other observances, a watching practiced as a religious observance. But </w:t>
      </w:r>
      <w:r w:rsidRPr="00684600">
        <w:rPr>
          <w:rStyle w:val="Emphasis"/>
        </w:rPr>
        <w:t>wakes are</w:t>
      </w:r>
      <w:r w:rsidRPr="00FE14EE">
        <w:rPr>
          <w:rStyle w:val="Emphasis"/>
          <w:highlight w:val="yellow"/>
        </w:rPr>
        <w:t xml:space="preserve"> also "the track left on the water's surface by a ship</w:t>
      </w:r>
      <w:r w:rsidRPr="00FE14EE">
        <w:rPr>
          <w:rFonts w:cs="Arial"/>
          <w:color w:val="000000"/>
          <w:sz w:val="14"/>
        </w:rPr>
        <w:t xml:space="preserve"> (figure 1.4); the disturbance caused by a body swimming, or one that is moved, in water; the air currents behind a body in flight; a region of disturbed flow; in the line of sight of (an observed object); and (something) in the line of recoil of (a gun)"; finally, </w:t>
      </w:r>
      <w:r w:rsidRPr="00FE14EE">
        <w:rPr>
          <w:rStyle w:val="Emphasis"/>
          <w:highlight w:val="yellow"/>
        </w:rPr>
        <w:t>wake means being awake and, also, consciousness.</w:t>
      </w:r>
      <w:r w:rsidRPr="00FE14EE">
        <w:rPr>
          <w:rFonts w:cs="Arial"/>
          <w:color w:val="000000"/>
          <w:sz w:val="14"/>
          <w:highlight w:val="yellow"/>
        </w:rPr>
        <w:t xml:space="preserve"> </w:t>
      </w:r>
      <w:r w:rsidRPr="00FE14EE">
        <w:rPr>
          <w:rStyle w:val="Emphasis"/>
          <w:highlight w:val="yellow"/>
        </w:rPr>
        <w:t>In the wake, the semiotics of the slave ship</w:t>
      </w:r>
      <w:r w:rsidRPr="00FE14EE">
        <w:rPr>
          <w:rFonts w:cs="Arial"/>
          <w:b/>
          <w:bCs/>
          <w:color w:val="000000"/>
          <w:highlight w:val="yellow"/>
          <w:u w:val="single"/>
        </w:rPr>
        <w:t xml:space="preserve"> </w:t>
      </w:r>
      <w:r w:rsidRPr="00FE14EE">
        <w:rPr>
          <w:rStyle w:val="Emphasis"/>
          <w:highlight w:val="yellow"/>
        </w:rPr>
        <w:t>continue</w:t>
      </w:r>
      <w:r w:rsidRPr="00FE14EE">
        <w:rPr>
          <w:rFonts w:cs="Arial"/>
          <w:bCs/>
          <w:color w:val="000000"/>
          <w:sz w:val="14"/>
          <w:szCs w:val="16"/>
        </w:rPr>
        <w:t>:</w:t>
      </w:r>
      <w:r w:rsidRPr="00FE14EE">
        <w:rPr>
          <w:rFonts w:cs="Arial"/>
          <w:color w:val="000000"/>
          <w:sz w:val="14"/>
          <w:szCs w:val="16"/>
        </w:rPr>
        <w:t xml:space="preserve"> from</w:t>
      </w:r>
      <w:r w:rsidRPr="00FE14EE">
        <w:rPr>
          <w:rFonts w:cs="Arial"/>
          <w:color w:val="000000"/>
          <w:sz w:val="14"/>
        </w:rPr>
        <w:t xml:space="preserve"> the forced movements of the enslaved to the forced movements of the migrant and the refugee, to the regulation of Black people in North American streets and neighborhoods, to those ongoing crossings of and drownings in the Mediterranean Sea, to the brutal colonial reimaginings of the slave ship and the ark; to the reappearances of the slave ship in everyday life in the form of the prison, the camp, and the school. </w:t>
      </w:r>
      <w:r w:rsidRPr="00FE14EE">
        <w:rPr>
          <w:rStyle w:val="Emphasis"/>
        </w:rPr>
        <w:t xml:space="preserve">As we go about </w:t>
      </w:r>
      <w:r w:rsidRPr="00FE14EE">
        <w:rPr>
          <w:rStyle w:val="Emphasis"/>
          <w:highlight w:val="yellow"/>
        </w:rPr>
        <w:t>wake work</w:t>
      </w:r>
      <w:r w:rsidRPr="00FE14EE">
        <w:rPr>
          <w:rStyle w:val="Emphasis"/>
        </w:rPr>
        <w:t xml:space="preserve">, we </w:t>
      </w:r>
      <w:r w:rsidRPr="00FE14EE">
        <w:rPr>
          <w:rStyle w:val="Emphasis"/>
          <w:highlight w:val="yellow"/>
        </w:rPr>
        <w:t>must think through</w:t>
      </w:r>
      <w:r w:rsidRPr="00FE14EE">
        <w:rPr>
          <w:rStyle w:val="Emphasis"/>
        </w:rPr>
        <w:t xml:space="preserve"> containment, regulation, punishment, capture, and </w:t>
      </w:r>
      <w:r w:rsidRPr="00FE14EE">
        <w:rPr>
          <w:rStyle w:val="Emphasis"/>
          <w:highlight w:val="yellow"/>
        </w:rPr>
        <w:t>captivity and the ways the</w:t>
      </w:r>
      <w:r w:rsidRPr="00FE14EE">
        <w:rPr>
          <w:rStyle w:val="Emphasis"/>
        </w:rPr>
        <w:t xml:space="preserve"> manifold </w:t>
      </w:r>
      <w:r w:rsidRPr="00FE14EE">
        <w:rPr>
          <w:rStyle w:val="Emphasis"/>
          <w:highlight w:val="yellow"/>
        </w:rPr>
        <w:t>representations of blackness become the symbol</w:t>
      </w:r>
      <w:r w:rsidRPr="00FE14EE">
        <w:rPr>
          <w:rStyle w:val="Emphasis"/>
        </w:rPr>
        <w:t xml:space="preserve">, par excellence, </w:t>
      </w:r>
      <w:r w:rsidRPr="00FE14EE">
        <w:rPr>
          <w:rStyle w:val="Emphasis"/>
          <w:highlight w:val="yellow"/>
        </w:rPr>
        <w:t>for</w:t>
      </w:r>
      <w:r w:rsidRPr="00FE14EE">
        <w:rPr>
          <w:rStyle w:val="Emphasis"/>
        </w:rPr>
        <w:t xml:space="preserve"> the less-than human being condemned to </w:t>
      </w:r>
      <w:r w:rsidRPr="00FE14EE">
        <w:rPr>
          <w:rStyle w:val="Emphasis"/>
          <w:highlight w:val="yellow"/>
        </w:rPr>
        <w:t>death.</w:t>
      </w:r>
      <w:r w:rsidRPr="00FE14EE">
        <w:rPr>
          <w:rStyle w:val="Emphasis"/>
        </w:rPr>
        <w:t xml:space="preserve"> We must think about Black flesh, Black optics, and ways of producing enfleshed work; think </w:t>
      </w:r>
      <w:r w:rsidRPr="00FE14EE">
        <w:rPr>
          <w:rStyle w:val="Emphasis"/>
          <w:highlight w:val="yellow"/>
        </w:rPr>
        <w:t xml:space="preserve">the ways the hold </w:t>
      </w:r>
      <w:r w:rsidRPr="00A166BE">
        <w:rPr>
          <w:rStyle w:val="Emphasis"/>
        </w:rPr>
        <w:t xml:space="preserve">cannot and does not hold even as the hold </w:t>
      </w:r>
      <w:r w:rsidRPr="00FE14EE">
        <w:rPr>
          <w:rStyle w:val="Emphasis"/>
          <w:highlight w:val="yellow"/>
        </w:rPr>
        <w:t>remains in the form of the semiotics of the slave ship hold, the prison, the womb, and elsewhere</w:t>
      </w:r>
      <w:r w:rsidRPr="00FE14EE">
        <w:rPr>
          <w:rStyle w:val="Emphasis"/>
        </w:rPr>
        <w:t xml:space="preserve"> in and as the tension between being and instrumentality that is Black being in the wake. </w:t>
      </w:r>
      <w:r w:rsidRPr="00FE14EE">
        <w:rPr>
          <w:rStyle w:val="Emphasis"/>
          <w:highlight w:val="yellow"/>
        </w:rPr>
        <w:t>At stake is not recognizing antiblackness as total climate.</w:t>
      </w:r>
      <w:r w:rsidRPr="00FE14EE">
        <w:rPr>
          <w:rFonts w:cs="Arial"/>
          <w:color w:val="000000"/>
          <w:sz w:val="14"/>
        </w:rPr>
        <w:t xml:space="preserve"> At stake, too, is not recognizing an insistent Black visualsonic resistance to that imposition of </w:t>
      </w:r>
      <w:proofErr w:type="gramStart"/>
      <w:r w:rsidRPr="00FE14EE">
        <w:rPr>
          <w:rFonts w:cs="Arial"/>
          <w:color w:val="000000"/>
          <w:sz w:val="14"/>
        </w:rPr>
        <w:t>non/</w:t>
      </w:r>
      <w:proofErr w:type="gramEnd"/>
      <w:r w:rsidRPr="00FE14EE">
        <w:rPr>
          <w:rFonts w:cs="Arial"/>
          <w:color w:val="000000"/>
          <w:sz w:val="14"/>
        </w:rPr>
        <w:t xml:space="preserve">being. How might we stay in the wake with and as those whom the state positions to die ungrievable deaths and live lives meant to be unlivable? These are questions of temporality, the langue durée, the residence and hold time of the wake </w:t>
      </w:r>
      <w:r w:rsidRPr="00FE14EE">
        <w:rPr>
          <w:rStyle w:val="Emphasis"/>
        </w:rPr>
        <w:t xml:space="preserve">At stake, then is to stay in this wake time toward </w:t>
      </w:r>
      <w:r w:rsidRPr="00FE14EE">
        <w:rPr>
          <w:rStyle w:val="Emphasis"/>
          <w:highlight w:val="yellow"/>
        </w:rPr>
        <w:t>inhabiting a blackened consciousness that would rupture the structural silences produced and facilitated by, and that produce and facilitate, Black social and physical death.</w:t>
      </w:r>
      <w:r w:rsidRPr="00FE14EE">
        <w:rPr>
          <w:rFonts w:cs="Arial"/>
          <w:color w:val="000000"/>
          <w:sz w:val="14"/>
        </w:rPr>
        <w:t xml:space="preserve"> For, if we are lucky, we live in the knowledge that the wake has positioned us as no-citizen.30 If we are lucky, the knowledge of this positioning avails us particular ways of re/seeing, re/inhabiting, and re/ imagining the world. And we might use these ways of being in the wake in our responses to terror and the varied and various ways that our Black lives are lived under </w:t>
      </w:r>
      <w:r w:rsidRPr="00FE14EE">
        <w:rPr>
          <w:rFonts w:cs="Arial"/>
          <w:color w:val="000000"/>
          <w:sz w:val="14"/>
          <w:szCs w:val="16"/>
        </w:rPr>
        <w:t>occupation</w:t>
      </w:r>
      <w:r w:rsidRPr="00FE14EE">
        <w:rPr>
          <w:rFonts w:cs="Arial"/>
          <w:bCs/>
          <w:color w:val="000000"/>
          <w:sz w:val="14"/>
          <w:szCs w:val="16"/>
        </w:rPr>
        <w:t xml:space="preserve">. </w:t>
      </w:r>
      <w:r w:rsidRPr="00FE14EE">
        <w:rPr>
          <w:rStyle w:val="Emphasis"/>
        </w:rPr>
        <w:t xml:space="preserve">I want In the Wake to declare that </w:t>
      </w:r>
      <w:r w:rsidRPr="00684600">
        <w:rPr>
          <w:rStyle w:val="Emphasis"/>
        </w:rPr>
        <w:t xml:space="preserve">we are </w:t>
      </w:r>
      <w:r w:rsidRPr="00FE14EE">
        <w:rPr>
          <w:rStyle w:val="Emphasis"/>
          <w:highlight w:val="yellow"/>
        </w:rPr>
        <w:t>Black peoples in the wake with no state or nation to protect us, with no citizenship bound to be respected, and to position us in the modalities of Black life lived in, as, under, despite Black death: to think and be and act from there.</w:t>
      </w:r>
      <w:r w:rsidRPr="00FE14EE">
        <w:rPr>
          <w:rFonts w:cs="Arial"/>
          <w:color w:val="000000"/>
          <w:sz w:val="14"/>
        </w:rPr>
        <w:t xml:space="preserve"> It is my particular hope that the praxis of the wake and wake work, the theory and performance of the wake and wake work, as modes of attending to Black life and Black suffering, are imagined and performed here with enough specificity to attend to the direness of the multiple and overlapping presents that we face; it is also my hope that the praxis of the wake and wake work might have enough capaciousness to travel and do work that I have not here been able to imagine or anticipate.</w:t>
      </w:r>
    </w:p>
    <w:p w:rsidR="00113F49" w:rsidRPr="00113F49" w:rsidRDefault="00113F49" w:rsidP="00113F49"/>
    <w:p w:rsidR="00113F49" w:rsidRDefault="00113F49" w:rsidP="00113F49">
      <w:pPr>
        <w:pStyle w:val="Heading3"/>
      </w:pPr>
      <w:r>
        <w:t>Dumas</w:t>
      </w:r>
    </w:p>
    <w:p w:rsidR="00113F49" w:rsidRDefault="00113F49" w:rsidP="00113F49">
      <w:pPr>
        <w:pStyle w:val="Heading4"/>
      </w:pPr>
      <w:r>
        <w:t>Schools are a site of suffering for black children – to dwell in the wake of the violence always already occurring and the melancholia that causes is important.</w:t>
      </w:r>
    </w:p>
    <w:p w:rsidR="00113F49" w:rsidRDefault="00113F49" w:rsidP="00113F49">
      <w:r>
        <w:rPr>
          <w:rStyle w:val="Style13ptBold"/>
        </w:rPr>
        <w:t xml:space="preserve">Dumas 14 </w:t>
      </w:r>
      <w:r w:rsidRPr="003A6A22">
        <w:t xml:space="preserve">– Michael J. Dumas, </w:t>
      </w:r>
      <w:r>
        <w:t>Assistant Professor at the University of California, Berkeley in the Graduate School of Education and the African American Studies Department, Ph.D. in Urban Education with an emphasis in social and educational policy studies from The Graduate Center of the City University of New York, 2014 (“‘Losing an arm’: schooling as a site of black suffering,” Race Ethnicity and Education Vol. 17 No. 1</w:t>
      </w:r>
      <w:proofErr w:type="gramStart"/>
      <w:r>
        <w:t>,  http</w:t>
      </w:r>
      <w:proofErr w:type="gramEnd"/>
      <w:r>
        <w:t>://dx.doi.org/10.1080/13613324.2013.850412)</w:t>
      </w:r>
    </w:p>
    <w:p w:rsidR="00113F49" w:rsidRDefault="00113F49" w:rsidP="00113F49">
      <w:r>
        <w:t xml:space="preserve">I contend here that, </w:t>
      </w:r>
      <w:r w:rsidRPr="00A519F6">
        <w:rPr>
          <w:rStyle w:val="StyleUnderline"/>
          <w:highlight w:val="yellow"/>
        </w:rPr>
        <w:t>for many black children and families in the United States</w:t>
      </w:r>
      <w:r>
        <w:t xml:space="preserve">, Britain and elsewhere, </w:t>
      </w:r>
      <w:r w:rsidRPr="00A519F6">
        <w:rPr>
          <w:rStyle w:val="Emphasis"/>
          <w:highlight w:val="yellow"/>
        </w:rPr>
        <w:t>schooling is a site of suffering</w:t>
      </w:r>
      <w:r>
        <w:t xml:space="preserve">. Schooling is not merely a site of suffering, but I believe </w:t>
      </w:r>
      <w:r w:rsidRPr="00161E89">
        <w:rPr>
          <w:rStyle w:val="StyleUnderline"/>
        </w:rPr>
        <w:t xml:space="preserve">it is the suffering </w:t>
      </w:r>
      <w:r w:rsidRPr="00A519F6">
        <w:rPr>
          <w:rStyle w:val="StyleUnderline"/>
          <w:highlight w:val="yellow"/>
        </w:rPr>
        <w:t>that we have been least willing</w:t>
      </w:r>
      <w:r w:rsidRPr="00161E89">
        <w:rPr>
          <w:rStyle w:val="StyleUnderline"/>
        </w:rPr>
        <w:t xml:space="preserve"> or able </w:t>
      </w:r>
      <w:r w:rsidRPr="00A519F6">
        <w:rPr>
          <w:rStyle w:val="StyleUnderline"/>
          <w:highlight w:val="yellow"/>
        </w:rPr>
        <w:t>to acknowledge</w:t>
      </w:r>
      <w:r w:rsidRPr="00161E89">
        <w:rPr>
          <w:rStyle w:val="StyleUnderline"/>
        </w:rPr>
        <w:t xml:space="preserve"> or give voice to </w:t>
      </w:r>
      <w:r w:rsidRPr="00A519F6">
        <w:rPr>
          <w:rStyle w:val="StyleUnderline"/>
          <w:highlight w:val="yellow"/>
        </w:rPr>
        <w:t>in educational scholarship</w:t>
      </w:r>
      <w:r w:rsidRPr="00161E89">
        <w:rPr>
          <w:rStyle w:val="StyleUnderline"/>
        </w:rPr>
        <w:t xml:space="preserve">, </w:t>
      </w:r>
      <w:r w:rsidRPr="00197F92">
        <w:rPr>
          <w:rStyle w:val="StyleUnderline"/>
          <w:highlight w:val="yellow"/>
        </w:rPr>
        <w:t>and</w:t>
      </w:r>
      <w:r>
        <w:t xml:space="preserve"> more speciﬁcally, </w:t>
      </w:r>
      <w:r w:rsidRPr="00161E89">
        <w:rPr>
          <w:rStyle w:val="StyleUnderline"/>
        </w:rPr>
        <w:t xml:space="preserve">in educational </w:t>
      </w:r>
      <w:r w:rsidRPr="00197F92">
        <w:rPr>
          <w:rStyle w:val="StyleUnderline"/>
          <w:highlight w:val="yellow"/>
        </w:rPr>
        <w:t>policy analysis.</w:t>
      </w:r>
      <w:r>
        <w:t xml:space="preserve"> To be sure, </w:t>
      </w:r>
      <w:r w:rsidRPr="00161E89">
        <w:rPr>
          <w:rStyle w:val="StyleUnderline"/>
        </w:rPr>
        <w:t>researchers have documented inequitable educational opportunities and disproportionate outcomes</w:t>
      </w:r>
      <w:r>
        <w:t xml:space="preserve">, and have </w:t>
      </w:r>
      <w:r w:rsidRPr="00161E89">
        <w:rPr>
          <w:rStyle w:val="StyleUnderline"/>
        </w:rPr>
        <w:t>offered</w:t>
      </w:r>
      <w:r>
        <w:t xml:space="preserve"> incisive </w:t>
      </w:r>
      <w:r w:rsidRPr="00161E89">
        <w:rPr>
          <w:rStyle w:val="StyleUnderline"/>
        </w:rPr>
        <w:t>analyses of the relationship between educational policy and broader social and political forces</w:t>
      </w:r>
      <w:r>
        <w:t xml:space="preserve"> (Anyon 1997, 2005; Gulson 2011; Lipman 2011). </w:t>
      </w:r>
      <w:r w:rsidRPr="00161E89">
        <w:rPr>
          <w:rStyle w:val="StyleUnderline"/>
        </w:rPr>
        <w:t>We have even elucidated the impact of policies on the lives of speciﬁc racialized populations</w:t>
      </w:r>
      <w:r>
        <w:t xml:space="preserve"> (Nolan 2011; Scott 2011; Smith and Stovall 2008). However, even here, our work has largely focused on policy as a set of interventions, regulations and institutional and societal consequences. With an audience comprised primarily of policymakers, educational leaders and other researchers, </w:t>
      </w:r>
      <w:r w:rsidRPr="00197F92">
        <w:rPr>
          <w:rStyle w:val="StyleUnderline"/>
          <w:highlight w:val="yellow"/>
        </w:rPr>
        <w:t>we have been less concerned with how policy is lived</w:t>
      </w:r>
      <w:r>
        <w:t xml:space="preserve">, and too often suffered, by those who have little hand in policy formation or implementation, and more to the point, have not been invited to weigh in on how we who research policy should assess the deep impression of policy on ﬂesh, bone and soul. Drawing on data from my historical-ethnographic study of the cultural politics of school desegregation in Seattle, I explore suffering as a recurring theme in the narratives of four black leaders, educators and activists involved in the struggle for black educational opportunity in that city during the post-Civil Rights Era. As these black subjects reﬂect on the historical trajectory of racial desegregation policies and practices, from the implementation of the mandatory school busing program in the late 1970s, through the challenges of black students in desegregating schools in the 1980s and 1990s, and then shifts in policy leading to the more recent resegregation of Seattle’s schools, they offer us a unique view of what Pierre Bourdieu (1999) has called la petite misère. </w:t>
      </w:r>
      <w:r w:rsidRPr="00161E89">
        <w:rPr>
          <w:rStyle w:val="StyleUnderline"/>
        </w:rPr>
        <w:t xml:space="preserve">Bourdieu is interested in </w:t>
      </w:r>
      <w:r w:rsidRPr="00AD76F8">
        <w:rPr>
          <w:rStyle w:val="StyleUnderline"/>
          <w:highlight w:val="yellow"/>
        </w:rPr>
        <w:t>schooling as a site of la petite misère</w:t>
      </w:r>
      <w:r w:rsidRPr="00161E89">
        <w:rPr>
          <w:rStyle w:val="StyleUnderline"/>
        </w:rPr>
        <w:t xml:space="preserve"> in which poor and working-class students suffer a kind of malaise resulting from a growing consciousness that what they are promised as educational opportunity is unlikely to lead to greater social or educational mobility</w:t>
      </w:r>
      <w:r>
        <w:t xml:space="preserve">. As I explain here, for many black families, educators and activists, desegregation and subsequent racial equity policies have become sites of a speciﬁc form of school malaise, in which the possibility of educational access and opportunity seems increasingly (and even intentionally) elusive, even as the hegemonic and seemingly undeniable ‘common sense’ is that schooling is the sure pathway to improved life chances, not only for individual black subjects, but for the black collective (the ‘race’) as a whole. </w:t>
      </w:r>
      <w:r w:rsidRPr="00161E89">
        <w:rPr>
          <w:rStyle w:val="StyleUnderline"/>
        </w:rPr>
        <w:t xml:space="preserve">This suffering converges with, and </w:t>
      </w:r>
      <w:r w:rsidRPr="00AD76F8">
        <w:rPr>
          <w:rStyle w:val="StyleUnderline"/>
          <w:highlight w:val="yellow"/>
        </w:rPr>
        <w:t>only exacerbates a broader racial melancholia, that heavy, deeply-felt awareness of the history and persistence of anti-black disregard and subjugation</w:t>
      </w:r>
      <w:r>
        <w:t xml:space="preserve"> (Eng and Han 2000; Tillet 2012). It is this conﬂuence of school malaise and racial melancholia, then, that motivates what I offer here as a meditation on schooling as a site of black suffering. By this, I simply mean that my intention here is to give voice to that suffering, to present it as worthy of solemn reﬂection and remembrance; this is not the space to detail policy interventions to mitigate present or future suffering. Nor am I tempted here to either defend school desegregation or suggest it as a failed policy resulting (only) in black suffering. </w:t>
      </w:r>
      <w:r w:rsidRPr="00197F92">
        <w:rPr>
          <w:rStyle w:val="Emphasis"/>
          <w:highlight w:val="yellow"/>
        </w:rPr>
        <w:t>I</w:t>
      </w:r>
      <w:r w:rsidRPr="00161E89">
        <w:rPr>
          <w:rStyle w:val="Emphasis"/>
        </w:rPr>
        <w:t xml:space="preserve"> simply </w:t>
      </w:r>
      <w:r w:rsidRPr="00197F92">
        <w:rPr>
          <w:rStyle w:val="Emphasis"/>
          <w:highlight w:val="yellow"/>
        </w:rPr>
        <w:t>want to create a space in which to meditate on the idea that black people suffered, and suffered dearly in the midst of our efforts to pursue a range of educational and racial reforms over the past half-century</w:t>
      </w:r>
      <w:r w:rsidRPr="00161E89">
        <w:rPr>
          <w:rStyle w:val="StyleUnderline"/>
        </w:rPr>
        <w:t>.</w:t>
      </w:r>
      <w:r>
        <w:t xml:space="preserve"> More provocatively, I want to suggest </w:t>
      </w:r>
      <w:r w:rsidRPr="00161E89">
        <w:rPr>
          <w:rStyle w:val="Emphasis"/>
        </w:rPr>
        <w:t xml:space="preserve">that </w:t>
      </w:r>
      <w:r w:rsidRPr="00197F92">
        <w:rPr>
          <w:rStyle w:val="Emphasis"/>
          <w:highlight w:val="yellow"/>
        </w:rPr>
        <w:t>black suffering is a kind of constant travelling between historical memory and current predicament,</w:t>
      </w:r>
      <w:r w:rsidRPr="00161E89">
        <w:rPr>
          <w:rStyle w:val="Emphasis"/>
        </w:rPr>
        <w:t xml:space="preserve"> that </w:t>
      </w:r>
      <w:r w:rsidRPr="00197F92">
        <w:rPr>
          <w:rStyle w:val="Emphasis"/>
          <w:highlight w:val="yellow"/>
        </w:rPr>
        <w:t>there is a psychic link between the tragedy of antebellum African bondage and post-civil rights</w:t>
      </w:r>
      <w:r>
        <w:t xml:space="preserve"> (indeed, ‘post-racial’) </w:t>
      </w:r>
      <w:r w:rsidRPr="00197F92">
        <w:rPr>
          <w:rStyle w:val="Emphasis"/>
          <w:highlight w:val="yellow"/>
        </w:rPr>
        <w:t>black suffering in schools</w:t>
      </w:r>
      <w:r>
        <w:t xml:space="preserve">. Like Dana in Butler’s Kindred, black educators, children </w:t>
      </w:r>
      <w:r w:rsidRPr="00161E89">
        <w:rPr>
          <w:rStyle w:val="StyleUnderline"/>
        </w:rPr>
        <w:t>and families are never quite sure when they will be taken (back) to this place of trauma</w:t>
      </w:r>
      <w:r>
        <w:t xml:space="preserve">, nor can they fully determine when, or if the pain will end. During my interview with community leader Dorothy Hollingsworth, I shared with her that I was a product of the mandatory racial desegregation policy that she had helped implement as the ﬁrst and only black member of the Seattle School Board in the 1970s. I was one of thousands of mostly black and Southeast Asian children who would awaken before dawn in order to board the buses that took us from our neighborhood in the Central District to schools in the predominantly white and afﬂuent communities of Seattle’s north end. Hollingsworth – now in her 80s – admitted that her own son had lamented the suffering he experienced when she enrolled him in Seattle’s Voluntary Racial Transfer Program, which predated the mandatory busing program. ‘He told me, “Mom, there were some tough times in that school.” I said [to him], “Yes, but you turned out alright.”’ She then looked me directly in the eye, and said, quite conﬁdently, ‘And so did you.’ </w:t>
      </w:r>
      <w:r w:rsidRPr="00161E89">
        <w:rPr>
          <w:rStyle w:val="StyleUnderline"/>
        </w:rPr>
        <w:t>For Hollingsworth, her son’s experience and my experience in desegregating Seattle Public Schools is made worthwhile by our individual successes</w:t>
      </w:r>
      <w:r>
        <w:t xml:space="preserve">, which were possible in part because of our opportunity to attend more highly-resourced schools. </w:t>
      </w:r>
      <w:r w:rsidRPr="00161E89">
        <w:rPr>
          <w:rStyle w:val="StyleUnderline"/>
        </w:rPr>
        <w:t>She does not deny that we suffered; rather, that the good</w:t>
      </w:r>
      <w:r>
        <w:t xml:space="preserve"> – our own achievement and perhaps the moral and political victory – </w:t>
      </w:r>
      <w:r w:rsidRPr="00161E89">
        <w:rPr>
          <w:rStyle w:val="StyleUnderline"/>
        </w:rPr>
        <w:t>outweighs the bad. And this</w:t>
      </w:r>
      <w:r>
        <w:t xml:space="preserve">, I believe, </w:t>
      </w:r>
      <w:r w:rsidRPr="00161E89">
        <w:rPr>
          <w:rStyle w:val="StyleUnderline"/>
        </w:rPr>
        <w:t xml:space="preserve">characterizes </w:t>
      </w:r>
      <w:r w:rsidRPr="00AD76F8">
        <w:rPr>
          <w:rStyle w:val="StyleUnderline"/>
          <w:highlight w:val="yellow"/>
        </w:rPr>
        <w:t>most of the research on the educational and social effects of school desegregation</w:t>
      </w:r>
      <w:r w:rsidRPr="00161E89">
        <w:rPr>
          <w:rStyle w:val="StyleUnderline"/>
        </w:rPr>
        <w:t xml:space="preserve">, which </w:t>
      </w:r>
      <w:r w:rsidRPr="00AD76F8">
        <w:rPr>
          <w:rStyle w:val="StyleUnderline"/>
          <w:highlight w:val="yellow"/>
        </w:rPr>
        <w:t>has highlighted improved graduation rates and college attendance for students of color, and reduced prejudice amongst all students fostered by greater social interaction with a racially diverse group of peers</w:t>
      </w:r>
      <w:r>
        <w:t xml:space="preserve"> (Fine et al. 2005; Or ﬁeld and Eaton 1996; Or ﬁeld and Lee 2004; Wells 1995; Wells, Duran, and White 2008). However</w:t>
      </w:r>
      <w:r w:rsidRPr="00161E89">
        <w:rPr>
          <w:rStyle w:val="StyleUnderline"/>
        </w:rPr>
        <w:t xml:space="preserve">, </w:t>
      </w:r>
      <w:r w:rsidRPr="00AD76F8">
        <w:rPr>
          <w:rStyle w:val="StyleUnderline"/>
          <w:highlight w:val="yellow"/>
        </w:rPr>
        <w:t>assessing outcomes</w:t>
      </w:r>
      <w:r>
        <w:t xml:space="preserve"> on a certain number of measures, or even asking whether speciﬁc educational policies are beneﬁcial for individuals or society, </w:t>
      </w:r>
      <w:r w:rsidRPr="00AD76F8">
        <w:rPr>
          <w:rStyle w:val="StyleUnderline"/>
          <w:highlight w:val="yellow"/>
        </w:rPr>
        <w:t>does not compensate for, nor diminish the signiﬁcance of the suffering of those who had to endure the policies</w:t>
      </w:r>
      <w:r w:rsidRPr="00AD76F8">
        <w:rPr>
          <w:highlight w:val="yellow"/>
        </w:rPr>
        <w:t>.</w:t>
      </w:r>
      <w:r>
        <w:t xml:space="preserve"> Certainly, a number of scholars have argued convincingly that black children and adults have been treated unjustly in desegregating schools. Derrick Bell (2004), for example, notes that black students were often ‘barely tolerated guests in matters of curriculum, teacher selection, and even social activities’ (113). Linda Tillman (2004) documents how black administrators were often displaced as districts closed schools in black communities, and subsequently faced rampant discrimination when seeking new placement work in predominantly white schools. Jerome Morris (2001) shares the laments of black educators who witnessed the implementation of desegregation policies which served to privilege the preferences of white families over black families, stigmatized black teachers, and failed to deliver a better education for black students. What I am attempting to do here is open up a theoretical and empirical space to explore the meaning of ‘tough times’ (as Hollingsworth’s son described them) in a range of sites of educational policy and practice, as we fumble about earnestly, but at times disingenuously, for ways to address persistent racial inequities. </w:t>
      </w:r>
      <w:r w:rsidRPr="00161E89">
        <w:rPr>
          <w:rStyle w:val="StyleUnderline"/>
        </w:rPr>
        <w:t xml:space="preserve">Informed by a theory of suffering, </w:t>
      </w:r>
      <w:r w:rsidRPr="00AD76F8">
        <w:rPr>
          <w:rStyle w:val="StyleUnderline"/>
          <w:highlight w:val="yellow"/>
        </w:rPr>
        <w:t>our analysis moves beyond simply acknowledging racism</w:t>
      </w:r>
      <w:r w:rsidRPr="00161E89">
        <w:rPr>
          <w:rStyle w:val="StyleUnderline"/>
        </w:rPr>
        <w:t xml:space="preserve">, or bemoaning racially imbalanced outcomes, </w:t>
      </w:r>
      <w:r w:rsidRPr="00AD76F8">
        <w:rPr>
          <w:rStyle w:val="StyleUnderline"/>
          <w:highlight w:val="yellow"/>
        </w:rPr>
        <w:t>to deeper social explanation of how racialized subjects make meaning of the conﬂuence of school malaise and racial melancholia</w:t>
      </w:r>
      <w:r>
        <w:t>. Although I certainly consider implications of a theory of suffering for policy analysis and the cultural politics of education, that is not my primary interest here. The study of suffering does not necessarily offer an answer to the question, ‘So what?’ It is (enough) to make empirical and theoretical space for attention to loss, to meditate on what it means to experience disregard and lack and betrayal.</w:t>
      </w:r>
    </w:p>
    <w:p w:rsidR="00113F49" w:rsidRDefault="00113F49" w:rsidP="00113F49"/>
    <w:p w:rsidR="00113F49" w:rsidRDefault="00113F49" w:rsidP="00113F49"/>
    <w:p w:rsidR="00113F49" w:rsidRDefault="00113F49" w:rsidP="00113F49"/>
    <w:p w:rsidR="00113F49" w:rsidRDefault="00113F49" w:rsidP="00113F49">
      <w:pPr>
        <w:pStyle w:val="Heading4"/>
      </w:pPr>
      <w:r>
        <w:t>These are stories of black mothers whose kids have gone through the school system.  Even if you don’t read this as a card in round, you should read it.</w:t>
      </w:r>
    </w:p>
    <w:p w:rsidR="00113F49" w:rsidRDefault="00113F49" w:rsidP="00113F49">
      <w:r>
        <w:rPr>
          <w:rStyle w:val="Style13ptBold"/>
        </w:rPr>
        <w:t xml:space="preserve">Dumas 14 </w:t>
      </w:r>
      <w:r w:rsidRPr="003A6A22">
        <w:t xml:space="preserve">– Michael J. Dumas, </w:t>
      </w:r>
      <w:r>
        <w:t>Assistant Professor at the University of California, Berkeley in the Graduate School of Education and the African American Studies Department, Ph.D. in Urban Education with an emphasis in social and educational policy studies from The Graduate Center of the City University of New York, 2014 (“‘Losing an arm’: schooling as a site of black suffering,” Race Ethnicity and Education Vol. 17 No. 1</w:t>
      </w:r>
      <w:proofErr w:type="gramStart"/>
      <w:r>
        <w:t>,  http</w:t>
      </w:r>
      <w:proofErr w:type="gramEnd"/>
      <w:r>
        <w:t>://dx.doi.org/10.1080/13613324.2013.850412)</w:t>
      </w:r>
    </w:p>
    <w:p w:rsidR="00113F49" w:rsidRDefault="00113F49" w:rsidP="00113F49">
      <w:r>
        <w:t xml:space="preserve">Louise McKinney: ‘Black people began the ﬁght too late’ </w:t>
      </w:r>
      <w:r w:rsidRPr="004561B6">
        <w:rPr>
          <w:rStyle w:val="StyleUnderline"/>
        </w:rPr>
        <w:t>Mrs McKinney</w:t>
      </w:r>
      <w:r>
        <w:t xml:space="preserve">, age 76 at the time of our conversation, </w:t>
      </w:r>
      <w:r w:rsidRPr="004561B6">
        <w:rPr>
          <w:rStyle w:val="StyleUnderline"/>
        </w:rPr>
        <w:t>was one of the ﬁrst black administrators in the Seattle Public Schools,</w:t>
      </w:r>
      <w:r>
        <w:t xml:space="preserve"> and served as principal of Whitworth Elementary School in the mid-1970s. Here, McKinney addresses racial discrimination in Horizon, one of the district’s gifted and talented programs at the time. ‘At Whitworth,’ </w:t>
      </w:r>
      <w:r w:rsidRPr="00345BF5">
        <w:rPr>
          <w:rStyle w:val="StyleUnderline"/>
        </w:rPr>
        <w:t>McKinney tells me, ‘</w:t>
      </w:r>
      <w:proofErr w:type="gramStart"/>
      <w:r w:rsidRPr="00345BF5">
        <w:rPr>
          <w:rStyle w:val="StyleUnderline"/>
        </w:rPr>
        <w:t>We</w:t>
      </w:r>
      <w:proofErr w:type="gramEnd"/>
      <w:r w:rsidRPr="00345BF5">
        <w:rPr>
          <w:rStyle w:val="StyleUnderline"/>
        </w:rPr>
        <w:t xml:space="preserve"> had the Horizon program, and it was all White! And I said, this isn’t going to work. One of the things I saw was that the regular classes had 36, 37, 38 kids. The gifted classes had 20!’</w:t>
      </w:r>
      <w:r>
        <w:t xml:space="preserve"> She laughs bitterly. ‘I needed an explanation. They said, “Well, that’s just the way it is.” But while they were explaining it to me, an African American mother came in and wanted to talk to me, and I took the time, and she said, “I want my child in the Horizon program here.” And I said, has your daughter taken the test? And she said, “</w:t>
      </w:r>
      <w:proofErr w:type="gramStart"/>
      <w:r>
        <w:t>yes</w:t>
      </w:r>
      <w:proofErr w:type="gramEnd"/>
      <w:r>
        <w:t xml:space="preserve">!” And I said, “Well, she must not have passed it.” “She did, she’s on the waiting list.” “What waiting list?” She said, “There’s a long waiting list of kids waiting to get in.” And I said to </w:t>
      </w:r>
      <w:r w:rsidRPr="00345BF5">
        <w:rPr>
          <w:rStyle w:val="StyleUnderline"/>
        </w:rPr>
        <w:t>the</w:t>
      </w:r>
      <w:r>
        <w:t xml:space="preserve"> secretary, “Is there a </w:t>
      </w:r>
      <w:r w:rsidRPr="00345BF5">
        <w:rPr>
          <w:rStyle w:val="StyleUnderline"/>
        </w:rPr>
        <w:t>waiting list for gifted kids</w:t>
      </w:r>
      <w:r>
        <w:t xml:space="preserve">?” She took it out. </w:t>
      </w:r>
      <w:r w:rsidRPr="00345BF5">
        <w:rPr>
          <w:rStyle w:val="StyleUnderline"/>
        </w:rPr>
        <w:t>Every kid on that list was African American, Asian or Native American</w:t>
      </w:r>
      <w:r>
        <w:t xml:space="preserve">!’ McKinney pauses, and takes a breath. ‘And I said, “Where are these children?” They were at the school! Every one of them was at Whitworth School! They were the reason the other classrooms – the non-Horizon classes – had so many students. I said, this solves my problem. I worked with those class lists, and I sent a letter out to teachers saying there was going to be reassignment of students. And you need to know that I don’t really believe in the pure gifted classroom. I think that all children should be taught as if they’re gifted. My emphasis is on instructional strategies – the strategies that deliver learning to everybody, okay? So, anyway, I told them that all of the gifted kids on the waiting list were going into gifted classrooms. Well, the regular classroom teachers were thrilled, because they were going to have some room in their classrooms. </w:t>
      </w:r>
      <w:r w:rsidRPr="00345BF5">
        <w:rPr>
          <w:rStyle w:val="StyleUnderline"/>
        </w:rPr>
        <w:t>The gifted teachers were not pleased at all. Parents of color were thrilled: This black lady is on the move, getting my kid into the gifted program</w:t>
      </w:r>
      <w:r>
        <w:t>! Pretty soon, the gifted teachers were coming to me, saying [and here McKinney adopts the high-pitched nasal voice that many black people often use when imitating Whites believed to be racially clueless or condescending], “Well, Louise, the gifted kids are working out well, but I think John [a black student] is, uh, shouldn’t be in the program,” and this one doesn’t need to be in and that one. Okay. Why? [The nasal voice again] “Well, he does this and he does that and the other.”’ McKinney looks over at me, one eyebrow raised. ‘Now, one of my strengths as an instructional leader is that I went into every classroom every day. I knew every kid in the school. So when they told me everything John was doing, I said, I know John. Sure. Okay, we can de-certify him. That means you’ll want to decertify Charles – Charles is White, okay? “Oh, why?” [</w:t>
      </w:r>
      <w:proofErr w:type="gramStart"/>
      <w:r>
        <w:t>imitating</w:t>
      </w:r>
      <w:proofErr w:type="gramEnd"/>
      <w:r>
        <w:t xml:space="preserve"> the White teacher again] “Well,” I said, “Charles does the very same things John does.” “Oh!” they would say. “I never had to decertify a kid,”’ McKinney says sharply. ‘I never had to decertify a kid.’ And eventually, they started coming to me, saying, “Louise you really did the right thing.”’ This experience at Whitworth, and more in the years to come, lead McKinney to this bitter conclusion: ‘</w:t>
      </w:r>
      <w:r w:rsidRPr="00345BF5">
        <w:rPr>
          <w:rStyle w:val="StyleUnderline"/>
        </w:rPr>
        <w:t xml:space="preserve">There are a lot of White people who love the Seattle Public Schools, they really do. And they should, because the school system works well for them. </w:t>
      </w:r>
      <w:r>
        <w:t>White parents come together, organize in large, large groups, and their advocacy is for their children. And we – we don’t have large communities of us, we really don’t. And I think we began, black people began the ﬁght too late – we were ﬁghting for integration and forgot about education, thinking they were one and the same, that if our kids got into schools with the White kids, that it was gonna be alright…’ Annette Burfect: ‘I’ve got two sons, and I’m trying to get them grown’ Sitting on the hardwood ﬂoor of Mrs Bunny Wilburn’s living room one afternoon</w:t>
      </w:r>
      <w:r w:rsidRPr="00345BF5">
        <w:rPr>
          <w:rStyle w:val="StyleUnderline"/>
        </w:rPr>
        <w:t>, I talk with Wilburn and three other women – Annette Burfect, Edith Giles and Zakiyah Stewart</w:t>
      </w:r>
      <w:r>
        <w:t xml:space="preserve"> </w:t>
      </w:r>
      <w:r w:rsidRPr="00345BF5">
        <w:rPr>
          <w:rStyle w:val="StyleUnderline"/>
        </w:rPr>
        <w:t>– about their years of activism</w:t>
      </w:r>
      <w:r>
        <w:t xml:space="preserve"> leading the work of the Seattle chapter of the Black Child Development Institute, an organization with a long history of education advocacy for black youth and parents. One by one, they introduce themselves. Wilburn, the eldest, speaks ﬁrst. A retired nurse, she describes how she made the choice to send her daughter, who had attended parochial schools since kindergarten, to Roosevelt High School in the north end in the 1960s during the years of the Voluntary Racial Transfer Program. ‘I wanted her to get a sense of the real world,’ Wilburn explains. Also, black leaders were encouraging members of the community to send their children to North end schools. ‘I like to see myself as someone who was down for the cause,’ she says proudly. Psychologist Zakiyah Stewart went next. ‘I have to say that Bunny nurtured me and Edith radicalized me,’ she says, laughing. Sitting next to her on the sofa, Edith Giles laughs. ‘I ain’t radicalized nobody,’ she says playfully. Both of Stewart’s children are adults now, but much younger than Wilburn’s. She speaks about beneﬁting from that earlier generation’s experience in integrated schools. As she asked around in the community in the mid-1980s, the assessment was bleak: ‘</w:t>
      </w:r>
      <w:r w:rsidRPr="00345BF5">
        <w:t>The academic performance piece was missing,’ she explains, ‘and it seemed as if you put them on the bus, that meant they were going to be suspended at one point or another during that school year</w:t>
      </w:r>
      <w:r>
        <w:t xml:space="preserve">. I made a conscious decision not to send my children there.’ Edith Giles, who was a teacher in the Seattle Schools for many years, is also retired. I had met with her a few weeks before at the local senior center, and she had helped arrange this day’s discussion. She had made her perspective very clear at our ﬁrst meeting: </w:t>
      </w:r>
      <w:r w:rsidRPr="00345BF5">
        <w:rPr>
          <w:rStyle w:val="StyleUnderline"/>
        </w:rPr>
        <w:t>‘One of the things we as a people don’t understand is that even among the majority [White] population, even those who support us, they’re only going to go so far. They have an agenda – that’s just how White folks are</w:t>
      </w:r>
      <w:r>
        <w:t xml:space="preserve">, and black folks don’t seem to understand that.… The buck is gonna stop there, and it’s gonna’ stop on their side of the fence…’ Even though there may be broad support for reforms such as school desegregation, she said, ‘there’s a whole ’nother agenda, and maybe they’re not even conscious of it, but it’s there.…We need to ﬁgure out what we need to do for us, making our own decisions, without being dependent on anybody else.’ Since Giles and I had already had an initial conversation, we all turn our attention to </w:t>
      </w:r>
      <w:r w:rsidRPr="00345BF5">
        <w:rPr>
          <w:rStyle w:val="StyleUnderline"/>
        </w:rPr>
        <w:t>Annette Burfect</w:t>
      </w:r>
      <w:r>
        <w:t xml:space="preserve">, who until this moment, has been sitting quietly, listening. Now, she puts her head down and begins to weep. Someone offers her a box of tissues. After a few moments, she looks up. ‘I’m sitting here listening to them,’ she says slowly, ‘and we’re all different. They have husbands. I’m </w:t>
      </w:r>
      <w:r w:rsidRPr="00345BF5">
        <w:rPr>
          <w:rStyle w:val="StyleUnderline"/>
        </w:rPr>
        <w:t>a single mother, with two sons that have been through the Seattle school district</w:t>
      </w:r>
      <w:r>
        <w:t xml:space="preserve">. And the big picture, the big picture for the United States, America, they, whoever it is – they have a plan, we have a plan. I want my 14 M.J. Dumas kids to be able to read, write, do math, get a job, take care of their children, </w:t>
      </w:r>
      <w:proofErr w:type="gramStart"/>
      <w:r>
        <w:t>hold</w:t>
      </w:r>
      <w:proofErr w:type="gramEnd"/>
      <w:r>
        <w:t xml:space="preserve"> a decent conversation. But they feel because I’m a single parent, my kids are less, I’m not interested in my kids, and because I’m a single parent [their father] is either a pimp or a drug dealer or some wonderful thing, and I’m sleeping with anything and everything out in the street and I don’t care about my children. I don’t know where they get this from. I care as much about my kids as they do. But </w:t>
      </w:r>
      <w:r w:rsidRPr="00345BF5">
        <w:rPr>
          <w:rStyle w:val="StyleUnderline"/>
        </w:rPr>
        <w:t>I have a ﬁght all the way from day one until’–she pauses, searching for the words –‘they’re in the box.’</w:t>
      </w:r>
      <w:r>
        <w:t xml:space="preserve"> She begins to cry again. ‘I feel that they work very hard on black males from the very ﬁrst day that they go into school.’ The other women nod and say, ‘Mmmmhmmm.’ ‘I’ve worked in the school district,’ she says, noting her many years as a cafeteria worker. ‘I’m retired and I’m working back in the school district, and I’m seeing the same plan there as when my kids were there, but it’s more out there, and they don’t care…’ Burfect remembers the day her youngest son was suspended from Eckstein Middle School, a desegregated school in the city’s predominantly white north end, which I was also bused to around the same time. ‘What was the story about this?’ she says, sighing. ‘Okay, </w:t>
      </w:r>
      <w:proofErr w:type="gramStart"/>
      <w:r>
        <w:t>him</w:t>
      </w:r>
      <w:proofErr w:type="gramEnd"/>
      <w:r>
        <w:t xml:space="preserve"> and a little White boy were out on the gym ﬂoor. My son had the ball and the White boy wanted the ball and said, “Give me that ball, nigger.” And my son done the way he was trained – he whipped his ass good. And he better! Cause that’s how I trained him. He better not go to school and start no ﬁght, but if it starts, he better end it.’ I laugh, knowingly. ‘Yes,’ I tell her, nodding, ‘my mom told me that, too.’ ‘That’s just the way I am,’ she says. ‘They suspended my son for three days and didn’t even tell me.’ She took her son to the school the next day to confront the principal. ‘I asked him, “What happened to the other child?” He said, “I had to take him home and explain to his parents why he had a bloody nose.” But nobody came to my house? Nobody called me. Nobody said a word! So anyway, I looked at my son and I looked at the principal and I said, “Yes, he did exactly what I told him: If anybody ever calls you a nigger in life, you better whip his ass, and whip his ass good, ‘cause if you don’t, I’m gonna whip yours when you get home.” And the principal did not understand that. But I said, he’s not gonna lay down and let someone walk all over him. He better not! I got a bad attitude,’ she says, laughing bitterly. ‘But I’ve got two sons, and I’m trying to get them grown, without them going wherever it is we go, to jail or wherever it is.’  </w:t>
      </w:r>
      <w:proofErr w:type="gramStart"/>
      <w:r>
        <w:t>lnora</w:t>
      </w:r>
      <w:proofErr w:type="gramEnd"/>
      <w:r>
        <w:t xml:space="preserve"> Hookﬁn: ‘It’s ugly, but it’s real’ </w:t>
      </w:r>
      <w:r w:rsidRPr="00345BF5">
        <w:rPr>
          <w:rStyle w:val="StyleUnderline"/>
        </w:rPr>
        <w:t>Seattle Schools recruited Elnora Hookﬁ</w:t>
      </w:r>
      <w:r>
        <w:t xml:space="preserve">n from historically-black Grambling State in the mid- to late-1970s. My former home economics teacher at Eckstein Middle School in the early years of the busing program, </w:t>
      </w:r>
      <w:r w:rsidRPr="00345BF5">
        <w:rPr>
          <w:rStyle w:val="StyleUnderline"/>
        </w:rPr>
        <w:t>she spent much of her career working in the afﬂuent and mostly white north end of the city</w:t>
      </w:r>
      <w:r>
        <w:t>. I found Mrs Hookﬁn deep in the south end, beginning her third year as vice-principal at Rainier Beach High School. ‘I have worked in the north end forever,’ she tells me as we sit in her ofﬁce, ‘and I wanted to see what was going on, and this is one of the schools that was struggling…. I could have retired yesterday. I don’t have to be here – I want to be here.’ She tells a story about how, during her ﬁrst year, she noticed that one teacher would allow large groups of students to sit at the back of the class braiding each other’s hair. ‘I had to put a stop to that.’ I am reminded that a few days before our interview, I had stumbled across quotes from Rainier Beach students posted on an online website (greatschools.org, 2003/2013). Most had been posted a few years ago, around the time students had staged a protest over the lack of textbooks and other supplies. I share this one with with Mrs Hookﬁn: Nobody listens to Rainier Beach, they think we are only good for our sports. If we had things to let us work better academically, like books, computers, and better teachers and tutors, then we would be an above average school. I work hard at my school, and nobody recognizes that because they are too busy recognizing how much better other schools are. Just because we are a primarily black school doesn’t mean we can’t learn. Teach us. I don’t want to leave high school knowing almost nothing! … Please give us some things to make us learn. Why get up so early to be treated stupid? I hope someone reads this. ‘Let me address that,’ Mrs Hookﬁn says, suddenly sounding stern, ‘because the kids are so right on with that.… They were working with ancient computers up until two or three years ago. They’ve been updated. We do need a stronger curriculum. We don’t have that.’ However, she notes, black students and other students of color are still marginalized throughout the district, not just at Rainier Beach. ‘This is still goin’ on. We talk about closing the achievement gap, but we have to take a look at what we’re doing to our kids. And if you go to a school – say a Roosevelt High School – Roosevelt [an afﬂuent public school in the north end] is going to take care of the honors kids, but the other kids, they’re probably going to place them on one wing, or a ﬂoor all by themselves and let them tear it up. Garﬁeld [another high-ranked city school] is guilty of that. Although they have the largest AP program, they also have the largest group of misbehaving students, because they plop them together, and give 16 M.J. Dumas them the worst teachers, who cannot gain control, who are not motivated, who are not educated. So…’ Her voice trails off. ‘</w:t>
      </w:r>
      <w:r w:rsidRPr="00345BF5">
        <w:rPr>
          <w:rStyle w:val="StyleUnderline"/>
        </w:rPr>
        <w:t xml:space="preserve">We never really desegregated,’ Mrs Hookﬁn says. ‘We remain a sophisticated, segregated system. How did we do that? We came up with something called the honors program. So kids were bused, but they were not placed in honors. And kids were bused and placed with some of the worst teachers we had in the building. </w:t>
      </w:r>
      <w:r>
        <w:t xml:space="preserve">So desegregation had its advantages and its disadvantages. It helped the big picture. At least you were able to sit on the bus wherever you wanted to sit, and go anywhere you wanted to go, that kind of thing. But as far as education, it was not ﬁxed, because teachers are still teaching in a segregated way. Remember how we were talking about the kids allowed to sit at the back of the room and do what they wanted to do? That’s all part of that. Until we ﬁx that kind of teaching, we’re still in a segregated system.’ Students at schools such as Rainier Beach, she insists, ‘are not going to have the same educational advantages that, say, Roosevelt has, because we don’t have the money. So the kids that have the money backing are going to get the best. So we’re right back – I think we’re worse than we were before we desegregated. It’s ugly, but it’s real.’ ‘How do we ﬁx the ugly?’ I ask. She laughs. ‘If I knew that I’d be rich.’ She then becomes serious. ‘The only way we do that is to have equal educational facilities throughout the district.’ ‘How do you get that?’ ‘I don’t know,’ she responds slowly. ‘I know we don’t have the rich alum like some schools have; since the other schools have all the rich alum, the district could pump money into the schools that need it the most. They don’t need to pump a lot of money into the rich schools; they’re going to get it anyway. But that’s what they do. That’s exactly what they do.’ Don Alexander: ‘We will be treated as slaves as long as we act like it’ Don Alexander must be in his 70s now, but continues to participate in community forums and keep up on education politics. The co-founder of </w:t>
      </w:r>
      <w:proofErr w:type="gramStart"/>
      <w:r>
        <w:t>Save</w:t>
      </w:r>
      <w:proofErr w:type="gramEnd"/>
      <w:r>
        <w:t xml:space="preserve"> our Southend Schools, Alexander grew up in Chicago and Los Angeles; his parents were prominent labor and racial justice activists. Sitting in his small house in the south end, he leans forward on his cane to offer a searing critique of conciliatory black politics and its effect on black youth. While his words may not seem directly related to school desegregation, he offered them in the context of his larger discussion of desegregation, and speciﬁcally, black leaders’ failure to stand more ﬁrmly against inequitable school-funding policies, which he views, at least in part, as black middle-class disdain for black poor people. ‘If this community does not allow itself to be seen as human beings,’ Don Alexander says to me, ‘as people, as men and women, we will not be treated as such. We will be treated as slaves as long as we act like it. If we want to protect our children, keep ’em out of fuckin’ Monroe and Walla Walla [state prisons] and get ’em in the [prestigious] University of Washington, we’ve got to make sure they get an education at Rainier Beach. If we don’t do that, if we don’t – we’re gonna lose another generation. We’ve lost this one. These kids are gone. You can’t help these muthafuckers. These kids are – how you gonna help a child, 17-years-old, for whatever false reason he might contrive, he know muthafuckin’ well he can make more money selling dope than he can workin’ at McDonald’s? However false security that is, however long he can get it, rather than go to jail or get shot, he can make more selling that dope on that bicycle than he can at McDonald’s. How the fuck I’m gonna tell you to work at </w:t>
      </w:r>
      <w:proofErr w:type="gramStart"/>
      <w:r>
        <w:t>McDonald’s, that</w:t>
      </w:r>
      <w:proofErr w:type="gramEnd"/>
      <w:r>
        <w:t xml:space="preserve"> that’s honorable and sellin’ dope isn’t? You think I’m stupid? I can’t count? How am I gonna respect you, you telling me some shit like that? We’ve lost that generation because we won’t take control, and we’re gonna lose another one if we keep doin’ the same thing.’ ‘Let me ask you a question,’ Alexander continues, taking a long pause. ‘If you had a factory, and you had total control of that factory – the hiring, the ﬁring. And you had an opening for 10 people, and someone said to you, well, we’re watching you, we’re gonna see how biased you are in your hiring. You White. And you had some janitors to hire, some engineers to hire, some scientists. You had to hire some people to dig some ditches. Who would you hire to do what? I know muthafuckin well, if I was White, I’d hire White folks. It’d be some black muthafucker cleaning out that ditch, only because I had to hire him, just to look like I was bein’ fair. Someone who looks less like me would be doin’ that menial task. The person who looks more like me will get the better job. And I don’t care what anyone says, that’s what the muthafucker’s gonna do! Well, what am I gonna do [as a black person]? I’m gonna walk up to this White man, and say [here Alexander changes to a soft, pleading voice, the one black folks sometimes use to effect the tone of those black people perceived as overly docile] “Sir, sir, don’t do me like this. As a janitor, a ditch digger, a shit-hole cleaner, you’re only gonna give me ﬁve dollars an hour. This engineer is getting $80 an hour. Why don’t you give me eight dollars an hour?” White man gonna say, “You’re right. I’m gonna give you eight dollars an hour.” He ain’t said a goddamn thing about giving you an engineer job!’ Both of us start laughing at that one. Then Alexander is serious again. ‘Now see, from his point of view, from his racist ass, whatever, why is he 18 M.J. Dumas wrong? As compared to [if the black man said to him:] “Muthafucka, if you gonna be here, I’m gonna be here. ‘Cause goddammit, this job ain’t gonna go on unless someone who look like me gonna be doin’ this work. Otherwise, this job won’t go on. It just won’t happen. And I don’t care what you think this means, you can call it a threat, a promise, a strike, a boycott, or whatever.” ‘I’ll tell you what it means,’ Alexander says, his eyes narrowing sharply. ‘It means you are not going to come into my community and make your people rich and my people poor. And not my children standing off watching you do this to me and me accept it. How in the hell can my child have respect for me if he sees me allowing this? And for me to say to that child, you do what I say do? Fuck you! What the hell have you done? </w:t>
      </w:r>
      <w:r w:rsidRPr="00345BF5">
        <w:rPr>
          <w:rStyle w:val="StyleUnderline"/>
        </w:rPr>
        <w:t>What have you brought to the table to be able to have the audacity to tell me I’ve got to do a certain thing in order to get along in this country</w:t>
      </w:r>
      <w:r>
        <w:t>? So if we treat our children like we treat ‘em, and expect someone else to treat ‘em better – what the fuck are we? A bunch of stupid – what are we?’</w:t>
      </w:r>
    </w:p>
    <w:p w:rsidR="00113F49" w:rsidRDefault="00113F49" w:rsidP="00113F49"/>
    <w:p w:rsidR="00113F49" w:rsidRDefault="00113F49" w:rsidP="00113F49"/>
    <w:p w:rsidR="00113F49" w:rsidRDefault="00113F49" w:rsidP="00113F49"/>
    <w:p w:rsidR="00113F49" w:rsidRDefault="00113F49" w:rsidP="00113F49"/>
    <w:p w:rsidR="00113F49" w:rsidRDefault="00113F49" w:rsidP="00113F49"/>
    <w:p w:rsidR="00113F49" w:rsidRDefault="00113F49" w:rsidP="00113F49"/>
    <w:p w:rsidR="00113F49" w:rsidRDefault="00113F49" w:rsidP="00113F49">
      <w:pPr>
        <w:pStyle w:val="Heading4"/>
      </w:pPr>
      <w:r>
        <w:t>Only a dwelling in the wake can follow the lines of the quotidian nature of antiblack violence in education</w:t>
      </w:r>
    </w:p>
    <w:p w:rsidR="00113F49" w:rsidRDefault="00113F49" w:rsidP="00113F49">
      <w:r>
        <w:rPr>
          <w:rStyle w:val="Style13ptBold"/>
        </w:rPr>
        <w:t xml:space="preserve">Dumas 14 </w:t>
      </w:r>
      <w:r w:rsidRPr="003A6A22">
        <w:t xml:space="preserve">– Michael J. Dumas, </w:t>
      </w:r>
      <w:r>
        <w:t>Assistant Professor at the University of California, Berkeley in the Graduate School of Education and the African American Studies Department, Ph.D. in Urban Education with an emphasis in social and educational policy studies from The Graduate Center of the City University of New York, 2014 (“‘Losing an arm’: schooling as a site of black suffering,” Race Ethnicity and Education Vol. 17 No. 1</w:t>
      </w:r>
      <w:proofErr w:type="gramStart"/>
      <w:r>
        <w:t>,  http</w:t>
      </w:r>
      <w:proofErr w:type="gramEnd"/>
      <w:r>
        <w:t>://dx.doi.org/10.1080/13613324.2013.850412)</w:t>
      </w:r>
    </w:p>
    <w:p w:rsidR="00113F49" w:rsidRDefault="00113F49" w:rsidP="00113F49">
      <w:r>
        <w:t xml:space="preserve">Taken together, these </w:t>
      </w:r>
      <w:r w:rsidRPr="0042046E">
        <w:rPr>
          <w:rStyle w:val="StyleUnderline"/>
          <w:highlight w:val="yellow"/>
        </w:rPr>
        <w:t>narratives capture the conﬂuence of school malaise and racial melancholia in the everyday experiences and historical memories of black leaders, educators and activists</w:t>
      </w:r>
      <w:r>
        <w:t xml:space="preserve">. Their reﬂections on schooling and education policy become all that more poignant, because, as in Bourdieu’s France, the past 40 years in the US have witnessed the implementation of innumerable state efforts promising greater democratization in education and more equitable educational access for children of color. </w:t>
      </w:r>
      <w:r w:rsidRPr="00D816B3">
        <w:rPr>
          <w:rStyle w:val="StyleUnderline"/>
        </w:rPr>
        <w:t xml:space="preserve">Although I never framed my study as one about suffering, it was clear that </w:t>
      </w:r>
      <w:r w:rsidRPr="0042046E">
        <w:rPr>
          <w:rStyle w:val="StyleUnderline"/>
          <w:highlight w:val="yellow"/>
        </w:rPr>
        <w:t>participants wanted to talk about schooling as a site of persistent problems for black students.</w:t>
      </w:r>
      <w:r w:rsidRPr="00D816B3">
        <w:rPr>
          <w:rStyle w:val="StyleUnderline"/>
        </w:rPr>
        <w:t xml:space="preserve"> </w:t>
      </w:r>
      <w:r>
        <w:t xml:space="preserve">Even in repeatedly praising me as someone who had ‘made it,’ participants referenced the myriad barriers that prevent so many others from doing so. Thus, </w:t>
      </w:r>
      <w:r w:rsidRPr="0042046E">
        <w:rPr>
          <w:rStyle w:val="StyleUnderline"/>
          <w:highlight w:val="yellow"/>
        </w:rPr>
        <w:t>suffering as a reality of black life in schools was never in question</w:t>
      </w:r>
      <w:r>
        <w:t xml:space="preserve">. Our interviews began with the premise that something had gone wrong, that ‘we’ as black people had experienced disappointment and betrayal. I want to highlight four themes that emerge in the narratives, themes that help us to more clearly understand the nature of schooling as a site of black suffering. First, the narratives reveal the materiality and mundanity of everyday struggle. </w:t>
      </w:r>
      <w:r w:rsidRPr="0042046E">
        <w:rPr>
          <w:rStyle w:val="StyleUnderline"/>
          <w:highlight w:val="yellow"/>
        </w:rPr>
        <w:t>McKinney speaks about the physical concentration of bodies of color in overcrowded regular-track classrooms, while White students enjoyed small classes with engaging curricula</w:t>
      </w:r>
      <w:r w:rsidRPr="0042046E">
        <w:rPr>
          <w:highlight w:val="yellow"/>
        </w:rPr>
        <w:t xml:space="preserve">. </w:t>
      </w:r>
      <w:r w:rsidRPr="0042046E">
        <w:rPr>
          <w:rStyle w:val="StyleUnderline"/>
          <w:highlight w:val="yellow"/>
        </w:rPr>
        <w:t>Burfect explains the misery she experiences as a working-class single black mother trying to protect her sons against the assaults they face on playgrounds, on the streets, in the principal’s of ﬁce, lamenting her inability to anticipate or prevent the next one. In Hookﬁn’s account, black students sit at the back of a classroom, combing and braiding hair, while a teacher ignores them</w:t>
      </w:r>
      <w:r>
        <w:t xml:space="preserve">. One can almost imagine the casualness and everydayness of this scene – a teacher in front rambling about fractions or sentence diagramming while students in the back of the room attempt to pass the time by turning loose hair into neat corn rows. </w:t>
      </w:r>
      <w:r w:rsidRPr="0042046E">
        <w:rPr>
          <w:rStyle w:val="StyleUnderline"/>
          <w:highlight w:val="yellow"/>
        </w:rPr>
        <w:t>For Alexander, what is most troublesome is the frustration of black youth who are told, even by their black elders, to invest in a system of schooling that only seems to lead to low-wage work or unemployment</w:t>
      </w:r>
      <w:r>
        <w:t xml:space="preserve">. While normative and even critical accounts of policy and practice in education acknowledge inequities, foregrounding suffering allows us to consider more deeply how racialized bodies endure suffering in the spaces of schools, and how their suffering appears almost normal – unfortunate perhaps, but not fully realized as the tragedy that leaves Alexander in enraged disbelief, sputtering expletives. Second, my research participants mourn the longue durée of black suffering in schools, that permanence of structural racism which Salamishah Tillet reminds us psychically connects current travails to a history of racial degradation. For Hookﬁn, we are still living under a form of segregation; Alexander sees education policies and practices as complicit with, and reproducing historical patterns of black economic exploitation. In </w:t>
      </w:r>
      <w:r w:rsidRPr="0042046E">
        <w:rPr>
          <w:rStyle w:val="StyleUnderline"/>
          <w:highlight w:val="yellow"/>
        </w:rPr>
        <w:t>Bunny Wilburn’s living room, we hear from black women who have had children in the city’s schools across several decades, with each new generation facing new disappointments, new fears, new horrors</w:t>
      </w:r>
      <w:r w:rsidRPr="00D816B3">
        <w:rPr>
          <w:rStyle w:val="StyleUnderline"/>
        </w:rPr>
        <w:t xml:space="preserve"> </w:t>
      </w:r>
      <w:r w:rsidRPr="00D816B3">
        <w:t>– new, to be sure</w:t>
      </w:r>
      <w:r w:rsidRPr="00D816B3">
        <w:rPr>
          <w:rStyle w:val="StyleUnderline"/>
        </w:rPr>
        <w:t xml:space="preserve">, </w:t>
      </w:r>
      <w:r w:rsidRPr="0042046E">
        <w:rPr>
          <w:rStyle w:val="StyleUnderline"/>
          <w:highlight w:val="yellow"/>
        </w:rPr>
        <w:t>but painfully familiar</w:t>
      </w:r>
      <w:r w:rsidRPr="0042046E">
        <w:rPr>
          <w:highlight w:val="yellow"/>
        </w:rPr>
        <w:t xml:space="preserve">. </w:t>
      </w:r>
      <w:r w:rsidRPr="0042046E">
        <w:rPr>
          <w:rStyle w:val="StyleUnderline"/>
          <w:highlight w:val="yellow"/>
        </w:rPr>
        <w:t>Racial melancholia</w:t>
      </w:r>
      <w:r>
        <w:t>, as Eng and Han (2000) insist</w:t>
      </w:r>
      <w:r w:rsidRPr="00D816B3">
        <w:rPr>
          <w:rStyle w:val="StyleUnderline"/>
        </w:rPr>
        <w:t xml:space="preserve">, </w:t>
      </w:r>
      <w:r w:rsidRPr="0042046E">
        <w:rPr>
          <w:rStyle w:val="StyleUnderline"/>
          <w:highlight w:val="yellow"/>
        </w:rPr>
        <w:t>is a response to ‘a national haunting’</w:t>
      </w:r>
      <w:r w:rsidRPr="0042046E">
        <w:rPr>
          <w:highlight w:val="yellow"/>
        </w:rPr>
        <w:t xml:space="preserve"> </w:t>
      </w:r>
      <w:r w:rsidRPr="0042046E">
        <w:t xml:space="preserve">(63), ghosts of legacies of suffering that continue to visit us and perhaps never left. Here, </w:t>
      </w:r>
      <w:r w:rsidRPr="0042046E">
        <w:rPr>
          <w:rStyle w:val="StyleUnderline"/>
          <w:highlight w:val="yellow"/>
        </w:rPr>
        <w:t>everyday experiences in and with schools raise questions about whether there is ever truly an end to racial trauma</w:t>
      </w:r>
      <w:r>
        <w:t xml:space="preserve">. For these participants, the rational conclusion is that racism is permanent, which then motivates their resolve to persist in their work even though, as Hookﬁn reminds us, she ‘could have retired yesterday.’ This is the purposefulness of suffering I mentioned earlier, and is in part, what distinguishes racial melancholia from a ‘damaging’ emotional inertia; as subjects acknowledge the permanence of racism, they are able to develop an understanding of the individual self and the we that is agential, and welcomes suffering as a necessary dimension of life as a person of color in a white supremacist world. The other two themes I want to highlight here relate to the </w:t>
      </w:r>
      <w:proofErr w:type="gramStart"/>
      <w:r>
        <w:t>we and they</w:t>
      </w:r>
      <w:proofErr w:type="gramEnd"/>
      <w:r>
        <w:t xml:space="preserve"> of black suffering in schools – the (black) social imagination of: (1) the black we who suffer; and (2) the white they who are the cause of that suffering. Notions of black collective identity are necessarily fraught with tensions, uncertainties and contradictions (Dawson 2011; Dumas 2010; Hall 1992). Black is, as Stuart Hall (1992) would insist, a shifting signiﬁer, meaning different things for different people in different cultural-political contexts. And, as Michael Dawson (2001, 2011) and Cathy Cohen (1999) have shown, who is included in, or excluded from black political discourse is subject to ongoing deliberation within black (counter)public spaces, where differently privileged black subjects wrestle over the meaning of blackness and in some cases exercise their relative power to police the boundaries of black communality. So we do not want to be romantic about a black we, even here. However, we can advocate a critical black cultural politics, in which ‘we discover and play with the identiﬁcations of ourselves’ (Hall 1992, 32) in ways that embrace the complexity and diversity of black experience; the we is less predetermined or ﬁxed here, but is still meaningful, even crucial. In education, the black we becomes particularly important in asserting black humanity – that is, in insisting on the intellectual and creative abilities of black people, and in demanding rights to educational resources (Dumas 2010). If, then, the cultural politics of black education, is about securing humanity, black suffering in schools signiﬁes the loss or cultural devaluation of that humanity, and the loss of the material resources that allow black subjects to be regarded (and educated) as human beings. </w:t>
      </w:r>
      <w:r w:rsidRPr="00C33E68">
        <w:rPr>
          <w:rStyle w:val="StyleUnderline"/>
          <w:highlight w:val="yellow"/>
        </w:rPr>
        <w:t>In these narrative</w:t>
      </w:r>
      <w:r w:rsidRPr="00B06D27">
        <w:rPr>
          <w:rStyle w:val="StyleUnderline"/>
        </w:rPr>
        <w:t xml:space="preserve">s, my </w:t>
      </w:r>
      <w:r w:rsidRPr="00C33E68">
        <w:rPr>
          <w:rStyle w:val="StyleUnderline"/>
          <w:highlight w:val="yellow"/>
        </w:rPr>
        <w:t>participants lament</w:t>
      </w:r>
      <w:r w:rsidRPr="00B06D27">
        <w:rPr>
          <w:rStyle w:val="StyleUnderline"/>
        </w:rPr>
        <w:t xml:space="preserve">, ﬁrst of all, </w:t>
      </w:r>
      <w:r w:rsidRPr="00C33E68">
        <w:rPr>
          <w:rStyle w:val="StyleUnderline"/>
          <w:highlight w:val="yellow"/>
        </w:rPr>
        <w:t>a black we which has suffered great loss</w:t>
      </w:r>
      <w:r w:rsidRPr="00B06D27">
        <w:rPr>
          <w:rStyle w:val="StyleUnderline"/>
        </w:rPr>
        <w:t xml:space="preserve">. </w:t>
      </w:r>
      <w:r>
        <w:t xml:space="preserve">For McKinney, the former principal, the black we lost our focus on education in our pursuit of integration policies. When Alexander contends that we’ve lost this generation ‘because we won’t take control,’ he isn’t speaking of the need for a more punitive approach to child-rearing, but of the loss of a black we that is necessarily insurgent. His argument is that rather than engaging in combative discursive deliberation, middle-class black leaders have largely adopted the language and ideology – and perhaps the political imagination – of those least interested in the well-being of black children, including those in desegregating schools. Burfect cries because, unlike her more middle-class peers, she sees herself as unable to protect her sons from the schools’ assault on their humanity. For this school cafeteria worker, what she observes every day is black children losing their own sense of hope, identity, and will. Consistent across all the narratives is the rhetorical question: Who, but us, will stand up and save our people from suffering? In their view, a black we must mobilize against cultural misrecognition and unfair distribution of educational resources.This black we, as imagined here, stands in opposition to a white them on the other side of suffering. ‘They’re only going to go so far [toward equality],’ warns Edith Giles. ‘That’s just how white folks are.’ In Burfect’s summation, ‘They don’t care.’ McKinney concurs, suggesting that white families are uniquely selﬁsh: ‘Their advocacy is for their children.’ For Alexander, it is whites who ‘come into my community’ to make themselves rich while leaving black people even poorer than before. While Hookﬁn speaks primarily in terms of economics rather than race, it is clear that when she makes the distinction between resources at Rainier Beach and Roosevelt high schools, and connects these schools’ student body composition to the legacy of racial segregation, she means to indicate that it is white people who inevitably beneﬁt from the unneeded money sent to the ‘rich schools.’ </w:t>
      </w:r>
      <w:r w:rsidRPr="00D816B3">
        <w:rPr>
          <w:rStyle w:val="StyleUnderline"/>
        </w:rPr>
        <w:t>Most of my participants make distinctions between individual whites, who might be allies, and whites as a social group acting in their own racial interests</w:t>
      </w:r>
      <w:r>
        <w:t xml:space="preserve">. We might say they are acknowledging the difference between white people, as human beings who can choose their attitudes and actions, and </w:t>
      </w:r>
      <w:r w:rsidRPr="00C33E68">
        <w:rPr>
          <w:rStyle w:val="StyleUnderline"/>
          <w:highlight w:val="yellow"/>
        </w:rPr>
        <w:t>the practice of whiteness</w:t>
      </w:r>
      <w:r>
        <w:t xml:space="preserve">, which </w:t>
      </w:r>
      <w:r w:rsidRPr="00C33E68">
        <w:rPr>
          <w:rStyle w:val="StyleUnderline"/>
          <w:highlight w:val="yellow"/>
        </w:rPr>
        <w:t>is inherently suspect</w:t>
      </w:r>
      <w:r>
        <w:t xml:space="preserve">. As Zeus Leonardo (2002) maintains ‘the assertion of a white racial identity has had a violent career’ in which whiteness has proven – and he cites David Roediger here –‘nothing but oppressive and false’ (13). These black leaders and community activists readily identify ‘white people’ (i.e. the cultural politics of white collective identity, not white persons per se) as complicit in the suffering of black children; they even ‘perform’ whiteness in these narratives, taking on an exaggerated, high-pitched nasal tone when recounting their interactions with whites whom they understand as invested in whiteness – which is to say, invested in ‘oppressive and false’ violence against black people and other people of color. This tonality, high-pitched and nasal as it is, is not intended to convey a kind of gruff or overt violence. That is the whiteness of another time, another place. This is a whiteness that may drip with a bit of condescension, but ultimately claims for itself an innocence, even a benevolence in matters of race. For example, recall McKinney’s use of this tone in explaining how some white teachers expressed concern about her inclusion of children of color in higher-track classrooms. As she reenacts these moments in her narrative, McKinney performs these teachers with a sad face, as if to mock their expressions of regret that certain children of color are not good ﬁts for the gifted program. In calling into question these teachers’ hypocrisy in ignoring similarly ‘disqualifying’ behavior among white students, McKinney identiﬁes how </w:t>
      </w:r>
      <w:r w:rsidRPr="00C33E68">
        <w:rPr>
          <w:rStyle w:val="StyleUnderline"/>
          <w:highlight w:val="yellow"/>
        </w:rPr>
        <w:t>whiteness functions in this more innocent but equally oppressive way, as a ‘technology of affect’ which uses emotion</w:t>
      </w:r>
      <w:r>
        <w:t xml:space="preserve"> (here, sadness and regret</w:t>
      </w:r>
      <w:r w:rsidRPr="00D816B3">
        <w:rPr>
          <w:rStyle w:val="StyleUnderline"/>
        </w:rPr>
        <w:t xml:space="preserve">) </w:t>
      </w:r>
      <w:r w:rsidRPr="00C33E68">
        <w:rPr>
          <w:rStyle w:val="StyleUnderline"/>
          <w:highlight w:val="yellow"/>
        </w:rPr>
        <w:t>to secure for whiteness an ‘alibi’ against racism</w:t>
      </w:r>
      <w:r>
        <w:t xml:space="preserve"> (Leonardo and Zembylas 2013). As Leonardo and Zembylas (2013) explain, ‘whiteness and emotion intersect in everyday school life’ (161); the governance (i.e. the social organization and management) of racial discourse allows whiteness to escape scrutiny, even as black students, families and educators endure various forms of racial exclusion. In most of the narratives, as in McKinney’s, whites seem to be unaware that they are agents of black suffering. However, these black leaders suggest, it could be ignorance or it could all be an act; in either case, black people had better be vigilant. This, then, is what happens at the nexus of school malaise and racial melancholia: black children, black families and even black educators and activists suffer. And it is not enough to simply say they experience ‘tough times,’ as Dorothy Hollingsworth’s son described it. More than this, we must attend to how prolonged, targeted cultural devaluation of black children and blatant maldistribution of educational resources along racial (and class) lines affect how black subjects make meaning of schooling, their racialized bodies in relation to schooling, and the role of education and educational institutions in assuring the collective linked fate (Cohen 1999; Dawson 2001, 2011) of an entire people.3 </w:t>
      </w:r>
      <w:r w:rsidRPr="00D816B3">
        <w:rPr>
          <w:rStyle w:val="StyleUnderline"/>
        </w:rPr>
        <w:t xml:space="preserve">Bourdieu’s notion of </w:t>
      </w:r>
      <w:r w:rsidRPr="00C33E68">
        <w:rPr>
          <w:rStyle w:val="StyleUnderline"/>
          <w:highlight w:val="yellow"/>
        </w:rPr>
        <w:t xml:space="preserve">la petite misère shifts our gaze </w:t>
      </w:r>
      <w:r w:rsidRPr="00C33E68">
        <w:rPr>
          <w:rStyle w:val="StyleUnderline"/>
        </w:rPr>
        <w:t xml:space="preserve">from the most egregious and recognized forms of suffering </w:t>
      </w:r>
      <w:r w:rsidRPr="00C33E68">
        <w:rPr>
          <w:rStyle w:val="StyleUnderline"/>
          <w:highlight w:val="yellow"/>
        </w:rPr>
        <w:t>to take into account the heaviness and drudgery of experiencing everyday assaults</w:t>
      </w:r>
      <w:r>
        <w:t xml:space="preserve">, from a black parent futilely attempting to enroll her child in a gifted classroom ﬁlled with white children to black high school students logging on to a website to plead for more resources and more respect for their peers: ‘Why get up so early to be treated stupid? I hope someone reads this.’ What my research </w:t>
      </w:r>
      <w:proofErr w:type="gramStart"/>
      <w:r>
        <w:t>participants</w:t>
      </w:r>
      <w:proofErr w:type="gramEnd"/>
      <w:r>
        <w:t xml:space="preserve"> conﬁrm is that, over a number of decades, black students (and parents and teachers) have been ‘treated stupid.’ </w:t>
      </w:r>
      <w:r w:rsidRPr="00D816B3">
        <w:rPr>
          <w:rStyle w:val="StyleUnderline"/>
        </w:rPr>
        <w:t xml:space="preserve">But </w:t>
      </w:r>
      <w:r w:rsidRPr="00C33E68">
        <w:rPr>
          <w:rStyle w:val="StyleUnderline"/>
          <w:highlight w:val="yellow"/>
        </w:rPr>
        <w:t>what does it mean to have to ‘get up so early,</w:t>
      </w:r>
      <w:r w:rsidRPr="00D816B3">
        <w:rPr>
          <w:rStyle w:val="StyleUnderline"/>
        </w:rPr>
        <w:t xml:space="preserve">’ </w:t>
      </w:r>
      <w:r>
        <w:t xml:space="preserve">often in the dark, ﬁve mornings a week, </w:t>
      </w:r>
      <w:r w:rsidRPr="00C33E68">
        <w:rPr>
          <w:rStyle w:val="StyleUnderline"/>
          <w:highlight w:val="yellow"/>
        </w:rPr>
        <w:t>to be treated so miserably</w:t>
      </w:r>
      <w:r>
        <w:t xml:space="preserve">? The alarm rings, one wipes sleep away, remembers it is a Monday or Tuesday or… not yet the weekend. </w:t>
      </w:r>
      <w:r w:rsidRPr="00C33E68">
        <w:rPr>
          <w:rStyle w:val="StyleUnderline"/>
          <w:highlight w:val="yellow"/>
        </w:rPr>
        <w:t>Heart sinks, shoulders fall. But one goes on</w:t>
      </w:r>
      <w:r>
        <w:t>.</w:t>
      </w:r>
    </w:p>
    <w:p w:rsidR="00113F49" w:rsidRDefault="00113F49" w:rsidP="00113F49"/>
    <w:p w:rsidR="00113F49" w:rsidRDefault="00113F49" w:rsidP="00113F49"/>
    <w:p w:rsidR="00113F49" w:rsidRDefault="00113F49" w:rsidP="00113F49">
      <w:pPr>
        <w:pStyle w:val="Heading4"/>
      </w:pPr>
      <w:r>
        <w:t>Policy and critical education research do not go far enough – only an epistemology of mourning as a starting point can ethically approach racism in education</w:t>
      </w:r>
    </w:p>
    <w:p w:rsidR="00113F49" w:rsidRDefault="00113F49" w:rsidP="00113F49">
      <w:r>
        <w:rPr>
          <w:rStyle w:val="Style13ptBold"/>
        </w:rPr>
        <w:t xml:space="preserve">Dumas 14 </w:t>
      </w:r>
      <w:r w:rsidRPr="003A6A22">
        <w:t xml:space="preserve">– Michael J. Dumas, </w:t>
      </w:r>
      <w:r>
        <w:t>Assistant Professor at the University of California, Berkeley in the Graduate School of Education and the African American Studies Department, Ph.D. in Urban Education with an emphasis in social and educational policy studies from The Graduate Center of the City University of New York, 2014 (“‘Losing an arm’: schooling as a site of black suffering,” Race Ethnicity and Education Vol. 17 No. 1</w:t>
      </w:r>
      <w:proofErr w:type="gramStart"/>
      <w:r>
        <w:t>,  http</w:t>
      </w:r>
      <w:proofErr w:type="gramEnd"/>
      <w:r>
        <w:t>://dx.doi.org/10.1080/13613324.2013.850412)</w:t>
      </w:r>
    </w:p>
    <w:p w:rsidR="00113F49" w:rsidRDefault="00113F49" w:rsidP="00113F49">
      <w:r>
        <w:t xml:space="preserve">In a 1998 appearance at Marcus Books, a black bookstore in Oakland, CA, </w:t>
      </w:r>
      <w:r w:rsidRPr="0042046E">
        <w:rPr>
          <w:rStyle w:val="StyleUnderline"/>
          <w:highlight w:val="yellow"/>
        </w:rPr>
        <w:t>Octavia Butler was asked about the fate of Dana Franklin in Kindred</w:t>
      </w:r>
      <w:r>
        <w:t xml:space="preserve">. ‘Why did she have to lose an arm?’ asked a woman in the audience. In her characteristically deliberate and slow way, </w:t>
      </w:r>
      <w:r w:rsidRPr="0042046E">
        <w:rPr>
          <w:rStyle w:val="StyleUnderline"/>
          <w:highlight w:val="yellow"/>
        </w:rPr>
        <w:t xml:space="preserve">Butler responded. ‘There is no way we could have survived slavery,’ </w:t>
      </w:r>
      <w:r w:rsidRPr="0042046E">
        <w:rPr>
          <w:rStyle w:val="StyleUnderline"/>
        </w:rPr>
        <w:t xml:space="preserve">she offered, </w:t>
      </w:r>
      <w:r w:rsidRPr="0042046E">
        <w:rPr>
          <w:rStyle w:val="StyleUnderline"/>
          <w:highlight w:val="yellow"/>
        </w:rPr>
        <w:t>‘and not have lost something</w:t>
      </w:r>
      <w:r w:rsidRPr="00D816B3">
        <w:rPr>
          <w:rStyle w:val="StyleUnderline"/>
        </w:rPr>
        <w:t>’</w:t>
      </w:r>
      <w:r>
        <w:t xml:space="preserve"> (personal communication, December 5, 1998). The audience sat there, quietly. Butler said no more on the subject. There would be no comforting words, only this one simple, tragic lament: Dana lost her arm. I conclude this article with a similar claim: </w:t>
      </w:r>
      <w:r w:rsidRPr="0042046E">
        <w:rPr>
          <w:rStyle w:val="StyleUnderline"/>
          <w:highlight w:val="yellow"/>
        </w:rPr>
        <w:t>there is no way for black people to have survived education policy and practice in the past several decades and not have lost something</w:t>
      </w:r>
      <w:r w:rsidRPr="0042046E">
        <w:rPr>
          <w:highlight w:val="yellow"/>
        </w:rPr>
        <w:t xml:space="preserve">. </w:t>
      </w:r>
      <w:r w:rsidRPr="0042046E">
        <w:rPr>
          <w:rStyle w:val="StyleUnderline"/>
          <w:highlight w:val="yellow"/>
        </w:rPr>
        <w:t>Research on education policy and school reform traditionally assesses effectiveness and success based on quantiﬁably measurable outcomes such as improved test scores or graduation rates, or matriculation to higher education. Critical policy researchers go further,</w:t>
      </w:r>
      <w:r>
        <w:t xml:space="preserve"> to ask questions about who beneﬁts and who is hurt by speciﬁc interventions, and whose interests and values are reﬂected in the common sense about schooling and in decisions made about allocation of resources. More speciﬁcally, </w:t>
      </w:r>
      <w:r w:rsidRPr="00D816B3">
        <w:rPr>
          <w:rStyle w:val="StyleUnderline"/>
        </w:rPr>
        <w:t xml:space="preserve">critical race scholars contend that </w:t>
      </w:r>
      <w:r w:rsidRPr="0042046E">
        <w:rPr>
          <w:rStyle w:val="StyleUnderline"/>
          <w:highlight w:val="yellow"/>
        </w:rPr>
        <w:t xml:space="preserve">racism is permanent, and </w:t>
      </w:r>
      <w:r w:rsidRPr="0042046E">
        <w:rPr>
          <w:rStyle w:val="StyleUnderline"/>
        </w:rPr>
        <w:t xml:space="preserve">that </w:t>
      </w:r>
      <w:r w:rsidRPr="0042046E">
        <w:rPr>
          <w:rStyle w:val="StyleUnderline"/>
          <w:highlight w:val="yellow"/>
        </w:rPr>
        <w:t>race informs education policy in ways that maintain white supremacy at the expense of people of color</w:t>
      </w:r>
      <w:r>
        <w:t xml:space="preserve">. We can situate inquiry on black social suffering in schools within a critical approach, although the focus of our work here is less on identifying the structuration of racial advantage and subjugation, and more on capturing how those who suffer education reform imagine their own everyday experiences of enduring these policies. Our guiding question, inspired by Butler, is: </w:t>
      </w:r>
      <w:r w:rsidRPr="00D816B3">
        <w:rPr>
          <w:rStyle w:val="StyleUnderline"/>
        </w:rPr>
        <w:t>‘How do these subjects make meaning of their survival</w:t>
      </w:r>
      <w:r>
        <w:t xml:space="preserve"> (at the conﬂuence of school malaise and racial melancholia</w:t>
      </w:r>
      <w:r w:rsidRPr="00D816B3">
        <w:rPr>
          <w:rStyle w:val="StyleUnderline"/>
        </w:rPr>
        <w:t>), and how do they understand what they have suffered and lost in the process of education reform</w:t>
      </w:r>
      <w:r>
        <w:t xml:space="preserve">?’ We begin our inquiry assured that there is no way black subjects have not lost something. </w:t>
      </w:r>
      <w:r w:rsidRPr="0042046E">
        <w:rPr>
          <w:rStyle w:val="StyleUnderline"/>
          <w:highlight w:val="yellow"/>
        </w:rPr>
        <w:t>Our work is imbued with an epistemology of mourning</w:t>
      </w:r>
      <w:r>
        <w:t xml:space="preserve">: How do subjects understand their own loss? In what ways might they still be grasping to articulate it? How do we as researchers, know this loss in our bodies and express it in our words? Following from this, </w:t>
      </w:r>
      <w:r w:rsidRPr="0042046E">
        <w:rPr>
          <w:rStyle w:val="StyleUnderline"/>
          <w:highlight w:val="yellow"/>
        </w:rPr>
        <w:t>it becomes important for us to create research designs that allow space for participants to reﬂect on and reveal their own suffering</w:t>
      </w:r>
      <w:r>
        <w:t xml:space="preserve">, in ways that are safe, and in ways that allow them to remain the protagonists of their own narratives, survivors rather than damaged victims (Tuck 2009). Finally, as we move to further develop a theory of black suffering in sites of education, it is important that this theorizing never be far removed from the body. That is, there is little use for scholarship on suffering in schools that is not disturbed, that is not heartbroken, </w:t>
      </w:r>
      <w:proofErr w:type="gramStart"/>
      <w:r>
        <w:t>that</w:t>
      </w:r>
      <w:proofErr w:type="gramEnd"/>
      <w:r>
        <w:t xml:space="preserve"> does not detail the material impact. In Butler’s Kindred, Dana loses her arm. In a wall, as she travels through history. Each reader must imagine the horror of what this must look like, how it must feel. The sound. Yet, when asked about what appears an extreme outcome, Butler calmly suggests that what has happened to Dana is to be so expected that she can reveal the outcome at the beginning of the novel. We need to pursue a similar project in education research – scholarship that vividly reveals the nature of racial suffering in schools and incisively analyzes the inﬂiction of power on racialized bodies, yet insists that this is hardly a surprise ending to generations of racial assault.</w:t>
      </w:r>
    </w:p>
    <w:p w:rsidR="00113F49" w:rsidRDefault="00113F49" w:rsidP="00113F49"/>
    <w:p w:rsidR="00113F49" w:rsidRPr="00950568" w:rsidRDefault="00113F49" w:rsidP="00113F49">
      <w:pPr>
        <w:pStyle w:val="Heading4"/>
        <w:rPr>
          <w:rStyle w:val="Style13ptBold"/>
          <w:b/>
        </w:rPr>
      </w:pPr>
      <w:r>
        <w:rPr>
          <w:rStyle w:val="Style13ptBold"/>
          <w:b/>
        </w:rPr>
        <w:t xml:space="preserve">Education is always already anti-black, starting from the master beating the slave for reading to white flight in the present – the black is posed as always already a problem, with no place in school spaces. </w:t>
      </w:r>
    </w:p>
    <w:p w:rsidR="00113F49" w:rsidRPr="00950568" w:rsidRDefault="00113F49" w:rsidP="00113F49">
      <w:pPr>
        <w:rPr>
          <w:rStyle w:val="StyleUnderline"/>
        </w:rPr>
      </w:pPr>
      <w:r w:rsidRPr="00950568">
        <w:rPr>
          <w:rStyle w:val="Style13ptBold"/>
        </w:rPr>
        <w:t>Dumas 16</w:t>
      </w:r>
      <w:r w:rsidRPr="00FE14EE">
        <w:t xml:space="preserve"> [Michael J. Dumas,</w:t>
      </w:r>
      <w:r w:rsidRPr="00950568">
        <w:t xml:space="preserve"> Assistant Professor at the University of California, Berkeley in the Graduate School of Education and the Department of African American Studies, “Against the Dark: Antiblackness in Education Policy and Discourse,” Theory Into Practice 55:11–19, 2016, published by The College of Education and Human Ecology, The Ohio State University] </w:t>
      </w:r>
    </w:p>
    <w:p w:rsidR="00113F49" w:rsidRPr="00950568" w:rsidRDefault="00113F49" w:rsidP="00113F49">
      <w:r w:rsidRPr="00950568">
        <w:rPr>
          <w:rStyle w:val="StyleUnderline"/>
          <w:highlight w:val="yellow"/>
        </w:rPr>
        <w:t>What does it mean to suggest that education</w:t>
      </w:r>
      <w:r w:rsidRPr="00950568">
        <w:rPr>
          <w:rStyle w:val="StyleUnderline"/>
        </w:rPr>
        <w:t xml:space="preserve"> policy </w:t>
      </w:r>
      <w:r w:rsidRPr="00950568">
        <w:rPr>
          <w:rStyle w:val="StyleUnderline"/>
          <w:highlight w:val="yellow"/>
        </w:rPr>
        <w:t>is</w:t>
      </w:r>
      <w:r w:rsidRPr="00950568">
        <w:rPr>
          <w:rStyle w:val="StyleUnderline"/>
        </w:rPr>
        <w:t xml:space="preserve"> a site of </w:t>
      </w:r>
      <w:r w:rsidRPr="00950568">
        <w:rPr>
          <w:rStyle w:val="StyleUnderline"/>
          <w:highlight w:val="yellow"/>
        </w:rPr>
        <w:t>antiblack</w:t>
      </w:r>
      <w:r w:rsidRPr="00950568">
        <w:rPr>
          <w:rStyle w:val="StyleUnderline"/>
        </w:rPr>
        <w:t>ness? Fundamentally</w:t>
      </w:r>
      <w:r w:rsidRPr="00950568">
        <w:t xml:space="preserve">, </w:t>
      </w:r>
      <w:r w:rsidRPr="00950568">
        <w:rPr>
          <w:rStyle w:val="StyleUnderline"/>
        </w:rPr>
        <w:t xml:space="preserve">it is an acknowledgment of the </w:t>
      </w:r>
      <w:r w:rsidRPr="00950568">
        <w:rPr>
          <w:rStyle w:val="StyleUnderline"/>
          <w:highlight w:val="yellow"/>
        </w:rPr>
        <w:t>long history of Black struggle for educational opportunity</w:t>
      </w:r>
      <w:r w:rsidRPr="00950568">
        <w:rPr>
          <w:highlight w:val="yellow"/>
        </w:rPr>
        <w:t>,</w:t>
      </w:r>
      <w:r w:rsidRPr="00950568">
        <w:t xml:space="preserve"> </w:t>
      </w:r>
      <w:r w:rsidRPr="00950568">
        <w:rPr>
          <w:rStyle w:val="StyleUnderline"/>
        </w:rPr>
        <w:t xml:space="preserve">which is to say a struggle against what has always been </w:t>
      </w:r>
      <w:r w:rsidRPr="00950568">
        <w:t>(</w:t>
      </w:r>
      <w:r w:rsidRPr="00950568">
        <w:rPr>
          <w:rStyle w:val="StyleUnderline"/>
        </w:rPr>
        <w:t>and continues to be</w:t>
      </w:r>
      <w:r w:rsidRPr="00950568">
        <w:t xml:space="preserve">) </w:t>
      </w:r>
      <w:r w:rsidRPr="00950568">
        <w:rPr>
          <w:rStyle w:val="StyleUnderline"/>
          <w:highlight w:val="yellow"/>
        </w:rPr>
        <w:t>a struggle against specific anti-Black ideologies</w:t>
      </w:r>
      <w:r w:rsidRPr="00950568">
        <w:t xml:space="preserve">, discourses, representations, (mal)distribution of material resources, </w:t>
      </w:r>
      <w:r w:rsidRPr="00950568">
        <w:rPr>
          <w:rStyle w:val="StyleUnderline"/>
          <w:highlight w:val="yellow"/>
        </w:rPr>
        <w:t>and physical and psychic assaults on Black bodies in school</w:t>
      </w:r>
      <w:r w:rsidRPr="00950568">
        <w:rPr>
          <w:rStyle w:val="StyleUnderline"/>
        </w:rPr>
        <w:t>s</w:t>
      </w:r>
      <w:r w:rsidRPr="00950568">
        <w:t xml:space="preserve">. </w:t>
      </w:r>
      <w:r w:rsidRPr="00950568">
        <w:rPr>
          <w:rStyle w:val="StyleUnderline"/>
          <w:highlight w:val="yellow"/>
        </w:rPr>
        <w:t>During</w:t>
      </w:r>
      <w:r w:rsidRPr="00950568">
        <w:rPr>
          <w:rStyle w:val="StyleUnderline"/>
        </w:rPr>
        <w:t xml:space="preserve"> the years of states </w:t>
      </w:r>
      <w:r>
        <w:rPr>
          <w:rStyle w:val="StyleUnderline"/>
        </w:rPr>
        <w:t>s</w:t>
      </w:r>
      <w:r w:rsidRPr="00950568">
        <w:rPr>
          <w:rStyle w:val="StyleUnderline"/>
        </w:rPr>
        <w:t xml:space="preserve">anctioned </w:t>
      </w:r>
      <w:r w:rsidRPr="00950568">
        <w:rPr>
          <w:rStyle w:val="StyleUnderline"/>
          <w:highlight w:val="yellow"/>
        </w:rPr>
        <w:t>slavery</w:t>
      </w:r>
      <w:r w:rsidRPr="00950568">
        <w:rPr>
          <w:highlight w:val="yellow"/>
        </w:rPr>
        <w:t xml:space="preserve">, </w:t>
      </w:r>
      <w:r w:rsidRPr="00950568">
        <w:rPr>
          <w:rStyle w:val="StyleUnderline"/>
          <w:highlight w:val="yellow"/>
        </w:rPr>
        <w:t>white slaveowners would often beat their Black property for attempting to learn to read</w:t>
      </w:r>
      <w:r w:rsidRPr="00950568">
        <w:t xml:space="preserve">; </w:t>
      </w:r>
      <w:r w:rsidRPr="00950568">
        <w:rPr>
          <w:rStyle w:val="StyleUnderline"/>
        </w:rPr>
        <w:t>for Black people in bondage</w:t>
      </w:r>
      <w:r w:rsidRPr="00950568">
        <w:t xml:space="preserve">, </w:t>
      </w:r>
      <w:r w:rsidRPr="00950568">
        <w:rPr>
          <w:rStyle w:val="StyleUnderline"/>
          <w:highlight w:val="yellow"/>
        </w:rPr>
        <w:t>learning to read was</w:t>
      </w:r>
      <w:r w:rsidRPr="00950568">
        <w:rPr>
          <w:rStyle w:val="StyleUnderline"/>
        </w:rPr>
        <w:t xml:space="preserve"> understood not only as a pathway to economic mobility</w:t>
      </w:r>
      <w:r w:rsidRPr="00950568">
        <w:t xml:space="preserve">, but, perhaps more importantly, as assertion of their own humanity, </w:t>
      </w:r>
      <w:r w:rsidRPr="00950568">
        <w:rPr>
          <w:rStyle w:val="StyleUnderline"/>
          <w:highlight w:val="yellow"/>
        </w:rPr>
        <w:t>a resistance to being propertied</w:t>
      </w:r>
      <w:r w:rsidRPr="00950568">
        <w:rPr>
          <w:rStyle w:val="StyleUnderline"/>
        </w:rPr>
        <w:t xml:space="preserve"> </w:t>
      </w:r>
      <w:r w:rsidRPr="00950568">
        <w:t xml:space="preserve">(Anderson, 1988; Dumas, 2010). A century later, </w:t>
      </w:r>
      <w:r w:rsidRPr="00950568">
        <w:rPr>
          <w:rStyle w:val="StyleUnderline"/>
          <w:highlight w:val="yellow"/>
        </w:rPr>
        <w:t>Black children faced down snarling</w:t>
      </w:r>
      <w:r w:rsidRPr="00950568">
        <w:rPr>
          <w:highlight w:val="yellow"/>
        </w:rPr>
        <w:t xml:space="preserve">, </w:t>
      </w:r>
      <w:r w:rsidRPr="00950568">
        <w:rPr>
          <w:rStyle w:val="StyleUnderline"/>
          <w:highlight w:val="yellow"/>
        </w:rPr>
        <w:t>spitting mobs of white parents and elected officials who were</w:t>
      </w:r>
      <w:r w:rsidRPr="00950568">
        <w:rPr>
          <w:rStyle w:val="StyleUnderline"/>
        </w:rPr>
        <w:t xml:space="preserve"> incensed that their own white children would have to sit next to Black children</w:t>
      </w:r>
      <w:r w:rsidRPr="00950568">
        <w:t xml:space="preserve">, </w:t>
      </w:r>
      <w:r w:rsidRPr="00950568">
        <w:rPr>
          <w:rStyle w:val="StyleUnderline"/>
          <w:highlight w:val="yellow"/>
        </w:rPr>
        <w:t>and fearful that their white education would be sullied by the presence of the Black</w:t>
      </w:r>
      <w:r w:rsidRPr="00950568">
        <w:t xml:space="preserve">. And this, then, </w:t>
      </w:r>
      <w:r w:rsidRPr="00950568">
        <w:rPr>
          <w:rStyle w:val="StyleUnderline"/>
        </w:rPr>
        <w:t>is the essence of antiblackness in education policy</w:t>
      </w:r>
      <w:r w:rsidRPr="00950568">
        <w:t xml:space="preserve">: </w:t>
      </w:r>
      <w:r w:rsidRPr="00950568">
        <w:rPr>
          <w:rStyle w:val="StyleUnderline"/>
          <w:highlight w:val="yellow"/>
        </w:rPr>
        <w:t>the Black is constructed as always already problem</w:t>
      </w:r>
      <w:r w:rsidRPr="00950568">
        <w:t xml:space="preserve">—as nonhuman; inherently uneducable, or at very least, </w:t>
      </w:r>
      <w:r w:rsidRPr="00950568">
        <w:rPr>
          <w:rStyle w:val="StyleUnderline"/>
          <w:highlight w:val="yellow"/>
        </w:rPr>
        <w:t>unworthy of education</w:t>
      </w:r>
      <w:r w:rsidRPr="00950568">
        <w:t xml:space="preserve">; and, even in a multiracial society, </w:t>
      </w:r>
      <w:r w:rsidRPr="00950568">
        <w:rPr>
          <w:rStyle w:val="StyleUnderline"/>
          <w:highlight w:val="yellow"/>
        </w:rPr>
        <w:t>always a threat</w:t>
      </w:r>
      <w:r w:rsidRPr="00950568">
        <w:rPr>
          <w:rStyle w:val="Emphasis"/>
        </w:rPr>
        <w:t xml:space="preserve"> </w:t>
      </w:r>
      <w:r w:rsidRPr="00950568">
        <w:rPr>
          <w:rStyle w:val="Emphasis"/>
          <w:highlight w:val="yellow"/>
        </w:rPr>
        <w:t>to</w:t>
      </w:r>
      <w:r w:rsidRPr="00950568">
        <w:t xml:space="preserve"> what Sexton</w:t>
      </w:r>
      <w:r w:rsidRPr="00950568">
        <w:rPr>
          <w:rStyle w:val="StyleUnderline"/>
        </w:rPr>
        <w:t xml:space="preserve"> </w:t>
      </w:r>
      <w:r w:rsidRPr="00950568">
        <w:t xml:space="preserve">(2008, p. 13) </w:t>
      </w:r>
      <w:r w:rsidRPr="00950568">
        <w:rPr>
          <w:rStyle w:val="StyleUnderline"/>
        </w:rPr>
        <w:t>described as “</w:t>
      </w:r>
      <w:r w:rsidRPr="00950568">
        <w:rPr>
          <w:rStyle w:val="StyleUnderline"/>
          <w:highlight w:val="yellow"/>
        </w:rPr>
        <w:t>everything else</w:t>
      </w:r>
      <w:r w:rsidRPr="00950568">
        <w:rPr>
          <w:rStyle w:val="StyleUnderline"/>
        </w:rPr>
        <w:t>.” School desegregation is perhaps the most prominent education policy of the past century in which Black people have been positioned as problem</w:t>
      </w:r>
      <w:r w:rsidRPr="00950568">
        <w:t xml:space="preserve">. </w:t>
      </w:r>
      <w:r w:rsidRPr="00950568">
        <w:rPr>
          <w:rStyle w:val="StyleUnderline"/>
          <w:highlight w:val="yellow"/>
        </w:rPr>
        <w:t>Racial desegregation of schools</w:t>
      </w:r>
      <w:r w:rsidRPr="00950568">
        <w:rPr>
          <w:rStyle w:val="StyleUnderline"/>
        </w:rPr>
        <w:t xml:space="preserve"> in the United States has been made </w:t>
      </w:r>
      <w:r w:rsidRPr="00950568">
        <w:rPr>
          <w:rStyle w:val="StyleUnderline"/>
          <w:highlight w:val="yellow"/>
        </w:rPr>
        <w:t>necessary due to generations of state-supported residential segregation</w:t>
      </w:r>
      <w:r w:rsidRPr="00950568">
        <w:t xml:space="preserve">, a form of “American apartheid” (Massey &amp; Denton, 1993) </w:t>
      </w:r>
      <w:r w:rsidRPr="00950568">
        <w:rPr>
          <w:rStyle w:val="StyleUnderline"/>
        </w:rPr>
        <w:t xml:space="preserve">in which government </w:t>
      </w:r>
      <w:r w:rsidRPr="00950568">
        <w:rPr>
          <w:rStyle w:val="StyleUnderline"/>
          <w:highlight w:val="yellow"/>
        </w:rPr>
        <w:t>housing policies allowed whites to accumulate land</w:t>
      </w:r>
      <w:r w:rsidRPr="00950568">
        <w:rPr>
          <w:rStyle w:val="StyleUnderline"/>
        </w:rPr>
        <w:t xml:space="preserve"> </w:t>
      </w:r>
      <w:r w:rsidRPr="00950568">
        <w:t xml:space="preserve">(and, therefore, wealth) </w:t>
      </w:r>
      <w:r w:rsidRPr="00950568">
        <w:rPr>
          <w:rStyle w:val="StyleUnderline"/>
          <w:highlight w:val="yellow"/>
        </w:rPr>
        <w:t>at the expense of Black people</w:t>
      </w:r>
      <w:r w:rsidRPr="00950568">
        <w:rPr>
          <w:rStyle w:val="StyleUnderline"/>
        </w:rPr>
        <w:t xml:space="preserve"> </w:t>
      </w:r>
      <w:r w:rsidRPr="00950568">
        <w:t>(Dumas, 2015; Roithmayr, 2014). Residential segregation was rationalized as a necessary means to avoid race mixing—</w:t>
      </w:r>
      <w:r w:rsidRPr="00950568">
        <w:rPr>
          <w:rStyle w:val="StyleUnderline"/>
          <w:highlight w:val="yellow"/>
        </w:rPr>
        <w:t>the presence of Black people</w:t>
      </w:r>
      <w:r w:rsidRPr="00950568">
        <w:rPr>
          <w:rStyle w:val="StyleUnderline"/>
        </w:rPr>
        <w:t xml:space="preserve"> particularly</w:t>
      </w:r>
      <w:r w:rsidRPr="00950568">
        <w:t xml:space="preserve">, but other people of color as well, </w:t>
      </w:r>
      <w:r w:rsidRPr="00950568">
        <w:rPr>
          <w:rStyle w:val="StyleUnderline"/>
          <w:highlight w:val="yellow"/>
        </w:rPr>
        <w:t>was seen as a detriment to the quality of life and economic stability to which white people were entitled as a result of their skin color</w:t>
      </w:r>
      <w:r w:rsidRPr="00950568">
        <w:t xml:space="preserve">. A similar narrative emerged as whites organized in opposition to school integration; </w:t>
      </w:r>
      <w:r w:rsidRPr="00950568">
        <w:rPr>
          <w:rStyle w:val="StyleUnderline"/>
          <w:highlight w:val="yellow"/>
        </w:rPr>
        <w:t>anti-Black racism was</w:t>
      </w:r>
      <w:r w:rsidRPr="00950568">
        <w:rPr>
          <w:rStyle w:val="StyleUnderline"/>
        </w:rPr>
        <w:t xml:space="preserve"> at least </w:t>
      </w:r>
      <w:r w:rsidRPr="00950568">
        <w:rPr>
          <w:rStyle w:val="StyleUnderline"/>
          <w:highlight w:val="yellow"/>
        </w:rPr>
        <w:t>one primary cause of white flight</w:t>
      </w:r>
      <w:r w:rsidRPr="00950568">
        <w:rPr>
          <w:rStyle w:val="StyleUnderline"/>
        </w:rPr>
        <w:t xml:space="preserve"> from school districts that were ordered to desegregate </w:t>
      </w:r>
      <w:r w:rsidRPr="00950568">
        <w:t xml:space="preserve">(Kohn, 1996). In many cities, </w:t>
      </w:r>
      <w:r w:rsidRPr="00950568">
        <w:rPr>
          <w:rStyle w:val="StyleUnderline"/>
          <w:highlight w:val="yellow"/>
        </w:rPr>
        <w:t>whites</w:t>
      </w:r>
      <w:r w:rsidRPr="00950568">
        <w:rPr>
          <w:rStyle w:val="StyleUnderline"/>
        </w:rPr>
        <w:t xml:space="preserve"> went to great lengths to create districts or school-assignment plans that </w:t>
      </w:r>
      <w:r w:rsidRPr="00950568">
        <w:rPr>
          <w:rStyle w:val="StyleUnderline"/>
          <w:highlight w:val="yellow"/>
        </w:rPr>
        <w:t>concentrated whites in the most heavily resourced schools</w:t>
      </w:r>
      <w:r w:rsidRPr="00950568">
        <w:rPr>
          <w:highlight w:val="yellow"/>
        </w:rPr>
        <w:t xml:space="preserve">, </w:t>
      </w:r>
      <w:r w:rsidRPr="00950568">
        <w:rPr>
          <w:rStyle w:val="StyleUnderline"/>
          <w:highlight w:val="yellow"/>
        </w:rPr>
        <w:t>and relegated Black children to underfunded schools with less experienced teachers and crumbling physical infrastructures</w:t>
      </w:r>
      <w:r w:rsidRPr="00950568">
        <w:rPr>
          <w:rStyle w:val="StyleUnderline"/>
        </w:rPr>
        <w:t xml:space="preserve"> </w:t>
      </w:r>
      <w:r w:rsidRPr="00950568">
        <w:t xml:space="preserve">(Dumas, 2011, 2014; Horsford, Sampson &amp; Forletta, 2013). In short, school desegregation policy was precipitated by antiblackness. However, </w:t>
      </w:r>
      <w:r w:rsidRPr="00950568">
        <w:rPr>
          <w:rStyle w:val="StyleUnderline"/>
        </w:rPr>
        <w:t>school desegregation researchers are more likely to frame their analyses through the lenses of access and diversity</w:t>
      </w:r>
      <w:r w:rsidRPr="00950568">
        <w:t xml:space="preserve">, </w:t>
      </w:r>
      <w:r w:rsidRPr="00950568">
        <w:rPr>
          <w:rStyle w:val="StyleUnderline"/>
        </w:rPr>
        <w:t xml:space="preserve">emphasizing the educational benefits of cross-cultural interaction and the importance of providing more equitable allocation of educational resources </w:t>
      </w:r>
      <w:r w:rsidRPr="00950568">
        <w:t xml:space="preserve">(Orfield &amp; Eaton, 1996; Orfield &amp; Lee, 2004; Wells, 1995; Wells, Duran, &amp; White, 2008). In contrast, </w:t>
      </w:r>
      <w:r w:rsidRPr="00950568">
        <w:rPr>
          <w:rStyle w:val="StyleUnderline"/>
          <w:highlight w:val="yellow"/>
        </w:rPr>
        <w:t>theorizing antiblackness in school desegregation policy shifts the focus to interrogation of policies that led to the displacement of Black educators and the destruction of school communities that affirmed Black humanity</w:t>
      </w:r>
      <w:r w:rsidRPr="00950568">
        <w:rPr>
          <w:rStyle w:val="StyleUnderline"/>
        </w:rPr>
        <w:t xml:space="preserve"> </w:t>
      </w:r>
      <w:r w:rsidRPr="00950568">
        <w:t>(Tillman, 2004)</w:t>
      </w:r>
      <w:r w:rsidRPr="00950568">
        <w:rPr>
          <w:rStyle w:val="StyleUnderline"/>
        </w:rPr>
        <w:t xml:space="preserve">. </w:t>
      </w:r>
      <w:r w:rsidRPr="00950568">
        <w:rPr>
          <w:rStyle w:val="StyleUnderline"/>
          <w:highlight w:val="yellow"/>
        </w:rPr>
        <w:t>Antiblackness</w:t>
      </w:r>
      <w:r w:rsidRPr="00950568">
        <w:rPr>
          <w:rStyle w:val="StyleUnderline"/>
        </w:rPr>
        <w:t xml:space="preserve"> </w:t>
      </w:r>
      <w:r w:rsidRPr="00950568">
        <w:rPr>
          <w:rStyle w:val="StyleUnderline"/>
          <w:highlight w:val="yellow"/>
        </w:rPr>
        <w:t>allows one to capture the</w:t>
      </w:r>
      <w:r w:rsidRPr="00950568">
        <w:rPr>
          <w:rStyle w:val="StyleUnderline"/>
        </w:rPr>
        <w:t xml:space="preserve"> depths of </w:t>
      </w:r>
      <w:r w:rsidRPr="00950568">
        <w:rPr>
          <w:rStyle w:val="StyleUnderline"/>
          <w:highlight w:val="yellow"/>
        </w:rPr>
        <w:t>suffering of Black children and educators</w:t>
      </w:r>
      <w:r w:rsidRPr="00950568">
        <w:rPr>
          <w:rStyle w:val="StyleUnderline"/>
        </w:rPr>
        <w:t xml:space="preserve"> in predominantly white schools</w:t>
      </w:r>
      <w:r w:rsidRPr="00950568">
        <w:t xml:space="preserve">, </w:t>
      </w:r>
      <w:r w:rsidRPr="00950568">
        <w:rPr>
          <w:rStyle w:val="StyleUnderline"/>
          <w:highlight w:val="yellow"/>
        </w:rPr>
        <w:t>and connect this contemporary trauma to</w:t>
      </w:r>
      <w:r w:rsidRPr="00950568">
        <w:rPr>
          <w:rStyle w:val="StyleUnderline"/>
        </w:rPr>
        <w:t xml:space="preserve"> the longue dure´e of </w:t>
      </w:r>
      <w:r w:rsidRPr="00950568">
        <w:rPr>
          <w:rStyle w:val="StyleUnderline"/>
          <w:highlight w:val="yellow"/>
        </w:rPr>
        <w:t>slavery from bondage to its afterlife in desegregating</w:t>
      </w:r>
      <w:r w:rsidRPr="00950568">
        <w:rPr>
          <w:rStyle w:val="StyleUnderline"/>
        </w:rPr>
        <w:t xml:space="preserve"> </w:t>
      </w:r>
      <w:r w:rsidRPr="00950568">
        <w:t>(</w:t>
      </w:r>
      <w:r w:rsidRPr="00950568">
        <w:rPr>
          <w:rStyle w:val="StyleUnderline"/>
        </w:rPr>
        <w:t>and now resegregating</w:t>
      </w:r>
      <w:r w:rsidRPr="00950568">
        <w:t xml:space="preserve">) schools. And taking Sexton’s (2008) </w:t>
      </w:r>
      <w:r w:rsidRPr="00950568">
        <w:rPr>
          <w:rStyle w:val="StyleUnderline"/>
        </w:rPr>
        <w:t xml:space="preserve">analysis of multiracialism into account leads to a more nuanced and careful critique of how schools pit the academic success of </w:t>
      </w:r>
      <w:r w:rsidRPr="00950568">
        <w:t xml:space="preserve">(some) </w:t>
      </w:r>
      <w:r w:rsidRPr="00950568">
        <w:rPr>
          <w:rStyle w:val="StyleUnderline"/>
        </w:rPr>
        <w:t>Asian American students against and above the academic difficulties of Black students</w:t>
      </w:r>
      <w:r w:rsidRPr="00950568">
        <w:t xml:space="preserve">. Here, </w:t>
      </w:r>
      <w:r w:rsidRPr="00950568">
        <w:rPr>
          <w:rStyle w:val="StyleUnderline"/>
        </w:rPr>
        <w:t>schools can be celebrated as diverse despite the absence of Black students in the building and/ or in the higher academic tracks</w:t>
      </w:r>
      <w:r w:rsidRPr="00950568">
        <w:t xml:space="preserve">. Ultimately, </w:t>
      </w:r>
      <w:r w:rsidRPr="00950568">
        <w:rPr>
          <w:rStyle w:val="StyleUnderline"/>
          <w:highlight w:val="yellow"/>
        </w:rPr>
        <w:t>the slave has no place in the most privileged and highly-regarded school spaces</w:t>
      </w:r>
      <w:r w:rsidRPr="00950568">
        <w:rPr>
          <w:highlight w:val="yellow"/>
        </w:rPr>
        <w:t xml:space="preserve">; </w:t>
      </w:r>
      <w:r w:rsidRPr="00950568">
        <w:rPr>
          <w:rStyle w:val="StyleUnderline"/>
          <w:highlight w:val="yellow"/>
        </w:rPr>
        <w:t>the Black becomes a kind of educational anachronism</w:t>
      </w:r>
      <w:r w:rsidRPr="00950568">
        <w:rPr>
          <w:highlight w:val="yellow"/>
        </w:rPr>
        <w:t xml:space="preserve">, </w:t>
      </w:r>
      <w:r w:rsidRPr="00950568">
        <w:rPr>
          <w:rStyle w:val="StyleUnderline"/>
          <w:highlight w:val="yellow"/>
        </w:rPr>
        <w:t>not quite suited for our idealized multicultural learning community</w:t>
      </w:r>
      <w:r w:rsidRPr="00950568">
        <w:rPr>
          <w:highlight w:val="yellow"/>
        </w:rPr>
        <w:t>.</w:t>
      </w:r>
    </w:p>
    <w:p w:rsidR="00113F49" w:rsidRPr="00244E6A" w:rsidRDefault="00113F49" w:rsidP="00113F49">
      <w:pPr>
        <w:pStyle w:val="Heading4"/>
        <w:rPr>
          <w:rStyle w:val="Style13ptBold"/>
          <w:b/>
        </w:rPr>
      </w:pPr>
      <w:r>
        <w:rPr>
          <w:rStyle w:val="Style13ptBold"/>
          <w:b/>
        </w:rPr>
        <w:t>Themes of multiculturalism in SQUO education posit the black as an anachronistic impediment to what America wants to be – we must interrogate these assaults on black flesh.</w:t>
      </w:r>
    </w:p>
    <w:p w:rsidR="00113F49" w:rsidRPr="00FE14EE" w:rsidRDefault="00113F49" w:rsidP="00113F49">
      <w:r w:rsidRPr="00FE14EE">
        <w:rPr>
          <w:rStyle w:val="Style13ptBold"/>
        </w:rPr>
        <w:t xml:space="preserve">Dumas 16 </w:t>
      </w:r>
      <w:r w:rsidRPr="00FE14EE">
        <w:t>(Dr. Michael J. Dumas is an Assistant Professor in the Graduate School of Education and Department of African American Studies, University of California, Berkeley., “Against the Dark: Antiblackness in Education Policy and Discourse”/RA)</w:t>
      </w:r>
    </w:p>
    <w:p w:rsidR="00113F49" w:rsidRPr="00FE14EE" w:rsidRDefault="00113F49" w:rsidP="00113F49">
      <w:r w:rsidRPr="00FE14EE">
        <w:rPr>
          <w:rStyle w:val="StyleUnderline"/>
        </w:rPr>
        <w:t xml:space="preserve">A </w:t>
      </w:r>
      <w:r w:rsidRPr="00244E6A">
        <w:rPr>
          <w:rStyle w:val="StyleUnderline"/>
        </w:rPr>
        <w:t>RECENT ISSUE of National Geographic celebrated “</w:t>
      </w:r>
      <w:r w:rsidRPr="00244E6A">
        <w:rPr>
          <w:rStyle w:val="Emphasis"/>
          <w:highlight w:val="yellow"/>
        </w:rPr>
        <w:t>the changing face of America”</w:t>
      </w:r>
      <w:r w:rsidRPr="00244E6A">
        <w:rPr>
          <w:rStyle w:val="StyleUnderline"/>
        </w:rPr>
        <w:t xml:space="preserve"> in which “</w:t>
      </w:r>
      <w:r w:rsidRPr="00244E6A">
        <w:rPr>
          <w:rStyle w:val="StyleUnderline"/>
          <w:highlight w:val="yellow"/>
        </w:rPr>
        <w:t>race is no longer so Black and white</w:t>
      </w:r>
      <w:r w:rsidRPr="00244E6A">
        <w:rPr>
          <w:rStyle w:val="StyleUnderline"/>
        </w:rPr>
        <w:t>”</w:t>
      </w:r>
      <w:r w:rsidRPr="00244E6A">
        <w:t xml:space="preserve"> (Funderman, 2013). </w:t>
      </w:r>
      <w:r w:rsidRPr="00244E6A">
        <w:rPr>
          <w:rStyle w:val="StyleUnderline"/>
          <w:highlight w:val="yellow"/>
        </w:rPr>
        <w:t>Featuring portrait</w:t>
      </w:r>
      <w:r w:rsidRPr="00244E6A">
        <w:rPr>
          <w:rStyle w:val="StyleUnderline"/>
        </w:rPr>
        <w:t xml:space="preserve">s of men, women, and children </w:t>
      </w:r>
      <w:r w:rsidRPr="00244E6A">
        <w:rPr>
          <w:rStyle w:val="StyleUnderline"/>
          <w:highlight w:val="yellow"/>
        </w:rPr>
        <w:t>of multiracial heritage</w:t>
      </w:r>
      <w:r w:rsidRPr="00244E6A">
        <w:rPr>
          <w:rStyle w:val="StyleUnderline"/>
        </w:rPr>
        <w:t xml:space="preserve">, </w:t>
      </w:r>
      <w:r w:rsidRPr="00244E6A">
        <w:rPr>
          <w:rStyle w:val="StyleUnderline"/>
          <w:highlight w:val="yellow"/>
        </w:rPr>
        <w:t>the story points to the year 2060</w:t>
      </w:r>
      <w:r w:rsidRPr="00244E6A">
        <w:t xml:space="preserve">, </w:t>
      </w:r>
      <w:r w:rsidRPr="00244E6A">
        <w:rPr>
          <w:rStyle w:val="StyleUnderline"/>
          <w:highlight w:val="yellow"/>
        </w:rPr>
        <w:t>when</w:t>
      </w:r>
      <w:r w:rsidRPr="00244E6A">
        <w:rPr>
          <w:rStyle w:val="StyleUnderline"/>
        </w:rPr>
        <w:t xml:space="preserve"> the US Census Bureau estimates that </w:t>
      </w:r>
      <w:r w:rsidRPr="00244E6A">
        <w:rPr>
          <w:rStyle w:val="StyleUnderline"/>
          <w:highlight w:val="yellow"/>
        </w:rPr>
        <w:t>white people will no longer be the majority</w:t>
      </w:r>
      <w:r w:rsidRPr="00244E6A">
        <w:rPr>
          <w:rStyle w:val="StyleUnderline"/>
        </w:rPr>
        <w:t xml:space="preserve"> of the nation’s population.</w:t>
      </w:r>
      <w:r w:rsidRPr="00244E6A">
        <w:t xml:space="preserve"> </w:t>
      </w:r>
      <w:r w:rsidRPr="00244E6A">
        <w:rPr>
          <w:rStyle w:val="StyleUnderline"/>
          <w:highlight w:val="yellow"/>
        </w:rPr>
        <w:t>These images, then, represent</w:t>
      </w:r>
      <w:r w:rsidRPr="00244E6A">
        <w:rPr>
          <w:rStyle w:val="StyleUnderline"/>
        </w:rPr>
        <w:t xml:space="preserve"> </w:t>
      </w:r>
      <w:r w:rsidRPr="00244E6A">
        <w:rPr>
          <w:rStyle w:val="StyleUnderline"/>
          <w:highlight w:val="yellow"/>
        </w:rPr>
        <w:t xml:space="preserve">an imagined—and </w:t>
      </w:r>
      <w:proofErr w:type="gramStart"/>
      <w:r w:rsidRPr="00244E6A">
        <w:rPr>
          <w:rStyle w:val="StyleUnderline"/>
          <w:highlight w:val="yellow"/>
        </w:rPr>
        <w:t>ideal(</w:t>
      </w:r>
      <w:proofErr w:type="gramEnd"/>
      <w:r w:rsidRPr="00244E6A">
        <w:rPr>
          <w:rStyle w:val="StyleUnderline"/>
          <w:highlight w:val="yellow"/>
        </w:rPr>
        <w:t>ized)—future</w:t>
      </w:r>
      <w:r w:rsidRPr="00244E6A">
        <w:rPr>
          <w:highlight w:val="yellow"/>
        </w:rPr>
        <w:t xml:space="preserve">, </w:t>
      </w:r>
      <w:r w:rsidRPr="00244E6A">
        <w:rPr>
          <w:rStyle w:val="StyleUnderline"/>
          <w:highlight w:val="yellow"/>
        </w:rPr>
        <w:t>in which</w:t>
      </w:r>
      <w:r w:rsidRPr="00244E6A">
        <w:t xml:space="preserve"> Americans are so mixed that </w:t>
      </w:r>
      <w:r w:rsidRPr="00244E6A">
        <w:rPr>
          <w:rStyle w:val="StyleUnderline"/>
          <w:highlight w:val="yellow"/>
        </w:rPr>
        <w:t>race becomes meaningless</w:t>
      </w:r>
      <w:r w:rsidRPr="00244E6A">
        <w:rPr>
          <w:highlight w:val="yellow"/>
        </w:rPr>
        <w:t>,</w:t>
      </w:r>
      <w:r w:rsidRPr="00244E6A">
        <w:t xml:space="preserve"> or at least, more fluid. “If we can’t slot people into familiar categories,” the accompanying article explained, “perhaps we’ll be forced to reconsider existing definitions of race and identity, presumptions about who is us and who is them” (Funderburg, 2013). </w:t>
      </w:r>
      <w:r w:rsidRPr="00244E6A">
        <w:rPr>
          <w:rStyle w:val="StyleUnderline"/>
          <w:highlight w:val="yellow"/>
        </w:rPr>
        <w:t>If these portraits represent</w:t>
      </w:r>
      <w:r w:rsidRPr="00244E6A">
        <w:rPr>
          <w:rStyle w:val="StyleUnderline"/>
        </w:rPr>
        <w:t xml:space="preserve"> the “</w:t>
      </w:r>
      <w:r w:rsidRPr="00244E6A">
        <w:rPr>
          <w:rStyle w:val="StyleUnderline"/>
          <w:highlight w:val="yellow"/>
        </w:rPr>
        <w:t>us</w:t>
      </w:r>
      <w:r w:rsidRPr="00244E6A">
        <w:rPr>
          <w:rStyle w:val="StyleUnderline"/>
        </w:rPr>
        <w:t xml:space="preserve">,” then </w:t>
      </w:r>
      <w:r w:rsidRPr="00244E6A">
        <w:rPr>
          <w:rStyle w:val="StyleUnderline"/>
          <w:highlight w:val="yellow"/>
        </w:rPr>
        <w:t>the United States will be a country completely rid of darkskinned Black people</w:t>
      </w:r>
      <w:r w:rsidRPr="00244E6A">
        <w:rPr>
          <w:rStyle w:val="StyleUnderline"/>
        </w:rPr>
        <w:t>:</w:t>
      </w:r>
      <w:r w:rsidRPr="00244E6A">
        <w:t xml:space="preserve"> </w:t>
      </w:r>
      <w:r w:rsidRPr="00244E6A">
        <w:rPr>
          <w:rStyle w:val="StyleUnderline"/>
        </w:rPr>
        <w:t>Most of the 25 people featured are light in complexion</w:t>
      </w:r>
      <w:r w:rsidRPr="00244E6A">
        <w:t xml:space="preserve"> and not one is darker than the proverbial brown paper bag (Kerr, 2006). </w:t>
      </w:r>
      <w:r w:rsidRPr="00244E6A">
        <w:rPr>
          <w:rStyle w:val="StyleUnderline"/>
          <w:highlight w:val="yellow"/>
        </w:rPr>
        <w:t>In this nation that has</w:t>
      </w:r>
      <w:r w:rsidRPr="00244E6A">
        <w:rPr>
          <w:rStyle w:val="StyleUnderline"/>
        </w:rPr>
        <w:t xml:space="preserve"> ostensibly </w:t>
      </w:r>
      <w:r w:rsidRPr="00244E6A">
        <w:rPr>
          <w:rStyle w:val="StyleUnderline"/>
          <w:highlight w:val="yellow"/>
        </w:rPr>
        <w:t>advanced beyond Black and white, it is the Black that becomes anachronistic, an impediment to the realization of Americans’ national-popular imagination of who “we” want to be.</w:t>
      </w:r>
      <w:r w:rsidRPr="00244E6A">
        <w:t xml:space="preserve"> </w:t>
      </w:r>
      <w:r w:rsidRPr="00244E6A">
        <w:rPr>
          <w:rStyle w:val="StyleUnderline"/>
          <w:highlight w:val="yellow"/>
        </w:rPr>
        <w:t>Even as the nation</w:t>
      </w:r>
      <w:r w:rsidRPr="00244E6A">
        <w:rPr>
          <w:rStyle w:val="StyleUnderline"/>
        </w:rPr>
        <w:t xml:space="preserve"> (and indeed, the world) </w:t>
      </w:r>
      <w:r w:rsidRPr="00244E6A">
        <w:rPr>
          <w:rStyle w:val="StyleUnderline"/>
          <w:highlight w:val="yellow"/>
        </w:rPr>
        <w:t>embraces</w:t>
      </w:r>
      <w:r w:rsidRPr="00244E6A">
        <w:rPr>
          <w:rStyle w:val="StyleUnderline"/>
        </w:rPr>
        <w:t xml:space="preserve"> a certain kind of </w:t>
      </w:r>
      <w:r w:rsidRPr="00244E6A">
        <w:rPr>
          <w:rStyle w:val="StyleUnderline"/>
          <w:highlight w:val="yellow"/>
        </w:rPr>
        <w:t>multiculturalism</w:t>
      </w:r>
      <w:r w:rsidRPr="00244E6A">
        <w:rPr>
          <w:rStyle w:val="StyleUnderline"/>
        </w:rPr>
        <w:t xml:space="preserve">, </w:t>
      </w:r>
      <w:r w:rsidRPr="00244E6A">
        <w:rPr>
          <w:rStyle w:val="StyleUnderline"/>
          <w:highlight w:val="yellow"/>
        </w:rPr>
        <w:t>people strain against the dark</w:t>
      </w:r>
      <w:r w:rsidRPr="00244E6A">
        <w:t xml:space="preserve"> (Gordon, 1997, 2000; Kelley, 2002; Sexton, 2008, 2010; Wilderson, 2010). In this context, </w:t>
      </w:r>
      <w:r w:rsidRPr="00244E6A">
        <w:rPr>
          <w:rStyle w:val="StyleUnderline"/>
          <w:highlight w:val="yellow"/>
        </w:rPr>
        <w:t>Black</w:t>
      </w:r>
      <w:r w:rsidRPr="00244E6A">
        <w:rPr>
          <w:rStyle w:val="StyleUnderline"/>
        </w:rPr>
        <w:t xml:space="preserve"> youth, families, and </w:t>
      </w:r>
      <w:r w:rsidRPr="00244E6A">
        <w:rPr>
          <w:rStyle w:val="StyleUnderline"/>
          <w:highlight w:val="yellow"/>
        </w:rPr>
        <w:t>communities</w:t>
      </w:r>
      <w:r w:rsidRPr="00244E6A">
        <w:rPr>
          <w:rStyle w:val="StyleUnderline"/>
        </w:rPr>
        <w:t xml:space="preserve"> </w:t>
      </w:r>
      <w:r w:rsidRPr="00244E6A">
        <w:rPr>
          <w:rStyle w:val="StyleUnderline"/>
          <w:highlight w:val="yellow"/>
        </w:rPr>
        <w:t>struggle to make sense of what are widely regarded</w:t>
      </w:r>
      <w:r w:rsidRPr="00244E6A">
        <w:rPr>
          <w:rStyle w:val="StyleUnderline"/>
        </w:rPr>
        <w:t xml:space="preserve"> in Black cultural spaces </w:t>
      </w:r>
      <w:r w:rsidRPr="00244E6A">
        <w:rPr>
          <w:rStyle w:val="StyleUnderline"/>
          <w:highlight w:val="yellow"/>
        </w:rPr>
        <w:t>as cases of (anti-)Black suffering and death</w:t>
      </w:r>
      <w:r w:rsidRPr="00244E6A">
        <w:rPr>
          <w:rStyle w:val="StyleUnderline"/>
        </w:rPr>
        <w:t xml:space="preserve">: the killings </w:t>
      </w:r>
      <w:r w:rsidRPr="00244E6A">
        <w:rPr>
          <w:rStyle w:val="StyleUnderline"/>
          <w:highlight w:val="yellow"/>
        </w:rPr>
        <w:t>of Oscar Grant</w:t>
      </w:r>
      <w:r w:rsidRPr="00244E6A">
        <w:rPr>
          <w:rStyle w:val="StyleUnderline"/>
        </w:rPr>
        <w:t xml:space="preserve"> and, more recently, </w:t>
      </w:r>
      <w:r w:rsidRPr="00244E6A">
        <w:rPr>
          <w:rStyle w:val="StyleUnderline"/>
          <w:highlight w:val="yellow"/>
        </w:rPr>
        <w:t>Trayvon Martin, Eric Garner, John Crawford, Mike Brown,</w:t>
      </w:r>
      <w:r w:rsidRPr="00244E6A">
        <w:rPr>
          <w:rStyle w:val="StyleUnderline"/>
        </w:rPr>
        <w:t xml:space="preserve"> and </w:t>
      </w:r>
      <w:r w:rsidRPr="00244E6A">
        <w:rPr>
          <w:rStyle w:val="StyleUnderline"/>
          <w:highlight w:val="yellow"/>
        </w:rPr>
        <w:t>Akai Gurley</w:t>
      </w:r>
      <w:r w:rsidRPr="00244E6A">
        <w:rPr>
          <w:rStyle w:val="StyleUnderline"/>
        </w:rPr>
        <w:t xml:space="preserve">; </w:t>
      </w:r>
      <w:r w:rsidRPr="00244E6A">
        <w:rPr>
          <w:rStyle w:val="StyleUnderline"/>
          <w:highlight w:val="yellow"/>
        </w:rPr>
        <w:t>Marlene Pinnock</w:t>
      </w:r>
      <w:r w:rsidRPr="00244E6A">
        <w:rPr>
          <w:rStyle w:val="StyleUnderline"/>
        </w:rPr>
        <w:t>, the 51-year-old Black grandmother, punched repeatedly in the face by a white California Highway Patrol officer</w:t>
      </w:r>
      <w:r w:rsidRPr="00244E6A">
        <w:t xml:space="preserve">; Jordan Davis, age 17, sitting in the back seat of a car with a group of friends, shot dead by a white man who believed they were playing rap (that is, Black) music too loud; Renisha McBride, age 19, shot and killed through a locked door by a white homeowner who said he feared for his life. In schools across the nation, recent stories attest to this anti-Black social imagination: A teacher in Illinois repeatedly referred to two Black students as “nigger,” even after they asked him not to (Malm, 2014). In Florida, </w:t>
      </w:r>
      <w:r w:rsidRPr="00244E6A">
        <w:rPr>
          <w:rStyle w:val="StyleUnderline"/>
          <w:highlight w:val="yellow"/>
        </w:rPr>
        <w:t>school officials warned a young Black girl that she needed to</w:t>
      </w:r>
      <w:r w:rsidRPr="00244E6A">
        <w:rPr>
          <w:highlight w:val="yellow"/>
        </w:rPr>
        <w:t xml:space="preserve"> </w:t>
      </w:r>
      <w:r w:rsidRPr="00244E6A">
        <w:rPr>
          <w:rStyle w:val="StyleUnderline"/>
          <w:highlight w:val="yellow"/>
        </w:rPr>
        <w:t xml:space="preserve">either straighten or cut off her naturally </w:t>
      </w:r>
      <w:r w:rsidRPr="00244E6A">
        <w:rPr>
          <w:rStyle w:val="Emphasis"/>
          <w:highlight w:val="yellow"/>
        </w:rPr>
        <w:t>curly hair, or face expulsion</w:t>
      </w:r>
      <w:r w:rsidRPr="00244E6A">
        <w:t xml:space="preserve"> (Munzenrieder, 2013</w:t>
      </w:r>
      <w:r w:rsidRPr="00244E6A">
        <w:rPr>
          <w:rStyle w:val="StyleUnderline"/>
        </w:rPr>
        <w:t xml:space="preserve">). And in New York, </w:t>
      </w:r>
      <w:r w:rsidRPr="00244E6A">
        <w:rPr>
          <w:rStyle w:val="StyleUnderline"/>
          <w:highlight w:val="yellow"/>
        </w:rPr>
        <w:t>a school principal called Black teachers “gorillas</w:t>
      </w:r>
      <w:r w:rsidRPr="00244E6A">
        <w:rPr>
          <w:rStyle w:val="StyleUnderline"/>
        </w:rPr>
        <w:t xml:space="preserve">” and derided their “big lips” and “nappy hair” (Klein, 2013). Although most educational researchers and practitioners would acknowledge all of these stories as lamentable examples of racism or (multi)cultural insensitivity </w:t>
      </w:r>
      <w:r w:rsidRPr="00244E6A">
        <w:t xml:space="preserve">(or in more critical scholarship, as the enactment of white supremacy), thus far there has been little theorizing in education on the specificity of anti-Black racism, or what I contend is the broader terrain of antiblackness. Intellectual inquiry on antiblackness, which is mostly situated in comparative literature, philosophy, performance studies, and cultural studies, insists that </w:t>
      </w:r>
      <w:r w:rsidRPr="00244E6A">
        <w:rPr>
          <w:rStyle w:val="StyleUnderline"/>
          <w:highlight w:val="yellow"/>
        </w:rPr>
        <w:t>Black humanity is</w:t>
      </w:r>
      <w:r w:rsidRPr="00244E6A">
        <w:t>, as Frank Wilderson asserted, “</w:t>
      </w:r>
      <w:r w:rsidRPr="00244E6A">
        <w:rPr>
          <w:rStyle w:val="StyleUnderline"/>
          <w:highlight w:val="yellow"/>
        </w:rPr>
        <w:t>a paradigmatic impossibility</w:t>
      </w:r>
      <w:r w:rsidRPr="00244E6A">
        <w:t xml:space="preserve">” because </w:t>
      </w:r>
      <w:r w:rsidRPr="00244E6A">
        <w:rPr>
          <w:rStyle w:val="Emphasis"/>
          <w:highlight w:val="yellow"/>
        </w:rPr>
        <w:t>to be B</w:t>
      </w:r>
      <w:r w:rsidRPr="00244E6A">
        <w:rPr>
          <w:rStyle w:val="StyleUnderline"/>
          <w:highlight w:val="yellow"/>
        </w:rPr>
        <w:t>lack</w:t>
      </w:r>
      <w:r w:rsidRPr="00244E6A">
        <w:rPr>
          <w:rStyle w:val="StyleUnderline"/>
        </w:rPr>
        <w:t xml:space="preserve"> </w:t>
      </w:r>
      <w:r w:rsidRPr="00244E6A">
        <w:rPr>
          <w:rStyle w:val="StyleUnderline"/>
          <w:highlight w:val="yellow"/>
        </w:rPr>
        <w:t>is</w:t>
      </w:r>
      <w:r w:rsidRPr="00244E6A">
        <w:rPr>
          <w:rStyle w:val="StyleUnderline"/>
        </w:rPr>
        <w:t xml:space="preserve"> to be “</w:t>
      </w:r>
      <w:r w:rsidRPr="00244E6A">
        <w:rPr>
          <w:rStyle w:val="StyleUnderline"/>
          <w:highlight w:val="yellow"/>
        </w:rPr>
        <w:t>the very antithesis of a Human subject</w:t>
      </w:r>
      <w:r w:rsidRPr="00244E6A">
        <w:rPr>
          <w:rStyle w:val="StyleUnderline"/>
        </w:rPr>
        <w:t>”</w:t>
      </w:r>
      <w:r w:rsidRPr="00FE14EE">
        <w:rPr>
          <w:rStyle w:val="StyleUnderline"/>
        </w:rPr>
        <w:t xml:space="preserve"> (2010, p. 9). </w:t>
      </w:r>
      <w:r w:rsidRPr="00244E6A">
        <w:rPr>
          <w:rStyle w:val="StyleUnderline"/>
          <w:highlight w:val="yellow"/>
        </w:rPr>
        <w:t>Antiblackness scholarship,</w:t>
      </w:r>
      <w:r w:rsidRPr="00FE14EE">
        <w:rPr>
          <w:rStyle w:val="StyleUnderline"/>
        </w:rPr>
        <w:t xml:space="preserve"> so necessarily motivated by the question of Black suffering, </w:t>
      </w:r>
      <w:r w:rsidRPr="00244E6A">
        <w:rPr>
          <w:rStyle w:val="StyleUnderline"/>
          <w:highlight w:val="yellow"/>
        </w:rPr>
        <w:t>interrogates the psychic and material assault on Black flesh</w:t>
      </w:r>
      <w:r w:rsidRPr="00244E6A">
        <w:rPr>
          <w:highlight w:val="yellow"/>
        </w:rPr>
        <w:t>,</w:t>
      </w:r>
      <w:r w:rsidRPr="00FE14EE">
        <w:t xml:space="preserve"> the constant surveillance and mutilation and murder of Black people (Alexander, 1994; Tillet, 2012). It also grapples with the position of the Black person as socially dead—that is denied humanity and thus ineligible for full citizenship and regard within the polity (Patterson, 1982). And in all the theorizing on antiblackness, there is a concern with what it means to have one’s very existence as Black constructed as problem—for white people, for the public (good), for the nation-state, and even as a problem for (the celebration of) racial difference (Gordon, 1997, 2000; Melamed, 2011). </w:t>
      </w:r>
    </w:p>
    <w:p w:rsidR="00113F49" w:rsidRDefault="00113F49" w:rsidP="00113F49">
      <w:pPr>
        <w:pStyle w:val="Heading3"/>
      </w:pPr>
      <w:r>
        <w:t>Hartman</w:t>
      </w:r>
    </w:p>
    <w:p w:rsidR="00113F49" w:rsidRDefault="00113F49" w:rsidP="00113F49">
      <w:pPr>
        <w:pStyle w:val="Heading4"/>
      </w:pPr>
      <w:r>
        <w:t xml:space="preserve">The womb is the middle passage, the moment of convergence where flesh is made fungible – reproductive labour cannot reconcile within black radicalism because of its central role in the creation of human property and fungibility. </w:t>
      </w:r>
    </w:p>
    <w:p w:rsidR="00113F49" w:rsidRPr="00FE14EE" w:rsidRDefault="00113F49" w:rsidP="00113F49">
      <w:r w:rsidRPr="00FE14EE">
        <w:rPr>
          <w:rStyle w:val="Style13ptBold"/>
        </w:rPr>
        <w:t>Hartman 16</w:t>
      </w:r>
      <w:r w:rsidRPr="00FE14EE">
        <w:t xml:space="preserve"> (Hartman, Saidiya. Professor at Columbia University specializing in African American literature and history. She grew up in Brooklyn and received her B.A. from Wesleyan University and Ph.D. from Yale University. "The belly of the world: A note on black women’s labors." Souls 18.1 (2016): 166-173. http://www.blacklivesmattersyllabus.com/wp-content/uploads/2016/07/The-Belly-of-the-World-A-Note-on-Black-Women-s-Labors.pdf)ls</w:t>
      </w:r>
    </w:p>
    <w:p w:rsidR="00113F49" w:rsidRPr="00FE14EE" w:rsidRDefault="00113F49" w:rsidP="00113F49">
      <w:pPr>
        <w:rPr>
          <w:rStyle w:val="StyleUnderline"/>
          <w:b/>
        </w:rPr>
      </w:pPr>
      <w:r w:rsidRPr="005A6137">
        <w:rPr>
          <w:rStyle w:val="StyleUnderline"/>
          <w:highlight w:val="yellow"/>
        </w:rPr>
        <w:t>The slave ship is a womb</w:t>
      </w:r>
      <w:r w:rsidRPr="005A6137">
        <w:rPr>
          <w:sz w:val="14"/>
        </w:rPr>
        <w:t xml:space="preserve">/abyss. </w:t>
      </w:r>
      <w:r w:rsidRPr="005A6137">
        <w:rPr>
          <w:rStyle w:val="StyleUnderline"/>
        </w:rPr>
        <w:t>The plantation is the belly of the world</w:t>
      </w:r>
      <w:r w:rsidRPr="005A6137">
        <w:rPr>
          <w:sz w:val="14"/>
        </w:rPr>
        <w:t xml:space="preserve">. Partus sequitur ventrem—the child follows the belly. The master dreams of future increase. The modern world follows the belly. </w:t>
      </w:r>
      <w:r w:rsidRPr="005A6137">
        <w:rPr>
          <w:rStyle w:val="StyleUnderline"/>
          <w:highlight w:val="yellow"/>
        </w:rPr>
        <w:t>Gestational language has been key to describing</w:t>
      </w:r>
      <w:r w:rsidRPr="005A6137">
        <w:rPr>
          <w:rStyle w:val="StyleUnderline"/>
        </w:rPr>
        <w:t xml:space="preserve"> the world-making and world-breaking capacities of </w:t>
      </w:r>
      <w:r w:rsidRPr="005A6137">
        <w:rPr>
          <w:rStyle w:val="StyleUnderline"/>
          <w:highlight w:val="yellow"/>
        </w:rPr>
        <w:t>racial slavery</w:t>
      </w:r>
      <w:r w:rsidRPr="005A6137">
        <w:rPr>
          <w:sz w:val="14"/>
        </w:rPr>
        <w:t xml:space="preserve">. What it created and what it destroyed has been explicated by way of gendered figures of conception, birth, parturition, and severed or negated maternity. </w:t>
      </w:r>
      <w:r w:rsidRPr="005A6137">
        <w:rPr>
          <w:rStyle w:val="StyleUnderline"/>
          <w:highlight w:val="yellow"/>
        </w:rPr>
        <w:t>To be a slave is to be “excluded from the prerogatives of birth</w:t>
      </w:r>
      <w:r w:rsidRPr="005A6137">
        <w:rPr>
          <w:sz w:val="14"/>
        </w:rPr>
        <w:t xml:space="preserve">.” The mother’s only claim—to transfer her dispossession to the child. </w:t>
      </w:r>
      <w:r w:rsidRPr="005A6137">
        <w:rPr>
          <w:rStyle w:val="StyleUnderline"/>
        </w:rPr>
        <w:t xml:space="preserve">The material </w:t>
      </w:r>
      <w:r w:rsidRPr="005A6137">
        <w:rPr>
          <w:rStyle w:val="StyleUnderline"/>
          <w:highlight w:val="yellow"/>
        </w:rPr>
        <w:t>relations of sexuality and reproduction defined</w:t>
      </w:r>
      <w:r w:rsidRPr="005A6137">
        <w:rPr>
          <w:rStyle w:val="StyleUnderline"/>
        </w:rPr>
        <w:t xml:space="preserve"> </w:t>
      </w:r>
      <w:r w:rsidRPr="005A6137">
        <w:rPr>
          <w:rStyle w:val="StyleUnderline"/>
          <w:highlight w:val="yellow"/>
        </w:rPr>
        <w:t>black women’s historical experiences</w:t>
      </w:r>
      <w:r w:rsidRPr="005A6137">
        <w:rPr>
          <w:sz w:val="14"/>
        </w:rPr>
        <w:t xml:space="preserve"> as laborers and shaped the character of their refusal of and resistance to slavery.1 </w:t>
      </w:r>
      <w:proofErr w:type="gramStart"/>
      <w:r w:rsidRPr="005A6137">
        <w:rPr>
          <w:rStyle w:val="Emphasis"/>
        </w:rPr>
        <w:t>Th</w:t>
      </w:r>
      <w:r w:rsidRPr="005A6137">
        <w:rPr>
          <w:rStyle w:val="StyleUnderline"/>
        </w:rPr>
        <w:t>e</w:t>
      </w:r>
      <w:proofErr w:type="gramEnd"/>
      <w:r w:rsidRPr="005A6137">
        <w:rPr>
          <w:rStyle w:val="StyleUnderline"/>
        </w:rPr>
        <w:t xml:space="preserve"> theft, regulation and destruction of black women’s sexual and reproductive capacities would also define the afterlife of slavery</w:t>
      </w:r>
      <w:r w:rsidRPr="005A6137">
        <w:rPr>
          <w:sz w:val="14"/>
        </w:rPr>
        <w:t xml:space="preserve">. Most often </w:t>
      </w:r>
      <w:r w:rsidRPr="005A6137">
        <w:rPr>
          <w:rStyle w:val="StyleUnderline"/>
          <w:highlight w:val="yellow"/>
        </w:rPr>
        <w:t>when the productive labor of the slave comes into view, it is as a category absent gender</w:t>
      </w:r>
      <w:r w:rsidRPr="005A6137">
        <w:rPr>
          <w:sz w:val="14"/>
        </w:rPr>
        <w:t xml:space="preserve"> and sexual differentiation. In two of the greatest works of the black radical tradition, W.E.B. Du Bois’s Black Reconstruction and C.L.R. James’s Black Jacobins, the agency of the enslaved becomes legible as politics, rather than crime or destruction, at the moment slaves are transformed into black workers and revolutionary masses fashioned along the lines of the insurgent proletariat. However, </w:t>
      </w:r>
      <w:r w:rsidRPr="00B83633">
        <w:rPr>
          <w:rStyle w:val="StyleUnderline"/>
          <w:highlight w:val="yellow"/>
        </w:rPr>
        <w:t>representing the slave through the figure of the worker</w:t>
      </w:r>
      <w:r w:rsidRPr="005A6137">
        <w:rPr>
          <w:rStyle w:val="StyleUnderline"/>
        </w:rPr>
        <w:t xml:space="preserve"> (albeit unwaged and unfree), </w:t>
      </w:r>
      <w:r w:rsidRPr="00B83633">
        <w:rPr>
          <w:rStyle w:val="StyleUnderline"/>
          <w:highlight w:val="yellow"/>
        </w:rPr>
        <w:t>obscures</w:t>
      </w:r>
      <w:r w:rsidRPr="005A6137">
        <w:rPr>
          <w:rStyle w:val="StyleUnderline"/>
        </w:rPr>
        <w:t xml:space="preserve"> as much as it reveals,</w:t>
      </w:r>
      <w:r w:rsidRPr="005A6137">
        <w:rPr>
          <w:sz w:val="14"/>
        </w:rPr>
        <w:t xml:space="preserve"> </w:t>
      </w:r>
      <w:r w:rsidRPr="00B83633">
        <w:rPr>
          <w:rStyle w:val="StyleUnderline"/>
          <w:highlight w:val="yellow"/>
        </w:rPr>
        <w:t>making it difficult to distinguish the constitutive elements of slavery as a mode of power, violence, dispossession</w:t>
      </w:r>
      <w:r w:rsidRPr="005A6137">
        <w:rPr>
          <w:rStyle w:val="StyleUnderline"/>
        </w:rPr>
        <w:t xml:space="preserve"> </w:t>
      </w:r>
      <w:r w:rsidRPr="005A6137">
        <w:rPr>
          <w:sz w:val="14"/>
        </w:rPr>
        <w:t xml:space="preserve">and accumulation </w:t>
      </w:r>
      <w:r w:rsidRPr="005A6137">
        <w:rPr>
          <w:rStyle w:val="StyleUnderline"/>
        </w:rPr>
        <w:t>or to attend to</w:t>
      </w:r>
      <w:r w:rsidRPr="005A6137">
        <w:rPr>
          <w:sz w:val="14"/>
        </w:rPr>
        <w:t xml:space="preserve"> the forms of </w:t>
      </w:r>
      <w:r w:rsidRPr="005A6137">
        <w:rPr>
          <w:rStyle w:val="StyleUnderline"/>
        </w:rPr>
        <w:t>gendered and sexual violence that enable these processes.</w:t>
      </w:r>
      <w:r w:rsidRPr="005A6137">
        <w:rPr>
          <w:sz w:val="14"/>
        </w:rPr>
        <w:t xml:space="preserve"> In Black Reconstruction, women’s sexual and reproductive labor is critical in accounting for the violence and degradation of slavery, yet this labor falls outside of the heroic account of the black worker and the general strike. Black women, too, refused the conditions of work on the plantation, and Du Bois notes their presence among the “army of fugitives” rushing away from the fields. Yet</w:t>
      </w:r>
      <w:r w:rsidRPr="005A6137">
        <w:rPr>
          <w:rStyle w:val="StyleUnderline"/>
        </w:rPr>
        <w:t>, in the shift from the fugitive to the striking worker, the female slave becomes a minor figure</w:t>
      </w:r>
      <w:r w:rsidRPr="005A6137">
        <w:rPr>
          <w:sz w:val="14"/>
        </w:rPr>
        <w:t xml:space="preserve">. Neither “the potentialities for the future” represented by the fugitive nor the text engendered by flight and refusal and furnished for abolition idealists embraced her labors.2 </w:t>
      </w:r>
      <w:r w:rsidRPr="005A6137">
        <w:rPr>
          <w:rStyle w:val="StyleUnderline"/>
        </w:rPr>
        <w:t xml:space="preserve">Marriage and protection rather than sexual freedom and </w:t>
      </w:r>
      <w:r w:rsidRPr="00B83633">
        <w:rPr>
          <w:rStyle w:val="StyleUnderline"/>
          <w:highlight w:val="yellow"/>
        </w:rPr>
        <w:t>reproductive justice were the only ways conceived to redress her wrongs, or remedy the “wound dealt to [her] reputation as a human being.</w:t>
      </w:r>
      <w:r w:rsidRPr="00B83633">
        <w:rPr>
          <w:sz w:val="14"/>
          <w:highlight w:val="yellow"/>
        </w:rPr>
        <w:t>”</w:t>
      </w:r>
      <w:r w:rsidRPr="005A6137">
        <w:rPr>
          <w:sz w:val="14"/>
        </w:rPr>
        <w:t xml:space="preserve"> The sexual violence and </w:t>
      </w:r>
      <w:r w:rsidRPr="005A6137">
        <w:rPr>
          <w:rStyle w:val="StyleUnderline"/>
        </w:rPr>
        <w:t>reproduction characteristic of enslaved women’s experience fails to produce a radical politics</w:t>
      </w:r>
      <w:r w:rsidRPr="005A6137">
        <w:rPr>
          <w:sz w:val="14"/>
        </w:rPr>
        <w:t xml:space="preserve"> of liberation </w:t>
      </w:r>
      <w:r w:rsidRPr="005A6137">
        <w:rPr>
          <w:rStyle w:val="StyleUnderline"/>
        </w:rPr>
        <w:t>or a philosophy of freedom</w:t>
      </w:r>
      <w:r w:rsidRPr="005A6137">
        <w:rPr>
          <w:sz w:val="14"/>
        </w:rPr>
        <w:t xml:space="preserve">. Black women’s labors have not been easy to reckon with conceptually. Feminist thinkers, following the path cleared by Angela Davis’s groundbreaking essay “Reflections of the Black Woman’s Role in the Community of Slaves,” have considered the significance of gender, sexuality and reproduction in defining the constitutive relations of slavery and the modes of its violence.3 </w:t>
      </w:r>
      <w:r w:rsidRPr="005A6137">
        <w:rPr>
          <w:rStyle w:val="StyleUnderline"/>
        </w:rPr>
        <w:t>It has proven difficult</w:t>
      </w:r>
      <w:r w:rsidRPr="005A6137">
        <w:rPr>
          <w:sz w:val="14"/>
        </w:rPr>
        <w:t xml:space="preserve">, if not impossible, </w:t>
      </w:r>
      <w:r w:rsidRPr="005A6137">
        <w:rPr>
          <w:rStyle w:val="StyleUnderline"/>
        </w:rPr>
        <w:t>to assimilate black women’s domestic labors and reproductive capacities within narratives of the black worker, slave rebellion, maroonage, or black radicalism</w:t>
      </w:r>
      <w:r w:rsidRPr="005A6137">
        <w:rPr>
          <w:sz w:val="14"/>
        </w:rPr>
        <w:t xml:space="preserve">, even as this labor was critical to the creation of value, the realization of profit and the accumulation of capital. It has been no less complicated to imagine the future produced by such labors as anything other than monstrous. Certainly we know that </w:t>
      </w:r>
      <w:r w:rsidRPr="005A6137">
        <w:rPr>
          <w:rStyle w:val="StyleUnderline"/>
        </w:rPr>
        <w:t>enslaved women fled the plantation</w:t>
      </w:r>
      <w:r w:rsidRPr="005A6137">
        <w:rPr>
          <w:sz w:val="14"/>
        </w:rPr>
        <w:t xml:space="preserve">, albeit not in as great numbers as men; </w:t>
      </w:r>
      <w:r w:rsidRPr="005A6137">
        <w:rPr>
          <w:rStyle w:val="StyleUnderline"/>
        </w:rPr>
        <w:t>poisoned slaveholders; plotted resistance; dreamed of destroying the master and his house; utilized abortifacients</w:t>
      </w:r>
      <w:r w:rsidRPr="005A6137">
        <w:rPr>
          <w:sz w:val="14"/>
        </w:rPr>
        <w:t xml:space="preserve"> rather than reproduce slaves; </w:t>
      </w:r>
      <w:r w:rsidRPr="005A6137">
        <w:rPr>
          <w:rStyle w:val="StyleUnderline"/>
        </w:rPr>
        <w:t>practiced infanticide</w:t>
      </w:r>
      <w:r w:rsidRPr="005A6137">
        <w:rPr>
          <w:sz w:val="14"/>
        </w:rPr>
        <w:t xml:space="preserve"> rather than sentence their children to social death, the auction block, and the master’s bed; </w:t>
      </w:r>
      <w:r w:rsidRPr="005A6137">
        <w:rPr>
          <w:rStyle w:val="StyleUnderline"/>
        </w:rPr>
        <w:t>exercised autonomy in suicidal acts</w:t>
      </w:r>
      <w:r w:rsidRPr="005A6137">
        <w:rPr>
          <w:sz w:val="14"/>
        </w:rPr>
        <w:t>; gave birth to children as testament to an abiding knowledge of freedom contrary to every empirical index of the plantation; and yearned for radically different ways of being in the world. So where exactly does the sex drudge, recalcitrant domestic, broken mother, or sullen wet-nurse fit into the scheme of the general strike? If the general strike is a placeholder for political aspirations that Du Bois struggles to name, how does the character of the slave female’s refusal augment the text of black radicalism</w:t>
      </w:r>
      <w:r w:rsidRPr="005A6137">
        <w:rPr>
          <w:rStyle w:val="StyleUnderline"/>
        </w:rPr>
        <w:t>? Is it at all possible to imagine her as the paradigmatic slave or as the representative black worker</w:t>
      </w:r>
      <w:r w:rsidRPr="005A6137">
        <w:rPr>
          <w:sz w:val="14"/>
        </w:rPr>
        <w:t xml:space="preserve">? </w:t>
      </w:r>
      <w:r w:rsidRPr="00B83633">
        <w:rPr>
          <w:rStyle w:val="StyleUnderline"/>
          <w:highlight w:val="yellow"/>
        </w:rPr>
        <w:t>Reproductive labor</w:t>
      </w:r>
      <w:r w:rsidRPr="005A6137">
        <w:rPr>
          <w:sz w:val="14"/>
        </w:rPr>
        <w:t xml:space="preserve">, as the scholars Hortense Spillers, Jennifer Morgan, Dorothy Roberts, Alyss Weinbaum, and Neferti Tadiar note, </w:t>
      </w:r>
      <w:r w:rsidRPr="00B83633">
        <w:rPr>
          <w:rStyle w:val="StyleUnderline"/>
          <w:highlight w:val="yellow"/>
        </w:rPr>
        <w:t>is central to thinking about the gendered afterlife of slavery</w:t>
      </w:r>
      <w:r w:rsidRPr="005A6137">
        <w:rPr>
          <w:sz w:val="14"/>
        </w:rPr>
        <w:t xml:space="preserve"> and global capitalism.4 </w:t>
      </w:r>
      <w:proofErr w:type="gramStart"/>
      <w:r w:rsidRPr="005A6137">
        <w:rPr>
          <w:sz w:val="14"/>
        </w:rPr>
        <w:t>Yet</w:t>
      </w:r>
      <w:proofErr w:type="gramEnd"/>
      <w:r w:rsidRPr="005A6137">
        <w:rPr>
          <w:sz w:val="14"/>
        </w:rPr>
        <w:t xml:space="preserve"> </w:t>
      </w:r>
      <w:r w:rsidRPr="00B83633">
        <w:rPr>
          <w:rStyle w:val="StyleUnderline"/>
          <w:highlight w:val="yellow"/>
        </w:rPr>
        <w:t>attending to the status of black women’s labors has confounded our conceptual categories</w:t>
      </w:r>
      <w:r w:rsidRPr="005A6137">
        <w:rPr>
          <w:sz w:val="14"/>
        </w:rPr>
        <w:t xml:space="preserve"> and thrown our critical lexicon into crisis. On the slave ship, </w:t>
      </w:r>
      <w:r w:rsidRPr="00B83633">
        <w:rPr>
          <w:rStyle w:val="StyleUnderline"/>
          <w:highlight w:val="yellow"/>
        </w:rPr>
        <w:t>captive women were accounted for as quantities of greater and lesser mass,</w:t>
      </w:r>
      <w:r w:rsidRPr="005A6137">
        <w:rPr>
          <w:rStyle w:val="StyleUnderline"/>
        </w:rPr>
        <w:t xml:space="preserve"> </w:t>
      </w:r>
      <w:r w:rsidRPr="005A6137">
        <w:rPr>
          <w:sz w:val="14"/>
        </w:rPr>
        <w:t xml:space="preserve">and the language of units and complete cargo eclipsed that of the subject, the person or individual. The “anomalous intimacy of cargo,” according to Stephanie Smallwood, represented a new social formation. </w:t>
      </w:r>
      <w:r w:rsidRPr="00B83633">
        <w:rPr>
          <w:rStyle w:val="StyleUnderline"/>
          <w:highlight w:val="yellow"/>
        </w:rPr>
        <w:t>Those African persons in Middle Passage</w:t>
      </w:r>
      <w:r w:rsidRPr="005A6137">
        <w:rPr>
          <w:sz w:val="14"/>
        </w:rPr>
        <w:t xml:space="preserve">, writes Spillers, were “literally suspended in the oceanic.” They </w:t>
      </w:r>
      <w:r w:rsidRPr="00B83633">
        <w:rPr>
          <w:rStyle w:val="StyleUnderline"/>
          <w:highlight w:val="yellow"/>
        </w:rPr>
        <w:t>were “culturally unmade</w:t>
      </w:r>
      <w:r w:rsidRPr="005A6137">
        <w:rPr>
          <w:sz w:val="14"/>
        </w:rPr>
        <w:t xml:space="preserve">.” “Under these conditions one is neither female, nor male, as both subjects are taken into account as quantities.”5 For Spillers, </w:t>
      </w:r>
      <w:r w:rsidRPr="00B83633">
        <w:rPr>
          <w:rStyle w:val="StyleUnderline"/>
          <w:highlight w:val="yellow"/>
        </w:rPr>
        <w:t>the categories of flesh and body are deployed to describe the mutilation</w:t>
      </w:r>
      <w:r w:rsidRPr="005A6137">
        <w:rPr>
          <w:rStyle w:val="StyleUnderline"/>
        </w:rPr>
        <w:t>,</w:t>
      </w:r>
      <w:r w:rsidRPr="005A6137">
        <w:rPr>
          <w:sz w:val="14"/>
        </w:rPr>
        <w:t xml:space="preserve"> dismemberment, and exile of captivity and enslavement. </w:t>
      </w:r>
      <w:r w:rsidRPr="00B83633">
        <w:rPr>
          <w:rStyle w:val="StyleUnderline"/>
          <w:highlight w:val="yellow"/>
        </w:rPr>
        <w:t>Flesh provides the primary narrative rather than gendered subject positions</w:t>
      </w:r>
      <w:r w:rsidRPr="00B83633">
        <w:rPr>
          <w:sz w:val="14"/>
          <w:highlight w:val="yellow"/>
        </w:rPr>
        <w:t>.</w:t>
      </w:r>
      <w:r w:rsidRPr="005A6137">
        <w:rPr>
          <w:sz w:val="14"/>
        </w:rPr>
        <w:t xml:space="preserve"> The flesh is produced by the violence of racial slavery and yet it brings into view a new mode of relation. </w:t>
      </w:r>
      <w:r w:rsidRPr="00B83633">
        <w:rPr>
          <w:rStyle w:val="StyleUnderline"/>
          <w:highlight w:val="yellow"/>
        </w:rPr>
        <w:t>On the plantation, black women were required to toil as hard as men, and in this way “ungendered</w:t>
      </w:r>
      <w:r w:rsidRPr="005A6137">
        <w:rPr>
          <w:rStyle w:val="StyleUnderline"/>
        </w:rPr>
        <w:t>,”</w:t>
      </w:r>
      <w:r w:rsidRPr="005A6137">
        <w:rPr>
          <w:sz w:val="14"/>
        </w:rPr>
        <w:t xml:space="preserve"> according to Spillers, by which she means that “</w:t>
      </w:r>
      <w:r w:rsidRPr="005A6137">
        <w:rPr>
          <w:rStyle w:val="StyleUnderline"/>
        </w:rPr>
        <w:t>female and male adhere to no symbolic integrity.”</w:t>
      </w:r>
      <w:r w:rsidRPr="005A6137">
        <w:rPr>
          <w:sz w:val="14"/>
        </w:rPr>
        <w:t xml:space="preserve"> Partus sequitur ventrem negated kinship and denied it any “legal or social efficacy.” The condition of the mother marked her offspring and was “forever entailed on her remotest posterity.” </w:t>
      </w:r>
      <w:r w:rsidRPr="00B83633">
        <w:rPr>
          <w:rStyle w:val="StyleUnderline"/>
          <w:highlight w:val="yellow"/>
        </w:rPr>
        <w:t>We carry the mother’s mark and it continues to define our condition and our present.</w:t>
      </w:r>
      <w:r w:rsidRPr="005A6137">
        <w:rPr>
          <w:sz w:val="14"/>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 uses of the black body for producing value or pleasure, and the shared vulnerabilities of the commodity, whether male or female, trouble dominant accounts of gender. Depending on the angle of vision or critical lexicon, the harnessing of the body as an instrument for social and physical reproduction unmakes the slave as gendered subject or reveals the primacy of gender and sexual differentiation in the making of the slave. Natal alienation is one of the central attributes of the social death of the slave and gendered and sexual violence are central to the processes that render the black child as by-product of the relations of production.6 At the same time, </w:t>
      </w:r>
      <w:r w:rsidRPr="005A6137">
        <w:rPr>
          <w:rStyle w:val="StyleUnderline"/>
        </w:rPr>
        <w:t xml:space="preserve">the </w:t>
      </w:r>
      <w:r w:rsidRPr="00B83633">
        <w:rPr>
          <w:rStyle w:val="StyleUnderline"/>
          <w:highlight w:val="yellow"/>
        </w:rPr>
        <w:t>lines of division between the market and the household</w:t>
      </w:r>
      <w:r w:rsidRPr="005A6137">
        <w:rPr>
          <w:rStyle w:val="StyleUnderline"/>
        </w:rPr>
        <w:t xml:space="preserve"> </w:t>
      </w:r>
      <w:r w:rsidRPr="00B83633">
        <w:rPr>
          <w:rStyle w:val="StyleUnderline"/>
          <w:highlight w:val="yellow"/>
        </w:rPr>
        <w:t>which</w:t>
      </w:r>
      <w:r w:rsidRPr="005A6137">
        <w:rPr>
          <w:rStyle w:val="StyleUnderline"/>
        </w:rPr>
        <w:t xml:space="preserve"> </w:t>
      </w:r>
      <w:r w:rsidRPr="005A6137">
        <w:rPr>
          <w:sz w:val="14"/>
        </w:rPr>
        <w:t xml:space="preserve">distinguished the public and the domestic and </w:t>
      </w:r>
      <w:r w:rsidRPr="00B83633">
        <w:rPr>
          <w:rStyle w:val="StyleUnderline"/>
          <w:highlight w:val="yellow"/>
        </w:rPr>
        <w:t>divided productive and reproductive labor for propertied whites does not hold when describing the enslaved and the carceral landscape of plantation</w:t>
      </w:r>
      <w:r w:rsidRPr="005A6137">
        <w:rPr>
          <w:sz w:val="14"/>
        </w:rPr>
        <w:t xml:space="preserve">. </w:t>
      </w:r>
      <w:r w:rsidRPr="00B83633">
        <w:rPr>
          <w:rStyle w:val="StyleUnderline"/>
          <w:highlight w:val="yellow"/>
        </w:rPr>
        <w:t>Reproduction is tethered to the making of human commodities</w:t>
      </w:r>
      <w:r w:rsidRPr="005A6137">
        <w:rPr>
          <w:sz w:val="14"/>
        </w:rPr>
        <w:t xml:space="preserve"> and in service of the marketplace. </w:t>
      </w:r>
      <w:r w:rsidRPr="00B83633">
        <w:rPr>
          <w:rStyle w:val="Emphasis"/>
          <w:highlight w:val="yellow"/>
        </w:rPr>
        <w:t>For the enslaved, re</w:t>
      </w:r>
      <w:r w:rsidRPr="00B83633">
        <w:rPr>
          <w:rStyle w:val="StyleUnderline"/>
          <w:highlight w:val="yellow"/>
        </w:rPr>
        <w:t>production does not ensure any future other than that of dispossession</w:t>
      </w:r>
      <w:r w:rsidRPr="005A6137">
        <w:rPr>
          <w:rStyle w:val="StyleUnderline"/>
        </w:rPr>
        <w:t xml:space="preserve"> </w:t>
      </w:r>
      <w:r w:rsidRPr="005A6137">
        <w:rPr>
          <w:sz w:val="14"/>
        </w:rPr>
        <w:t xml:space="preserve">nor guarantee anything other than the replication of racialized and disposable persons </w:t>
      </w:r>
      <w:r w:rsidRPr="005A6137">
        <w:rPr>
          <w:rStyle w:val="StyleUnderline"/>
        </w:rPr>
        <w:t>or “</w:t>
      </w:r>
      <w:r w:rsidRPr="005A6137">
        <w:rPr>
          <w:sz w:val="14"/>
        </w:rPr>
        <w:t>human increase” (</w:t>
      </w:r>
      <w:r w:rsidRPr="005A6137">
        <w:rPr>
          <w:rStyle w:val="StyleUnderline"/>
        </w:rPr>
        <w:t>expanded property-holdings</w:t>
      </w:r>
      <w:r w:rsidRPr="005A6137">
        <w:rPr>
          <w:sz w:val="14"/>
        </w:rPr>
        <w:t xml:space="preserve">) </w:t>
      </w:r>
      <w:r w:rsidRPr="005A6137">
        <w:rPr>
          <w:rStyle w:val="StyleUnderline"/>
        </w:rPr>
        <w:t>for the master</w:t>
      </w:r>
      <w:r w:rsidRPr="005A6137">
        <w:rPr>
          <w:sz w:val="14"/>
        </w:rPr>
        <w:t xml:space="preserve">. </w:t>
      </w:r>
      <w:r w:rsidRPr="00B83633">
        <w:rPr>
          <w:rStyle w:val="StyleUnderline"/>
          <w:highlight w:val="yellow"/>
        </w:rPr>
        <w:t>The future of the enslaved was a form of speculative value for slaveholders</w:t>
      </w:r>
      <w:r w:rsidRPr="005A6137">
        <w:rPr>
          <w:sz w:val="14"/>
        </w:rPr>
        <w:t>. Even the unborn were conscripted and condemned to slavery. “</w:t>
      </w:r>
      <w:r w:rsidRPr="00B83633">
        <w:rPr>
          <w:rStyle w:val="StyleUnderline"/>
          <w:highlight w:val="yellow"/>
        </w:rPr>
        <w:t>Kinship loses meaning</w:t>
      </w:r>
      <w:r w:rsidRPr="005A6137">
        <w:rPr>
          <w:sz w:val="14"/>
        </w:rPr>
        <w:t>,” according to Spillers, “</w:t>
      </w:r>
      <w:r w:rsidRPr="00B83633">
        <w:rPr>
          <w:rStyle w:val="StyleUnderline"/>
          <w:highlight w:val="yellow"/>
        </w:rPr>
        <w:t>since at any moment it can be invaded</w:t>
      </w:r>
      <w:r w:rsidRPr="005A6137">
        <w:rPr>
          <w:sz w:val="14"/>
        </w:rPr>
        <w:t xml:space="preserve"> at any given and arbitrary moment </w:t>
      </w:r>
      <w:r w:rsidRPr="00B83633">
        <w:rPr>
          <w:rStyle w:val="StyleUnderline"/>
          <w:highlight w:val="yellow"/>
        </w:rPr>
        <w:t>by property relations</w:t>
      </w:r>
      <w:r w:rsidRPr="005A6137">
        <w:rPr>
          <w:sz w:val="14"/>
        </w:rPr>
        <w:t>.” Extending and revising this line of argument, Morgan notes the importance of maternity and reproduction in the evolution of the legal codification of slavery. “</w:t>
      </w:r>
      <w:r w:rsidRPr="00B83633">
        <w:rPr>
          <w:rStyle w:val="StyleUnderline"/>
          <w:highlight w:val="yellow"/>
        </w:rPr>
        <w:t>Women’s bodies became the definitional sites of racial slavery</w:t>
      </w:r>
      <w:r w:rsidRPr="005A6137">
        <w:rPr>
          <w:sz w:val="14"/>
        </w:rPr>
        <w:t xml:space="preserve">.” In North America, </w:t>
      </w:r>
      <w:r w:rsidRPr="00B83633">
        <w:rPr>
          <w:rStyle w:val="StyleUnderline"/>
          <w:highlight w:val="yellow"/>
        </w:rPr>
        <w:t>the future of slavery depended upon black women’s reproductive capacity as it did on the slave market</w:t>
      </w:r>
      <w:r w:rsidRPr="005A6137">
        <w:rPr>
          <w:sz w:val="14"/>
        </w:rPr>
        <w:t xml:space="preserve">. </w:t>
      </w:r>
      <w:r w:rsidRPr="00B83633">
        <w:rPr>
          <w:rStyle w:val="StyleUnderline"/>
          <w:highlight w:val="yellow"/>
        </w:rPr>
        <w:t>The reproduction of human property</w:t>
      </w:r>
      <w:r w:rsidRPr="005A6137">
        <w:rPr>
          <w:rStyle w:val="StyleUnderline"/>
        </w:rPr>
        <w:t xml:space="preserve"> </w:t>
      </w:r>
      <w:r w:rsidRPr="005A6137">
        <w:rPr>
          <w:sz w:val="14"/>
        </w:rPr>
        <w:t xml:space="preserve">and the social relations of racial slavery were </w:t>
      </w:r>
      <w:r w:rsidRPr="00B83633">
        <w:rPr>
          <w:rStyle w:val="StyleUnderline"/>
          <w:highlight w:val="yellow"/>
        </w:rPr>
        <w:t>predicated upon the belly</w:t>
      </w:r>
      <w:r w:rsidRPr="005A6137">
        <w:rPr>
          <w:rStyle w:val="StyleUnderline"/>
        </w:rPr>
        <w:t xml:space="preserve">. </w:t>
      </w:r>
      <w:r w:rsidRPr="005A6137">
        <w:rPr>
          <w:sz w:val="14"/>
        </w:rPr>
        <w:t xml:space="preserve">Plainly put, </w:t>
      </w:r>
      <w:r w:rsidRPr="00B83633">
        <w:rPr>
          <w:rStyle w:val="StyleUnderline"/>
          <w:highlight w:val="yellow"/>
        </w:rPr>
        <w:t>subjection was anchored in black women’s reproductive capacities</w:t>
      </w:r>
      <w:r w:rsidRPr="005A6137">
        <w:rPr>
          <w:rStyle w:val="StyleUnderline"/>
        </w:rPr>
        <w:t>.</w:t>
      </w:r>
      <w:r w:rsidRPr="005A6137">
        <w:rPr>
          <w:sz w:val="14"/>
        </w:rPr>
        <w:t xml:space="preserve"> </w:t>
      </w:r>
      <w:r w:rsidRPr="00B83633">
        <w:rPr>
          <w:rStyle w:val="StyleUnderline"/>
          <w:highlight w:val="yellow"/>
        </w:rPr>
        <w:t>The captive female body</w:t>
      </w:r>
      <w:r w:rsidRPr="005A6137">
        <w:rPr>
          <w:sz w:val="14"/>
        </w:rPr>
        <w:t>, according to Spillers, “</w:t>
      </w:r>
      <w:r w:rsidRPr="00B83633">
        <w:rPr>
          <w:rStyle w:val="StyleUnderline"/>
          <w:highlight w:val="yellow"/>
        </w:rPr>
        <w:t>locates precisely a moment of converging political and social vectors that mark the flesh as a prime commodity of exchange.”</w:t>
      </w:r>
    </w:p>
    <w:p w:rsidR="00113F49" w:rsidRPr="00FE14EE" w:rsidRDefault="00113F49" w:rsidP="00113F49">
      <w:pPr>
        <w:pStyle w:val="Heading4"/>
      </w:pPr>
      <w:r w:rsidRPr="00FE14EE">
        <w:t>The history of black women underwrites the history of all post slavery blackness – they illuminate queer domesticity, promiscuous sociality and other phenomena labeled consequences of slavery – Every step in antiblackness is a simple recalculation of the same, the domestic work black women had to perform to sustain families and be the primary breadwinners is the same as on the plantation</w:t>
      </w:r>
    </w:p>
    <w:p w:rsidR="00113F49" w:rsidRPr="00FE14EE" w:rsidRDefault="00113F49" w:rsidP="00113F49">
      <w:pPr>
        <w:rPr>
          <w:rStyle w:val="StyleUnderline"/>
          <w:u w:val="none"/>
        </w:rPr>
      </w:pPr>
      <w:r w:rsidRPr="00FE14EE">
        <w:rPr>
          <w:rStyle w:val="Style13ptBold"/>
        </w:rPr>
        <w:t>Hartman 16</w:t>
      </w:r>
      <w:r w:rsidRPr="00FE14EE">
        <w:t xml:space="preserve"> (Hartman, Saidiya. Professor at Columbia University specializing in African American literature and history. She grew up in Brooklyn and received her B.A. from Wesleyan University and Ph.D. from Yale University. "The belly of the world: A note on black women’s labors." Souls 18.1 (2016): 166-173. http://www.blacklivesmattersyllabus.com/wp-content/uploads/2016/07/The-Belly-of-the-World-A-Not</w:t>
      </w:r>
      <w:r>
        <w:t>e-on-Black-Women-s-Labors.pdf)</w:t>
      </w:r>
    </w:p>
    <w:p w:rsidR="00113F49" w:rsidRPr="00FE14EE" w:rsidRDefault="00113F49" w:rsidP="00113F49">
      <w:pPr>
        <w:rPr>
          <w:rStyle w:val="StyleUnderline"/>
        </w:rPr>
      </w:pPr>
      <w:r w:rsidRPr="00FE14EE">
        <w:rPr>
          <w:rStyle w:val="StyleUnderline"/>
          <w:highlight w:val="yellow"/>
        </w:rPr>
        <w:t>Labor remained</w:t>
      </w:r>
      <w:r w:rsidRPr="00FE14EE">
        <w:rPr>
          <w:rStyle w:val="StyleUnderline"/>
        </w:rPr>
        <w:t xml:space="preserve"> a category </w:t>
      </w:r>
      <w:r w:rsidRPr="00FE14EE">
        <w:rPr>
          <w:rStyle w:val="StyleUnderline"/>
          <w:highlight w:val="yellow"/>
        </w:rPr>
        <w:t>central to the fashioning of gender</w:t>
      </w:r>
      <w:r w:rsidRPr="00FE14EE">
        <w:rPr>
          <w:rStyle w:val="StyleUnderline"/>
        </w:rPr>
        <w:t xml:space="preserve"> and sexuality </w:t>
      </w:r>
      <w:r w:rsidRPr="00FE14EE">
        <w:rPr>
          <w:rStyle w:val="StyleUnderline"/>
          <w:highlight w:val="yellow"/>
        </w:rPr>
        <w:t xml:space="preserve">in </w:t>
      </w:r>
      <w:r w:rsidRPr="00FE14EE">
        <w:rPr>
          <w:rStyle w:val="StyleUnderline"/>
        </w:rPr>
        <w:t xml:space="preserve">the context of </w:t>
      </w:r>
      <w:r w:rsidRPr="00FE14EE">
        <w:rPr>
          <w:rStyle w:val="StyleUnderline"/>
          <w:highlight w:val="yellow"/>
        </w:rPr>
        <w:t>slavery’s aftermath</w:t>
      </w:r>
      <w:r w:rsidRPr="00FE14EE">
        <w:t xml:space="preserve">. In The Negro American Family, Du Bois writes that the slave ship and </w:t>
      </w:r>
      <w:r w:rsidRPr="00FE14EE">
        <w:rPr>
          <w:highlight w:val="yellow"/>
        </w:rPr>
        <w:t>th</w:t>
      </w:r>
      <w:r w:rsidRPr="00FE14EE">
        <w:rPr>
          <w:rStyle w:val="StyleUnderline"/>
          <w:highlight w:val="yellow"/>
        </w:rPr>
        <w:t>e plantation revolutionized the black family</w:t>
      </w:r>
      <w:r w:rsidRPr="00FE14EE">
        <w:rPr>
          <w:rStyle w:val="StyleUnderline"/>
        </w:rPr>
        <w:t xml:space="preserve"> primarily </w:t>
      </w:r>
      <w:r w:rsidRPr="00FE14EE">
        <w:rPr>
          <w:rStyle w:val="StyleUnderline"/>
          <w:highlight w:val="yellow"/>
        </w:rPr>
        <w:t>by destroying kinship</w:t>
      </w:r>
      <w:r w:rsidRPr="00FE14EE">
        <w:t xml:space="preserve"> and negating conjugal relations. Invariably the remedy proposed for this wounded kinship converged on the figure of the (restored) husband–father as the primary breadwinner. The problem of </w:t>
      </w:r>
      <w:r w:rsidRPr="00FE14EE">
        <w:rPr>
          <w:rStyle w:val="StyleUnderline"/>
        </w:rPr>
        <w:t xml:space="preserve">black women’s labor </w:t>
      </w:r>
      <w:r w:rsidRPr="00FE14EE">
        <w:rPr>
          <w:rStyle w:val="StyleUnderline"/>
          <w:highlight w:val="yellow"/>
        </w:rPr>
        <w:t>made apparent the</w:t>
      </w:r>
      <w:r w:rsidRPr="00FE14EE">
        <w:rPr>
          <w:rStyle w:val="StyleUnderline"/>
        </w:rPr>
        <w:t xml:space="preserve"> </w:t>
      </w:r>
      <w:r w:rsidRPr="00FE14EE">
        <w:rPr>
          <w:rStyle w:val="StyleUnderline"/>
          <w:highlight w:val="yellow"/>
        </w:rPr>
        <w:t>gender non-conformity</w:t>
      </w:r>
      <w:r w:rsidRPr="00FE14EE">
        <w:rPr>
          <w:rStyle w:val="StyleUnderline"/>
        </w:rPr>
        <w:t xml:space="preserve"> of the black community</w:t>
      </w:r>
      <w:r w:rsidRPr="00FE14EE">
        <w:t xml:space="preserve">, its supple and extended modes of kinship, </w:t>
      </w:r>
      <w:r w:rsidRPr="00FE14EE">
        <w:rPr>
          <w:rStyle w:val="StyleUnderline"/>
        </w:rPr>
        <w:t xml:space="preserve">its </w:t>
      </w:r>
      <w:r w:rsidRPr="00FE14EE">
        <w:rPr>
          <w:rStyle w:val="StyleUnderline"/>
          <w:highlight w:val="yellow"/>
        </w:rPr>
        <w:t>queer domesticity</w:t>
      </w:r>
      <w:r w:rsidRPr="00FE14EE">
        <w:t xml:space="preserve">, </w:t>
      </w:r>
      <w:r w:rsidRPr="00FE14EE">
        <w:rPr>
          <w:rStyle w:val="StyleUnderline"/>
          <w:highlight w:val="yellow"/>
        </w:rPr>
        <w:t>promiscuous sociality</w:t>
      </w:r>
      <w:r w:rsidRPr="00FE14EE">
        <w:t xml:space="preserve"> and loose intimacy, and its serial and fluid conjugal relations. The “</w:t>
      </w:r>
      <w:r w:rsidRPr="00FE14EE">
        <w:rPr>
          <w:rStyle w:val="StyleUnderline"/>
        </w:rPr>
        <w:t>lax moral relations, promiscuity, easy marriage and easy separation,” which Du Bois identified</w:t>
      </w:r>
      <w:r w:rsidRPr="00FE14EE">
        <w:t xml:space="preserve"> as the consequences of slavery, </w:t>
      </w:r>
      <w:r w:rsidRPr="00FE14EE">
        <w:rPr>
          <w:rStyle w:val="StyleUnderline"/>
        </w:rPr>
        <w:t xml:space="preserve">continued </w:t>
      </w:r>
      <w:r w:rsidRPr="00FE14EE">
        <w:rPr>
          <w:rStyle w:val="StyleUnderline"/>
          <w:highlight w:val="yellow"/>
        </w:rPr>
        <w:t>in the aftermath of emancipation, extending the plantation to the city</w:t>
      </w:r>
      <w:r w:rsidRPr="00FE14EE">
        <w:t xml:space="preserve">. “Plantations holdovers,” to his dismay, shaped life in the emergent ghettoes of northern cities. </w:t>
      </w:r>
      <w:r w:rsidRPr="00FE14EE">
        <w:rPr>
          <w:rStyle w:val="StyleUnderline"/>
        </w:rPr>
        <w:t>The ghetto became the third matrix of black death and dispossession, after the slave ship and the plantation, and anticipating the prison</w:t>
      </w:r>
      <w:r w:rsidRPr="00FE14EE">
        <w:t xml:space="preserve">.9 The urban enclosure produced another revolution of black intimate life, another rupture in the social history of the Negro.10 </w:t>
      </w:r>
      <w:r w:rsidRPr="00FE14EE">
        <w:rPr>
          <w:rStyle w:val="StyleUnderline"/>
        </w:rPr>
        <w:t xml:space="preserve">Mothers and wives and daughters were forced into unskilled and low-paid work, with the overwhelming majority confined to labor as domestics. </w:t>
      </w:r>
      <w:r w:rsidRPr="00FE14EE">
        <w:rPr>
          <w:rStyle w:val="StyleUnderline"/>
          <w:highlight w:val="yellow"/>
        </w:rPr>
        <w:t>Black women</w:t>
      </w:r>
      <w:r w:rsidRPr="00FE14EE">
        <w:rPr>
          <w:rStyle w:val="StyleUnderline"/>
        </w:rPr>
        <w:t xml:space="preserve"> </w:t>
      </w:r>
      <w:r w:rsidRPr="00FE14EE">
        <w:rPr>
          <w:rStyle w:val="StyleUnderline"/>
          <w:highlight w:val="yellow"/>
        </w:rPr>
        <w:t>served as</w:t>
      </w:r>
      <w:r w:rsidRPr="00FE14EE">
        <w:rPr>
          <w:rStyle w:val="StyleUnderline"/>
        </w:rPr>
        <w:t xml:space="preserve"> the </w:t>
      </w:r>
      <w:r w:rsidRPr="00FE14EE">
        <w:rPr>
          <w:rStyle w:val="StyleUnderline"/>
          <w:highlight w:val="yellow"/>
        </w:rPr>
        <w:t>primary breadwinners</w:t>
      </w:r>
      <w:r w:rsidRPr="00FE14EE">
        <w:rPr>
          <w:rStyle w:val="StyleUnderline"/>
        </w:rPr>
        <w:t xml:space="preserve"> in households</w:t>
      </w:r>
      <w:r w:rsidRPr="00FE14EE">
        <w:t xml:space="preserve"> that bore no resemblance to the patriarchal nuclear family. </w:t>
      </w:r>
      <w:r w:rsidRPr="00FE14EE">
        <w:rPr>
          <w:rStyle w:val="StyleUnderline"/>
        </w:rPr>
        <w:t>These black laboring women troubled gender conventions by being “outfitted like men</w:t>
      </w:r>
      <w:r w:rsidRPr="00FE14EE">
        <w:t xml:space="preserve">,” as was the case with their enslaved mothers and grandmothers. </w:t>
      </w:r>
      <w:r w:rsidRPr="00FE14EE">
        <w:rPr>
          <w:rStyle w:val="StyleUnderline"/>
        </w:rPr>
        <w:t>The independence granted by wages, even low wages, made them less willing to marry or live with men unable to provide and granted them a degree of sexual autonomy that made Du Bois shudder.</w:t>
      </w:r>
      <w:r w:rsidRPr="00FE14EE">
        <w:t xml:space="preserve"> He longed for a future where the “betrayed girl mothers of the Black Belt,” while retaining their economic independence, would be transformed into virtuous wives and married mothers. The continuities between slavery and freedom were underwritten by black women’s domestic labor. Their “success or frustrations in influencing the character of domestic labor,” writes Tera Hunter, “would define how meaningful freedom would be.”11 </w:t>
      </w:r>
      <w:r w:rsidRPr="00FE14EE">
        <w:rPr>
          <w:rStyle w:val="StyleUnderline"/>
          <w:highlight w:val="yellow"/>
        </w:rPr>
        <w:t>Slave women working as domestic laborers in white households experienced forms of violence and sexual exploitation</w:t>
      </w:r>
      <w:r w:rsidRPr="00FE14EE">
        <w:rPr>
          <w:highlight w:val="yellow"/>
        </w:rPr>
        <w:t xml:space="preserve"> </w:t>
      </w:r>
      <w:r w:rsidRPr="00FE14EE">
        <w:rPr>
          <w:rStyle w:val="StyleUnderline"/>
          <w:highlight w:val="yellow"/>
        </w:rPr>
        <w:t>that troubled</w:t>
      </w:r>
      <w:r w:rsidRPr="00FE14EE">
        <w:rPr>
          <w:rStyle w:val="StyleUnderline"/>
        </w:rPr>
        <w:t xml:space="preserve"> </w:t>
      </w:r>
      <w:r w:rsidRPr="00FE14EE">
        <w:t xml:space="preserve">simple </w:t>
      </w:r>
      <w:r w:rsidRPr="00FE14EE">
        <w:rPr>
          <w:rStyle w:val="StyleUnderline"/>
          <w:highlight w:val="yellow"/>
        </w:rPr>
        <w:t>distinctions</w:t>
      </w:r>
      <w:r w:rsidRPr="00FE14EE">
        <w:rPr>
          <w:highlight w:val="yellow"/>
        </w:rPr>
        <w:t xml:space="preserve"> </w:t>
      </w:r>
      <w:r w:rsidRPr="00FE14EE">
        <w:rPr>
          <w:rStyle w:val="StyleUnderline"/>
          <w:highlight w:val="yellow"/>
        </w:rPr>
        <w:t>between</w:t>
      </w:r>
      <w:r w:rsidRPr="00FE14EE">
        <w:t xml:space="preserve"> the privileges of </w:t>
      </w:r>
      <w:r w:rsidRPr="00FE14EE">
        <w:rPr>
          <w:rStyle w:val="StyleUnderline"/>
          <w:highlight w:val="yellow"/>
        </w:rPr>
        <w:t>the house and the</w:t>
      </w:r>
      <w:r w:rsidRPr="00FE14EE">
        <w:t xml:space="preserve"> brutalities of the </w:t>
      </w:r>
      <w:r w:rsidRPr="00FE14EE">
        <w:rPr>
          <w:rStyle w:val="StyleUnderline"/>
          <w:highlight w:val="yellow"/>
        </w:rPr>
        <w:t>field</w:t>
      </w:r>
      <w:r w:rsidRPr="00FE14EE">
        <w:t xml:space="preserve">. Nowhere was the heterogeneity or discontinuity or instability of the category gender more apparent than in the plantation household. </w:t>
      </w:r>
      <w:r w:rsidRPr="00FE14EE">
        <w:rPr>
          <w:rStyle w:val="StyleUnderline"/>
        </w:rPr>
        <w:t xml:space="preserve">No uniform or shared category of gender included the mistress and the enslaved. </w:t>
      </w:r>
      <w:r w:rsidRPr="00FE14EE">
        <w:rPr>
          <w:rStyle w:val="StyleUnderline"/>
          <w:highlight w:val="yellow"/>
        </w:rPr>
        <w:t>The white household</w:t>
      </w:r>
      <w:r w:rsidRPr="00FE14EE">
        <w:t xml:space="preserve">, as Thavolia Gylmph documents in Out of the House of Bondage, </w:t>
      </w:r>
      <w:r w:rsidRPr="00FE14EE">
        <w:rPr>
          <w:rStyle w:val="StyleUnderline"/>
          <w:highlight w:val="yellow"/>
        </w:rPr>
        <w:t xml:space="preserve">was a space of violence and brutality for </w:t>
      </w:r>
      <w:r w:rsidRPr="00FE14EE">
        <w:rPr>
          <w:rStyle w:val="StyleUnderline"/>
        </w:rPr>
        <w:t xml:space="preserve">the </w:t>
      </w:r>
      <w:r w:rsidRPr="00FE14EE">
        <w:rPr>
          <w:rStyle w:val="StyleUnderline"/>
          <w:highlight w:val="yellow"/>
        </w:rPr>
        <w:t>black women</w:t>
      </w:r>
      <w:r w:rsidRPr="00FE14EE">
        <w:rPr>
          <w:rStyle w:val="StyleUnderline"/>
        </w:rPr>
        <w:t xml:space="preserve"> forced to serve as housekeepers</w:t>
      </w:r>
      <w:r w:rsidRPr="00FE14EE">
        <w:t xml:space="preserve">, caretakers, nannies, and wet-nurses. The domestic space, as much as the field, defined their experience of enslavement and the particular vulnerabilities of the captive body; and it continued to define the very narrow horizon and limited opportunities available to black women in the first decades of the 20th century. Black women regularly complained about being forced to labor as domestics. </w:t>
      </w:r>
      <w:r w:rsidRPr="00FE14EE">
        <w:rPr>
          <w:rStyle w:val="StyleUnderline"/>
          <w:highlight w:val="yellow"/>
        </w:rPr>
        <w:t>Domestic work carried the taint of slavery</w:t>
      </w:r>
      <w:r w:rsidRPr="00FE14EE">
        <w:t xml:space="preserve">. While </w:t>
      </w:r>
      <w:r w:rsidRPr="00FE14EE">
        <w:rPr>
          <w:rStyle w:val="StyleUnderline"/>
        </w:rPr>
        <w:t>black women’s physical and affective labors were central to the reproduction and security of the white household</w:t>
      </w:r>
      <w:r w:rsidRPr="00FE14EE">
        <w:t xml:space="preserve">, their own lives and families remained at risk. As free workers in the North and South, black women continued to labor as poorly paid workers in white households, tended and cared for white families, endured the exhaustion and the boredom part and parcel of caring for children, cooking, cleaning, and servicing the lives of others. In northern cities like Philadelphia and New York, the overwhelming majority of black women were confined to domestic and service labor. Besides the arduous toil that characterized this work, </w:t>
      </w:r>
      <w:r w:rsidRPr="00FE14EE">
        <w:rPr>
          <w:rStyle w:val="StyleUnderline"/>
          <w:highlight w:val="yellow"/>
        </w:rPr>
        <w:t>black women experienced great isolation and were vulnerable to sexual abuse</w:t>
      </w:r>
      <w:r w:rsidRPr="00FE14EE">
        <w:rPr>
          <w:rStyle w:val="StyleUnderline"/>
        </w:rPr>
        <w:t xml:space="preserve"> and exploitation </w:t>
      </w:r>
      <w:r w:rsidRPr="00FE14EE">
        <w:rPr>
          <w:rStyle w:val="StyleUnderline"/>
          <w:highlight w:val="yellow"/>
        </w:rPr>
        <w:t>by the men of the household</w:t>
      </w:r>
      <w:r w:rsidRPr="00FE14EE">
        <w:rPr>
          <w:highlight w:val="yellow"/>
        </w:rPr>
        <w:t>.</w:t>
      </w:r>
      <w:r w:rsidRPr="00FE14EE">
        <w:t xml:space="preserve"> While social reformers and Progressive intellectuals encouraged domestic work as a form of moral tutelage and training, </w:t>
      </w:r>
      <w:r w:rsidRPr="00FE14EE">
        <w:rPr>
          <w:rStyle w:val="StyleUnderline"/>
          <w:highlight w:val="yellow"/>
        </w:rPr>
        <w:t>black women knew</w:t>
      </w:r>
      <w:r w:rsidRPr="00FE14EE">
        <w:t xml:space="preserve"> first-hand </w:t>
      </w:r>
      <w:r w:rsidRPr="00FE14EE">
        <w:rPr>
          <w:rStyle w:val="StyleUnderline"/>
          <w:highlight w:val="yellow"/>
        </w:rPr>
        <w:t>that they were safer in the streets</w:t>
      </w:r>
      <w:r w:rsidRPr="00FE14EE">
        <w:t xml:space="preserve"> </w:t>
      </w:r>
      <w:r w:rsidRPr="00FE14EE">
        <w:rPr>
          <w:rStyle w:val="StyleUnderline"/>
        </w:rPr>
        <w:t>and</w:t>
      </w:r>
      <w:r w:rsidRPr="00FE14EE">
        <w:t xml:space="preserve"> the tenements of </w:t>
      </w:r>
      <w:r w:rsidRPr="00FE14EE">
        <w:rPr>
          <w:rStyle w:val="StyleUnderline"/>
        </w:rPr>
        <w:t xml:space="preserve">the ghetto </w:t>
      </w:r>
      <w:r w:rsidRPr="00FE14EE">
        <w:rPr>
          <w:rStyle w:val="StyleUnderline"/>
          <w:highlight w:val="yellow"/>
        </w:rPr>
        <w:t>than in white homes</w:t>
      </w:r>
      <w:r w:rsidRPr="00FE14EE">
        <w:t xml:space="preserve">. </w:t>
      </w:r>
      <w:r w:rsidRPr="00FE14EE">
        <w:rPr>
          <w:rStyle w:val="StyleUnderline"/>
        </w:rPr>
        <w:t>Domestic work subjected them to forms of intimate violence as well as exploitation as low-wage workers.</w:t>
      </w:r>
    </w:p>
    <w:p w:rsidR="00113F49" w:rsidRPr="00113F49" w:rsidRDefault="00113F49" w:rsidP="00113F49"/>
    <w:p w:rsidR="00113F49" w:rsidRDefault="00113F49" w:rsidP="00113F49">
      <w:pPr>
        <w:pStyle w:val="Heading3"/>
      </w:pPr>
      <w:proofErr w:type="gramStart"/>
      <w:r>
        <w:t>hooks</w:t>
      </w:r>
      <w:proofErr w:type="gramEnd"/>
    </w:p>
    <w:p w:rsidR="00113F49" w:rsidRDefault="00113F49" w:rsidP="00113F49">
      <w:pPr>
        <w:pStyle w:val="Heading4"/>
        <w:rPr>
          <w:rStyle w:val="StyleUnderline"/>
        </w:rPr>
      </w:pPr>
      <w:r w:rsidRPr="00A273BC">
        <w:rPr>
          <w:rStyle w:val="StyleUnderline"/>
        </w:rPr>
        <w:t>Desegregation</w:t>
      </w:r>
      <w:r>
        <w:rPr>
          <w:rStyle w:val="StyleUnderline"/>
        </w:rPr>
        <w:t xml:space="preserve"> bad</w:t>
      </w:r>
    </w:p>
    <w:p w:rsidR="00113F49" w:rsidRDefault="00113F49" w:rsidP="00113F49">
      <w:pPr>
        <w:pStyle w:val="ListParagraph"/>
        <w:numPr>
          <w:ilvl w:val="0"/>
          <w:numId w:val="12"/>
        </w:numPr>
      </w:pPr>
      <w:r>
        <w:t xml:space="preserve">Education was no longer about a politics of resistance or liberation but a way to reinforce white authority </w:t>
      </w:r>
    </w:p>
    <w:p w:rsidR="00113F49" w:rsidRPr="00D05029" w:rsidRDefault="00113F49" w:rsidP="00113F49">
      <w:pPr>
        <w:rPr>
          <w:rStyle w:val="Style13ptBold"/>
          <w:b w:val="0"/>
        </w:rPr>
      </w:pPr>
      <w:proofErr w:type="gramStart"/>
      <w:r>
        <w:rPr>
          <w:rStyle w:val="Style13ptBold"/>
        </w:rPr>
        <w:t>hooks</w:t>
      </w:r>
      <w:proofErr w:type="gramEnd"/>
      <w:r>
        <w:rPr>
          <w:rStyle w:val="Style13ptBold"/>
        </w:rPr>
        <w:t xml:space="preserve"> 94 </w:t>
      </w:r>
      <w:r>
        <w:rPr>
          <w:rStyle w:val="Style13ptBold"/>
          <w:b w:val="0"/>
        </w:rPr>
        <w:t>(bell hooks is an author, feminist, and social activist. “Teaching to transgress: education as the practice of freedom”, Routledge, 1994, pg. 3-4) //LC</w:t>
      </w:r>
    </w:p>
    <w:p w:rsidR="00113F49" w:rsidRDefault="00113F49" w:rsidP="00113F49">
      <w:pPr>
        <w:rPr>
          <w:sz w:val="16"/>
        </w:rPr>
      </w:pPr>
      <w:r w:rsidRPr="00BD6244">
        <w:rPr>
          <w:rStyle w:val="StyleUnderline"/>
        </w:rPr>
        <w:t>School changed utterly with racial integration. Gone was the messianic zeal to transform our minds and beings that had characterized teachers and their pedagogical practices in our all-black schools. Knowledge was suddenly about information only.</w:t>
      </w:r>
      <w:r>
        <w:rPr>
          <w:rStyle w:val="StyleUnderline"/>
        </w:rPr>
        <w:t xml:space="preserve"> It had no relation to how one l</w:t>
      </w:r>
      <w:r w:rsidRPr="00BD6244">
        <w:rPr>
          <w:rStyle w:val="StyleUnderline"/>
        </w:rPr>
        <w:t>ived, behaved. It was no longer connected to antiracist struggle</w:t>
      </w:r>
      <w:r w:rsidRPr="00A273BC">
        <w:rPr>
          <w:sz w:val="16"/>
        </w:rPr>
        <w:t xml:space="preserve">. Bussed to white schools, </w:t>
      </w:r>
      <w:r w:rsidRPr="0002700F">
        <w:rPr>
          <w:rStyle w:val="StyleUnderline"/>
        </w:rPr>
        <w:t xml:space="preserve">we soon learned that obedience, and not a zealous will to learn, was what was expected of us. </w:t>
      </w:r>
      <w:r w:rsidRPr="0002700F">
        <w:rPr>
          <w:rStyle w:val="Emphasis"/>
        </w:rPr>
        <w:t>Too much eagerness to learn could easily be seen as a threat to white authority.</w:t>
      </w:r>
      <w:r w:rsidRPr="00A273BC">
        <w:rPr>
          <w:sz w:val="16"/>
        </w:rPr>
        <w:t xml:space="preserve"> When we entered racist, desegregated, white schools </w:t>
      </w:r>
      <w:r w:rsidRPr="0002700F">
        <w:rPr>
          <w:rStyle w:val="StyleUnderline"/>
        </w:rPr>
        <w:t>we left a world where teachers believed that to educate black children rightly would require a political commitment</w:t>
      </w:r>
      <w:r w:rsidRPr="00A273BC">
        <w:rPr>
          <w:sz w:val="16"/>
        </w:rPr>
        <w:t xml:space="preserve">. Now, </w:t>
      </w:r>
      <w:r w:rsidRPr="0002700F">
        <w:rPr>
          <w:rStyle w:val="StyleUnderline"/>
        </w:rPr>
        <w:t>we were mainly taught by white teachers whose lessons reinforced racist stereotypes. For black children, education was no longer about the practice of freedom</w:t>
      </w:r>
      <w:r w:rsidRPr="00A273BC">
        <w:rPr>
          <w:sz w:val="16"/>
        </w:rPr>
        <w:t>. Realizing this, I lost my love of school. T</w:t>
      </w:r>
      <w:r w:rsidRPr="0002700F">
        <w:rPr>
          <w:rStyle w:val="StyleUnderline"/>
        </w:rPr>
        <w:t>he classroom was no longer a place of pleasure or ecstasy. School was still a political place, since we were always having to counter white racist assumptions</w:t>
      </w:r>
      <w:r w:rsidRPr="00A273BC">
        <w:rPr>
          <w:sz w:val="16"/>
        </w:rPr>
        <w:t xml:space="preserve"> that we were genetically inferior, never as capable as white peers, even unable to learn. Yet</w:t>
      </w:r>
      <w:r w:rsidRPr="0002700F">
        <w:rPr>
          <w:rStyle w:val="StyleUnderline"/>
        </w:rPr>
        <w:t xml:space="preserve">, </w:t>
      </w:r>
      <w:r w:rsidRPr="0002700F">
        <w:rPr>
          <w:rStyle w:val="Emphasis"/>
        </w:rPr>
        <w:t>the politics were no longer counter-hegemonic. We were always and only responding and reacting to white folks</w:t>
      </w:r>
      <w:r w:rsidRPr="00A273BC">
        <w:rPr>
          <w:sz w:val="16"/>
        </w:rPr>
        <w:t xml:space="preserve">. </w:t>
      </w:r>
      <w:r w:rsidRPr="00A273BC">
        <w:rPr>
          <w:rStyle w:val="StyleUnderline"/>
        </w:rPr>
        <w:t xml:space="preserve">That shift from beloved, all-black schools to white schools where black students were always seen as interlopers, as not really belonging, taught me </w:t>
      </w:r>
      <w:r w:rsidRPr="00A273BC">
        <w:rPr>
          <w:rStyle w:val="Emphasis"/>
        </w:rPr>
        <w:t>the difference between education as the practice of freedom and education that merely strives to reinforce domination</w:t>
      </w:r>
      <w:r w:rsidRPr="00A273BC">
        <w:rPr>
          <w:sz w:val="16"/>
        </w:rPr>
        <w:t>. The rare white teacher who dared to resist, who would not allow racist biases to determine how we were taught, sustained the belief that learning at its most powerful could indeed liberate. A few black teachers had joined us in the desegregation process. And, although it was more difficult, they continued to nurture black students even as their efforts were constrained by the suspicion they were favoring their own race.</w:t>
      </w:r>
    </w:p>
    <w:p w:rsidR="00113F49" w:rsidRDefault="00113F49" w:rsidP="00113F49">
      <w:pPr>
        <w:pStyle w:val="Heading4"/>
        <w:rPr>
          <w:rStyle w:val="StyleUnderline"/>
        </w:rPr>
      </w:pPr>
      <w:r>
        <w:rPr>
          <w:rStyle w:val="StyleUnderline"/>
        </w:rPr>
        <w:t>Excitement in higher education can be subversive</w:t>
      </w:r>
    </w:p>
    <w:p w:rsidR="00113F49" w:rsidRDefault="00113F49" w:rsidP="00113F49">
      <w:pPr>
        <w:pStyle w:val="ListParagraph"/>
        <w:numPr>
          <w:ilvl w:val="0"/>
          <w:numId w:val="12"/>
        </w:numPr>
      </w:pPr>
      <w:r>
        <w:t>excitement can’t be just generated by teachers, but by student involvement</w:t>
      </w:r>
    </w:p>
    <w:p w:rsidR="00113F49" w:rsidRDefault="00113F49" w:rsidP="00113F49">
      <w:pPr>
        <w:pStyle w:val="ListParagraph"/>
        <w:numPr>
          <w:ilvl w:val="0"/>
          <w:numId w:val="12"/>
        </w:numPr>
      </w:pPr>
      <w:r>
        <w:t>excitement requires a deconstruction of traditional hierarchical structures in the classroom</w:t>
      </w:r>
    </w:p>
    <w:p w:rsidR="00113F49" w:rsidRDefault="00113F49" w:rsidP="00113F49">
      <w:pPr>
        <w:pStyle w:val="ListParagraph"/>
        <w:numPr>
          <w:ilvl w:val="0"/>
          <w:numId w:val="12"/>
        </w:numPr>
      </w:pPr>
      <w:r>
        <w:t>collective effort in classroom sustains a learning community</w:t>
      </w:r>
    </w:p>
    <w:p w:rsidR="00113F49" w:rsidRDefault="00113F49" w:rsidP="00113F49">
      <w:pPr>
        <w:rPr>
          <w:rStyle w:val="Style13ptBold"/>
          <w:b w:val="0"/>
        </w:rPr>
      </w:pPr>
      <w:proofErr w:type="gramStart"/>
      <w:r>
        <w:rPr>
          <w:rStyle w:val="Style13ptBold"/>
        </w:rPr>
        <w:t>hooks</w:t>
      </w:r>
      <w:proofErr w:type="gramEnd"/>
      <w:r>
        <w:rPr>
          <w:rStyle w:val="Style13ptBold"/>
        </w:rPr>
        <w:t xml:space="preserve"> 94 </w:t>
      </w:r>
      <w:r w:rsidRPr="00EE3211">
        <w:rPr>
          <w:rStyle w:val="Style13ptBold"/>
          <w:b w:val="0"/>
        </w:rPr>
        <w:t xml:space="preserve">(bell hooks is an author, feminist, and social activist. “Teaching to transgress: education as the practice of freedom”, Routledge, 1994, pg. </w:t>
      </w:r>
      <w:r>
        <w:rPr>
          <w:rStyle w:val="Style13ptBold"/>
          <w:b w:val="0"/>
        </w:rPr>
        <w:t>7-9</w:t>
      </w:r>
      <w:r w:rsidRPr="00EE3211">
        <w:rPr>
          <w:rStyle w:val="Style13ptBold"/>
          <w:b w:val="0"/>
        </w:rPr>
        <w:t>) //LC</w:t>
      </w:r>
    </w:p>
    <w:p w:rsidR="00113F49" w:rsidRDefault="00113F49" w:rsidP="00113F49">
      <w:pPr>
        <w:rPr>
          <w:sz w:val="16"/>
        </w:rPr>
      </w:pPr>
      <w:r w:rsidRPr="00666D09">
        <w:rPr>
          <w:rStyle w:val="StyleUnderline"/>
        </w:rPr>
        <w:t>Excitement in higher education was viewed as potentially disruptive of the atmosphere of seriousness assumed to be essential to the learning process. To enter classroom settings in colleges and universities with the will to share the desire to encourage excitement, was to transgress. Not only did it require movement beyond accepted boundaries, but excitement could not be generated without a full recognition of the fact that there could never be an absolute set agenda governing teaching practices. Agendas had to be flexible, had to allow for spontaneous shifts in direction. Students had to be seen in their particularity as individuals</w:t>
      </w:r>
      <w:r w:rsidRPr="00DB59E2">
        <w:rPr>
          <w:sz w:val="16"/>
        </w:rPr>
        <w:t xml:space="preserve"> (I drew on the strategies my grade school teachers used to get to know us) </w:t>
      </w:r>
      <w:r w:rsidRPr="00666D09">
        <w:rPr>
          <w:rStyle w:val="StyleUnderline"/>
        </w:rPr>
        <w:t>and interacted with according to their needs</w:t>
      </w:r>
      <w:r w:rsidRPr="00DB59E2">
        <w:rPr>
          <w:sz w:val="16"/>
        </w:rPr>
        <w:t xml:space="preserve"> (here Freire was useful). Critical reflection on my experience as a student in unexciting classrooms enabled me not only to imagine that </w:t>
      </w:r>
      <w:r w:rsidRPr="00666D09">
        <w:rPr>
          <w:rStyle w:val="StyleUnderline"/>
        </w:rPr>
        <w:t>the classroom could be exciting but that this excitement could co-exist with and even stimulate serious intellectual and/ or academic engagement</w:t>
      </w:r>
      <w:r w:rsidRPr="00DB59E2">
        <w:rPr>
          <w:sz w:val="16"/>
        </w:rPr>
        <w:t xml:space="preserve">. But excitement about ideas was not sufficient to create an exciting learning process. As a classroom community, </w:t>
      </w:r>
      <w:r w:rsidRPr="00666D09">
        <w:rPr>
          <w:rStyle w:val="Emphasis"/>
        </w:rPr>
        <w:t>our capacity to generate excitement is deeply affected by our interest in one another, in hearing one another's voices, in recognizing one another's presence</w:t>
      </w:r>
      <w:r w:rsidRPr="00666D09">
        <w:rPr>
          <w:rStyle w:val="StyleUnderline"/>
        </w:rPr>
        <w:t xml:space="preserve">. Since the vast majority of students learn through conservative, traditional educational practices and concern themselves only with the presence of the professor, </w:t>
      </w:r>
      <w:r w:rsidRPr="00666D09">
        <w:rPr>
          <w:rStyle w:val="Emphasis"/>
        </w:rPr>
        <w:t>any radical pedagogy must insist that everyone's presence is acknowledged</w:t>
      </w:r>
      <w:r w:rsidRPr="00DB59E2">
        <w:rPr>
          <w:sz w:val="16"/>
        </w:rPr>
        <w:t xml:space="preserve">. That insistence cannot be simply stated. </w:t>
      </w:r>
      <w:r w:rsidRPr="00666D09">
        <w:rPr>
          <w:rStyle w:val="StyleUnderline"/>
        </w:rPr>
        <w:t>It has to be demonstrated through pedagogical practices</w:t>
      </w:r>
      <w:r w:rsidRPr="00DB59E2">
        <w:rPr>
          <w:sz w:val="16"/>
        </w:rPr>
        <w:t xml:space="preserve">. To begin, </w:t>
      </w:r>
      <w:r w:rsidRPr="00666D09">
        <w:rPr>
          <w:rStyle w:val="StyleUnderline"/>
        </w:rPr>
        <w:t xml:space="preserve">the professor must genuinely value everyone's presence. There must be an ongoing recognition that everyone influences the classroom dynamic, that everyone </w:t>
      </w:r>
      <w:r>
        <w:rPr>
          <w:rStyle w:val="StyleUnderline"/>
        </w:rPr>
        <w:t>con</w:t>
      </w:r>
      <w:r w:rsidRPr="00666D09">
        <w:rPr>
          <w:rStyle w:val="StyleUnderline"/>
        </w:rPr>
        <w:t>tribute</w:t>
      </w:r>
      <w:r w:rsidRPr="00DB59E2">
        <w:rPr>
          <w:sz w:val="16"/>
        </w:rPr>
        <w:t xml:space="preserve">s. </w:t>
      </w:r>
      <w:r w:rsidRPr="00666D09">
        <w:rPr>
          <w:rStyle w:val="Emphasis"/>
        </w:rPr>
        <w:t>These contributions are resources</w:t>
      </w:r>
      <w:r w:rsidRPr="00DB59E2">
        <w:rPr>
          <w:sz w:val="16"/>
        </w:rPr>
        <w:t xml:space="preserve">. Used constructively they enhance the capacity of any class to create an open learning community. </w:t>
      </w:r>
      <w:r w:rsidRPr="00666D09">
        <w:rPr>
          <w:rStyle w:val="StyleUnderline"/>
        </w:rPr>
        <w:t>Often before this process can begin there has to be some deconstruction of the traditional notion that only the professor is responsible for classroom dynamics. That responsibility is relative to status</w:t>
      </w:r>
      <w:r w:rsidRPr="00DB59E2">
        <w:rPr>
          <w:sz w:val="16"/>
        </w:rPr>
        <w:t xml:space="preserve">. Indeed, the professor will always be more responsible because the larger institutional structures will always ensure that accountability for what happens in the classroom rests with the teacher. It is rare that any professor, no matter how eloquent a lecturer, can generate through his or her actions enough excitement to create an exciting classroom. </w:t>
      </w:r>
      <w:r w:rsidRPr="00DA3E6B">
        <w:rPr>
          <w:rStyle w:val="Emphasis"/>
        </w:rPr>
        <w:t>Excitement is generated through collective effort</w:t>
      </w:r>
      <w:r w:rsidRPr="00DB59E2">
        <w:rPr>
          <w:sz w:val="16"/>
        </w:rPr>
        <w:t xml:space="preserve">. </w:t>
      </w:r>
      <w:r w:rsidRPr="00DA3E6B">
        <w:rPr>
          <w:rStyle w:val="StyleUnderline"/>
        </w:rPr>
        <w:t>Seeing the classroom always as a communal place enhances the likelihood of collective effort in creating and sustaining a learning community</w:t>
      </w:r>
      <w:r w:rsidRPr="00DB59E2">
        <w:rPr>
          <w:sz w:val="16"/>
        </w:rPr>
        <w:t xml:space="preserve">. One semester, I had a very difficult class, one that completely failed on the communal level. Throughout the term, I thought that the major drawback inhibiting the development of a learning community was that the class was scheduled in the early morning, before nine. Almost always between a third and a half of the class was not fully awake. This, coupled with the tensions of "differences," was impossible to overcome. Every now and then we had an exciting session, but mostly it was a dull class. I came to hate this class so much that I had a tremendous fear that I would not awaken to attend it; the night before (despite alarm clocks, wake-up calls, and the experiential knowledge that I had never forgotten to attend class) I still could not sleep. Rather than making me arrive sleepy, I tended to arrive wired, full of an energy few students mirrored. Time was just one of the factors that prevented this class from becoming a learning community. </w:t>
      </w:r>
      <w:r w:rsidRPr="00DB59E2">
        <w:rPr>
          <w:rStyle w:val="StyleUnderline"/>
        </w:rPr>
        <w:t>For reasons I cannot explain it was also full of "resisting" students who did not want to learn new pedagogical processes, who did not want to be in a classroom that differed in any way from the norm. To these students, transgressing boundaries was frightening. And though they were not the majority, their spirit of rigid resistance seemed always to be more powerful than any will to intellectual openness and pleasure in learning</w:t>
      </w:r>
      <w:r w:rsidRPr="00DB59E2">
        <w:rPr>
          <w:sz w:val="16"/>
        </w:rPr>
        <w:t>. More than any other class I had taught</w:t>
      </w:r>
      <w:r w:rsidRPr="00DB59E2">
        <w:rPr>
          <w:rStyle w:val="StyleUnderline"/>
        </w:rPr>
        <w:t>, this one compelled me to abandon the sense that the professor could, by sheer strength of will and desire, make the classroom an exciting, learning community</w:t>
      </w:r>
      <w:r w:rsidRPr="00DB59E2">
        <w:rPr>
          <w:sz w:val="16"/>
        </w:rPr>
        <w:t>.</w:t>
      </w:r>
    </w:p>
    <w:p w:rsidR="00113F49" w:rsidRDefault="00113F49" w:rsidP="00113F49">
      <w:pPr>
        <w:pStyle w:val="Heading4"/>
      </w:pPr>
      <w:r>
        <w:t xml:space="preserve">Education as a practice of freedom needs an affirmation of mutual labor </w:t>
      </w:r>
    </w:p>
    <w:p w:rsidR="00113F49" w:rsidRDefault="00113F49" w:rsidP="00113F49">
      <w:pPr>
        <w:pStyle w:val="ListParagraph"/>
        <w:numPr>
          <w:ilvl w:val="0"/>
          <w:numId w:val="12"/>
        </w:numPr>
      </w:pPr>
      <w:r>
        <w:t>Freire: everyone needed to be an active participant</w:t>
      </w:r>
    </w:p>
    <w:p w:rsidR="00113F49" w:rsidRDefault="00113F49" w:rsidP="00113F49">
      <w:pPr>
        <w:pStyle w:val="ListParagraph"/>
        <w:numPr>
          <w:ilvl w:val="0"/>
          <w:numId w:val="12"/>
        </w:numPr>
        <w:rPr>
          <w:rStyle w:val="StyleUnderline"/>
        </w:rPr>
      </w:pPr>
      <w:r w:rsidRPr="00614C1E">
        <w:rPr>
          <w:rStyle w:val="StyleUnderline"/>
        </w:rPr>
        <w:t>Thich Nhat Hanh</w:t>
      </w:r>
      <w:r>
        <w:rPr>
          <w:rStyle w:val="StyleUnderline"/>
        </w:rPr>
        <w:t>: emphasized wholeness, linking of mind, body, and spirit, teachers were seen as healers</w:t>
      </w:r>
    </w:p>
    <w:p w:rsidR="00113F49" w:rsidRPr="00455C3C" w:rsidRDefault="00113F49" w:rsidP="00113F49">
      <w:pPr>
        <w:rPr>
          <w:rStyle w:val="Style13ptBold"/>
          <w:b w:val="0"/>
        </w:rPr>
      </w:pPr>
      <w:proofErr w:type="gramStart"/>
      <w:r>
        <w:rPr>
          <w:rStyle w:val="Style13ptBold"/>
        </w:rPr>
        <w:t>hooks</w:t>
      </w:r>
      <w:proofErr w:type="gramEnd"/>
      <w:r>
        <w:rPr>
          <w:rStyle w:val="Style13ptBold"/>
        </w:rPr>
        <w:t xml:space="preserve"> 94 </w:t>
      </w:r>
      <w:r w:rsidRPr="00455C3C">
        <w:rPr>
          <w:rStyle w:val="Style13ptBold"/>
          <w:b w:val="0"/>
        </w:rPr>
        <w:t xml:space="preserve">(bell hooks is an author, feminist, and social activist. “Teaching to transgress: education as the practice of freedom”, Routledge, 1994, pg. </w:t>
      </w:r>
      <w:r>
        <w:rPr>
          <w:rStyle w:val="Style13ptBold"/>
          <w:b w:val="0"/>
        </w:rPr>
        <w:t>14-16</w:t>
      </w:r>
      <w:r w:rsidRPr="00455C3C">
        <w:rPr>
          <w:rStyle w:val="Style13ptBold"/>
          <w:b w:val="0"/>
        </w:rPr>
        <w:t>) //LC</w:t>
      </w:r>
    </w:p>
    <w:p w:rsidR="00113F49" w:rsidRDefault="00113F49" w:rsidP="00113F49">
      <w:pPr>
        <w:rPr>
          <w:rStyle w:val="StyleUnderline"/>
        </w:rPr>
      </w:pPr>
      <w:r w:rsidRPr="00744322">
        <w:rPr>
          <w:sz w:val="16"/>
        </w:rPr>
        <w:t xml:space="preserve">Paulo Freire and the Vietnamese Buddhist monk Thich Nhat Hanh are two of the "teachers" who have touched me deeply with their work. When I first began college, </w:t>
      </w:r>
      <w:r w:rsidRPr="004C2AC7">
        <w:rPr>
          <w:rStyle w:val="StyleUnderline"/>
        </w:rPr>
        <w:t>Freire's thought gave me the support I needed to challenge the "banking system" of education, that approach to learning that is rooted in the notion that all students need to do is consume information fed to them by a professor and be able to memorize and store it</w:t>
      </w:r>
      <w:r w:rsidRPr="00744322">
        <w:rPr>
          <w:sz w:val="16"/>
        </w:rPr>
        <w:t xml:space="preserve">. Early on, </w:t>
      </w:r>
      <w:r w:rsidRPr="004C2AC7">
        <w:rPr>
          <w:rStyle w:val="StyleUnderline"/>
        </w:rPr>
        <w:t>it was Freire's insistence that education could be the practice of freedom that encouraged me to create strategies for what he called "conscientization" in the classroom</w:t>
      </w:r>
      <w:r w:rsidRPr="00744322">
        <w:rPr>
          <w:sz w:val="16"/>
        </w:rPr>
        <w:t>. Translating that term to critical awareness and engagement</w:t>
      </w:r>
      <w:r w:rsidRPr="004C2AC7">
        <w:rPr>
          <w:rStyle w:val="StyleUnderline"/>
        </w:rPr>
        <w:t xml:space="preserve">, I entered the classrooms with the conviction that it was crucial for me and every other student </w:t>
      </w:r>
      <w:r w:rsidRPr="004C2AC7">
        <w:rPr>
          <w:rStyle w:val="Emphasis"/>
        </w:rPr>
        <w:t>to be an active participant, not a passive consumer</w:t>
      </w:r>
      <w:r w:rsidRPr="00744322">
        <w:rPr>
          <w:sz w:val="16"/>
        </w:rPr>
        <w:t xml:space="preserve">. </w:t>
      </w:r>
      <w:r w:rsidRPr="004C2AC7">
        <w:rPr>
          <w:rStyle w:val="Emphasis"/>
        </w:rPr>
        <w:t>Education as the practice of freedom was continually undermined by professors who were actively hostile to the notion of student participation</w:t>
      </w:r>
      <w:r w:rsidRPr="00744322">
        <w:rPr>
          <w:sz w:val="16"/>
        </w:rPr>
        <w:t xml:space="preserve">. Freire's work affirmed that </w:t>
      </w:r>
      <w:r w:rsidRPr="004C2AC7">
        <w:rPr>
          <w:rStyle w:val="StyleUnderline"/>
        </w:rPr>
        <w:t>education can only be liberatory when everyone claims knowledge as a field in which we all labor</w:t>
      </w:r>
      <w:r w:rsidRPr="00744322">
        <w:rPr>
          <w:sz w:val="16"/>
        </w:rPr>
        <w:t xml:space="preserve">. </w:t>
      </w:r>
      <w:r w:rsidRPr="004C2AC7">
        <w:rPr>
          <w:rStyle w:val="StyleUnderline"/>
        </w:rPr>
        <w:t xml:space="preserve">That notion of mutual labor was affirmed by Thich Nhat </w:t>
      </w:r>
      <w:proofErr w:type="gramStart"/>
      <w:r w:rsidRPr="004C2AC7">
        <w:rPr>
          <w:rStyle w:val="StyleUnderline"/>
        </w:rPr>
        <w:t>Hanh 's</w:t>
      </w:r>
      <w:proofErr w:type="gramEnd"/>
      <w:r w:rsidRPr="004C2AC7">
        <w:rPr>
          <w:rStyle w:val="StyleUnderline"/>
        </w:rPr>
        <w:t xml:space="preserve"> philosophy</w:t>
      </w:r>
      <w:r w:rsidRPr="00744322">
        <w:rPr>
          <w:sz w:val="16"/>
        </w:rPr>
        <w:t xml:space="preserve"> of engaged Buddhism, </w:t>
      </w:r>
      <w:r w:rsidRPr="004C2AC7">
        <w:rPr>
          <w:rStyle w:val="StyleUnderline"/>
        </w:rPr>
        <w:t>the focus on practice in conjunction with contemplatio</w:t>
      </w:r>
      <w:r w:rsidRPr="00744322">
        <w:rPr>
          <w:sz w:val="16"/>
        </w:rPr>
        <w:t xml:space="preserve">n. His philosophy was similar to Freire's </w:t>
      </w:r>
      <w:r w:rsidRPr="004C2AC7">
        <w:rPr>
          <w:rStyle w:val="Emphasis"/>
        </w:rPr>
        <w:t>emphasis on "praxis"-action and reflection upon the world in order to change it</w:t>
      </w:r>
      <w:r w:rsidRPr="00744322">
        <w:rPr>
          <w:sz w:val="16"/>
        </w:rPr>
        <w:t xml:space="preserve">. In his work Thich Nhat Hanh always speaks of the teacher as a healer. Like Freire, </w:t>
      </w:r>
      <w:r w:rsidRPr="004C2AC7">
        <w:rPr>
          <w:rStyle w:val="StyleUnderline"/>
        </w:rPr>
        <w:t>his approach to knowledge called on students to be active participants, to link awareness with practice</w:t>
      </w:r>
      <w:r w:rsidRPr="00744322">
        <w:rPr>
          <w:sz w:val="16"/>
        </w:rPr>
        <w:t xml:space="preserve">. Whereas Freire was primarily concerned with the mind, </w:t>
      </w:r>
      <w:r w:rsidRPr="00744322">
        <w:rPr>
          <w:rStyle w:val="StyleUnderline"/>
        </w:rPr>
        <w:t>Thich Nhat Hanh offered a way of thinking about pedagogy which emphasized wholeness, a union of mind, body, and spirit</w:t>
      </w:r>
      <w:r w:rsidRPr="00744322">
        <w:rPr>
          <w:sz w:val="16"/>
        </w:rPr>
        <w:t xml:space="preserve">. His focus on a holistic approach to learning and spiritual practice enabled me to overcome years of socialization that had taught me to believe a classroom was diminished if students and professors regarded one another as ''whole" human beings striving not just for knowledge in books, but knowledge in books, how to live in the world. During my twenty years of teaching, </w:t>
      </w:r>
      <w:r w:rsidRPr="00744322">
        <w:rPr>
          <w:rStyle w:val="StyleUnderline"/>
        </w:rPr>
        <w:t>I have witnessed a grave sense of disease among professors</w:t>
      </w:r>
      <w:r w:rsidRPr="00744322">
        <w:rPr>
          <w:sz w:val="16"/>
        </w:rPr>
        <w:t xml:space="preserve"> (irrespective of their politics</w:t>
      </w:r>
      <w:r w:rsidRPr="00744322">
        <w:rPr>
          <w:rStyle w:val="StyleUnderline"/>
        </w:rPr>
        <w:t>) when students want us to see them as whole human beings with complex lives and experiences rather than simply as seekers after compartmentalized bits of knowledge</w:t>
      </w:r>
      <w:r w:rsidRPr="00744322">
        <w:rPr>
          <w:sz w:val="16"/>
        </w:rPr>
        <w:t xml:space="preserve">. When I was an undergraduate, Women's Studies was just finding a place in the academy. Those classrooms were the one space where teachers were willing to acknowledge a connection between ideas learned in university settings and those learned in life practices. And, despite those times when students abused that freedom in the classroom by only wanting to dwell on personal experience, feminist classrooms were, on the whole, one location where I witnessed professors striving to create participatory spaces for the sharing of knowledge. Nowadays, most women's studies professors are not as committed to exploring new pedagogical strategies. Despite this shift, many students still seek to enter feminist classrooms because they continue to believe that there, more than in any other place in the academy, they will have an opportunity to experience education as the practice of freedom. </w:t>
      </w:r>
      <w:r w:rsidRPr="00744322">
        <w:rPr>
          <w:rStyle w:val="StyleUnderline"/>
        </w:rPr>
        <w:t>Progressive, holistic education, "engaged pedagogy" is more demanding than conventional critical or feminist pedagogy</w:t>
      </w:r>
      <w:r w:rsidRPr="00744322">
        <w:rPr>
          <w:sz w:val="16"/>
        </w:rPr>
        <w:t xml:space="preserve">. For, unlike these two teaching practices, </w:t>
      </w:r>
      <w:r w:rsidRPr="00744322">
        <w:rPr>
          <w:rStyle w:val="Emphasis"/>
        </w:rPr>
        <w:t>it emphasizes wellbeing</w:t>
      </w:r>
      <w:r w:rsidRPr="00744322">
        <w:rPr>
          <w:sz w:val="16"/>
        </w:rPr>
        <w:t xml:space="preserve">. That means that </w:t>
      </w:r>
      <w:r w:rsidRPr="00744322">
        <w:rPr>
          <w:rStyle w:val="StyleUnderline"/>
        </w:rPr>
        <w:t>teachers must be actively committed to a process of self-actualization that promotes their own wellbeing if they are to teach in a manner that empowers students</w:t>
      </w:r>
      <w:r w:rsidRPr="00744322">
        <w:rPr>
          <w:sz w:val="16"/>
        </w:rPr>
        <w:t xml:space="preserve">. Thich Nhat Hanh emphasized that </w:t>
      </w:r>
      <w:r w:rsidRPr="00744322">
        <w:rPr>
          <w:rStyle w:val="StyleUnderline"/>
        </w:rPr>
        <w:t>"the practice of a healer, therapist, teacher or any helping professional should be directed toward his or herself first, because if the healer is unhappy, he or she cannot help many people</w:t>
      </w:r>
      <w:r w:rsidRPr="00744322">
        <w:rPr>
          <w:sz w:val="16"/>
        </w:rPr>
        <w:t xml:space="preserve">." In the United States </w:t>
      </w:r>
      <w:r w:rsidRPr="00744322">
        <w:rPr>
          <w:rStyle w:val="StyleUnderline"/>
        </w:rPr>
        <w:t xml:space="preserve">it is rare that anyone talks about teachers in university settings as healers. And it is even </w:t>
      </w:r>
      <w:proofErr w:type="gramStart"/>
      <w:r w:rsidRPr="00744322">
        <w:rPr>
          <w:rStyle w:val="StyleUnderline"/>
        </w:rPr>
        <w:t>more rare</w:t>
      </w:r>
      <w:proofErr w:type="gramEnd"/>
      <w:r w:rsidRPr="00744322">
        <w:rPr>
          <w:rStyle w:val="StyleUnderline"/>
        </w:rPr>
        <w:t xml:space="preserve"> to hear anyone suggest that teachers have any responsibility to be self-actualized individuals</w:t>
      </w:r>
      <w:r>
        <w:rPr>
          <w:rStyle w:val="StyleUnderline"/>
        </w:rPr>
        <w:t>.</w:t>
      </w:r>
    </w:p>
    <w:p w:rsidR="00876B02" w:rsidRPr="00833493" w:rsidRDefault="00876B02" w:rsidP="00876B02">
      <w:pPr>
        <w:pStyle w:val="Heading3"/>
        <w:rPr>
          <w:rFonts w:asciiTheme="minorHAnsi" w:hAnsiTheme="minorHAnsi" w:cstheme="minorHAnsi"/>
        </w:rPr>
      </w:pPr>
      <w:r w:rsidRPr="00833493">
        <w:rPr>
          <w:rFonts w:asciiTheme="minorHAnsi" w:hAnsiTheme="minorHAnsi" w:cstheme="minorHAnsi"/>
        </w:rPr>
        <w:t>Peter Schmidt</w:t>
      </w:r>
    </w:p>
    <w:p w:rsidR="00876B02" w:rsidRDefault="00876B02" w:rsidP="00876B02">
      <w:pPr>
        <w:pStyle w:val="Heading4"/>
        <w:rPr>
          <w:rFonts w:asciiTheme="minorHAnsi" w:hAnsiTheme="minorHAnsi" w:cstheme="minorHAnsi"/>
        </w:rPr>
      </w:pPr>
      <w:r w:rsidRPr="00833493">
        <w:rPr>
          <w:rFonts w:asciiTheme="minorHAnsi" w:hAnsiTheme="minorHAnsi" w:cstheme="minorHAnsi"/>
        </w:rPr>
        <w:t>Black people self-determined their education post reconstruction = vengeful white backlash. Black education is always already fugitive.</w:t>
      </w:r>
    </w:p>
    <w:p w:rsidR="00876B02" w:rsidRPr="007F559F" w:rsidRDefault="00876B02" w:rsidP="00876B02">
      <w:pPr>
        <w:rPr>
          <w:rStyle w:val="Style13ptBold"/>
        </w:rPr>
      </w:pPr>
      <w:r>
        <w:rPr>
          <w:rStyle w:val="Style13ptBold"/>
        </w:rPr>
        <w:t>Schmidt 8</w:t>
      </w:r>
    </w:p>
    <w:p w:rsidR="00876B02" w:rsidRPr="00833493" w:rsidRDefault="00876B02" w:rsidP="00876B02">
      <w:pPr>
        <w:rPr>
          <w:rFonts w:asciiTheme="minorHAnsi" w:hAnsiTheme="minorHAnsi" w:cstheme="minorHAnsi"/>
        </w:rPr>
      </w:pPr>
      <w:r>
        <w:rPr>
          <w:rFonts w:asciiTheme="minorHAnsi" w:hAnsiTheme="minorHAnsi" w:cstheme="minorHAnsi"/>
        </w:rPr>
        <w:t>Peter Schmidt, “Sitting in Darkness: NEW SOUTH FICTION, EDUCATION, AND THE RISE OF JIM CROW COLONIALISM, 1865–</w:t>
      </w:r>
      <w:proofErr w:type="gramStart"/>
      <w:r>
        <w:rPr>
          <w:rFonts w:asciiTheme="minorHAnsi" w:hAnsiTheme="minorHAnsi" w:cstheme="minorHAnsi"/>
        </w:rPr>
        <w:t>1920 ”</w:t>
      </w:r>
      <w:proofErr w:type="gramEnd"/>
      <w:r>
        <w:rPr>
          <w:rFonts w:asciiTheme="minorHAnsi" w:hAnsiTheme="minorHAnsi" w:cstheme="minorHAnsi"/>
        </w:rPr>
        <w:t xml:space="preserve"> University of Mississippi Press, 2008 Pg. </w:t>
      </w:r>
      <w:r w:rsidRPr="00833493">
        <w:rPr>
          <w:rFonts w:asciiTheme="minorHAnsi" w:hAnsiTheme="minorHAnsi" w:cstheme="minorHAnsi"/>
        </w:rPr>
        <w:t>37-38</w:t>
      </w:r>
      <w:r>
        <w:rPr>
          <w:rFonts w:asciiTheme="minorHAnsi" w:hAnsiTheme="minorHAnsi" w:cstheme="minorHAnsi"/>
        </w:rPr>
        <w:t xml:space="preserve"> //AP</w:t>
      </w:r>
    </w:p>
    <w:p w:rsidR="00876B02" w:rsidRPr="00833493" w:rsidRDefault="00876B02" w:rsidP="00876B02">
      <w:pPr>
        <w:rPr>
          <w:rFonts w:asciiTheme="minorHAnsi" w:hAnsiTheme="minorHAnsi" w:cstheme="minorHAnsi"/>
        </w:rPr>
      </w:pPr>
      <w:r w:rsidRPr="00833493">
        <w:rPr>
          <w:rStyle w:val="StyleUnderline"/>
          <w:rFonts w:asciiTheme="minorHAnsi" w:hAnsiTheme="minorHAnsi" w:cstheme="minorHAnsi"/>
        </w:rPr>
        <w:t>The Freedmen’s Bureau</w:t>
      </w:r>
      <w:r w:rsidRPr="00833493">
        <w:rPr>
          <w:rFonts w:asciiTheme="minorHAnsi" w:hAnsiTheme="minorHAnsi" w:cstheme="minorHAnsi"/>
        </w:rPr>
        <w:t xml:space="preserve">, however, was authorized by Congress only in limited ways to create new public schools in the South. It </w:t>
      </w:r>
      <w:r w:rsidRPr="00833493">
        <w:rPr>
          <w:rStyle w:val="StyleUnderline"/>
          <w:rFonts w:asciiTheme="minorHAnsi" w:hAnsiTheme="minorHAnsi" w:cstheme="minorHAnsi"/>
        </w:rPr>
        <w:t>relied heavily on volunteerism to build and support new schools—southern blacks’ own efforts</w:t>
      </w:r>
      <w:r w:rsidRPr="00833493">
        <w:rPr>
          <w:rFonts w:asciiTheme="minorHAnsi" w:hAnsiTheme="minorHAnsi" w:cstheme="minorHAnsi"/>
        </w:rPr>
        <w:t>, plus that of northern organizations such as the American Missionary Association. After the war, the Bureau had to operate almost alone in much of the South because “no viable Union military presence existed anywhere outside the towns,” historian Randall M. Miller has said (xvi); indeed, it is hard to speak of the Freedmen’s Bureau as a single historical agent, given its several incarnations and authorizations, its varied partners and antagonists, and its different record in d ifferent states and even counties. At most, the Bureau had only nine hundred agents spread across the entire South. When the Bureau was disbanded in 1870, most black children still did not attend grade school—and many who did were in</w:t>
      </w:r>
      <w:r>
        <w:rPr>
          <w:rFonts w:asciiTheme="minorHAnsi" w:hAnsiTheme="minorHAnsi" w:cstheme="minorHAnsi"/>
        </w:rPr>
        <w:t xml:space="preserve"> </w:t>
      </w:r>
      <w:r w:rsidRPr="00833493">
        <w:rPr>
          <w:rFonts w:asciiTheme="minorHAnsi" w:hAnsiTheme="minorHAnsi" w:cstheme="minorHAnsi"/>
        </w:rPr>
        <w:t>Black Education in Fiction from Reconstruction to Jim Crow</w:t>
      </w:r>
      <w:r>
        <w:rPr>
          <w:rFonts w:asciiTheme="minorHAnsi" w:hAnsiTheme="minorHAnsi" w:cstheme="minorHAnsi"/>
        </w:rPr>
        <w:t xml:space="preserve"> </w:t>
      </w:r>
      <w:r w:rsidRPr="00833493">
        <w:rPr>
          <w:rFonts w:asciiTheme="minorHAnsi" w:hAnsiTheme="minorHAnsi" w:cstheme="minorHAnsi"/>
        </w:rPr>
        <w:t>38</w:t>
      </w:r>
      <w:r>
        <w:rPr>
          <w:rFonts w:asciiTheme="minorHAnsi" w:hAnsiTheme="minorHAnsi" w:cstheme="minorHAnsi"/>
        </w:rPr>
        <w:t xml:space="preserve"> </w:t>
      </w:r>
      <w:r w:rsidRPr="00833493">
        <w:rPr>
          <w:rFonts w:asciiTheme="minorHAnsi" w:hAnsiTheme="minorHAnsi" w:cstheme="minorHAnsi"/>
        </w:rPr>
        <w:t xml:space="preserve">school only for a few months of the year. Even so, in Eric Foner’s estimation, e ducation “probably represented the [Freedmen’s Bureau’s] greatest success in the postwar South” (Reconstruction 144). </w:t>
      </w:r>
      <w:r w:rsidRPr="00833493">
        <w:rPr>
          <w:rStyle w:val="StyleUnderline"/>
          <w:rFonts w:asciiTheme="minorHAnsi" w:hAnsiTheme="minorHAnsi" w:cstheme="minorHAnsi"/>
        </w:rPr>
        <w:t>Nearly three thousand schools with 150,000 total students—from grade schools to sixty-one Normal schools to train teachers and eleven colleges and universities for Negroes—were created</w:t>
      </w:r>
      <w:r w:rsidRPr="00833493">
        <w:rPr>
          <w:rFonts w:asciiTheme="minorHAnsi" w:hAnsiTheme="minorHAnsi" w:cstheme="minorHAnsi"/>
        </w:rPr>
        <w:t xml:space="preserve"> in former Confederate states during the ﬁ rst few years after the Civil War </w:t>
      </w:r>
      <w:r w:rsidRPr="00833493">
        <w:rPr>
          <w:rStyle w:val="StyleUnderline"/>
          <w:rFonts w:asciiTheme="minorHAnsi" w:hAnsiTheme="minorHAnsi" w:cstheme="minorHAnsi"/>
        </w:rPr>
        <w:t xml:space="preserve">via the Bureau, charitable organizations, and community efforts.2 </w:t>
      </w:r>
      <w:r w:rsidRPr="00833493">
        <w:rPr>
          <w:rStyle w:val="Emphasis"/>
          <w:rFonts w:asciiTheme="minorHAnsi" w:hAnsiTheme="minorHAnsi" w:cstheme="minorHAnsi"/>
        </w:rPr>
        <w:t>Blacks in the South played a central role in creating these new schools</w:t>
      </w:r>
      <w:r w:rsidRPr="00833493">
        <w:rPr>
          <w:rStyle w:val="StyleUnderline"/>
          <w:rFonts w:asciiTheme="minorHAnsi" w:hAnsiTheme="minorHAnsi" w:cstheme="minorHAnsi"/>
        </w:rPr>
        <w:t>. They established temporary classes in all kinds of buildings and “raised money among themselves to purchase land, build schoolhouses, and pay teachers’ salaries</w:t>
      </w:r>
      <w:r w:rsidRPr="00833493">
        <w:rPr>
          <w:rFonts w:asciiTheme="minorHAnsi" w:hAnsiTheme="minorHAnsi" w:cstheme="minorHAnsi"/>
        </w:rPr>
        <w:t xml:space="preserve">”; by 1870, blacks had expended over one million dollars on education, though i mpoverished black communities, especially in rural areas, were often almost wholly dependent upon northern benevolent societies and the Freedmen’s Bureau for aid (Foner, Reconstruction 96–102). “It is difﬁ cult to exaggerate the eagerness of Negroes at the close of the war to secure an education,” Franklin asserted (108)—an eagerness conﬁ rmed by Foner’s much lengthier history of Reconstruction, with moving details such as the fact that </w:t>
      </w:r>
      <w:r w:rsidRPr="00833493">
        <w:rPr>
          <w:rStyle w:val="StyleUnderline"/>
          <w:rFonts w:asciiTheme="minorHAnsi" w:hAnsiTheme="minorHAnsi" w:cstheme="minorHAnsi"/>
        </w:rPr>
        <w:t>blacks hiring themselves out as servants to whites in the late 1860s often insisted on their right to attend night schools (366</w:t>
      </w:r>
      <w:r w:rsidRPr="00833493">
        <w:rPr>
          <w:rFonts w:asciiTheme="minorHAnsi" w:hAnsiTheme="minorHAnsi" w:cstheme="minorHAnsi"/>
        </w:rPr>
        <w:t xml:space="preserve">). After 1868, </w:t>
      </w:r>
      <w:r w:rsidRPr="00833493">
        <w:rPr>
          <w:rStyle w:val="StyleUnderline"/>
          <w:rFonts w:asciiTheme="minorHAnsi" w:hAnsiTheme="minorHAnsi" w:cstheme="minorHAnsi"/>
        </w:rPr>
        <w:t>the Reconstruction state conventions, with blacks playing a leading role, “boldly provided for the support of public schools by special taxes</w:t>
      </w:r>
      <w:r w:rsidRPr="00833493">
        <w:rPr>
          <w:rFonts w:asciiTheme="minorHAnsi" w:hAnsiTheme="minorHAnsi" w:cstheme="minorHAnsi"/>
        </w:rPr>
        <w:t xml:space="preserve">” (Franklin 113). As long ago as 1935, in Black Reconstruction, W. E. B. Du Bois correctly argued that “the ﬁ rst great mass movement for public education at the expense of the state, in the South, came from Negroes” (638).3 </w:t>
      </w:r>
      <w:r w:rsidRPr="00833493">
        <w:rPr>
          <w:rStyle w:val="StyleUnderline"/>
          <w:rFonts w:asciiTheme="minorHAnsi" w:hAnsiTheme="minorHAnsi" w:cstheme="minorHAnsi"/>
        </w:rPr>
        <w:t>Toward all these developments, “</w:t>
      </w:r>
      <w:r w:rsidRPr="00833493">
        <w:rPr>
          <w:rStyle w:val="Emphasis"/>
          <w:rFonts w:asciiTheme="minorHAnsi" w:hAnsiTheme="minorHAnsi" w:cstheme="minorHAnsi"/>
        </w:rPr>
        <w:t>white property owners were outraged</w:t>
      </w:r>
      <w:r w:rsidRPr="00833493">
        <w:rPr>
          <w:rStyle w:val="StyleUnderline"/>
          <w:rFonts w:asciiTheme="minorHAnsi" w:hAnsiTheme="minorHAnsi" w:cstheme="minorHAnsi"/>
        </w:rPr>
        <w:t>”</w:t>
      </w:r>
      <w:r w:rsidRPr="00833493">
        <w:rPr>
          <w:rFonts w:asciiTheme="minorHAnsi" w:hAnsiTheme="minorHAnsi" w:cstheme="minorHAnsi"/>
        </w:rPr>
        <w:t xml:space="preserve"> (Franklin 113). </w:t>
      </w:r>
      <w:r w:rsidRPr="00833493">
        <w:rPr>
          <w:rStyle w:val="StyleUnderline"/>
          <w:rFonts w:asciiTheme="minorHAnsi" w:hAnsiTheme="minorHAnsi" w:cstheme="minorHAnsi"/>
        </w:rPr>
        <w:t>White mobs attacked black schoolhouses and other targets, and when “Redeemer” Democrats eventually gained power in the various state legislatures in the 1870s and 1880s, they immediately targeted school-funding arrangements allocating state tax funds to black schools as well as white</w:t>
      </w:r>
      <w:r w:rsidRPr="00833493">
        <w:rPr>
          <w:rFonts w:asciiTheme="minorHAnsi" w:hAnsiTheme="minorHAnsi" w:cstheme="minorHAnsi"/>
        </w:rPr>
        <w:t xml:space="preserve">. </w:t>
      </w:r>
      <w:r w:rsidRPr="00833493">
        <w:rPr>
          <w:rStyle w:val="Emphasis"/>
          <w:rFonts w:asciiTheme="minorHAnsi" w:hAnsiTheme="minorHAnsi" w:cstheme="minorHAnsi"/>
        </w:rPr>
        <w:t>Taxes for education were often almost entirely diverted to white schools</w:t>
      </w:r>
      <w:r w:rsidRPr="00833493">
        <w:rPr>
          <w:rStyle w:val="StyleUnderline"/>
          <w:rFonts w:asciiTheme="minorHAnsi" w:hAnsiTheme="minorHAnsi" w:cstheme="minorHAnsi"/>
        </w:rPr>
        <w:t>, and black teachers, if they were paid using state funds at all, received less than whites</w:t>
      </w:r>
      <w:r w:rsidRPr="00833493">
        <w:rPr>
          <w:rFonts w:asciiTheme="minorHAnsi" w:hAnsiTheme="minorHAnsi" w:cstheme="minorHAnsi"/>
        </w:rPr>
        <w:t xml:space="preserve">. The gap between expenditures for black and white pupils steadily widened after Reconstruction began to be undone. </w:t>
      </w:r>
      <w:r w:rsidRPr="00833493">
        <w:rPr>
          <w:rStyle w:val="StyleUnderline"/>
          <w:rFonts w:asciiTheme="minorHAnsi" w:hAnsiTheme="minorHAnsi" w:cstheme="minorHAnsi"/>
        </w:rPr>
        <w:t>State support for public education for whites in the New South was often grossly inadequate as well</w:t>
      </w:r>
      <w:r w:rsidRPr="00833493">
        <w:rPr>
          <w:rFonts w:asciiTheme="minorHAnsi" w:hAnsiTheme="minorHAnsi" w:cstheme="minorHAnsi"/>
        </w:rPr>
        <w:t>: in Louisiana, for instance, the percentage of illiterate native whites rose between 1880 and 1890 because of inadequate schools (Foner, Reconstruction 588–589). But the southern subversion of universal public education had far worse effects on black communities. From the rise of postwar white rule until well into the twentieth century, blacks throughout southern school districts basically paid much more and received much less. For protesting these kinds of inequities in the Memphis p ublic school system run by an all-white board of education, Ida B. Wells in 1891 was ﬁ red from her teaching job (Schechter 72–73).</w:t>
      </w:r>
    </w:p>
    <w:p w:rsidR="00876B02" w:rsidRDefault="00876B02" w:rsidP="00876B02">
      <w:pPr>
        <w:pStyle w:val="Heading4"/>
        <w:rPr>
          <w:rFonts w:asciiTheme="minorHAnsi" w:hAnsiTheme="minorHAnsi" w:cstheme="minorHAnsi"/>
        </w:rPr>
      </w:pPr>
      <w:r w:rsidRPr="00833493">
        <w:rPr>
          <w:rFonts w:asciiTheme="minorHAnsi" w:hAnsiTheme="minorHAnsi" w:cstheme="minorHAnsi"/>
        </w:rPr>
        <w:t xml:space="preserve">Education for blacks has always been a hegemonic enterprise—the desire to civilize, to uplift and make whole is always tempered by the desire to contain, to hold captive. The progressive era grounded in schooling the logic of planter </w:t>
      </w:r>
      <w:proofErr w:type="gramStart"/>
      <w:r w:rsidRPr="00833493">
        <w:rPr>
          <w:rFonts w:asciiTheme="minorHAnsi" w:hAnsiTheme="minorHAnsi" w:cstheme="minorHAnsi"/>
        </w:rPr>
        <w:t>paternalism ,</w:t>
      </w:r>
      <w:proofErr w:type="gramEnd"/>
      <w:r w:rsidRPr="00833493">
        <w:rPr>
          <w:rFonts w:asciiTheme="minorHAnsi" w:hAnsiTheme="minorHAnsi" w:cstheme="minorHAnsi"/>
        </w:rPr>
        <w:t xml:space="preserve"> that which advances black education only to maintain a violent “peace.”  </w:t>
      </w:r>
    </w:p>
    <w:p w:rsidR="00876B02" w:rsidRPr="007F559F" w:rsidRDefault="00876B02" w:rsidP="00876B02">
      <w:pPr>
        <w:rPr>
          <w:rStyle w:val="Style13ptBold"/>
        </w:rPr>
      </w:pPr>
      <w:r>
        <w:rPr>
          <w:rStyle w:val="Style13ptBold"/>
        </w:rPr>
        <w:t>Schmidt 8</w:t>
      </w:r>
    </w:p>
    <w:p w:rsidR="00876B02" w:rsidRPr="00833493" w:rsidRDefault="00876B02" w:rsidP="00876B02">
      <w:pPr>
        <w:rPr>
          <w:rFonts w:asciiTheme="minorHAnsi" w:hAnsiTheme="minorHAnsi" w:cstheme="minorHAnsi"/>
        </w:rPr>
      </w:pPr>
      <w:r>
        <w:rPr>
          <w:rFonts w:asciiTheme="minorHAnsi" w:hAnsiTheme="minorHAnsi" w:cstheme="minorHAnsi"/>
        </w:rPr>
        <w:t>Peter Schmidt, “Sitting in Darkness: NEW SOUTH FICTION, EDUCATION, AND THE RISE OF JIM CROW COLONIALISM, 1865–</w:t>
      </w:r>
      <w:proofErr w:type="gramStart"/>
      <w:r>
        <w:rPr>
          <w:rFonts w:asciiTheme="minorHAnsi" w:hAnsiTheme="minorHAnsi" w:cstheme="minorHAnsi"/>
        </w:rPr>
        <w:t>1920 ”</w:t>
      </w:r>
      <w:proofErr w:type="gramEnd"/>
      <w:r>
        <w:rPr>
          <w:rFonts w:asciiTheme="minorHAnsi" w:hAnsiTheme="minorHAnsi" w:cstheme="minorHAnsi"/>
        </w:rPr>
        <w:t xml:space="preserve"> University of Mississippi Press, 2008 Pg. 100-101 //AP</w:t>
      </w:r>
    </w:p>
    <w:p w:rsidR="00876B02" w:rsidRPr="00833493" w:rsidRDefault="00876B02" w:rsidP="00876B02">
      <w:pPr>
        <w:rPr>
          <w:rFonts w:asciiTheme="minorHAnsi" w:hAnsiTheme="minorHAnsi" w:cstheme="minorHAnsi"/>
        </w:rPr>
      </w:pPr>
      <w:r w:rsidRPr="00833493">
        <w:rPr>
          <w:rFonts w:asciiTheme="minorHAnsi" w:hAnsiTheme="minorHAnsi" w:cstheme="minorHAnsi"/>
        </w:rPr>
        <w:t>These developments in late nineteenth- and early twentieth-century Progressivist public policies occurred against a backdrop of rapidly changing discourse about racial difference. As numerous scholars have shown</w:t>
      </w:r>
      <w:r w:rsidRPr="00833493">
        <w:rPr>
          <w:rStyle w:val="StyleUnderline"/>
          <w:rFonts w:asciiTheme="minorHAnsi" w:hAnsiTheme="minorHAnsi" w:cstheme="minorHAnsi"/>
        </w:rPr>
        <w:t>, the most important identiﬁ ers of racial difference moved from mapping visible characteristics to a model stressing inner character, the hidden potentials and limits for a person’s and a racial group’s development.</w:t>
      </w:r>
      <w:r w:rsidRPr="00833493">
        <w:rPr>
          <w:rFonts w:asciiTheme="minorHAnsi" w:hAnsiTheme="minorHAnsi" w:cstheme="minorHAnsi"/>
        </w:rPr>
        <w:t xml:space="preserve"> Behavior and culture were now seen by many as the crucial racial markers, the most reliable way the workings of biological inheritance would be revealed and known. With the new discourse stressing racial behavioral differences came new arguments for nurturing those differences, making them properly prominent. </w:t>
      </w:r>
      <w:r w:rsidRPr="00833493">
        <w:rPr>
          <w:rStyle w:val="StyleUnderline"/>
          <w:rFonts w:asciiTheme="minorHAnsi" w:hAnsiTheme="minorHAnsi" w:cstheme="minorHAnsi"/>
        </w:rPr>
        <w:t>For whites, providing proper models of superiority was necessary. For people of color, Progressivism prescribed disciplinary training: a “raising” to natural limits that was also a containing. Violence and other forms of repression were certainly used</w:t>
      </w:r>
      <w:r w:rsidRPr="00833493">
        <w:rPr>
          <w:rFonts w:asciiTheme="minorHAnsi" w:hAnsiTheme="minorHAnsi" w:cstheme="minorHAnsi"/>
        </w:rPr>
        <w:t xml:space="preserve"> to enforce new forms of social stratiﬁ cation as well, including public segregation and lynching, </w:t>
      </w:r>
      <w:r w:rsidRPr="00833493">
        <w:rPr>
          <w:rStyle w:val="StyleUnderline"/>
          <w:rFonts w:asciiTheme="minorHAnsi" w:hAnsiTheme="minorHAnsi" w:cstheme="minorHAnsi"/>
        </w:rPr>
        <w:t>but</w:t>
      </w:r>
      <w:r w:rsidRPr="00833493">
        <w:rPr>
          <w:rFonts w:asciiTheme="minorHAnsi" w:hAnsiTheme="minorHAnsi" w:cstheme="minorHAnsi"/>
        </w:rPr>
        <w:t xml:space="preserve">, in general, </w:t>
      </w:r>
      <w:r w:rsidRPr="00833493">
        <w:rPr>
          <w:rStyle w:val="StyleUnderline"/>
          <w:rFonts w:asciiTheme="minorHAnsi" w:hAnsiTheme="minorHAnsi" w:cstheme="minorHAnsi"/>
        </w:rPr>
        <w:t>violence was not sanctioned by the power elites; they much preferred to describe these social changes using language that stressed their own benevolence and realism. Such discourse was most well known by its slogans about “</w:t>
      </w:r>
      <w:r w:rsidRPr="00833493">
        <w:rPr>
          <w:rStyle w:val="Emphasis"/>
          <w:rFonts w:asciiTheme="minorHAnsi" w:hAnsiTheme="minorHAnsi" w:cstheme="minorHAnsi"/>
        </w:rPr>
        <w:t>uplift” and taking up the “white man’s burden</w:t>
      </w:r>
      <w:r w:rsidRPr="00833493">
        <w:rPr>
          <w:rFonts w:asciiTheme="minorHAnsi" w:hAnsiTheme="minorHAnsi" w:cstheme="minorHAnsi"/>
        </w:rPr>
        <w:t xml:space="preserve">.” It is this nexus in U.S. Progressivist domestic and colonial policy that I dub Jim Crow colonialism—a term that is relevant throughout part 2, but whose evolution is given particular attention in chapters 6 and 7. </w:t>
      </w:r>
      <w:r w:rsidRPr="00833493">
        <w:rPr>
          <w:rStyle w:val="StyleUnderline"/>
          <w:rFonts w:asciiTheme="minorHAnsi" w:hAnsiTheme="minorHAnsi" w:cstheme="minorHAnsi"/>
        </w:rPr>
        <w:t xml:space="preserve">Although policy </w:t>
      </w:r>
      <w:proofErr w:type="gramStart"/>
      <w:r w:rsidRPr="00833493">
        <w:rPr>
          <w:rStyle w:val="StyleUnderline"/>
          <w:rFonts w:asciiTheme="minorHAnsi" w:hAnsiTheme="minorHAnsi" w:cstheme="minorHAnsi"/>
        </w:rPr>
        <w:t>elites</w:t>
      </w:r>
      <w:proofErr w:type="gramEnd"/>
      <w:r w:rsidRPr="00833493">
        <w:rPr>
          <w:rStyle w:val="StyleUnderline"/>
          <w:rFonts w:asciiTheme="minorHAnsi" w:hAnsiTheme="minorHAnsi" w:cstheme="minorHAnsi"/>
        </w:rPr>
        <w:t xml:space="preserve"> deﬁ ning what black education should be appropriated the most idealistic language of Reconstruction to speak of creating black citizens and entrepreneurs, the educational methods </w:t>
      </w:r>
      <w:r w:rsidRPr="00833493">
        <w:rPr>
          <w:rStyle w:val="Emphasis"/>
          <w:rFonts w:asciiTheme="minorHAnsi" w:hAnsiTheme="minorHAnsi" w:cstheme="minorHAnsi"/>
        </w:rPr>
        <w:t>they endorsed emphatically followed a more regressive model</w:t>
      </w:r>
      <w:r w:rsidRPr="00833493">
        <w:rPr>
          <w:rFonts w:asciiTheme="minorHAnsi" w:hAnsiTheme="minorHAnsi" w:cstheme="minorHAnsi"/>
        </w:rPr>
        <w:t xml:space="preserve">. </w:t>
      </w:r>
      <w:r w:rsidRPr="00833493">
        <w:rPr>
          <w:rStyle w:val="StyleUnderline"/>
          <w:rFonts w:asciiTheme="minorHAnsi" w:hAnsiTheme="minorHAnsi" w:cstheme="minorHAnsi"/>
        </w:rPr>
        <w:t xml:space="preserve">They contained the ambitions of a new generation of people of color and accommodated the </w:t>
      </w:r>
      <w:r w:rsidRPr="00833493">
        <w:rPr>
          <w:rStyle w:val="Emphasis"/>
          <w:rFonts w:asciiTheme="minorHAnsi" w:hAnsiTheme="minorHAnsi" w:cstheme="minorHAnsi"/>
        </w:rPr>
        <w:t>many whites who wanted minute economic advancements for blacks in exchange for an agreement not to agitate for citizen’s rights</w:t>
      </w:r>
      <w:r w:rsidRPr="00833493">
        <w:rPr>
          <w:rStyle w:val="StyleUnderline"/>
          <w:rFonts w:asciiTheme="minorHAnsi" w:hAnsiTheme="minorHAnsi" w:cstheme="minorHAnsi"/>
        </w:rPr>
        <w:t>.</w:t>
      </w:r>
      <w:r w:rsidRPr="00833493">
        <w:rPr>
          <w:rFonts w:asciiTheme="minorHAnsi" w:hAnsiTheme="minorHAnsi" w:cstheme="minorHAnsi"/>
        </w:rPr>
        <w:t xml:space="preserve"> The rapturous reception of Booker T. Washington’s “Atlanta Compromise” speech in 1895 is the best-known example of such a trade-off. </w:t>
      </w:r>
      <w:r w:rsidRPr="00833493">
        <w:rPr>
          <w:rStyle w:val="StyleUnderline"/>
          <w:rFonts w:asciiTheme="minorHAnsi" w:hAnsiTheme="minorHAnsi" w:cstheme="minorHAnsi"/>
        </w:rPr>
        <w:t>This sharply selective and revisionist appropriation of Reconstruction’s legacy in the ﬁ eld of education and politics was paralleled in other ﬁ elds, most notably historiography</w:t>
      </w:r>
      <w:r w:rsidRPr="00833493">
        <w:rPr>
          <w:rFonts w:asciiTheme="minorHAnsi" w:hAnsiTheme="minorHAnsi" w:cstheme="minorHAnsi"/>
        </w:rPr>
        <w:t>; chapter 6 will also demonstrate parallels between claims used by</w:t>
      </w:r>
      <w:r>
        <w:rPr>
          <w:rFonts w:asciiTheme="minorHAnsi" w:hAnsiTheme="minorHAnsi" w:cstheme="minorHAnsi"/>
        </w:rPr>
        <w:t xml:space="preserve"> </w:t>
      </w:r>
      <w:r w:rsidRPr="00833493">
        <w:rPr>
          <w:rFonts w:asciiTheme="minorHAnsi" w:hAnsiTheme="minorHAnsi" w:cstheme="minorHAnsi"/>
        </w:rPr>
        <w:t>101</w:t>
      </w:r>
      <w:r>
        <w:rPr>
          <w:rFonts w:asciiTheme="minorHAnsi" w:hAnsiTheme="minorHAnsi" w:cstheme="minorHAnsi"/>
        </w:rPr>
        <w:t xml:space="preserve"> </w:t>
      </w:r>
      <w:r w:rsidRPr="00833493">
        <w:rPr>
          <w:rFonts w:asciiTheme="minorHAnsi" w:hAnsiTheme="minorHAnsi" w:cstheme="minorHAnsi"/>
        </w:rPr>
        <w:t xml:space="preserve">historians of the “Dunning School,” who in the late nineteenth and early twentieth centuries re-wrote Reconstruction history to justify white rule in the New South, and common contemporary arguments in favor of U.S. colonial projects abroad. </w:t>
      </w:r>
      <w:r w:rsidRPr="00833493">
        <w:rPr>
          <w:rStyle w:val="StyleUnderline"/>
          <w:rFonts w:asciiTheme="minorHAnsi" w:hAnsiTheme="minorHAnsi" w:cstheme="minorHAnsi"/>
        </w:rPr>
        <w:t xml:space="preserve">A key phase in the transition from Reconstruction to the new U.S. colonialism occurred when white plantation-owners and other elites were promoted as the </w:t>
      </w:r>
      <w:proofErr w:type="gramStart"/>
      <w:r w:rsidRPr="00833493">
        <w:rPr>
          <w:rStyle w:val="StyleUnderline"/>
          <w:rFonts w:asciiTheme="minorHAnsi" w:hAnsiTheme="minorHAnsi" w:cstheme="minorHAnsi"/>
        </w:rPr>
        <w:t>experts</w:t>
      </w:r>
      <w:proofErr w:type="gramEnd"/>
      <w:r w:rsidRPr="00833493">
        <w:rPr>
          <w:rStyle w:val="StyleUnderline"/>
          <w:rFonts w:asciiTheme="minorHAnsi" w:hAnsiTheme="minorHAnsi" w:cstheme="minorHAnsi"/>
        </w:rPr>
        <w:t xml:space="preserve"> best left in charge of providing education for rural blacks, on the grounds that </w:t>
      </w:r>
      <w:r w:rsidRPr="00833493">
        <w:rPr>
          <w:rStyle w:val="Emphasis"/>
          <w:rFonts w:asciiTheme="minorHAnsi" w:hAnsiTheme="minorHAnsi" w:cstheme="minorHAnsi"/>
        </w:rPr>
        <w:t>they supposedly knew “their” blacks best.</w:t>
      </w:r>
      <w:r w:rsidRPr="00833493">
        <w:rPr>
          <w:rFonts w:asciiTheme="minorHAnsi" w:hAnsiTheme="minorHAnsi" w:cstheme="minorHAnsi"/>
        </w:rPr>
        <w:t xml:space="preserve"> This argument was commonplace in public policy declarations by New South elites and others in the 1880s and 1890s, but it also appeared in ﬁ ction, in what has become known as the “plantation school,” with Joel Chandler Harris and Thomas Nelson Page as its most inﬂ uential exemplars. (Constance Fenimore Woolson’s hugely popular short stories, discussed in part 1, may be understood as a precursor to the rise of this school.) Since the ideological commonalities of plantation-school writers have been much discussed by literary historians, I focus instead on a novel that should be better known because early in the 1880s it explicitly made the case that, </w:t>
      </w:r>
      <w:r w:rsidRPr="00833493">
        <w:rPr>
          <w:rStyle w:val="StyleUnderline"/>
          <w:rFonts w:asciiTheme="minorHAnsi" w:hAnsiTheme="minorHAnsi" w:cstheme="minorHAnsi"/>
        </w:rPr>
        <w:t>when it came to rural black schools, southern plantation owners knew best</w:t>
      </w:r>
      <w:r w:rsidRPr="00833493">
        <w:rPr>
          <w:rFonts w:asciiTheme="minorHAnsi" w:hAnsiTheme="minorHAnsi" w:cstheme="minorHAnsi"/>
        </w:rPr>
        <w:t>: Ellen M. Ingraham’s Bond and Free (1882). Along with the Tuskegee and Hampton models</w:t>
      </w:r>
      <w:r w:rsidRPr="00833493">
        <w:rPr>
          <w:rStyle w:val="StyleUnderline"/>
          <w:rFonts w:asciiTheme="minorHAnsi" w:hAnsiTheme="minorHAnsi" w:cstheme="minorHAnsi"/>
        </w:rPr>
        <w:t xml:space="preserve">, </w:t>
      </w:r>
      <w:r w:rsidRPr="00833493">
        <w:rPr>
          <w:rStyle w:val="Emphasis"/>
          <w:rFonts w:asciiTheme="minorHAnsi" w:hAnsiTheme="minorHAnsi" w:cstheme="minorHAnsi"/>
        </w:rPr>
        <w:t>planter paternalism provided a key index for how later U.S. colonial education systems would work.</w:t>
      </w:r>
      <w:r w:rsidRPr="00833493">
        <w:rPr>
          <w:rFonts w:asciiTheme="minorHAnsi" w:hAnsiTheme="minorHAnsi" w:cstheme="minorHAnsi"/>
        </w:rPr>
        <w:t xml:space="preserve"> Indeed, as we shall see, </w:t>
      </w:r>
      <w:r w:rsidRPr="00833493">
        <w:rPr>
          <w:rStyle w:val="Emphasis"/>
          <w:rFonts w:asciiTheme="minorHAnsi" w:hAnsiTheme="minorHAnsi" w:cstheme="minorHAnsi"/>
        </w:rPr>
        <w:t>there is a good deal of convergence between arguments in favor of “modern</w:t>
      </w:r>
      <w:r w:rsidRPr="00833493">
        <w:rPr>
          <w:rStyle w:val="StyleUnderline"/>
          <w:rFonts w:asciiTheme="minorHAnsi" w:hAnsiTheme="minorHAnsi" w:cstheme="minorHAnsi"/>
        </w:rPr>
        <w:t xml:space="preserve">” (slavery-free) </w:t>
      </w:r>
      <w:r w:rsidRPr="00833493">
        <w:rPr>
          <w:rStyle w:val="Emphasis"/>
          <w:rFonts w:asciiTheme="minorHAnsi" w:hAnsiTheme="minorHAnsi" w:cstheme="minorHAnsi"/>
        </w:rPr>
        <w:t>plantations</w:t>
      </w:r>
      <w:r w:rsidRPr="00833493">
        <w:rPr>
          <w:rStyle w:val="StyleUnderline"/>
          <w:rFonts w:asciiTheme="minorHAnsi" w:hAnsiTheme="minorHAnsi" w:cstheme="minorHAnsi"/>
        </w:rPr>
        <w:t xml:space="preserve"> that stressed how well they trained their workers and the two most famous black schools supported by northern philanthropy</w:t>
      </w:r>
      <w:r w:rsidRPr="00833493">
        <w:rPr>
          <w:rFonts w:asciiTheme="minorHAnsi" w:hAnsiTheme="minorHAnsi" w:cstheme="minorHAnsi"/>
        </w:rPr>
        <w:t xml:space="preserve">, Tuskegee and Hampton. </w:t>
      </w:r>
    </w:p>
    <w:p w:rsidR="00113F49" w:rsidRDefault="00876B02" w:rsidP="00876B02">
      <w:pPr>
        <w:pStyle w:val="Heading3"/>
      </w:pPr>
      <w:r>
        <w:t>Bell/Reforms Bad</w:t>
      </w:r>
    </w:p>
    <w:p w:rsidR="00876B02" w:rsidRPr="00833493" w:rsidRDefault="00876B02" w:rsidP="00876B02">
      <w:pPr>
        <w:pStyle w:val="Heading4"/>
        <w:rPr>
          <w:rFonts w:asciiTheme="minorHAnsi" w:hAnsiTheme="minorHAnsi" w:cstheme="minorHAnsi"/>
        </w:rPr>
      </w:pPr>
      <w:r w:rsidRPr="00833493">
        <w:rPr>
          <w:rFonts w:asciiTheme="minorHAnsi" w:hAnsiTheme="minorHAnsi" w:cstheme="minorHAnsi"/>
        </w:rPr>
        <w:t>Their politics of reformism denies the continued sacrifice of black interest in the name of political expediency. Attempts towards reform are continuously circumvented while the shortcomings of the legal system are constantly disavowed through an insidious process of erasure.</w:t>
      </w:r>
    </w:p>
    <w:p w:rsidR="00876B02" w:rsidRPr="00833493" w:rsidRDefault="00876B02" w:rsidP="00876B02">
      <w:pPr>
        <w:rPr>
          <w:rStyle w:val="Style13ptBold"/>
          <w:rFonts w:asciiTheme="minorHAnsi" w:hAnsiTheme="minorHAnsi" w:cstheme="minorHAnsi"/>
        </w:rPr>
      </w:pPr>
      <w:r w:rsidRPr="00833493">
        <w:rPr>
          <w:rStyle w:val="Style13ptBold"/>
          <w:rFonts w:asciiTheme="minorHAnsi" w:hAnsiTheme="minorHAnsi" w:cstheme="minorHAnsi"/>
        </w:rPr>
        <w:t>Bell 4</w:t>
      </w:r>
    </w:p>
    <w:p w:rsidR="00876B02" w:rsidRPr="00833493" w:rsidRDefault="00876B02" w:rsidP="00876B02">
      <w:pPr>
        <w:rPr>
          <w:rFonts w:asciiTheme="minorHAnsi" w:hAnsiTheme="minorHAnsi" w:cstheme="minorHAnsi"/>
        </w:rPr>
      </w:pPr>
      <w:r w:rsidRPr="00833493">
        <w:rPr>
          <w:rFonts w:asciiTheme="minorHAnsi" w:hAnsiTheme="minorHAnsi" w:cstheme="minorHAnsi"/>
        </w:rPr>
        <w:t>Derrick Bell, first tenured African-American professor of law at Harvard Law School, Cisiting professor at New York University School of Law, former civil rights lawyer as well “Silent Covenants: Brown V. Board of Education and the Unfulfilled Hopes for Racial Reform” Oxford University Press, 2004 //AP</w:t>
      </w:r>
    </w:p>
    <w:p w:rsidR="00876B02" w:rsidRPr="00833493" w:rsidRDefault="00876B02" w:rsidP="00876B02">
      <w:pPr>
        <w:rPr>
          <w:rFonts w:asciiTheme="minorHAnsi" w:hAnsiTheme="minorHAnsi" w:cstheme="minorHAnsi"/>
        </w:rPr>
      </w:pPr>
      <w:r w:rsidRPr="00833493">
        <w:rPr>
          <w:rFonts w:asciiTheme="minorHAnsi" w:hAnsiTheme="minorHAnsi" w:cstheme="minorHAnsi"/>
        </w:rPr>
        <w:t>Disavowal DA—A2 framework because their disavowal of structural inequities on the basis of “procedural fairness” is an attempt to not confront ugly truths—leave the wake unthought</w:t>
      </w:r>
    </w:p>
    <w:p w:rsidR="00876B02" w:rsidRPr="00833493" w:rsidRDefault="00876B02" w:rsidP="00876B02">
      <w:pPr>
        <w:rPr>
          <w:rFonts w:asciiTheme="minorHAnsi" w:hAnsiTheme="minorHAnsi" w:cstheme="minorHAnsi"/>
          <w:sz w:val="16"/>
        </w:rPr>
      </w:pPr>
      <w:r w:rsidRPr="00833493">
        <w:rPr>
          <w:rStyle w:val="StyleUnderline"/>
          <w:rFonts w:asciiTheme="minorHAnsi" w:hAnsiTheme="minorHAnsi" w:cstheme="minorHAnsi"/>
        </w:rPr>
        <w:t>Contemporary examples of the sacrifices of black rights and interests are less obvious but hardly less harmful</w:t>
      </w:r>
      <w:r w:rsidRPr="00833493">
        <w:rPr>
          <w:rFonts w:asciiTheme="minorHAnsi" w:hAnsiTheme="minorHAnsi" w:cstheme="minorHAnsi"/>
          <w:sz w:val="16"/>
        </w:rPr>
        <w:t xml:space="preserve">. Crime is a serious issue, and </w:t>
      </w:r>
      <w:r w:rsidRPr="00833493">
        <w:rPr>
          <w:rStyle w:val="StyleUnderline"/>
          <w:rFonts w:asciiTheme="minorHAnsi" w:hAnsiTheme="minorHAnsi" w:cstheme="minorHAnsi"/>
          <w:highlight w:val="cyan"/>
        </w:rPr>
        <w:t>no politician wants to be tagged as “soft on crime</w:t>
      </w:r>
      <w:r w:rsidRPr="00833493">
        <w:rPr>
          <w:rStyle w:val="StyleUnderline"/>
          <w:rFonts w:asciiTheme="minorHAnsi" w:hAnsiTheme="minorHAnsi" w:cstheme="minorHAnsi"/>
        </w:rPr>
        <w:t xml:space="preserve">.” </w:t>
      </w:r>
      <w:r w:rsidRPr="00833493">
        <w:rPr>
          <w:rFonts w:asciiTheme="minorHAnsi" w:hAnsiTheme="minorHAnsi" w:cstheme="minorHAnsi"/>
          <w:sz w:val="16"/>
        </w:rPr>
        <w:t>As a result</w:t>
      </w:r>
      <w:r w:rsidRPr="00833493">
        <w:rPr>
          <w:rStyle w:val="StyleUnderline"/>
          <w:rFonts w:asciiTheme="minorHAnsi" w:hAnsiTheme="minorHAnsi" w:cstheme="minorHAnsi"/>
        </w:rPr>
        <w:t>, those holding or seeking office sacrifice the right to just criminal prosecu- tions by refusing to amend drug and other criminal laws and procedures that result in severe sentences for nonviolent offenses</w:t>
      </w:r>
      <w:r w:rsidRPr="00833493">
        <w:rPr>
          <w:rFonts w:asciiTheme="minorHAnsi" w:hAnsiTheme="minorHAnsi" w:cstheme="minorHAnsi"/>
          <w:sz w:val="16"/>
        </w:rPr>
        <w:t>, sentences</w:t>
      </w:r>
      <w:r w:rsidRPr="00833493">
        <w:rPr>
          <w:rStyle w:val="StyleUnderline"/>
          <w:rFonts w:asciiTheme="minorHAnsi" w:hAnsiTheme="minorHAnsi" w:cstheme="minorHAnsi"/>
        </w:rPr>
        <w:t xml:space="preserve"> that are disproportionately meted out to black men and women. The prime example is the death penalty</w:t>
      </w:r>
      <w:r w:rsidRPr="00833493">
        <w:rPr>
          <w:rFonts w:asciiTheme="minorHAnsi" w:hAnsiTheme="minorHAnsi" w:cstheme="minorHAnsi"/>
          <w:sz w:val="16"/>
        </w:rPr>
        <w:t xml:space="preserve">. In April 2003, 3,525 inmates were on death row. As traditionally has been the case, </w:t>
      </w:r>
      <w:r w:rsidRPr="00833493">
        <w:rPr>
          <w:rStyle w:val="StyleUnderline"/>
          <w:rFonts w:asciiTheme="minorHAnsi" w:hAnsiTheme="minorHAnsi" w:cstheme="minorHAnsi"/>
        </w:rPr>
        <w:t>those being executed or awaiting execution are poor, over half are racial minorities</w:t>
      </w:r>
      <w:r w:rsidRPr="00833493">
        <w:rPr>
          <w:rFonts w:asciiTheme="minorHAnsi" w:hAnsiTheme="minorHAnsi" w:cstheme="minorHAnsi"/>
          <w:sz w:val="16"/>
        </w:rPr>
        <w:t xml:space="preserve">, and most were sentenced to death for a crime against a white victim.30 </w:t>
      </w:r>
      <w:r w:rsidRPr="00833493">
        <w:rPr>
          <w:rStyle w:val="StyleUnderline"/>
          <w:rFonts w:asciiTheme="minorHAnsi" w:hAnsiTheme="minorHAnsi" w:cstheme="minorHAnsi"/>
        </w:rPr>
        <w:t xml:space="preserve">The statistical evidence of racial bias in the imposi- tion of the death penalty is overwhelming. Most indicate that, </w:t>
      </w:r>
      <w:r w:rsidRPr="00833493">
        <w:rPr>
          <w:rStyle w:val="StyleUnderline"/>
          <w:rFonts w:asciiTheme="minorHAnsi" w:hAnsiTheme="minorHAnsi" w:cstheme="minorHAnsi"/>
          <w:highlight w:val="cyan"/>
        </w:rPr>
        <w:t>where the victim is white, the odds of receiving the death penalty are four times greater for a black defendant</w:t>
      </w:r>
      <w:r w:rsidRPr="00833493">
        <w:rPr>
          <w:rStyle w:val="StyleUnderline"/>
          <w:rFonts w:asciiTheme="minorHAnsi" w:hAnsiTheme="minorHAnsi" w:cstheme="minorHAnsi"/>
        </w:rPr>
        <w:t xml:space="preserve"> than for a white one</w:t>
      </w:r>
      <w:r w:rsidRPr="00833493">
        <w:rPr>
          <w:rFonts w:asciiTheme="minorHAnsi" w:hAnsiTheme="minorHAnsi" w:cstheme="minorHAnsi"/>
          <w:sz w:val="16"/>
        </w:rPr>
        <w:t>.31 But despite such overwhelming evidence of racial bias,</w:t>
      </w:r>
      <w:r w:rsidRPr="00833493">
        <w:rPr>
          <w:rStyle w:val="StyleUnderline"/>
          <w:rFonts w:asciiTheme="minorHAnsi" w:hAnsiTheme="minorHAnsi" w:cstheme="minorHAnsi"/>
        </w:rPr>
        <w:t xml:space="preserve"> the response of </w:t>
      </w:r>
      <w:r w:rsidRPr="00833493">
        <w:rPr>
          <w:rStyle w:val="Emphasis"/>
          <w:rFonts w:asciiTheme="minorHAnsi" w:hAnsiTheme="minorHAnsi" w:cstheme="minorHAnsi"/>
          <w:highlight w:val="cyan"/>
        </w:rPr>
        <w:t>the courts</w:t>
      </w:r>
      <w:r w:rsidRPr="00833493">
        <w:rPr>
          <w:rStyle w:val="Emphasis"/>
          <w:rFonts w:asciiTheme="minorHAnsi" w:hAnsiTheme="minorHAnsi" w:cstheme="minorHAnsi"/>
        </w:rPr>
        <w:t xml:space="preserve"> has been to </w:t>
      </w:r>
      <w:r w:rsidRPr="00833493">
        <w:rPr>
          <w:rStyle w:val="Emphasis"/>
          <w:rFonts w:asciiTheme="minorHAnsi" w:hAnsiTheme="minorHAnsi" w:cstheme="minorHAnsi"/>
          <w:highlight w:val="cyan"/>
        </w:rPr>
        <w:t>deny relief on the grounds that patterns of racial discrim- ination are insufficient to prove discrimination in a particular case</w:t>
      </w:r>
      <w:r w:rsidRPr="00833493">
        <w:rPr>
          <w:rFonts w:asciiTheme="minorHAnsi" w:hAnsiTheme="minorHAnsi" w:cstheme="minorHAnsi"/>
          <w:sz w:val="16"/>
        </w:rPr>
        <w:t xml:space="preserve">. </w:t>
      </w:r>
      <w:r w:rsidRPr="00833493">
        <w:rPr>
          <w:rStyle w:val="StyleUnderline"/>
          <w:rFonts w:asciiTheme="minorHAnsi" w:hAnsiTheme="minorHAnsi" w:cstheme="minorHAnsi"/>
        </w:rPr>
        <w:t xml:space="preserve">This is what the Supreme Court told </w:t>
      </w:r>
      <w:r w:rsidRPr="00833493">
        <w:rPr>
          <w:rStyle w:val="StyleUnderline"/>
          <w:rFonts w:asciiTheme="minorHAnsi" w:hAnsiTheme="minorHAnsi" w:cstheme="minorHAnsi"/>
          <w:highlight w:val="cyan"/>
        </w:rPr>
        <w:t>the</w:t>
      </w:r>
      <w:r w:rsidRPr="00833493">
        <w:rPr>
          <w:rStyle w:val="StyleUnderline"/>
          <w:rFonts w:asciiTheme="minorHAnsi" w:hAnsiTheme="minorHAnsi" w:cstheme="minorHAnsi"/>
        </w:rPr>
        <w:t xml:space="preserve"> defendant </w:t>
      </w:r>
      <w:r w:rsidRPr="00833493">
        <w:rPr>
          <w:rStyle w:val="Emphasis"/>
          <w:rFonts w:asciiTheme="minorHAnsi" w:hAnsiTheme="minorHAnsi" w:cstheme="minorHAnsi"/>
          <w:b w:val="0"/>
          <w:highlight w:val="cyan"/>
        </w:rPr>
        <w:t>Warren McCleskey</w:t>
      </w:r>
      <w:r w:rsidRPr="00833493">
        <w:rPr>
          <w:rStyle w:val="StyleUnderline"/>
          <w:rFonts w:asciiTheme="minorHAnsi" w:hAnsiTheme="minorHAnsi" w:cstheme="minorHAnsi"/>
        </w:rPr>
        <w:t xml:space="preserve">, charged with murdering a white police officer in the course of a store robbery. In his case, </w:t>
      </w:r>
      <w:r w:rsidRPr="00833493">
        <w:rPr>
          <w:rStyle w:val="StyleUnderline"/>
          <w:rFonts w:asciiTheme="minorHAnsi" w:hAnsiTheme="minorHAnsi" w:cstheme="minorHAnsi"/>
          <w:highlight w:val="cyan"/>
        </w:rPr>
        <w:t>defense counsel introduced the most complete</w:t>
      </w:r>
      <w:r w:rsidRPr="00833493">
        <w:rPr>
          <w:rStyle w:val="StyleUnderline"/>
          <w:rFonts w:asciiTheme="minorHAnsi" w:hAnsiTheme="minorHAnsi" w:cstheme="minorHAnsi"/>
        </w:rPr>
        <w:t xml:space="preserve"> and unequivocal statistical </w:t>
      </w:r>
      <w:r w:rsidRPr="00833493">
        <w:rPr>
          <w:rStyle w:val="StyleUnderline"/>
          <w:rFonts w:asciiTheme="minorHAnsi" w:hAnsiTheme="minorHAnsi" w:cstheme="minorHAnsi"/>
          <w:highlight w:val="cyan"/>
        </w:rPr>
        <w:t>study of racial discrimination in the death penalty ever</w:t>
      </w:r>
      <w:r w:rsidRPr="00833493">
        <w:rPr>
          <w:rStyle w:val="StyleUnderline"/>
          <w:rFonts w:asciiTheme="minorHAnsi" w:hAnsiTheme="minorHAnsi" w:cstheme="minorHAnsi"/>
        </w:rPr>
        <w:t xml:space="preserve"> produced.32 </w:t>
      </w:r>
      <w:r w:rsidRPr="00833493">
        <w:rPr>
          <w:rFonts w:asciiTheme="minorHAnsi" w:hAnsiTheme="minorHAnsi" w:cstheme="minorHAnsi"/>
          <w:sz w:val="16"/>
        </w:rPr>
        <w:t>The Court, speaking through Justice Powell in a close 5 to 4 decision, did not question the accuracy of the statistical evidence, but set an evidentiary standard impossible to</w:t>
      </w:r>
      <w:r w:rsidRPr="00833493">
        <w:rPr>
          <w:rStyle w:val="StyleUnderline"/>
          <w:rFonts w:asciiTheme="minorHAnsi" w:hAnsiTheme="minorHAnsi" w:cstheme="minorHAnsi"/>
        </w:rPr>
        <w:t xml:space="preserve"> </w:t>
      </w:r>
      <w:r w:rsidRPr="00833493">
        <w:rPr>
          <w:rFonts w:asciiTheme="minorHAnsi" w:hAnsiTheme="minorHAnsi" w:cstheme="minorHAnsi"/>
          <w:sz w:val="16"/>
        </w:rPr>
        <w:t xml:space="preserve">meet. Otherwise, Justice Powell feared that acceptance of statistical proof would have a domino effect not only on Georgia’s capital system but also on much of the nation’s criminal and even civil process. In short, </w:t>
      </w:r>
      <w:r w:rsidRPr="00833493">
        <w:rPr>
          <w:rStyle w:val="Emphasis"/>
          <w:rFonts w:asciiTheme="minorHAnsi" w:hAnsiTheme="minorHAnsi" w:cstheme="minorHAnsi"/>
          <w:highlight w:val="cyan"/>
        </w:rPr>
        <w:t>the Court</w:t>
      </w:r>
      <w:r w:rsidRPr="00833493">
        <w:rPr>
          <w:rStyle w:val="Emphasis"/>
          <w:rFonts w:asciiTheme="minorHAnsi" w:hAnsiTheme="minorHAnsi" w:cstheme="minorHAnsi"/>
        </w:rPr>
        <w:t xml:space="preserve"> majority </w:t>
      </w:r>
      <w:r w:rsidRPr="00833493">
        <w:rPr>
          <w:rStyle w:val="Emphasis"/>
          <w:rFonts w:asciiTheme="minorHAnsi" w:hAnsiTheme="minorHAnsi" w:cstheme="minorHAnsi"/>
          <w:highlight w:val="cyan"/>
        </w:rPr>
        <w:t>sacrificed the entitlement of black capital defendants to an unbiased sentencing process rather than expose the unfairness that exists throughout the criminal justice system</w:t>
      </w:r>
      <w:r w:rsidRPr="00833493">
        <w:rPr>
          <w:rStyle w:val="StyleUnderline"/>
          <w:rFonts w:asciiTheme="minorHAnsi" w:hAnsiTheme="minorHAnsi" w:cstheme="minorHAnsi"/>
        </w:rPr>
        <w:t>. In dissent, Justice Brennan condemned Justice Powell’s fear of “too much justice.”</w:t>
      </w:r>
      <w:r w:rsidRPr="00833493">
        <w:rPr>
          <w:rFonts w:asciiTheme="minorHAnsi" w:hAnsiTheme="minorHAnsi" w:cstheme="minorHAnsi"/>
          <w:sz w:val="16"/>
        </w:rPr>
        <w:t xml:space="preserve"> Brennan wrote that “[t]he prospect that there may be more widespread abuse than McCleskey documents may be dismaying, but it does not justify complete abdication of our judicial role.”33 While the McCleskey decision has not been overturned, the many flaws in the application of the death penalty have led to a moratorium movement with increased scrutiny of death penalty convictions in several states. Public support for the death penalty has declined, but most elected officials would rather not support abolition or reform for fear such a stance will render them vulnerable to political oppo- nents. Evidently, </w:t>
      </w:r>
      <w:r w:rsidRPr="00833493">
        <w:rPr>
          <w:rFonts w:asciiTheme="minorHAnsi" w:hAnsiTheme="minorHAnsi" w:cstheme="minorHAnsi"/>
          <w:sz w:val="16"/>
          <w:highlight w:val="cyan"/>
        </w:rPr>
        <w:t>t</w:t>
      </w:r>
      <w:r w:rsidRPr="00833493">
        <w:rPr>
          <w:rStyle w:val="StyleUnderline"/>
          <w:rFonts w:asciiTheme="minorHAnsi" w:hAnsiTheme="minorHAnsi" w:cstheme="minorHAnsi"/>
          <w:highlight w:val="cyan"/>
        </w:rPr>
        <w:t>hey find the sacrifice of racial justice</w:t>
      </w:r>
      <w:r w:rsidRPr="00833493">
        <w:rPr>
          <w:rStyle w:val="StyleUnderline"/>
          <w:rFonts w:asciiTheme="minorHAnsi" w:hAnsiTheme="minorHAnsi" w:cstheme="minorHAnsi"/>
        </w:rPr>
        <w:t xml:space="preserve"> in order </w:t>
      </w:r>
      <w:r w:rsidRPr="00833493">
        <w:rPr>
          <w:rStyle w:val="StyleUnderline"/>
          <w:rFonts w:asciiTheme="minorHAnsi" w:hAnsiTheme="minorHAnsi" w:cstheme="minorHAnsi"/>
          <w:highlight w:val="cyan"/>
        </w:rPr>
        <w:t>to protect their political careers an easy choice</w:t>
      </w:r>
      <w:r w:rsidRPr="00833493">
        <w:rPr>
          <w:rStyle w:val="StyleUnderline"/>
          <w:rFonts w:asciiTheme="minorHAnsi" w:hAnsiTheme="minorHAnsi" w:cstheme="minorHAnsi"/>
        </w:rPr>
        <w:t xml:space="preserve">. </w:t>
      </w:r>
      <w:r w:rsidRPr="00833493">
        <w:rPr>
          <w:rFonts w:asciiTheme="minorHAnsi" w:hAnsiTheme="minorHAnsi" w:cstheme="minorHAnsi"/>
          <w:sz w:val="16"/>
        </w:rPr>
        <w:t xml:space="preserve">This is certainly the case when it comes to reforming the harsh punishments imposed for offenses involving crack cocaine compared with powder cocaine. Data from the U.S. Sentencing Commission shows that </w:t>
      </w:r>
      <w:r w:rsidRPr="00833493">
        <w:rPr>
          <w:rStyle w:val="StyleUnderline"/>
          <w:rFonts w:asciiTheme="minorHAnsi" w:hAnsiTheme="minorHAnsi" w:cstheme="minorHAnsi"/>
        </w:rPr>
        <w:t>most people arrested on crack cocaine charges are black and most people accused of powder cocaine charges are white</w:t>
      </w:r>
      <w:r w:rsidRPr="00833493">
        <w:rPr>
          <w:rFonts w:asciiTheme="minorHAnsi" w:hAnsiTheme="minorHAnsi" w:cstheme="minorHAnsi"/>
          <w:sz w:val="16"/>
        </w:rPr>
        <w:t xml:space="preserve">. Under federal law, </w:t>
      </w:r>
      <w:r w:rsidRPr="00833493">
        <w:rPr>
          <w:rStyle w:val="Emphasis"/>
          <w:rFonts w:asciiTheme="minorHAnsi" w:hAnsiTheme="minorHAnsi" w:cstheme="minorHAnsi"/>
          <w:highlight w:val="cyan"/>
        </w:rPr>
        <w:t>a</w:t>
      </w:r>
      <w:r w:rsidRPr="00833493">
        <w:rPr>
          <w:rStyle w:val="Emphasis"/>
          <w:rFonts w:asciiTheme="minorHAnsi" w:hAnsiTheme="minorHAnsi" w:cstheme="minorHAnsi"/>
        </w:rPr>
        <w:t xml:space="preserve"> convicted </w:t>
      </w:r>
      <w:r w:rsidRPr="00833493">
        <w:rPr>
          <w:rStyle w:val="Emphasis"/>
          <w:rFonts w:asciiTheme="minorHAnsi" w:hAnsiTheme="minorHAnsi" w:cstheme="minorHAnsi"/>
          <w:highlight w:val="cyan"/>
        </w:rPr>
        <w:t>drug offender receives the same five-year sentence for five hundred grams of powder as for five grams of crack</w:t>
      </w:r>
      <w:r w:rsidRPr="00833493">
        <w:rPr>
          <w:rStyle w:val="Emphasis"/>
          <w:rFonts w:asciiTheme="minorHAnsi" w:hAnsiTheme="minorHAnsi" w:cstheme="minorHAnsi"/>
        </w:rPr>
        <w:t xml:space="preserve">. </w:t>
      </w:r>
      <w:r w:rsidRPr="00833493">
        <w:rPr>
          <w:rStyle w:val="StyleUnderline"/>
          <w:rFonts w:asciiTheme="minorHAnsi" w:hAnsiTheme="minorHAnsi" w:cstheme="minorHAnsi"/>
        </w:rPr>
        <w:t xml:space="preserve">The disparity in </w:t>
      </w:r>
      <w:r w:rsidRPr="00833493">
        <w:rPr>
          <w:rStyle w:val="StyleUnderline"/>
          <w:rFonts w:asciiTheme="minorHAnsi" w:hAnsiTheme="minorHAnsi" w:cstheme="minorHAnsi"/>
          <w:highlight w:val="cyan"/>
        </w:rPr>
        <w:t>the law has lead to lengthy sentences for</w:t>
      </w:r>
      <w:r w:rsidRPr="00833493">
        <w:rPr>
          <w:rStyle w:val="StyleUnderline"/>
          <w:rFonts w:asciiTheme="minorHAnsi" w:hAnsiTheme="minorHAnsi" w:cstheme="minorHAnsi"/>
        </w:rPr>
        <w:t xml:space="preserve"> low-level </w:t>
      </w:r>
      <w:r w:rsidRPr="00833493">
        <w:rPr>
          <w:rStyle w:val="StyleUnderline"/>
          <w:rFonts w:asciiTheme="minorHAnsi" w:hAnsiTheme="minorHAnsi" w:cstheme="minorHAnsi"/>
          <w:highlight w:val="cyan"/>
        </w:rPr>
        <w:t>crack sellers, who are almost exclusively African American</w:t>
      </w:r>
      <w:r w:rsidRPr="00833493">
        <w:rPr>
          <w:rFonts w:asciiTheme="minorHAnsi" w:hAnsiTheme="minorHAnsi" w:cstheme="minorHAnsi"/>
          <w:sz w:val="16"/>
        </w:rPr>
        <w:t xml:space="preserve">.34 Appeals to the federal judiciary and Congress have been futile. Even when the Sentencing Commission suggested changes to end the disparity, Congress, for the first time in history, rejected its recommendation.35 </w:t>
      </w:r>
      <w:proofErr w:type="gramStart"/>
      <w:r w:rsidRPr="00833493">
        <w:rPr>
          <w:rFonts w:asciiTheme="minorHAnsi" w:hAnsiTheme="minorHAnsi" w:cstheme="minorHAnsi"/>
          <w:sz w:val="16"/>
        </w:rPr>
        <w:t>For</w:t>
      </w:r>
      <w:proofErr w:type="gramEnd"/>
      <w:r w:rsidRPr="00833493">
        <w:rPr>
          <w:rFonts w:asciiTheme="minorHAnsi" w:hAnsiTheme="minorHAnsi" w:cstheme="minorHAnsi"/>
          <w:sz w:val="16"/>
        </w:rPr>
        <w:t xml:space="preserve"> a final contemporary example of the sacrifice of minority inter- ests, consider a less serious but more controversial area, affirmative action, which I will discuss in more detail in chapter 13. </w:t>
      </w:r>
      <w:r w:rsidRPr="00833493">
        <w:rPr>
          <w:rStyle w:val="StyleUnderline"/>
          <w:rFonts w:asciiTheme="minorHAnsi" w:hAnsiTheme="minorHAnsi" w:cstheme="minorHAnsi"/>
        </w:rPr>
        <w:t xml:space="preserve">The use of special racial consideration for minority applicants to college and graduate schools would be alleviated if admissions processes dropped their reliance on </w:t>
      </w:r>
      <w:r w:rsidRPr="00833493">
        <w:rPr>
          <w:rStyle w:val="StyleUnderline"/>
          <w:rFonts w:asciiTheme="minorHAnsi" w:hAnsiTheme="minorHAnsi" w:cstheme="minorHAnsi"/>
          <w:highlight w:val="cyan"/>
        </w:rPr>
        <w:t>standardized tests</w:t>
      </w:r>
      <w:r w:rsidRPr="00833493">
        <w:rPr>
          <w:rFonts w:asciiTheme="minorHAnsi" w:hAnsiTheme="minorHAnsi" w:cstheme="minorHAnsi"/>
          <w:sz w:val="16"/>
        </w:rPr>
        <w:t xml:space="preserve"> such as the SAT and the LSAT</w:t>
      </w:r>
      <w:r w:rsidRPr="00833493">
        <w:rPr>
          <w:rStyle w:val="StyleUnderline"/>
          <w:rFonts w:asciiTheme="minorHAnsi" w:hAnsiTheme="minorHAnsi" w:cstheme="minorHAnsi"/>
        </w:rPr>
        <w:t xml:space="preserve">. Studies show that such tests </w:t>
      </w:r>
      <w:r w:rsidRPr="00833493">
        <w:rPr>
          <w:rStyle w:val="StyleUnderline"/>
          <w:rFonts w:asciiTheme="minorHAnsi" w:hAnsiTheme="minorHAnsi" w:cstheme="minorHAnsi"/>
          <w:highlight w:val="cyan"/>
        </w:rPr>
        <w:t>are</w:t>
      </w:r>
      <w:r w:rsidRPr="00833493">
        <w:rPr>
          <w:rStyle w:val="StyleUnderline"/>
          <w:rFonts w:asciiTheme="minorHAnsi" w:hAnsiTheme="minorHAnsi" w:cstheme="minorHAnsi"/>
        </w:rPr>
        <w:t xml:space="preserve"> notoriously </w:t>
      </w:r>
      <w:r w:rsidRPr="00833493">
        <w:rPr>
          <w:rStyle w:val="StyleUnderline"/>
          <w:rFonts w:asciiTheme="minorHAnsi" w:hAnsiTheme="minorHAnsi" w:cstheme="minorHAnsi"/>
          <w:highlight w:val="cyan"/>
        </w:rPr>
        <w:t>poor predictors of perfor- mance</w:t>
      </w:r>
      <w:r w:rsidRPr="00833493">
        <w:rPr>
          <w:rFonts w:asciiTheme="minorHAnsi" w:hAnsiTheme="minorHAnsi" w:cstheme="minorHAnsi"/>
          <w:sz w:val="16"/>
        </w:rPr>
        <w:t xml:space="preserve"> either in school or after, </w:t>
      </w:r>
      <w:r w:rsidRPr="00833493">
        <w:rPr>
          <w:rStyle w:val="StyleUnderline"/>
          <w:rFonts w:asciiTheme="minorHAnsi" w:hAnsiTheme="minorHAnsi" w:cstheme="minorHAnsi"/>
          <w:highlight w:val="cyan"/>
        </w:rPr>
        <w:t>but</w:t>
      </w:r>
      <w:r w:rsidRPr="00833493">
        <w:rPr>
          <w:rFonts w:asciiTheme="minorHAnsi" w:hAnsiTheme="minorHAnsi" w:cstheme="minorHAnsi"/>
          <w:sz w:val="16"/>
        </w:rPr>
        <w:t xml:space="preserve"> </w:t>
      </w:r>
      <w:r w:rsidRPr="00833493">
        <w:rPr>
          <w:rStyle w:val="StyleUnderline"/>
          <w:rFonts w:asciiTheme="minorHAnsi" w:hAnsiTheme="minorHAnsi" w:cstheme="minorHAnsi"/>
        </w:rPr>
        <w:t xml:space="preserve">they </w:t>
      </w:r>
      <w:r w:rsidRPr="00833493">
        <w:rPr>
          <w:rStyle w:val="StyleUnderline"/>
          <w:rFonts w:asciiTheme="minorHAnsi" w:hAnsiTheme="minorHAnsi" w:cstheme="minorHAnsi"/>
          <w:highlight w:val="cyan"/>
        </w:rPr>
        <w:t>measure</w:t>
      </w:r>
      <w:r w:rsidRPr="00833493">
        <w:rPr>
          <w:rStyle w:val="StyleUnderline"/>
          <w:rFonts w:asciiTheme="minorHAnsi" w:hAnsiTheme="minorHAnsi" w:cstheme="minorHAnsi"/>
        </w:rPr>
        <w:t xml:space="preserve"> quite accurately the </w:t>
      </w:r>
      <w:r w:rsidRPr="00833493">
        <w:rPr>
          <w:rStyle w:val="StyleUnderline"/>
          <w:rFonts w:asciiTheme="minorHAnsi" w:hAnsiTheme="minorHAnsi" w:cstheme="minorHAnsi"/>
          <w:highlight w:val="cyan"/>
        </w:rPr>
        <w:t>incomes</w:t>
      </w:r>
      <w:r w:rsidRPr="00833493">
        <w:rPr>
          <w:rStyle w:val="StyleUnderline"/>
          <w:rFonts w:asciiTheme="minorHAnsi" w:hAnsiTheme="minorHAnsi" w:cstheme="minorHAnsi"/>
        </w:rPr>
        <w:t xml:space="preserve"> of the applicants’ parents.</w:t>
      </w:r>
      <w:r w:rsidRPr="00833493">
        <w:rPr>
          <w:rFonts w:asciiTheme="minorHAnsi" w:hAnsiTheme="minorHAnsi" w:cstheme="minorHAnsi"/>
          <w:sz w:val="16"/>
        </w:rPr>
        <w:t xml:space="preserve"> Because many schools receive so many more applications than positions, and because our society is fascinated or intimidated by “hard figures,” the standardized tests are retained for the convenience of the schools even though they privi- lege applicants from well-to-do families. </w:t>
      </w:r>
      <w:r w:rsidRPr="00833493">
        <w:rPr>
          <w:rStyle w:val="StyleUnderline"/>
          <w:rFonts w:asciiTheme="minorHAnsi" w:hAnsiTheme="minorHAnsi" w:cstheme="minorHAnsi"/>
        </w:rPr>
        <w:t>Black, other minorities, and, indeed, all nonwealthy applicants’ interest in fair admissions criteria are sacrificed</w:t>
      </w:r>
      <w:r w:rsidRPr="00833493">
        <w:rPr>
          <w:rFonts w:asciiTheme="minorHAnsi" w:hAnsiTheme="minorHAnsi" w:cstheme="minorHAnsi"/>
          <w:sz w:val="16"/>
        </w:rPr>
        <w:t xml:space="preserve">.36 </w:t>
      </w:r>
      <w:proofErr w:type="gramStart"/>
      <w:r w:rsidRPr="00833493">
        <w:rPr>
          <w:rFonts w:asciiTheme="minorHAnsi" w:hAnsiTheme="minorHAnsi" w:cstheme="minorHAnsi"/>
          <w:sz w:val="16"/>
        </w:rPr>
        <w:t>Any</w:t>
      </w:r>
      <w:proofErr w:type="gramEnd"/>
      <w:r w:rsidRPr="00833493">
        <w:rPr>
          <w:rFonts w:asciiTheme="minorHAnsi" w:hAnsiTheme="minorHAnsi" w:cstheme="minorHAnsi"/>
          <w:sz w:val="16"/>
        </w:rPr>
        <w:t xml:space="preserve"> number of other examples can be found throughout almost every area of public life. </w:t>
      </w:r>
      <w:r w:rsidRPr="00833493">
        <w:rPr>
          <w:rStyle w:val="StyleUnderline"/>
          <w:rFonts w:asciiTheme="minorHAnsi" w:hAnsiTheme="minorHAnsi" w:cstheme="minorHAnsi"/>
        </w:rPr>
        <w:t>Blacks with skills are hired by corporations, government, and other institutions, but usually in limited numbers so as not to arouse concern among white employees</w:t>
      </w:r>
      <w:r w:rsidRPr="00833493">
        <w:rPr>
          <w:rFonts w:asciiTheme="minorHAnsi" w:hAnsiTheme="minorHAnsi" w:cstheme="minorHAnsi"/>
          <w:sz w:val="16"/>
        </w:rPr>
        <w:t xml:space="preserve">, customers, and suppliers. </w:t>
      </w:r>
      <w:r w:rsidRPr="00833493">
        <w:rPr>
          <w:rStyle w:val="StyleUnderline"/>
          <w:rFonts w:asciiTheme="minorHAnsi" w:hAnsiTheme="minorHAnsi" w:cstheme="minorHAnsi"/>
        </w:rPr>
        <w:t>When this unacknowledged number is reached, blacks of equal or even higher qualifications are turned away</w:t>
      </w:r>
      <w:r w:rsidRPr="00833493">
        <w:rPr>
          <w:rFonts w:asciiTheme="minorHAnsi" w:hAnsiTheme="minorHAnsi" w:cstheme="minorHAnsi"/>
          <w:sz w:val="16"/>
        </w:rPr>
        <w:t xml:space="preserve">. The same is true in the housing area. </w:t>
      </w:r>
      <w:r w:rsidRPr="00833493">
        <w:rPr>
          <w:rStyle w:val="StyleUnderline"/>
          <w:rFonts w:asciiTheme="minorHAnsi" w:hAnsiTheme="minorHAnsi" w:cstheme="minorHAnsi"/>
        </w:rPr>
        <w:t>Where blacks are not systematically excluded, as is still the case in countless housing developments, all manner of procedures are in place to limit their numbers. That remains</w:t>
      </w:r>
      <w:r w:rsidRPr="00833493">
        <w:rPr>
          <w:rFonts w:asciiTheme="minorHAnsi" w:hAnsiTheme="minorHAnsi" w:cstheme="minorHAnsi"/>
          <w:sz w:val="16"/>
        </w:rPr>
        <w:t xml:space="preserve"> the unspoken policy </w:t>
      </w:r>
      <w:r w:rsidRPr="00833493">
        <w:rPr>
          <w:rStyle w:val="StyleUnderline"/>
          <w:rFonts w:asciiTheme="minorHAnsi" w:hAnsiTheme="minorHAnsi" w:cstheme="minorHAnsi"/>
        </w:rPr>
        <w:t>in much of academia. Each black or Hispanic or Asian that is hired for a tenure-line position makes it that much harder for any subsequent minority</w:t>
      </w:r>
      <w:r w:rsidRPr="00833493">
        <w:rPr>
          <w:rFonts w:asciiTheme="minorHAnsi" w:hAnsiTheme="minorHAnsi" w:cstheme="minorHAnsi"/>
          <w:sz w:val="16"/>
        </w:rPr>
        <w:t xml:space="preserve"> applicant. Policies of involuntary racial sacrifice prevail, despite the obligatory “equal opportunity” statements on business stationery. Decisions can turn on the sense of how customers or other employees will feel, as is evidently the case in better New York City restaurants, where a black waiter is seldom hired. Realtors agree to violate the Fair Housing Law rather than upset apartment buildings or communities that would rather not have black or Hispanic neigh- bors. </w:t>
      </w:r>
      <w:r w:rsidRPr="00833493">
        <w:rPr>
          <w:rStyle w:val="StyleUnderline"/>
          <w:rFonts w:asciiTheme="minorHAnsi" w:hAnsiTheme="minorHAnsi" w:cstheme="minorHAnsi"/>
        </w:rPr>
        <w:t>When a customer is black, company policy in car dealerships may call for charging more simply because they feel, as several studies reveal, blacks should pay more</w:t>
      </w:r>
      <w:r w:rsidRPr="00833493">
        <w:rPr>
          <w:rFonts w:asciiTheme="minorHAnsi" w:hAnsiTheme="minorHAnsi" w:cstheme="minorHAnsi"/>
          <w:sz w:val="16"/>
        </w:rPr>
        <w:t xml:space="preserve">.37 </w:t>
      </w:r>
      <w:proofErr w:type="gramStart"/>
      <w:r w:rsidRPr="00833493">
        <w:rPr>
          <w:rFonts w:asciiTheme="minorHAnsi" w:hAnsiTheme="minorHAnsi" w:cstheme="minorHAnsi"/>
          <w:sz w:val="16"/>
        </w:rPr>
        <w:t>There</w:t>
      </w:r>
      <w:proofErr w:type="gramEnd"/>
      <w:r w:rsidRPr="00833493">
        <w:rPr>
          <w:rFonts w:asciiTheme="minorHAnsi" w:hAnsiTheme="minorHAnsi" w:cstheme="minorHAnsi"/>
          <w:sz w:val="16"/>
        </w:rPr>
        <w:t xml:space="preserve"> are no formal contracts involved in most of these situations. Rather</w:t>
      </w:r>
      <w:r w:rsidRPr="00833493">
        <w:rPr>
          <w:rStyle w:val="StyleUnderline"/>
          <w:rFonts w:asciiTheme="minorHAnsi" w:hAnsiTheme="minorHAnsi" w:cstheme="minorHAnsi"/>
        </w:rPr>
        <w:t>, there is the reliance on silent covenants that those involved in them believe will increase profit, promote harmony, or eliminate discomfort for whites</w:t>
      </w:r>
      <w:r w:rsidRPr="00833493">
        <w:rPr>
          <w:rFonts w:asciiTheme="minorHAnsi" w:hAnsiTheme="minorHAnsi" w:cstheme="minorHAnsi"/>
          <w:sz w:val="16"/>
        </w:rPr>
        <w:t xml:space="preserve">. They do not acknowledge the sacrifice of black interests in fair dealings, 46 SILENT COVENANTS and, of course, when charged with racial discrimination, their denials are filled with outrage. </w:t>
      </w:r>
      <w:r w:rsidRPr="00833493">
        <w:rPr>
          <w:rStyle w:val="StyleUnderline"/>
          <w:rFonts w:asciiTheme="minorHAnsi" w:hAnsiTheme="minorHAnsi" w:cstheme="minorHAnsi"/>
          <w:highlight w:val="cyan"/>
        </w:rPr>
        <w:t>The unofficial understandings that sacrifice black interests</w:t>
      </w:r>
      <w:r w:rsidRPr="00833493">
        <w:rPr>
          <w:rStyle w:val="StyleUnderline"/>
          <w:rFonts w:asciiTheme="minorHAnsi" w:hAnsiTheme="minorHAnsi" w:cstheme="minorHAnsi"/>
        </w:rPr>
        <w:t xml:space="preserve"> and rights </w:t>
      </w:r>
      <w:r w:rsidRPr="00833493">
        <w:rPr>
          <w:rStyle w:val="StyleUnderline"/>
          <w:rFonts w:asciiTheme="minorHAnsi" w:hAnsiTheme="minorHAnsi" w:cstheme="minorHAnsi"/>
          <w:highlight w:val="cyan"/>
        </w:rPr>
        <w:t>today are</w:t>
      </w:r>
      <w:r w:rsidRPr="00833493">
        <w:rPr>
          <w:rStyle w:val="StyleUnderline"/>
          <w:rFonts w:asciiTheme="minorHAnsi" w:hAnsiTheme="minorHAnsi" w:cstheme="minorHAnsi"/>
        </w:rPr>
        <w:t xml:space="preserve"> less dramatic but hardly </w:t>
      </w:r>
      <w:r w:rsidRPr="00833493">
        <w:rPr>
          <w:rStyle w:val="StyleUnderline"/>
          <w:rFonts w:asciiTheme="minorHAnsi" w:hAnsiTheme="minorHAnsi" w:cstheme="minorHAnsi"/>
          <w:highlight w:val="cyan"/>
        </w:rPr>
        <w:t>less harmful than when the framers included protection for slave owners in the Constitution</w:t>
      </w:r>
      <w:r w:rsidRPr="00833493">
        <w:rPr>
          <w:rFonts w:asciiTheme="minorHAnsi" w:hAnsiTheme="minorHAnsi" w:cstheme="minorHAnsi"/>
          <w:sz w:val="16"/>
        </w:rPr>
        <w:t xml:space="preserve"> or, when in order to resolve friction between the North and the South, a special election commission adopted the Hayes-Tilden compromise in 1877. The compromise was public, but its foundation was a silent covenant that became a sentence of death by horrible means for untold thousands of blacks, conveying messages of life-threatening fear to those who survived. That is the history. </w:t>
      </w:r>
      <w:r w:rsidRPr="00833493">
        <w:rPr>
          <w:rStyle w:val="StyleUnderline"/>
          <w:rFonts w:asciiTheme="minorHAnsi" w:hAnsiTheme="minorHAnsi" w:cstheme="minorHAnsi"/>
          <w:highlight w:val="cyan"/>
        </w:rPr>
        <w:t>There are no assurances that</w:t>
      </w:r>
      <w:r w:rsidRPr="00833493">
        <w:rPr>
          <w:rStyle w:val="StyleUnderline"/>
          <w:rFonts w:asciiTheme="minorHAnsi" w:hAnsiTheme="minorHAnsi" w:cstheme="minorHAnsi"/>
        </w:rPr>
        <w:t xml:space="preserve"> contemporary </w:t>
      </w:r>
      <w:r w:rsidRPr="00833493">
        <w:rPr>
          <w:rStyle w:val="StyleUnderline"/>
          <w:rFonts w:asciiTheme="minorHAnsi" w:hAnsiTheme="minorHAnsi" w:cstheme="minorHAnsi"/>
          <w:highlight w:val="cyan"/>
        </w:rPr>
        <w:t>unspoken covenants</w:t>
      </w:r>
      <w:r w:rsidRPr="00833493">
        <w:rPr>
          <w:rStyle w:val="StyleUnderline"/>
          <w:rFonts w:asciiTheme="minorHAnsi" w:hAnsiTheme="minorHAnsi" w:cstheme="minorHAnsi"/>
        </w:rPr>
        <w:t xml:space="preserve">, negotiated to settle current problems, </w:t>
      </w:r>
      <w:r w:rsidRPr="00833493">
        <w:rPr>
          <w:rStyle w:val="StyleUnderline"/>
          <w:rFonts w:asciiTheme="minorHAnsi" w:hAnsiTheme="minorHAnsi" w:cstheme="minorHAnsi"/>
          <w:highlight w:val="cyan"/>
        </w:rPr>
        <w:t>will not serve as precedent to doom all black people</w:t>
      </w:r>
      <w:r w:rsidRPr="00833493">
        <w:rPr>
          <w:rStyle w:val="StyleUnderline"/>
          <w:rFonts w:asciiTheme="minorHAnsi" w:hAnsiTheme="minorHAnsi" w:cstheme="minorHAnsi"/>
        </w:rPr>
        <w:t xml:space="preserve"> when destruction seems a means to gain real benefit for at least some whites</w:t>
      </w:r>
      <w:r w:rsidRPr="00833493">
        <w:rPr>
          <w:rFonts w:asciiTheme="minorHAnsi" w:hAnsiTheme="minorHAnsi" w:cstheme="minorHAnsi"/>
          <w:sz w:val="16"/>
        </w:rPr>
        <w:t xml:space="preserve">. I imagine such a scenario in probably my most-read story, “The Space Traders.”38 Aliens land in the United States and entice the nation with wealth, asking in return that they be able to take all black Americans away to destinations unknown. Blacks are appalled, and the debate rages as many whites join blacks in condemning the trade as immoral and illegal. The obvious benefits to whites, however, lead government leaders and much of the citizenry to support the trade. The support is affirmed in a national referendum in which the trade garners 70 percent of the vote. The trade is consummated on the last Martin Luther King, Jr., holiday the nation will ever observe. </w:t>
      </w:r>
    </w:p>
    <w:p w:rsidR="00876B02" w:rsidRPr="00833493" w:rsidRDefault="00876B02" w:rsidP="00876B02">
      <w:pPr>
        <w:pStyle w:val="Heading4"/>
        <w:rPr>
          <w:rFonts w:asciiTheme="minorHAnsi" w:hAnsiTheme="minorHAnsi" w:cstheme="minorHAnsi"/>
        </w:rPr>
      </w:pPr>
      <w:r w:rsidRPr="00833493">
        <w:rPr>
          <w:rFonts w:asciiTheme="minorHAnsi" w:hAnsiTheme="minorHAnsi" w:cstheme="minorHAnsi"/>
        </w:rPr>
        <w:t xml:space="preserve">Black people are nothing more than fortuitous beneficiaries. The reforms they point towards are merely a product of interest convergence, a mere coincidence to be perforated with rampant circumvention. There is no causal relationship between the advocacy of racial reform and its implementation. </w:t>
      </w:r>
    </w:p>
    <w:p w:rsidR="00876B02" w:rsidRPr="00833493" w:rsidRDefault="00876B02" w:rsidP="00876B02">
      <w:pPr>
        <w:rPr>
          <w:rStyle w:val="Style13ptBold"/>
          <w:rFonts w:asciiTheme="minorHAnsi" w:hAnsiTheme="minorHAnsi" w:cstheme="minorHAnsi"/>
        </w:rPr>
      </w:pPr>
      <w:r w:rsidRPr="00833493">
        <w:rPr>
          <w:rStyle w:val="Style13ptBold"/>
          <w:rFonts w:asciiTheme="minorHAnsi" w:hAnsiTheme="minorHAnsi" w:cstheme="minorHAnsi"/>
        </w:rPr>
        <w:t>Bell 4</w:t>
      </w:r>
    </w:p>
    <w:p w:rsidR="00876B02" w:rsidRPr="00833493" w:rsidRDefault="00876B02" w:rsidP="00876B02">
      <w:pPr>
        <w:rPr>
          <w:rFonts w:asciiTheme="minorHAnsi" w:hAnsiTheme="minorHAnsi" w:cstheme="minorHAnsi"/>
        </w:rPr>
      </w:pPr>
      <w:r w:rsidRPr="00833493">
        <w:rPr>
          <w:rFonts w:asciiTheme="minorHAnsi" w:hAnsiTheme="minorHAnsi" w:cstheme="minorHAnsi"/>
        </w:rPr>
        <w:t>Derrick Bell, first tenured African-American professor of law at Harvard Law School, Cisiting professor at New York University School of Law, former civil rights lawyer as well “Silent Covenants: Brown V. Board of Education and the Unfulfilled Hopes for Racial Reform” Oxford University Press, 2004 //AP</w:t>
      </w:r>
    </w:p>
    <w:p w:rsidR="00876B02" w:rsidRPr="00833493" w:rsidRDefault="00876B02" w:rsidP="00876B02">
      <w:pPr>
        <w:rPr>
          <w:rFonts w:asciiTheme="minorHAnsi" w:hAnsiTheme="minorHAnsi" w:cstheme="minorHAnsi"/>
        </w:rPr>
      </w:pPr>
    </w:p>
    <w:p w:rsidR="00876B02" w:rsidRPr="00833493" w:rsidRDefault="00876B02" w:rsidP="00876B02">
      <w:pPr>
        <w:rPr>
          <w:rFonts w:asciiTheme="minorHAnsi" w:hAnsiTheme="minorHAnsi" w:cstheme="minorHAnsi"/>
        </w:rPr>
      </w:pPr>
      <w:r w:rsidRPr="00833493">
        <w:rPr>
          <w:rFonts w:asciiTheme="minorHAnsi" w:hAnsiTheme="minorHAnsi" w:cstheme="minorHAnsi"/>
        </w:rPr>
        <w:t xml:space="preserve">THE INTEREST-CONVERGENCE PRINCIPLE discussed in the previous chapter can be stated in two rules: </w:t>
      </w:r>
      <w:r w:rsidRPr="00833493">
        <w:rPr>
          <w:rStyle w:val="Emphasis"/>
          <w:rFonts w:asciiTheme="minorHAnsi" w:hAnsiTheme="minorHAnsi" w:cstheme="minorHAnsi"/>
        </w:rPr>
        <w:t>Rule 1. The interest of blacks in achieving racial equality will be accom- modated only when that interest converges with the interests of whites in policy-making positions</w:t>
      </w:r>
      <w:r w:rsidRPr="00833493">
        <w:rPr>
          <w:rFonts w:asciiTheme="minorHAnsi" w:hAnsiTheme="minorHAnsi" w:cstheme="minorHAnsi"/>
        </w:rPr>
        <w:t xml:space="preserve">. This convergence is far more important for gaining relief than the degree of harm suffered by blacks or the character of proof offered to prove that harm. </w:t>
      </w:r>
      <w:r w:rsidRPr="00833493">
        <w:rPr>
          <w:rStyle w:val="Emphasis"/>
          <w:rFonts w:asciiTheme="minorHAnsi" w:hAnsiTheme="minorHAnsi" w:cstheme="minorHAnsi"/>
        </w:rPr>
        <w:t>Rule 2. Even when interest-convergence results in an effective racial remedy, that remedy will be abrogated at the point that policymakers fear the remedial policy is threatening the superior societal status of whites,</w:t>
      </w:r>
      <w:r w:rsidRPr="00833493">
        <w:rPr>
          <w:rStyle w:val="StyleUnderline"/>
          <w:rFonts w:asciiTheme="minorHAnsi" w:hAnsiTheme="minorHAnsi" w:cstheme="minorHAnsi"/>
        </w:rPr>
        <w:t xml:space="preserve"> particularly those in the middle and upper classes</w:t>
      </w:r>
      <w:r w:rsidRPr="00833493">
        <w:rPr>
          <w:rFonts w:asciiTheme="minorHAnsi" w:hAnsiTheme="minorHAnsi" w:cstheme="minorHAnsi"/>
        </w:rPr>
        <w:t xml:space="preserve">. As discussed in chapter 4, </w:t>
      </w:r>
      <w:r w:rsidRPr="00833493">
        <w:rPr>
          <w:rStyle w:val="StyleUnderline"/>
          <w:rFonts w:asciiTheme="minorHAnsi" w:hAnsiTheme="minorHAnsi" w:cstheme="minorHAnsi"/>
        </w:rPr>
        <w:t>the involuntary sacrifice of black rights can serve as catalysts enabling whites to settle serious policy differences</w:t>
      </w:r>
      <w:r w:rsidRPr="00833493">
        <w:rPr>
          <w:rFonts w:asciiTheme="minorHAnsi" w:hAnsiTheme="minorHAnsi" w:cstheme="minorHAnsi"/>
        </w:rPr>
        <w:t xml:space="preserve">. I now see that these silent covenants that differ so much in result are two sides of the same coin. The </w:t>
      </w:r>
      <w:r w:rsidRPr="00833493">
        <w:rPr>
          <w:rStyle w:val="StyleUnderline"/>
          <w:rFonts w:asciiTheme="minorHAnsi" w:hAnsiTheme="minorHAnsi" w:cstheme="minorHAnsi"/>
        </w:rPr>
        <w:t>two-sided coin, with involuntary racial sacri- fice on the one side and interest-convergent remedies on the other, can be referred to as racial fortuity. Racial fortuity resembles a contract law concept: the third-party bene- ficiary</w:t>
      </w:r>
      <w:r w:rsidRPr="00833493">
        <w:rPr>
          <w:rFonts w:asciiTheme="minorHAnsi" w:hAnsiTheme="minorHAnsi" w:cstheme="minorHAnsi"/>
        </w:rPr>
        <w:t xml:space="preserve">. In brief, two parties may contract to provide goods or services to a third party. For example, a husband wishing to have flowers delivered weekly to his wife contracts with a florist to provide this service. If the florist fails to do so, the husband can sue, but there is a large and complicated body of law as to whether the wife can sue the florist. Although she was the intended beneficiary, she was not a party to the contract and may not even have known about it.1 One aspect of this body of law is clear. The contracting parties must intend to confer a benefit on a third-party. As one court put it: “The test is whether the benefit to the third person is direct to him or is but an incidental benefit to him arising from the contract. If direct, the third party may sue on the contract.”2 Thus, in many states, the wife could sue the florist. If the benefit were incidental, however, the third party has no right of recovery. Consider this hypothetical example. If Gotham Foods contracts with Ace Builder to build a new shopping center in the heart of Inner City, an all-black area, black residents may benefit from new job opportunities, better shopping at lower prices, and an upgrading of property values. Other businesses may be attracted to the area with similar benefits. Suppose, though, Ace Builder backs out of the contract. Gotham Foods can sue Ace Builder, but the residents of Inner City, as incidental beneficiaries, are simply out of luck. They will have no case that courts will recognize against either Gotham Foods or Ace Builder. This may be true even if some Inner City resi- dents have taken actions and expended funds in the expectation that the shopping center would be built. The law describes residents of Inner City as “incidental beneficia- ries,” those who a contract may have benefited even though the contracting parties did not have them in mind. </w:t>
      </w:r>
      <w:r w:rsidRPr="00833493">
        <w:rPr>
          <w:rStyle w:val="StyleUnderline"/>
          <w:rFonts w:asciiTheme="minorHAnsi" w:hAnsiTheme="minorHAnsi" w:cstheme="minorHAnsi"/>
        </w:rPr>
        <w:t>This is precisely the condition in which black people find themselves in racial policy- making. Given that they have often worked hard in seeking remedies for varying forms of discrimination, they are certainly interested in the contracting or policy-making process, but as far as the law is concerned, they are only “incidental” or fortuitous beneficiaries. That is, white policymakers adopt racial policies that sacrifice black inter- ests or recognize and provide relief for discrimination in accordance with their view of the fortuitous convergence of events. Sometimes, as in my hypothetical example, the parties are identifi- able entities</w:t>
      </w:r>
      <w:r w:rsidRPr="00833493">
        <w:rPr>
          <w:rFonts w:asciiTheme="minorHAnsi" w:hAnsiTheme="minorHAnsi" w:cstheme="minorHAnsi"/>
        </w:rPr>
        <w:t xml:space="preserve">. Often, though, there is no technical contract as such. Rather, policymakers weigh various options and come to agreements or silent covenants. </w:t>
      </w:r>
      <w:r w:rsidRPr="00833493">
        <w:rPr>
          <w:rStyle w:val="StyleUnderline"/>
          <w:rFonts w:asciiTheme="minorHAnsi" w:hAnsiTheme="minorHAnsi" w:cstheme="minorHAnsi"/>
        </w:rPr>
        <w:t>The Brown decision reflects the Supreme Cou</w:t>
      </w:r>
      <w:r w:rsidRPr="00833493">
        <w:rPr>
          <w:rFonts w:asciiTheme="minorHAnsi" w:hAnsiTheme="minorHAnsi" w:cstheme="minorHAnsi"/>
        </w:rPr>
        <w:t xml:space="preserve">rt 70 SILENT </w:t>
      </w:r>
      <w:r w:rsidRPr="00833493">
        <w:rPr>
          <w:rStyle w:val="StyleUnderline"/>
          <w:rFonts w:asciiTheme="minorHAnsi" w:hAnsiTheme="minorHAnsi" w:cstheme="minorHAnsi"/>
        </w:rPr>
        <w:t>COVENANTS justices’ consensus that for reasons of foreign policy and domestic tranquility, constitutional protection for segregation must end. At the Constitutional Convention, agreements were reached that sacrificed black hopes for freedom because the framers concluded that they could not gain support for the Constitution unless it recognized slavery</w:t>
      </w:r>
      <w:r w:rsidRPr="00833493">
        <w:rPr>
          <w:rFonts w:asciiTheme="minorHAnsi" w:hAnsiTheme="minorHAnsi" w:cstheme="minorHAnsi"/>
        </w:rPr>
        <w:t xml:space="preserve"> and protected slave owners’ property in slaves. As I have said, </w:t>
      </w:r>
      <w:r w:rsidRPr="00833493">
        <w:rPr>
          <w:rStyle w:val="StyleUnderline"/>
          <w:rFonts w:asciiTheme="minorHAnsi" w:hAnsiTheme="minorHAnsi" w:cstheme="minorHAnsi"/>
        </w:rPr>
        <w:t>racial policy actions may be influenced, but are seldom determined, by the seriousness of the harm blacks are suffering</w:t>
      </w:r>
      <w:r w:rsidRPr="00833493">
        <w:rPr>
          <w:rFonts w:asciiTheme="minorHAnsi" w:hAnsiTheme="minorHAnsi" w:cstheme="minorHAnsi"/>
        </w:rPr>
        <w:t xml:space="preserve">, by the earnest petitions they have argued in courts, </w:t>
      </w:r>
      <w:r w:rsidRPr="00833493">
        <w:rPr>
          <w:rStyle w:val="StyleUnderline"/>
          <w:rFonts w:asciiTheme="minorHAnsi" w:hAnsiTheme="minorHAnsi" w:cstheme="minorHAnsi"/>
        </w:rPr>
        <w:t>by the civil rights bills filed in legislative chambers</w:t>
      </w:r>
      <w:r w:rsidRPr="00833493">
        <w:rPr>
          <w:rFonts w:asciiTheme="minorHAnsi" w:hAnsiTheme="minorHAnsi" w:cstheme="minorHAnsi"/>
        </w:rPr>
        <w:t xml:space="preserve">, or even by impressive protests conducted in the streets. </w:t>
      </w:r>
      <w:r w:rsidRPr="00833493">
        <w:rPr>
          <w:rStyle w:val="StyleUnderline"/>
          <w:rFonts w:asciiTheme="minorHAnsi" w:hAnsiTheme="minorHAnsi" w:cstheme="minorHAnsi"/>
        </w:rPr>
        <w:t>None of these change blacks’ status as fortuitous beneficiaries</w:t>
      </w:r>
      <w:r w:rsidRPr="00833493">
        <w:rPr>
          <w:rFonts w:asciiTheme="minorHAnsi" w:hAnsiTheme="minorHAnsi" w:cstheme="minorHAnsi"/>
        </w:rPr>
        <w:t xml:space="preserve">. As with incidental beneficiaries in contract law, “[t]he test is whether the benefit to the third person is direct to him or is but an incidental benefit to him arising from the contract. If direct he may sue on the contract; if incidental he has no right of recovery thereon.”3 </w:t>
      </w:r>
      <w:r w:rsidRPr="00833493">
        <w:rPr>
          <w:rStyle w:val="StyleUnderline"/>
          <w:rFonts w:asciiTheme="minorHAnsi" w:hAnsiTheme="minorHAnsi" w:cstheme="minorHAnsi"/>
        </w:rPr>
        <w:t>But aren’t racial policies often justified by claims that they are intended to remedy discrimination? Didn’t Lincoln’s Emancipation Proclamation, by its very terms, claim to abolish slavery? Didn’t the post–Civil War amendments grant rights of citizenship to the former slaves? And didn’t Brown grant the relief the NAACP lawyers sought by its finding that the Constitution cannot be read to countenance racial segregation in the public schools</w:t>
      </w:r>
      <w:r w:rsidRPr="00833493">
        <w:rPr>
          <w:rFonts w:asciiTheme="minorHAnsi" w:hAnsiTheme="minorHAnsi" w:cstheme="minorHAnsi"/>
        </w:rPr>
        <w:t xml:space="preserve">? All true, </w:t>
      </w:r>
      <w:r w:rsidRPr="00833493">
        <w:rPr>
          <w:rStyle w:val="Emphasis"/>
          <w:rFonts w:asciiTheme="minorHAnsi" w:hAnsiTheme="minorHAnsi" w:cstheme="minorHAnsi"/>
        </w:rPr>
        <w:t>but these commitments were made when those making them saw that they, those they represented, or the country could derive benefits that were at least as important as those blacks would receive. Blacks were not necessary parties to these commitments</w:t>
      </w:r>
      <w:r w:rsidRPr="00833493">
        <w:rPr>
          <w:rFonts w:asciiTheme="minorHAnsi" w:hAnsiTheme="minorHAnsi" w:cstheme="minorHAnsi"/>
        </w:rPr>
        <w:t>. Linc</w:t>
      </w:r>
      <w:r w:rsidRPr="00833493">
        <w:rPr>
          <w:rStyle w:val="StyleUnderline"/>
          <w:rFonts w:asciiTheme="minorHAnsi" w:hAnsiTheme="minorHAnsi" w:cstheme="minorHAnsi"/>
        </w:rPr>
        <w:t>oln acted in an understanding with his generals and other supporters that if he abolished slavery, it would disrupt the Confed- erate work force</w:t>
      </w:r>
      <w:r w:rsidRPr="00833493">
        <w:rPr>
          <w:rFonts w:asciiTheme="minorHAnsi" w:hAnsiTheme="minorHAnsi" w:cstheme="minorHAnsi"/>
        </w:rPr>
        <w:t xml:space="preserve">, foreign governments would not enter the Civil War on the side of the Confederacy, and Union armies could enlist the freed slaves to fill their badly depleted ranks. The </w:t>
      </w:r>
      <w:r w:rsidRPr="00833493">
        <w:rPr>
          <w:rStyle w:val="StyleUnderline"/>
          <w:rFonts w:asciiTheme="minorHAnsi" w:hAnsiTheme="minorHAnsi" w:cstheme="minorHAnsi"/>
        </w:rPr>
        <w:t>post–Civil War amendments were adopted with the under- standing that</w:t>
      </w:r>
      <w:r w:rsidRPr="00833493">
        <w:rPr>
          <w:rFonts w:asciiTheme="minorHAnsi" w:hAnsiTheme="minorHAnsi" w:cstheme="minorHAnsi"/>
        </w:rPr>
        <w:t xml:space="preserve"> by doing so, </w:t>
      </w:r>
      <w:r w:rsidRPr="00833493">
        <w:rPr>
          <w:rStyle w:val="StyleUnderline"/>
          <w:rFonts w:asciiTheme="minorHAnsi" w:hAnsiTheme="minorHAnsi" w:cstheme="minorHAnsi"/>
        </w:rPr>
        <w:t>Republicans would maintain control of the federal government</w:t>
      </w:r>
      <w:r w:rsidRPr="00833493">
        <w:rPr>
          <w:rFonts w:asciiTheme="minorHAnsi" w:hAnsiTheme="minorHAnsi" w:cstheme="minorHAnsi"/>
        </w:rPr>
        <w:t xml:space="preserve"> for years to come. And the </w:t>
      </w:r>
      <w:r w:rsidRPr="00833493">
        <w:rPr>
          <w:rStyle w:val="StyleUnderline"/>
          <w:rFonts w:asciiTheme="minorHAnsi" w:hAnsiTheme="minorHAnsi" w:cstheme="minorHAnsi"/>
        </w:rPr>
        <w:t>Supreme Court was motivated to decide Brown as it did because it agreed with the State Department that invalidating segregation in the public schools would benefit the nation’s foreign policy</w:t>
      </w:r>
      <w:r w:rsidRPr="00833493">
        <w:rPr>
          <w:rFonts w:asciiTheme="minorHAnsi" w:hAnsiTheme="minorHAnsi" w:cstheme="minorHAnsi"/>
        </w:rPr>
        <w:t>. While blacks complained bitterly when each of these “civil rights” arrangements were not enforced THE ROLE OF FORTUITY IN RACIAL POLICY-MAKING 71 because policymakers moved on to new concerns, blacks, as fortuitous beneficiaries, were unable to gain meaningful enforcement despite their good-faith expectation that commitments set out in the law, even in the Constitution, would be honored.</w:t>
      </w:r>
    </w:p>
    <w:p w:rsidR="00876B02" w:rsidRPr="00833493" w:rsidRDefault="00876B02" w:rsidP="00876B02">
      <w:pPr>
        <w:pStyle w:val="Heading4"/>
        <w:rPr>
          <w:rFonts w:asciiTheme="minorHAnsi" w:hAnsiTheme="minorHAnsi" w:cstheme="minorHAnsi"/>
        </w:rPr>
      </w:pPr>
      <w:r w:rsidRPr="00833493">
        <w:rPr>
          <w:rFonts w:asciiTheme="minorHAnsi" w:hAnsiTheme="minorHAnsi" w:cstheme="minorHAnsi"/>
        </w:rPr>
        <w:t>The process of reform ultimately serves to generate the illusion of progress while only deepening the systems legitimacy—demanding inclusion and hoping for rights results in the erasure of insidious forms of domination</w:t>
      </w:r>
    </w:p>
    <w:p w:rsidR="00876B02" w:rsidRPr="00833493" w:rsidRDefault="00876B02" w:rsidP="00876B02">
      <w:pPr>
        <w:rPr>
          <w:rStyle w:val="Style13ptBold"/>
          <w:rFonts w:asciiTheme="minorHAnsi" w:hAnsiTheme="minorHAnsi" w:cstheme="minorHAnsi"/>
        </w:rPr>
      </w:pPr>
      <w:r w:rsidRPr="00833493">
        <w:rPr>
          <w:rStyle w:val="Style13ptBold"/>
          <w:rFonts w:asciiTheme="minorHAnsi" w:hAnsiTheme="minorHAnsi" w:cstheme="minorHAnsi"/>
        </w:rPr>
        <w:t>Bell 4</w:t>
      </w:r>
    </w:p>
    <w:p w:rsidR="00876B02" w:rsidRPr="00833493" w:rsidRDefault="00876B02" w:rsidP="00876B02">
      <w:pPr>
        <w:rPr>
          <w:rFonts w:asciiTheme="minorHAnsi" w:hAnsiTheme="minorHAnsi" w:cstheme="minorHAnsi"/>
        </w:rPr>
      </w:pPr>
      <w:r w:rsidRPr="00833493">
        <w:rPr>
          <w:rFonts w:asciiTheme="minorHAnsi" w:hAnsiTheme="minorHAnsi" w:cstheme="minorHAnsi"/>
        </w:rPr>
        <w:t xml:space="preserve">Derrick Bell, first tenured African-American professor of law at Harvard Law School, Cisiting professor at New York University School of Law, former civil rights lawyer as well “Silent Covenants: Brown V. Board of Education and the Unfulfilled Hopes for Racial Reform” </w:t>
      </w:r>
      <w:r>
        <w:rPr>
          <w:rFonts w:asciiTheme="minorHAnsi" w:hAnsiTheme="minorHAnsi" w:cstheme="minorHAnsi"/>
        </w:rPr>
        <w:t xml:space="preserve">Oxford University Press, 2004 </w:t>
      </w:r>
      <w:r w:rsidRPr="00833493">
        <w:rPr>
          <w:rFonts w:asciiTheme="minorHAnsi" w:hAnsiTheme="minorHAnsi" w:cstheme="minorHAnsi"/>
        </w:rPr>
        <w:t>//AP</w:t>
      </w:r>
    </w:p>
    <w:p w:rsidR="00876B02" w:rsidRPr="00833493" w:rsidRDefault="00876B02" w:rsidP="00876B02">
      <w:pPr>
        <w:rPr>
          <w:rFonts w:asciiTheme="minorHAnsi" w:hAnsiTheme="minorHAnsi" w:cstheme="minorHAnsi"/>
        </w:rPr>
      </w:pPr>
    </w:p>
    <w:p w:rsidR="00876B02" w:rsidRPr="00833493" w:rsidRDefault="00876B02" w:rsidP="00876B02">
      <w:pPr>
        <w:rPr>
          <w:rFonts w:asciiTheme="minorHAnsi" w:hAnsiTheme="minorHAnsi" w:cstheme="minorHAnsi"/>
        </w:rPr>
      </w:pPr>
      <w:r w:rsidRPr="00833493">
        <w:rPr>
          <w:rStyle w:val="StyleUnderline"/>
          <w:rFonts w:asciiTheme="minorHAnsi" w:hAnsiTheme="minorHAnsi" w:cstheme="minorHAnsi"/>
        </w:rPr>
        <w:t>We civil rights professionals are not immune to the hegemonic syndrome.</w:t>
      </w:r>
      <w:r w:rsidRPr="00833493">
        <w:rPr>
          <w:rFonts w:asciiTheme="minorHAnsi" w:hAnsiTheme="minorHAnsi" w:cstheme="minorHAnsi"/>
        </w:rPr>
        <w:t xml:space="preserve"> Even </w:t>
      </w:r>
      <w:r w:rsidRPr="00833493">
        <w:rPr>
          <w:rStyle w:val="StyleUnderline"/>
          <w:rFonts w:asciiTheme="minorHAnsi" w:hAnsiTheme="minorHAnsi" w:cstheme="minorHAnsi"/>
        </w:rPr>
        <w:t>as we fight through the courts to improve conditions, our actions represent a major denial of reality about the nation’s history</w:t>
      </w:r>
      <w:r w:rsidRPr="00833493">
        <w:rPr>
          <w:rFonts w:asciiTheme="minorHAnsi" w:hAnsiTheme="minorHAnsi" w:cstheme="minorHAnsi"/>
        </w:rPr>
        <w:t xml:space="preserve"> and how and when it addresses even the most severe racial inequities. Thus, as Gordon asserts, we </w:t>
      </w:r>
      <w:r w:rsidRPr="00833493">
        <w:rPr>
          <w:rStyle w:val="StyleUnderline"/>
          <w:rFonts w:asciiTheme="minorHAnsi" w:hAnsiTheme="minorHAnsi" w:cstheme="minorHAnsi"/>
        </w:rPr>
        <w:t>civil rights lawyers are a key cog in “legitimating” class society by providing it an opportunity from time to time to appear “approximately just.” While the law functions as a tool of the dominating class, it must function so as to induce both the dominant and dominated classes to accept the hierarchy. It accomplishes this result by appearing to be universal and operating with a degree of independence by making “it possible for other classes to use the system against itself</w:t>
      </w:r>
      <w:r w:rsidRPr="00833493">
        <w:rPr>
          <w:rFonts w:asciiTheme="minorHAnsi" w:hAnsiTheme="minorHAnsi" w:cstheme="minorHAnsi"/>
        </w:rPr>
        <w:t xml:space="preserve"> . . . and force it to make good on its utopian promises.” In so acting, Gordon maintains, the law can serve as an agent for positive gains by disadvantaged groups. But there is a catch. </w:t>
      </w:r>
      <w:r w:rsidRPr="00833493">
        <w:rPr>
          <w:rStyle w:val="StyleUnderline"/>
          <w:rFonts w:asciiTheme="minorHAnsi" w:hAnsiTheme="minorHAnsi" w:cstheme="minorHAnsi"/>
        </w:rPr>
        <w:t>The very process of realizing a gain sought</w:t>
      </w:r>
      <w:r w:rsidRPr="00833493">
        <w:rPr>
          <w:rFonts w:asciiTheme="minorHAnsi" w:hAnsiTheme="minorHAnsi" w:cstheme="minorHAnsi"/>
        </w:rPr>
        <w:t xml:space="preserve"> through the courts </w:t>
      </w:r>
      <w:r w:rsidRPr="00833493">
        <w:rPr>
          <w:rStyle w:val="StyleUnderline"/>
          <w:rFonts w:asciiTheme="minorHAnsi" w:hAnsiTheme="minorHAnsi" w:cstheme="minorHAnsi"/>
        </w:rPr>
        <w:t>ultimately serves to deepen the legitimacy of the system</w:t>
      </w:r>
      <w:r w:rsidRPr="00833493">
        <w:rPr>
          <w:rFonts w:asciiTheme="minorHAnsi" w:hAnsiTheme="minorHAnsi" w:cstheme="minorHAnsi"/>
        </w:rPr>
        <w:t xml:space="preserve">. Gordon and other critical legal scholars are correct in asserting that </w:t>
      </w:r>
      <w:r w:rsidRPr="00833493">
        <w:rPr>
          <w:rStyle w:val="StyleUnderline"/>
          <w:rFonts w:asciiTheme="minorHAnsi" w:hAnsiTheme="minorHAnsi" w:cstheme="minorHAnsi"/>
        </w:rPr>
        <w:t>the effort to gain rights and even the discussion of rights serve to co-opt and legitimize the very concept of rights and equality, leaving them empty of dependable substance</w:t>
      </w:r>
      <w:r w:rsidRPr="00833493">
        <w:rPr>
          <w:rFonts w:asciiTheme="minorHAnsi" w:hAnsiTheme="minorHAnsi" w:cstheme="minorHAnsi"/>
        </w:rPr>
        <w:t xml:space="preserve">. Professor Kimberle Crenshaw saw the dilemma a dozen years ago, but concluded that as long as race consciousness thrives, blacks will have to rely on rights rhetoric to protect their interests.16 </w:t>
      </w:r>
      <w:proofErr w:type="gramStart"/>
      <w:r w:rsidRPr="00833493">
        <w:rPr>
          <w:rStyle w:val="StyleUnderline"/>
          <w:rFonts w:asciiTheme="minorHAnsi" w:hAnsiTheme="minorHAnsi" w:cstheme="minorHAnsi"/>
        </w:rPr>
        <w:t>There</w:t>
      </w:r>
      <w:proofErr w:type="gramEnd"/>
      <w:r w:rsidRPr="00833493">
        <w:rPr>
          <w:rStyle w:val="StyleUnderline"/>
          <w:rFonts w:asciiTheme="minorHAnsi" w:hAnsiTheme="minorHAnsi" w:cstheme="minorHAnsi"/>
        </w:rPr>
        <w:t xml:space="preserve"> are, though, limited options to those deemed the Other in making specific demands for inclusion and equality. Doing so in the quest for racial justice, though, means that “winning and losing have been part of the same experience</w:t>
      </w:r>
      <w:r w:rsidRPr="00833493">
        <w:rPr>
          <w:rFonts w:asciiTheme="minorHAnsi" w:hAnsiTheme="minorHAnsi" w:cstheme="minorHAnsi"/>
        </w:rPr>
        <w:t>.” Crenshaw recognized race and racism as playing key roles in the maintenance of hegemony, adding: “</w:t>
      </w:r>
      <w:r w:rsidRPr="00833493">
        <w:rPr>
          <w:rStyle w:val="StyleUnderline"/>
          <w:rFonts w:asciiTheme="minorHAnsi" w:hAnsiTheme="minorHAnsi" w:cstheme="minorHAnsi"/>
        </w:rPr>
        <w:t>until whites recognize the hege- monic function of racism and turn their efforts toward neutralizing it, African-American people must develop pragmatic political strategies— self-conscious ideological struggle</w:t>
      </w:r>
      <w:r w:rsidRPr="00833493">
        <w:rPr>
          <w:rFonts w:asciiTheme="minorHAnsi" w:hAnsiTheme="minorHAnsi" w:cstheme="minorHAnsi"/>
        </w:rPr>
        <w:t>—</w:t>
      </w:r>
      <w:r w:rsidRPr="00833493">
        <w:rPr>
          <w:rStyle w:val="StyleUnderline"/>
          <w:rFonts w:asciiTheme="minorHAnsi" w:hAnsiTheme="minorHAnsi" w:cstheme="minorHAnsi"/>
        </w:rPr>
        <w:t>to minimize the costs of liberal reform while maximizing its utility</w:t>
      </w:r>
      <w:r w:rsidRPr="00833493">
        <w:rPr>
          <w:rFonts w:asciiTheme="minorHAnsi" w:hAnsiTheme="minorHAnsi" w:cstheme="minorHAnsi"/>
        </w:rPr>
        <w:t xml:space="preserve">.” Given racism’s critical role in providing an outlet for white frustrations caused by economic exploitation and political manipulation, one wonders whether American society could survive as we know it if large numbers of whites ever realized what racism costs them and decided to do some- thing about it. </w:t>
      </w:r>
      <w:r w:rsidRPr="00833493">
        <w:rPr>
          <w:rStyle w:val="StyleUnderline"/>
          <w:rFonts w:asciiTheme="minorHAnsi" w:hAnsiTheme="minorHAnsi" w:cstheme="minorHAnsi"/>
        </w:rPr>
        <w:t>The obsession with white dominance renders that much-needed recognition unlikely. Can it be that at some unacknowledged level racial equality advocates know we are living an impossible dream</w:t>
      </w:r>
      <w:r w:rsidRPr="00833493">
        <w:rPr>
          <w:rFonts w:asciiTheme="minorHAnsi" w:hAnsiTheme="minorHAnsi" w:cstheme="minorHAnsi"/>
        </w:rPr>
        <w:t xml:space="preserve">? And as a shield against that awful truth, </w:t>
      </w:r>
      <w:r w:rsidRPr="00833493">
        <w:rPr>
          <w:rStyle w:val="StyleUnderline"/>
          <w:rFonts w:asciiTheme="minorHAnsi" w:hAnsiTheme="minorHAnsi" w:cstheme="minorHAnsi"/>
        </w:rPr>
        <w:t>can it be that we hold tightly to our belief in eventual racial justice and the litigation and legislation we hope will give meaning to that belief</w:t>
      </w:r>
      <w:r w:rsidRPr="00833493">
        <w:rPr>
          <w:rFonts w:asciiTheme="minorHAnsi" w:hAnsiTheme="minorHAnsi" w:cstheme="minorHAnsi"/>
        </w:rPr>
        <w:t xml:space="preserve">? </w:t>
      </w:r>
      <w:r w:rsidRPr="00833493">
        <w:rPr>
          <w:rStyle w:val="StyleUnderline"/>
          <w:rFonts w:asciiTheme="minorHAnsi" w:hAnsiTheme="minorHAnsi" w:cstheme="minorHAnsi"/>
        </w:rPr>
        <w:t>Remaining faithful to the racial- equality creed enables us to drown out the contrary manifestations of racial domination that flourish despite our best efforts</w:t>
      </w:r>
      <w:r w:rsidRPr="00833493">
        <w:rPr>
          <w:rFonts w:asciiTheme="minorHAnsi" w:hAnsiTheme="minorHAnsi" w:cstheme="minorHAnsi"/>
        </w:rPr>
        <w:t>.</w:t>
      </w:r>
    </w:p>
    <w:p w:rsidR="00876B02" w:rsidRPr="00833493" w:rsidRDefault="00876B02" w:rsidP="00876B02">
      <w:pPr>
        <w:pStyle w:val="Heading3"/>
        <w:rPr>
          <w:rFonts w:asciiTheme="minorHAnsi" w:hAnsiTheme="minorHAnsi" w:cstheme="minorHAnsi"/>
        </w:rPr>
      </w:pPr>
      <w:r w:rsidRPr="00833493">
        <w:rPr>
          <w:rFonts w:asciiTheme="minorHAnsi" w:hAnsiTheme="minorHAnsi" w:cstheme="minorHAnsi"/>
        </w:rPr>
        <w:t>The Education of Blacks in the South</w:t>
      </w:r>
    </w:p>
    <w:p w:rsidR="00876B02" w:rsidRPr="00833493" w:rsidRDefault="00876B02" w:rsidP="00876B02">
      <w:pPr>
        <w:pStyle w:val="Heading4"/>
        <w:rPr>
          <w:rFonts w:asciiTheme="minorHAnsi" w:hAnsiTheme="minorHAnsi" w:cstheme="minorHAnsi"/>
        </w:rPr>
      </w:pPr>
      <w:r w:rsidRPr="00833493">
        <w:rPr>
          <w:rFonts w:asciiTheme="minorHAnsi" w:hAnsiTheme="minorHAnsi" w:cstheme="minorHAnsi"/>
        </w:rPr>
        <w:t>Introduction—more expository than useful</w:t>
      </w:r>
    </w:p>
    <w:p w:rsidR="00876B02" w:rsidRPr="00833493" w:rsidRDefault="00876B02" w:rsidP="00876B02">
      <w:pPr>
        <w:rPr>
          <w:rStyle w:val="Style13ptBold"/>
          <w:rFonts w:asciiTheme="minorHAnsi" w:hAnsiTheme="minorHAnsi" w:cstheme="minorHAnsi"/>
        </w:rPr>
      </w:pPr>
      <w:r w:rsidRPr="00833493">
        <w:rPr>
          <w:rStyle w:val="Style13ptBold"/>
          <w:rFonts w:asciiTheme="minorHAnsi" w:hAnsiTheme="minorHAnsi" w:cstheme="minorHAnsi"/>
        </w:rPr>
        <w:t>Anderson 88</w:t>
      </w:r>
    </w:p>
    <w:p w:rsidR="00876B02" w:rsidRPr="00833493" w:rsidRDefault="00876B02" w:rsidP="00876B02">
      <w:pPr>
        <w:rPr>
          <w:rFonts w:asciiTheme="minorHAnsi" w:hAnsiTheme="minorHAnsi" w:cstheme="minorHAnsi"/>
        </w:rPr>
      </w:pPr>
      <w:r w:rsidRPr="00833493">
        <w:rPr>
          <w:rFonts w:asciiTheme="minorHAnsi" w:hAnsiTheme="minorHAnsi" w:cstheme="minorHAnsi"/>
        </w:rPr>
        <w:t>Anderson, James D., dean of the College of Education and affiliate Professor of History at the university of Illinois Urbana-Champaign, The Education of Blacks in the South, 1860-1935, University of North Carolina Press, 1988. //AP</w:t>
      </w:r>
    </w:p>
    <w:p w:rsidR="00876B02" w:rsidRPr="00833493" w:rsidRDefault="00876B02" w:rsidP="00876B02">
      <w:pPr>
        <w:rPr>
          <w:rFonts w:asciiTheme="minorHAnsi" w:hAnsiTheme="minorHAnsi" w:cstheme="minorHAnsi"/>
          <w:b/>
          <w:iCs/>
          <w:u w:val="single"/>
        </w:rPr>
      </w:pPr>
      <w:r w:rsidRPr="00833493">
        <w:rPr>
          <w:rFonts w:asciiTheme="minorHAnsi" w:hAnsiTheme="minorHAnsi" w:cstheme="minorHAnsi"/>
        </w:rPr>
        <w:t xml:space="preserve">THE HISTORY of American education abounds with themes that represent the inextricable ties between citizenship in a democratic society and popular education. It is crucial for an understanding of American educational history, however, to recognize that </w:t>
      </w:r>
      <w:r w:rsidRPr="00833493">
        <w:rPr>
          <w:rStyle w:val="StyleUnderline"/>
          <w:rFonts w:asciiTheme="minorHAnsi" w:hAnsiTheme="minorHAnsi" w:cstheme="minorHAnsi"/>
        </w:rPr>
        <w:t>within American democracy there have been classes of oppressed people and that there have been essential relationships between popular education and the politics of oppression</w:t>
      </w:r>
      <w:r w:rsidRPr="00833493">
        <w:rPr>
          <w:rFonts w:asciiTheme="minorHAnsi" w:hAnsiTheme="minorHAnsi" w:cstheme="minorHAnsi"/>
        </w:rPr>
        <w:t xml:space="preserve">. Both </w:t>
      </w:r>
      <w:r w:rsidRPr="00833493">
        <w:rPr>
          <w:rStyle w:val="StyleUnderline"/>
          <w:rFonts w:asciiTheme="minorHAnsi" w:hAnsiTheme="minorHAnsi" w:cstheme="minorHAnsi"/>
        </w:rPr>
        <w:t>schooling for democratic citizenship and schooling for second-class citizenship have been basic traditions in American education. These opposing traditions were not,</w:t>
      </w:r>
      <w:r w:rsidRPr="00833493">
        <w:rPr>
          <w:rFonts w:asciiTheme="minorHAnsi" w:hAnsiTheme="minorHAnsi" w:cstheme="minorHAnsi"/>
        </w:rPr>
        <w:t xml:space="preserve"> as some would explain, </w:t>
      </w:r>
      <w:r w:rsidRPr="00833493">
        <w:rPr>
          <w:rStyle w:val="StyleUnderline"/>
          <w:rFonts w:asciiTheme="minorHAnsi" w:hAnsiTheme="minorHAnsi" w:cstheme="minorHAnsi"/>
        </w:rPr>
        <w:t>the difference between the mainstream of American education and some aberrations</w:t>
      </w:r>
      <w:r w:rsidRPr="00833493">
        <w:rPr>
          <w:rFonts w:asciiTheme="minorHAnsi" w:hAnsiTheme="minorHAnsi" w:cstheme="minorHAnsi"/>
        </w:rPr>
        <w:t xml:space="preserve"> or isolated alternatives. </w:t>
      </w:r>
      <w:r w:rsidRPr="00833493">
        <w:rPr>
          <w:rStyle w:val="StyleUnderline"/>
          <w:rFonts w:asciiTheme="minorHAnsi" w:hAnsiTheme="minorHAnsi" w:cstheme="minorHAnsi"/>
        </w:rPr>
        <w:t>Rather, both were fundamental American conceptions of society and progress, occupied the same time and space, were fostered by the same governments, and usually were embraced by the same leaders</w:t>
      </w:r>
      <w:r w:rsidRPr="00833493">
        <w:rPr>
          <w:rFonts w:asciiTheme="minorHAnsi" w:hAnsiTheme="minorHAnsi" w:cstheme="minorHAnsi"/>
        </w:rPr>
        <w:t>. Appropriately, it was Thomas Jefferson who first articulated the inseparable relationships between popular education and a free society. If a nation expected to be ignorant and free, he argued, it expected the impossible</w:t>
      </w:r>
      <w:r w:rsidRPr="00833493">
        <w:rPr>
          <w:rStyle w:val="StyleUnderline"/>
          <w:rFonts w:asciiTheme="minorHAnsi" w:hAnsiTheme="minorHAnsi" w:cstheme="minorHAnsi"/>
        </w:rPr>
        <w:t>. To the legislature of Virginia in 1787 Jefferson proposed a popular educational system that would offer three years of public schooling to every white child of the commonwealth and then send the brightest male youngsters on to grammar school and college at public expense</w:t>
      </w:r>
      <w:r w:rsidRPr="00833493">
        <w:rPr>
          <w:rFonts w:asciiTheme="minorHAnsi" w:hAnsiTheme="minorHAnsi" w:cstheme="minorHAnsi"/>
        </w:rPr>
        <w:t xml:space="preserve">. But </w:t>
      </w:r>
      <w:r w:rsidRPr="00833493">
        <w:rPr>
          <w:rStyle w:val="StyleUnderline"/>
          <w:rFonts w:asciiTheme="minorHAnsi" w:hAnsiTheme="minorHAnsi" w:cstheme="minorHAnsi"/>
        </w:rPr>
        <w:t>what of the enslaved children who constituted about 40 percent of the total number of Virginia's children and who along with enslaved adults formed the basis of wealth for Jefferson</w:t>
      </w:r>
      <w:r w:rsidRPr="00833493">
        <w:rPr>
          <w:rFonts w:asciiTheme="minorHAnsi" w:hAnsiTheme="minorHAnsi" w:cstheme="minorHAnsi"/>
        </w:rPr>
        <w:t xml:space="preserve">, as well as for the state of Virginia? </w:t>
      </w:r>
      <w:r w:rsidRPr="00833493">
        <w:rPr>
          <w:rStyle w:val="StyleUnderline"/>
          <w:rFonts w:asciiTheme="minorHAnsi" w:hAnsiTheme="minorHAnsi" w:cstheme="minorHAnsi"/>
        </w:rPr>
        <w:t xml:space="preserve">It was believed that Virginia's </w:t>
      </w:r>
      <w:r w:rsidRPr="00833493">
        <w:rPr>
          <w:rStyle w:val="Emphasis"/>
          <w:rFonts w:asciiTheme="minorHAnsi" w:hAnsiTheme="minorHAnsi" w:cstheme="minorHAnsi"/>
        </w:rPr>
        <w:t>peace, prosperity, and "civilization" depended</w:t>
      </w:r>
      <w:r w:rsidRPr="00833493">
        <w:rPr>
          <w:rFonts w:asciiTheme="minorHAnsi" w:hAnsiTheme="minorHAnsi" w:cstheme="minorHAnsi"/>
        </w:rPr>
        <w:t xml:space="preserve"> as much, if not more, </w:t>
      </w:r>
      <w:r w:rsidRPr="00833493">
        <w:rPr>
          <w:rStyle w:val="Emphasis"/>
          <w:rFonts w:asciiTheme="minorHAnsi" w:hAnsiTheme="minorHAnsi" w:cstheme="minorHAnsi"/>
        </w:rPr>
        <w:t>on the containment and repression of literate culture among its enslaved population as it did on the diffusion of literate culture among its free population</w:t>
      </w:r>
      <w:r w:rsidRPr="00833493">
        <w:rPr>
          <w:rFonts w:asciiTheme="minorHAnsi" w:hAnsiTheme="minorHAnsi" w:cstheme="minorHAnsi"/>
        </w:rPr>
        <w:t xml:space="preserve">. These two contradictory traditions of American education emerged during the first half of the nineteenth century and clashed with each other until well into the twentieth century. </w:t>
      </w:r>
      <w:r w:rsidRPr="00833493">
        <w:rPr>
          <w:rStyle w:val="Emphasis"/>
          <w:rFonts w:asciiTheme="minorHAnsi" w:hAnsiTheme="minorHAnsi" w:cstheme="minorHAnsi"/>
        </w:rPr>
        <w:t>Both legacies flow into our own present</w:t>
      </w:r>
      <w:r w:rsidRPr="00833493">
        <w:rPr>
          <w:rStyle w:val="StyleUnderline"/>
          <w:rFonts w:asciiTheme="minorHAnsi" w:hAnsiTheme="minorHAnsi" w:cstheme="minorHAnsi"/>
        </w:rPr>
        <w:t>. They reflect fundamentally,</w:t>
      </w:r>
      <w:r w:rsidRPr="00833493">
        <w:rPr>
          <w:rFonts w:asciiTheme="minorHAnsi" w:hAnsiTheme="minorHAnsi" w:cstheme="minorHAnsi"/>
        </w:rPr>
        <w:t xml:space="preserve"> though not exclusively, </w:t>
      </w:r>
      <w:r w:rsidRPr="00833493">
        <w:rPr>
          <w:rStyle w:val="StyleUnderline"/>
          <w:rFonts w:asciiTheme="minorHAnsi" w:hAnsiTheme="minorHAnsi" w:cstheme="minorHAnsi"/>
        </w:rPr>
        <w:t>the long struggle between two social systems—slavery and peasantry on one hand, and capitalism and free labor on the other</w:t>
      </w:r>
      <w:r w:rsidRPr="00833493">
        <w:rPr>
          <w:rFonts w:asciiTheme="minorHAnsi" w:hAnsiTheme="minorHAnsi" w:cstheme="minorHAnsi"/>
        </w:rPr>
        <w:t xml:space="preserve">. </w:t>
      </w:r>
      <w:r w:rsidRPr="00833493">
        <w:rPr>
          <w:rStyle w:val="StyleUnderline"/>
          <w:rFonts w:asciiTheme="minorHAnsi" w:hAnsiTheme="minorHAnsi" w:cstheme="minorHAnsi"/>
        </w:rPr>
        <w:t>The successful campaign to contain and repress literacy among enslaved Americans triumphed just as the crusade for popular education for free people began to flourish. Between 1800 and 1835, most of the southern states enacted legislation making it a crime to teach enslaved children to read or write. In contrast, a massive campaign to achieve popular schooling for free Americans developed between 1830 and 1860,</w:t>
      </w:r>
      <w:r w:rsidRPr="00833493">
        <w:rPr>
          <w:rFonts w:asciiTheme="minorHAnsi" w:hAnsiTheme="minorHAnsi" w:cstheme="minorHAnsi"/>
        </w:rPr>
        <w:t xml:space="preserve"> and out of this campaign emanated designs for state systems of public education. By the end of the antebellum period a majority of the states had established public school systems, and nearly half of the nation's free children were already getting some formal education. Still, it was not until the latter part of the nineteenth century that the organization, scope, and role of schooling were transformed into a carefully articulated structure of free tax-supported public institutions</w:t>
      </w:r>
      <w:r w:rsidRPr="00833493">
        <w:rPr>
          <w:rStyle w:val="StyleUnderline"/>
          <w:rFonts w:asciiTheme="minorHAnsi" w:hAnsiTheme="minorHAnsi" w:cstheme="minorHAnsi"/>
        </w:rPr>
        <w:t>. In 1863, the enslaved Americans were emancipated whereby they temporarily joined the ranks of the nation's free citizens at the very moment that public educational systems were being developed into their modern form</w:t>
      </w:r>
      <w:r w:rsidRPr="00833493">
        <w:rPr>
          <w:rFonts w:asciiTheme="minorHAnsi" w:hAnsiTheme="minorHAnsi" w:cstheme="minorHAnsi"/>
        </w:rPr>
        <w:t xml:space="preserve">. For a brief period during the late i86os and 18705, as free laborers, citizens, and voters, the ex-slaves entered into a new social system of capitalism, Republican government, and wage labor. </w:t>
      </w:r>
      <w:r w:rsidRPr="00833493">
        <w:rPr>
          <w:rStyle w:val="StyleUnderline"/>
          <w:rFonts w:asciiTheme="minorHAnsi" w:hAnsiTheme="minorHAnsi" w:cstheme="minorHAnsi"/>
        </w:rPr>
        <w:t>Their campaign for first-class citizenship, however, was successfully undermined by federal and state governments and by extralegal organizations and tactics. Soon after</w:t>
      </w:r>
      <w:r w:rsidRPr="00833493">
        <w:rPr>
          <w:rFonts w:asciiTheme="minorHAnsi" w:hAnsiTheme="minorHAnsi" w:cstheme="minorHAnsi"/>
        </w:rPr>
        <w:t xml:space="preserve"> the late 1875, </w:t>
      </w:r>
      <w:r w:rsidRPr="00833493">
        <w:rPr>
          <w:rStyle w:val="StyleUnderline"/>
          <w:rFonts w:asciiTheme="minorHAnsi" w:hAnsiTheme="minorHAnsi" w:cstheme="minorHAnsi"/>
        </w:rPr>
        <w:t>blacks were ruthlessly disfranchised; their civil and political subordination was fixed in southern law, and they were trapped by statutes and social customs in an agricultural economy that rested heavily on coercive control and allocation of labor</w:t>
      </w:r>
      <w:r w:rsidRPr="00833493">
        <w:rPr>
          <w:rFonts w:asciiTheme="minorHAnsi" w:hAnsiTheme="minorHAnsi" w:cstheme="minorHAnsi"/>
        </w:rPr>
        <w:t xml:space="preserve">. From the end of Reconstruction until the late 19605, </w:t>
      </w:r>
      <w:r w:rsidRPr="00833493">
        <w:rPr>
          <w:rStyle w:val="StyleUnderline"/>
          <w:rFonts w:asciiTheme="minorHAnsi" w:hAnsiTheme="minorHAnsi" w:cstheme="minorHAnsi"/>
        </w:rPr>
        <w:t>black southerners existed in a social system that</w:t>
      </w:r>
      <w:r w:rsidRPr="00833493">
        <w:rPr>
          <w:rFonts w:asciiTheme="minorHAnsi" w:hAnsiTheme="minorHAnsi" w:cstheme="minorHAnsi"/>
        </w:rPr>
        <w:t xml:space="preserve"> virtually </w:t>
      </w:r>
      <w:r w:rsidRPr="00833493">
        <w:rPr>
          <w:rStyle w:val="StyleUnderline"/>
          <w:rFonts w:asciiTheme="minorHAnsi" w:hAnsiTheme="minorHAnsi" w:cstheme="minorHAnsi"/>
        </w:rPr>
        <w:t>denied them citizenship</w:t>
      </w:r>
      <w:r w:rsidRPr="00833493">
        <w:rPr>
          <w:rFonts w:asciiTheme="minorHAnsi" w:hAnsiTheme="minorHAnsi" w:cstheme="minorHAnsi"/>
        </w:rPr>
        <w:t xml:space="preserve">, the right to vote, and the voluntary control of their labor power. They remained an oppressed people. </w:t>
      </w:r>
      <w:r w:rsidRPr="00833493">
        <w:rPr>
          <w:rStyle w:val="StyleUnderline"/>
          <w:rFonts w:asciiTheme="minorHAnsi" w:hAnsiTheme="minorHAnsi" w:cstheme="minorHAnsi"/>
        </w:rPr>
        <w:t>Black education developed within this context of political and economic oppression. Hence, although black southerners were formally free during the time when American popular education was transformed into a highly formal and critical social institution, their schooling took a different path</w:t>
      </w:r>
      <w:r w:rsidRPr="00833493">
        <w:rPr>
          <w:rFonts w:asciiTheme="minorHAnsi" w:hAnsiTheme="minorHAnsi" w:cstheme="minorHAnsi"/>
        </w:rPr>
        <w:t xml:space="preserve">. This book tells the story of </w:t>
      </w:r>
      <w:r w:rsidRPr="00833493">
        <w:rPr>
          <w:rStyle w:val="StyleUnderline"/>
          <w:rFonts w:asciiTheme="minorHAnsi" w:hAnsiTheme="minorHAnsi" w:cstheme="minorHAnsi"/>
        </w:rPr>
        <w:t>the unique system of public and private education that was developed by and for black southerners between 1860 and 1935. It examines the structure, ideology, and content of black education as part and parcel of the larger political subordination of blacks, for it was the social system in which blacks lived that made their educational institutions so fundamentally different from those of other American</w:t>
      </w:r>
      <w:r w:rsidRPr="00833493">
        <w:rPr>
          <w:rFonts w:asciiTheme="minorHAnsi" w:hAnsiTheme="minorHAnsi" w:cstheme="minorHAnsi"/>
        </w:rPr>
        <w:t xml:space="preserve">s. Education within this social context was not necessarily deleterious, nor was all of black education repressive in reality. Indeed, </w:t>
      </w:r>
      <w:r w:rsidRPr="00833493">
        <w:rPr>
          <w:rStyle w:val="Emphasis"/>
          <w:rFonts w:asciiTheme="minorHAnsi" w:hAnsiTheme="minorHAnsi" w:cstheme="minorHAnsi"/>
        </w:rPr>
        <w:t xml:space="preserve">a central theme in the history of the education of black Americans is the persistent struggle to fashion a system of formal education that prefigured their liberation from </w:t>
      </w:r>
      <w:r w:rsidRPr="00833493">
        <w:rPr>
          <w:rStyle w:val="StyleUnderline"/>
          <w:rFonts w:asciiTheme="minorHAnsi" w:hAnsiTheme="minorHAnsi" w:cstheme="minorHAnsi"/>
        </w:rPr>
        <w:t>peasantry. The book begins with the movement by ex-slaves to develop an educational system singularly appropriate to defend and extend their emancipation</w:t>
      </w:r>
      <w:r w:rsidRPr="00833493">
        <w:rPr>
          <w:rFonts w:asciiTheme="minorHAnsi" w:hAnsiTheme="minorHAnsi" w:cstheme="minorHAnsi"/>
        </w:rPr>
        <w:t xml:space="preserve">. Within this movement the basic form, </w:t>
      </w:r>
      <w:r w:rsidRPr="00833493">
        <w:rPr>
          <w:rStyle w:val="StyleUnderline"/>
          <w:rFonts w:asciiTheme="minorHAnsi" w:hAnsiTheme="minorHAnsi" w:cstheme="minorHAnsi"/>
        </w:rPr>
        <w:t>philosophy, and subject matter of black education reflected the ex-slaves' intent to restructure and control their lives</w:t>
      </w:r>
      <w:r w:rsidRPr="00833493">
        <w:rPr>
          <w:rFonts w:asciiTheme="minorHAnsi" w:hAnsiTheme="minorHAnsi" w:cstheme="minorHAnsi"/>
        </w:rPr>
        <w:t xml:space="preserve">. Yet their </w:t>
      </w:r>
      <w:r w:rsidRPr="00833493">
        <w:rPr>
          <w:rStyle w:val="StyleUnderline"/>
          <w:rFonts w:asciiTheme="minorHAnsi" w:hAnsiTheme="minorHAnsi" w:cstheme="minorHAnsi"/>
        </w:rPr>
        <w:t>struggle to defend and advance themselves was undertaken as oppressed people. Apart from this conception we cannot appreciate fully the choices they made</w:t>
      </w:r>
      <w:r w:rsidRPr="00833493">
        <w:rPr>
          <w:rFonts w:asciiTheme="minorHAnsi" w:hAnsiTheme="minorHAnsi" w:cstheme="minorHAnsi"/>
        </w:rPr>
        <w:t xml:space="preserve">, the greatness of their triumphs, </w:t>
      </w:r>
      <w:r w:rsidRPr="00833493">
        <w:rPr>
          <w:rStyle w:val="StyleUnderline"/>
          <w:rFonts w:asciiTheme="minorHAnsi" w:hAnsiTheme="minorHAnsi" w:cstheme="minorHAnsi"/>
        </w:rPr>
        <w:t>and their ultimate failure to dominate the course of their educational development. As black southerners lost political and economic power, they lost substantial control of their educational institutions</w:t>
      </w:r>
      <w:r w:rsidRPr="00833493">
        <w:rPr>
          <w:rFonts w:asciiTheme="minorHAnsi" w:hAnsiTheme="minorHAnsi" w:cstheme="minorHAnsi"/>
        </w:rPr>
        <w:t xml:space="preserve">, especially in the public sector, and </w:t>
      </w:r>
      <w:r w:rsidRPr="00833493">
        <w:rPr>
          <w:rStyle w:val="StyleUnderline"/>
          <w:rFonts w:asciiTheme="minorHAnsi" w:hAnsiTheme="minorHAnsi" w:cstheme="minorHAnsi"/>
        </w:rPr>
        <w:t>the shape and character of their education took a different turn.</w:t>
      </w:r>
      <w:r w:rsidRPr="00833493">
        <w:rPr>
          <w:rFonts w:asciiTheme="minorHAnsi" w:hAnsiTheme="minorHAnsi" w:cstheme="minorHAnsi"/>
        </w:rPr>
        <w:t xml:space="preserve"> As detailed in Chapter 2, </w:t>
      </w:r>
      <w:r w:rsidRPr="00833493">
        <w:rPr>
          <w:rStyle w:val="StyleUnderline"/>
          <w:rFonts w:asciiTheme="minorHAnsi" w:hAnsiTheme="minorHAnsi" w:cstheme="minorHAnsi"/>
        </w:rPr>
        <w:t>this system of second-class education for blacks did not just happen. It was the logical outgrowth of a social ideology designed to adjust black southerners to racially qualified forms of political and economic subordination. The ex-slaves, however, persisted in their crusade to develop systems of education compatible with their resistance to racial and class subordination</w:t>
      </w:r>
      <w:r w:rsidRPr="00833493">
        <w:rPr>
          <w:rFonts w:asciiTheme="minorHAnsi" w:hAnsiTheme="minorHAnsi" w:cstheme="minorHAnsi"/>
        </w:rPr>
        <w:t>. This effort set the stage for the bitter national debate about the social purposes of black education that unfolded at the turn of the century; it is detailed in Chapter 3. A description of how these educational movements and ideologies were translated into institutional behavior is presented in Chapters 4 through 7. This section of the book begins with a study of black teacher training institutions, followed by a detailed examination of the structure and content of black common schools and high schools, ending with a study of black higher education. This approach reflects two primary goals. First, this volume seeks to give meaning to educational movements and ideologies as they influenced the basic organization and substance of educational institutions. Second, it seeks to provide a detailed documentation of the actual structure and content of each level of black education. So often the histories of black education attend excessively to the growth of intellectual currents and ideological debate, leaving the readers without a clear, concise, and comprehensive understanding of what actually existed in the way of elementary schools, normal schools, secondary schools, and colleges. This approach makes it difficult, if not impossible, for readers to understand how politics, power, and ideology shaped the framework and opportunity structure of black educational institutions and how these institutions differed from the educational institutions of other Americans. This volume examines both the ideological and institutional nature of schooling in the black South and the interplay of both in the education of an oppressed class of American citizens</w:t>
      </w:r>
    </w:p>
    <w:p w:rsidR="00876B02" w:rsidRPr="00833493" w:rsidRDefault="00876B02" w:rsidP="00876B02">
      <w:pPr>
        <w:pStyle w:val="Heading4"/>
        <w:rPr>
          <w:rFonts w:asciiTheme="minorHAnsi" w:hAnsiTheme="minorHAnsi" w:cstheme="minorHAnsi"/>
        </w:rPr>
      </w:pPr>
      <w:r w:rsidRPr="00833493">
        <w:rPr>
          <w:rFonts w:asciiTheme="minorHAnsi" w:hAnsiTheme="minorHAnsi" w:cstheme="minorHAnsi"/>
        </w:rPr>
        <w:t>In the wake of the civil wa</w:t>
      </w:r>
      <w:r>
        <w:rPr>
          <w:rFonts w:asciiTheme="minorHAnsi" w:hAnsiTheme="minorHAnsi" w:cstheme="minorHAnsi"/>
        </w:rPr>
        <w:t xml:space="preserve">r, slaves self-educate—the </w:t>
      </w:r>
    </w:p>
    <w:p w:rsidR="00876B02" w:rsidRPr="00833493" w:rsidRDefault="00876B02" w:rsidP="00876B02">
      <w:pPr>
        <w:rPr>
          <w:rStyle w:val="Style13ptBold"/>
          <w:rFonts w:asciiTheme="minorHAnsi" w:hAnsiTheme="minorHAnsi" w:cstheme="minorHAnsi"/>
        </w:rPr>
      </w:pPr>
      <w:r w:rsidRPr="00833493">
        <w:rPr>
          <w:rStyle w:val="Style13ptBold"/>
          <w:rFonts w:asciiTheme="minorHAnsi" w:hAnsiTheme="minorHAnsi" w:cstheme="minorHAnsi"/>
        </w:rPr>
        <w:t>Anderson 88</w:t>
      </w:r>
    </w:p>
    <w:p w:rsidR="00876B02" w:rsidRPr="00833493" w:rsidRDefault="00876B02" w:rsidP="00876B02">
      <w:pPr>
        <w:rPr>
          <w:rFonts w:asciiTheme="minorHAnsi" w:hAnsiTheme="minorHAnsi" w:cstheme="minorHAnsi"/>
        </w:rPr>
      </w:pPr>
      <w:r w:rsidRPr="00833493">
        <w:rPr>
          <w:rFonts w:asciiTheme="minorHAnsi" w:hAnsiTheme="minorHAnsi" w:cstheme="minorHAnsi"/>
        </w:rPr>
        <w:t>Anderson, James D., dean of the College of Education and affiliate Professor of History at the university of Illinois Urbana-Champaign, The Education of Blacks in the South, 1860-1935, University of North Carolina Press, 1988. Pg. //AP</w:t>
      </w:r>
    </w:p>
    <w:p w:rsidR="00876B02" w:rsidRPr="00833493" w:rsidRDefault="00876B02" w:rsidP="00876B02">
      <w:pPr>
        <w:rPr>
          <w:rFonts w:asciiTheme="minorHAnsi" w:hAnsiTheme="minorHAnsi" w:cstheme="minorHAnsi"/>
        </w:rPr>
      </w:pPr>
      <w:r w:rsidRPr="00833493">
        <w:rPr>
          <w:rFonts w:asciiTheme="minorHAnsi" w:hAnsiTheme="minorHAnsi" w:cstheme="minorHAnsi"/>
        </w:rPr>
        <w:t>*This is unthought—we don’t learn about black people’s self determination—not just emancipation</w:t>
      </w:r>
      <w:r w:rsidRPr="00833493">
        <w:rPr>
          <w:rFonts w:asciiTheme="minorHAnsi" w:hAnsiTheme="minorHAnsi" w:cstheme="minorHAnsi"/>
        </w:rPr>
        <w:sym w:font="Wingdings" w:char="F0E0"/>
      </w:r>
      <w:r w:rsidRPr="00833493">
        <w:rPr>
          <w:rFonts w:asciiTheme="minorHAnsi" w:hAnsiTheme="minorHAnsi" w:cstheme="minorHAnsi"/>
        </w:rPr>
        <w:t xml:space="preserve"> amendments</w:t>
      </w:r>
    </w:p>
    <w:p w:rsidR="00876B02" w:rsidRPr="00833493" w:rsidRDefault="00876B02" w:rsidP="00876B02">
      <w:pPr>
        <w:rPr>
          <w:rFonts w:asciiTheme="minorHAnsi" w:hAnsiTheme="minorHAnsi" w:cstheme="minorHAnsi"/>
        </w:rPr>
      </w:pPr>
      <w:r w:rsidRPr="00833493">
        <w:rPr>
          <w:rFonts w:asciiTheme="minorHAnsi" w:hAnsiTheme="minorHAnsi" w:cstheme="minorHAnsi"/>
        </w:rPr>
        <w:t>*i.e zion school—“Zion School in Charleston, South Carolina, established in December 1865, had an entirely black administration and teaching staff. By December 1866 it had 13 teachers, an enrollment of 850 students,” – example of black institution building in the wake</w:t>
      </w:r>
    </w:p>
    <w:p w:rsidR="00876B02" w:rsidRPr="00833493" w:rsidRDefault="00876B02" w:rsidP="00876B02">
      <w:pPr>
        <w:rPr>
          <w:rFonts w:asciiTheme="minorHAnsi" w:hAnsiTheme="minorHAnsi" w:cstheme="minorHAnsi"/>
        </w:rPr>
      </w:pPr>
      <w:r w:rsidRPr="00833493">
        <w:rPr>
          <w:rStyle w:val="StyleUnderline"/>
          <w:rFonts w:asciiTheme="minorHAnsi" w:hAnsiTheme="minorHAnsi" w:cstheme="minorHAnsi"/>
        </w:rPr>
        <w:t>Blacks emerged from slavery with a strong belief in the desirability of learning to read and write. This belief was expressed in the pride with which they talked of other ex-slaves who learned to read or write in slavery and in the esteem in which they held literate blacks. It was expressed in the intensity and the frequency of their anger at slavery for keeping them illiterate. "There is one sin that slavery committed against me," professed one ex-slave, "which I will never forgive. It robbed me of my education</w:t>
      </w:r>
      <w:r w:rsidRPr="00833493">
        <w:rPr>
          <w:rFonts w:asciiTheme="minorHAnsi" w:hAnsiTheme="minorHAnsi" w:cstheme="minorHAnsi"/>
        </w:rPr>
        <w:t xml:space="preserve">." The former slaves' fundamental belief in the value of literate culture was expressed most clearly in their efforts to secure schooling for themselves and their children. </w:t>
      </w:r>
      <w:r w:rsidRPr="00833493">
        <w:rPr>
          <w:rStyle w:val="StyleUnderline"/>
          <w:rFonts w:asciiTheme="minorHAnsi" w:hAnsiTheme="minorHAnsi" w:cstheme="minorHAnsi"/>
        </w:rPr>
        <w:t>Virtually every account by historians or contemporary observers stresses the ex-slaves' demand for universal .schooling</w:t>
      </w:r>
      <w:r w:rsidRPr="00833493">
        <w:rPr>
          <w:rFonts w:asciiTheme="minorHAnsi" w:hAnsiTheme="minorHAnsi" w:cstheme="minorHAnsi"/>
        </w:rPr>
        <w:t xml:space="preserve">. In 1879 Harriet Beecher Stowe said of the freedmen's campaign for education: </w:t>
      </w:r>
      <w:r w:rsidRPr="00833493">
        <w:rPr>
          <w:rStyle w:val="StyleUnderline"/>
          <w:rFonts w:asciiTheme="minorHAnsi" w:hAnsiTheme="minorHAnsi" w:cstheme="minorHAnsi"/>
        </w:rPr>
        <w:t>"They rushed not to the grog-shop but to the schoolroom</w:t>
      </w:r>
      <w:r w:rsidRPr="00833493">
        <w:rPr>
          <w:rFonts w:asciiTheme="minorHAnsi" w:hAnsiTheme="minorHAnsi" w:cstheme="minorHAnsi"/>
        </w:rPr>
        <w:t>—</w:t>
      </w:r>
      <w:r w:rsidRPr="00833493">
        <w:rPr>
          <w:rStyle w:val="StyleUnderline"/>
          <w:rFonts w:asciiTheme="minorHAnsi" w:hAnsiTheme="minorHAnsi" w:cstheme="minorHAnsi"/>
        </w:rPr>
        <w:t>they cried for the spelling-book as bread, and pleaded for teachers as a necessity of life</w:t>
      </w:r>
      <w:r w:rsidRPr="00833493">
        <w:rPr>
          <w:rFonts w:asciiTheme="minorHAnsi" w:hAnsiTheme="minorHAnsi" w:cstheme="minorHAnsi"/>
        </w:rPr>
        <w:t xml:space="preserve">." Journalist Charles Nordhoff reported that </w:t>
      </w:r>
      <w:r w:rsidRPr="00833493">
        <w:rPr>
          <w:rStyle w:val="StyleUnderline"/>
          <w:rFonts w:asciiTheme="minorHAnsi" w:hAnsiTheme="minorHAnsi" w:cstheme="minorHAnsi"/>
        </w:rPr>
        <w:t>New Orleans's ex-slaves were "almost universally . . . anxious to send their children to school." Booker T. Washington</w:t>
      </w:r>
      <w:r w:rsidRPr="00833493">
        <w:rPr>
          <w:rFonts w:asciiTheme="minorHAnsi" w:hAnsiTheme="minorHAnsi" w:cstheme="minorHAnsi"/>
        </w:rPr>
        <w:t xml:space="preserve">, a part of this movement himself, </w:t>
      </w:r>
      <w:r w:rsidRPr="00833493">
        <w:rPr>
          <w:rStyle w:val="StyleUnderline"/>
          <w:rFonts w:asciiTheme="minorHAnsi" w:hAnsiTheme="minorHAnsi" w:cstheme="minorHAnsi"/>
        </w:rPr>
        <w:t>described</w:t>
      </w:r>
      <w:r w:rsidRPr="00833493">
        <w:rPr>
          <w:rFonts w:asciiTheme="minorHAnsi" w:hAnsiTheme="minorHAnsi" w:cstheme="minorHAnsi"/>
        </w:rPr>
        <w:t xml:space="preserve"> most vividly his people's struggle for education</w:t>
      </w:r>
      <w:r w:rsidRPr="00833493">
        <w:rPr>
          <w:rStyle w:val="StyleUnderline"/>
          <w:rFonts w:asciiTheme="minorHAnsi" w:hAnsiTheme="minorHAnsi" w:cstheme="minorHAnsi"/>
        </w:rPr>
        <w:t>: "Few people who were not right in the midst of the scenes can form any exact idea of the intense desire which the people of my race showed for education. It was a whole race trying to go to school</w:t>
      </w:r>
      <w:r w:rsidRPr="00833493">
        <w:rPr>
          <w:rFonts w:asciiTheme="minorHAnsi" w:hAnsiTheme="minorHAnsi" w:cstheme="minorHAnsi"/>
        </w:rPr>
        <w:t xml:space="preserve">. Few were too young, and none too old, to make the attempt to learn." When supervising the first contrabands at Fortress Monroe in 1861, Edward L. Pierce "observed among them a widespread desire to learn to read."1 </w:t>
      </w:r>
      <w:r w:rsidRPr="00833493">
        <w:rPr>
          <w:rStyle w:val="StyleUnderline"/>
          <w:rFonts w:asciiTheme="minorHAnsi" w:hAnsiTheme="minorHAnsi" w:cstheme="minorHAnsi"/>
        </w:rPr>
        <w:t>The foundation of the freedmen's educational movement was their self-reliance and deep-seated desire to control and sustain schools for themselves and their children</w:t>
      </w:r>
      <w:r w:rsidRPr="00833493">
        <w:rPr>
          <w:rFonts w:asciiTheme="minorHAnsi" w:hAnsiTheme="minorHAnsi" w:cstheme="minorHAnsi"/>
        </w:rPr>
        <w:t xml:space="preserve">. William Channing Gannett, a white American Missionary Association teacher from New England, reported that "they have a natural praiseworthy pride in keeping their educational institutions in their own hands. There is jealousy of the superintendence of the white man in this matter. What they desire is assistance without control." </w:t>
      </w:r>
      <w:r w:rsidRPr="00833493">
        <w:rPr>
          <w:rStyle w:val="Emphasis"/>
          <w:rFonts w:asciiTheme="minorHAnsi" w:hAnsiTheme="minorHAnsi" w:cstheme="minorHAnsi"/>
        </w:rPr>
        <w:t>The values of self-help and self-determination underlay the exslaves' educational movement</w:t>
      </w:r>
      <w:r w:rsidRPr="00833493">
        <w:rPr>
          <w:rStyle w:val="StyleUnderline"/>
          <w:rFonts w:asciiTheme="minorHAnsi" w:hAnsiTheme="minorHAnsi" w:cstheme="minorHAnsi"/>
        </w:rPr>
        <w:t>. To be sure, they accepted support from northern missionary societies, the Freedmen's Bureau, and some southern whites, but their own action—class self-activity informed by an ethic of mutuality—was the primary force that brought schools to the children of freed men and women.</w:t>
      </w:r>
      <w:r w:rsidRPr="00833493">
        <w:rPr>
          <w:rFonts w:asciiTheme="minorHAnsi" w:hAnsiTheme="minorHAnsi" w:cstheme="minorHAnsi"/>
        </w:rPr>
        <w:t xml:space="preserve"> . "Emancipation," as Herbert Gutman showed, "transformed an established and developed subordinate class, allowing ex-slave men and women to act on a variety of class</w:t>
      </w:r>
    </w:p>
    <w:p w:rsidR="00876B02" w:rsidRPr="00833493" w:rsidRDefault="00876B02" w:rsidP="00876B02">
      <w:pPr>
        <w:rPr>
          <w:rFonts w:asciiTheme="minorHAnsi" w:hAnsiTheme="minorHAnsi" w:cstheme="minorHAnsi"/>
        </w:rPr>
      </w:pPr>
      <w:r w:rsidRPr="00833493">
        <w:rPr>
          <w:rFonts w:asciiTheme="minorHAnsi" w:hAnsiTheme="minorHAnsi" w:cstheme="minorHAnsi"/>
        </w:rPr>
        <w:t>6 The Education of Blacks in the South .</w:t>
      </w:r>
      <w:r w:rsidRPr="00833493">
        <w:rPr>
          <w:rStyle w:val="StyleUnderline"/>
          <w:rFonts w:asciiTheme="minorHAnsi" w:hAnsiTheme="minorHAnsi" w:cstheme="minorHAnsi"/>
        </w:rPr>
        <w:t>This underlying force represented the culmination of a process of social class formation and development that started decades before the Civil War</w:t>
      </w:r>
    </w:p>
    <w:p w:rsidR="00876B02" w:rsidRPr="00833493" w:rsidRDefault="00876B02" w:rsidP="00876B02">
      <w:pPr>
        <w:rPr>
          <w:rFonts w:asciiTheme="minorHAnsi" w:hAnsiTheme="minorHAnsi" w:cstheme="minorHAnsi"/>
        </w:rPr>
      </w:pPr>
      <w:proofErr w:type="gramStart"/>
      <w:r w:rsidRPr="00833493">
        <w:rPr>
          <w:rStyle w:val="StyleUnderline"/>
          <w:rFonts w:asciiTheme="minorHAnsi" w:hAnsiTheme="minorHAnsi" w:cstheme="minorHAnsi"/>
        </w:rPr>
        <w:t>beliefs</w:t>
      </w:r>
      <w:proofErr w:type="gramEnd"/>
      <w:r w:rsidRPr="00833493">
        <w:rPr>
          <w:rStyle w:val="StyleUnderline"/>
          <w:rFonts w:asciiTheme="minorHAnsi" w:hAnsiTheme="minorHAnsi" w:cstheme="minorHAnsi"/>
        </w:rPr>
        <w:t xml:space="preserve"> that had developed but been constrained during several generations of enslavement</w:t>
      </w:r>
      <w:r w:rsidRPr="00833493">
        <w:rPr>
          <w:rFonts w:asciiTheme="minorHAnsi" w:hAnsiTheme="minorHAnsi" w:cstheme="minorHAnsi"/>
        </w:rPr>
        <w:t xml:space="preserve">." Hence </w:t>
      </w:r>
      <w:r w:rsidRPr="00833493">
        <w:rPr>
          <w:rStyle w:val="Emphasis"/>
          <w:rFonts w:asciiTheme="minorHAnsi" w:hAnsiTheme="minorHAnsi" w:cstheme="minorHAnsi"/>
        </w:rPr>
        <w:t>the South's postbellum movement for universal education is best understood as an expression of the ex-slaves' beliefs and behavior</w:t>
      </w:r>
      <w:r w:rsidRPr="00833493">
        <w:rPr>
          <w:rFonts w:asciiTheme="minorHAnsi" w:hAnsiTheme="minorHAnsi" w:cstheme="minorHAnsi"/>
        </w:rPr>
        <w:t xml:space="preserve">. External assistance notwithstanding, the postwar campaign for free schooling was rooted firmly in the beliefs and behavior of former slaves. </w:t>
      </w:r>
      <w:r w:rsidRPr="00833493">
        <w:rPr>
          <w:rStyle w:val="StyleUnderline"/>
          <w:rFonts w:asciiTheme="minorHAnsi" w:hAnsiTheme="minorHAnsi" w:cstheme="minorHAnsi"/>
        </w:rPr>
        <w:t>W. E. B. DuBois was on the mark when he said: "</w:t>
      </w:r>
      <w:r w:rsidRPr="00833493">
        <w:rPr>
          <w:rStyle w:val="Emphasis"/>
          <w:rFonts w:asciiTheme="minorHAnsi" w:hAnsiTheme="minorHAnsi" w:cstheme="minorHAnsi"/>
        </w:rPr>
        <w:t>Public education for all at public expense was, in the South, a Negro idea</w:t>
      </w:r>
      <w:r w:rsidRPr="00833493">
        <w:rPr>
          <w:rFonts w:asciiTheme="minorHAnsi" w:hAnsiTheme="minorHAnsi" w:cstheme="minorHAnsi"/>
        </w:rPr>
        <w:t xml:space="preserve">." Such a view of postbellum southern education acknowledges the important contributions of northerners but recognizes the ex-slaves as the principal challenge to the region's long-standing resistance to free schooling. </w:t>
      </w:r>
      <w:r w:rsidRPr="00833493">
        <w:rPr>
          <w:rStyle w:val="StyleUnderline"/>
          <w:rFonts w:asciiTheme="minorHAnsi" w:hAnsiTheme="minorHAnsi" w:cstheme="minorHAnsi"/>
        </w:rPr>
        <w:t>Most northern missionaries went south with the preconceived idea that the slave regime was so brutal and dehumanizing that blacks were little more than uncivilized victims who needed to be taught the values and rules of civil society</w:t>
      </w:r>
      <w:r w:rsidRPr="00833493">
        <w:rPr>
          <w:rFonts w:asciiTheme="minorHAnsi" w:hAnsiTheme="minorHAnsi" w:cstheme="minorHAnsi"/>
        </w:rPr>
        <w:t xml:space="preserve">. </w:t>
      </w:r>
      <w:r w:rsidRPr="00833493">
        <w:rPr>
          <w:rStyle w:val="Emphasis"/>
          <w:rFonts w:asciiTheme="minorHAnsi" w:hAnsiTheme="minorHAnsi" w:cstheme="minorHAnsi"/>
        </w:rPr>
        <w:t>They were bent on treating the freedmen almost wholly as objects</w:t>
      </w:r>
      <w:r w:rsidRPr="00833493">
        <w:rPr>
          <w:rFonts w:asciiTheme="minorHAnsi" w:hAnsiTheme="minorHAnsi" w:cstheme="minorHAnsi"/>
        </w:rPr>
        <w:t xml:space="preserve">. Many </w:t>
      </w:r>
      <w:r w:rsidRPr="00833493">
        <w:rPr>
          <w:rStyle w:val="StyleUnderline"/>
          <w:rFonts w:asciiTheme="minorHAnsi" w:hAnsiTheme="minorHAnsi" w:cstheme="minorHAnsi"/>
        </w:rPr>
        <w:t xml:space="preserve">missionaries were astonished, </w:t>
      </w:r>
      <w:r w:rsidRPr="00833493">
        <w:rPr>
          <w:rFonts w:asciiTheme="minorHAnsi" w:hAnsiTheme="minorHAnsi" w:cstheme="minorHAnsi"/>
        </w:rPr>
        <w:t xml:space="preserve">and later chagrined, however, </w:t>
      </w:r>
      <w:r w:rsidRPr="00833493">
        <w:rPr>
          <w:rStyle w:val="StyleUnderline"/>
          <w:rFonts w:asciiTheme="minorHAnsi" w:hAnsiTheme="minorHAnsi" w:cstheme="minorHAnsi"/>
        </w:rPr>
        <w:t>to discover that many ex-slaves had established their own educational collectives and associations, staffed schools entirely with black teachers, and were unwilling to allow their educational movement to be controlled by the "civilized" Yankees</w:t>
      </w:r>
      <w:r w:rsidRPr="00833493">
        <w:rPr>
          <w:rFonts w:asciiTheme="minorHAnsi" w:hAnsiTheme="minorHAnsi" w:cstheme="minorHAnsi"/>
        </w:rPr>
        <w:t xml:space="preserve">. In vital respects, missionary propaganda continued in spite of the social reality that contradicted it, but some of the more insightful Yankees began to appreciate ex-slaves as creative participants in the postbellum social process. </w:t>
      </w:r>
      <w:r w:rsidRPr="00833493">
        <w:rPr>
          <w:rStyle w:val="StyleUnderline"/>
          <w:rFonts w:asciiTheme="minorHAnsi" w:hAnsiTheme="minorHAnsi" w:cstheme="minorHAnsi"/>
        </w:rPr>
        <w:t>John W. Alvord, the national superintendent of schools for the Freedmen's Bureau, was one of those perceptive Yankees. His growing awareness of a distinctly black perspective on educational and social matters was probably a result of his work, which compelled him to travel across the South and thereby afforded him a view of the depth and breadth of exslaves' values and behavior</w:t>
      </w:r>
      <w:r w:rsidRPr="00833493">
        <w:rPr>
          <w:rFonts w:asciiTheme="minorHAnsi" w:hAnsiTheme="minorHAnsi" w:cstheme="minorHAnsi"/>
        </w:rPr>
        <w:t xml:space="preserve">. In September 1865, Alvord was appointed inspector of schools for the bureau. The title was later changed to general superintendent of schools. In July 1865 Alvord appointed a superintendent of schools for each southern state to help compile records on the bureau's educational activities. Alvord had traveled through nearly all the Confederate states by December 1865 and filed his first general report on the Freedmen's Bureau schools in January 1866. In this document </w:t>
      </w:r>
      <w:r w:rsidRPr="00833493">
        <w:rPr>
          <w:rStyle w:val="StyleUnderline"/>
          <w:rFonts w:asciiTheme="minorHAnsi" w:hAnsiTheme="minorHAnsi" w:cstheme="minorHAnsi"/>
        </w:rPr>
        <w:t>he gave special attention to the practice of "self-teaching" and "native schools" among the freed men and women. "Throughout the entire South," Alvord reported, "</w:t>
      </w:r>
      <w:r w:rsidRPr="00833493">
        <w:rPr>
          <w:rStyle w:val="Emphasis"/>
          <w:rFonts w:asciiTheme="minorHAnsi" w:hAnsiTheme="minorHAnsi" w:cstheme="minorHAnsi"/>
        </w:rPr>
        <w:t>an effort is being made by the colored people to educate themselves</w:t>
      </w:r>
      <w:r w:rsidRPr="00833493">
        <w:rPr>
          <w:rStyle w:val="StyleUnderline"/>
          <w:rFonts w:asciiTheme="minorHAnsi" w:hAnsiTheme="minorHAnsi" w:cstheme="minorHAnsi"/>
        </w:rPr>
        <w:t xml:space="preserve">." "In the absence of other teaching they are determined to be self-taught; and everywhere some elementary text-book, or the fragment of one, may be seen in the hands of </w:t>
      </w:r>
      <w:proofErr w:type="gramStart"/>
      <w:r w:rsidRPr="00833493">
        <w:rPr>
          <w:rStyle w:val="StyleUnderline"/>
          <w:rFonts w:asciiTheme="minorHAnsi" w:hAnsiTheme="minorHAnsi" w:cstheme="minorHAnsi"/>
        </w:rPr>
        <w:t>negroes</w:t>
      </w:r>
      <w:proofErr w:type="gramEnd"/>
      <w:r w:rsidRPr="00833493">
        <w:rPr>
          <w:rFonts w:asciiTheme="minorHAnsi" w:hAnsiTheme="minorHAnsi" w:cstheme="minorHAnsi"/>
        </w:rPr>
        <w:t>." Not only were individuals found teaching themselves to read and write, but Alvord also discovered a system of what he chose to call "native schools," one of which he found at Golds</w:t>
      </w:r>
    </w:p>
    <w:p w:rsidR="00876B02" w:rsidRPr="00833493" w:rsidRDefault="00876B02" w:rsidP="00876B02">
      <w:pPr>
        <w:rPr>
          <w:rFonts w:asciiTheme="minorHAnsi" w:hAnsiTheme="minorHAnsi" w:cstheme="minorHAnsi"/>
        </w:rPr>
      </w:pPr>
      <w:r w:rsidRPr="00833493">
        <w:rPr>
          <w:rFonts w:asciiTheme="minorHAnsi" w:hAnsiTheme="minorHAnsi" w:cstheme="minorHAnsi"/>
        </w:rPr>
        <w:t>Ex-Slaves and the Rise of Universal Education 7</w:t>
      </w:r>
    </w:p>
    <w:p w:rsidR="00876B02" w:rsidRPr="00833493" w:rsidRDefault="00876B02" w:rsidP="00876B02">
      <w:pPr>
        <w:rPr>
          <w:rStyle w:val="StyleUnderline"/>
          <w:rFonts w:asciiTheme="minorHAnsi" w:hAnsiTheme="minorHAnsi" w:cstheme="minorHAnsi"/>
        </w:rPr>
      </w:pPr>
      <w:r w:rsidRPr="00833493">
        <w:rPr>
          <w:rFonts w:asciiTheme="minorHAnsi" w:hAnsiTheme="minorHAnsi" w:cstheme="minorHAnsi"/>
        </w:rPr>
        <w:t>boro, North Carolina: "</w:t>
      </w:r>
      <w:r w:rsidRPr="00833493">
        <w:rPr>
          <w:rStyle w:val="StyleUnderline"/>
          <w:rFonts w:asciiTheme="minorHAnsi" w:hAnsiTheme="minorHAnsi" w:cstheme="minorHAnsi"/>
        </w:rPr>
        <w:t>Two colored young men, who but a little time before commenced to learn themselves, had gathered 150 pupils, all quite orderly and hard at study</w:t>
      </w:r>
      <w:r w:rsidRPr="00833493">
        <w:rPr>
          <w:rFonts w:asciiTheme="minorHAnsi" w:hAnsiTheme="minorHAnsi" w:cstheme="minorHAnsi"/>
        </w:rPr>
        <w:t xml:space="preserve">." Further, Alvord discovered that "no white man, before me, had ever come near them." Hence </w:t>
      </w:r>
      <w:r w:rsidRPr="00833493">
        <w:rPr>
          <w:rStyle w:val="StyleUnderline"/>
          <w:rFonts w:asciiTheme="minorHAnsi" w:hAnsiTheme="minorHAnsi" w:cstheme="minorHAnsi"/>
        </w:rPr>
        <w:t>native schools were common schools founded and maintained exclusively by ex-slaves</w:t>
      </w:r>
      <w:r w:rsidRPr="00833493">
        <w:rPr>
          <w:rFonts w:asciiTheme="minorHAnsi" w:hAnsiTheme="minorHAnsi" w:cstheme="minorHAnsi"/>
        </w:rPr>
        <w:t xml:space="preserve">. Two of Alvord's findings must be heavily emphasized. First, he found "native schools," in his own words, "throughout the entire South." Second, he discovered many of them in places that had not been visited by the Freedmen's Bureau or northern benevolent societies. </w:t>
      </w:r>
      <w:r w:rsidRPr="00833493">
        <w:rPr>
          <w:rStyle w:val="StyleUnderline"/>
          <w:rFonts w:asciiTheme="minorHAnsi" w:hAnsiTheme="minorHAnsi" w:cstheme="minorHAnsi"/>
        </w:rPr>
        <w:t>Alvord, realizing that his findings did not square with existing perceptions of "the character of the Negro," took "special pains" to ascertain the facts on native schools. Such schools were found in "all the large places I visited," and they were "making their appearance through the interior of the entire South</w:t>
      </w:r>
      <w:r w:rsidRPr="00833493">
        <w:rPr>
          <w:rFonts w:asciiTheme="minorHAnsi" w:hAnsiTheme="minorHAnsi" w:cstheme="minorHAnsi"/>
        </w:rPr>
        <w:t xml:space="preserve">." After receiving much testimony from his field agents, "both oral and written," </w:t>
      </w:r>
      <w:r w:rsidRPr="00833493">
        <w:rPr>
          <w:rStyle w:val="StyleUnderline"/>
          <w:rFonts w:asciiTheme="minorHAnsi" w:hAnsiTheme="minorHAnsi" w:cstheme="minorHAnsi"/>
        </w:rPr>
        <w:t>Alvord estimated in 1866 that there were "at least 500 schools of this description . . . already in operation throughout the South." This estimate, he warned his readers, was not an "overstatement." Alvord had little doubt about the significance of his findings: "</w:t>
      </w:r>
      <w:r w:rsidRPr="00833493">
        <w:rPr>
          <w:rStyle w:val="Emphasis"/>
          <w:rFonts w:asciiTheme="minorHAnsi" w:hAnsiTheme="minorHAnsi" w:cstheme="minorHAnsi"/>
        </w:rPr>
        <w:t>This educational movement among the freedmen has in it a self-sustaining element</w:t>
      </w:r>
      <w:r w:rsidRPr="00833493">
        <w:rPr>
          <w:rStyle w:val="StyleUnderline"/>
          <w:rFonts w:asciiTheme="minorHAnsi" w:hAnsiTheme="minorHAnsi" w:cstheme="minorHAnsi"/>
        </w:rPr>
        <w:t>." This "self-sustaining" activity was rooted firmly in the slave experience and began to surface before the war's end.3</w:t>
      </w:r>
    </w:p>
    <w:p w:rsidR="00876B02" w:rsidRPr="00833493" w:rsidRDefault="00876B02" w:rsidP="00876B02">
      <w:pPr>
        <w:pStyle w:val="Heading4"/>
        <w:rPr>
          <w:rStyle w:val="StyleUnderline"/>
          <w:rFonts w:asciiTheme="minorHAnsi" w:hAnsiTheme="minorHAnsi" w:cstheme="minorHAnsi"/>
          <w:sz w:val="26"/>
          <w:szCs w:val="26"/>
          <w:u w:val="none"/>
        </w:rPr>
      </w:pPr>
      <w:r w:rsidRPr="00833493">
        <w:rPr>
          <w:rStyle w:val="StyleUnderline"/>
          <w:rFonts w:asciiTheme="minorHAnsi" w:hAnsiTheme="minorHAnsi" w:cstheme="minorHAnsi"/>
          <w:sz w:val="26"/>
          <w:szCs w:val="26"/>
          <w:u w:val="none"/>
        </w:rPr>
        <w:t>Same as ^ but probably better</w:t>
      </w:r>
    </w:p>
    <w:p w:rsidR="00876B02" w:rsidRPr="00833493" w:rsidRDefault="00876B02" w:rsidP="00876B02">
      <w:pPr>
        <w:rPr>
          <w:rStyle w:val="Style13ptBold"/>
          <w:rFonts w:asciiTheme="minorHAnsi" w:hAnsiTheme="minorHAnsi" w:cstheme="minorHAnsi"/>
        </w:rPr>
      </w:pPr>
      <w:r w:rsidRPr="00833493">
        <w:rPr>
          <w:rStyle w:val="Style13ptBold"/>
          <w:rFonts w:asciiTheme="minorHAnsi" w:hAnsiTheme="minorHAnsi" w:cstheme="minorHAnsi"/>
        </w:rPr>
        <w:t>Anderson 88</w:t>
      </w:r>
    </w:p>
    <w:p w:rsidR="00876B02" w:rsidRPr="00833493" w:rsidRDefault="00876B02" w:rsidP="00876B02">
      <w:pPr>
        <w:rPr>
          <w:rFonts w:asciiTheme="minorHAnsi" w:hAnsiTheme="minorHAnsi" w:cstheme="minorHAnsi"/>
        </w:rPr>
      </w:pPr>
      <w:r w:rsidRPr="00833493">
        <w:rPr>
          <w:rFonts w:asciiTheme="minorHAnsi" w:hAnsiTheme="minorHAnsi" w:cstheme="minorHAnsi"/>
        </w:rPr>
        <w:t>Anderson, James D., dean of the College of Education and affiliate Professor of History at the university of Illinois Urbana-Champaign, The Education of Blacks in the South, 1860-1935, University of North Carolina Press, 1988. Pg. //AP</w:t>
      </w:r>
    </w:p>
    <w:p w:rsidR="00876B02" w:rsidRPr="00833493" w:rsidRDefault="00876B02" w:rsidP="00876B02">
      <w:pPr>
        <w:rPr>
          <w:rFonts w:asciiTheme="minorHAnsi" w:hAnsiTheme="minorHAnsi" w:cstheme="minorHAnsi"/>
        </w:rPr>
      </w:pPr>
      <w:r w:rsidRPr="00833493">
        <w:rPr>
          <w:rStyle w:val="Emphasis"/>
          <w:rFonts w:asciiTheme="minorHAnsi" w:hAnsiTheme="minorHAnsi" w:cstheme="minorHAnsi"/>
        </w:rPr>
        <w:t>Before northern benevolent societies entered the South</w:t>
      </w:r>
      <w:r w:rsidRPr="00833493">
        <w:rPr>
          <w:rFonts w:asciiTheme="minorHAnsi" w:hAnsiTheme="minorHAnsi" w:cstheme="minorHAnsi"/>
        </w:rPr>
        <w:t xml:space="preserve"> in </w:t>
      </w:r>
      <w:proofErr w:type="gramStart"/>
      <w:r w:rsidRPr="00833493">
        <w:rPr>
          <w:rFonts w:asciiTheme="minorHAnsi" w:hAnsiTheme="minorHAnsi" w:cstheme="minorHAnsi"/>
        </w:rPr>
        <w:t>1862.,</w:t>
      </w:r>
      <w:proofErr w:type="gramEnd"/>
      <w:r w:rsidRPr="00833493">
        <w:rPr>
          <w:rFonts w:asciiTheme="minorHAnsi" w:hAnsiTheme="minorHAnsi" w:cstheme="minorHAnsi"/>
        </w:rPr>
        <w:t xml:space="preserve"> </w:t>
      </w:r>
      <w:r w:rsidRPr="00833493">
        <w:rPr>
          <w:rStyle w:val="StyleUnderline"/>
          <w:rFonts w:asciiTheme="minorHAnsi" w:hAnsiTheme="minorHAnsi" w:cstheme="minorHAnsi"/>
        </w:rPr>
        <w:t xml:space="preserve">before President Abraham Lincoln issued the Emancipation Proclamation in 1863, and before Congress created the Bureau of Refugees, Freedmen and Abandoned Lands (Freedmen's Bureau) in 1865, </w:t>
      </w:r>
      <w:r w:rsidRPr="00833493">
        <w:rPr>
          <w:rStyle w:val="Emphasis"/>
          <w:rFonts w:asciiTheme="minorHAnsi" w:hAnsiTheme="minorHAnsi" w:cstheme="minorHAnsi"/>
        </w:rPr>
        <w:t>slaves and free persons of color had already begun to make plans for the systematic instruction of their illiterates</w:t>
      </w:r>
      <w:r w:rsidRPr="00833493">
        <w:rPr>
          <w:rStyle w:val="StyleUnderline"/>
          <w:rFonts w:asciiTheme="minorHAnsi" w:hAnsiTheme="minorHAnsi" w:cstheme="minorHAnsi"/>
        </w:rPr>
        <w:t xml:space="preserve">. Early black schools were established and supported </w:t>
      </w:r>
      <w:r w:rsidRPr="00833493">
        <w:rPr>
          <w:rStyle w:val="Emphasis"/>
          <w:rFonts w:asciiTheme="minorHAnsi" w:hAnsiTheme="minorHAnsi" w:cstheme="minorHAnsi"/>
        </w:rPr>
        <w:t>largely through the Afro-Americans' own efforts</w:t>
      </w:r>
      <w:r w:rsidRPr="00833493">
        <w:rPr>
          <w:rStyle w:val="StyleUnderline"/>
          <w:rFonts w:asciiTheme="minorHAnsi" w:hAnsiTheme="minorHAnsi" w:cstheme="minorHAnsi"/>
        </w:rPr>
        <w:t>. The first of these schools,</w:t>
      </w:r>
      <w:r w:rsidRPr="00833493">
        <w:rPr>
          <w:rFonts w:asciiTheme="minorHAnsi" w:hAnsiTheme="minorHAnsi" w:cstheme="minorHAnsi"/>
        </w:rPr>
        <w:t xml:space="preserve"> according to current historiography, </w:t>
      </w:r>
      <w:r w:rsidRPr="00833493">
        <w:rPr>
          <w:rStyle w:val="StyleUnderline"/>
          <w:rFonts w:asciiTheme="minorHAnsi" w:hAnsiTheme="minorHAnsi" w:cstheme="minorHAnsi"/>
        </w:rPr>
        <w:t>opened at Fortress Monroe, Virginia, in September 1861, under the leadership of Mary Peake, a black teacher. Primary historical sources</w:t>
      </w:r>
      <w:r w:rsidRPr="00833493">
        <w:rPr>
          <w:rFonts w:asciiTheme="minorHAnsi" w:hAnsiTheme="minorHAnsi" w:cstheme="minorHAnsi"/>
        </w:rPr>
        <w:t xml:space="preserve">, however, </w:t>
      </w:r>
      <w:r w:rsidRPr="00833493">
        <w:rPr>
          <w:rStyle w:val="StyleUnderline"/>
          <w:rFonts w:asciiTheme="minorHAnsi" w:hAnsiTheme="minorHAnsi" w:cstheme="minorHAnsi"/>
        </w:rPr>
        <w:t>demonstrate that slaves and free persons of color started schools</w:t>
      </w:r>
      <w:r w:rsidRPr="00833493">
        <w:rPr>
          <w:rFonts w:asciiTheme="minorHAnsi" w:hAnsiTheme="minorHAnsi" w:cstheme="minorHAnsi"/>
        </w:rPr>
        <w:t xml:space="preserve"> even </w:t>
      </w:r>
      <w:r w:rsidRPr="00833493">
        <w:rPr>
          <w:rStyle w:val="StyleUnderline"/>
          <w:rFonts w:asciiTheme="minorHAnsi" w:hAnsiTheme="minorHAnsi" w:cstheme="minorHAnsi"/>
        </w:rPr>
        <w:t>before the Fortress Monroe venture.</w:t>
      </w:r>
      <w:r w:rsidRPr="00833493">
        <w:rPr>
          <w:rFonts w:asciiTheme="minorHAnsi" w:hAnsiTheme="minorHAnsi" w:cstheme="minorHAnsi"/>
        </w:rPr>
        <w:t xml:space="preserve"> In July 1864, for instance, </w:t>
      </w:r>
      <w:r w:rsidRPr="00833493">
        <w:rPr>
          <w:rStyle w:val="StyleUnderline"/>
          <w:rFonts w:asciiTheme="minorHAnsi" w:hAnsiTheme="minorHAnsi" w:cstheme="minorHAnsi"/>
        </w:rPr>
        <w:t>the black New Orleans Union commemorated the founding of the Pioneer School of Freedom, established in New Orleans in 1860, "in the midst of danger and darkness</w:t>
      </w:r>
      <w:r w:rsidRPr="00833493">
        <w:rPr>
          <w:rFonts w:asciiTheme="minorHAnsi" w:hAnsiTheme="minorHAnsi" w:cstheme="minorHAnsi"/>
        </w:rPr>
        <w:t xml:space="preserve">." Some schools predated the Civil War period and simply increased their activities after the war started. </w:t>
      </w:r>
      <w:r w:rsidRPr="00833493">
        <w:rPr>
          <w:rStyle w:val="StyleUnderline"/>
          <w:rFonts w:asciiTheme="minorHAnsi" w:hAnsiTheme="minorHAnsi" w:cstheme="minorHAnsi"/>
        </w:rPr>
        <w:t>A black school in Savannah, Georgia, had existed unknown to the slave regime from 1833 to 1865. Its teacher, a black woman by the name of Deveaux, quickly expanded her literacy campaign during and following the war</w:t>
      </w:r>
      <w:r w:rsidRPr="00833493">
        <w:rPr>
          <w:rStyle w:val="Emphasis"/>
          <w:rFonts w:asciiTheme="minorHAnsi" w:hAnsiTheme="minorHAnsi" w:cstheme="minorHAnsi"/>
        </w:rPr>
        <w:t>. It was this type of "self-sustaining" behavior that produced the native schools Alvord observed throughout the South</w:t>
      </w:r>
      <w:r w:rsidRPr="00833493">
        <w:rPr>
          <w:rFonts w:asciiTheme="minorHAnsi" w:hAnsiTheme="minorHAnsi" w:cstheme="minorHAnsi"/>
        </w:rPr>
        <w:t xml:space="preserve"> in i866.4 Herbert Gutman's pioneering work on this subject demonstrates further that the native schools of Fortress Monroe, Savannah, and New Orleans were not isolated occurrences. </w:t>
      </w:r>
      <w:r w:rsidRPr="00833493">
        <w:rPr>
          <w:rStyle w:val="StyleUnderline"/>
          <w:rFonts w:asciiTheme="minorHAnsi" w:hAnsiTheme="minorHAnsi" w:cstheme="minorHAnsi"/>
        </w:rPr>
        <w:t xml:space="preserve">Such schools were also begun among refugees in Alexandria, Virginia. A white teacher did not work with Afro-Americans in Alexandria until October </w:t>
      </w:r>
      <w:proofErr w:type="gramStart"/>
      <w:r w:rsidRPr="00833493">
        <w:rPr>
          <w:rStyle w:val="StyleUnderline"/>
          <w:rFonts w:asciiTheme="minorHAnsi" w:hAnsiTheme="minorHAnsi" w:cstheme="minorHAnsi"/>
        </w:rPr>
        <w:t>1862.,</w:t>
      </w:r>
      <w:proofErr w:type="gramEnd"/>
      <w:r w:rsidRPr="00833493">
        <w:rPr>
          <w:rStyle w:val="StyleUnderline"/>
          <w:rFonts w:asciiTheme="minorHAnsi" w:hAnsiTheme="minorHAnsi" w:cstheme="minorHAnsi"/>
        </w:rPr>
        <w:t xml:space="preserve"> by which time they had already established several schools.</w:t>
      </w:r>
      <w:r w:rsidRPr="00833493">
        <w:rPr>
          <w:rFonts w:asciiTheme="minorHAnsi" w:hAnsiTheme="minorHAnsi" w:cstheme="minorHAnsi"/>
        </w:rPr>
        <w:t xml:space="preserve"> "In April 1863," wrote Gutman, "about four hundred children attended such schools." Likewise, he documented schools for rural ex-slaves in northeastern South Carolina. In 1867 </w:t>
      </w:r>
      <w:r w:rsidRPr="00833493">
        <w:rPr>
          <w:rStyle w:val="StyleUnderline"/>
          <w:rFonts w:asciiTheme="minorHAnsi" w:hAnsiTheme="minorHAnsi" w:cstheme="minorHAnsi"/>
        </w:rPr>
        <w:t>Camden blacks, largely through their own individual and collective efforts, established twenty-two schools in which more than four thousand children were instructed</w:t>
      </w:r>
      <w:r w:rsidRPr="00833493">
        <w:rPr>
          <w:rFonts w:asciiTheme="minorHAnsi" w:hAnsiTheme="minorHAnsi" w:cstheme="minorHAnsi"/>
        </w:rPr>
        <w:t xml:space="preserve">. Schooling also made significant progress among blacks in Sumter, Marion, Darlington, Simmonsville, Florence, Kingstree, Chetau, Bennettsville, and Timonville, South Carolina. </w:t>
      </w:r>
      <w:r w:rsidRPr="00833493">
        <w:rPr>
          <w:rStyle w:val="StyleUnderline"/>
          <w:rFonts w:asciiTheme="minorHAnsi" w:hAnsiTheme="minorHAnsi" w:cstheme="minorHAnsi"/>
        </w:rPr>
        <w:t>Ex-slaves contributed their money and labor to help make these schools possible</w:t>
      </w:r>
      <w:r w:rsidRPr="00833493">
        <w:rPr>
          <w:rFonts w:asciiTheme="minorHAnsi" w:hAnsiTheme="minorHAnsi" w:cstheme="minorHAnsi"/>
        </w:rPr>
        <w:t xml:space="preserve">, and they organized responsible committees to supervise the schools.5 </w:t>
      </w:r>
      <w:proofErr w:type="gramStart"/>
      <w:r w:rsidRPr="00833493">
        <w:rPr>
          <w:rFonts w:asciiTheme="minorHAnsi" w:hAnsiTheme="minorHAnsi" w:cstheme="minorHAnsi"/>
        </w:rPr>
        <w:t>What</w:t>
      </w:r>
      <w:proofErr w:type="gramEnd"/>
      <w:r w:rsidRPr="00833493">
        <w:rPr>
          <w:rFonts w:asciiTheme="minorHAnsi" w:hAnsiTheme="minorHAnsi" w:cstheme="minorHAnsi"/>
        </w:rPr>
        <w:t xml:space="preserve"> happened in Alexandria, Virginia, before 1865 and in northeastern South Carolina in 1866 and 1867 occurred elsewhere in the South. Afro-Americans over the entire region contributed significantly to the origin and development of universal schooling. Even where the Union</w:t>
      </w:r>
    </w:p>
    <w:p w:rsidR="00876B02" w:rsidRPr="00833493" w:rsidRDefault="00876B02" w:rsidP="00876B02">
      <w:pPr>
        <w:rPr>
          <w:rFonts w:asciiTheme="minorHAnsi" w:hAnsiTheme="minorHAnsi" w:cstheme="minorHAnsi"/>
        </w:rPr>
      </w:pPr>
      <w:r w:rsidRPr="00833493">
        <w:rPr>
          <w:rFonts w:asciiTheme="minorHAnsi" w:hAnsiTheme="minorHAnsi" w:cstheme="minorHAnsi"/>
        </w:rPr>
        <w:t>8</w:t>
      </w:r>
    </w:p>
    <w:p w:rsidR="00876B02" w:rsidRPr="00833493" w:rsidRDefault="00876B02" w:rsidP="00876B02">
      <w:pPr>
        <w:rPr>
          <w:rFonts w:asciiTheme="minorHAnsi" w:hAnsiTheme="minorHAnsi" w:cstheme="minorHAnsi"/>
        </w:rPr>
      </w:pPr>
      <w:r w:rsidRPr="00833493">
        <w:rPr>
          <w:rFonts w:asciiTheme="minorHAnsi" w:hAnsiTheme="minorHAnsi" w:cstheme="minorHAnsi"/>
        </w:rPr>
        <w:t>Ex-Slaves and the Rise of Universal Education 9</w:t>
      </w:r>
    </w:p>
    <w:p w:rsidR="00876B02" w:rsidRPr="00833493" w:rsidRDefault="00876B02" w:rsidP="00876B02">
      <w:pPr>
        <w:rPr>
          <w:rFonts w:asciiTheme="minorHAnsi" w:hAnsiTheme="minorHAnsi" w:cstheme="minorHAnsi"/>
        </w:rPr>
      </w:pPr>
      <w:proofErr w:type="gramStart"/>
      <w:r w:rsidRPr="00833493">
        <w:rPr>
          <w:rFonts w:asciiTheme="minorHAnsi" w:hAnsiTheme="minorHAnsi" w:cstheme="minorHAnsi"/>
        </w:rPr>
        <w:t>army</w:t>
      </w:r>
      <w:proofErr w:type="gramEnd"/>
      <w:r w:rsidRPr="00833493">
        <w:rPr>
          <w:rFonts w:asciiTheme="minorHAnsi" w:hAnsiTheme="minorHAnsi" w:cstheme="minorHAnsi"/>
        </w:rPr>
        <w:t xml:space="preserve"> and Freedmen's Bureau were heavily involved in the education of refugees and ex-slaves, the long-term success of schooling depended mainly on Afro-Americans. The activities of Louisiana refugees and exslaves illustrate the importance of such involvement. Blacks began establishing small private schools between 1860 and 1862</w:t>
      </w:r>
      <w:proofErr w:type="gramStart"/>
      <w:r w:rsidRPr="00833493">
        <w:rPr>
          <w:rFonts w:asciiTheme="minorHAnsi" w:hAnsiTheme="minorHAnsi" w:cstheme="minorHAnsi"/>
        </w:rPr>
        <w:t>..</w:t>
      </w:r>
      <w:proofErr w:type="gramEnd"/>
      <w:r w:rsidRPr="00833493">
        <w:rPr>
          <w:rFonts w:asciiTheme="minorHAnsi" w:hAnsiTheme="minorHAnsi" w:cstheme="minorHAnsi"/>
        </w:rPr>
        <w:t xml:space="preserve"> Though these first schools were inadequately financed and haphazardly run, attempts were made to organize them on a systematic basis. After Union forces occupied New Orleans in 1863, however, the federal Commission of Enrollment presided over blacks' educational activities. According to historian John W. Blassingame, Major General Nathaniel P. Banks "instituted the most thorough of all systems for educating the freedmen in his Department of Gulf (Louisiana, Mississippi, Alabama, and Texas)." In October 1863, Banks authorized the Commission of Enrollment to take a census of Afro-Americans in the Gulf </w:t>
      </w:r>
      <w:proofErr w:type="gramStart"/>
      <w:r w:rsidRPr="00833493">
        <w:rPr>
          <w:rFonts w:asciiTheme="minorHAnsi" w:hAnsiTheme="minorHAnsi" w:cstheme="minorHAnsi"/>
        </w:rPr>
        <w:t>states</w:t>
      </w:r>
      <w:proofErr w:type="gramEnd"/>
      <w:r w:rsidRPr="00833493">
        <w:rPr>
          <w:rFonts w:asciiTheme="minorHAnsi" w:hAnsiTheme="minorHAnsi" w:cstheme="minorHAnsi"/>
        </w:rPr>
        <w:t xml:space="preserve"> and to establish schools for blacks in New Orleans. On 22 March 1864, he established a Board of Education to organize and govern the spread of black schools. In September 1864, the black New Orleans Tribune reported that Banks's effort had already resulted in 60 schools with "eight thousand scholars and more than one hundred teachers." By December 1864, the Board of Education was operating 95 schools with 9,571 children and 2,000 adults, instructed by i6z teachers. This system of schooling extended beyond the New Orleans area. The Tribune reported, in July 1864, that teachers were "sent to instruct black pupils in rural areas." In 1865 the Freedmen's Bureau took control of this school system, which then included 126 schools, 19,000 pupils, and 100 teachers.6 Such historical evidence has been wrongly used to attribute the freedmen's school movement to Yankee benevolence or federal largesse. The events that followed the Freedmen's Bureau takeover, however, underscore Gutman's observation that the ex-slaves' educational movement was rooted deeply within their own communal values. The Board of Education and later the Freedmen's Bureau maintained these schools through federal contributions and by levying a property tax. Jn 1866, allegedly to reduce the financial costs to the bureau, its officials temporarily closed all black schools under their authorization, and the general tax for freedmen's education was suspended by military order. The effect of this change was catastrophic. Alvord recorded the actions of Louisiana's ex-slaves: "The consternation of the colored population was intense. . . . They could not consent to have their children sent away from study, and at once expressed willingness to be assessed for the whole expense." Black leaders petitioned Yankee military officers to levy an added tax upon their community to replenish the bureau's school fund. Petitions demanding the continuation of universal schooling poured in from all over Louisiana. As Alvord recounted: "I saw one [petition],</w:t>
      </w:r>
    </w:p>
    <w:p w:rsidR="00876B02" w:rsidRPr="00833493" w:rsidRDefault="00876B02" w:rsidP="00876B02">
      <w:pPr>
        <w:rPr>
          <w:rFonts w:asciiTheme="minorHAnsi" w:hAnsiTheme="minorHAnsi" w:cstheme="minorHAnsi"/>
        </w:rPr>
      </w:pPr>
      <w:proofErr w:type="gramStart"/>
      <w:r w:rsidRPr="00833493">
        <w:rPr>
          <w:rFonts w:asciiTheme="minorHAnsi" w:hAnsiTheme="minorHAnsi" w:cstheme="minorHAnsi"/>
        </w:rPr>
        <w:t>io</w:t>
      </w:r>
      <w:proofErr w:type="gramEnd"/>
      <w:r w:rsidRPr="00833493">
        <w:rPr>
          <w:rFonts w:asciiTheme="minorHAnsi" w:hAnsiTheme="minorHAnsi" w:cstheme="minorHAnsi"/>
        </w:rPr>
        <w:t xml:space="preserve"> The Education of Blacks in the South</w:t>
      </w:r>
    </w:p>
    <w:p w:rsidR="00876B02" w:rsidRPr="00833493" w:rsidRDefault="00876B02" w:rsidP="00876B02">
      <w:pPr>
        <w:rPr>
          <w:rFonts w:asciiTheme="minorHAnsi" w:hAnsiTheme="minorHAnsi" w:cstheme="minorHAnsi"/>
        </w:rPr>
      </w:pPr>
      <w:proofErr w:type="gramStart"/>
      <w:r w:rsidRPr="00833493">
        <w:rPr>
          <w:rFonts w:asciiTheme="minorHAnsi" w:hAnsiTheme="minorHAnsi" w:cstheme="minorHAnsi"/>
        </w:rPr>
        <w:t>from</w:t>
      </w:r>
      <w:proofErr w:type="gramEnd"/>
      <w:r w:rsidRPr="00833493">
        <w:rPr>
          <w:rFonts w:asciiTheme="minorHAnsi" w:hAnsiTheme="minorHAnsi" w:cstheme="minorHAnsi"/>
        </w:rPr>
        <w:t xml:space="preserve"> plantations across the river, at least 30 feet in length, representing 10,000 negroes. It was affecting to examine it and note the names and marks (x) of such a long list of parents, ignorant themselves, but begging that their children might be educated, promising that from beneath their present burdens, and out of their extreme poverty, they would pay for it." Such actions reveal the collective effort and shared values of the exslaves who built and sustained schools across the postwar South.7</w:t>
      </w:r>
    </w:p>
    <w:p w:rsidR="00876B02" w:rsidRPr="00876B02" w:rsidRDefault="00876B02" w:rsidP="00876B02"/>
    <w:p w:rsidR="00113F49" w:rsidRDefault="00113F49" w:rsidP="00113F49">
      <w:pPr>
        <w:pStyle w:val="Heading1"/>
      </w:pPr>
      <w:r>
        <w:t>2ac</w:t>
      </w:r>
    </w:p>
    <w:p w:rsidR="00092B65" w:rsidRDefault="00092B65" w:rsidP="00092B65">
      <w:pPr>
        <w:pStyle w:val="Heading2"/>
      </w:pPr>
      <w:bookmarkStart w:id="0" w:name="_GoBack"/>
      <w:bookmarkEnd w:id="0"/>
      <w:r>
        <w:t>Framework</w:t>
      </w:r>
    </w:p>
    <w:p w:rsidR="00092B65" w:rsidRDefault="00092B65" w:rsidP="00092B65">
      <w:pPr>
        <w:pStyle w:val="Heading3"/>
      </w:pPr>
      <w:r>
        <w:t>Debate History Time</w:t>
      </w:r>
    </w:p>
    <w:p w:rsidR="00092B65" w:rsidRDefault="00092B65" w:rsidP="00092B65">
      <w:pPr>
        <w:pStyle w:val="Heading4"/>
      </w:pPr>
      <w:r>
        <w:t>Framework is the debate community’s benevolent-seeming reactionary response to limit out debaters of color that seek inclusion within the community</w:t>
      </w:r>
    </w:p>
    <w:p w:rsidR="00092B65" w:rsidRPr="00950B77" w:rsidRDefault="00092B65" w:rsidP="00092B65">
      <w:pPr>
        <w:rPr>
          <w:sz w:val="14"/>
        </w:rPr>
      </w:pPr>
      <w:r w:rsidRPr="00F70BF3">
        <w:rPr>
          <w:rStyle w:val="Style13ptBold"/>
        </w:rPr>
        <w:t>Reid-Brinkley 08</w:t>
      </w:r>
      <w:r>
        <w:t xml:space="preserve"> </w:t>
      </w:r>
      <w:r w:rsidRPr="00950B77">
        <w:rPr>
          <w:sz w:val="14"/>
        </w:rPr>
        <w:t>– (Dr. Shanara Reid-Brinkley, University of Pittsburgh Department of Communications, “THE HARSH REALITIES OF “ACTING BLACK”: HOW AFRICAN-AMERICAN POLICY DEBATERS NEGOTIATE REPRESENTATION THROUGH RACIAL PERFORMANCE AND STYLE” 2008</w:t>
      </w:r>
      <w:r>
        <w:rPr>
          <w:sz w:val="14"/>
        </w:rPr>
        <w:t>, recut for the billionth time by KappaHapa</w:t>
      </w:r>
      <w:r w:rsidRPr="00950B77">
        <w:rPr>
          <w:sz w:val="14"/>
        </w:rPr>
        <w:t>)</w:t>
      </w:r>
    </w:p>
    <w:p w:rsidR="00092B65" w:rsidRDefault="00092B65" w:rsidP="00092B65">
      <w:r>
        <w:t xml:space="preserve">As debate theorist and Director of Forensics at Illinois State University, Joseph Zompetti notes, </w:t>
      </w:r>
      <w:r w:rsidRPr="004A4F40">
        <w:rPr>
          <w:rStyle w:val="StyleUnderline"/>
        </w:rPr>
        <w:t xml:space="preserve">the </w:t>
      </w:r>
      <w:r w:rsidRPr="00C45910">
        <w:rPr>
          <w:rStyle w:val="StyleUnderline"/>
          <w:highlight w:val="yellow"/>
        </w:rPr>
        <w:t>Louisville</w:t>
      </w:r>
      <w:r w:rsidRPr="004A4F40">
        <w:rPr>
          <w:rStyle w:val="StyleUnderline"/>
        </w:rPr>
        <w:t xml:space="preserve"> style of debating </w:t>
      </w:r>
      <w:r w:rsidRPr="00C45910">
        <w:rPr>
          <w:rStyle w:val="StyleUnderline"/>
          <w:highlight w:val="yellow"/>
        </w:rPr>
        <w:t>has resulted in “frustrations, anxiety, resistance, and backlash</w:t>
      </w:r>
      <w:r>
        <w:t xml:space="preserve">.”1 Allan Louden, former Director of Debate at Wake Forest University, refers to the current conflict as a “schism.”2 Jeff Parcher, former debate coach at Georgetown University, argues that this “schism” makes the future of debate “pessimistic.”3 Parcher notes further that </w:t>
      </w:r>
      <w:r w:rsidRPr="004A4F40">
        <w:rPr>
          <w:rStyle w:val="StyleUnderline"/>
        </w:rPr>
        <w:t>while “</w:t>
      </w:r>
      <w:r w:rsidRPr="00C45910">
        <w:rPr>
          <w:rStyle w:val="StyleUnderline"/>
          <w:highlight w:val="yellow"/>
        </w:rPr>
        <w:t>alliances” in debate</w:t>
      </w:r>
      <w:r w:rsidRPr="004A4F40">
        <w:rPr>
          <w:rStyle w:val="StyleUnderline"/>
        </w:rPr>
        <w:t xml:space="preserve"> </w:t>
      </w:r>
      <w:r w:rsidRPr="00C45910">
        <w:rPr>
          <w:rStyle w:val="StyleUnderline"/>
          <w:highlight w:val="yellow"/>
        </w:rPr>
        <w:t>have</w:t>
      </w:r>
      <w:r w:rsidRPr="004A4F40">
        <w:rPr>
          <w:rStyle w:val="StyleUnderline"/>
        </w:rPr>
        <w:t xml:space="preserve"> always existed, they </w:t>
      </w:r>
      <w:r w:rsidRPr="004A4F40">
        <w:t>have</w:t>
      </w:r>
      <w:r w:rsidRPr="004A4F40">
        <w:rPr>
          <w:rStyle w:val="StyleUnderline"/>
        </w:rPr>
        <w:t xml:space="preserve"> </w:t>
      </w:r>
      <w:r w:rsidRPr="00C45910">
        <w:rPr>
          <w:rStyle w:val="StyleUnderline"/>
          <w:highlight w:val="yellow"/>
        </w:rPr>
        <w:t>reached a new level of</w:t>
      </w:r>
      <w:r w:rsidRPr="004A4F40">
        <w:rPr>
          <w:rStyle w:val="StyleUnderline"/>
        </w:rPr>
        <w:t xml:space="preserve"> </w:t>
      </w:r>
      <w:r w:rsidRPr="004A4F40">
        <w:t>“intensity” one that he has never seen before in the debate community</w:t>
      </w:r>
      <w:r>
        <w:t xml:space="preserve">. William Shanahan, Director of Debate at Fort Hays University, observes, “The recent rash of </w:t>
      </w:r>
      <w:r w:rsidRPr="00C45910">
        <w:rPr>
          <w:rStyle w:val="StyleUnderline"/>
          <w:highlight w:val="yellow"/>
        </w:rPr>
        <w:t>reactionary, exclusionary violence</w:t>
      </w:r>
      <w:r>
        <w:t xml:space="preserve"> helps explain the consequent venom that certain debaters, judges, coaches, and programs discursively spew forth, often indiscriminately</w:t>
      </w:r>
      <w:r w:rsidRPr="004A4F40">
        <w:rPr>
          <w:rStyle w:val="StyleUnderline"/>
        </w:rPr>
        <w:t xml:space="preserve">, </w:t>
      </w:r>
      <w:r w:rsidRPr="00C45910">
        <w:rPr>
          <w:rStyle w:val="StyleUnderline"/>
          <w:highlight w:val="yellow"/>
        </w:rPr>
        <w:t>inside and out of debate rounds</w:t>
      </w:r>
      <w:r>
        <w:t xml:space="preserve">.”4 Roger Solt, former Director of Debate at the University of Kentucky, comments that debate has always faced argumentative divisions, but he argues that the current “split in debate between critical and policy approaches has gone beyond culture war to full-blown clash of civilizations.”5 </w:t>
      </w:r>
      <w:r w:rsidRPr="004A4F40">
        <w:rPr>
          <w:rStyle w:val="StyleUnderline"/>
        </w:rPr>
        <w:t>The Louisville Project has resulted in angry verbal confrontations, broken friendships, and group segregations within the policy debate community</w:t>
      </w:r>
      <w:r>
        <w:t xml:space="preserve">. Accusations like “Klan member” and “Uncle Toms” on one side and “anti-intellectuals,” playing the race card, and irrationality on the other seem to indicate that the controversy surrounding the Louisville Project and other projects like it has reached a boiling point. That the Project has produced such strong reactions in the debate community demonstrates its significance.6 </w:t>
      </w:r>
      <w:proofErr w:type="gramStart"/>
      <w:r>
        <w:t>In</w:t>
      </w:r>
      <w:proofErr w:type="gramEnd"/>
      <w:r>
        <w:t xml:space="preserve"> this chapter, I am interested in the rhetorical stance taken by community members in response to the Louisville debaters’ practice of direct action. </w:t>
      </w:r>
      <w:r w:rsidRPr="00A76B8D">
        <w:rPr>
          <w:rStyle w:val="StyleUnderline"/>
          <w:highlight w:val="yellow"/>
        </w:rPr>
        <w:t>When a majority white community is targeted by its insiders for a critique of its commitment to diversity and inclusion, particularly if those insiders are also representative of a minority group, it can be a critical disruption to the established communal norms</w:t>
      </w:r>
      <w:r w:rsidRPr="004A4F40">
        <w:rPr>
          <w:rStyle w:val="StyleUnderline"/>
        </w:rPr>
        <w:t xml:space="preserve">. </w:t>
      </w:r>
      <w:r>
        <w:t>As we discussed in chapter three, the Louisville Project can be defined as a militant form of protest rhetoric that engages in confrontational tactics in its effort to engage the exclusionary practices of the policy debate community. It is the tactic of confrontation that seems to discomfort the debate community. Haiman argues that social protest that violates the proscribed decorum standards often face communal backlash.7 Cathcart posits that “</w:t>
      </w:r>
      <w:r w:rsidRPr="004A4F40">
        <w:rPr>
          <w:rStyle w:val="StyleUnderline"/>
        </w:rPr>
        <w:t xml:space="preserve">It </w:t>
      </w:r>
      <w:r w:rsidRPr="00A76B8D">
        <w:rPr>
          <w:rStyle w:val="StyleUnderline"/>
          <w:highlight w:val="yellow"/>
        </w:rPr>
        <w:t>is the act of confrontation that causes the establishment to reveal itself for what it is</w:t>
      </w:r>
      <w:r>
        <w:t xml:space="preserve">. The establishment, when confronted, must respond not to the particular enactment but to the challenge to its legitimacy. If it responds with full fury and might to crush the confronters, it violates the mystery and reveals the secret that it maintains power, not through moral righteousness, but through its power to kill, actually or symbolically, those who challenge it.”8 Cathcart’s essay demonstrates the necessity of studying the dominant response to confrontational racial resistance movements in contemporary America. Specifically, when a social protest movement faces anger and backlash as a response to their calls for social and institutional change, social movement researchers must interrogate the nature of such dominant resistance. But, as rhetorical theorist John Murphy demonstrates in his analysis of Kennedy and the Freedom Riders, </w:t>
      </w:r>
      <w:r w:rsidRPr="00A76B8D">
        <w:rPr>
          <w:rStyle w:val="StyleUnderline"/>
          <w:highlight w:val="yellow"/>
        </w:rPr>
        <w:t>the establishment need not directly confront to respond.</w:t>
      </w:r>
      <w:r>
        <w:t xml:space="preserve">9 </w:t>
      </w:r>
      <w:proofErr w:type="gramStart"/>
      <w:r>
        <w:t>This</w:t>
      </w:r>
      <w:proofErr w:type="gramEnd"/>
      <w:r>
        <w:t xml:space="preserve"> is the lesson that establishments have learned post the Civil Rights Movement. Both Murphy and Zarefsky argue that rhetorical scholarship has focused more on the acts of resistance engaged in by varying social movements, while ignoring or providing limited analysis of the response to such protest efforts.10 Murphy notes that rhetorical social movement scholarship has focused on “social change” rather than on “social maintenance.”11 “Anti movement” scholarship has tended to focus on the study of conservative resistance rhetoric. </w:t>
      </w:r>
      <w:r w:rsidRPr="00A76B8D">
        <w:rPr>
          <w:rStyle w:val="StyleUnderline"/>
          <w:highlight w:val="yellow"/>
        </w:rPr>
        <w:t>Such rhetoric is characterized by strategies that appeal to the tradition and order of the dominant community</w:t>
      </w:r>
      <w:r>
        <w:t>.12 Rhetorical theorist Barbara Warnick argues that study of social movements must include an interrogation of counter-movements as radical or revolutionary movements seem to incite such a response.13 Warnick’s 1982 study details the characteristics of conservative social movement: 1) such movements “seek to prevent a proposed change,” 2) they also engage in a “moralistic stance” where “ideology overrides practical concerns,” 3) this “moralistic stance” involves a “suspicion of rational argumentation,” 4) they engage in “appeals to fear of loss of status and of loss of personal identity,” 5) there will also be a “refusal to compromise” which “precludes cooperative action.”14 Warnick’s discussion has been quite useful for developing a set of standards by which to determine if a social movement can be identified as a conservative resistance movement. However, in his 1985 article, Medhurst outlines some critical problems with then current conservative resistance studies. First, Medhurst argues that the characteristics Warnick identifies are actually fairly consistent with most resistance movement and thus are not specific to conservative resistance. Medhurst argues, “</w:t>
      </w:r>
      <w:proofErr w:type="gramStart"/>
      <w:r>
        <w:t>to</w:t>
      </w:r>
      <w:proofErr w:type="gramEnd"/>
      <w:r>
        <w:t xml:space="preserve"> assert that the rhetoric of conservative resistance is invariably characterized by moralism, reiteration of ideology, and resistance to compromise is to confuse one species with an entire genre.”15 In other words, conservative or counter-movements may not be definable by a singular set of characteristics. Instead, Medhurst argues that rhetoricians should engage in contextual theorization of counter-movements. Although, the establishment response from the debate community is the most vocal oppositional response, I would not identify it as a conservative movement. In other words, it cannot be characterized as an organized collective action that would be identifiable as a social movement. Instead, I am interested in the anti-movement response, what Zarefsky might identify as a “rhetorical movement,” and specifically, what Warnick calls an “anti-movement.” As Medhurst notes, “</w:t>
      </w:r>
      <w:r w:rsidRPr="00A76B8D">
        <w:rPr>
          <w:rStyle w:val="StyleUnderline"/>
          <w:highlight w:val="yellow"/>
        </w:rPr>
        <w:t>counter-movements” are not the same as social movements</w:t>
      </w:r>
      <w:r w:rsidRPr="00A76B8D">
        <w:rPr>
          <w:highlight w:val="yellow"/>
        </w:rPr>
        <w:t>.</w:t>
      </w:r>
      <w:r>
        <w:t xml:space="preserve">16 Movement scholars cannot simply map social movement theory onto a study of counter-movements. As Medhurst argues further, </w:t>
      </w:r>
      <w:r w:rsidRPr="00A76B8D">
        <w:rPr>
          <w:rStyle w:val="StyleUnderline"/>
          <w:highlight w:val="yellow"/>
        </w:rPr>
        <w:t>counter campaigns begin with “mobilization</w:t>
      </w:r>
      <w:r>
        <w:t xml:space="preserve">” rather than “planning and identification.”17 The debate community is a unique space from which to engage in a study of establishment response to direct action social protest. While, the debate community does have institutional organizations that create policy for the community as a whole, the actual maintenance of the establishment as a whole is part of a diffuse relation of power between those in the power structure and its participants. Debate competitors and judges are critical to maintaining the principles of the establishment as it is their everyday practices within debate round competition that creates or maintains the traditional norms of the community. In other words, the organizational structures in the debate community might be critical to maintaining a functional space for debate competition to occur, but it is the community as a whole, particularly successful participants and the judges that judge them that are the key to maintaining communal norms. Thus, as I refer to the establishment in this chapter, I am not limiting my definition to a defined organizational structure. Instead, I focus on the “rhetorical” establishment. The “rhetorical” establishment represents a critical turn toward interpreting power not as being held by power brokers at the top of social hierarchies. Instead, the establishment is made up of multiply situated social actors that engage in practices that both maintain and resist the established order. Thus, the establishment is always in flux, moving, changing, turning, folding and retracting. While it may be in flux, the establishment must also constantly reassert itself. I’ve been speaking of “the establishment” as if it were a noun, a defined group of people, those with power, the decision-makers. Yet, in identifying the establishment as necessarily a rhetorical construct, one that represents the necessity of social engagement in the development and maintenance of the establishment, I intend a further move away from the social scientific analysis of social movement and protest, to one that is expressly rhetorical.18 </w:t>
      </w:r>
      <w:r w:rsidRPr="004A4F40">
        <w:rPr>
          <w:sz w:val="14"/>
        </w:rPr>
        <w:t xml:space="preserve">In this chapter, I analyze the debate community’s response to the Louisville Project using two bodies of texts. I analyze the responses to the policy debate listserv, eDebate, and the academic debate literature on the Project in the journal for debate scholarship, Contemporary Argumentation and Debate. </w:t>
      </w:r>
      <w:proofErr w:type="gramStart"/>
      <w:r w:rsidRPr="004A4F40">
        <w:rPr>
          <w:sz w:val="14"/>
        </w:rPr>
        <w:t>eDebate</w:t>
      </w:r>
      <w:proofErr w:type="gramEnd"/>
      <w:r w:rsidRPr="004A4F40">
        <w:rPr>
          <w:sz w:val="14"/>
        </w:rPr>
        <w:t xml:space="preserve"> is an internet listserv that services the policy debate community. It is an online hub for policy debate teams, including coaches, debaters, and judges that functions to provide a central repository for messages to the community at large. Posts include invitations to upcoming tournaments, results from competitions, requests for research citations, thoughts for community wide consideration and more. </w:t>
      </w:r>
      <w:proofErr w:type="gramStart"/>
      <w:r w:rsidRPr="004A4F40">
        <w:rPr>
          <w:sz w:val="14"/>
        </w:rPr>
        <w:t>eDebate</w:t>
      </w:r>
      <w:proofErr w:type="gramEnd"/>
      <w:r w:rsidRPr="004A4F40">
        <w:rPr>
          <w:sz w:val="14"/>
        </w:rPr>
        <w:t xml:space="preserve"> has a broad readership, but not everyone posts to it or engages in the numerous debates that occur on the listserv. Studying eDebate is a limited field of interpretation of the community wide engagement with the Louisville Project. Yet, eDebate is a significant space for the negotiation of conflicts within the community. The listserv is open to the entire policy debate community (it can also be accessed by the public from the CEDA Nationals homepage). Thus, it offers an opportunity to engage posts from debaters, debate assistants, coaches, judges, directors, and those who have left the community, but still remain connected to it. As such it is one of the most representative and democratic of spaces available for policy debate communication. Scholars in the debate community, including Zompetti and Warner, have noted that the discussion on eDebate, is a significant phenomenon, demonstrating the Project’s effect on the debate community. I focus on longer posts that engage in lengthier explanations and participate in sustained conversation patterns, which allow me to reconstruct digital conversations where writers are directly responding to one another’s posts. Some responses are ten pages or longer when printed, small print and single-spaced. Contemporary Argumentation and Debate: The Journal of the Cross Examination Debate Association (CAD) is a peer-reviewed academic journal devoted to the study of academic debate. It is published annually by the Cross Examination Debate Association, which began in 1980. The CEDA website notes that the journal is “dedicated to publishing quality scholarship related to the theory and practice of academic debate, public argumentation and debate, diversity issues, and other areas of interest to the academic debate community.”19 In the fall of 2004, CAD published a series of articles in a forum titled “Debating Dogma and Division.”20 Edited by Allen Louden, Associate Professor and then director of the Wake Forest Debate team, the forum was designed to respond to the controversy and conflict that has clearly begun to affect the debate community. Louden notes that the forum provides an opportunity to “formalize some of the conversation that pervades tournament hallways.” This forum, and the other articles in the journal appear post Jones and Green’s spectacular performance at the 2004 CEDA Nationals and the NDT. In addition, numerous authors in the forum mention the Louisville Project, specifically or indirectly.21 </w:t>
      </w:r>
      <w:proofErr w:type="gramStart"/>
      <w:r w:rsidRPr="004A4F40">
        <w:rPr>
          <w:sz w:val="14"/>
        </w:rPr>
        <w:t>As</w:t>
      </w:r>
      <w:proofErr w:type="gramEnd"/>
      <w:r w:rsidRPr="004A4F40">
        <w:rPr>
          <w:sz w:val="14"/>
        </w:rPr>
        <w:t xml:space="preserve"> few other teams are mentioned, and no other team is discussed in detail, the group of articles provides a significant text for investigating the discursive conflict surrounding the Louisville debaters and their Project. As other researchers engage this project, they may wonder why I chose not to include texts from competitive debate rounds in this chapter. I would remind those readers that this project is less a study about policy debate per se, and more about the analysis of a localized example of black social protest and establishment response. While it was useful to engage Louisville’s public discourse through rhetoric produced in debate rounds, what is significant about the project is not the in-round response it generated, but the community wide conversation it started. If the project had just generated a competitive response then this would be a study of debate and argumentation. The debate community’s response is more broad and complex than what occurred in tournament rounds. In fact, the competitive response is less interesting and less demonstrative of the extent of the conflict. Also, a study of competitive rounds is time prohibitive.22 </w:t>
      </w:r>
      <w:proofErr w:type="gramStart"/>
      <w:r w:rsidRPr="004A4F40">
        <w:rPr>
          <w:sz w:val="14"/>
        </w:rPr>
        <w:t>Most</w:t>
      </w:r>
      <w:proofErr w:type="gramEnd"/>
      <w:r w:rsidRPr="004A4F40">
        <w:rPr>
          <w:sz w:val="14"/>
        </w:rPr>
        <w:t xml:space="preserve"> traditional debaters speak at a speed that generates a great deal of text for a single debate. And given that all debate competitors at a national tournament participate in a minimum of eight, one hour and forty-five minute, debates, one can imagine the volume of verbiage produced at a tournament. This project adds to social movement scholarship that is interested in the response to direct action social protest by a social majority. </w:t>
      </w:r>
      <w:r>
        <w:t xml:space="preserve">I argue that the </w:t>
      </w:r>
      <w:r w:rsidRPr="00A76B8D">
        <w:rPr>
          <w:rStyle w:val="StyleUnderline"/>
          <w:highlight w:val="yellow"/>
        </w:rPr>
        <w:t>traditionalists in</w:t>
      </w:r>
      <w:r w:rsidRPr="004A4F40">
        <w:rPr>
          <w:rStyle w:val="StyleUnderline"/>
        </w:rPr>
        <w:t xml:space="preserve"> the </w:t>
      </w:r>
      <w:r w:rsidRPr="00A76B8D">
        <w:rPr>
          <w:rStyle w:val="StyleUnderline"/>
          <w:highlight w:val="yellow"/>
        </w:rPr>
        <w:t>debate</w:t>
      </w:r>
      <w:r w:rsidRPr="004A4F40">
        <w:rPr>
          <w:rStyle w:val="StyleUnderline"/>
        </w:rPr>
        <w:t xml:space="preserve"> community </w:t>
      </w:r>
      <w:r w:rsidRPr="00A76B8D">
        <w:rPr>
          <w:rStyle w:val="StyleUnderline"/>
          <w:highlight w:val="yellow"/>
        </w:rPr>
        <w:t>engage in rhetorical strategies designed to reinstitute order and protect dominant traditions, while simultaneously arguing their support for diversity and inclusion</w:t>
      </w:r>
      <w:r>
        <w:t xml:space="preserve">. While I argue that the traditionalists engage in conservative rhetorical strategies, it is not my intent to argue that those who disagree with the Louisville Project are ideologically conservative. Instead, I define the traditionalists in the policy debate community as those who criticize Louisville’s rejection of traditional rhetorical, argumentative, and research practices. In the next section of the chapter, I analyze the representative texts arguing that </w:t>
      </w:r>
      <w:r w:rsidRPr="004A4F40">
        <w:rPr>
          <w:rStyle w:val="StyleUnderline"/>
        </w:rPr>
        <w:t xml:space="preserve">the debate community engages in conservative or anti-movement rhetoric, while simultaneously engaging in a rhetoric of benevolence </w:t>
      </w:r>
      <w:r w:rsidRPr="00A76B8D">
        <w:rPr>
          <w:rStyle w:val="StyleUnderline"/>
          <w:highlight w:val="yellow"/>
        </w:rPr>
        <w:t>that shields the establishment from any direct response</w:t>
      </w:r>
      <w:r>
        <w:t xml:space="preserve"> to Louisville’s criticism of the larger community.</w:t>
      </w:r>
    </w:p>
    <w:p w:rsidR="00092B65" w:rsidRDefault="00092B65" w:rsidP="00092B65"/>
    <w:p w:rsidR="00092B65" w:rsidRDefault="00092B65" w:rsidP="00092B65">
      <w:pPr>
        <w:pStyle w:val="Heading4"/>
      </w:pPr>
      <w:r>
        <w:t>Challenging framework is good – their model of debate encourages an assimilationist ideal that functions as a microcosm of civil society</w:t>
      </w:r>
    </w:p>
    <w:p w:rsidR="00092B65" w:rsidRPr="00950B77" w:rsidRDefault="00092B65" w:rsidP="00092B65">
      <w:pPr>
        <w:rPr>
          <w:sz w:val="14"/>
        </w:rPr>
      </w:pPr>
      <w:r w:rsidRPr="00F70BF3">
        <w:rPr>
          <w:rStyle w:val="Style13ptBold"/>
        </w:rPr>
        <w:t>Reid-Brinkley 08</w:t>
      </w:r>
      <w:r>
        <w:t xml:space="preserve"> </w:t>
      </w:r>
      <w:r w:rsidRPr="00950B77">
        <w:rPr>
          <w:sz w:val="14"/>
        </w:rPr>
        <w:t>– (Dr. Shanara Reid-Brinkley, University of Pittsburgh Department of Communications, “THE HARSH REALITIES OF “ACTING BLACK”: HOW AFRICAN-AMERICAN POLICY DEBATERS NEGOTIATE REPRESENTATION THROUGH RACIAL PERFORMANCE AND STYLE” 2008</w:t>
      </w:r>
      <w:r>
        <w:rPr>
          <w:sz w:val="14"/>
        </w:rPr>
        <w:t>, recut for the billionth time by KappaHapa</w:t>
      </w:r>
      <w:r w:rsidRPr="00950B77">
        <w:rPr>
          <w:sz w:val="14"/>
        </w:rPr>
        <w:t>)</w:t>
      </w:r>
    </w:p>
    <w:p w:rsidR="00092B65" w:rsidRDefault="00092B65" w:rsidP="00092B65">
      <w:r w:rsidRPr="00A76B8D">
        <w:rPr>
          <w:rStyle w:val="StyleUnderline"/>
          <w:highlight w:val="yellow"/>
        </w:rPr>
        <w:t>The policy debate community’s response</w:t>
      </w:r>
      <w:r>
        <w:t xml:space="preserve"> to the project </w:t>
      </w:r>
      <w:r w:rsidRPr="00A76B8D">
        <w:rPr>
          <w:rStyle w:val="StyleUnderline"/>
          <w:highlight w:val="yellow"/>
        </w:rPr>
        <w:t>is complex</w:t>
      </w:r>
      <w:r w:rsidRPr="00A76B8D">
        <w:rPr>
          <w:highlight w:val="yellow"/>
        </w:rPr>
        <w:t xml:space="preserve">. </w:t>
      </w:r>
      <w:r w:rsidRPr="00A76B8D">
        <w:rPr>
          <w:rStyle w:val="StyleUnderline"/>
          <w:highlight w:val="yellow"/>
        </w:rPr>
        <w:t>The community does not engage in a simple rejection</w:t>
      </w:r>
      <w:r>
        <w:t xml:space="preserve"> of the Louisville debater’s critique of traditional debate practice. In fact, </w:t>
      </w:r>
      <w:r w:rsidRPr="0002454C">
        <w:rPr>
          <w:rStyle w:val="StyleUnderline"/>
        </w:rPr>
        <w:t>in general, the policy debate community tends to agree with the goal</w:t>
      </w:r>
      <w:r>
        <w:t xml:space="preserve"> of the Project, which is to increase meaningful black participation in policy debate. </w:t>
      </w:r>
      <w:r w:rsidRPr="00A76B8D">
        <w:rPr>
          <w:rStyle w:val="StyleUnderline"/>
          <w:highlight w:val="yellow"/>
        </w:rPr>
        <w:t>Yet, the community does disagree with</w:t>
      </w:r>
      <w:r>
        <w:t xml:space="preserve"> Louisville’s </w:t>
      </w:r>
      <w:r w:rsidRPr="00A76B8D">
        <w:rPr>
          <w:rStyle w:val="StyleUnderline"/>
          <w:highlight w:val="yellow"/>
        </w:rPr>
        <w:t>method</w:t>
      </w:r>
      <w:r>
        <w:t xml:space="preserve"> for attempting to reach that goal. For example, Jeron Jackson, in an edebate post argues, “I think your purpose is wonderful, but the way you do it has some faults.”23 Note the following post from Josh Hoe, “As I have said hundreds of times I agree with many of the things Ede has and will say. I, in no way, want to discredit the majority of the Louisville approach to debate. I disagree with portions of it which I find to embrace certain tendencies of other historical revolutions toward group think, scapegoating, and anti intellectualism. I do not think the ‘criticisms’ of what I have had to say take into account that I agree with much of the Louisville project.”24 As the quote from Dr. King indicates at the beginning of this chapter, </w:t>
      </w:r>
      <w:r w:rsidRPr="00A76B8D">
        <w:rPr>
          <w:rStyle w:val="StyleUnderline"/>
          <w:highlight w:val="yellow"/>
        </w:rPr>
        <w:t>when a majority group agrees with the goal of a minority group attempting to challenge current constructions of power, but disagrees with the methods of direct action by which they engage in that challenge, we must question the nature of their commitment to the goal itself</w:t>
      </w:r>
      <w:r>
        <w:t xml:space="preserve">. As Haiman argues, “...when one finds those who profess neutrality or friendship toward the goals of the </w:t>
      </w:r>
      <w:proofErr w:type="gramStart"/>
      <w:r>
        <w:t>dissenters</w:t>
      </w:r>
      <w:proofErr w:type="gramEnd"/>
      <w:r>
        <w:t xml:space="preserve"> also expressing doubt about the methods they employ, it is time to attempt a serious assessment of the situation.”25 John Murphy argues that contemporary rhetorical scholarship needs to move beyond the dialectical positioning of an aggressive “agitator” and “an antagonistic Establishment.”26 As Murphy demonstrates in his analysis of the Kennedy administration and the Freedom Rides of the Civil Rights Movement, the establishment response is responsive to the complexity of social situations. In other words, the establishment may not directly confront the protesters or position themselves in opposition to their interests. Instead, </w:t>
      </w:r>
      <w:r w:rsidRPr="0002454C">
        <w:rPr>
          <w:rStyle w:val="StyleUnderline"/>
        </w:rPr>
        <w:t xml:space="preserve">the </w:t>
      </w:r>
      <w:r w:rsidRPr="00A76B8D">
        <w:rPr>
          <w:rStyle w:val="StyleUnderline"/>
          <w:highlight w:val="yellow"/>
        </w:rPr>
        <w:t>establishment may engage in rhetorical strategies that allow them to maintain normative order, while appearing to be supportive of the goals of the protestors</w:t>
      </w:r>
      <w:r>
        <w:t>. As Murphy argues, such a strategy is critically successful for establishment rhetors. Thus, I argue in this chapter, that the debate establishment does not directly confront the Louisville Project, although some of the discourse is confrontational. The establishment does not react with aggressive force, for to do so would only serve to strengthen the support base for the protesters. Instead, the establishment engages in a rhetoric of benevolence, while simultaneously attempting to maintain order. Few of the examples cited above indicate a direct rejection of Louisville’s goal of increasing “meaningful black participation” or of the criticisms of exclusion and lack of diversity in the debate community. In fact, most of the examples indicate a level of active support for the goals of the project. However, it is the method of Louisville’s engagement, the stylistic choices they make, and the normative community styles they critique that tends to be the crux of the criticism they face. In other words, the goal that Louisville espouses of increasing black participation is ideologically consistent with the broader community. Yet</w:t>
      </w:r>
      <w:r w:rsidRPr="0002454C">
        <w:rPr>
          <w:rStyle w:val="StyleUnderline"/>
        </w:rPr>
        <w:t xml:space="preserve">, </w:t>
      </w:r>
      <w:r w:rsidRPr="00A76B8D">
        <w:rPr>
          <w:rStyle w:val="StyleUnderline"/>
          <w:highlight w:val="yellow"/>
        </w:rPr>
        <w:t>Louisville pushes beyond a definition of “meaningful” participation as defined quanitatively</w:t>
      </w:r>
      <w:r w:rsidRPr="0002454C">
        <w:rPr>
          <w:rStyle w:val="StyleUnderline"/>
        </w:rPr>
        <w:t>.</w:t>
      </w:r>
      <w:r>
        <w:t xml:space="preserve"> “Meaningful” participation, they argue, may require changes in normative social and competitive practices in the debate community that would fundamentally disrupt its established order. Thus, the establishment response is one of benevolence. The establishment has been directly supportive of diversifying policy debate. The development of the Urban Debate League has been critical to maintaining that commitment. It is a communal goal to reach out to those traditionally excluded from debate, and create opportunities for successful participation. Yet, in general </w:t>
      </w:r>
      <w:r w:rsidRPr="00A76B8D">
        <w:rPr>
          <w:rStyle w:val="StyleUnderline"/>
          <w:highlight w:val="yellow"/>
        </w:rPr>
        <w:t>the community does not support the idea that the competitive practice of policy debate itself needs to change in order to achieve the goal of diversification</w:t>
      </w:r>
      <w:r>
        <w:t xml:space="preserve">. As Scott and Smith note: The tone assumes that all men seek and should increasingly have more of the available wealth, or education, or security, or culture, or opportunities. The values of those who ‘have’ are celebrated as the goals which all should aspire, and effective social policy becomes a series of acts to extend opportunity to share in those values. If those who have can provide for others more of their own perquisites – more of the right to vote, or to find employment, or to go to college, or to consume goods – then progress is assured.”27 This tone characterizes the contemporary rhetoric of diversity and inclusion within policy debate discourse. The policy debate community is committed to its diversification. Yet, </w:t>
      </w:r>
      <w:r w:rsidRPr="00A76B8D">
        <w:rPr>
          <w:rStyle w:val="StyleUnderline"/>
          <w:highlight w:val="yellow"/>
        </w:rPr>
        <w:t>it is important to define what kind of diversity the community seeks to achieve</w:t>
      </w:r>
      <w:r>
        <w:t xml:space="preserve">. As demonstrated by its outreach efforts, the debate community seems clearly committed to the integration of minority groups into the current structure of the activity. In other words, diversity and inclusion are dependent upon the willingness of the “other” to “share” the values, practices, and traditions of the community as a “prerequisite” for membership. They should “aspire” to the goals and signifiers of success already in place within the community they are being invited to join. That </w:t>
      </w:r>
      <w:r w:rsidRPr="00A76B8D">
        <w:rPr>
          <w:rStyle w:val="StyleUnderline"/>
          <w:highlight w:val="yellow"/>
        </w:rPr>
        <w:t>benevolence comes with a price</w:t>
      </w:r>
      <w:r>
        <w:t xml:space="preserve">. The community wants to bring those people into the fold who do not resist the assimilation process into the social and competitive structure. </w:t>
      </w:r>
      <w:r w:rsidRPr="0002454C">
        <w:rPr>
          <w:rStyle w:val="StyleUnderline"/>
        </w:rPr>
        <w:t xml:space="preserve">The </w:t>
      </w:r>
      <w:r w:rsidRPr="00A76B8D">
        <w:rPr>
          <w:rStyle w:val="StyleUnderline"/>
        </w:rPr>
        <w:t xml:space="preserve">price of admission is </w:t>
      </w:r>
      <w:r w:rsidRPr="00A76B8D">
        <w:rPr>
          <w:rStyle w:val="StyleUnderline"/>
          <w:highlight w:val="yellow"/>
        </w:rPr>
        <w:t>often assimilation</w:t>
      </w:r>
      <w:r w:rsidRPr="0002454C">
        <w:rPr>
          <w:rStyle w:val="StyleUnderline"/>
        </w:rPr>
        <w:t>.</w:t>
      </w:r>
      <w:r>
        <w:t xml:space="preserve"> Stated more directly, only those “others” that are willing to participate in the current power structures of the activity are generally accepted by it. Their participation is encouraged in so much as they stand as exemplars of “other-ed” bodies who have garnered success in the community. The exemplars provide justification for the benevolent standpoint, for they demonstrate to the community that opportunity and access alone can solve their diversity problem. Yet teams, like Louisville have begun to question and critique this process of assimilation, questioning whether or not they can dismantle the exclusionary practices of debate from within. Many have chosen to do so by violating the “civility and decorum” of traditional practices of debate competition. In the analysis section of this chapter, I identify three significant rhetorical themes in the critique of the Louisville Project. These three thematic arguments include critiques of Louisville’s confrontational rhetorical strategy, use of victimization rhetoric, and the personalizing of debate participation. </w:t>
      </w:r>
    </w:p>
    <w:p w:rsidR="00092B65" w:rsidRDefault="00092B65" w:rsidP="00092B65"/>
    <w:p w:rsidR="00092B65" w:rsidRDefault="00092B65" w:rsidP="00092B65">
      <w:pPr>
        <w:pStyle w:val="Heading4"/>
      </w:pPr>
      <w:r>
        <w:t>Nontraditional forms of debate can create space for consciousness creation within the community – framework tries to limit that out</w:t>
      </w:r>
    </w:p>
    <w:p w:rsidR="00092B65" w:rsidRPr="00950B77" w:rsidRDefault="00092B65" w:rsidP="00092B65">
      <w:pPr>
        <w:rPr>
          <w:sz w:val="14"/>
        </w:rPr>
      </w:pPr>
      <w:r w:rsidRPr="00F70BF3">
        <w:rPr>
          <w:rStyle w:val="Style13ptBold"/>
        </w:rPr>
        <w:t>Reid-Brinkley 08</w:t>
      </w:r>
      <w:r>
        <w:t xml:space="preserve"> </w:t>
      </w:r>
      <w:r w:rsidRPr="00950B77">
        <w:rPr>
          <w:sz w:val="14"/>
        </w:rPr>
        <w:t>– (Dr. Shanara Reid-Brinkley, University of Pittsburgh Department of Communications, “THE HARSH REALITIES OF “ACTING BLACK”: HOW AFRICAN-AMERICAN POLICY DEBATERS NEGOTIATE REPRESENTATION THROUGH RACIAL PERFORMANCE AND STYLE” 2008</w:t>
      </w:r>
      <w:r>
        <w:rPr>
          <w:sz w:val="14"/>
        </w:rPr>
        <w:t>, recut for the billionth time by KappaHapa</w:t>
      </w:r>
      <w:r w:rsidRPr="00950B77">
        <w:rPr>
          <w:sz w:val="14"/>
        </w:rPr>
        <w:t>)</w:t>
      </w:r>
    </w:p>
    <w:p w:rsidR="00092B65" w:rsidRDefault="00092B65" w:rsidP="00092B65">
      <w:r>
        <w:t>As discussed in the previous chapter</w:t>
      </w:r>
      <w:r w:rsidRPr="005A080A">
        <w:rPr>
          <w:rStyle w:val="StyleUnderline"/>
        </w:rPr>
        <w:t xml:space="preserve">, the Louisville debaters engage in </w:t>
      </w:r>
      <w:r w:rsidRPr="00A76B8D">
        <w:rPr>
          <w:rStyle w:val="StyleUnderline"/>
          <w:highlight w:val="yellow"/>
        </w:rPr>
        <w:t>direct action social protest</w:t>
      </w:r>
      <w:r w:rsidRPr="005A080A">
        <w:rPr>
          <w:rStyle w:val="StyleUnderline"/>
        </w:rPr>
        <w:t xml:space="preserve"> that is often </w:t>
      </w:r>
      <w:r w:rsidRPr="00A76B8D">
        <w:rPr>
          <w:rStyle w:val="StyleUnderline"/>
          <w:highlight w:val="yellow"/>
        </w:rPr>
        <w:t>characterized by confrontational rhetoric.</w:t>
      </w:r>
      <w:r w:rsidRPr="005A080A">
        <w:rPr>
          <w:rStyle w:val="StyleUnderline"/>
        </w:rPr>
        <w:t xml:space="preserve"> Louisville’s rhetoric seems clearly </w:t>
      </w:r>
      <w:r w:rsidRPr="00A76B8D">
        <w:rPr>
          <w:rStyle w:val="StyleUnderline"/>
          <w:highlight w:val="yellow"/>
        </w:rPr>
        <w:t>designed to disrupt traditional debate practices</w:t>
      </w:r>
      <w:r w:rsidRPr="005A080A">
        <w:rPr>
          <w:rStyle w:val="StyleUnderline"/>
        </w:rPr>
        <w:t xml:space="preserve"> within traditional debate spaces</w:t>
      </w:r>
      <w:r>
        <w:t xml:space="preserve">, </w:t>
      </w:r>
      <w:r w:rsidRPr="00A76B8D">
        <w:rPr>
          <w:rStyle w:val="StyleUnderline"/>
          <w:highlight w:val="yellow"/>
        </w:rPr>
        <w:t>as well as, to</w:t>
      </w:r>
      <w:r w:rsidRPr="005A080A">
        <w:rPr>
          <w:rStyle w:val="StyleUnderline"/>
        </w:rPr>
        <w:t xml:space="preserve"> </w:t>
      </w:r>
      <w:r w:rsidRPr="00A76B8D">
        <w:rPr>
          <w:rStyle w:val="StyleUnderline"/>
          <w:highlight w:val="yellow"/>
        </w:rPr>
        <w:t>unnerve those privileged by those practices and spaces</w:t>
      </w:r>
      <w:r>
        <w:t xml:space="preserve">. Louisville’s strategy of confrontation results in discomfort amongst many debate community members. Josh Hoe, one of the more out-spoken critics of the Louisville Project, argues: </w:t>
      </w:r>
      <w:r w:rsidRPr="005A080A">
        <w:rPr>
          <w:rStyle w:val="StyleUnderline"/>
        </w:rPr>
        <w:t xml:space="preserve">They </w:t>
      </w:r>
      <w:r w:rsidRPr="00A76B8D">
        <w:rPr>
          <w:rStyle w:val="StyleUnderline"/>
          <w:highlight w:val="yellow"/>
        </w:rPr>
        <w:t>have changed the debate community</w:t>
      </w:r>
      <w:r>
        <w:t>....Perhaps not as much as they wanted....But I suspect that is because of the methods they chose/choose/have chosen. Calling people who have worked for a decade to increase minority participation Plantation owners is more than a little harsh. Calling African American CEDA national champions "Uncle Tom" is more than a bit unfair and cruel. Calling people who honestly seek to improve and network with your project "Klan members" is not exactly the best way to get people to love your approach. Telling people of different sexual orientation that their oppression is not as important/meaningful as yours is not a good political strategy. Ignoring other races, genders, creeds, colors, and orientations that are also under-represented in debate or worse - actively undermining their calls to activism - might create some hostility to your project and undermine natural areas where you could get support.</w:t>
      </w:r>
      <w:r w:rsidRPr="005A080A">
        <w:rPr>
          <w:rStyle w:val="StyleUnderline"/>
        </w:rPr>
        <w:t>28 It is clear from Hoe’s eDebate post that he does not necessarily disagree with the goals of the Louisville Project, instead he is critical of the confrontational character of its presentation. Note the parallelism in the quotation. In most of the sentences Hoe articulates a positive characteristic of the broader debate community versus a negative characterization of the Project</w:t>
      </w:r>
      <w:r>
        <w:t xml:space="preserve">. In Hoe’s eDebate post above, </w:t>
      </w:r>
      <w:r w:rsidRPr="005A080A">
        <w:rPr>
          <w:rStyle w:val="StyleUnderline"/>
        </w:rPr>
        <w:t>he characterizes those who have been negatively characterized by the Project’s confrontational rhetoric, as (1) individuals actively committed to increasing racial and ethnic diversity, (2) other minorities that have found success in traditional debate, (3) and other minorities that face discrimination and exclusion in policy debate. These three groups of people are a significant characterization of the opposition to the Project</w:t>
      </w:r>
      <w:r>
        <w:t xml:space="preserve">. The first group, that Hoe qualifies as having “worked for a decade,” can be read as those debate directors, coaches and former debaters that have been integral to efforts at diversifying the high school and/or college policy debate community. Warner, in a post to eDebate does refer to the power brokers of the UDL as “plantation owners.”29 The metaphorical use of the plantation to describe the more liberal elements within the debate community rhetorically confronts a group with which Louisville might have attempted to build coalitions. That even this liberal group of individuals and debate programs who have remained committed and active in the acceptance of difference within the debate community face attack from Louisville marks the project as radical and thus, irrational and unreasonable. For the more centrist and conservative elements within the community, the harsh nature of Louisville’s confrontational rhetoric toward the moderates and the liberals provided the impetus for a strategic dismissal of the Project. In other words, </w:t>
      </w:r>
      <w:r w:rsidRPr="00A76B8D">
        <w:rPr>
          <w:rStyle w:val="StyleUnderline"/>
          <w:highlight w:val="yellow"/>
        </w:rPr>
        <w:t>the more conservative and/or traditional teams simply engage in justifications of why traditional debate practice is good and why Louisville’s debate style harms policy debate</w:t>
      </w:r>
      <w:r>
        <w:t xml:space="preserve">. This strategy has proven to be consistently successful and returns year after year as a criticism of the Project. I suggest that </w:t>
      </w:r>
      <w:r w:rsidRPr="00A76B8D">
        <w:rPr>
          <w:rStyle w:val="StyleUnderline"/>
          <w:highlight w:val="yellow"/>
        </w:rPr>
        <w:t>the Project can be taken less seriously because liberal and moderate ambivalence provide an effective cover</w:t>
      </w:r>
      <w:r>
        <w:t xml:space="preserve">. </w:t>
      </w:r>
      <w:r w:rsidRPr="00DA1EC3">
        <w:rPr>
          <w:sz w:val="14"/>
        </w:rPr>
        <w:t xml:space="preserve">It is not my intent to indicate that the liberal and moderate elements within the community are opposed as a whole to the Louisville Project. Instead, the moderate to liberal tendency seems to be to disagree with Louisville’s method, while agreeing with its goals. The second and third groups that Hoe mentions, nationally successful African Americans and other minority groups that face similar exclusions within the debate community, indicate a strategic reversal of Louisville’s criticism of traditional debate. In other words, Hoe turns the tables on the project arguing that its rhetoric is exclusionary toward other subordinated populations. Note, that he refers to the use of “Uncle Tom” to describe other African-Americans as “unfair and cruel” because of their choice to engage in traditional debate practices and stylistic choices. Hoe goes further, arguing that Louisville constructs African American oppression as more “important/meaningful” than that which is faced by other ethnic, sexual and gender minorities. For Hoe, the Louisville Project “actively undermines” the “activism” efforts of others fighting for visibility and recognition. It is these kinds of rhetorical practices that result in “hostility” and undermines efforts to build coalitions. That the Project fails to build coalitions with the other identity based activist efforts in the community becomes an effective tool in negating the project. Hoe is not the only community member to characterize the project in this manner. Neil Blackmon argues “I mentioned that I think at times the arguments that Louisville make involve a dangerous deployment, in that at times when approached with ‘equitable’ yet ‘distinctive’ stories of exclusion and oppression they didn't, in my own experiences, choose to engage or necessarily attend to perspectives I had felt were important.”30 Parcher agrees with the criticism of identity politics evident within Louisville’s rhetorical strategy. He argues that other students of color are harmed by the projects coercive requirement that people locate themselves socially and discuss their personal identities: A student left a debate and had to be comforted away from quitting the activity during the tournament. She felt insulted by the debate in which she had just participated. She was offended by people making judgments about her personal experience who did not know her…She felt uncomfortable and slimy about having to discuss her multi-cultural background as if it were some kind (of) tool to win a debate or a badge of honor to be worn as a passport to credibility.31 Parcher notes this particular student’s reaction because it helps to destabilize the significance of the Project’s criticism. If minorities do not have unified agreement over the exclusionary nature of the activity or the best manner in which to address it, then any criticism offered by a section of that minority population is less persuasive to the majority audience. In Parcher’s characterization, the female, “multi-cultural” student is directly harmed by another subordinated group. Such students become sacrificial lambs in an effort to change the broader system. For Parcher, one’s identity should not be a consideration in a competitive debate because it forces one to use one’s identity inappropriately in a competitive framework. Loribeth Blair argues further, that it is the space of competition, the confrontational and dialectical nature of debate competition that hurts attempts to build coalitions between the Louisville Project and others in the debate community: I personally think that debate should be more diverse, there need(s) to be more of all minorities. Has anyone even mentioned Hispanics and people whose first language isn’t </w:t>
      </w:r>
      <w:proofErr w:type="gramStart"/>
      <w:r w:rsidRPr="00DA1EC3">
        <w:rPr>
          <w:sz w:val="14"/>
        </w:rPr>
        <w:t>English.</w:t>
      </w:r>
      <w:proofErr w:type="gramEnd"/>
      <w:r w:rsidRPr="00DA1EC3">
        <w:rPr>
          <w:sz w:val="14"/>
        </w:rPr>
        <w:t xml:space="preserve"> I just think it makes coalition building problematic when you put these arguments into a competitive framework where someone has to lose and someone has to win. The point is that if meaningful black participation is increased then everyone wins. What we need to do is have a discussion about the strategies and tactics that need to be employed to make this happen. I honestly think that there would be more support for your project if people didn’t have to place themselves in a role that is oppositional to you (i.e. as they are forced to in the debate round). I honestly believe that if you asked publicly for support for your project people in the debate community would respond. Tell us how to increase meaningful black participation in debate, instead of telling us that we should lose because you have and we haven’t.”32 Zompetti agrees that the debate round is an inappropriate space from which to engage in the discussion: I still feel strongly that arguing these things in debate rounds does more harm than good. I think you’re correct to say that the community won’t change voluntarily. I do think that discussions and structural changes from the AFA or the NDT committee or CEDA can help.”33 Zompetti argues further: “I also think that the problems of style and form (i.e., speed and traditional forms of evidence) is a superficial part of the problem. Those are easily coopted and incorporated into the exclusive, elite nature of debate. In other words, Louisville and a few others can talk slow, play some music, argue against traditional forms of evidence, and they’ll win rounds and get some speaker points, but does THAT actually change the community? My fear is that it doesn’t. Here’s why: instead of folks (generally) being reflexive and thinking of productive ways of changing the community around them, they spend their time thinking of strategies to *beat* Louisville in debates. That just reinforces privilege and distances the debaters/ coaches from the message that Louisville is making.”34 Zompetti’s fears are fairly reasonable. The Louisville Project has not convinced the debate community to change its normative practice. Given the adversarial nature of tournament competition, opposing teams seem most concerned with developing viable strategies to beat Louisville inside the tournament round. Such a competitive atmosphere may not allow a resolution of conflict between the Louisville team and other community members. Yet, it seems that attempts to engage the structural barriers that maintain the lack of community diversity seems to not have substantially increased racial and ethnic inclusion. </w:t>
      </w:r>
      <w:r w:rsidRPr="005A080A">
        <w:rPr>
          <w:rStyle w:val="StyleUnderline"/>
        </w:rPr>
        <w:t xml:space="preserve">That the </w:t>
      </w:r>
      <w:r w:rsidRPr="00A76B8D">
        <w:rPr>
          <w:rStyle w:val="StyleUnderline"/>
          <w:highlight w:val="yellow"/>
        </w:rPr>
        <w:t>Louisville team shifts the discussion on racial inclusion into actual debate competition forces the broader debate community to significantly increase its discussion of the problem.</w:t>
      </w:r>
      <w:r>
        <w:t xml:space="preserve"> In other words</w:t>
      </w:r>
      <w:r w:rsidRPr="005A080A">
        <w:rPr>
          <w:rStyle w:val="StyleUnderline"/>
        </w:rPr>
        <w:t xml:space="preserve">, </w:t>
      </w:r>
      <w:r w:rsidRPr="00A76B8D">
        <w:rPr>
          <w:rStyle w:val="StyleUnderline"/>
          <w:highlight w:val="yellow"/>
        </w:rPr>
        <w:t>the Project may not directly result in sweeping changes in the policy debate community, it did create a rhetorical controversy that forced the issue of racial exclusion and privilege onto the community’s agenda</w:t>
      </w:r>
      <w:r>
        <w:t xml:space="preserve">. Thus, I argue that the tournament round is a critical plateau from which to force a reflexive conversation about the normative practices of debate that might operate to maintain racial exclusion and privilege. </w:t>
      </w:r>
    </w:p>
    <w:p w:rsidR="00092B65" w:rsidRDefault="00092B65" w:rsidP="00092B65"/>
    <w:p w:rsidR="00092B65" w:rsidRDefault="00092B65" w:rsidP="00092B65"/>
    <w:p w:rsidR="00092B65" w:rsidRDefault="00092B65" w:rsidP="00092B65"/>
    <w:p w:rsidR="00092B65" w:rsidRDefault="00092B65" w:rsidP="00092B65"/>
    <w:p w:rsidR="00092B65" w:rsidRDefault="00092B65" w:rsidP="00092B65">
      <w:pPr>
        <w:pStyle w:val="Heading4"/>
      </w:pPr>
      <w:r>
        <w:t>Non-traditional forms of debate were born from communal expression – to disavow that as uneducational and avoiding clash is just a move to avoid actual engagement resulting in clash and education</w:t>
      </w:r>
    </w:p>
    <w:p w:rsidR="00092B65" w:rsidRPr="00950B77" w:rsidRDefault="00092B65" w:rsidP="00092B65">
      <w:pPr>
        <w:rPr>
          <w:sz w:val="14"/>
        </w:rPr>
      </w:pPr>
      <w:r w:rsidRPr="00F70BF3">
        <w:rPr>
          <w:rStyle w:val="Style13ptBold"/>
        </w:rPr>
        <w:t>Reid-Brinkley 08</w:t>
      </w:r>
      <w:r>
        <w:t xml:space="preserve"> </w:t>
      </w:r>
      <w:r w:rsidRPr="00950B77">
        <w:rPr>
          <w:sz w:val="14"/>
        </w:rPr>
        <w:t>– (Dr. Shanara Reid-Brinkley, University of Pittsburgh Department of Communications, “THE HARSH REALITIES OF “ACTING BLACK”: HOW AFRICAN-AMERICAN POLICY DEBATERS NEGOTIATE REPRESENTATION THROUGH RACIAL PERFORMANCE AND STYLE” 2008</w:t>
      </w:r>
      <w:r>
        <w:rPr>
          <w:sz w:val="14"/>
        </w:rPr>
        <w:t>, recut for the billionth time by KappaHapa</w:t>
      </w:r>
      <w:r w:rsidRPr="00950B77">
        <w:rPr>
          <w:sz w:val="14"/>
        </w:rPr>
        <w:t>)</w:t>
      </w:r>
    </w:p>
    <w:p w:rsidR="00092B65" w:rsidRPr="00BE4428" w:rsidRDefault="00092B65" w:rsidP="00092B65">
      <w:pPr>
        <w:rPr>
          <w:u w:val="single"/>
        </w:rPr>
      </w:pPr>
      <w:r>
        <w:t xml:space="preserve">John Willemin expresses his concerns about the personalization of debate: “This raises a larger issue, which is whether or not what debaters and teams do outside of debates should affect whether or not they win debate rounds. Are we supposed to get our hands stamped when we judge UDL tournaments so we can walk into rounds and say “SEE???”39 Solt argues that the personalization of debate and the “scorn” for those who work with the UDL may force people out of debate: “Those forced to debate against these highly personal kritiks are likely to be cast in the role of the villain, as active or at least complicit agents of racism, for example. And even those who have invested years of effort in the pursuit of racial inclusiveness in debate, for example, through work with urban debate leagues, are likely to find their exertions scorned. This is to say the least, unpleasant, and at some point, I fear, it will begin to drive people from the activity.”40 Parcher argues that the personalization of debate has resulted in a “loss of civility” in debaters, judges and coaches interaction with one another.41 Once again, it is Louisville’s violations of the standards of order and “decorum” that is criticized. Yet, more significant is Solt’s </w:t>
      </w:r>
      <w:r w:rsidRPr="00A76B8D">
        <w:rPr>
          <w:rStyle w:val="StyleUnderline"/>
          <w:highlight w:val="yellow"/>
        </w:rPr>
        <w:t>argument that</w:t>
      </w:r>
      <w:r w:rsidRPr="00285FC7">
        <w:rPr>
          <w:rStyle w:val="StyleUnderline"/>
        </w:rPr>
        <w:t xml:space="preserve"> </w:t>
      </w:r>
      <w:r>
        <w:t xml:space="preserve">such </w:t>
      </w:r>
      <w:r w:rsidRPr="00A76B8D">
        <w:rPr>
          <w:rStyle w:val="StyleUnderline"/>
          <w:highlight w:val="yellow"/>
        </w:rPr>
        <w:t>violations may result in debaters being driven from the activity</w:t>
      </w:r>
      <w:r>
        <w:t xml:space="preserve">. This argument </w:t>
      </w:r>
      <w:r w:rsidRPr="00A76B8D">
        <w:rPr>
          <w:rStyle w:val="StyleUnderline"/>
          <w:highlight w:val="yellow"/>
        </w:rPr>
        <w:t>seems to be of critical concern</w:t>
      </w:r>
      <w:r w:rsidRPr="00285FC7">
        <w:rPr>
          <w:rStyle w:val="StyleUnderline"/>
        </w:rPr>
        <w:t xml:space="preserve"> for many within the rhetorical establishment</w:t>
      </w:r>
      <w:r>
        <w:t xml:space="preserve">. There is a fear that the debate tradition that has been such an important part of many of the community member’s lives will be irrevocably changed into something that they neither recognize nor would want to participate in. Such a </w:t>
      </w:r>
      <w:r w:rsidRPr="00A76B8D">
        <w:rPr>
          <w:rStyle w:val="StyleUnderline"/>
          <w:highlight w:val="yellow"/>
        </w:rPr>
        <w:t>fear of loss can only result in attempts to block</w:t>
      </w:r>
      <w:r w:rsidRPr="00285FC7">
        <w:rPr>
          <w:rStyle w:val="StyleUnderline"/>
        </w:rPr>
        <w:t xml:space="preserve"> such </w:t>
      </w:r>
      <w:r w:rsidRPr="00A76B8D">
        <w:rPr>
          <w:rStyle w:val="StyleUnderline"/>
          <w:highlight w:val="yellow"/>
        </w:rPr>
        <w:t>efforts at change and to shore up the traditional establishment</w:t>
      </w:r>
      <w:r>
        <w:t xml:space="preserve">. Josh Hoe notes that the project is antithetical to a liberal arts education: Caveat...I know many performative/personal teams do extensive research. However, one of the arguments advanced is that debate should be about things personally important....Taken to its logical conclusions research is deemphasized and the person becomes expert in a world like this. In addition, it becomes possible for that research that is done to be based only in one subject (for instance race). I think this kind of education is antithetical to a liberal arts education and that is what most of our departments are supporting.”42 Hoe argues further that he is “suspicious” of the attempt to shift away from “traditional” debate practice: In fact, I am innately suspicious of this move to supplant "traditional" forms of debate because it seems often to replace "researched and Academic" ideas with naked persuasive techniques. I am not referring to excluding "non-traditional" forms of evidence - I fully accept that as a worthy endevor (sic). I am referring to </w:t>
      </w:r>
      <w:r w:rsidRPr="00A76B8D">
        <w:rPr>
          <w:rStyle w:val="StyleUnderline"/>
          <w:highlight w:val="yellow"/>
        </w:rPr>
        <w:t>moving away from</w:t>
      </w:r>
      <w:r w:rsidRPr="00285FC7">
        <w:rPr>
          <w:rStyle w:val="StyleUnderline"/>
        </w:rPr>
        <w:t xml:space="preserve"> the whole "</w:t>
      </w:r>
      <w:r w:rsidRPr="00A76B8D">
        <w:rPr>
          <w:rStyle w:val="StyleUnderline"/>
          <w:highlight w:val="yellow"/>
        </w:rPr>
        <w:t>clash"</w:t>
      </w:r>
      <w:r w:rsidRPr="00285FC7">
        <w:rPr>
          <w:rStyle w:val="StyleUnderline"/>
        </w:rPr>
        <w:t xml:space="preserve"> enterprise which </w:t>
      </w:r>
      <w:r w:rsidRPr="00A76B8D">
        <w:rPr>
          <w:rStyle w:val="StyleUnderline"/>
          <w:highlight w:val="yellow"/>
        </w:rPr>
        <w:t>is what seems to be happening</w:t>
      </w:r>
      <w:r>
        <w:t xml:space="preserve">. I believe racism became "legitimate" in the eyes of many whites way back in the day precisely because people did not require the highest standards in research and because academics dropped the ball. The red scare happened for many of the same reasons. Naked persuasion is often the handmaiden of right wing power and growth...Father Caughlin and McCarthy were not winning converts from their well researched arguments or facts...they won converts because they utilized NAKED PERSUASION. I also think there is a danger of anti intellectualism and the rejection of research and evidenced.43 </w:t>
      </w:r>
      <w:r w:rsidRPr="00A76B8D">
        <w:rPr>
          <w:rStyle w:val="StyleUnderline"/>
          <w:highlight w:val="yellow"/>
        </w:rPr>
        <w:t>However, the Louisville debaters do not reject the use of research or evidence. Instead, they argue that debate norms privilege certain kinds of evidence, certain types of expertise and belittles other</w:t>
      </w:r>
      <w:r w:rsidRPr="00285FC7">
        <w:rPr>
          <w:rStyle w:val="StyleUnderline"/>
        </w:rPr>
        <w:t>s.</w:t>
      </w:r>
      <w:r>
        <w:t xml:space="preserve"> They argue further that the sharp focus on evidentiary support has led to the development of extreme speed and line by line debating. The Louisville students engage in research, yet they seem to privilege authors with first hand experience of the issue discussed, what they call organic intellectuals. Hoe seems specifically concerned with whether or not the Louisville strategy creates enough opportunity for clashing positions between opponents which is the cornerstone of the debate. Louisville’s strategy tends to move the focus on the debate away from the specifics of the topic resolution and more toward the practice of debate itself. Hoe believes that this destroys clash in debates. </w:t>
      </w:r>
      <w:r w:rsidRPr="00A76B8D">
        <w:rPr>
          <w:rStyle w:val="StyleUnderline"/>
          <w:highlight w:val="yellow"/>
        </w:rPr>
        <w:t>Clash only occurs when debaters engage in research of the possible opposition arguments.</w:t>
      </w:r>
      <w:r w:rsidRPr="00285FC7">
        <w:rPr>
          <w:rStyle w:val="StyleUnderline"/>
        </w:rPr>
        <w:t xml:space="preserve"> Thus, </w:t>
      </w:r>
      <w:r w:rsidRPr="00A76B8D">
        <w:rPr>
          <w:rStyle w:val="StyleUnderline"/>
          <w:highlight w:val="yellow"/>
        </w:rPr>
        <w:t>if Louisville debates lack clash it may very well be because more traditional teams refuse to engage in oppositional research to answer Louisville’s position</w:t>
      </w:r>
      <w:r>
        <w:t xml:space="preserve">. Instead, most teams simply argue the benefits of current normative debate practice. Thus, Louisville has been unable to convince the community at large to delve deeply into critical race scholarship in order to respond to the Project’s position. Steve Woods argues that the Project is not only anti-educational but may also “chill discourse and drive individuals out of the activity:” The elimination of the line between the game and the real obliterates the possibility of evaluation along any other means than subjective and personal…In such a condition debate becomes ideological evangelism. It removes the option of conditional endorsement for the purposes of investigation and testing. </w:t>
      </w:r>
      <w:r w:rsidRPr="00285FC7">
        <w:rPr>
          <w:rStyle w:val="StyleUnderline"/>
        </w:rPr>
        <w:t>The critical turn requires that one abandon contestant status but always assume a publicly accountable identity subject to the scrutiny of others</w:t>
      </w:r>
      <w:r>
        <w:t xml:space="preserve">. Such a climate is anti-educational in that it prevents the ability to approach issues from an educational standpoint that allows for experimentation and representation of ideas that are not internalizations of the person advancing them. Debate is no longer a free speech or experimental speech space. Instead, it becomes a moral judgment ground likely to chill discourse and silence exploration of a variety of voices.44 Zompetti gives the community the choice of either a “focus on individual notions of psychological distress or the larger group’s problem of resource-based scarcity and exploitation” if it tolerates a focus on the personal and experiential in debate.45 Zompetti’s characterization of the Louisville teams discussion of their personal experiences with racism and exclusion within the debate community is extremely problematic. Zompetti is not the only debate scholar that describes the use of personal experience and identity as individualistic. Debate theorist Roger Solt argues that this turn toward the personal, particularly around issues of race and gender, in debate is evidence of the rise of “expressive individualism” which he argues is associated with therapeutic culture.”46 Yet, the project can hardly be characterized as such. As I argued in chapter three, </w:t>
      </w:r>
      <w:r w:rsidRPr="00285FC7">
        <w:rPr>
          <w:rStyle w:val="StyleUnderline"/>
        </w:rPr>
        <w:t xml:space="preserve">the </w:t>
      </w:r>
      <w:r w:rsidRPr="00A76B8D">
        <w:rPr>
          <w:rStyle w:val="StyleUnderline"/>
          <w:highlight w:val="yellow"/>
        </w:rPr>
        <w:t>project’s rhetoric is birthed out of and built upon cultural practices within African American culture. It is dependent on an articulation of group social identity and group experiences</w:t>
      </w:r>
      <w:r>
        <w:t xml:space="preserve">. The Louisville debaters are not engaging in a “therapeutic” negotiation of individual psychosis. Instead, they respond to an underground or maybe just ignored discourse amongst African American debaters across both high school and college policy debate. Not every debater has the same experience, but the Louisville students have noted enough of a similarity across black experiences in debate to justify their criticism. Their argument is not based on a diatribe about their individual experiences of marginalization, but the group experience of marginalization faced by the many individuals who are identifiable as different or other within the policy debate community. Zompetti’s mischaracterization goes even further when he characterizes the Projects use of personal experience as a focus on “my experience, my narrative, my feelings, how I learn, how I can engage the community.”47 Yet, Louisville’s rhetoric, particularly Jones and Green, seems to engage in a rhetoric of “we” rather than a rhetoric of me. Zompetti’s rhetorical decision to characterize the experience of racism and exclusion as an “individual psychosis” is not only dismissive, it is ultimately disrespectful and an example of the type of argumentative strategy designed to discredit minority thinkers who disturb the stability of dominant discourses. </w:t>
      </w:r>
      <w:r w:rsidRPr="00A76B8D">
        <w:rPr>
          <w:rStyle w:val="StyleUnderline"/>
          <w:highlight w:val="yellow"/>
        </w:rPr>
        <w:t>To describe the Louisville project using the rhetoric of therapy and psychosis functions to infantilize and de-rationalize marginalized voices. It represents a historical practice of characterizing those who critique dominant discourses from their subject position on the margins as hysterical, irrational, and mentally unstable.</w:t>
      </w:r>
    </w:p>
    <w:p w:rsidR="00092B65" w:rsidRDefault="00092B65" w:rsidP="00092B65"/>
    <w:p w:rsidR="00092B65" w:rsidRDefault="00092B65" w:rsidP="00092B65">
      <w:pPr>
        <w:pStyle w:val="Heading4"/>
      </w:pPr>
      <w:r>
        <w:t>Debate reflects the power dynamics of society – framework is the preservation of that structuring privilege</w:t>
      </w:r>
    </w:p>
    <w:p w:rsidR="00092B65" w:rsidRPr="00950B77" w:rsidRDefault="00092B65" w:rsidP="00092B65">
      <w:pPr>
        <w:rPr>
          <w:sz w:val="14"/>
        </w:rPr>
      </w:pPr>
      <w:r w:rsidRPr="00F70BF3">
        <w:rPr>
          <w:rStyle w:val="Style13ptBold"/>
        </w:rPr>
        <w:t>Reid-Brinkley 08</w:t>
      </w:r>
      <w:r>
        <w:t xml:space="preserve"> </w:t>
      </w:r>
      <w:r w:rsidRPr="00950B77">
        <w:rPr>
          <w:sz w:val="14"/>
        </w:rPr>
        <w:t>– (Dr. Shanara Reid-Brinkley, University of Pittsburgh Department of Communications, “THE HARSH REALITIES OF “ACTING BLACK”: HOW AFRICAN-AMERICAN POLICY DEBATERS NEGOTIATE REPRESENTATION THROUGH RACIAL PERFORMANCE AND STYLE” 2008</w:t>
      </w:r>
      <w:r>
        <w:rPr>
          <w:sz w:val="14"/>
        </w:rPr>
        <w:t>, recut for the billionth time by KappaHapa</w:t>
      </w:r>
      <w:r w:rsidRPr="00950B77">
        <w:rPr>
          <w:sz w:val="14"/>
        </w:rPr>
        <w:t>)</w:t>
      </w:r>
    </w:p>
    <w:p w:rsidR="00092B65" w:rsidRDefault="00092B65" w:rsidP="00092B65">
      <w:r>
        <w:t xml:space="preserve">The “acting black” thesis is definitive of a social context in which black culture becomes a symptom of the social ills attached to black communities. The social influence of this thesis, despite the academic criticisms of it, is indicative of the development of a critical discourse, in which </w:t>
      </w:r>
      <w:r w:rsidRPr="00A76B8D">
        <w:rPr>
          <w:rStyle w:val="StyleUnderline"/>
          <w:highlight w:val="yellow"/>
        </w:rPr>
        <w:t>culture and</w:t>
      </w:r>
      <w:r w:rsidRPr="00945CC6">
        <w:rPr>
          <w:rStyle w:val="StyleUnderline"/>
        </w:rPr>
        <w:t xml:space="preserve"> the </w:t>
      </w:r>
      <w:r w:rsidRPr="00A76B8D">
        <w:rPr>
          <w:rStyle w:val="StyleUnderline"/>
          <w:highlight w:val="yellow"/>
        </w:rPr>
        <w:t>social practices</w:t>
      </w:r>
      <w:r w:rsidRPr="00945CC6">
        <w:rPr>
          <w:rStyle w:val="StyleUnderline"/>
        </w:rPr>
        <w:t xml:space="preserve"> bred out of that culture </w:t>
      </w:r>
      <w:r w:rsidRPr="00A76B8D">
        <w:rPr>
          <w:rStyle w:val="StyleUnderline"/>
          <w:highlight w:val="yellow"/>
        </w:rPr>
        <w:t>become the place of blame for the lack of progress amongst poor blacks</w:t>
      </w:r>
      <w:r w:rsidRPr="00945CC6">
        <w:rPr>
          <w:rStyle w:val="StyleUnderline"/>
        </w:rPr>
        <w:t>. If</w:t>
      </w:r>
      <w:r w:rsidRPr="0056045E">
        <w:rPr>
          <w:rStyle w:val="StyleUnderline"/>
        </w:rPr>
        <w:t xml:space="preserve"> cultural practice can be blamed for black </w:t>
      </w:r>
      <w:proofErr w:type="gramStart"/>
      <w:r w:rsidRPr="0056045E">
        <w:rPr>
          <w:rStyle w:val="StyleUnderline"/>
        </w:rPr>
        <w:t>students</w:t>
      </w:r>
      <w:proofErr w:type="gramEnd"/>
      <w:r w:rsidRPr="0056045E">
        <w:rPr>
          <w:rStyle w:val="StyleUnderline"/>
        </w:rPr>
        <w:t xml:space="preserve"> poor academic performance then </w:t>
      </w:r>
      <w:r w:rsidRPr="00A76B8D">
        <w:rPr>
          <w:rStyle w:val="StyleUnderline"/>
          <w:highlight w:val="yellow"/>
        </w:rPr>
        <w:t>societal responsibility for the social ills associated with educational failure is greatly reduced</w:t>
      </w:r>
      <w:r>
        <w:t xml:space="preserve">. The pervasiveness of this ideology means that the narrative may have lasting and long-term effect on political and social commitment to helping poor populations of color. What could be the worst-case scenario? These populations can be easily written off, not based on a biological difference that precludes their success, but a cultural difference based in choice. It is this idea of choice that drives the narrative. For if one chooses cultural behaviors at odds with those of the normative majority then the social censure and political and economic disenfranchisement one faces can be blamed on the individual rather than the social body as a whole. For rhetorical theorists interested in the study of contemporary black social protest, this study attempts to theorize the negotiation between representation and performance in the argumentative strategies of black protesters. I have sought to engage the relationship between media representation of black youths and the manner in which black youths engage such mediated imagery through style and performance. Specifically, the project targets such performance in the context of attempts by youth to influence their immediate condition through direct action protest. As I argue in Chapter One, the use of subcultural style offers an opportunity for black youths to engage the social and political discourses that characterize them as “other.” Thus, I am interested in the use of subcultural style and performance as a mechanism or tool through which black youths may engage in social protest. The study of black social movement and protest reached its heights during the 1970’s and 1980’s in rhetorical scholarship. Work by noted rhetorical theorists have engaged black social protest specifically.1 Yet, the end of national, organized black social protest has lessened the interest of rhetorical scholars in the study of black social movement theory. This study attempts to demonstrate the importance of analyzing contemporary black social protest. Bowers, Ochs, and Jensen in the introduction to the second edition of The Rhetoric of Agitation and Control, note that localized, grassroots social protest are more the order of the day in contemporary America. That these grassroots protest often receive limited media attention does not make them any less a rhetorical event worthy of our academic consideration. In fact, as Bowers et al., argue, these local resistance movements are the critical building blocks for the development of more national based movements. As I </w:t>
      </w:r>
      <w:r w:rsidRPr="00A76B8D">
        <w:rPr>
          <w:rStyle w:val="StyleUnderline"/>
          <w:highlight w:val="yellow"/>
        </w:rPr>
        <w:t>engage</w:t>
      </w:r>
      <w:r>
        <w:t xml:space="preserve"> race, representation and performance through </w:t>
      </w:r>
      <w:r w:rsidRPr="00A76B8D">
        <w:rPr>
          <w:rStyle w:val="StyleUnderline"/>
          <w:highlight w:val="yellow"/>
        </w:rPr>
        <w:t>the Louisville Project</w:t>
      </w:r>
      <w:r>
        <w:t xml:space="preserve">, I do </w:t>
      </w:r>
      <w:r w:rsidRPr="0056045E">
        <w:rPr>
          <w:rStyle w:val="StyleUnderline"/>
        </w:rPr>
        <w:t xml:space="preserve">so </w:t>
      </w:r>
      <w:r w:rsidRPr="00A76B8D">
        <w:rPr>
          <w:rStyle w:val="StyleUnderline"/>
          <w:highlight w:val="yellow"/>
        </w:rPr>
        <w:t>by reading this example of social protest through a more broadly defined contextual lens</w:t>
      </w:r>
      <w:r w:rsidRPr="0056045E">
        <w:rPr>
          <w:rStyle w:val="StyleUnderline"/>
        </w:rPr>
        <w:t>.</w:t>
      </w:r>
      <w:r>
        <w:t xml:space="preserve"> While I engage the immediate context of the rhetorical texts I analyze, I attempt to engage this local example of black social protest </w:t>
      </w:r>
      <w:r w:rsidRPr="00A76B8D">
        <w:rPr>
          <w:rStyle w:val="StyleUnderline"/>
          <w:highlight w:val="yellow"/>
        </w:rPr>
        <w:t>within</w:t>
      </w:r>
      <w:r>
        <w:t xml:space="preserve"> the broader </w:t>
      </w:r>
      <w:r w:rsidRPr="00A76B8D">
        <w:rPr>
          <w:rStyle w:val="StyleUnderline"/>
          <w:highlight w:val="yellow"/>
        </w:rPr>
        <w:t>social narratives surrounding the success and failure of black youths within the American educational system</w:t>
      </w:r>
      <w:r w:rsidRPr="00A76B8D">
        <w:rPr>
          <w:highlight w:val="yellow"/>
        </w:rPr>
        <w:t>.</w:t>
      </w:r>
      <w:r>
        <w:t xml:space="preserve"> Given the changes in contemporary American society since the end of the Civil Rights and Black Power movements, it behooves rhetorical scholars interested in the study of black social protest to attend to local examples of movements where race becomes a significant topoi for social resistance rhetoric. The achievements of black social protest between the 50’s and 70’s is a double-edged sword. On the one hand, the activism of that time period made our current advances in racial justice and equality possible, yet it also stands as the quintessential example of social protest. Strategies of these movements have encouraged other protesters from anti-war, women’s environmental and indigenous movements. Yet, </w:t>
      </w:r>
      <w:r w:rsidRPr="00A76B8D">
        <w:rPr>
          <w:rStyle w:val="StyleUnderline"/>
          <w:highlight w:val="yellow"/>
        </w:rPr>
        <w:t>racism has changed over time and the methods by which individuals and groups must attempt to resist has changed as well</w:t>
      </w:r>
      <w:r w:rsidRPr="0056045E">
        <w:rPr>
          <w:rStyle w:val="StyleUnderline"/>
        </w:rPr>
        <w:t>.</w:t>
      </w:r>
      <w:r>
        <w:t xml:space="preserve"> The visibility of the black body in contemporary American culture, along with the advances that some blacks have made in education, medicine, business, law, etc. has driven some of the more overt expressions of racism underground.2 And yet</w:t>
      </w:r>
      <w:r w:rsidRPr="0056045E">
        <w:rPr>
          <w:rStyle w:val="StyleUnderline"/>
        </w:rPr>
        <w:t xml:space="preserve">, </w:t>
      </w:r>
      <w:r w:rsidRPr="00A76B8D">
        <w:rPr>
          <w:rStyle w:val="StyleUnderline"/>
          <w:highlight w:val="yellow"/>
        </w:rPr>
        <w:t xml:space="preserve">racism remains alive and well, more subtle and </w:t>
      </w:r>
      <w:r w:rsidRPr="00A76B8D">
        <w:rPr>
          <w:rStyle w:val="StyleUnderline"/>
        </w:rPr>
        <w:t xml:space="preserve">thus </w:t>
      </w:r>
      <w:r w:rsidRPr="00A76B8D">
        <w:rPr>
          <w:rStyle w:val="StyleUnderline"/>
          <w:highlight w:val="yellow"/>
        </w:rPr>
        <w:t>more difficult to combat</w:t>
      </w:r>
      <w:r w:rsidRPr="00A76B8D">
        <w:rPr>
          <w:highlight w:val="yellow"/>
        </w:rPr>
        <w:t>.</w:t>
      </w:r>
      <w:r>
        <w:t xml:space="preserve"> In chapter two, “The UDL,” I use the news media representation of the UDL to engage these questions of how black culture becomes symptomatic not just of difference, but a negative difference which can be corrected by more normative performances of identity. In that chapter, I argue that in the news representation of the UDL, the students are scapegoated based on social stereotypes associated with poor blacks, before being redeemed by debate participation. In other words, it is the student’s choice of debate participation and the simultaneous rejection of black cultural practices that would make their educational success achievable. Even more significant is the narrative that these students overcome the problems associated with poor black culture, marking them as special, i.e., different from the young, poor, black masses they represent. These news representations of UDL students, populated with statements from participants, teachers, coaches, instructors, directors, funders and supporters represent a bringing together of discourse through the UDL and its participants are defined. Understanding these representations and their associations with intersecting ideologies of race, gender, class, and sexuality offers an engaging space from which to negotiate the relationship between the social representation of black youth and dominant performative expectations. Hopefully, I have at least demonstrated that given the politics attached to such representations, UDLer’s are to some extent bound within this discursive system and must find means of acting within that space. The choice is not as simple as assimilation or separation, for these students, instead these students are aligned across a continuum. However, given the social stereotypes circulating around these students, it is no wonder that they must carefully choose performative strategies to help them negotiate their subjectification. Chapter three, “The Louisville Project,” attempts to engage in an analysis of a few former UDL students whose performative choices became significantly troublesome to the traditional order of the college policy debate community. In that chapter, </w:t>
      </w:r>
      <w:r w:rsidRPr="0056045E">
        <w:rPr>
          <w:rStyle w:val="StyleUnderline"/>
        </w:rPr>
        <w:t>I contextualize the Louisville Project as a response to some of the characterizations offered of the UDL and its students, as well as, the limitations of the program itself to effectively increase racial and ethnic minority participation in college policy debate</w:t>
      </w:r>
      <w:r>
        <w:t xml:space="preserve">. The Louisville Project is a significant case study because the Project participants challenge the performative and stylistic norms of the majority white and economically privileged debate community through performance based resistance characterized by the use of black cultural practices. In other words, the Louisville Project offers a challenge to those who hypothesize that black culture itself is symptomatic of the ills associated with black culture. They challenge such an assumption by engaging in black rhetorical practices as a basis of argument from which to critically analyze the stylistic practices of the activity and the maintenance of white privilege within the debate community. This chapter offers us two things in seeking out the relationship between racial representation and performance (1) it offers an opportunity to study how black social actors engage in specific performative practices in negotiating the discursive narratives attached to their racialized social bodies and (2) it offers the opportunity to study social actors who make a rhetorical choice to engage in a direct performative resistance to the social norms deemed necessary to attain achievement and success in a context bound community. Thus, chapter three looks at these direct acts of performative resistance as characteristic of a more militant social protest designed to confront. Given the commitment of the general debate community to the UDL, which can be described as an integrationist response to the calls to increase diversity and inclusion in policy debate. The Louisville Project’s confrontational tactic of direct action and performative resistance is a significant change in the rhetorical character of the debate about race, ethnicity, and inclusion in the college policy debate community. In Chapter Four, “The Community’s Response,” I attempt to identify the main themes used by the establishment and their adherents to destabilize the Louisville Project. </w:t>
      </w:r>
      <w:r w:rsidRPr="00A76B8D">
        <w:rPr>
          <w:rStyle w:val="StyleUnderline"/>
          <w:highlight w:val="yellow"/>
        </w:rPr>
        <w:t>The Louisville debaters offer an opportunity to study the use of black cultural performative aesthetics as a rhetorical strategy for combating the normalized white male, class privilege inherent within the academic debate community</w:t>
      </w:r>
      <w:r w:rsidRPr="0056045E">
        <w:rPr>
          <w:rStyle w:val="StyleUnderline"/>
        </w:rPr>
        <w:t>.</w:t>
      </w:r>
      <w:r>
        <w:t xml:space="preserve"> Simultaneously, </w:t>
      </w:r>
      <w:r w:rsidRPr="0056045E">
        <w:rPr>
          <w:rStyle w:val="StyleUnderline"/>
        </w:rPr>
        <w:t>the manner in which traditionally white spaces respond to the infiltration of hip hop, black bodies, and racialized rhetorical practices is interesting as well</w:t>
      </w:r>
      <w:r>
        <w:t xml:space="preserve">. Thus, this project is equally as interested in the broader debate generated within the debate community about the nature of race, racism and white privilege. This chapter interrogates the debate community’s response to the Louisville Project as an example of anti movement establishment discourse. I argue that the establishment attempts to reinstitute order not by rejecting the goals of the Louisville Project, but the methods. The method receives a great deal of critical attention as the establishment argues that the rhetorical method is confrontational and violates the strictures of decorum, the debaters rely on a rhetoric of victimization, and the project results in the personalization of debate competition reducing commitment to logic and rationality in argumentation. This </w:t>
      </w:r>
      <w:r w:rsidRPr="00A76B8D">
        <w:rPr>
          <w:rStyle w:val="StyleUnderline"/>
          <w:highlight w:val="yellow"/>
        </w:rPr>
        <w:t>establishment response offers a significant example of how those privileged within a social community engage in efforts to maintain the structure of privilege</w:t>
      </w:r>
      <w:r w:rsidRPr="0056045E">
        <w:rPr>
          <w:rStyle w:val="StyleUnderline"/>
        </w:rPr>
        <w:t>.</w:t>
      </w:r>
      <w:r>
        <w:t xml:space="preserve"> This chapter also offers and opportunity to analyze covert, racialized argument given the politically correct context of contemporary American society. What I have attempted to demonstrate through the three case studies in this work is the complex character of racial politics. In other words, I have argued that </w:t>
      </w:r>
      <w:r w:rsidRPr="00A76B8D">
        <w:rPr>
          <w:rStyle w:val="StyleUnderline"/>
          <w:highlight w:val="yellow"/>
        </w:rPr>
        <w:t>race plays a critical role in how individuals both perform and read racial bodies. As social actors we are not free from the implications of our bodies, they are always already bound within fields of intelligibility aligned along relations of force within the social system</w:t>
      </w:r>
      <w:r>
        <w:t xml:space="preserve">. The physical speaks for us, marking the social body across intersecting lines of race, gender, class, and sexuality. These markings are not to be read here as static or calcified. Instead, they are modulating scriptings read through the negotiation between representation and performance. Thus, though the body is scripted for intelligibility, the scripted body still has agency through performance. It is this negotiation between representations of bodies and performance of the body that this project hopes to engage. Representations of the body are signified through a system of social intelligibility though which differently situated bodies can be read and evaluated. Yet, each social actor also finds agency through an engagement with social performance. </w:t>
      </w:r>
      <w:r w:rsidRPr="00A76B8D">
        <w:rPr>
          <w:rStyle w:val="StyleUnderline"/>
        </w:rPr>
        <w:t>Performance can repeat an iteration of socially acceptable behavior or resist the norm through a performance that is counter to it or made unintelligible within the social context of the norm</w:t>
      </w:r>
      <w:r w:rsidRPr="0056045E">
        <w:rPr>
          <w:rStyle w:val="StyleUnderline"/>
        </w:rPr>
        <w:t>.</w:t>
      </w:r>
      <w:r>
        <w:t xml:space="preserve"> It is this force relationship between representation and performance that has been the central theme of this project. </w:t>
      </w:r>
    </w:p>
    <w:p w:rsidR="00092B65" w:rsidRDefault="00092B65" w:rsidP="00092B65"/>
    <w:p w:rsidR="00092B65" w:rsidRDefault="00092B65" w:rsidP="00092B65"/>
    <w:p w:rsidR="00092B65" w:rsidRDefault="00092B65" w:rsidP="00092B65">
      <w:pPr>
        <w:pStyle w:val="Heading4"/>
      </w:pPr>
      <w:r>
        <w:t>Clash debates are anti- black</w:t>
      </w:r>
    </w:p>
    <w:p w:rsidR="00092B65" w:rsidRDefault="00092B65" w:rsidP="00092B65">
      <w:r w:rsidRPr="00650B03">
        <w:rPr>
          <w:rStyle w:val="Style13ptBold"/>
        </w:rPr>
        <w:t>Dillard-Knox</w:t>
      </w:r>
      <w:r>
        <w:rPr>
          <w:rStyle w:val="Style13ptBold"/>
        </w:rPr>
        <w:t xml:space="preserve"> 14 </w:t>
      </w:r>
      <w:r w:rsidRPr="006E1464">
        <w:rPr>
          <w:sz w:val="14"/>
        </w:rPr>
        <w:t>– Tiffany Yvonne</w:t>
      </w:r>
      <w:r>
        <w:rPr>
          <w:sz w:val="14"/>
        </w:rPr>
        <w:t>,</w:t>
      </w:r>
      <w:r w:rsidRPr="006E1464">
        <w:rPr>
          <w:sz w:val="14"/>
        </w:rPr>
        <w:t xml:space="preserve"> </w:t>
      </w:r>
      <w:r>
        <w:rPr>
          <w:sz w:val="14"/>
        </w:rPr>
        <w:t>(</w:t>
      </w:r>
      <w:r w:rsidRPr="006E1464">
        <w:rPr>
          <w:sz w:val="14"/>
        </w:rPr>
        <w:t>Against The Grain: The Chall</w:t>
      </w:r>
      <w:r>
        <w:rPr>
          <w:sz w:val="14"/>
        </w:rPr>
        <w:t>enges Of Black Discourse Within</w:t>
      </w:r>
      <w:r w:rsidRPr="006E1464">
        <w:rPr>
          <w:sz w:val="14"/>
        </w:rPr>
        <w:t xml:space="preserve"> Intercollegiate Policy Debate</w:t>
      </w:r>
      <w:proofErr w:type="gramStart"/>
      <w:r w:rsidRPr="006E1464">
        <w:rPr>
          <w:sz w:val="14"/>
        </w:rPr>
        <w:t>,2014</w:t>
      </w:r>
      <w:proofErr w:type="gramEnd"/>
      <w:r>
        <w:rPr>
          <w:sz w:val="14"/>
        </w:rPr>
        <w:t>, KappaHapa)</w:t>
      </w:r>
    </w:p>
    <w:p w:rsidR="00092B65" w:rsidRPr="00A700F3" w:rsidRDefault="00092B65" w:rsidP="00092B65">
      <w:pPr>
        <w:rPr>
          <w:rStyle w:val="StyleUnderline"/>
        </w:rPr>
      </w:pPr>
      <w:r>
        <w:t xml:space="preserve">This process began in 2000 when </w:t>
      </w:r>
      <w:r w:rsidRPr="00DD5A9B">
        <w:rPr>
          <w:rStyle w:val="StyleUnderline"/>
          <w:highlight w:val="yellow"/>
        </w:rPr>
        <w:t>Dr. Ede Warner</w:t>
      </w:r>
      <w:r>
        <w:t xml:space="preserve">, then Director of Debate </w:t>
      </w:r>
      <w:r w:rsidRPr="00DD5A9B">
        <w:rPr>
          <w:rStyle w:val="StyleUnderline"/>
          <w:highlight w:val="yellow"/>
        </w:rPr>
        <w:t>at</w:t>
      </w:r>
      <w:r>
        <w:t xml:space="preserve"> the University of </w:t>
      </w:r>
      <w:r w:rsidRPr="00DD5A9B">
        <w:rPr>
          <w:rStyle w:val="StyleUnderline"/>
          <w:highlight w:val="yellow"/>
        </w:rPr>
        <w:t>Louisville, had a vision to bring Debate to Black students</w:t>
      </w:r>
      <w:r w:rsidRPr="00DD5A9B">
        <w:rPr>
          <w:highlight w:val="yellow"/>
        </w:rPr>
        <w:t>.</w:t>
      </w:r>
      <w:r>
        <w:t xml:space="preserve"> Successfully recruiting a new cohort of Black students in Debate, Warner found that these students were frustrated with being forced to assimilate into the traditional norms of the activity in order to be successful. </w:t>
      </w:r>
      <w:r w:rsidRPr="00A700F3">
        <w:rPr>
          <w:rStyle w:val="StyleUnderline"/>
        </w:rPr>
        <w:t>The culture of Debate was not inclusive of the values and perspectives of his students.</w:t>
      </w:r>
      <w:r>
        <w:t xml:space="preserve"> Thus, in order to retain Black students, challenges to the norms and procedures of debate were necessary. Warner and his students were not only successful in challenging traditional norms and procedures but they were also innovative in the successful creation of alternative methods that are most representative of the lives that they experience</w:t>
      </w:r>
      <w:r w:rsidRPr="00DD5A9B">
        <w:rPr>
          <w:highlight w:val="yellow"/>
        </w:rPr>
        <w:t xml:space="preserve">. </w:t>
      </w:r>
      <w:r w:rsidRPr="00DD5A9B">
        <w:rPr>
          <w:rStyle w:val="StyleUnderline"/>
          <w:highlight w:val="yellow"/>
        </w:rPr>
        <w:t>The success of this new model of Debate has led to increased tensions and hostilities throughout Debate</w:t>
      </w:r>
      <w:r>
        <w:t xml:space="preserve"> in what is now called the clash of civilizations. An examination of the clash of civilizations debates is not only necessary for the recruitment and retention of the Black student population but Debate at large. </w:t>
      </w:r>
      <w:r w:rsidRPr="00DD5A9B">
        <w:rPr>
          <w:rStyle w:val="StyleUnderline"/>
          <w:highlight w:val="yellow"/>
        </w:rPr>
        <w:t>This new model of debate</w:t>
      </w:r>
      <w:r w:rsidRPr="00A700F3">
        <w:t>, alternative debate,</w:t>
      </w:r>
      <w:r w:rsidRPr="00A700F3">
        <w:rPr>
          <w:rStyle w:val="StyleUnderline"/>
        </w:rPr>
        <w:t xml:space="preserve"> </w:t>
      </w:r>
      <w:r w:rsidRPr="00DD5A9B">
        <w:rPr>
          <w:rStyle w:val="StyleUnderline"/>
          <w:highlight w:val="yellow"/>
        </w:rPr>
        <w:t>has been instrumental in the recruitment of other diverse groups, such as: Latinos, Native Americans, disabled populations, and LGBT students</w:t>
      </w:r>
      <w:r>
        <w:t xml:space="preserve">. </w:t>
      </w:r>
      <w:r w:rsidRPr="00A700F3">
        <w:rPr>
          <w:rStyle w:val="StyleUnderline"/>
        </w:rPr>
        <w:t>Additionally</w:t>
      </w:r>
      <w:r w:rsidRPr="00DD5A9B">
        <w:rPr>
          <w:rStyle w:val="StyleUnderline"/>
          <w:highlight w:val="yellow"/>
        </w:rPr>
        <w:t>, the inclusion of different values and perspectives adds another level of training for the future movers and shakers of society</w:t>
      </w:r>
      <w:r w:rsidRPr="00A700F3">
        <w:rPr>
          <w:rStyle w:val="StyleUnderline"/>
        </w:rPr>
        <w:t>. If debaters are trained to make policy for diverse populations, then understanding the difference in cultures, values and perspectives of these groups is an invaluable experience</w:t>
      </w:r>
      <w:r>
        <w:t xml:space="preserve">. Ultimately, these standpoints are necessary for the growth and development of every member of the Debate community. Unfortunately, the backlash to alternative debate has overshadowed the 73 benefits of including alternative debate for much of the community. Therefore, research on the clash of civilization debates is an essential and timely endeavor. The speech community model of analysis has been a productive model for examining the ways in which the prioritizing of traditional debate norms and procedures has served to exclude Black discourse, values, and perspectives. While it is not always an intentional act of exclusion, the effects can often be just as injurious. The debate about Debate, that has been ongoing within Intercollegiate Policy Debate, has provided an excellent opportunity to examine how </w:t>
      </w:r>
      <w:r w:rsidRPr="00DD5A9B">
        <w:rPr>
          <w:rStyle w:val="StyleUnderline"/>
          <w:highlight w:val="yellow"/>
        </w:rPr>
        <w:t>the exclusion of different discourse strategies can ultimately lead to the exclusion of an entire culture, their values, and their experience</w:t>
      </w:r>
      <w:r w:rsidRPr="00A700F3">
        <w:rPr>
          <w:rStyle w:val="StyleUnderline"/>
        </w:rPr>
        <w:t xml:space="preserve">s. </w:t>
      </w:r>
      <w:r>
        <w:t xml:space="preserve">With the recent growth of the Black student population in Debate, the community has been introduced to new methods of debate. As a result of the increased use of alternative methods, the discussions regarding the community’s best practices have become a site of contention for many of its members. The hostility surrounding the debate about Debate is at an all-time high and the community is split along the lines of stylistic choice. Additionally, this split has also segregated the community along lines of race. The effects of this conflict have left these Black students stigmatized and constantly fighting to be recognized as valuable members of the Debate community. In this regard, </w:t>
      </w:r>
      <w:r w:rsidRPr="00DD5A9B">
        <w:rPr>
          <w:rStyle w:val="StyleUnderline"/>
          <w:highlight w:val="yellow"/>
        </w:rPr>
        <w:t>the Debate community has failed to become the open and inclusive community that it prides itself on being. Not only are these Black debaters negatively affected, but the entire community risks losing the potential benefits that come from the inclusion of alternative perspectives</w:t>
      </w:r>
      <w:r w:rsidRPr="00A700F3">
        <w:rPr>
          <w:rStyle w:val="StyleUnderline"/>
        </w:rPr>
        <w:t>.</w:t>
      </w:r>
    </w:p>
    <w:p w:rsidR="00092B65" w:rsidRDefault="00092B65" w:rsidP="00092B65"/>
    <w:p w:rsidR="00092B65" w:rsidRDefault="00092B65" w:rsidP="00092B65"/>
    <w:p w:rsidR="00092B65" w:rsidRDefault="00092B65" w:rsidP="00092B65"/>
    <w:p w:rsidR="00092B65" w:rsidRDefault="00092B65" w:rsidP="00092B65">
      <w:pPr>
        <w:pStyle w:val="Heading4"/>
      </w:pPr>
      <w:r>
        <w:t>Topicality and “switch sides” norms are tools of colorblindness that exclude alternative perspectives. Increasing black participation requires abandoning topicality in favor of performative approaches.</w:t>
      </w:r>
    </w:p>
    <w:p w:rsidR="00092B65" w:rsidRPr="00D815E8" w:rsidRDefault="00092B65" w:rsidP="00092B65">
      <w:r w:rsidRPr="00D815E8">
        <w:rPr>
          <w:rStyle w:val="Style13ptBold"/>
        </w:rPr>
        <w:t>Polson 12</w:t>
      </w:r>
      <w:r>
        <w:rPr>
          <w:rFonts w:asciiTheme="minorHAnsi" w:hAnsiTheme="minorHAnsi"/>
        </w:rPr>
        <w:t xml:space="preserve"> </w:t>
      </w:r>
      <w:r w:rsidRPr="00950B77">
        <w:rPr>
          <w:sz w:val="14"/>
        </w:rPr>
        <w:t>— Dana Roe Polson, Ph.D. Candidate in Language, Literacy and Culture at the University of Maryland-Baltimore County, Co-Director and Teacher at a Baltimore City Schools public charter school, 2012 (“’Longing for Theory:’ Performance Debate in Action, University of Maryland-Baltimore County Ph.D. Dissertation, Available Online at http://pqdtopen.proquest.com/pqdtopen/doc/1027604463.html?FMT=ABS, p. 289-295</w:t>
      </w:r>
      <w:r>
        <w:rPr>
          <w:sz w:val="14"/>
        </w:rPr>
        <w:t>, KappaHapa</w:t>
      </w:r>
      <w:r w:rsidRPr="00950B77">
        <w:rPr>
          <w:sz w:val="14"/>
        </w:rPr>
        <w:t>)</w:t>
      </w:r>
    </w:p>
    <w:p w:rsidR="00092B65" w:rsidRPr="00D815E8" w:rsidRDefault="00092B65" w:rsidP="00092B65">
      <w:r w:rsidRPr="00D815E8">
        <w:t xml:space="preserve">Why We Need Race-Conscious Work </w:t>
      </w:r>
      <w:r w:rsidRPr="00A76B8D">
        <w:rPr>
          <w:rStyle w:val="StyleUnderline"/>
          <w:highlight w:val="yellow"/>
        </w:rPr>
        <w:t>Many people in the debate community question why Black performance debaters won’t just debate like traditional debaters do</w:t>
      </w:r>
      <w:r w:rsidRPr="004A2703">
        <w:rPr>
          <w:rStyle w:val="StyleUnderline"/>
        </w:rPr>
        <w:t>.</w:t>
      </w:r>
      <w:r w:rsidRPr="00D815E8">
        <w:t xml:space="preserve"> There seems to be the feeling that it is a stubbornly willful choice; that performance debaters are somehow selfish because they [end page 289] debate in a stylistically different way from the norm. One respondent showed this feeling: “What they [performance debaters], what they actually want to do is take this, and say, we don’t like this, and we’re going to make you do this instead. And that’s kind of disingenuous to the people that wanna do it this way [traditional debate]” (Scott Smith, interview, p. 23). A similar aggrieved feeling that Black people flout norms they should instead pay attention to, seems to be held about many Black cultural styles, as is evident from the mainstream preoccupation with the baggy pants often worn by young men, particularly young Black men, today. However, </w:t>
      </w:r>
      <w:r w:rsidRPr="004A2703">
        <w:rPr>
          <w:rStyle w:val="StyleUnderline"/>
        </w:rPr>
        <w:t>there also seems to be a need on the part of some in the debate community to show that Black debaters can debate like traditional (more often white) debaters do—to show that they can be, or are, just as good. To do so, Black debaters have to debate in the same style as whites to prove themselves.</w:t>
      </w:r>
      <w:r w:rsidRPr="00D815E8">
        <w:t xml:space="preserve"> Duane Hartman specifically talked about the expectations of (white) UDL founders: “Because for them it’s like, we have a bunch of really successful white debaters, we want to prove that Black people can do this too. You know, and with that being the goal and the focus that obscures, I think, the specific needs that you know, debaters from different experiences, that have different position in the world, have different educational needs” (Duane Hartman, group interview, p. 7). This is the view of an African American coach and former debater. I think he gets at a crucial issue for anyone interested in the failure of most schools to educate African American students, especially but not only poor ones. We believe, and seem to want to believe, that the same education we provide successfully for middle-class white children is appropriate for children of color. In this perspective, status-quo schooling is neutral; it is a level playing field on which all should be able to compete. [</w:t>
      </w:r>
      <w:proofErr w:type="gramStart"/>
      <w:r w:rsidRPr="00D815E8">
        <w:t>end</w:t>
      </w:r>
      <w:proofErr w:type="gramEnd"/>
      <w:r w:rsidRPr="00D815E8">
        <w:t xml:space="preserve"> page 290] Having to attend to any differences of race or culture must mean that the different are less able. They should be able to do just as well as the white children; we should not have to provide extra services or different services. Therefore</w:t>
      </w:r>
      <w:r w:rsidRPr="004A2703">
        <w:rPr>
          <w:rStyle w:val="StyleUnderline"/>
        </w:rPr>
        <w:t xml:space="preserve">, </w:t>
      </w:r>
      <w:r w:rsidRPr="00A76B8D">
        <w:rPr>
          <w:rStyle w:val="StyleUnderline"/>
          <w:highlight w:val="yellow"/>
        </w:rPr>
        <w:t>we tend not to want to identify cultural or racial difference: we want to ignore it in favor of a colorblind approach</w:t>
      </w:r>
      <w:r w:rsidRPr="00D815E8">
        <w:t xml:space="preserve">. Another participant explained, “One of the popular responses on a high school level to race-based arguments is, you know, colorblindness. ‘It’s when you talk about race that gives it power.’ And, it’s sorta like, to not discuss race is a privilege” (Andre Rubens, group interview II, p. 4). There is a specific way that people use colorblindness to argue something along the lines of “Black debaters can do just as well as white debaters. If they choose not to, that’s on them.” This viewpoint avoids some areas that some people would just rather not talk about. A parallel is a hiring question that asks teacher job applicants what they know about teaching African American children. In my 10 years of school hiring experience, a majority of respondents will say something like, “I don’t see color when I look at children. I teach them all the same.” What this perspective misses is that there may be something race-related about schooling as it is usually practiced in the 21st century USA and also that there may be something related to race, ethnicity, and culture in how children learn best. I would </w:t>
      </w:r>
      <w:r w:rsidRPr="00A76B8D">
        <w:t xml:space="preserve">argue </w:t>
      </w:r>
      <w:r w:rsidRPr="00A76B8D">
        <w:rPr>
          <w:rStyle w:val="StyleUnderline"/>
          <w:highlight w:val="yellow"/>
        </w:rPr>
        <w:t>that that has nothing to do with biology or one’s color but everything to do with the historical, cultural, and social locations of African Americans in the U.S</w:t>
      </w:r>
      <w:r w:rsidRPr="004A2703">
        <w:rPr>
          <w:rStyle w:val="StyleUnderline"/>
        </w:rPr>
        <w:t>.</w:t>
      </w:r>
      <w:r w:rsidRPr="00D815E8">
        <w:t>—not only the legacy of slavery, Jim Crow, and continuing and well-documented structural and institutional racism, but also with the rich and varied African American cultures continued and created in the United States. [</w:t>
      </w:r>
      <w:proofErr w:type="gramStart"/>
      <w:r w:rsidRPr="00D815E8">
        <w:t>end</w:t>
      </w:r>
      <w:proofErr w:type="gramEnd"/>
      <w:r w:rsidRPr="00D815E8">
        <w:t xml:space="preserve"> page 291] But as we saw in Chapter 1, </w:t>
      </w:r>
      <w:r w:rsidRPr="004A2703">
        <w:rPr>
          <w:rStyle w:val="StyleUnderline"/>
        </w:rPr>
        <w:t xml:space="preserve">an </w:t>
      </w:r>
      <w:r w:rsidRPr="00A76B8D">
        <w:rPr>
          <w:rStyle w:val="StyleUnderline"/>
          <w:highlight w:val="yellow"/>
        </w:rPr>
        <w:t>ideology of liberal integrationism counsels us to reject the idea that race matters</w:t>
      </w:r>
      <w:r w:rsidRPr="00D815E8">
        <w:t xml:space="preserve">. Remember Peller’s claim that “Integrationists are committed to the view that race makes no real difference between people, except as unfortunate historical vestiges of irrational discrimination” (p. 130). For integrationists, it behooves us to avoid talk about distinctions surrounding race, and to insist on neutrality and colorblindness. I believe that this is one of the roots of the resistance to performance debate. Indeed, I think this ideology requires that debaters of color “prove” themselves in a traditional debate style. I have not heard it stated as such specifically, so I’m extrapolating so that we can notice the enthymemes: 1. Policy debate is a race-neutral and colorblind activity that has a long and stellar history of producing excellence in academic debate skills in a variety of mostly white male people who go on to important positions in government, the corporate world, and the public sector. 2. </w:t>
      </w:r>
      <w:r w:rsidRPr="00A76B8D">
        <w:rPr>
          <w:rStyle w:val="StyleUnderline"/>
          <w:highlight w:val="yellow"/>
        </w:rPr>
        <w:t>There is a standard of excellence in the policy debate world in which speed-reading, spread, a technocratic mindset, and a Eurocentric epistemology are normative</w:t>
      </w:r>
      <w:r w:rsidRPr="00D815E8">
        <w:t>. This standard and these norms produce excellent thinkers and debaters. There are content standards for the resolutions that ensure that debaters are debating about worthwhile topics—big issues, foreign affairs, policy wonk stuff. That the USFG is the actor legitimates the endeavor with a sense of importance. 3. We should want to keep the activity in the form and content that is worthwhile and that produces excellence. This is a standard to which all should aspire. The style is part of the activity and inseparable from the excellence achieved. [</w:t>
      </w:r>
      <w:proofErr w:type="gramStart"/>
      <w:r w:rsidRPr="00D815E8">
        <w:t>end</w:t>
      </w:r>
      <w:proofErr w:type="gramEnd"/>
      <w:r w:rsidRPr="00D815E8">
        <w:t xml:space="preserve"> page 292] 4. People of color, white women, and other students who are in some way not the debate norm all have an equal place at the debate table. There is no reason for them not to join in the activity as it exists. They can achieve excellence the same as any other [white, male] debater. 5. The fact that statistically, non-white, non-male students do not join debate is attributable to lack of interest. The fact that non-white, non-male students do not achieve success, for the most part, in the debate world, is attributable to lack of effort, or perhaps lack of talent. 6. Because we secretly worry that the lack of joining is due to the lack of success that is due to a deficiency of some sort on the students’ part, we white people need to prove that Black students can make it in the traditional debate world, as is. We do so by insisting that they debate the way the white-normed debate world does, by portraying that world as race-neutral and colorblind. That’s the argument. Where does it fall apart? If certain givens are seen to be illusory, then the argument does not make sense. So if the debate world is not as described, then perhaps non-white, non-male, non-privileged debaters might benefit from a different debate world or space or norms than the prevalent ones. If debaters are not all the same, if there are cultural differences in communication styles, learning styles, speaking styles, performance styles, epistemology, etc., springing from differences in cultural styles often related to race/ethnicity or gender, then the world normed to the white, male cultural styles would indeed exclude others. [</w:t>
      </w:r>
      <w:proofErr w:type="gramStart"/>
      <w:r w:rsidRPr="00D815E8">
        <w:t>end</w:t>
      </w:r>
      <w:proofErr w:type="gramEnd"/>
      <w:r w:rsidRPr="00D815E8">
        <w:t xml:space="preserve"> page 293] Instead of attempting to prove that Black debaters can debate just as well in traditional styles, we might want to instead take a different stance. Acknowledging different communication styles, historical circumstances, and culture is crucial, Hill says: </w:t>
      </w:r>
      <w:r w:rsidRPr="00A76B8D">
        <w:rPr>
          <w:rStyle w:val="StyleUnderline"/>
          <w:highlight w:val="yellow"/>
        </w:rPr>
        <w:t>Debate...is grounded in Western ideology and frowns</w:t>
      </w:r>
      <w:r w:rsidRPr="003D3EAE">
        <w:rPr>
          <w:rStyle w:val="StyleUnderline"/>
        </w:rPr>
        <w:t xml:space="preserve"> </w:t>
      </w:r>
      <w:r w:rsidRPr="00A76B8D">
        <w:rPr>
          <w:rStyle w:val="StyleUnderline"/>
          <w:highlight w:val="yellow"/>
        </w:rPr>
        <w:t>upon</w:t>
      </w:r>
      <w:r w:rsidRPr="00D815E8">
        <w:t xml:space="preserve"> the African American communication style.... African Americans see the activity as reflecting the opposite of what they believe in. And it becomes difficult for African American competitors to stay in the activity when they must suppress or give up their cultural beliefs in order to be successful.....African Americans are unique. They are unique because of the set of circumstances they have experienced since coming to America. </w:t>
      </w:r>
      <w:r w:rsidRPr="00A76B8D">
        <w:rPr>
          <w:rStyle w:val="StyleUnderline"/>
          <w:highlight w:val="yellow"/>
        </w:rPr>
        <w:t>African American</w:t>
      </w:r>
      <w:r w:rsidRPr="00D815E8">
        <w:t xml:space="preserve"> culture is tied together with the strings of </w:t>
      </w:r>
      <w:r w:rsidRPr="00A76B8D">
        <w:rPr>
          <w:rStyle w:val="StyleUnderline"/>
          <w:highlight w:val="yellow"/>
        </w:rPr>
        <w:t>cultural experience</w:t>
      </w:r>
      <w:r w:rsidRPr="00D815E8">
        <w:t xml:space="preserve">. If that experience is denied, ignored, or devalued, then the culture itself is denied, ignored, or devalued. (Hill, 1997, p. 230) Perhaps instead of wondering why we should pay attention to the differences and circumstances that Hill points out, we should wonder why we choose not to. Research into multicultural education by scholars including Janice Hale and Gloria Ladson-Billings has been available for many years, and </w:t>
      </w:r>
      <w:r w:rsidRPr="003D3EAE">
        <w:rPr>
          <w:rStyle w:val="StyleUnderline"/>
        </w:rPr>
        <w:t xml:space="preserve">yet </w:t>
      </w:r>
      <w:r w:rsidRPr="00A76B8D">
        <w:rPr>
          <w:rStyle w:val="StyleUnderline"/>
          <w:highlight w:val="yellow"/>
        </w:rPr>
        <w:t>it still seems regarded as somewhat fringe by many white educators</w:t>
      </w:r>
      <w:r w:rsidRPr="00D815E8">
        <w:t>—including, for a long time, myself. And yet, choosing not to think about these distinctive characteristics means choosing not to activate agency and empowerment for minority debaters, according to Duane Hartman: You know, traditional debate</w:t>
      </w:r>
      <w:proofErr w:type="gramStart"/>
      <w:r w:rsidRPr="00D815E8">
        <w:t>...[</w:t>
      </w:r>
      <w:proofErr w:type="gramEnd"/>
      <w:r w:rsidRPr="00D815E8">
        <w:t xml:space="preserve">I think] is for a particular person with particular experiences. ... our form of debate is activates, you know, a notion of one’s own agency and power that traditional debate I don’t think does (Hartman, group interview, p. 9). Therefore I am arguing here in support of </w:t>
      </w:r>
      <w:r w:rsidRPr="003D3EAE">
        <w:rPr>
          <w:rStyle w:val="StyleUnderline"/>
        </w:rPr>
        <w:t xml:space="preserve">a </w:t>
      </w:r>
      <w:r w:rsidRPr="00A76B8D">
        <w:rPr>
          <w:rStyle w:val="StyleUnderline"/>
          <w:highlight w:val="yellow"/>
        </w:rPr>
        <w:t>culturally- and racially-inflected approach to debate</w:t>
      </w:r>
      <w:r w:rsidRPr="00D815E8">
        <w:t xml:space="preserve"> that </w:t>
      </w:r>
      <w:r w:rsidRPr="00A76B8D">
        <w:rPr>
          <w:rStyle w:val="StyleUnderline"/>
          <w:highlight w:val="yellow"/>
        </w:rPr>
        <w:t xml:space="preserve">addresses the needs of </w:t>
      </w:r>
      <w:proofErr w:type="gramStart"/>
      <w:r w:rsidRPr="00A76B8D">
        <w:rPr>
          <w:rStyle w:val="StyleUnderline"/>
          <w:highlight w:val="yellow"/>
        </w:rPr>
        <w:t>students</w:t>
      </w:r>
      <w:proofErr w:type="gramEnd"/>
      <w:r w:rsidRPr="00A76B8D">
        <w:rPr>
          <w:rStyle w:val="StyleUnderline"/>
          <w:highlight w:val="yellow"/>
        </w:rPr>
        <w:t xml:space="preserve"> in particular historical and social locations. Performance debate </w:t>
      </w:r>
      <w:r w:rsidRPr="00A76B8D">
        <w:rPr>
          <w:rStyle w:val="StyleUnderline"/>
        </w:rPr>
        <w:t xml:space="preserve">provides a very specific example of how such an approach can be achieved, and it </w:t>
      </w:r>
      <w:r w:rsidRPr="00A76B8D">
        <w:rPr>
          <w:rStyle w:val="StyleUnderline"/>
          <w:highlight w:val="yellow"/>
        </w:rPr>
        <w:t>has succeeded spectacularly for many students who otherwise might never have had their agency activated in such a way</w:t>
      </w:r>
      <w:r w:rsidRPr="003D3EAE">
        <w:rPr>
          <w:rStyle w:val="StyleUnderline"/>
        </w:rPr>
        <w:t>.</w:t>
      </w:r>
      <w:r w:rsidRPr="00D815E8">
        <w:t xml:space="preserve"> Investigating the implications of this approach and its success for schooling would be a fascinating and necessary task.</w:t>
      </w:r>
    </w:p>
    <w:p w:rsidR="00092B65" w:rsidRDefault="00092B65" w:rsidP="00092B65">
      <w:r w:rsidRPr="00D815E8">
        <w:t>* Hill = Hill, S. (1997). African American students’ motivation to participate in intercollegiate debate. The Southern Journal of Forensices, 2, 202–235.</w:t>
      </w:r>
    </w:p>
    <w:p w:rsidR="00092B65" w:rsidRDefault="00092B65" w:rsidP="00092B65"/>
    <w:p w:rsidR="00092B65" w:rsidRDefault="00092B65" w:rsidP="00092B65">
      <w:pPr>
        <w:pStyle w:val="Heading4"/>
      </w:pPr>
      <w:r>
        <w:t>Black debaters have become vocal, but backlash still occurs. Discussion of structural issues is important.</w:t>
      </w:r>
    </w:p>
    <w:p w:rsidR="00092B65" w:rsidRPr="00BE4428" w:rsidRDefault="00092B65" w:rsidP="00092B65">
      <w:pPr>
        <w:rPr>
          <w:sz w:val="14"/>
        </w:rPr>
      </w:pPr>
      <w:r w:rsidRPr="00650B03">
        <w:rPr>
          <w:rStyle w:val="Style13ptBold"/>
        </w:rPr>
        <w:t>Kraft 14</w:t>
      </w:r>
      <w:r>
        <w:t xml:space="preserve"> </w:t>
      </w:r>
      <w:r w:rsidRPr="00BE4428">
        <w:rPr>
          <w:sz w:val="14"/>
        </w:rPr>
        <w:t>– Independent journalist covering health, culture, sustainability and tech from San Francisco, (“Hacking traditional College Debate’s White Privilege Problem”, The</w:t>
      </w:r>
      <w:r>
        <w:rPr>
          <w:sz w:val="14"/>
        </w:rPr>
        <w:t xml:space="preserve"> Atlantic</w:t>
      </w:r>
      <w:r w:rsidRPr="00BE4428">
        <w:rPr>
          <w:sz w:val="14"/>
        </w:rPr>
        <w:t>, April 16th, 2014</w:t>
      </w:r>
      <w:r>
        <w:rPr>
          <w:sz w:val="14"/>
        </w:rPr>
        <w:t>, KappaHapa</w:t>
      </w:r>
      <w:r w:rsidRPr="00BE4428">
        <w:rPr>
          <w:sz w:val="14"/>
        </w:rPr>
        <w:t>)</w:t>
      </w:r>
    </w:p>
    <w:p w:rsidR="00092B65" w:rsidRDefault="00092B65" w:rsidP="00092B65">
      <w:r>
        <w:t xml:space="preserve">It used to be that if you went to a college-level debate tournament, the students you’d see would be bookish future lawyers from elite universities, most of them white. In matching navy blazers, they’d recite academic arguments for and against various government policies. It was tame, predictable, and, frankly, boring. No more. These days, </w:t>
      </w:r>
      <w:r w:rsidRPr="00DD5A9B">
        <w:rPr>
          <w:rStyle w:val="StyleUnderline"/>
          <w:highlight w:val="yellow"/>
        </w:rPr>
        <w:t>an increasingly diverse group of participants has transformed debate</w:t>
      </w:r>
      <w:r>
        <w:t xml:space="preserve"> competitions, mounting challenges to traditional form and content by incorporating personal experience, performance, and radical politics. These “alternative-style” debaters have achieved success, too, taking top honors at national collegiate tournaments over the past few years. But </w:t>
      </w:r>
      <w:r w:rsidRPr="00DD5A9B">
        <w:rPr>
          <w:rStyle w:val="StyleUnderline"/>
          <w:highlight w:val="yellow"/>
        </w:rPr>
        <w:t>this transformation has also sparked a difficult</w:t>
      </w:r>
      <w:r w:rsidRPr="00FF341A">
        <w:rPr>
          <w:rStyle w:val="StyleUnderline"/>
        </w:rPr>
        <w:t>,</w:t>
      </w:r>
      <w:r>
        <w:t xml:space="preserve"> often </w:t>
      </w:r>
      <w:r w:rsidRPr="00FF341A">
        <w:rPr>
          <w:rStyle w:val="StyleUnderline"/>
        </w:rPr>
        <w:t xml:space="preserve">painful </w:t>
      </w:r>
      <w:r w:rsidRPr="00DD5A9B">
        <w:rPr>
          <w:rStyle w:val="StyleUnderline"/>
          <w:highlight w:val="yellow"/>
        </w:rPr>
        <w:t>controversy</w:t>
      </w:r>
      <w:r>
        <w:t xml:space="preserve"> for a community that prides itself on handling volatile topics. </w:t>
      </w:r>
      <w:r w:rsidRPr="00DD5A9B">
        <w:rPr>
          <w:rStyle w:val="StyleUnderline"/>
          <w:highlight w:val="yellow"/>
        </w:rPr>
        <w:t xml:space="preserve">On March 24, 2014 at </w:t>
      </w:r>
      <w:r w:rsidRPr="00DD5A9B">
        <w:rPr>
          <w:rStyle w:val="StyleUnderline"/>
        </w:rPr>
        <w:t xml:space="preserve">the Cross Examination Debate Association </w:t>
      </w:r>
      <w:r w:rsidRPr="00DD5A9B">
        <w:rPr>
          <w:rStyle w:val="StyleUnderline"/>
          <w:highlight w:val="yellow"/>
        </w:rPr>
        <w:t xml:space="preserve">(CEDA) </w:t>
      </w:r>
      <w:r w:rsidRPr="00DD5A9B">
        <w:rPr>
          <w:rStyle w:val="StyleUnderline"/>
        </w:rPr>
        <w:t xml:space="preserve">Championships at Indiana University, two Towson University students, </w:t>
      </w:r>
      <w:r w:rsidRPr="00DD5A9B">
        <w:rPr>
          <w:rStyle w:val="StyleUnderline"/>
          <w:highlight w:val="yellow"/>
        </w:rPr>
        <w:t>Ameena Ruffin and Korey Johnson, became the first African-American women to win a national college debate tournament</w:t>
      </w:r>
      <w:r>
        <w:t>, for which the resolution asked whether the U.S. president’s war powers should be restricted. Rather than address the resolution straight on, Ruffin and Johnson, along with other teams of African-Americans, attacked its premise. The more pressing issue, they argued, is how the U.S. government is at war with poor black communities. In the final round, Ruffin and Johnson squared off against Rashid Campbell and George Lee from the University of Oklahoma, two highly accomplished African-American debaters with distinctive dreadlocks and dashikis. Over four hours, the two teams engaged in a heated discussion of concepts like “nigga authenticity” and performed hip-hop and spoken-word poetry in the traditional timed format. At one point during Lee’s rebuttal, the clock ran out but he refused to yield the floor. “Fuck the time!” he yelled. His partner Campbell, who won the top speaker award at the National Debate Tournament two weeks later, had been unfairly targeted by the police at the debate venue just days before, and cited this experience as evidence for his case against the government’s treatment of poor African-Americans. This year wasn't the first time this had happened</w:t>
      </w:r>
      <w:r w:rsidRPr="00FF341A">
        <w:rPr>
          <w:rStyle w:val="StyleUnderline"/>
        </w:rPr>
        <w:t xml:space="preserve">. </w:t>
      </w:r>
      <w:r w:rsidRPr="00DD5A9B">
        <w:rPr>
          <w:rStyle w:val="StyleUnderline"/>
          <w:highlight w:val="yellow"/>
        </w:rPr>
        <w:t xml:space="preserve">In the 2013 championship, </w:t>
      </w:r>
      <w:r w:rsidRPr="00DD5A9B">
        <w:rPr>
          <w:rStyle w:val="StyleUnderline"/>
        </w:rPr>
        <w:t xml:space="preserve">two men from Emporia State University, </w:t>
      </w:r>
      <w:r w:rsidRPr="00DD5A9B">
        <w:rPr>
          <w:rStyle w:val="StyleUnderline"/>
          <w:highlight w:val="yellow"/>
        </w:rPr>
        <w:t xml:space="preserve">Ryan Walsh and Elijah Smith, employed a similar style and became the first </w:t>
      </w:r>
      <w:r w:rsidRPr="000F4BED">
        <w:rPr>
          <w:rStyle w:val="StyleUnderline"/>
        </w:rPr>
        <w:t xml:space="preserve">African-Americans </w:t>
      </w:r>
      <w:r w:rsidRPr="00DD5A9B">
        <w:rPr>
          <w:rStyle w:val="StyleUnderline"/>
          <w:highlight w:val="yellow"/>
        </w:rPr>
        <w:t>to win two national debate tournaments</w:t>
      </w:r>
      <w:r w:rsidRPr="00FF341A">
        <w:rPr>
          <w:rStyle w:val="StyleUnderline"/>
        </w:rPr>
        <w:t>.</w:t>
      </w:r>
      <w:r>
        <w:t xml:space="preserve"> Many of their arguments, based on personal memoir and rap music, completely ignored the stated resolution, and instead asserted that the framework of collegiate debate has historically privileged straight, white, middle-class students. Tournament participants from all backgrounds say they have found some of these debate strategies offensive. Even so, the new style has received mainstream acceptance, sympathy, and awards. Joe Leeson Schatz, Director of Speech and Debate at Binghamton University, is encouraged by the changes in debate style and community. “Finally, there’s a recognition in the academic space that the way argument has taken place in the past privileges certain types of people over others,” he said. “Arguments don’t necessarily have to be backed up by professors or written papers. They can come from lived experience.” But other teams who have prepared for a traditional policy debate are frustrated when they encounter a meta-debate, or an alternative stylistic approach in competition. These teams say that the pedagogical goals of policy debate are not being met—and are even being undermined. Aaron Hardy, who coaches debate at Northwestern University, is concerned about where the field is headed. “We end up … with a large percentage of debates being devoted to arguing about the rules, rather than anything substantive,” he wrote on a CEDA message board last fall. Critics of the new approach allege that students don’t necessarily have to develop high-level research skills or marshal evidence from published scholarship. They also might not need to have the intellectual acuity required for arguing both sides of a resolution. These skills—together with a non-confrontational presentation style—are considered crucial for success in fields like law and business. Hardy and others are also disappointed with what they perceive as a lack of civility and decorum at recent competitions, and believe that the alternative-style debaters have contributed to this environment. “Judges have been very angry, coaches have screamed and yelled. People have given profanity-laced tirades, thrown furniture, and both sides of the ideological divide have used racial slurs,” he said. To counter this trend, Hardy and his allies want to create a “policy only” space in which traditional standards for debate will be enforced. However, this is nearly impossible to do within the two major debate associations, CEDA and the National Debate Tournament (NDT), as they are governed by participants and have few conduct enforcement mechanisms. For instance, while CEDA and NDT’s institutional anti-harassment policy would normally prohibit the term “nigga” as it was used at the recent Indiana University tournament finals, none of the judges penalized the competitors that used it. In fact, those debaters took home prizes. 14 schools expressed interest in sending debaters to Hardy’s proposed alternative tournament, scheduled to occur last month. But after word got out that a group of mostly white teams from elite universities were trying to form their own league, Hardy and his supporters were widely attacked on Facebook and other online forums. Ultimately the competition didn’t happen, purportedly because of logistical issues with the hotel venue. Nonetheless, Hardy wrote in an email that a “toxic climate” has precluded even “strong supporters of ‘policy debate’ from “publicly attach[ing] their name to anything that might get them called racist or worse.” "The debate community is broken, but there is nothing wrong with that." Korey Johnson, the reigning CEDA champion from Towson University, was one of the students who took offense the alternative tournament. “Segregating debate is a bad move,” she said.* “</w:t>
      </w:r>
      <w:r w:rsidRPr="00DD5A9B">
        <w:rPr>
          <w:rStyle w:val="StyleUnderline"/>
          <w:highlight w:val="yellow"/>
        </w:rPr>
        <w:t>With the increase in minority participation came a range of different types of argument and perspectives, not just from the people who are in debate, but the kind of scholarship we bring in</w:t>
      </w:r>
      <w:r>
        <w:t>.” Her debate partner Ameena Ruffin agreed: “For them to tell us that we can’t bring our personal experience, it would literally be impossible. Not just for black people—it is true of everyone. We are always biased by who we are in any argument.” Liberal law professors have been making this point for decades. “</w:t>
      </w:r>
      <w:r w:rsidRPr="00DD5A9B">
        <w:rPr>
          <w:rStyle w:val="StyleUnderline"/>
          <w:highlight w:val="yellow"/>
        </w:rPr>
        <w:t>Various procedures—regardless of whether we're talking about debate formats or law—have the ability to hide the subjective experiences that shape these seemingly ‘objective’ and ‘rational’ rules,”</w:t>
      </w:r>
      <w:r>
        <w:t xml:space="preserve"> said UC Hastings Law School professor Osagie Obasogie, who teaches critical race theory. “This is the power of racial subordination: making the viewpoint of the dominant group seem like the only true reality.” Hardy disagrees. “Having minimal rules is not something that reflects a middle-class white bias,” he said. “I think it is wildly reductionist to say that black people can’t understand debate unless there is rap in it—it sells short their potential.” He said he is committed to increasing economic and racial diversity in debate and has set up a nonprofit organization to fundraise for minority scholarships. According to Joe Leeson Schatz, </w:t>
      </w:r>
      <w:r w:rsidRPr="00DD5A9B">
        <w:rPr>
          <w:rStyle w:val="StyleUnderline"/>
          <w:highlight w:val="yellow"/>
        </w:rPr>
        <w:t>one of the unstated reasons for trying to set up policy-only debates is that once-dominant debate teams</w:t>
      </w:r>
      <w:r w:rsidRPr="00FF341A">
        <w:rPr>
          <w:rStyle w:val="StyleUnderline"/>
        </w:rPr>
        <w:t xml:space="preserve"> </w:t>
      </w:r>
      <w:r w:rsidRPr="00FF341A">
        <w:t>from colleges like Harvard and Northwestern</w:t>
      </w:r>
      <w:r w:rsidRPr="00FF341A">
        <w:rPr>
          <w:rStyle w:val="StyleUnderline"/>
        </w:rPr>
        <w:t xml:space="preserve"> </w:t>
      </w:r>
      <w:r w:rsidRPr="00DD5A9B">
        <w:rPr>
          <w:rStyle w:val="StyleUnderline"/>
          <w:highlight w:val="yellow"/>
        </w:rPr>
        <w:t>are no longer winning the national competitions</w:t>
      </w:r>
      <w:r>
        <w:t>. “It is now much easier for smaller programs to be successful,” he said. “You don’t have to be from a high budget program; all you need to win is just a couple of smart students.” Schatz believes that the changes in college debate are widening the playing field and attracting more students from all backgrounds. Paul Mabrey, a communications lecturer at James Madison University and CEDA vice president, is organizing a conference for this coming June that will address the college debate diversity problem. “The debate community is broken,” he declared, “but there is nothing wrong with that. We talk about a post-racial America, but we shouldn’t elide our real differences, we should talk about how to work across and work with these differences.” One thing is clear: In a community accustomed to hashing out every possible argument, this particular debate will continue. The uncontested benefit of the debate format is that everyone receives equal time to speak, something that drew many minority students to debate in the first place, said Korey Johnson. “No matter how people feel about my argument, they have to listen to me for all of my speeches, everything I have to say, they can’t make me stop speaking,” she said.</w:t>
      </w:r>
    </w:p>
    <w:p w:rsidR="00092B65" w:rsidRDefault="00092B65" w:rsidP="00092B65"/>
    <w:p w:rsidR="00092B65" w:rsidRDefault="00092B65" w:rsidP="00092B65"/>
    <w:p w:rsidR="00092B65" w:rsidRDefault="00092B65" w:rsidP="00092B65"/>
    <w:p w:rsidR="00092B65" w:rsidRDefault="00092B65" w:rsidP="00092B65"/>
    <w:p w:rsidR="00092B65" w:rsidRDefault="00092B65" w:rsidP="00092B65"/>
    <w:p w:rsidR="00092B65" w:rsidRDefault="00092B65" w:rsidP="00092B65"/>
    <w:p w:rsidR="00092B65" w:rsidRDefault="00092B65" w:rsidP="00092B65"/>
    <w:p w:rsidR="00092B65" w:rsidRDefault="00092B65" w:rsidP="00092B65"/>
    <w:p w:rsidR="00092B65" w:rsidRPr="00D815E8" w:rsidRDefault="00092B65" w:rsidP="00092B65"/>
    <w:p w:rsidR="00092B65" w:rsidRDefault="00092B65" w:rsidP="00092B65">
      <w:pPr>
        <w:pStyle w:val="Heading3"/>
      </w:pPr>
      <w:r>
        <w:t>We’re impact turning deliberation and clash</w:t>
      </w:r>
    </w:p>
    <w:p w:rsidR="00092B65" w:rsidRDefault="00092B65" w:rsidP="00092B65">
      <w:pPr>
        <w:pStyle w:val="Heading4"/>
      </w:pPr>
      <w:r>
        <w:t>Their framework destroys participation by shutting down modes of expression that widen the scope of the activity by increasing participation of debaters from different social locations</w:t>
      </w:r>
    </w:p>
    <w:p w:rsidR="00092B65" w:rsidRPr="00950B77" w:rsidRDefault="00092B65" w:rsidP="00092B65">
      <w:pPr>
        <w:rPr>
          <w:sz w:val="14"/>
        </w:rPr>
      </w:pPr>
      <w:r w:rsidRPr="00D815E8">
        <w:rPr>
          <w:rStyle w:val="Style13ptBold"/>
        </w:rPr>
        <w:t>Polson 12</w:t>
      </w:r>
      <w:r>
        <w:t xml:space="preserve"> </w:t>
      </w:r>
      <w:r w:rsidRPr="00950B77">
        <w:rPr>
          <w:sz w:val="14"/>
        </w:rPr>
        <w:t>– Dana Roe Polson, PhD in Language Literacy and Culture, UMBC, Baltimore city public and public charter schools high school teacher, 2012 (“’Longing for Theory:’ Performance Debate in Action”, E-Book pp. 182-183</w:t>
      </w:r>
      <w:r>
        <w:rPr>
          <w:sz w:val="14"/>
        </w:rPr>
        <w:t>, KappaHapa</w:t>
      </w:r>
      <w:r w:rsidRPr="00950B77">
        <w:rPr>
          <w:sz w:val="14"/>
        </w:rPr>
        <w:t>)</w:t>
      </w:r>
    </w:p>
    <w:p w:rsidR="00092B65" w:rsidRDefault="00092B65" w:rsidP="00092B65">
      <w:r w:rsidRPr="0002454C">
        <w:rPr>
          <w:rStyle w:val="StyleUnderline"/>
        </w:rPr>
        <w:t>What</w:t>
      </w:r>
      <w:r>
        <w:t xml:space="preserve"> would such </w:t>
      </w:r>
      <w:r w:rsidRPr="0002454C">
        <w:rPr>
          <w:rStyle w:val="StyleUnderline"/>
        </w:rPr>
        <w:t>problem-posing education,</w:t>
      </w:r>
      <w:r>
        <w:t xml:space="preserve"> such “</w:t>
      </w:r>
      <w:r w:rsidRPr="0002454C">
        <w:rPr>
          <w:rStyle w:val="StyleUnderline"/>
        </w:rPr>
        <w:t>unveiling of reality</w:t>
      </w:r>
      <w:r>
        <w:t xml:space="preserve">,” </w:t>
      </w:r>
      <w:r w:rsidRPr="0002454C">
        <w:rPr>
          <w:rStyle w:val="StyleUnderline"/>
        </w:rPr>
        <w:t>look like</w:t>
      </w:r>
      <w:r>
        <w:t xml:space="preserve"> for students? C. Wright Mills’ concept of the sociological imagination is useful here. </w:t>
      </w:r>
      <w:r w:rsidRPr="00A76B8D">
        <w:rPr>
          <w:rStyle w:val="StyleUnderline"/>
          <w:highlight w:val="yellow"/>
        </w:rPr>
        <w:t xml:space="preserve">The sociological imagination is a way of thinking based on a distinction between troubles and issues. </w:t>
      </w:r>
      <w:r w:rsidRPr="00A76B8D">
        <w:rPr>
          <w:rStyle w:val="StyleUnderline"/>
        </w:rPr>
        <w:t>These are the</w:t>
      </w:r>
      <w:r w:rsidRPr="00A76B8D">
        <w:rPr>
          <w:rStyle w:val="StyleUnderline"/>
          <w:highlight w:val="yellow"/>
        </w:rPr>
        <w:t xml:space="preserve"> “personal troubles of milieu” as opposed to </w:t>
      </w:r>
      <w:r w:rsidRPr="00A76B8D">
        <w:rPr>
          <w:rStyle w:val="StyleUnderline"/>
        </w:rPr>
        <w:t xml:space="preserve">the </w:t>
      </w:r>
      <w:r w:rsidRPr="00A76B8D">
        <w:rPr>
          <w:rStyle w:val="StyleUnderline"/>
          <w:highlight w:val="yellow"/>
        </w:rPr>
        <w:t>“public issues of social structure</w:t>
      </w:r>
      <w:r>
        <w:t>” that occur when “various milieu overlap and interpenetrate to form the larger structure of social and historical life” (Mills, 1959, p. 8). Mills uses unemployment to illustrate this distinction. If a couple of people in a city of several million are unemployed, those people are experiencing troubles. If, however, a third of the city is unemployed, “</w:t>
      </w:r>
      <w:r w:rsidRPr="00A76B8D">
        <w:rPr>
          <w:rStyle w:val="StyleUnderline"/>
          <w:highlight w:val="yellow"/>
        </w:rPr>
        <w:t>Both the correct statement of the problem and the range of possible solutions require us to consider the economic and political institutions of the society, and not merely the personal situation and character of a scatter of individuals</w:t>
      </w:r>
      <w:r>
        <w:t xml:space="preserve">” (Mills, 1959, p. 9). In the case of my students, they were stating the problem and thus were considering solutions as being “personal situation and character” rather than looking at them on a structural, institutional level. Once we are employing a sociological imagination to understand issues as opposed to troubles, we are least understanding the problem at a more appropriate level of analysis. </w:t>
      </w:r>
      <w:r w:rsidRPr="00A76B8D">
        <w:rPr>
          <w:rStyle w:val="StyleUnderline"/>
        </w:rPr>
        <w:t xml:space="preserve">What oppresses people? We are </w:t>
      </w:r>
      <w:r w:rsidRPr="00A76B8D">
        <w:rPr>
          <w:rStyle w:val="StyleUnderline"/>
          <w:highlight w:val="yellow"/>
        </w:rPr>
        <w:t>looking at larger-scale institutional and structural explanations, as opposed to troubles-based explanations such as “Black people are lazy,”</w:t>
      </w:r>
      <w:r w:rsidRPr="003D7A30">
        <w:rPr>
          <w:rStyle w:val="StyleUnderline"/>
        </w:rPr>
        <w:t xml:space="preserve"> </w:t>
      </w:r>
      <w:r>
        <w:t xml:space="preserve">which fail to take into account anything other than psychological explanations for individual behavior. They fail to notice the issues facing various groups in society more than other groups. They do not allow us to talk productively about racism, or wealth inequality, or any of a number of structural issues. In this section, I look at how </w:t>
      </w:r>
      <w:r w:rsidRPr="00A76B8D">
        <w:rPr>
          <w:rStyle w:val="StyleUnderline"/>
          <w:highlight w:val="yellow"/>
        </w:rPr>
        <w:t>the performance debate practice takes an approach that develops students’ sociological imaginations by helping them explore and defend generally structural explanations</w:t>
      </w:r>
      <w:r>
        <w:t>, before taking a deeper look at how CRT is used to examine race in such a structural light. For some students</w:t>
      </w:r>
      <w:r w:rsidRPr="00A76B8D">
        <w:rPr>
          <w:highlight w:val="yellow"/>
        </w:rPr>
        <w:t xml:space="preserve">, </w:t>
      </w:r>
      <w:r w:rsidRPr="00A76B8D">
        <w:rPr>
          <w:rStyle w:val="StyleUnderline"/>
          <w:highlight w:val="yellow"/>
        </w:rPr>
        <w:t>this kind of structural talk and theorizing meets a deeply felt need for making sense of</w:t>
      </w:r>
      <w:r>
        <w:t xml:space="preserve"> their </w:t>
      </w:r>
      <w:r w:rsidRPr="00A76B8D">
        <w:rPr>
          <w:rStyle w:val="StyleUnderline"/>
          <w:highlight w:val="yellow"/>
        </w:rPr>
        <w:t>worlds</w:t>
      </w:r>
      <w:r>
        <w:t xml:space="preserve">. Perhaps these are students for whom the deep division between American Dream ideology and patterns of inequality has always been a contradiction; perhaps they reject psychological or cultural explanations for inequity </w:t>
      </w:r>
      <w:proofErr w:type="gramStart"/>
      <w:r>
        <w:t>In</w:t>
      </w:r>
      <w:proofErr w:type="gramEnd"/>
      <w:r>
        <w:t xml:space="preserve"> my titular phrase, Aaron described an urban debater as someone who longs for theory: I think our urban debater is a person that longs for theory. Like bell hooks, I long for some theory to... it sounds corny, but, I long for some theory to umm, to express what I was going through. .... </w:t>
      </w:r>
      <w:r w:rsidRPr="00A76B8D">
        <w:rPr>
          <w:rStyle w:val="StyleUnderline"/>
          <w:highlight w:val="yellow"/>
        </w:rPr>
        <w:t>How</w:t>
      </w:r>
      <w:r>
        <w:t xml:space="preserve"> did </w:t>
      </w:r>
      <w:r w:rsidRPr="00A76B8D">
        <w:rPr>
          <w:highlight w:val="yellow"/>
        </w:rPr>
        <w:t>[</w:t>
      </w:r>
      <w:r w:rsidRPr="00A76B8D">
        <w:rPr>
          <w:rStyle w:val="StyleUnderline"/>
          <w:highlight w:val="yellow"/>
        </w:rPr>
        <w:t>a] paradigm like capitalism and a paradigm like government work, in</w:t>
      </w:r>
      <w:r>
        <w:t xml:space="preserve"> my </w:t>
      </w:r>
      <w:r w:rsidRPr="00A76B8D">
        <w:rPr>
          <w:rStyle w:val="StyleUnderline"/>
          <w:highlight w:val="yellow"/>
        </w:rPr>
        <w:t>context of my social-economic condition</w:t>
      </w:r>
      <w:r>
        <w:t>. And all that questioning, to me made me even long for theory even more. (Aaron, interview, p. 21).</w:t>
      </w:r>
    </w:p>
    <w:p w:rsidR="00092B65" w:rsidRDefault="00092B65" w:rsidP="00092B65"/>
    <w:p w:rsidR="00092B65" w:rsidRDefault="00092B65" w:rsidP="00092B65"/>
    <w:p w:rsidR="00092B65" w:rsidRPr="00E979A7" w:rsidRDefault="00092B65" w:rsidP="00092B65"/>
    <w:p w:rsidR="00092B65" w:rsidRDefault="00092B65" w:rsidP="00092B65">
      <w:pPr>
        <w:pStyle w:val="Heading4"/>
      </w:pPr>
      <w:r>
        <w:t>Prefer testimony to deliberation – deliberation replicates the power divide of civil society and replicates the unthought nature of blackness</w:t>
      </w:r>
    </w:p>
    <w:p w:rsidR="00092B65" w:rsidRPr="002B2AD7" w:rsidRDefault="00092B65" w:rsidP="00092B65">
      <w:r>
        <w:rPr>
          <w:rStyle w:val="Style13ptBold"/>
        </w:rPr>
        <w:t xml:space="preserve">Sanders 97 </w:t>
      </w:r>
      <w:r w:rsidRPr="006E1464">
        <w:rPr>
          <w:sz w:val="14"/>
        </w:rPr>
        <w:t xml:space="preserve">– Lynn M. Sanders, Department of Government and Foreign Affairs at the University of Virginia, teaches classes on American politics, race, gender, public opinion and political psychology, 1997 (“Against deliberation.” Political Theory, June 1997, </w:t>
      </w:r>
      <w:hyperlink r:id="rId5" w:history="1">
        <w:r w:rsidRPr="00C25A76">
          <w:rPr>
            <w:rStyle w:val="Hyperlink"/>
            <w:sz w:val="14"/>
          </w:rPr>
          <w:t>http://faculty.virginia.edu/lsanders/SB617_01.pdf</w:t>
        </w:r>
      </w:hyperlink>
      <w:r>
        <w:rPr>
          <w:sz w:val="14"/>
        </w:rPr>
        <w:t>, KappaHapa</w:t>
      </w:r>
      <w:r w:rsidRPr="006E1464">
        <w:rPr>
          <w:sz w:val="14"/>
        </w:rPr>
        <w:t>)</w:t>
      </w:r>
    </w:p>
    <w:p w:rsidR="00092B65" w:rsidRDefault="00092B65" w:rsidP="00092B65">
      <w:r>
        <w:t xml:space="preserve">I should say that </w:t>
      </w:r>
      <w:r w:rsidRPr="00A76B8D">
        <w:rPr>
          <w:rStyle w:val="StyleUnderline"/>
          <w:highlight w:val="yellow"/>
        </w:rPr>
        <w:t>I am not entirely against deliberation. But I am against it for now</w:t>
      </w:r>
      <w:r>
        <w:t xml:space="preserve">: I think it is premature as a standard for American democrats, who are confronted with more immediate problems. And I </w:t>
      </w:r>
      <w:r w:rsidRPr="004B218D">
        <w:rPr>
          <w:rStyle w:val="StyleUnderline"/>
        </w:rPr>
        <w:t xml:space="preserve">think </w:t>
      </w:r>
      <w:r w:rsidRPr="00A76B8D">
        <w:rPr>
          <w:rStyle w:val="StyleUnderline"/>
          <w:highlight w:val="yellow"/>
        </w:rPr>
        <w:t>the standard has pernicious consequences</w:t>
      </w:r>
      <w:r>
        <w:t xml:space="preserve">, to the extent that it is </w:t>
      </w:r>
      <w:r w:rsidRPr="00A76B8D">
        <w:rPr>
          <w:rStyle w:val="StyleUnderline"/>
          <w:highlight w:val="yellow"/>
        </w:rPr>
        <w:t>distracting from</w:t>
      </w:r>
      <w:r w:rsidRPr="004B218D">
        <w:rPr>
          <w:rStyle w:val="StyleUnderline"/>
        </w:rPr>
        <w:t xml:space="preserve"> more basic </w:t>
      </w:r>
      <w:r w:rsidRPr="00A76B8D">
        <w:rPr>
          <w:rStyle w:val="StyleUnderline"/>
          <w:highlight w:val="yellow"/>
        </w:rPr>
        <w:t>problems of inclusion and mutual recognition</w:t>
      </w:r>
      <w:r>
        <w:t xml:space="preserve">, and to the extent that it favors a form of expression and discourse </w:t>
      </w:r>
      <w:r w:rsidRPr="00A76B8D">
        <w:rPr>
          <w:rStyle w:val="StyleUnderline"/>
          <w:highlight w:val="yellow"/>
        </w:rPr>
        <w:t>that makes</w:t>
      </w:r>
      <w:r>
        <w:t xml:space="preserve"> it likely that the talk of </w:t>
      </w:r>
      <w:r w:rsidRPr="00A76B8D">
        <w:rPr>
          <w:rStyle w:val="StyleUnderline"/>
          <w:highlight w:val="yellow"/>
        </w:rPr>
        <w:t>an identifiable and privileged sector of the American public</w:t>
      </w:r>
      <w:r>
        <w:t xml:space="preserve"> will</w:t>
      </w:r>
      <w:r w:rsidRPr="004B218D">
        <w:rPr>
          <w:rStyle w:val="StyleUnderline"/>
        </w:rPr>
        <w:t xml:space="preserve"> </w:t>
      </w:r>
      <w:r w:rsidRPr="00A76B8D">
        <w:rPr>
          <w:rStyle w:val="StyleUnderline"/>
          <w:highlight w:val="yellow"/>
        </w:rPr>
        <w:t>dominate public dialogue</w:t>
      </w:r>
      <w:r>
        <w:t xml:space="preserve">. Modern democrats’ </w:t>
      </w:r>
      <w:r w:rsidRPr="004B218D">
        <w:rPr>
          <w:rStyle w:val="StyleUnderline"/>
        </w:rPr>
        <w:t>identification of deliberation with the pursuit of a common voice steals attention from the egalitarian concern to enhance effective participation.</w:t>
      </w:r>
      <w:r>
        <w:t xml:space="preserve"> Although modern democratic theorists also want to honor the concern to bring the perspectives of the disenfranchised into public discussions, their appeal to deliberation undercuts this concern. </w:t>
      </w:r>
      <w:r w:rsidRPr="00A76B8D">
        <w:rPr>
          <w:rStyle w:val="StyleUnderline"/>
          <w:highlight w:val="yellow"/>
        </w:rPr>
        <w:t>The invitation to deliberate has strings attached</w:t>
      </w:r>
      <w:r>
        <w:t xml:space="preserve">. Deliberation is a request for a certain kind of talk: </w:t>
      </w:r>
      <w:r w:rsidRPr="004B218D">
        <w:rPr>
          <w:rStyle w:val="StyleUnderline"/>
        </w:rPr>
        <w:t>rational, contained, and oriented to a shared problem</w:t>
      </w:r>
      <w:r>
        <w:t xml:space="preserve">. Where antidemocrats have used the standards of expertise, moderation, and communal orientation as a way to exclude average citizens from political decision-making, modern democrats seem to adopt these standards as guides for what democratic politics should be like. And the exclusionary connotations of these standards persist.  Arguing that democratic discussion should be rational, moderate, and not selfish implicitly excludes public talk that is impassioned, extreme, and the product of particular interests. This is one set of indictments of the democratic appeal to deliberation. The </w:t>
      </w:r>
      <w:r w:rsidRPr="00A76B8D">
        <w:rPr>
          <w:rStyle w:val="StyleUnderline"/>
          <w:highlight w:val="yellow"/>
        </w:rPr>
        <w:t>evidence from social scientific studies of deliberation in juries and classrooms suggests</w:t>
      </w:r>
      <w:r>
        <w:t xml:space="preserve"> a further criticism. </w:t>
      </w:r>
      <w:r w:rsidRPr="00A76B8D">
        <w:rPr>
          <w:rStyle w:val="StyleUnderline"/>
          <w:highlight w:val="yellow"/>
        </w:rPr>
        <w:t>The model of deliberation</w:t>
      </w:r>
      <w:r>
        <w:t xml:space="preserve"> simply </w:t>
      </w:r>
      <w:r w:rsidRPr="00A76B8D">
        <w:rPr>
          <w:rStyle w:val="StyleUnderline"/>
          <w:highlight w:val="yellow"/>
        </w:rPr>
        <w:t>does not take sufficient account of the ways that status and hierarchy shape patterns of talking and listening to ensure that all perspectives are considered, that participation in a public discussion instills a sense of autonomy, and that the pursuit of a common interest does not coincide with the promotion of the views of the dominant</w:t>
      </w:r>
      <w:r>
        <w:t xml:space="preserve">. An alternative to deliberation as a model for democratic politics has to begin by trying to rule out the problems that the critique of deliberation reveals. That is, the alternative should avoid stated or implicit requirements that talk be only rational and moderate, or that the only perspectives worth attending to are perspectives that illuminate what is common. Instead of focusing so exclusively on deliberation, American democrats could cull an alternative model from their political history. The idea of giving testimony, of telling one’s particular story to a broader group, has important precedents in American politics, particularly in African American politics and churches (Smitherman 1977). </w:t>
      </w:r>
      <w:r w:rsidRPr="003B14FF">
        <w:rPr>
          <w:rStyle w:val="StyleUnderline"/>
        </w:rPr>
        <w:t xml:space="preserve">Suggesting </w:t>
      </w:r>
      <w:r w:rsidRPr="00A76B8D">
        <w:rPr>
          <w:rStyle w:val="StyleUnderline"/>
          <w:highlight w:val="yellow"/>
        </w:rPr>
        <w:t>testimony</w:t>
      </w:r>
      <w:r w:rsidRPr="003B14FF">
        <w:rPr>
          <w:rStyle w:val="StyleUnderline"/>
        </w:rPr>
        <w:t xml:space="preserve"> as a potentially better standard for democratic discussions than deliberation </w:t>
      </w:r>
      <w:r w:rsidRPr="00A76B8D">
        <w:rPr>
          <w:rStyle w:val="StyleUnderline"/>
          <w:highlight w:val="yellow"/>
        </w:rPr>
        <w:t>does not rule out deliberation</w:t>
      </w:r>
      <w:r>
        <w:t xml:space="preserve">, just as suggesting deliberation does not rule out testimony. Both may have some place in a broad democratic process. </w:t>
      </w:r>
      <w:r w:rsidRPr="00A76B8D">
        <w:rPr>
          <w:rStyle w:val="StyleUnderline"/>
          <w:highlight w:val="yellow"/>
        </w:rPr>
        <w:t>But</w:t>
      </w:r>
      <w:r>
        <w:t xml:space="preserve"> the current state of American politics is sufficiently exclusive, sufficiently afflicted by patterns of dominance, so that evenhanded group deliberations are unlikely. Public </w:t>
      </w:r>
      <w:r w:rsidRPr="00A76B8D">
        <w:rPr>
          <w:rStyle w:val="StyleUnderline"/>
          <w:highlight w:val="yellow"/>
        </w:rPr>
        <w:t>discussions in the United States seem likely to replicate the hierarchies that are identifiable in domains that aren’t explicitly political</w:t>
      </w:r>
      <w:r>
        <w:t xml:space="preserve">. For example, the quality of life in the United States is vastly different for Black Americans than for Whites, whether these differences are measured in terms of income, employment, health, or education (National Research Council 1989). But the epistemological problem is perhaps even more daunting: Whites and Blacks see different worlds. There are few policy or political issues on which Whites and Blacks are willing to express even remotely similar views to survey interviewers: on virtually all matters of American public opinion, Blacks and Whites are divided by a wide (and of course statistically significant) gulf (Kinder and Sanders 1992). Evidence about racial and gender differences in jury deliberations, while not definitive by itself, supports the sketch of American society as a society characterized by important divisions between groups whether measured in terms of power, status, quality of life, or political views. If we allow that some Americans are more alienated than </w:t>
      </w:r>
      <w:proofErr w:type="gramStart"/>
      <w:r>
        <w:t>others, that</w:t>
      </w:r>
      <w:proofErr w:type="gramEnd"/>
      <w:r>
        <w:t xml:space="preserve"> some are relatively disenfranchised, then the model of democratic politics subscribed to by democratic theorists should try to remedy, not reinforce, these problems. </w:t>
      </w:r>
      <w:r w:rsidRPr="00A76B8D">
        <w:rPr>
          <w:rStyle w:val="StyleUnderline"/>
          <w:highlight w:val="yellow"/>
        </w:rPr>
        <w:t>Testimony</w:t>
      </w:r>
      <w:r>
        <w:t xml:space="preserve"> might be a model that </w:t>
      </w:r>
      <w:r w:rsidRPr="00A76B8D">
        <w:rPr>
          <w:rStyle w:val="StyleUnderline"/>
          <w:highlight w:val="yellow"/>
        </w:rPr>
        <w:t>allows for the expression of different perspectives rather than seeking what’s common.</w:t>
      </w:r>
      <w:r>
        <w:t xml:space="preserve"> The contrast between the pursuit of commonality, and the simpler aim to include and represent a fuller range of critical voices, is at the core of the difference between deliberation and testimony. For example, where Cohen and Rogers complain of the lack of a "common voice" (1983, 17) bell hooks articulates the need for critical voices: Yearning is the word that best describes a common psychological state shared by many of us, cutting across boundaries of race, class, gender, and sexual practice. Specifically, in relation to the post-modernist deconstruction of "master" narratives, the yearning that wells in the hearts and minds of those whom such narratives have silenced is the longing for critical voice. . . . [Rap music] began as a form of "testimony" for the underclass. It has enabled underclass black youth to develop a critical voice, as a group of young black men told me, a "common literacy." Rap projects a critical voice, explaining, demanding, urging. (</w:t>
      </w:r>
      <w:proofErr w:type="gramStart"/>
      <w:r>
        <w:t>hooks</w:t>
      </w:r>
      <w:proofErr w:type="gramEnd"/>
      <w:r>
        <w:t xml:space="preserve"> 1990, 27) </w:t>
      </w:r>
      <w:r w:rsidRPr="003B14FF">
        <w:rPr>
          <w:rStyle w:val="StyleUnderline"/>
        </w:rPr>
        <w:t>What is fundamental about giving testimony is telling one’s own story, not seeking communal dialogue</w:t>
      </w:r>
      <w:r>
        <w:t xml:space="preserve">. Although hooks refers to the development of a "common literacy," this voice is common to a group that is usually excluded from the discourse of the dominant, and the voice that contributes to a "common literacy" is posed by hooks in opposition to, and as a criticism of, this dominant discourse. There’s no assumption in testimony of finding a common aim, no expectation of a discussion oriented to the resolution of a community problem. </w:t>
      </w:r>
      <w:r w:rsidRPr="003B14FF">
        <w:rPr>
          <w:rStyle w:val="StyleUnderline"/>
        </w:rPr>
        <w:t>Testimony is</w:t>
      </w:r>
      <w:r>
        <w:t xml:space="preserve"> also </w:t>
      </w:r>
      <w:r w:rsidRPr="00A76B8D">
        <w:rPr>
          <w:rStyle w:val="StyleUnderline"/>
          <w:highlight w:val="yellow"/>
        </w:rPr>
        <w:t>radically egalitarian</w:t>
      </w:r>
      <w:r>
        <w:t xml:space="preserve">: the standard for whether a view is worthy of public attention is simply that everyone should have a voice, a chance to tell her story. What might recommend testimony right now to democrats is the need to bring more perspectives into democratic discussions and to figure out a way not to close off the views of any because they are different, not common. Unlike deliberation, the standard of testimony does not exclude positions if they are voiced in an immoderate or emotionally laden way. Testimony encourages the democratic consideration of the worthiness of perspectives not obviously rooted in common ground </w:t>
      </w:r>
      <w:r w:rsidRPr="00A76B8D">
        <w:rPr>
          <w:rStyle w:val="StyleUnderline"/>
          <w:highlight w:val="yellow"/>
        </w:rPr>
        <w:t>and</w:t>
      </w:r>
      <w:r>
        <w:t xml:space="preserve"> not necessarily voiced in a calmly rational way. In other words, testimony </w:t>
      </w:r>
      <w:r w:rsidRPr="00A76B8D">
        <w:rPr>
          <w:rStyle w:val="StyleUnderline"/>
          <w:highlight w:val="yellow"/>
        </w:rPr>
        <w:t>could open the possibility of reasonable, collective consideration of novel</w:t>
      </w:r>
      <w:r w:rsidRPr="00A76B8D">
        <w:rPr>
          <w:rStyle w:val="StyleUnderline"/>
        </w:rPr>
        <w:t>, if disquieting</w:t>
      </w:r>
      <w:r w:rsidRPr="00A76B8D">
        <w:rPr>
          <w:rStyle w:val="StyleUnderline"/>
          <w:highlight w:val="yellow"/>
        </w:rPr>
        <w:t>, perspectives</w:t>
      </w:r>
      <w:r>
        <w:t xml:space="preserve">. Testimony has something of a precursor in the thought of John Stuart Mill, a writer more regularly construed as a proponent of democratic deliberation. The nineteenth century British society that Mill tried to reform in his writing was, like contemporary American society, afflicted by divisions and exclusions. When Mill spoke about the benefits of including a disenfranchised group, women, in public discussions, he spoke about the primary aim of hearing an excluded perspective, not discovering a common voice. In The Subjection of Women, Mill wrote that nothing definitive can be known of women, since "women themselves have given but little testimony." They had not been allowed to "tell anything to the general public" (Mill 1975, 454, 456). Nothing that Mill said in 1869, or that bell hooks says today, suggests that all that democratic politics should ever be about is citizens telling their own stories, in their own ways, to each other. But both </w:t>
      </w:r>
      <w:r w:rsidRPr="004B218D">
        <w:rPr>
          <w:rStyle w:val="StyleUnderline"/>
        </w:rPr>
        <w:t>Mill and hooks attend to immediate and pressing problems of exclusion and difference in a way that contemporary theorists avoid</w:t>
      </w:r>
      <w:r>
        <w:t xml:space="preserve">. </w:t>
      </w:r>
      <w:r w:rsidRPr="00A76B8D">
        <w:rPr>
          <w:rStyle w:val="StyleUnderline"/>
          <w:highlight w:val="yellow"/>
        </w:rPr>
        <w:t>When the perspectives of some citizens are systematically suppressed in public discourse, then democratic politics should aim simply and first to ensure the expression of these excluded perspectives</w:t>
      </w:r>
      <w:r>
        <w:t>. Instead of aiming for a common discussion, democrats might adopt a more fundamental goal: to try to ensure that those who are usually left out of public discussions learn to speak whether their perspectives are common or not, and those who usually dominate learn to hear the perspectives of others.</w:t>
      </w:r>
    </w:p>
    <w:p w:rsidR="00092B65" w:rsidRDefault="00092B65" w:rsidP="00092B65"/>
    <w:p w:rsidR="00092B65" w:rsidRDefault="00092B65" w:rsidP="00092B65">
      <w:pPr>
        <w:pStyle w:val="Heading4"/>
      </w:pPr>
      <w:r>
        <w:t>Deliberation can only be effective as a standard when all parties begin from an equal starting point – structures of antiblackness undermine any hope of effectiveness for deliberative skills</w:t>
      </w:r>
    </w:p>
    <w:p w:rsidR="00092B65" w:rsidRPr="002B2AD7" w:rsidRDefault="00092B65" w:rsidP="00092B65">
      <w:r>
        <w:rPr>
          <w:rStyle w:val="Style13ptBold"/>
        </w:rPr>
        <w:t xml:space="preserve">Sanders 97 </w:t>
      </w:r>
      <w:r w:rsidRPr="006E1464">
        <w:rPr>
          <w:sz w:val="14"/>
        </w:rPr>
        <w:t xml:space="preserve">– Lynn M. Sanders, Department of Government and Foreign Affairs at the University of Virginia, teaches classes on American politics, race, gender, public opinion and political psychology, 1997 (“Against deliberation.” Political Theory, June 1997, </w:t>
      </w:r>
      <w:hyperlink r:id="rId6" w:history="1">
        <w:r w:rsidRPr="00C25A76">
          <w:rPr>
            <w:rStyle w:val="Hyperlink"/>
            <w:sz w:val="14"/>
          </w:rPr>
          <w:t>http://faculty.virginia.edu/lsanders/SB617_01.pdf</w:t>
        </w:r>
      </w:hyperlink>
      <w:r>
        <w:rPr>
          <w:sz w:val="14"/>
        </w:rPr>
        <w:t>, KappaHapa</w:t>
      </w:r>
      <w:r w:rsidRPr="006E1464">
        <w:rPr>
          <w:sz w:val="14"/>
        </w:rPr>
        <w:t>)</w:t>
      </w:r>
    </w:p>
    <w:p w:rsidR="00092B65" w:rsidRDefault="00092B65" w:rsidP="00092B65">
      <w:r>
        <w:t xml:space="preserve">Admittedly, </w:t>
      </w:r>
      <w:r w:rsidRPr="00945829">
        <w:rPr>
          <w:rStyle w:val="StyleUnderline"/>
        </w:rPr>
        <w:t>opposing deliberation seems irrational</w:t>
      </w:r>
      <w:r>
        <w:t xml:space="preserve">. (1) A commitment to deliberation is, after all, a commitment to finding a way to address concerns, resolve disagreements, and overcome conflicts by offering arguments supported by reasons to our fellow citizens. Deliberative democracy promises legitimate--that is, morally justifiable and rationally produced--solutions to vexing political problems. Especially when these problems are difficult, affording no clear way to arrive at unequivocally satisfactory solutions, deliberation recommends itself because it relies on a broad consideration of alternative solutions, increasing the likelihood that the perspectives held by all members of a heterogeneous community will be given voice. And deliberation is also clarifying and enlightening, highlighting the moral issues at stake in political debates and allowing citizens to elucidate these issues for themselves. </w:t>
      </w:r>
      <w:r w:rsidRPr="00DD5A9B">
        <w:rPr>
          <w:rStyle w:val="StyleUnderline"/>
          <w:highlight w:val="yellow"/>
        </w:rPr>
        <w:t>Arguments on behalf of deliberation continue to proliferate, and this steady stream of endorsements of deliberation reinforces the supposition that deliberation enhances democracy</w:t>
      </w:r>
      <w:r>
        <w:t xml:space="preserve">. Democratic theorists now take deliberation to be the exemplary practice or activity for democrats, and they gear their arguments toward its realization. Hence </w:t>
      </w:r>
      <w:r w:rsidRPr="0056045E">
        <w:rPr>
          <w:rStyle w:val="StyleUnderline"/>
        </w:rPr>
        <w:t>deliberation has become a standard for the accomplishment of democracy</w:t>
      </w:r>
      <w:r>
        <w:t>: it is what democratic theorists aim for, our ideal and our aspiration. When democratic theorists suggest remodeling our politics, it is in the direction of making them more deliberative (Gutmann and Thompson 1996). What, then, could be wrong with deliberation? To begin, one might simply be suspicious of the near consensus among democratic theorists on its behalf. It isn’t clear, after all, that this wide endorsement has itself emerged through a genuinely deliberative process: democratic theorists are a select group who cannot and do not claim in any way to represent the perspectives of ordinary citizens. Although ordinary citizens constitute the demos on whose behalf arguments about deliberation are made</w:t>
      </w:r>
      <w:r w:rsidRPr="0056045E">
        <w:rPr>
          <w:rStyle w:val="StyleUnderline"/>
        </w:rPr>
        <w:t>, the recommendation of deliberation is not, typically, justified by arguments, especially not substantive or empirical ones, that deliberative democracy is what ordinary citizens would themselves recommend</w:t>
      </w:r>
      <w:r>
        <w:t xml:space="preserve">.(2) The absence of this (deliberative) justification for recommending deliberation does not by itself make deliberation obviously antidemocratic. But it does, I think, justify an exploration of the possibilities for arguing against deliberation. So that is my enterprise here. I attempt to articulate some reasons why deliberation might not appeal to ordinary citizens, or at least not to many residents of the United States, at least not given the way we live now. And, correspondingly, I suggest that these observations provide some reasons why deliberation should not necessarily and automatically appeal to democratic theorists, either. THE TROUBLE WITH DELIBERATION The deliberative ideal might trouble proponents of democracy for a number of reasons. For one thing, it carries conservative or antidemocratic connotations usually overlooked by well-intentioned theorists. </w:t>
      </w:r>
      <w:r w:rsidRPr="00DD5A9B">
        <w:rPr>
          <w:rStyle w:val="StyleUnderline"/>
          <w:highlight w:val="yellow"/>
        </w:rPr>
        <w:t>Appeals to deliberation</w:t>
      </w:r>
      <w:r>
        <w:t xml:space="preserve">, I will argue, have often been fraught with connotations of rationality, reserve, cautiousness, quietude, community, selflessness, and universalism, connotations which in fact probably </w:t>
      </w:r>
      <w:r w:rsidRPr="00DD5A9B">
        <w:rPr>
          <w:rStyle w:val="StyleUnderline"/>
          <w:highlight w:val="yellow"/>
        </w:rPr>
        <w:t>undermine deliberation’s democratic claims</w:t>
      </w:r>
      <w:r>
        <w:t xml:space="preserve">. More seriously than this, however, is that appealing to deliberation, or taking it for granted as an appropriate democratic standard, may have a destructive effect. </w:t>
      </w:r>
      <w:r w:rsidRPr="00DD5A9B">
        <w:rPr>
          <w:rStyle w:val="StyleUnderline"/>
          <w:highlight w:val="yellow"/>
        </w:rPr>
        <w:t>Democratic theorists have articulated</w:t>
      </w:r>
      <w:r w:rsidRPr="00DD5A9B">
        <w:rPr>
          <w:highlight w:val="yellow"/>
        </w:rPr>
        <w:t>, in</w:t>
      </w:r>
      <w:r>
        <w:t xml:space="preserve"> formal terms, </w:t>
      </w:r>
      <w:r w:rsidRPr="00DD5A9B">
        <w:rPr>
          <w:rStyle w:val="StyleUnderline"/>
          <w:highlight w:val="yellow"/>
        </w:rPr>
        <w:t>the prerequisites of deliberation</w:t>
      </w:r>
      <w:r>
        <w:t>; they have sketched what conditions would have to be achieved for deliberation to proceed</w:t>
      </w:r>
      <w:r w:rsidRPr="0056045E">
        <w:rPr>
          <w:rStyle w:val="StyleUnderline"/>
        </w:rPr>
        <w:t xml:space="preserve">. </w:t>
      </w:r>
      <w:r w:rsidRPr="00DD5A9B">
        <w:rPr>
          <w:rStyle w:val="StyleUnderline"/>
          <w:highlight w:val="yellow"/>
        </w:rPr>
        <w:t>Foremost among these conditions is the achievement of mutual respect</w:t>
      </w:r>
      <w:r w:rsidRPr="0056045E">
        <w:rPr>
          <w:rStyle w:val="StyleUnderline"/>
        </w:rPr>
        <w:t>: citizens who deliberate must address each other as equals and acknowledge this status by offering reasonable, morally justifiable arguments to each other.</w:t>
      </w:r>
      <w:r>
        <w:t xml:space="preserve"> The (careful) articulation of these formal standards, however, is a far cry from an assessment of the probability of meeting them. In the absence of such an assessment, appeals to deliberation do nothing to challenge an undesirable status quo. Most perniciously, even though the requirement of mutual respect is assumed, not investigated, another expectation associated with deliberation is probably realized in our political culture. Some citizens are better than others at articulating their arguments in rational, reasonable terms. Some citizens, then, appear already to be deliberating, and, given the tight link between democracy and deliberation, appear already to be acting democratically. If we assume that deliberation cannot proceed without the realization of mutual respect, and deliberation appears to be proceeding, we may even mistakenly decide that conditions of mutual respect have been achieved by deliberators. In this way, taking deliberation as a signal of democratic practice paradoxically works undemocratically, discrediting on seemingly democratic grounds the views of those who are less likely to present their arguments in ways that we recognize as characteristically deliberative. In our political culture, these citizens are likely to be those who are already underrepresented in formal political institutions and who are systematically materially disadvantaged, namely women; racial minorities, especially Blacks; and poorer people. My initial claim about deliberation’s historical connotations depends on a review of how and why political thinkers have appealed to it. This review will show that deliberation has at least a few suspicious antidemocratic associations. </w:t>
      </w:r>
      <w:r w:rsidRPr="0056045E">
        <w:rPr>
          <w:rStyle w:val="StyleUnderline"/>
        </w:rPr>
        <w:t>My second and larger claim, concerning deliberation’s potentially counterproductive effects, depends on attention to particular facts about what happens when American citizens actually get together to deliberate</w:t>
      </w:r>
      <w:r>
        <w:t xml:space="preserve">. Although these facts are perhaps disheartening, looking at what actually happens in democratic discussions, and noticing when they seem to go best, also suggests ways to improve democratic discussion in the United States. The facts about deliberation in American settings, at least as I have gathered them, show that </w:t>
      </w:r>
      <w:r w:rsidRPr="00DD5A9B">
        <w:rPr>
          <w:rStyle w:val="StyleUnderline"/>
          <w:highlight w:val="yellow"/>
        </w:rPr>
        <w:t>what happens when American citizens talk to each other is often neither truly deliberative nor really democratic</w:t>
      </w:r>
      <w:r>
        <w:t xml:space="preserve">. This is partly, but not only, because the material prerequisites for deliberation are unequally distributed. </w:t>
      </w:r>
      <w:r w:rsidRPr="00DD5A9B">
        <w:rPr>
          <w:rStyle w:val="StyleUnderline"/>
          <w:highlight w:val="yellow"/>
        </w:rPr>
        <w:t>It is</w:t>
      </w:r>
      <w:r>
        <w:t xml:space="preserve"> partly, but </w:t>
      </w:r>
      <w:r w:rsidRPr="00DD5A9B">
        <w:rPr>
          <w:rStyle w:val="StyleUnderline"/>
          <w:highlight w:val="yellow"/>
        </w:rPr>
        <w:t>not only, because some Americans are more likely to be persuasive than others</w:t>
      </w:r>
      <w:r>
        <w:t xml:space="preserve">, that is, to be learned and practiced in making arguments that would be recognized by others as reasonable ones--no matter how worthy or true their presentations actually are. </w:t>
      </w:r>
      <w:r w:rsidRPr="00DD5A9B">
        <w:rPr>
          <w:rStyle w:val="Emphasis"/>
          <w:highlight w:val="yellow"/>
        </w:rPr>
        <w:t>It is</w:t>
      </w:r>
      <w:r w:rsidRPr="00DD5A9B">
        <w:rPr>
          <w:rStyle w:val="Emphasis"/>
        </w:rPr>
        <w:t xml:space="preserve"> also </w:t>
      </w:r>
      <w:r w:rsidRPr="00A76B8D">
        <w:rPr>
          <w:rStyle w:val="Emphasis"/>
          <w:highlight w:val="yellow"/>
        </w:rPr>
        <w:t>because some Americans are apparently less likely than others to be listened to; even when their arguments are stated according to conventions of reason, they are more likely to be disregarded</w:t>
      </w:r>
      <w:r w:rsidRPr="00A76B8D">
        <w:rPr>
          <w:highlight w:val="yellow"/>
        </w:rPr>
        <w:t>.</w:t>
      </w:r>
      <w:r>
        <w:t xml:space="preserve"> Although deliberators will always choose to disregard some arguments, when this disregard is systematically associated with the arguments made by those we know already to be systematically disadvantaged, we should at least reevaluate our assumptions about deliberation’s democratic potential. </w:t>
      </w:r>
      <w:r w:rsidRPr="00DD5A9B">
        <w:rPr>
          <w:rStyle w:val="StyleUnderline"/>
          <w:highlight w:val="yellow"/>
        </w:rPr>
        <w:t>Deliberation requires not only equality in resources and the guarantee of equal opportunity to articulate persuasive arguments but also equality in "epistemological authority," in the capacity to evoke acknowledgement of one’s arguments.</w:t>
      </w:r>
      <w:r w:rsidRPr="0056045E">
        <w:rPr>
          <w:rStyle w:val="StyleUnderline"/>
        </w:rPr>
        <w:t xml:space="preserve"> </w:t>
      </w:r>
      <w:r>
        <w:t xml:space="preserve">These are insidious problems, not easily addressed within the confines of arguments about deliberation, which depend crucially on the accomplishment by democratic citizens of mutual respect for each other, but are bereft of evaluations of whether this is a realistic possibility. Because the achievement of mutual respect is practically remote, democratic theorists should ask whether arguments on behalf of deliberation do anything to bring about the achievement of truly democratic, or indeed truly deliberative, discussions. Perhaps a model of democratic discussion other than deliberation would attend more directly to these insidious problems. So I conclude this essay by suggesting that we forget deliberation for the time being, and try to imagine a model for democratic politics that more plausibly encourages mutual respect--something that advocates of deliberation, after all, really want. THE LASTING MARRIAGE OF DELIBERATION AND DEMOCRACY Democratic theorists argue that deliberation cultivates democracy, for good reason. </w:t>
      </w:r>
      <w:r w:rsidRPr="00DD5A9B">
        <w:rPr>
          <w:rStyle w:val="StyleUnderline"/>
          <w:highlight w:val="yellow"/>
        </w:rPr>
        <w:t>Deliberation has a bad side: its conservative connotations, its unfortunate manifestations in American practice</w:t>
      </w:r>
      <w:r>
        <w:t>. Yet democratic theorists believe that deliberation makes democracy pregnant with two distinct but related offspring: increased autonomy and an expanded sense of community. To contemporary theorists, enhancing autonomy means, in part, educating citizens to consider policy and broader political questions rather than leaving these things up to a specialized, technically informed elite. Democratic theorists want deliberation for everyone, not for some particular representatives. They oppose pluralist conceptions of democracy, especially its interest-group variants, because they "place no premium on political participation" (Sunstein 1988, 1546). So advocates of democratic deliberation want to involve ordinary citizens in the process of rational decision-making that pluralists leave to experts</w:t>
      </w:r>
      <w:proofErr w:type="gramStart"/>
      <w:r>
        <w:t>.(</w:t>
      </w:r>
      <w:proofErr w:type="gramEnd"/>
      <w:r>
        <w:t xml:space="preserve">3) Sometimes deliberation is recommended for its educational effects, for its promise to make citizens smarter, along the lines of Mill’s suggestion in On Liberty. For example, Bernard Manin says that "political deliberation and argumentation . . . constitute processes of education and training. . . . </w:t>
      </w:r>
      <w:proofErr w:type="gramStart"/>
      <w:r>
        <w:t>they</w:t>
      </w:r>
      <w:proofErr w:type="gramEnd"/>
      <w:r>
        <w:t xml:space="preserve"> spread light. . . . </w:t>
      </w:r>
      <w:proofErr w:type="gramStart"/>
      <w:r>
        <w:t>the</w:t>
      </w:r>
      <w:proofErr w:type="gramEnd"/>
      <w:r>
        <w:t xml:space="preserve"> people educate themselves" (1987, 354). This training is not a simple matter of intellectual improvement: "Only public deliberation and political action allow citizens to realize--both to make real and to become aware of--their dignity and powers as responsible agents and judges" (Pitkin and Shumer 1982, 44). Deliberation, at least in its most promising formulations, teaches citizens to see things they had previously overlooked, including the views of others, and therefore to become better citizens. This is clearly the kind of thing Ackerman hopes for when he suggests that base prejudices will be transformed, and worthy intuitions like hatred of racism vindicated, through rational criticism and dialogue (1980, 353). Autonomy is a civic or political, not individualistic, project, and it is quite usual to find democratic theorists also advocating deliberation for its potential to uncover a communal identity. Again, this tendency seems directly linked to the quest for an alternative to interest-group liberalism. So, for example, Sheldon Wolin, in the founding issue of the now-defunct journal democracy, announced that the state of affairs at the dawn of the eighties had brought on a crisis of identity, a need to figure out "who we are as a people" (Wolin 1981, 10). And Cohen and Rogers, whose 1983 book On Democracy began "These are dark times," found that in the midst of a lot of what might be called politicking was a total absence of democratic community: Attempts at coalition-building proliferate. Debates and programs of action abound. Think tanks and policy research institutes steadily multiply. New corporate political action committees and private newsletters are born each day. . . . But if those who occupy the commanding heights of private power are mobilizing their forces, those who live beneath them are in startling disarray . . . there is no common voice (Cohen and Rogers 1983, 16-17). The pursuit of a common voice is specifically posed here as a remedy to the accumulation of private power and special interests. </w:t>
      </w:r>
      <w:r w:rsidRPr="0056045E">
        <w:rPr>
          <w:rStyle w:val="StyleUnderline"/>
        </w:rPr>
        <w:t>So in its best or truest form, deliberation is a process of political discussion that excludes no one.</w:t>
      </w:r>
      <w:r>
        <w:t xml:space="preserve"> It improves all citizens intellectually, by heightening their ability to consider policy and political problems; personally, by allowing them to realize their untapped capacities for observation and judgment; and morally or civically, by teaching them about the political concerns of other citizens and by encouraging mutual respect. Modern advocates of democratic deliberation aim to develop communal sensibilities without requiring a potentially oppressive education in civic virtue. They aspire to replace a faceless and possibly corrupt technocratic elite with informed, considerate and just, reasoning and reason-giving citizens.</w:t>
      </w:r>
    </w:p>
    <w:p w:rsidR="00092B65" w:rsidRDefault="00092B65" w:rsidP="00092B65"/>
    <w:p w:rsidR="00092B65" w:rsidRDefault="00092B65" w:rsidP="00092B65"/>
    <w:p w:rsidR="00092B65" w:rsidRDefault="00092B65" w:rsidP="00092B65"/>
    <w:p w:rsidR="00092B65" w:rsidRDefault="00092B65" w:rsidP="00092B65"/>
    <w:p w:rsidR="00092B65" w:rsidRDefault="00092B65" w:rsidP="00092B65">
      <w:pPr>
        <w:pStyle w:val="Heading3"/>
      </w:pPr>
      <w:r>
        <w:t>Structural Fairness</w:t>
      </w:r>
    </w:p>
    <w:p w:rsidR="00092B65" w:rsidRDefault="00092B65" w:rsidP="00092B65">
      <w:pPr>
        <w:pStyle w:val="Heading4"/>
      </w:pPr>
      <w:r>
        <w:t>The inequalities Black debaters face are continually ignored</w:t>
      </w:r>
    </w:p>
    <w:p w:rsidR="00092B65" w:rsidRDefault="00092B65" w:rsidP="00092B65">
      <w:r>
        <w:rPr>
          <w:rStyle w:val="Style13ptBold"/>
        </w:rPr>
        <w:t>Resistance Debate</w:t>
      </w:r>
      <w:r w:rsidRPr="00650B03">
        <w:rPr>
          <w:rStyle w:val="Style13ptBold"/>
        </w:rPr>
        <w:t xml:space="preserve"> 12</w:t>
      </w:r>
      <w:r>
        <w:rPr>
          <w:rStyle w:val="Style13ptBold"/>
        </w:rPr>
        <w:t xml:space="preserve"> –</w:t>
      </w:r>
      <w:r>
        <w:rPr>
          <w:sz w:val="14"/>
        </w:rPr>
        <w:t xml:space="preserve"> </w:t>
      </w:r>
      <w:r w:rsidRPr="006E1464">
        <w:rPr>
          <w:sz w:val="14"/>
        </w:rPr>
        <w:t xml:space="preserve">Rashad, Lawyer/Winner of CEDA/Coach at Bx Law, Shanara Rose, Professor of African American Studies at U of Pit, Jillian Marty, Former Towson Coach,/Former Debater, Amber Kelsie, Former Member of the IMPACT Coalition, works along Dr. Brinkley at U of Pit, </w:t>
      </w:r>
      <w:r>
        <w:rPr>
          <w:sz w:val="14"/>
        </w:rPr>
        <w:t>(</w:t>
      </w:r>
      <w:r w:rsidRPr="006E1464">
        <w:rPr>
          <w:sz w:val="14"/>
        </w:rPr>
        <w:t xml:space="preserve">“An </w:t>
      </w:r>
      <w:r>
        <w:rPr>
          <w:sz w:val="14"/>
        </w:rPr>
        <w:t>Open Letter to Sarah Spring”</w:t>
      </w:r>
      <w:r w:rsidRPr="006E1464">
        <w:rPr>
          <w:sz w:val="14"/>
        </w:rPr>
        <w:t>, http://resistanceanddebate.wordpress.com/2012/11/12/an-open-letter-to-sarah-spring/</w:t>
      </w:r>
      <w:r>
        <w:rPr>
          <w:sz w:val="14"/>
        </w:rPr>
        <w:t>KappaHapa</w:t>
      </w:r>
      <w:r w:rsidRPr="006E1464">
        <w:rPr>
          <w:sz w:val="14"/>
        </w:rPr>
        <w:t>)</w:t>
      </w:r>
    </w:p>
    <w:p w:rsidR="00092B65" w:rsidRDefault="00092B65" w:rsidP="00092B65">
      <w:r w:rsidRPr="00DD5A9B">
        <w:rPr>
          <w:rStyle w:val="StyleUnderline"/>
          <w:highlight w:val="yellow"/>
        </w:rPr>
        <w:t>Lack of community discussion is neither random nor power-neutral</w:t>
      </w:r>
      <w:r>
        <w:t xml:space="preserve">. We have tried to have discussions. </w:t>
      </w:r>
      <w:r w:rsidRPr="00DD5A9B">
        <w:rPr>
          <w:rStyle w:val="StyleUnderline"/>
          <w:highlight w:val="yellow"/>
        </w:rPr>
        <w:t>These discussions have been regularly derailed—in “wrong forum” arguments, in the demand for “evidence,” in the unfair burdens placed on the aggrieved as a pre-requisite for engagement</w:t>
      </w:r>
      <w:r w:rsidRPr="00DD5A9B">
        <w:rPr>
          <w:highlight w:val="yellow"/>
        </w:rPr>
        <w:t>.</w:t>
      </w:r>
      <w:r>
        <w:t xml:space="preserve"> Read the last ten years of these discussions on edebate archives: Ede Warner on edebate and move forward to Rashad Evans diversity discussion from 2010 to Deven Cooper to Amber Kelsie’s discussion on CEDA Forums and the NDT CEDA Traditions page. </w:t>
      </w:r>
      <w:r w:rsidRPr="00DD5A9B">
        <w:rPr>
          <w:rStyle w:val="StyleUnderline"/>
          <w:highlight w:val="yellow"/>
        </w:rPr>
        <w:t xml:space="preserve">We have been talking for over a decade, we have been reaching out for years, </w:t>
      </w:r>
      <w:proofErr w:type="gramStart"/>
      <w:r w:rsidRPr="00DD5A9B">
        <w:rPr>
          <w:rStyle w:val="StyleUnderline"/>
          <w:highlight w:val="yellow"/>
        </w:rPr>
        <w:t>we</w:t>
      </w:r>
      <w:proofErr w:type="gramEnd"/>
      <w:r w:rsidRPr="00DD5A9B">
        <w:rPr>
          <w:rStyle w:val="StyleUnderline"/>
          <w:highlight w:val="yellow"/>
        </w:rPr>
        <w:t xml:space="preserve"> have been listening to the liberal, moderate refrain of “we agree with your goals but not with your method</w:t>
      </w:r>
      <w:r w:rsidRPr="00A700F3">
        <w:rPr>
          <w:rStyle w:val="StyleUnderline"/>
        </w:rPr>
        <w:t>.”</w:t>
      </w:r>
      <w:r>
        <w:t xml:space="preserve"> We will no longer wait for the community to respond, to relinquish privilege, to engage in authentic discussion, since largely the community seems incapable of producing a consensus for responding to what “we all agree” is blatant structural inequity. It seems that meta-debates/discussions about debate are generally met with denial, hostility and—more often—silence. This silence is in fact a focused silence. It is not people in the Resistance Facebook group that comprise these silent figures—it is (as has been described) “the old boys club.” We have been quite vocal—and we believe that it is this very vocalness (and the development of a diversity of tactics in response to status quo stalling tactics) that has provoked response when response was given.</w:t>
      </w:r>
    </w:p>
    <w:p w:rsidR="00092B65" w:rsidRDefault="00092B65" w:rsidP="00092B65"/>
    <w:p w:rsidR="00092B65" w:rsidRDefault="00092B65" w:rsidP="00092B65"/>
    <w:p w:rsidR="00092B65" w:rsidRDefault="00092B65" w:rsidP="00092B65"/>
    <w:p w:rsidR="00092B65" w:rsidRDefault="00092B65" w:rsidP="00092B65">
      <w:pPr>
        <w:pStyle w:val="Heading3"/>
      </w:pPr>
      <w:r>
        <w:t>Space Matters</w:t>
      </w:r>
    </w:p>
    <w:p w:rsidR="00092B65" w:rsidRDefault="00092B65" w:rsidP="00092B65">
      <w:pPr>
        <w:pStyle w:val="Heading4"/>
      </w:pPr>
      <w:r>
        <w:t>Debate camps are important</w:t>
      </w:r>
    </w:p>
    <w:p w:rsidR="00092B65" w:rsidRPr="00950B77" w:rsidRDefault="00092B65" w:rsidP="00092B65">
      <w:pPr>
        <w:rPr>
          <w:sz w:val="14"/>
        </w:rPr>
      </w:pPr>
      <w:r w:rsidRPr="00650B03">
        <w:rPr>
          <w:rStyle w:val="Style13ptBold"/>
        </w:rPr>
        <w:t>Dhillon 16</w:t>
      </w:r>
      <w:r>
        <w:t xml:space="preserve"> – </w:t>
      </w:r>
      <w:r w:rsidRPr="00950B77">
        <w:rPr>
          <w:sz w:val="14"/>
        </w:rPr>
        <w:t xml:space="preserve">Kiranjeet Kaur Dhillon, Ph.D Candidate, University of Wisconsin-Milwaukee, </w:t>
      </w:r>
      <w:r>
        <w:rPr>
          <w:sz w:val="14"/>
        </w:rPr>
        <w:t>(</w:t>
      </w:r>
      <w:r w:rsidRPr="00950B77">
        <w:rPr>
          <w:sz w:val="14"/>
        </w:rPr>
        <w:t xml:space="preserve">“Accessibility &amp; Debate Camps”, Vol. IV: Issue III, April 2016, </w:t>
      </w:r>
      <w:hyperlink r:id="rId7" w:history="1">
        <w:r w:rsidRPr="00C25A76">
          <w:rPr>
            <w:rStyle w:val="Hyperlink"/>
            <w:sz w:val="14"/>
          </w:rPr>
          <w:t>http://site.theforensicsfiles.com/NJSD.4-3.pdf</w:t>
        </w:r>
      </w:hyperlink>
      <w:r>
        <w:rPr>
          <w:sz w:val="14"/>
        </w:rPr>
        <w:t>, KappaHapa)</w:t>
      </w:r>
    </w:p>
    <w:p w:rsidR="00092B65" w:rsidRDefault="00092B65" w:rsidP="00092B65">
      <w:r w:rsidRPr="00DD5A9B">
        <w:rPr>
          <w:rStyle w:val="StyleUnderline"/>
          <w:highlight w:val="yellow"/>
        </w:rPr>
        <w:t>Summer</w:t>
      </w:r>
      <w:r>
        <w:t xml:space="preserve"> high </w:t>
      </w:r>
      <w:r w:rsidRPr="00DD5A9B">
        <w:rPr>
          <w:rStyle w:val="StyleUnderline"/>
          <w:highlight w:val="yellow"/>
        </w:rPr>
        <w:t>debate camps play a vital role within the debate community</w:t>
      </w:r>
      <w:r>
        <w:t xml:space="preserve">. Every summer, members of the CEDA/NDT community teach high school debaters throughout the country. In addition, </w:t>
      </w:r>
      <w:r w:rsidRPr="00DD5A9B">
        <w:rPr>
          <w:rStyle w:val="StyleUnderline"/>
          <w:highlight w:val="yellow"/>
        </w:rPr>
        <w:t>members of the CEDA/NDT community run these debate camps. Given the connection between CEDA/NDT members and summer debate camps and that high school debaters may become or think about becoming CEDA/NDT members after they graduate from high school, it is important that accessibility is discussed and implemented in these spaces</w:t>
      </w:r>
      <w:r>
        <w:t xml:space="preserve">. Furthermore, some may argue that the primary purpose of summer camps at intercollegiate CEDA/NDT schools is to pay for the CEDA/NDT’s school travel during the year based on what camps earn during the summer. However, </w:t>
      </w:r>
      <w:r w:rsidRPr="00DD5A9B">
        <w:rPr>
          <w:rStyle w:val="StyleUnderline"/>
          <w:highlight w:val="yellow"/>
        </w:rPr>
        <w:t>summer camps have an ethical responsibility to ensure all spaces facilitate the health and safety of all campers</w:t>
      </w:r>
      <w:r w:rsidRPr="00DD5A9B">
        <w:rPr>
          <w:highlight w:val="yellow"/>
        </w:rPr>
        <w:t>.</w:t>
      </w:r>
      <w:r>
        <w:t xml:space="preserve"> In order to do so effectively, camps should consider the following six suggestions to begin to move towards accessibility within summer debate camps. First, camps should brainstorm and develop accessibility guidelines/policies. Then camps should ensure accessibility polices are viewable (perhaps a link on a camp webpage) to campers, their parent(s)/guardian(s), their coaches, and all summer staff. One example of establishing published accessibility guidelines is the proposal for CEDA hosting accessibility guidelines.12 Second, camps should include space on their application that allows for campers to disclose their accessibility needs, if they so chose. Furthermore, camps should also include language that informs campers that disclosure of accessibility needs will not hinder them from being considered into their desired summer program. Third, similar to harassment and/or diversity training at higher education institutions, camps should require all summer debate staff to undergo a mandatory training/meeting in accessibility resources and services. Part of this training should inform all staff members that, while campers are provided space on their applications to disclose any disability or accessibility needs, many may choose not to. As a result, all staff members should be prepared to professionally address disability and accessibility needs as they arise. Fourth, camps should hire a staff member whose sole responsibility is to supervise and coordinate a quiet room for campers. Supervision is important because high school debaters are minors whom camps assume responsibility for while campers are away from their parent(s)/guardian(s). Fifth, camps should coordinate with professional counselors with whom campers can see and speak to. Counselors may be sought either through a non-profit or may be associated with the university. Sixth, camps should hire at least one accessibility coordinator who is responsible for arranging any necessary appointments, coordination with parent(s)/guardian(s), accessibility of food, and other accessibility concerns. Some requirements for being an accessibility coordinator may include knowledge in mental health studies, disability studies, and accessibility. If possible, camps should hire two accessibility coordinators (a day accessibility coordinator and an evening accessibility coordinator).</w:t>
      </w:r>
    </w:p>
    <w:p w:rsidR="00092B65" w:rsidRPr="00E05971" w:rsidRDefault="00092B65" w:rsidP="00092B65">
      <w:pPr>
        <w:pStyle w:val="Heading3"/>
        <w:rPr>
          <w:rFonts w:asciiTheme="minorHAnsi" w:hAnsiTheme="minorHAnsi" w:cstheme="minorHAnsi"/>
        </w:rPr>
      </w:pPr>
      <w:r w:rsidRPr="00E05971">
        <w:rPr>
          <w:rFonts w:asciiTheme="minorHAnsi" w:hAnsiTheme="minorHAnsi" w:cstheme="minorHAnsi"/>
        </w:rPr>
        <w:t>Offense</w:t>
      </w:r>
    </w:p>
    <w:p w:rsidR="00092B65" w:rsidRPr="00E05971" w:rsidRDefault="00092B65" w:rsidP="00092B65">
      <w:pPr>
        <w:pStyle w:val="Heading4"/>
        <w:rPr>
          <w:rFonts w:asciiTheme="minorHAnsi" w:hAnsiTheme="minorHAnsi" w:cstheme="minorHAnsi"/>
        </w:rPr>
      </w:pPr>
      <w:r w:rsidRPr="00E05971">
        <w:rPr>
          <w:rFonts w:asciiTheme="minorHAnsi" w:hAnsiTheme="minorHAnsi" w:cstheme="minorHAnsi"/>
        </w:rPr>
        <w:t xml:space="preserve">Representation DA – their faith in institutions to resolve anti-black suffering obfuscates how black flesh has been existentially coded within systems of western meaning. From the enlightenment age, whiteness has occurred the label of life and propriety, while blackness signified inferiority and danger. This produces forms of unintelligible, quotidian violence which eludes institutional recovery. </w:t>
      </w:r>
    </w:p>
    <w:p w:rsidR="00092B65" w:rsidRPr="00E05971" w:rsidRDefault="00092B65" w:rsidP="00092B65">
      <w:pPr>
        <w:rPr>
          <w:rFonts w:asciiTheme="minorHAnsi" w:hAnsiTheme="minorHAnsi" w:cstheme="minorHAnsi"/>
        </w:rPr>
      </w:pPr>
      <w:r w:rsidRPr="00E05971">
        <w:rPr>
          <w:rStyle w:val="Style13ptBold"/>
          <w:rFonts w:asciiTheme="minorHAnsi" w:hAnsiTheme="minorHAnsi" w:cstheme="minorHAnsi"/>
        </w:rPr>
        <w:t>Mahendran 07</w:t>
      </w:r>
      <w:r w:rsidRPr="00E05971">
        <w:rPr>
          <w:rFonts w:asciiTheme="minorHAnsi" w:hAnsiTheme="minorHAnsi" w:cstheme="minorHAnsi"/>
        </w:rPr>
        <w:t xml:space="preserve"> (Dilan Mahendran – University of California Berkeley, “The Facticity of Blackness: A Non-Conceptual Approach to the Study of Race and Racism in Fanon’s and Merleau-Ponty’s Phenomenology” – Human Architecture: Journal of the Sociology of Self Knowledge”, 6-21-2007</w:t>
      </w:r>
    </w:p>
    <w:p w:rsidR="00092B65" w:rsidRPr="00E05971" w:rsidRDefault="00092B65" w:rsidP="00092B65">
      <w:pPr>
        <w:rPr>
          <w:rFonts w:asciiTheme="minorHAnsi" w:hAnsiTheme="minorHAnsi" w:cstheme="minorHAnsi"/>
        </w:rPr>
      </w:pPr>
      <w:r w:rsidRPr="00E05971">
        <w:rPr>
          <w:rFonts w:asciiTheme="minorHAnsi" w:hAnsiTheme="minorHAnsi" w:cstheme="minorHAnsi"/>
        </w:rPr>
        <w:t xml:space="preserve">-Turns TVA and DCM – both arguments assume contingent change. </w:t>
      </w:r>
    </w:p>
    <w:p w:rsidR="00092B65" w:rsidRPr="00E05971" w:rsidRDefault="00092B65" w:rsidP="00092B65">
      <w:pPr>
        <w:rPr>
          <w:rFonts w:asciiTheme="minorHAnsi" w:hAnsiTheme="minorHAnsi" w:cstheme="minorHAnsi"/>
        </w:rPr>
      </w:pPr>
      <w:r w:rsidRPr="00E05971">
        <w:rPr>
          <w:rFonts w:asciiTheme="minorHAnsi" w:hAnsiTheme="minorHAnsi" w:cstheme="minorHAnsi"/>
        </w:rPr>
        <w:t xml:space="preserve">-In world of their interpretation, gratuitous violence is inevitable. </w:t>
      </w:r>
    </w:p>
    <w:p w:rsidR="00092B65" w:rsidRPr="00E05971" w:rsidRDefault="00092B65" w:rsidP="00092B65">
      <w:pPr>
        <w:rPr>
          <w:rFonts w:asciiTheme="minorHAnsi" w:hAnsiTheme="minorHAnsi" w:cstheme="minorHAnsi"/>
          <w:sz w:val="16"/>
        </w:rPr>
      </w:pPr>
      <w:r w:rsidRPr="00E05971">
        <w:rPr>
          <w:rFonts w:asciiTheme="minorHAnsi" w:hAnsiTheme="minorHAnsi" w:cstheme="minorHAnsi"/>
          <w:sz w:val="16"/>
        </w:rPr>
        <w:t xml:space="preserve">This essay is an attempt to flesh out the significance of embodied perception of race in lived experience. What I argue in this essay is the need for a non-conceptual understanding of race, racialization, and racism. The two previous quotes, the first taken from Paul Gilroy’s book Against Race and the second from Frantz Fanon’s Black Skin White Masks, are included to elucidate the marked difference in scholarship in theorizing race today. The third quote from Maurice Merleau-Ponty points to where science would indeed need to go in order to describe the relation between theory and practice, as Lewis R. Gordon1 announces as the space of experience and situation. Gilroy makes an explicit critique of Fanon’s understanding of the process of racialization and declares it no longer relevant. Gilroy understands </w:t>
      </w:r>
      <w:r w:rsidRPr="00E05971">
        <w:rPr>
          <w:rStyle w:val="StyleUnderline"/>
          <w:rFonts w:asciiTheme="minorHAnsi" w:hAnsiTheme="minorHAnsi" w:cstheme="minorHAnsi"/>
        </w:rPr>
        <w:t xml:space="preserve">Fanon’s concept of epidermalization2 of race as being synonymous with skin color as a referent to </w:t>
      </w:r>
      <w:r w:rsidRPr="00E05971">
        <w:rPr>
          <w:rStyle w:val="Emphasis"/>
          <w:rFonts w:asciiTheme="minorHAnsi" w:hAnsiTheme="minorHAnsi" w:cstheme="minorHAnsi"/>
        </w:rPr>
        <w:t xml:space="preserve">the idea or concept </w:t>
      </w:r>
      <w:r w:rsidRPr="00E05971">
        <w:rPr>
          <w:rStyle w:val="StyleUnderline"/>
          <w:rFonts w:asciiTheme="minorHAnsi" w:hAnsiTheme="minorHAnsi" w:cstheme="minorHAnsi"/>
        </w:rPr>
        <w:t>of race.</w:t>
      </w:r>
      <w:r w:rsidRPr="00E05971">
        <w:rPr>
          <w:rFonts w:asciiTheme="minorHAnsi" w:hAnsiTheme="minorHAnsi" w:cstheme="minorHAnsi"/>
          <w:sz w:val="16"/>
        </w:rPr>
        <w:t xml:space="preserve"> </w:t>
      </w:r>
      <w:r w:rsidRPr="00E05971">
        <w:rPr>
          <w:rStyle w:val="StyleUnderline"/>
          <w:rFonts w:asciiTheme="minorHAnsi" w:hAnsiTheme="minorHAnsi" w:cstheme="minorHAnsi"/>
        </w:rPr>
        <w:t xml:space="preserve">In this way one’s skin color designates or refers to a concept or idea and it is in that concept </w:t>
      </w:r>
      <w:r w:rsidRPr="00E05971">
        <w:rPr>
          <w:rStyle w:val="Emphasis"/>
          <w:rFonts w:asciiTheme="minorHAnsi" w:hAnsiTheme="minorHAnsi" w:cstheme="minorHAnsi"/>
        </w:rPr>
        <w:t>which holds the meaning for that skin color.</w:t>
      </w:r>
      <w:r w:rsidRPr="00E05971">
        <w:rPr>
          <w:rStyle w:val="StyleUnderline"/>
          <w:rFonts w:asciiTheme="minorHAnsi" w:hAnsiTheme="minorHAnsi" w:cstheme="minorHAnsi"/>
        </w:rPr>
        <w:t xml:space="preserve"> </w:t>
      </w:r>
      <w:r w:rsidRPr="00E05971">
        <w:rPr>
          <w:rFonts w:asciiTheme="minorHAnsi" w:hAnsiTheme="minorHAnsi" w:cstheme="minorHAnsi"/>
          <w:sz w:val="16"/>
        </w:rPr>
        <w:t xml:space="preserve">For Gilroy, Fanon’s privileging of skin color is not relevant today because what Gilroy and many of his contemporary critical race theorists have done is to primarily locate post modern racialization in the space of what is representable generally and in genomic4 representations in particular. However </w:t>
      </w:r>
      <w:r w:rsidRPr="00E05971">
        <w:rPr>
          <w:rStyle w:val="StyleUnderline"/>
          <w:rFonts w:asciiTheme="minorHAnsi" w:hAnsiTheme="minorHAnsi" w:cstheme="minorHAnsi"/>
        </w:rPr>
        <w:t>Fanon is</w:t>
      </w:r>
      <w:r w:rsidRPr="00E05971">
        <w:rPr>
          <w:rFonts w:asciiTheme="minorHAnsi" w:hAnsiTheme="minorHAnsi" w:cstheme="minorHAnsi"/>
          <w:sz w:val="16"/>
        </w:rPr>
        <w:t xml:space="preserve"> actually not </w:t>
      </w:r>
      <w:r w:rsidRPr="00E05971">
        <w:rPr>
          <w:rStyle w:val="StyleUnderline"/>
          <w:rFonts w:asciiTheme="minorHAnsi" w:hAnsiTheme="minorHAnsi" w:cstheme="minorHAnsi"/>
        </w:rPr>
        <w:t xml:space="preserve">concerned with </w:t>
      </w:r>
      <w:r w:rsidRPr="00E05971">
        <w:rPr>
          <w:rFonts w:asciiTheme="minorHAnsi" w:hAnsiTheme="minorHAnsi" w:cstheme="minorHAnsi"/>
          <w:sz w:val="16"/>
        </w:rPr>
        <w:t xml:space="preserve">(re)presentations of race, as concept or cogitation but </w:t>
      </w:r>
      <w:r w:rsidRPr="00E05971">
        <w:rPr>
          <w:rStyle w:val="StyleUnderline"/>
          <w:rFonts w:asciiTheme="minorHAnsi" w:hAnsiTheme="minorHAnsi" w:cstheme="minorHAnsi"/>
        </w:rPr>
        <w:t>its immanence in lived experience from the position of one who shows up as black in an anti-black world.</w:t>
      </w:r>
      <w:r w:rsidRPr="00E05971">
        <w:rPr>
          <w:rFonts w:asciiTheme="minorHAnsi" w:hAnsiTheme="minorHAnsi" w:cstheme="minorHAnsi"/>
          <w:sz w:val="16"/>
        </w:rPr>
        <w:t xml:space="preserve"> Rather than (re)presentations, Fanon sheds light on the presentation of race; meaning how </w:t>
      </w:r>
      <w:r w:rsidRPr="00E05971">
        <w:rPr>
          <w:rStyle w:val="StyleUnderline"/>
          <w:rFonts w:asciiTheme="minorHAnsi" w:hAnsiTheme="minorHAnsi" w:cstheme="minorHAnsi"/>
        </w:rPr>
        <w:t>racial intelligibility is manifest to us immediately in perception.</w:t>
      </w:r>
      <w:r w:rsidRPr="00E05971">
        <w:rPr>
          <w:rFonts w:asciiTheme="minorHAnsi" w:hAnsiTheme="minorHAnsi" w:cstheme="minorHAnsi"/>
          <w:sz w:val="16"/>
        </w:rPr>
        <w:t xml:space="preserve"> </w:t>
      </w:r>
      <w:r w:rsidRPr="00E05971">
        <w:rPr>
          <w:rStyle w:val="StyleUnderline"/>
          <w:rFonts w:asciiTheme="minorHAnsi" w:hAnsiTheme="minorHAnsi" w:cstheme="minorHAnsi"/>
        </w:rPr>
        <w:t xml:space="preserve">To dismiss </w:t>
      </w:r>
      <w:r w:rsidRPr="00E05971">
        <w:rPr>
          <w:rStyle w:val="Emphasis"/>
          <w:rFonts w:asciiTheme="minorHAnsi" w:hAnsiTheme="minorHAnsi" w:cstheme="minorHAnsi"/>
        </w:rPr>
        <w:t>the quotidian way racial minorities in the West experience the violence of race</w:t>
      </w:r>
      <w:r w:rsidRPr="00E05971">
        <w:rPr>
          <w:rFonts w:asciiTheme="minorHAnsi" w:hAnsiTheme="minorHAnsi" w:cstheme="minorHAnsi"/>
          <w:sz w:val="16"/>
        </w:rPr>
        <w:t xml:space="preserve"> and racism </w:t>
      </w:r>
      <w:r w:rsidRPr="00E05971">
        <w:rPr>
          <w:rStyle w:val="StyleUnderline"/>
          <w:rFonts w:asciiTheme="minorHAnsi" w:hAnsiTheme="minorHAnsi" w:cstheme="minorHAnsi"/>
        </w:rPr>
        <w:t>as no longer critical in contemporary theory on the subject is incredibly disconcerting and shows the investment that scholars have in the detachment of their research from the real world</w:t>
      </w:r>
      <w:r w:rsidRPr="00E05971">
        <w:rPr>
          <w:rFonts w:asciiTheme="minorHAnsi" w:hAnsiTheme="minorHAnsi" w:cstheme="minorHAnsi"/>
          <w:sz w:val="16"/>
        </w:rPr>
        <w:t xml:space="preserve"> and their continual disparagement of experience as a foundational and valid and form of knowledge. In a double move this peculiar Western rationality has condemned ‘lived experience’ and condemned those that are understood as only experiential beings (not mindful), that is </w:t>
      </w:r>
      <w:r w:rsidRPr="00E05971">
        <w:rPr>
          <w:rStyle w:val="Emphasis"/>
          <w:rFonts w:asciiTheme="minorHAnsi" w:hAnsiTheme="minorHAnsi" w:cstheme="minorHAnsi"/>
        </w:rPr>
        <w:t xml:space="preserve">people of color, to be non-existent in history. </w:t>
      </w:r>
      <w:r w:rsidRPr="00E05971">
        <w:rPr>
          <w:rFonts w:asciiTheme="minorHAnsi" w:hAnsiTheme="minorHAnsi" w:cstheme="minorHAnsi"/>
          <w:sz w:val="16"/>
        </w:rPr>
        <w:t xml:space="preserve">In Black Skin White Masks Fanon compares the existential crisis of being Jewish with that of being black. </w:t>
      </w:r>
      <w:r w:rsidRPr="00E05971">
        <w:rPr>
          <w:rStyle w:val="StyleUnderline"/>
          <w:rFonts w:asciiTheme="minorHAnsi" w:hAnsiTheme="minorHAnsi" w:cstheme="minorHAnsi"/>
        </w:rPr>
        <w:t xml:space="preserve">For a Jewish person whose appearance is immediately like that of his white Aryan oppressor, he can conceal for at least a moment his Jewishness </w:t>
      </w:r>
      <w:r w:rsidRPr="00E05971">
        <w:rPr>
          <w:rFonts w:asciiTheme="minorHAnsi" w:hAnsiTheme="minorHAnsi" w:cstheme="minorHAnsi"/>
          <w:sz w:val="16"/>
        </w:rPr>
        <w:t xml:space="preserve">because his Jewishness is but a collection of objective facts about him.... that he is from Warsaw, from the ghetto, that his name is Goldstein etc..... The Jew appears to white others immediately as they are, another white person, in other words, a human. Fanon concludes that </w:t>
      </w:r>
      <w:r w:rsidRPr="00E05971">
        <w:rPr>
          <w:rStyle w:val="Emphasis"/>
          <w:rFonts w:asciiTheme="minorHAnsi" w:hAnsiTheme="minorHAnsi" w:cstheme="minorHAnsi"/>
        </w:rPr>
        <w:t xml:space="preserve">for a black person there is no such possibility in an antiblack world because a black person is immediately caught out there by white eyes in the visual field of human perception as </w:t>
      </w:r>
      <w:r w:rsidRPr="00E05971">
        <w:rPr>
          <w:rFonts w:asciiTheme="minorHAnsi" w:hAnsiTheme="minorHAnsi" w:cstheme="minorHAnsi"/>
          <w:sz w:val="16"/>
        </w:rPr>
        <w:t>either</w:t>
      </w:r>
      <w:r w:rsidRPr="00E05971">
        <w:rPr>
          <w:rStyle w:val="Emphasis"/>
          <w:rFonts w:asciiTheme="minorHAnsi" w:hAnsiTheme="minorHAnsi" w:cstheme="minorHAnsi"/>
        </w:rPr>
        <w:t xml:space="preserve"> hypervisible</w:t>
      </w:r>
      <w:r w:rsidRPr="00E05971">
        <w:rPr>
          <w:rFonts w:asciiTheme="minorHAnsi" w:hAnsiTheme="minorHAnsi" w:cstheme="minorHAnsi"/>
          <w:sz w:val="16"/>
        </w:rPr>
        <w:t xml:space="preserve"> or invisible as Ralph Ellison articulates in Invisible Man.5 Therefore </w:t>
      </w:r>
      <w:r w:rsidRPr="00E05971">
        <w:rPr>
          <w:rStyle w:val="StyleUnderline"/>
          <w:rFonts w:asciiTheme="minorHAnsi" w:hAnsiTheme="minorHAnsi" w:cstheme="minorHAnsi"/>
        </w:rPr>
        <w:t xml:space="preserve">it’s not the idea of race but the immediate </w:t>
      </w:r>
      <w:r w:rsidRPr="00E05971">
        <w:rPr>
          <w:rFonts w:asciiTheme="minorHAnsi" w:hAnsiTheme="minorHAnsi" w:cstheme="minorHAnsi"/>
          <w:sz w:val="16"/>
        </w:rPr>
        <w:t xml:space="preserve">pre-reflective and </w:t>
      </w:r>
      <w:r w:rsidRPr="00E05971">
        <w:rPr>
          <w:rStyle w:val="StyleUnderline"/>
          <w:rFonts w:asciiTheme="minorHAnsi" w:hAnsiTheme="minorHAnsi" w:cstheme="minorHAnsi"/>
        </w:rPr>
        <w:t>pre-linguistic appearance of what we call blackness or</w:t>
      </w:r>
      <w:r w:rsidRPr="00E05971">
        <w:rPr>
          <w:rFonts w:asciiTheme="minorHAnsi" w:hAnsiTheme="minorHAnsi" w:cstheme="minorHAnsi"/>
          <w:sz w:val="16"/>
        </w:rPr>
        <w:t xml:space="preserve"> more generally </w:t>
      </w:r>
      <w:r w:rsidRPr="00E05971">
        <w:rPr>
          <w:rStyle w:val="StyleUnderline"/>
          <w:rFonts w:asciiTheme="minorHAnsi" w:hAnsiTheme="minorHAnsi" w:cstheme="minorHAnsi"/>
        </w:rPr>
        <w:t>‘racedness.</w:t>
      </w:r>
      <w:r w:rsidRPr="00E05971">
        <w:rPr>
          <w:rFonts w:asciiTheme="minorHAnsi" w:hAnsiTheme="minorHAnsi" w:cstheme="minorHAnsi"/>
          <w:sz w:val="16"/>
        </w:rPr>
        <w:t xml:space="preserve">’ Contrarily (re)presentations of race must be cognizable and therefore within the positive sciences there is a tendency toward the rationally and explanatory models of race theory. What Fanon argues is that ideas of race as abstracted </w:t>
      </w:r>
      <w:r w:rsidRPr="00E05971">
        <w:rPr>
          <w:rStyle w:val="StyleUnderline"/>
          <w:rFonts w:asciiTheme="minorHAnsi" w:hAnsiTheme="minorHAnsi" w:cstheme="minorHAnsi"/>
        </w:rPr>
        <w:t xml:space="preserve">representations of lived experience </w:t>
      </w:r>
      <w:r w:rsidRPr="00E05971">
        <w:rPr>
          <w:rFonts w:asciiTheme="minorHAnsi" w:hAnsiTheme="minorHAnsi" w:cstheme="minorHAnsi"/>
          <w:sz w:val="16"/>
        </w:rPr>
        <w:t xml:space="preserve">miss </w:t>
      </w:r>
      <w:r w:rsidRPr="00E05971">
        <w:rPr>
          <w:rStyle w:val="StyleUnderline"/>
          <w:rFonts w:asciiTheme="minorHAnsi" w:hAnsiTheme="minorHAnsi" w:cstheme="minorHAnsi"/>
        </w:rPr>
        <w:t xml:space="preserve">the gravity of the phenomena </w:t>
      </w:r>
      <w:r w:rsidRPr="00E05971">
        <w:rPr>
          <w:rFonts w:asciiTheme="minorHAnsi" w:hAnsiTheme="minorHAnsi" w:cstheme="minorHAnsi"/>
          <w:sz w:val="16"/>
        </w:rPr>
        <w:t xml:space="preserve">of showing up as a “nègre” </w:t>
      </w:r>
      <w:r w:rsidRPr="00E05971">
        <w:rPr>
          <w:rStyle w:val="StyleUnderline"/>
          <w:rFonts w:asciiTheme="minorHAnsi" w:hAnsiTheme="minorHAnsi" w:cstheme="minorHAnsi"/>
        </w:rPr>
        <w:t xml:space="preserve">and the formation of the self-consciousness </w:t>
      </w:r>
      <w:r w:rsidRPr="00E05971">
        <w:rPr>
          <w:rFonts w:asciiTheme="minorHAnsi" w:hAnsiTheme="minorHAnsi" w:cstheme="minorHAnsi"/>
          <w:sz w:val="16"/>
        </w:rPr>
        <w:t xml:space="preserve">of person who appears to others this way. I would argue that the relevance of a phenomenology of race is as much a contemporary issue as it was in post war France. Gilroy’s honest mistake is that he confuses the lived experience of race for </w:t>
      </w:r>
      <w:proofErr w:type="gramStart"/>
      <w:r w:rsidRPr="00E05971">
        <w:rPr>
          <w:rFonts w:asciiTheme="minorHAnsi" w:hAnsiTheme="minorHAnsi" w:cstheme="minorHAnsi"/>
          <w:sz w:val="16"/>
        </w:rPr>
        <w:t>its</w:t>
      </w:r>
      <w:proofErr w:type="gramEnd"/>
      <w:r w:rsidRPr="00E05971">
        <w:rPr>
          <w:rFonts w:asciiTheme="minorHAnsi" w:hAnsiTheme="minorHAnsi" w:cstheme="minorHAnsi"/>
          <w:sz w:val="16"/>
        </w:rPr>
        <w:t xml:space="preserve"> (re)presentation. It </w:t>
      </w:r>
      <w:r w:rsidRPr="00E05971">
        <w:rPr>
          <w:rStyle w:val="StyleUnderline"/>
          <w:rFonts w:asciiTheme="minorHAnsi" w:hAnsiTheme="minorHAnsi" w:cstheme="minorHAnsi"/>
        </w:rPr>
        <w:t>is the representation of blackness and its commoditization in popular culture that Gilroy sees as</w:t>
      </w:r>
      <w:r w:rsidRPr="00E05971">
        <w:rPr>
          <w:rFonts w:asciiTheme="minorHAnsi" w:hAnsiTheme="minorHAnsi" w:cstheme="minorHAnsi"/>
          <w:sz w:val="16"/>
        </w:rPr>
        <w:t xml:space="preserve"> shifting in </w:t>
      </w:r>
      <w:r w:rsidRPr="00E05971">
        <w:rPr>
          <w:rStyle w:val="StyleUnderline"/>
          <w:rFonts w:asciiTheme="minorHAnsi" w:hAnsiTheme="minorHAnsi" w:cstheme="minorHAnsi"/>
        </w:rPr>
        <w:t>the history of</w:t>
      </w:r>
      <w:r w:rsidRPr="00E05971">
        <w:rPr>
          <w:rFonts w:asciiTheme="minorHAnsi" w:hAnsiTheme="minorHAnsi" w:cstheme="minorHAnsi"/>
          <w:sz w:val="16"/>
        </w:rPr>
        <w:t xml:space="preserve"> </w:t>
      </w:r>
      <w:r w:rsidRPr="00E05971">
        <w:rPr>
          <w:rStyle w:val="Emphasis"/>
          <w:rFonts w:asciiTheme="minorHAnsi" w:hAnsiTheme="minorHAnsi" w:cstheme="minorHAnsi"/>
        </w:rPr>
        <w:t>‘raciology’</w:t>
      </w:r>
      <w:r w:rsidRPr="00E05971">
        <w:rPr>
          <w:rStyle w:val="StyleUnderline"/>
          <w:rFonts w:asciiTheme="minorHAnsi" w:hAnsiTheme="minorHAnsi" w:cstheme="minorHAnsi"/>
        </w:rPr>
        <w:t xml:space="preserve"> </w:t>
      </w:r>
      <w:r w:rsidRPr="00E05971">
        <w:rPr>
          <w:rFonts w:asciiTheme="minorHAnsi" w:hAnsiTheme="minorHAnsi" w:cstheme="minorHAnsi"/>
          <w:sz w:val="16"/>
        </w:rPr>
        <w:t xml:space="preserve">and not the lived experience of showing up black which </w:t>
      </w:r>
      <w:r w:rsidRPr="00E05971">
        <w:rPr>
          <w:rStyle w:val="Emphasis"/>
          <w:rFonts w:asciiTheme="minorHAnsi" w:hAnsiTheme="minorHAnsi" w:cstheme="minorHAnsi"/>
        </w:rPr>
        <w:t xml:space="preserve">has been durable in the long history of racism in the West. </w:t>
      </w:r>
      <w:r w:rsidRPr="00E05971">
        <w:rPr>
          <w:rFonts w:asciiTheme="minorHAnsi" w:hAnsiTheme="minorHAnsi" w:cstheme="minorHAnsi"/>
          <w:sz w:val="16"/>
        </w:rPr>
        <w:t>Gilroy is probably not alone here and one can argue that the bulk of race theory leans toward the privileging of mind in idea, concept and cognition rather than including bodily experience of being perceived as such and such a race</w:t>
      </w:r>
      <w:r w:rsidRPr="00E05971">
        <w:rPr>
          <w:rStyle w:val="StyleUnderline"/>
          <w:rFonts w:asciiTheme="minorHAnsi" w:hAnsiTheme="minorHAnsi" w:cstheme="minorHAnsi"/>
        </w:rPr>
        <w:t xml:space="preserve">. How we live the process of racialization and showing up such and such a racial way is diffi- cult to describe </w:t>
      </w:r>
      <w:r w:rsidRPr="00E05971">
        <w:rPr>
          <w:rFonts w:asciiTheme="minorHAnsi" w:hAnsiTheme="minorHAnsi" w:cstheme="minorHAnsi"/>
          <w:sz w:val="16"/>
        </w:rPr>
        <w:t xml:space="preserve">because as Linda Martín Alcoff6 argues </w:t>
      </w:r>
      <w:r w:rsidRPr="00E05971">
        <w:rPr>
          <w:rStyle w:val="StyleUnderline"/>
          <w:rFonts w:asciiTheme="minorHAnsi" w:hAnsiTheme="minorHAnsi" w:cstheme="minorHAnsi"/>
        </w:rPr>
        <w:t xml:space="preserve">the process of being raced appears to us as self evident; </w:t>
      </w:r>
      <w:r w:rsidRPr="00E05971">
        <w:rPr>
          <w:rStyle w:val="Emphasis"/>
          <w:rFonts w:asciiTheme="minorHAnsi" w:hAnsiTheme="minorHAnsi" w:cstheme="minorHAnsi"/>
        </w:rPr>
        <w:t>a sort of common sense which occurs for us without resorting to categories and classifications, in other words without calling to mind (re)presentations.</w:t>
      </w:r>
      <w:r w:rsidRPr="00E05971">
        <w:rPr>
          <w:rStyle w:val="StyleUnderline"/>
          <w:rFonts w:asciiTheme="minorHAnsi" w:hAnsiTheme="minorHAnsi" w:cstheme="minorHAnsi"/>
        </w:rPr>
        <w:t xml:space="preserve"> </w:t>
      </w:r>
      <w:r w:rsidRPr="00E05971">
        <w:rPr>
          <w:rFonts w:asciiTheme="minorHAnsi" w:hAnsiTheme="minorHAnsi" w:cstheme="minorHAnsi"/>
          <w:sz w:val="16"/>
        </w:rPr>
        <w:t xml:space="preserve">This does not simply mean that </w:t>
      </w:r>
      <w:r w:rsidRPr="00E05971">
        <w:rPr>
          <w:rStyle w:val="Emphasis"/>
          <w:rFonts w:asciiTheme="minorHAnsi" w:hAnsiTheme="minorHAnsi" w:cstheme="minorHAnsi"/>
        </w:rPr>
        <w:t>racial intelligibility is sublimated to unconscious</w:t>
      </w:r>
      <w:r w:rsidRPr="00E05971">
        <w:rPr>
          <w:rFonts w:asciiTheme="minorHAnsi" w:hAnsiTheme="minorHAnsi" w:cstheme="minorHAnsi"/>
          <w:sz w:val="16"/>
        </w:rPr>
        <w:t xml:space="preserve"> and therefore unrecoverable. Merleau-Ponty writes “I can experience more things than I represent to myself.....there are feelings in me which I do not name, and also spurious states of well-being to which I am not fully given over” (2002 p345). We can say that the fund of </w:t>
      </w:r>
      <w:r w:rsidRPr="00E05971">
        <w:rPr>
          <w:rStyle w:val="StyleUnderline"/>
          <w:rFonts w:asciiTheme="minorHAnsi" w:hAnsiTheme="minorHAnsi" w:cstheme="minorHAnsi"/>
        </w:rPr>
        <w:t>perceptual experience is</w:t>
      </w:r>
      <w:r w:rsidRPr="00E05971">
        <w:rPr>
          <w:rFonts w:asciiTheme="minorHAnsi" w:hAnsiTheme="minorHAnsi" w:cstheme="minorHAnsi"/>
          <w:sz w:val="16"/>
        </w:rPr>
        <w:t xml:space="preserve"> pregnant with meaning but meanings that are </w:t>
      </w:r>
      <w:r w:rsidRPr="00E05971">
        <w:rPr>
          <w:rStyle w:val="StyleUnderline"/>
          <w:rFonts w:asciiTheme="minorHAnsi" w:hAnsiTheme="minorHAnsi" w:cstheme="minorHAnsi"/>
        </w:rPr>
        <w:t>not always readily articulable in cognition and through language.</w:t>
      </w:r>
      <w:r w:rsidRPr="00E05971">
        <w:rPr>
          <w:rFonts w:asciiTheme="minorHAnsi" w:hAnsiTheme="minorHAnsi" w:cstheme="minorHAnsi"/>
          <w:sz w:val="16"/>
        </w:rPr>
        <w:t xml:space="preserve"> To pass over the most mundane experiences such as the intelligibility of human bodies seems to implicate that its depths go far deeper than mere thought but are somehow sedimented layers of experience which impinge on our ability to see others as who they really are as human. </w:t>
      </w:r>
      <w:r w:rsidRPr="00E05971">
        <w:rPr>
          <w:rStyle w:val="StyleUnderline"/>
          <w:rFonts w:asciiTheme="minorHAnsi" w:hAnsiTheme="minorHAnsi" w:cstheme="minorHAnsi"/>
        </w:rPr>
        <w:t>If race and racism were simply ideas and ideologies it should stand that we could rationally rethink our way out of it but</w:t>
      </w:r>
      <w:r w:rsidRPr="00E05971">
        <w:rPr>
          <w:rFonts w:asciiTheme="minorHAnsi" w:hAnsiTheme="minorHAnsi" w:cstheme="minorHAnsi"/>
          <w:sz w:val="16"/>
        </w:rPr>
        <w:t xml:space="preserve">, as I argue, </w:t>
      </w:r>
      <w:r w:rsidRPr="00E05971">
        <w:rPr>
          <w:rStyle w:val="Emphasis"/>
          <w:rFonts w:asciiTheme="minorHAnsi" w:hAnsiTheme="minorHAnsi" w:cstheme="minorHAnsi"/>
        </w:rPr>
        <w:t xml:space="preserve">racial perception is implicated at a more fundamental level of who we are and how we experience the world. </w:t>
      </w:r>
      <w:r w:rsidRPr="00E05971">
        <w:rPr>
          <w:rFonts w:asciiTheme="minorHAnsi" w:hAnsiTheme="minorHAnsi" w:cstheme="minorHAnsi"/>
          <w:sz w:val="16"/>
        </w:rPr>
        <w:t xml:space="preserve">Philosophers Linda Martín Alcoff (2001), Athena Coleman (2005) Lewis R. Gordon (2005) and Jeremy Weate (2001) are but a few scholars who take up Fanon’s phenomenology and his re-articulation and challenge to Merleau-Ponty’s descriptions of corporeal existence. In this essay I attempt to extend Merleau-Ponty’s theory of perception and his subsequent development of </w:t>
      </w:r>
      <w:r w:rsidRPr="00E05971">
        <w:rPr>
          <w:rStyle w:val="Emphasis"/>
          <w:rFonts w:asciiTheme="minorHAnsi" w:hAnsiTheme="minorHAnsi" w:cstheme="minorHAnsi"/>
        </w:rPr>
        <w:t>a radical primordial ontology</w:t>
      </w:r>
      <w:r w:rsidRPr="00E05971">
        <w:rPr>
          <w:rFonts w:asciiTheme="minorHAnsi" w:hAnsiTheme="minorHAnsi" w:cstheme="minorHAnsi"/>
          <w:sz w:val="16"/>
        </w:rPr>
        <w:t xml:space="preserve"> to </w:t>
      </w:r>
      <w:r w:rsidRPr="00E05971">
        <w:rPr>
          <w:rStyle w:val="StyleUnderline"/>
          <w:rFonts w:asciiTheme="minorHAnsi" w:hAnsiTheme="minorHAnsi" w:cstheme="minorHAnsi"/>
        </w:rPr>
        <w:t>the study of racial difference and racism</w:t>
      </w:r>
      <w:r w:rsidRPr="00E05971">
        <w:rPr>
          <w:rFonts w:asciiTheme="minorHAnsi" w:hAnsiTheme="minorHAnsi" w:cstheme="minorHAnsi"/>
          <w:sz w:val="16"/>
        </w:rPr>
        <w:t xml:space="preserve">. What makes Merleau-Ponty’s existential phenomenology interesting here is that we can take a close look at the experience of race and racism from the fact that much of what we understand race difference to be is lived by the </w:t>
      </w:r>
      <w:proofErr w:type="gramStart"/>
      <w:r w:rsidRPr="00E05971">
        <w:rPr>
          <w:rFonts w:asciiTheme="minorHAnsi" w:hAnsiTheme="minorHAnsi" w:cstheme="minorHAnsi"/>
          <w:sz w:val="16"/>
        </w:rPr>
        <w:t>body.</w:t>
      </w:r>
      <w:proofErr w:type="gramEnd"/>
      <w:r w:rsidRPr="00E05971">
        <w:rPr>
          <w:rFonts w:asciiTheme="minorHAnsi" w:hAnsiTheme="minorHAnsi" w:cstheme="minorHAnsi"/>
          <w:sz w:val="16"/>
        </w:rPr>
        <w:t xml:space="preserve"> Much of the theorization of race theory </w:t>
      </w:r>
      <w:r w:rsidRPr="00E05971">
        <w:rPr>
          <w:rStyle w:val="StyleUnderline"/>
          <w:rFonts w:asciiTheme="minorHAnsi" w:hAnsiTheme="minorHAnsi" w:cstheme="minorHAnsi"/>
        </w:rPr>
        <w:t>privileges</w:t>
      </w:r>
      <w:r w:rsidRPr="00E05971">
        <w:rPr>
          <w:rFonts w:asciiTheme="minorHAnsi" w:hAnsiTheme="minorHAnsi" w:cstheme="minorHAnsi"/>
          <w:sz w:val="16"/>
        </w:rPr>
        <w:t xml:space="preserve"> abstract epistemological concepts of racialization that explain structural and discursive formations of racial </w:t>
      </w:r>
      <w:r w:rsidRPr="00E05971">
        <w:rPr>
          <w:rStyle w:val="Emphasis"/>
          <w:rFonts w:asciiTheme="minorHAnsi" w:hAnsiTheme="minorHAnsi" w:cstheme="minorHAnsi"/>
        </w:rPr>
        <w:t>ideology and representation</w:t>
      </w:r>
      <w:r w:rsidRPr="00E05971">
        <w:rPr>
          <w:rFonts w:asciiTheme="minorHAnsi" w:hAnsiTheme="minorHAnsi" w:cstheme="minorHAnsi"/>
          <w:sz w:val="16"/>
        </w:rPr>
        <w:t xml:space="preserve">. This area of race scholarship, objective racial knowledge, can be seen as an epistemological approach to the study of race. Meaning that race is reducible to a concept that is cognizable by mind on an abstract deworlded level. However emphasis on the abstract objective constructions of race that appear at the structural level such as through media, juridical, and institutional, neglect the problem that </w:t>
      </w:r>
      <w:r w:rsidRPr="00E05971">
        <w:rPr>
          <w:rStyle w:val="StyleUnderline"/>
          <w:rFonts w:asciiTheme="minorHAnsi" w:hAnsiTheme="minorHAnsi" w:cstheme="minorHAnsi"/>
        </w:rPr>
        <w:t>race is lived and experienced through the body both individually and generally as our bodies</w:t>
      </w:r>
      <w:r w:rsidRPr="00E05971">
        <w:rPr>
          <w:rFonts w:asciiTheme="minorHAnsi" w:hAnsiTheme="minorHAnsi" w:cstheme="minorHAnsi"/>
          <w:sz w:val="16"/>
        </w:rPr>
        <w:t xml:space="preserve">. It can be said that aside from the objective knowing of the positive sciences there is also a bodily knowing that founds the possibility of any knowing at all—certainly the objective and abstracted knowing of the positive sciences. Merleau-Ponty would say, we are existent in the world and we are already thrown into a shared world. For MerleauPonty these abstractions of race would be a sort of intellectualism that cannot account for the phenomena of racism as experienced in our average everydayness. </w:t>
      </w:r>
      <w:r w:rsidRPr="00E05971">
        <w:rPr>
          <w:rStyle w:val="StyleUnderline"/>
          <w:rFonts w:asciiTheme="minorHAnsi" w:hAnsiTheme="minorHAnsi" w:cstheme="minorHAnsi"/>
        </w:rPr>
        <w:t xml:space="preserve">Quotidian experience of racism from everyday people we share our world with </w:t>
      </w:r>
      <w:r w:rsidRPr="00E05971">
        <w:rPr>
          <w:rStyle w:val="Emphasis"/>
          <w:rFonts w:asciiTheme="minorHAnsi" w:hAnsiTheme="minorHAnsi" w:cstheme="minorHAnsi"/>
        </w:rPr>
        <w:t>is far distant from the racism exercised by the</w:t>
      </w:r>
      <w:r w:rsidRPr="00E05971">
        <w:rPr>
          <w:rFonts w:asciiTheme="minorHAnsi" w:hAnsiTheme="minorHAnsi" w:cstheme="minorHAnsi"/>
          <w:sz w:val="16"/>
        </w:rPr>
        <w:t xml:space="preserve"> nation, </w:t>
      </w:r>
      <w:r w:rsidRPr="00E05971">
        <w:rPr>
          <w:rStyle w:val="Emphasis"/>
          <w:rFonts w:asciiTheme="minorHAnsi" w:hAnsiTheme="minorHAnsi" w:cstheme="minorHAnsi"/>
        </w:rPr>
        <w:t>state, and institutions</w:t>
      </w:r>
      <w:r w:rsidRPr="00E05971">
        <w:rPr>
          <w:rFonts w:asciiTheme="minorHAnsi" w:hAnsiTheme="minorHAnsi" w:cstheme="minorHAnsi"/>
          <w:sz w:val="16"/>
        </w:rPr>
        <w:t xml:space="preserve"> yet this </w:t>
      </w:r>
      <w:r w:rsidRPr="00E05971">
        <w:rPr>
          <w:rStyle w:val="StyleUnderline"/>
          <w:rFonts w:asciiTheme="minorHAnsi" w:hAnsiTheme="minorHAnsi" w:cstheme="minorHAnsi"/>
        </w:rPr>
        <w:t xml:space="preserve">everyday intelligibility of race permeates </w:t>
      </w:r>
      <w:r w:rsidRPr="00E05971">
        <w:rPr>
          <w:rFonts w:asciiTheme="minorHAnsi" w:hAnsiTheme="minorHAnsi" w:cstheme="minorHAnsi"/>
          <w:sz w:val="16"/>
        </w:rPr>
        <w:t xml:space="preserve">these </w:t>
      </w:r>
      <w:r w:rsidRPr="00E05971">
        <w:rPr>
          <w:rStyle w:val="StyleUnderline"/>
          <w:rFonts w:asciiTheme="minorHAnsi" w:hAnsiTheme="minorHAnsi" w:cstheme="minorHAnsi"/>
        </w:rPr>
        <w:t>modern structures</w:t>
      </w:r>
      <w:r w:rsidRPr="00E05971">
        <w:rPr>
          <w:rFonts w:asciiTheme="minorHAnsi" w:hAnsiTheme="minorHAnsi" w:cstheme="minorHAnsi"/>
          <w:sz w:val="16"/>
        </w:rPr>
        <w:t xml:space="preserve">. Sociological data such as statistics showing </w:t>
      </w:r>
      <w:r w:rsidRPr="00E05971">
        <w:rPr>
          <w:rStyle w:val="StyleUnderline"/>
          <w:rFonts w:asciiTheme="minorHAnsi" w:hAnsiTheme="minorHAnsi" w:cstheme="minorHAnsi"/>
        </w:rPr>
        <w:t>infant mortality, income distribution, joblessness rates or home ownership between white Americans and African Americans is</w:t>
      </w:r>
      <w:r w:rsidRPr="00E05971">
        <w:rPr>
          <w:rFonts w:asciiTheme="minorHAnsi" w:hAnsiTheme="minorHAnsi" w:cstheme="minorHAnsi"/>
          <w:sz w:val="16"/>
        </w:rPr>
        <w:t xml:space="preserve"> extremely </w:t>
      </w:r>
      <w:r w:rsidRPr="00E05971">
        <w:rPr>
          <w:rStyle w:val="StyleUnderline"/>
          <w:rFonts w:asciiTheme="minorHAnsi" w:hAnsiTheme="minorHAnsi" w:cstheme="minorHAnsi"/>
        </w:rPr>
        <w:t>useful but really only show a part of the picture of how race is lived in the body</w:t>
      </w:r>
      <w:r w:rsidRPr="00E05971">
        <w:rPr>
          <w:rFonts w:asciiTheme="minorHAnsi" w:hAnsiTheme="minorHAnsi" w:cstheme="minorHAnsi"/>
          <w:sz w:val="16"/>
        </w:rPr>
        <w:t xml:space="preserve"> that is already in the world. </w:t>
      </w:r>
    </w:p>
    <w:p w:rsidR="00092B65" w:rsidRPr="00E05971" w:rsidRDefault="00092B65" w:rsidP="00092B65">
      <w:pPr>
        <w:pStyle w:val="Heading4"/>
        <w:spacing w:line="256" w:lineRule="auto"/>
        <w:rPr>
          <w:rFonts w:asciiTheme="minorHAnsi" w:hAnsiTheme="minorHAnsi" w:cstheme="minorHAnsi"/>
        </w:rPr>
      </w:pPr>
      <w:r w:rsidRPr="00E05971">
        <w:rPr>
          <w:rFonts w:asciiTheme="minorHAnsi" w:hAnsiTheme="minorHAnsi" w:cstheme="minorHAnsi"/>
        </w:rPr>
        <w:t>Their framework occludes the very possibility of engagement with the aff—they are complicit in the disavowal of systemic exclusion that is ultimately mirrored in their argument</w:t>
      </w:r>
    </w:p>
    <w:p w:rsidR="00092B65" w:rsidRPr="00E05971" w:rsidRDefault="00092B65" w:rsidP="00092B65">
      <w:pPr>
        <w:pStyle w:val="Citation"/>
        <w:rPr>
          <w:rFonts w:asciiTheme="minorHAnsi" w:hAnsiTheme="minorHAnsi" w:cstheme="minorHAnsi"/>
        </w:rPr>
      </w:pPr>
      <w:r w:rsidRPr="00E05971">
        <w:rPr>
          <w:rFonts w:asciiTheme="minorHAnsi" w:hAnsiTheme="minorHAnsi" w:cstheme="minorHAnsi"/>
        </w:rPr>
        <w:t>Reid-Brinkley et al, University of Pittsburgh prof, 13</w:t>
      </w:r>
    </w:p>
    <w:p w:rsidR="00092B65" w:rsidRPr="00E05971" w:rsidRDefault="00092B65" w:rsidP="00092B65">
      <w:pPr>
        <w:rPr>
          <w:rFonts w:asciiTheme="minorHAnsi" w:hAnsiTheme="minorHAnsi" w:cstheme="minorHAnsi"/>
        </w:rPr>
      </w:pPr>
      <w:r w:rsidRPr="00E05971">
        <w:rPr>
          <w:rFonts w:asciiTheme="minorHAnsi" w:hAnsiTheme="minorHAnsi" w:cstheme="minorHAnsi"/>
        </w:rPr>
        <w:t xml:space="preserve">(Shanara, Assistant Professor of Public Address and Advocacy Director of Debate, William Pitt Debating Union, PhD, Amber Kelsie, M.A. Doctoral Student, Department of Communication University of Pittsburgh, Nicholas Brady, Doctoral Student, Department of Culture &amp; Theory University of California, Irvine, Ignacio Evans, B.A. History Towson University, 10-06-13, “We Be Fresh As Hell Wit’ Da Feds Watchin’: A Bad Black Debate Family Responds,” da 7-9-15, </w:t>
      </w:r>
    </w:p>
    <w:p w:rsidR="00092B65" w:rsidRPr="00E05971" w:rsidRDefault="00092B65" w:rsidP="00092B65">
      <w:pPr>
        <w:rPr>
          <w:rFonts w:asciiTheme="minorHAnsi" w:hAnsiTheme="minorHAnsi" w:cstheme="minorHAnsi"/>
        </w:rPr>
      </w:pPr>
      <w:r w:rsidRPr="00E05971">
        <w:rPr>
          <w:rFonts w:asciiTheme="minorHAnsi" w:hAnsiTheme="minorHAnsi" w:cstheme="minorHAnsi"/>
          <w:sz w:val="14"/>
        </w:rPr>
        <w:t xml:space="preserve">Bankey’s positioning of himself at the borderland while excluding (multiply situated) black people in debate from that same space makes little sense to those familiar with the history of race in America. </w:t>
      </w:r>
      <w:r w:rsidRPr="00E05971">
        <w:rPr>
          <w:rStyle w:val="BoldUnderlineChar"/>
          <w:rFonts w:asciiTheme="minorHAnsi" w:eastAsia="Calibri" w:hAnsiTheme="minorHAnsi" w:cstheme="minorHAnsi"/>
        </w:rPr>
        <w:t>Black people have never not had to be in close relation to whiteness</w:t>
      </w:r>
      <w:r w:rsidRPr="00E05971">
        <w:rPr>
          <w:rFonts w:asciiTheme="minorHAnsi" w:hAnsiTheme="minorHAnsi" w:cstheme="minorHAnsi"/>
          <w:sz w:val="14"/>
        </w:rPr>
        <w:t xml:space="preserve">. This is Dubois’ theory of double consciousness (which, though especially emblematic of black experience, is a way of understanding the world that can be learned by non-blacks). </w:t>
      </w:r>
      <w:r w:rsidRPr="00E05971">
        <w:rPr>
          <w:rStyle w:val="StyleUnderline"/>
          <w:rFonts w:asciiTheme="minorHAnsi" w:hAnsiTheme="minorHAnsi" w:cstheme="minorHAnsi"/>
        </w:rPr>
        <w:t xml:space="preserve">Black people have always existed in an in-between space of blackness and whiteness with anti-blackness serving as the context for this relationship. </w:t>
      </w:r>
      <w:r w:rsidRPr="00E05971">
        <w:rPr>
          <w:rStyle w:val="BoldUnderlineChar"/>
          <w:rFonts w:asciiTheme="minorHAnsi" w:eastAsia="Calibri" w:hAnsiTheme="minorHAnsi" w:cstheme="minorHAnsi"/>
        </w:rPr>
        <w:t>Black folks in America are always already in an interracial relationship with whiteness; this is especially true in the context of debate</w:t>
      </w:r>
      <w:r w:rsidRPr="00E05971">
        <w:rPr>
          <w:rFonts w:asciiTheme="minorHAnsi" w:hAnsiTheme="minorHAnsi" w:cstheme="minorHAnsi"/>
          <w:sz w:val="14"/>
        </w:rPr>
        <w:t xml:space="preserve">. The tone of Bankey’s criticism assumes black people exclude white people from their space, but MPJ and other </w:t>
      </w:r>
      <w:r w:rsidRPr="00E05971">
        <w:rPr>
          <w:rStyle w:val="StyleUnderline"/>
          <w:rFonts w:asciiTheme="minorHAnsi" w:hAnsiTheme="minorHAnsi" w:cstheme="minorHAnsi"/>
        </w:rPr>
        <w:t>debate practices demonstrate the direct manner in which white people exclude black people from interracial dialogue in the debate space</w:t>
      </w:r>
      <w:r w:rsidRPr="00E05971">
        <w:rPr>
          <w:rFonts w:asciiTheme="minorHAnsi" w:hAnsiTheme="minorHAnsi" w:cstheme="minorHAnsi"/>
          <w:sz w:val="14"/>
        </w:rPr>
        <w:t xml:space="preserve">. An even more recent example of how structural racism functions is the exclusion of Elijah Smith, the reigning NDT champ, from the Kentucky Round Robin, and the attempt to change the rules pertaining to transfer students. We are disappointed by this addition to the consistent complaint made by whites that </w:t>
      </w:r>
      <w:r w:rsidRPr="00E05971">
        <w:rPr>
          <w:rStyle w:val="StyleUnderline"/>
          <w:rFonts w:asciiTheme="minorHAnsi" w:hAnsiTheme="minorHAnsi" w:cstheme="minorHAnsi"/>
        </w:rPr>
        <w:t>black people must be constantly accessible to whites even while white people disavow the structure of policed segregation in supposedly common spaces.</w:t>
      </w:r>
      <w:r w:rsidRPr="00E05971">
        <w:rPr>
          <w:rFonts w:asciiTheme="minorHAnsi" w:hAnsiTheme="minorHAnsi" w:cstheme="minorHAnsi"/>
          <w:sz w:val="14"/>
        </w:rPr>
        <w:t xml:space="preserve"> In fact, it seems quite likely that </w:t>
      </w:r>
      <w:r w:rsidRPr="00E05971">
        <w:rPr>
          <w:rStyle w:val="StyleUnderline"/>
          <w:rFonts w:asciiTheme="minorHAnsi" w:hAnsiTheme="minorHAnsi" w:cstheme="minorHAnsi"/>
        </w:rPr>
        <w:t>this thesis will inspire debate arguments that produce exclusions of black students rather than an inclusive space of participation</w:t>
      </w:r>
      <w:r w:rsidRPr="00E05971">
        <w:rPr>
          <w:rFonts w:asciiTheme="minorHAnsi" w:hAnsiTheme="minorHAnsi" w:cstheme="minorHAnsi"/>
          <w:sz w:val="14"/>
        </w:rPr>
        <w:t xml:space="preserve">. We find it highly unlikely that it will produce an authentic communication or disalienation. </w:t>
      </w:r>
      <w:r w:rsidRPr="00E05971">
        <w:rPr>
          <w:rStyle w:val="StyleUnderline"/>
          <w:rFonts w:asciiTheme="minorHAnsi" w:hAnsiTheme="minorHAnsi" w:cstheme="minorHAnsi"/>
        </w:rPr>
        <w:t>There are countless examples of the manner in which black people attempt to meet the communicative and bodily expectations of dominant culture and dominant debate. Code-switching is part and parcel of our interracial romance with debate, an example of our commitment to compromise. Black people often code-switch into “white-people speak” when dealing with white people while using black language and tonal intonations (regionally specific) when in majority black spaces (in fact, it seems that it is when we “speak authentically” in the presence of whites—share ourselves with whites—that we are charged with the crime of being “intentionally” unintelligible</w:t>
      </w:r>
      <w:r w:rsidRPr="00E05971">
        <w:rPr>
          <w:rFonts w:asciiTheme="minorHAnsi" w:hAnsiTheme="minorHAnsi" w:cstheme="minorHAnsi"/>
          <w:sz w:val="14"/>
        </w:rPr>
        <w:t xml:space="preserve">). </w:t>
      </w:r>
      <w:r w:rsidRPr="00E05971">
        <w:rPr>
          <w:rStyle w:val="BoldUnderlineChar"/>
          <w:rFonts w:asciiTheme="minorHAnsi" w:eastAsia="Calibri" w:hAnsiTheme="minorHAnsi" w:cstheme="minorHAnsi"/>
        </w:rPr>
        <w:t>Within debates, (vis-à-vis framework for example) there is a denial or a disavowal of even the possibility of an engagement across rhetorical difference,</w:t>
      </w:r>
      <w:r w:rsidRPr="00E05971">
        <w:rPr>
          <w:rFonts w:asciiTheme="minorHAnsi" w:hAnsiTheme="minorHAnsi" w:cstheme="minorHAnsi"/>
          <w:sz w:val="14"/>
        </w:rPr>
        <w:t xml:space="preserve"> which is the move Bankey makes. He refuses to code switch in the thesis by not attempting to understand the kinship networks in debate for black people or to engage in rhetorical practices to demonstrate a commitment to engaging difference at the level of method and performance</w:t>
      </w:r>
      <w:proofErr w:type="gramStart"/>
      <w:r w:rsidRPr="00E05971">
        <w:rPr>
          <w:rFonts w:asciiTheme="minorHAnsi" w:hAnsiTheme="minorHAnsi" w:cstheme="minorHAnsi"/>
          <w:sz w:val="14"/>
        </w:rPr>
        <w:t>.[</w:t>
      </w:r>
      <w:proofErr w:type="gramEnd"/>
      <w:r w:rsidRPr="00E05971">
        <w:rPr>
          <w:rFonts w:asciiTheme="minorHAnsi" w:hAnsiTheme="minorHAnsi" w:cstheme="minorHAnsi"/>
          <w:sz w:val="14"/>
        </w:rPr>
        <w:t xml:space="preserve">9] How often do we encounter white people who can code-switch (and no we don’t mean the latest hip hop slang) into the communicative and socio-political practices of black culture? </w:t>
      </w:r>
      <w:r w:rsidRPr="00E05971">
        <w:rPr>
          <w:rStyle w:val="StyleUnderline"/>
          <w:rFonts w:asciiTheme="minorHAnsi" w:hAnsiTheme="minorHAnsi" w:cstheme="minorHAnsi"/>
        </w:rPr>
        <w:t>The black is always already at the borderland</w:t>
      </w:r>
      <w:r w:rsidRPr="00E05971">
        <w:rPr>
          <w:rFonts w:asciiTheme="minorHAnsi" w:hAnsiTheme="minorHAnsi" w:cstheme="minorHAnsi"/>
          <w:sz w:val="14"/>
        </w:rPr>
        <w:t>. But double consciousness is something that for most people—especially non-blacks—must be learned and practiced. We believe that these kinds of practices and attempts on the part of black people to meet whites more than half-way are evident for those who choose to see. But also we must point out that</w:t>
      </w:r>
      <w:r w:rsidRPr="00E05971">
        <w:rPr>
          <w:rStyle w:val="StyleUnderline"/>
          <w:rFonts w:asciiTheme="minorHAnsi" w:hAnsiTheme="minorHAnsi" w:cstheme="minorHAnsi"/>
        </w:rPr>
        <w:t xml:space="preserve"> in communication studies code-switching, the vernacular, counter-publics, and many other concepts evoke the double-sidedness of rhetorical practice in ways that complicate the very notion that there could ever be a pure communication</w:t>
      </w:r>
      <w:r w:rsidRPr="00E05971">
        <w:rPr>
          <w:rFonts w:asciiTheme="minorHAnsi" w:hAnsiTheme="minorHAnsi" w:cstheme="minorHAnsi"/>
          <w:sz w:val="14"/>
        </w:rPr>
        <w:t xml:space="preserve">. We therefore invite Bankey to read the Communication Studies section of the library as well as the Black Studies section. </w:t>
      </w:r>
      <w:r w:rsidRPr="00E05971">
        <w:rPr>
          <w:rStyle w:val="StyleUnderline"/>
          <w:rFonts w:asciiTheme="minorHAnsi" w:hAnsiTheme="minorHAnsi" w:cstheme="minorHAnsi"/>
        </w:rPr>
        <w:t>Our relationship to debate can easily be described as an interracial love affair. The debate community is majority white and whiteness characterizes the performative and stylistic norms of competitive policy debate</w:t>
      </w:r>
      <w:r w:rsidRPr="00E05971">
        <w:rPr>
          <w:rFonts w:asciiTheme="minorHAnsi" w:hAnsiTheme="minorHAnsi" w:cstheme="minorHAnsi"/>
          <w:sz w:val="14"/>
        </w:rPr>
        <w:t xml:space="preserve">. We need not only refer to Reid-Brinkley’s thesis for this kind of analysis. Shelton K. Hill and Pamela Stepp’s work on black participation in debate and white stylistic practice has been overlooked for far too long. We think that </w:t>
      </w:r>
      <w:r w:rsidRPr="00E05971">
        <w:rPr>
          <w:rStyle w:val="StyleUnderline"/>
          <w:rFonts w:asciiTheme="minorHAnsi" w:hAnsiTheme="minorHAnsi" w:cstheme="minorHAnsi"/>
        </w:rPr>
        <w:t>our relationship to debate is a romantic/desirous coupling, a flirtation across racial lines that has often left many of us bruised and bloody at the hands of whiteness and white people. We are in an abusive relationship, one that denigrates and maligns our black thinking while engaged in (neo-</w:t>
      </w:r>
      <w:proofErr w:type="gramStart"/>
      <w:r w:rsidRPr="00E05971">
        <w:rPr>
          <w:rStyle w:val="StyleUnderline"/>
          <w:rFonts w:asciiTheme="minorHAnsi" w:hAnsiTheme="minorHAnsi" w:cstheme="minorHAnsi"/>
        </w:rPr>
        <w:t>)liberal</w:t>
      </w:r>
      <w:proofErr w:type="gramEnd"/>
      <w:r w:rsidRPr="00E05971">
        <w:rPr>
          <w:rStyle w:val="StyleUnderline"/>
          <w:rFonts w:asciiTheme="minorHAnsi" w:hAnsiTheme="minorHAnsi" w:cstheme="minorHAnsi"/>
        </w:rPr>
        <w:t xml:space="preserve"> efforts to capture our black bodies. Nonetheless, we work to create an erotics of debate that can affirm our selves in the face of such denigration. The borderland space that black debaters, judges, coaches, and directors occupy offers a unique perspective from which to view both the beauty and the ugliness of our community and its practices. Such a perspective provides new insights and new avenues of engagement toward changing the conditions necessary for producing new knowledge—the kind that does not block the development of black thought based on misdirected accusations of anti-intellectualism</w:t>
      </w:r>
    </w:p>
    <w:p w:rsidR="00092B65" w:rsidRPr="00E05971" w:rsidRDefault="00092B65" w:rsidP="00092B65">
      <w:pPr>
        <w:pStyle w:val="Heading4"/>
        <w:rPr>
          <w:rFonts w:asciiTheme="minorHAnsi" w:hAnsiTheme="minorHAnsi" w:cstheme="minorHAnsi"/>
        </w:rPr>
      </w:pPr>
      <w:r w:rsidRPr="00E05971">
        <w:rPr>
          <w:rFonts w:asciiTheme="minorHAnsi" w:hAnsiTheme="minorHAnsi" w:cstheme="minorHAnsi"/>
        </w:rPr>
        <w:t>Educational structures pathologically rejected non-white bodies in socio historic events while creating violent cycles of anti-Black assimilation. Social studies are fabricated out of a Eurocentric rubric and have marginalized issues of race- investigating the wake is key</w:t>
      </w:r>
    </w:p>
    <w:p w:rsidR="00092B65" w:rsidRPr="00E05971" w:rsidRDefault="00092B65" w:rsidP="00092B65">
      <w:pPr>
        <w:rPr>
          <w:rStyle w:val="Style13ptBold"/>
          <w:rFonts w:asciiTheme="minorHAnsi" w:hAnsiTheme="minorHAnsi" w:cstheme="minorHAnsi"/>
        </w:rPr>
      </w:pPr>
      <w:r w:rsidRPr="00E05971">
        <w:rPr>
          <w:rStyle w:val="Style13ptBold"/>
          <w:rFonts w:asciiTheme="minorHAnsi" w:hAnsiTheme="minorHAnsi" w:cstheme="minorHAnsi"/>
        </w:rPr>
        <w:t>Chandler and McKnight ‘09</w:t>
      </w:r>
    </w:p>
    <w:p w:rsidR="00092B65" w:rsidRPr="00E05971" w:rsidRDefault="00092B65" w:rsidP="00092B65">
      <w:pPr>
        <w:rPr>
          <w:rFonts w:asciiTheme="minorHAnsi" w:hAnsiTheme="minorHAnsi" w:cstheme="minorHAnsi"/>
        </w:rPr>
      </w:pPr>
      <w:r w:rsidRPr="00E05971">
        <w:rPr>
          <w:rFonts w:asciiTheme="minorHAnsi" w:hAnsiTheme="minorHAnsi" w:cstheme="minorHAnsi"/>
        </w:rPr>
        <w:t>(Prentice Chandler – Ph.D from the University of Alabama, Assistant Professor of Social Studies Education and Critical Race Theory, and Douglas McKnight - Ph.D. Louisiana State University, professor of Educational Leadership, Policy and Technology Studies and Social and Cultural Studies, “The Failure of Social Education in the United States: A Critique of Teaching the National Story from "White" Colourblind Eyes,” Journal for Critical Education Policy Studies, v7 n2 p217-248 Nov 2009)</w:t>
      </w:r>
    </w:p>
    <w:p w:rsidR="00092B65" w:rsidRPr="00E05971" w:rsidRDefault="00092B65" w:rsidP="00092B65">
      <w:pPr>
        <w:rPr>
          <w:rFonts w:asciiTheme="minorHAnsi" w:hAnsiTheme="minorHAnsi" w:cstheme="minorHAnsi"/>
        </w:rPr>
      </w:pPr>
      <w:r w:rsidRPr="00E05971">
        <w:rPr>
          <w:rFonts w:asciiTheme="minorHAnsi" w:hAnsiTheme="minorHAnsi" w:cstheme="minorHAnsi"/>
        </w:rPr>
        <w:t xml:space="preserve">The </w:t>
      </w:r>
      <w:r w:rsidRPr="00E05971">
        <w:rPr>
          <w:rStyle w:val="IntenseEmphasis"/>
          <w:rFonts w:asciiTheme="minorHAnsi" w:hAnsiTheme="minorHAnsi" w:cstheme="minorHAnsi"/>
        </w:rPr>
        <w:t>social studies</w:t>
      </w:r>
      <w:r w:rsidRPr="00E05971">
        <w:rPr>
          <w:rFonts w:asciiTheme="minorHAnsi" w:hAnsiTheme="minorHAnsi" w:cstheme="minorHAnsi"/>
        </w:rPr>
        <w:t xml:space="preserve">, given its disciplinary inclusive nature, </w:t>
      </w:r>
      <w:r w:rsidRPr="00E05971">
        <w:rPr>
          <w:rStyle w:val="IntenseEmphasis"/>
          <w:rFonts w:asciiTheme="minorHAnsi" w:hAnsiTheme="minorHAnsi" w:cstheme="minorHAnsi"/>
        </w:rPr>
        <w:t>has</w:t>
      </w:r>
      <w:r w:rsidRPr="00E05971">
        <w:rPr>
          <w:rFonts w:asciiTheme="minorHAnsi" w:hAnsiTheme="minorHAnsi" w:cstheme="minorHAnsi"/>
        </w:rPr>
        <w:t xml:space="preserve"> from its inception as an academic field in the late 1800s, </w:t>
      </w:r>
      <w:r w:rsidRPr="00E05971">
        <w:rPr>
          <w:rStyle w:val="IntenseEmphasis"/>
          <w:rFonts w:asciiTheme="minorHAnsi" w:hAnsiTheme="minorHAnsi" w:cstheme="minorHAnsi"/>
        </w:rPr>
        <w:t>the potential to become a critical tool to explain how attitudes and beliefs about race have often led to anti-democratic exercises, such as the marginalization and oppression of non-whites within the US</w:t>
      </w:r>
      <w:r w:rsidRPr="00E05971">
        <w:rPr>
          <w:rFonts w:asciiTheme="minorHAnsi" w:hAnsiTheme="minorHAnsi" w:cstheme="minorHAnsi"/>
        </w:rPr>
        <w:t xml:space="preserve"> (Bell, 2004; Ladson-Billings, 2003; Nelson &amp; Pang, 2001; Parker, 2001; Santora, 2001). To view the field in such a way precludes teachers, especially white teachers, from hiding behind the belief that they are but telling a neutral, factual story of historical events. </w:t>
      </w:r>
      <w:r w:rsidRPr="00E05971">
        <w:rPr>
          <w:rStyle w:val="IntenseEmphasis"/>
          <w:rFonts w:asciiTheme="minorHAnsi" w:hAnsiTheme="minorHAnsi" w:cstheme="minorHAnsi"/>
        </w:rPr>
        <w:t>This ―neutral‖ narrative actually privileges a monocultural perspective</w:t>
      </w:r>
      <w:r w:rsidRPr="00E05971">
        <w:rPr>
          <w:rFonts w:asciiTheme="minorHAnsi" w:hAnsiTheme="minorHAnsi" w:cstheme="minorHAnsi"/>
        </w:rPr>
        <w:t xml:space="preserve"> (Geher, 1993) that makes itself visible (i.e. Anglo-European culture) </w:t>
      </w:r>
      <w:r w:rsidRPr="00E05971">
        <w:rPr>
          <w:rStyle w:val="IntenseEmphasis"/>
          <w:rFonts w:asciiTheme="minorHAnsi" w:hAnsiTheme="minorHAnsi" w:cstheme="minorHAnsi"/>
        </w:rPr>
        <w:t>and all other perspectives invisible or visible only on the periphery as a warning to the dominant culture. These peripheral forms of existence that counter the dominant white culture are considered a threat against true ―Americans</w:t>
      </w:r>
      <w:r w:rsidRPr="00E05971">
        <w:rPr>
          <w:rFonts w:asciiTheme="minorHAnsi" w:hAnsiTheme="minorHAnsi" w:cstheme="minorHAnsi"/>
        </w:rPr>
        <w:t xml:space="preserve">‖ (white, conservative, patriarchal, heterosexual, etc) </w:t>
      </w:r>
      <w:r w:rsidRPr="00E05971">
        <w:rPr>
          <w:rStyle w:val="IntenseEmphasis"/>
          <w:rFonts w:asciiTheme="minorHAnsi" w:hAnsiTheme="minorHAnsi" w:cstheme="minorHAnsi"/>
        </w:rPr>
        <w:t>and are to be</w:t>
      </w:r>
      <w:r w:rsidRPr="00E05971">
        <w:rPr>
          <w:rFonts w:asciiTheme="minorHAnsi" w:hAnsiTheme="minorHAnsi" w:cstheme="minorHAnsi"/>
        </w:rPr>
        <w:t xml:space="preserve"> ―</w:t>
      </w:r>
      <w:r w:rsidRPr="00E05971">
        <w:rPr>
          <w:rStyle w:val="IntenseEmphasis"/>
          <w:rFonts w:asciiTheme="minorHAnsi" w:hAnsiTheme="minorHAnsi" w:cstheme="minorHAnsi"/>
        </w:rPr>
        <w:t>warred against</w:t>
      </w:r>
      <w:r w:rsidRPr="00E05971">
        <w:rPr>
          <w:rFonts w:asciiTheme="minorHAnsi" w:hAnsiTheme="minorHAnsi" w:cstheme="minorHAnsi"/>
        </w:rPr>
        <w:t xml:space="preserve">, </w:t>
      </w:r>
      <w:r w:rsidRPr="00E05971">
        <w:rPr>
          <w:rStyle w:val="IntenseEmphasis"/>
          <w:rFonts w:asciiTheme="minorHAnsi" w:hAnsiTheme="minorHAnsi" w:cstheme="minorHAnsi"/>
        </w:rPr>
        <w:t>as evident in</w:t>
      </w:r>
      <w:r w:rsidRPr="00E05971">
        <w:rPr>
          <w:rFonts w:asciiTheme="minorHAnsi" w:hAnsiTheme="minorHAnsi" w:cstheme="minorHAnsi"/>
        </w:rPr>
        <w:t xml:space="preserve"> US cable television shows such as </w:t>
      </w:r>
      <w:r w:rsidRPr="00E05971">
        <w:rPr>
          <w:rStyle w:val="IntenseEmphasis"/>
          <w:rFonts w:asciiTheme="minorHAnsi" w:hAnsiTheme="minorHAnsi" w:cstheme="minorHAnsi"/>
        </w:rPr>
        <w:t>O’Reilly Factor and Hannity</w:t>
      </w:r>
      <w:r w:rsidRPr="00E05971">
        <w:rPr>
          <w:rFonts w:asciiTheme="minorHAnsi" w:hAnsiTheme="minorHAnsi" w:cstheme="minorHAnsi"/>
        </w:rPr>
        <w:t xml:space="preserve"> (both on Fox News Channel) and both of which have large audiences.</w:t>
      </w:r>
      <w:r w:rsidRPr="00E05971">
        <w:rPr>
          <w:rFonts w:asciiTheme="minorHAnsi" w:hAnsiTheme="minorHAnsi" w:cstheme="minorHAnsi"/>
          <w:sz w:val="12"/>
        </w:rPr>
        <w:t>¶</w:t>
      </w:r>
      <w:r w:rsidRPr="00E05971">
        <w:rPr>
          <w:rFonts w:asciiTheme="minorHAnsi" w:hAnsiTheme="minorHAnsi" w:cstheme="minorHAnsi"/>
        </w:rPr>
        <w:t xml:space="preserve"> </w:t>
      </w:r>
      <w:r w:rsidRPr="00E05971">
        <w:rPr>
          <w:rStyle w:val="IntenseEmphasis"/>
          <w:rFonts w:asciiTheme="minorHAnsi" w:hAnsiTheme="minorHAnsi" w:cstheme="minorHAnsi"/>
        </w:rPr>
        <w:t>Within the institution of schooling</w:t>
      </w:r>
      <w:r w:rsidRPr="00E05971">
        <w:rPr>
          <w:rFonts w:asciiTheme="minorHAnsi" w:hAnsiTheme="minorHAnsi" w:cstheme="minorHAnsi"/>
        </w:rPr>
        <w:t xml:space="preserve"> and in the academic research, </w:t>
      </w:r>
      <w:r w:rsidRPr="00E05971">
        <w:rPr>
          <w:rStyle w:val="IntenseEmphasis"/>
          <w:rFonts w:asciiTheme="minorHAnsi" w:hAnsiTheme="minorHAnsi" w:cstheme="minorHAnsi"/>
        </w:rPr>
        <w:t xml:space="preserve">social studies has historically </w:t>
      </w:r>
      <w:r w:rsidRPr="00E05971">
        <w:rPr>
          <w:rStyle w:val="Emphasis"/>
          <w:rFonts w:asciiTheme="minorHAnsi" w:hAnsiTheme="minorHAnsi" w:cstheme="minorHAnsi"/>
        </w:rPr>
        <w:t>tended to ignore</w:t>
      </w:r>
      <w:r w:rsidRPr="00E05971">
        <w:rPr>
          <w:rFonts w:asciiTheme="minorHAnsi" w:hAnsiTheme="minorHAnsi" w:cstheme="minorHAnsi"/>
        </w:rPr>
        <w:t xml:space="preserve"> the theme of </w:t>
      </w:r>
      <w:r w:rsidRPr="00E05971">
        <w:rPr>
          <w:rStyle w:val="Emphasis"/>
          <w:rFonts w:asciiTheme="minorHAnsi" w:hAnsiTheme="minorHAnsi" w:cstheme="minorHAnsi"/>
        </w:rPr>
        <w:t>race</w:t>
      </w:r>
      <w:r w:rsidRPr="00E05971">
        <w:rPr>
          <w:rFonts w:asciiTheme="minorHAnsi" w:hAnsiTheme="minorHAnsi" w:cstheme="minorHAnsi"/>
        </w:rPr>
        <w:t xml:space="preserve"> in relation to the national narrative, specifically glossing over how some </w:t>
      </w:r>
      <w:r w:rsidRPr="00E05971">
        <w:rPr>
          <w:rStyle w:val="IntenseEmphasis"/>
          <w:rFonts w:asciiTheme="minorHAnsi" w:hAnsiTheme="minorHAnsi" w:cstheme="minorHAnsi"/>
        </w:rPr>
        <w:t>members of society not part of the Anglo-European, middle class, protestant temperament</w:t>
      </w:r>
      <w:r w:rsidRPr="00E05971">
        <w:rPr>
          <w:rFonts w:asciiTheme="minorHAnsi" w:hAnsiTheme="minorHAnsi" w:cstheme="minorHAnsi"/>
        </w:rPr>
        <w:t xml:space="preserve"> (Greven, 1977) </w:t>
      </w:r>
      <w:r w:rsidRPr="00E05971">
        <w:rPr>
          <w:rStyle w:val="IntenseEmphasis"/>
          <w:rFonts w:asciiTheme="minorHAnsi" w:hAnsiTheme="minorHAnsi" w:cstheme="minorHAnsi"/>
        </w:rPr>
        <w:t xml:space="preserve">have been </w:t>
      </w:r>
      <w:r w:rsidRPr="00E05971">
        <w:rPr>
          <w:rStyle w:val="Emphasis"/>
          <w:rFonts w:asciiTheme="minorHAnsi" w:hAnsiTheme="minorHAnsi" w:cstheme="minorHAnsi"/>
        </w:rPr>
        <w:t>silenced</w:t>
      </w:r>
      <w:r w:rsidRPr="00E05971">
        <w:rPr>
          <w:rFonts w:asciiTheme="minorHAnsi" w:hAnsiTheme="minorHAnsi" w:cstheme="minorHAnsi"/>
        </w:rPr>
        <w:t xml:space="preserve"> or relegated to victim status in the telling of the story. An effect is that </w:t>
      </w:r>
      <w:r w:rsidRPr="00E05971">
        <w:rPr>
          <w:rStyle w:val="IntenseEmphasis"/>
          <w:rFonts w:asciiTheme="minorHAnsi" w:hAnsiTheme="minorHAnsi" w:cstheme="minorHAnsi"/>
        </w:rPr>
        <w:t>races other than white</w:t>
      </w:r>
      <w:r w:rsidRPr="00E05971">
        <w:rPr>
          <w:rFonts w:asciiTheme="minorHAnsi" w:hAnsiTheme="minorHAnsi" w:cstheme="minorHAnsi"/>
        </w:rPr>
        <w:t xml:space="preserve"> (i.e. African-Americans, Native Americans) </w:t>
      </w:r>
      <w:r w:rsidRPr="00E05971">
        <w:rPr>
          <w:rStyle w:val="IntenseEmphasis"/>
          <w:rFonts w:asciiTheme="minorHAnsi" w:hAnsiTheme="minorHAnsi" w:cstheme="minorHAnsi"/>
        </w:rPr>
        <w:t xml:space="preserve">are depicted as groups acted upon by the forces and personalities of history </w:t>
      </w:r>
      <w:r w:rsidRPr="00E05971">
        <w:rPr>
          <w:rStyle w:val="Emphasis"/>
          <w:rFonts w:asciiTheme="minorHAnsi" w:hAnsiTheme="minorHAnsi" w:cstheme="minorHAnsi"/>
        </w:rPr>
        <w:t>rather than as actors</w:t>
      </w:r>
      <w:r w:rsidRPr="00E05971">
        <w:rPr>
          <w:rStyle w:val="IntenseEmphasis"/>
          <w:rFonts w:asciiTheme="minorHAnsi" w:hAnsiTheme="minorHAnsi" w:cstheme="minorHAnsi"/>
        </w:rPr>
        <w:t xml:space="preserve"> within history</w:t>
      </w:r>
      <w:r w:rsidRPr="00E05971">
        <w:rPr>
          <w:rFonts w:asciiTheme="minorHAnsi" w:hAnsiTheme="minorHAnsi" w:cstheme="minorHAnsi"/>
        </w:rPr>
        <w:t>. Simply, the ―white male‖ character is preserved as the main protagonist of the national story, which is presented within the curriculum and in textbooks as a chronological, linear story of great moral, political, technological, economic and even spiritual progress.</w:t>
      </w:r>
      <w:r w:rsidRPr="00E05971">
        <w:rPr>
          <w:rFonts w:asciiTheme="minorHAnsi" w:hAnsiTheme="minorHAnsi" w:cstheme="minorHAnsi"/>
          <w:sz w:val="12"/>
        </w:rPr>
        <w:t>¶</w:t>
      </w:r>
      <w:r w:rsidRPr="00E05971">
        <w:rPr>
          <w:rFonts w:asciiTheme="minorHAnsi" w:hAnsiTheme="minorHAnsi" w:cstheme="minorHAnsi"/>
        </w:rPr>
        <w:t xml:space="preserve"> However, an analysis of the social studies field has exhibited a dearth of research into how race permeates how the national story is told in the curriculum and classroom (Chandler, 2007). In effect, </w:t>
      </w:r>
      <w:r w:rsidRPr="00E05971">
        <w:rPr>
          <w:rStyle w:val="IntenseEmphasis"/>
          <w:rFonts w:asciiTheme="minorHAnsi" w:hAnsiTheme="minorHAnsi" w:cstheme="minorHAnsi"/>
        </w:rPr>
        <w:t xml:space="preserve">mainstream social studies research perceives race in terms of a series of cause and effect events rather than as </w:t>
      </w:r>
      <w:r w:rsidRPr="00E05971">
        <w:rPr>
          <w:rStyle w:val="Emphasis"/>
          <w:rFonts w:asciiTheme="minorHAnsi" w:hAnsiTheme="minorHAnsi" w:cstheme="minorHAnsi"/>
        </w:rPr>
        <w:t>a persistent subtext</w:t>
      </w:r>
      <w:r w:rsidRPr="00E05971">
        <w:rPr>
          <w:rStyle w:val="IntenseEmphasis"/>
          <w:rFonts w:asciiTheme="minorHAnsi" w:hAnsiTheme="minorHAnsi" w:cstheme="minorHAnsi"/>
        </w:rPr>
        <w:t xml:space="preserve"> of the whole narrative</w:t>
      </w:r>
      <w:r w:rsidRPr="00E05971">
        <w:rPr>
          <w:rFonts w:asciiTheme="minorHAnsi" w:hAnsiTheme="minorHAnsi" w:cstheme="minorHAnsi"/>
        </w:rPr>
        <w:t xml:space="preserve"> that has to a large degree defined US society and perpetuated a condition of being white as a form of property that provides special privileges (Harris, 1993; McIntosh, 1990; Solomon, Portelli, Daniel, &amp; Campbell, 2005). </w:t>
      </w:r>
      <w:r w:rsidRPr="00E05971">
        <w:rPr>
          <w:rStyle w:val="IntenseEmphasis"/>
          <w:rFonts w:asciiTheme="minorHAnsi" w:hAnsiTheme="minorHAnsi" w:cstheme="minorHAnsi"/>
        </w:rPr>
        <w:t>Social studies</w:t>
      </w:r>
      <w:r w:rsidRPr="00E05971">
        <w:rPr>
          <w:rFonts w:asciiTheme="minorHAnsi" w:hAnsiTheme="minorHAnsi" w:cstheme="minorHAnsi"/>
        </w:rPr>
        <w:t xml:space="preserve"> as a discipline </w:t>
      </w:r>
      <w:r w:rsidRPr="00E05971">
        <w:rPr>
          <w:rStyle w:val="IntenseEmphasis"/>
          <w:rFonts w:asciiTheme="minorHAnsi" w:hAnsiTheme="minorHAnsi" w:cstheme="minorHAnsi"/>
        </w:rPr>
        <w:t>tends to approach race</w:t>
      </w:r>
      <w:r w:rsidRPr="00E05971">
        <w:rPr>
          <w:rFonts w:asciiTheme="minorHAnsi" w:hAnsiTheme="minorHAnsi" w:cstheme="minorHAnsi"/>
        </w:rPr>
        <w:t xml:space="preserve"> in US history </w:t>
      </w:r>
      <w:r w:rsidRPr="00E05971">
        <w:rPr>
          <w:rStyle w:val="IntenseEmphasis"/>
          <w:rFonts w:asciiTheme="minorHAnsi" w:hAnsiTheme="minorHAnsi" w:cstheme="minorHAnsi"/>
        </w:rPr>
        <w:t xml:space="preserve">as a problem </w:t>
      </w:r>
      <w:r w:rsidRPr="00E05971">
        <w:rPr>
          <w:rStyle w:val="Emphasis"/>
          <w:rFonts w:asciiTheme="minorHAnsi" w:hAnsiTheme="minorHAnsi" w:cstheme="minorHAnsi"/>
        </w:rPr>
        <w:t>dealt with and solved during the past</w:t>
      </w:r>
      <w:r w:rsidRPr="00E05971">
        <w:rPr>
          <w:rFonts w:asciiTheme="minorHAnsi" w:hAnsiTheme="minorHAnsi" w:cstheme="minorHAnsi"/>
        </w:rPr>
        <w:t xml:space="preserve">, such as the Civil War (white man as the ―great liberator‖) and again in the Civil Rights era (with the curriculum privileging the peaceful, or sanitized, version of the African-American voice, such as civil rights leader Martin Luther King, instead of the more threatening voice of Malcolm X). After each event, </w:t>
      </w:r>
      <w:r w:rsidRPr="00E05971">
        <w:rPr>
          <w:rStyle w:val="IntenseEmphasis"/>
          <w:rFonts w:asciiTheme="minorHAnsi" w:hAnsiTheme="minorHAnsi" w:cstheme="minorHAnsi"/>
        </w:rPr>
        <w:t>race disappears within the textual landscape of the ―American‖ story and so from the minds of students, making social studies a ―poor resource for enabling students to develop a discourse of contemporary race and ethnic relations that addresses institutional racism, structural inequality, and power</w:t>
      </w:r>
      <w:r w:rsidRPr="00E05971">
        <w:rPr>
          <w:rFonts w:asciiTheme="minorHAnsi" w:hAnsiTheme="minorHAnsi" w:cstheme="minorHAnsi"/>
        </w:rPr>
        <w:t>‖ (Wills, 2001, p. 43). In constructing the social studies and the story of the US in this way, the important interactions between groups of people are hidden in plain sight, removed from the narrative and from analysis (Wills, 2001).</w:t>
      </w:r>
      <w:r w:rsidRPr="00E05971">
        <w:rPr>
          <w:rFonts w:asciiTheme="minorHAnsi" w:hAnsiTheme="minorHAnsi" w:cstheme="minorHAnsi"/>
          <w:sz w:val="12"/>
        </w:rPr>
        <w:t>¶</w:t>
      </w:r>
      <w:r w:rsidRPr="00E05971">
        <w:rPr>
          <w:rFonts w:asciiTheme="minorHAnsi" w:hAnsiTheme="minorHAnsi" w:cstheme="minorHAnsi"/>
        </w:rPr>
        <w:t xml:space="preserve"> In an effort to address these issues, this article will explore the lack of research on the issue of race in social studies research and textbooks in relation to the US. We do not attempt to draw conclusions beyond the US because of our focus on national narratives and how those narratives play out in a racialized context, hence, precluding any claims beyond that particular context. We will interrogate the possible reasons why race, which should be an emphasized area of US social studies research and curriculum in both schools and in teacher preparation, is subsumed within a colour-blind framework rather than from a critical race theory (Harris, 1993) or critical multiculturalism (McCarthy, 1994) perspective that interrogates the racial component in </w:t>
      </w:r>
      <w:r w:rsidRPr="00E05971">
        <w:rPr>
          <w:rFonts w:asciiTheme="minorHAnsi" w:hAnsiTheme="minorHAnsi" w:cstheme="minorHAnsi"/>
          <w:sz w:val="12"/>
        </w:rPr>
        <w:t>¶</w:t>
      </w:r>
      <w:r w:rsidRPr="00E05971">
        <w:rPr>
          <w:rFonts w:asciiTheme="minorHAnsi" w:hAnsiTheme="minorHAnsi" w:cstheme="minorHAnsi"/>
        </w:rPr>
        <w:t xml:space="preserve"> Since its inception as a formal field of study, the expressed goal of the social studies has been that of citizenship education (Shaver, 1981). ―</w:t>
      </w:r>
      <w:r w:rsidRPr="00E05971">
        <w:rPr>
          <w:rStyle w:val="IntenseEmphasis"/>
          <w:rFonts w:asciiTheme="minorHAnsi" w:hAnsiTheme="minorHAnsi" w:cstheme="minorHAnsi"/>
        </w:rPr>
        <w:t>Social studies</w:t>
      </w:r>
      <w:r w:rsidRPr="00E05971">
        <w:rPr>
          <w:rFonts w:asciiTheme="minorHAnsi" w:hAnsiTheme="minorHAnsi" w:cstheme="minorHAnsi"/>
        </w:rPr>
        <w:t xml:space="preserve">, in the broadest sense, </w:t>
      </w:r>
      <w:r w:rsidRPr="00E05971">
        <w:rPr>
          <w:rStyle w:val="IntenseEmphasis"/>
          <w:rFonts w:asciiTheme="minorHAnsi" w:hAnsiTheme="minorHAnsi" w:cstheme="minorHAnsi"/>
        </w:rPr>
        <w:t>is the preparation of young people so that they posses the knowledge, skills, and values necessary for active participation in society</w:t>
      </w:r>
      <w:r w:rsidRPr="00E05971">
        <w:rPr>
          <w:rFonts w:asciiTheme="minorHAnsi" w:hAnsiTheme="minorHAnsi" w:cstheme="minorHAnsi"/>
        </w:rPr>
        <w:t>‖ (Ross, 2001, p. 21).</w:t>
      </w:r>
      <w:r w:rsidRPr="00E05971">
        <w:rPr>
          <w:rFonts w:asciiTheme="minorHAnsi" w:hAnsiTheme="minorHAnsi" w:cstheme="minorHAnsi"/>
          <w:sz w:val="12"/>
        </w:rPr>
        <w:t>¶</w:t>
      </w:r>
      <w:r w:rsidRPr="00E05971">
        <w:rPr>
          <w:rFonts w:asciiTheme="minorHAnsi" w:hAnsiTheme="minorHAnsi" w:cstheme="minorHAnsi"/>
        </w:rPr>
        <w:t xml:space="preserve"> This preparation involves the creation of narratives within social studies that carry certain moral goals of directing students to a model of what their relationship to the greater society should look like (Morrissett, 1981). As Geher identifies: ―</w:t>
      </w:r>
      <w:r w:rsidRPr="00E05971">
        <w:rPr>
          <w:rStyle w:val="IntenseEmphasis"/>
          <w:rFonts w:asciiTheme="minorHAnsi" w:hAnsiTheme="minorHAnsi" w:cstheme="minorHAnsi"/>
        </w:rPr>
        <w:t>The success of the monocultural ideal was closely tied to the emerging role of the United States as a hegemonic power</w:t>
      </w:r>
      <w:r w:rsidRPr="00E05971">
        <w:rPr>
          <w:rFonts w:asciiTheme="minorHAnsi" w:hAnsiTheme="minorHAnsi" w:cstheme="minorHAnsi"/>
        </w:rPr>
        <w:t xml:space="preserve">. This is expressed ideologically in the common pronouncement that the United States unified the West, completed the course of Western development, and set global standards of civilization in fierce rivalry with the Soviet Union‖ (1993, p. 509). In essence, the national narrative has always embodied some form of progress toward some great end or perfection. </w:t>
      </w:r>
      <w:r w:rsidRPr="00E05971">
        <w:rPr>
          <w:rStyle w:val="IntenseEmphasis"/>
          <w:rFonts w:asciiTheme="minorHAnsi" w:hAnsiTheme="minorHAnsi" w:cstheme="minorHAnsi"/>
        </w:rPr>
        <w:t>The archetype of US exceptionality brings forth the following ideas social studies teachers‘ pedagogy</w:t>
      </w:r>
      <w:r w:rsidRPr="00E05971">
        <w:rPr>
          <w:rFonts w:asciiTheme="minorHAnsi" w:hAnsiTheme="minorHAnsi" w:cstheme="minorHAnsi"/>
        </w:rPr>
        <w:t xml:space="preserve">: (1) God is on our side, (2) </w:t>
      </w:r>
      <w:r w:rsidRPr="00E05971">
        <w:rPr>
          <w:rStyle w:val="Emphasis"/>
          <w:rFonts w:asciiTheme="minorHAnsi" w:hAnsiTheme="minorHAnsi" w:cstheme="minorHAnsi"/>
        </w:rPr>
        <w:t>civilization has been created from the wilderness</w:t>
      </w:r>
      <w:r w:rsidRPr="00E05971">
        <w:rPr>
          <w:rFonts w:asciiTheme="minorHAnsi" w:hAnsiTheme="minorHAnsi" w:cstheme="minorHAnsi"/>
        </w:rPr>
        <w:t xml:space="preserve">, (3) </w:t>
      </w:r>
      <w:r w:rsidRPr="00E05971">
        <w:rPr>
          <w:rStyle w:val="Emphasis"/>
          <w:rFonts w:asciiTheme="minorHAnsi" w:hAnsiTheme="minorHAnsi" w:cstheme="minorHAnsi"/>
        </w:rPr>
        <w:t>Europeans have created order where disorder existed before</w:t>
      </w:r>
      <w:r w:rsidRPr="00E05971">
        <w:rPr>
          <w:rFonts w:asciiTheme="minorHAnsi" w:hAnsiTheme="minorHAnsi" w:cstheme="minorHAnsi"/>
        </w:rPr>
        <w:t>, and (4) hard work, merit, and virtuous character pay off (Loewen, 1995). ―For these unexcelled blessings, the pupil is urged to follow in the footsteps of his forbears, to offer unquestioning obedience to the law of the land, and to carry on the work begun‖ (Pierce, 1926, p. 113).</w:t>
      </w:r>
      <w:r w:rsidRPr="00E05971">
        <w:rPr>
          <w:rFonts w:asciiTheme="minorHAnsi" w:hAnsiTheme="minorHAnsi" w:cstheme="minorHAnsi"/>
          <w:sz w:val="12"/>
        </w:rPr>
        <w:t>¶</w:t>
      </w:r>
      <w:r w:rsidRPr="00E05971">
        <w:rPr>
          <w:rFonts w:asciiTheme="minorHAnsi" w:hAnsiTheme="minorHAnsi" w:cstheme="minorHAnsi"/>
        </w:rPr>
        <w:t xml:space="preserve"> Hence, the </w:t>
      </w:r>
      <w:r w:rsidRPr="00E05971">
        <w:rPr>
          <w:rStyle w:val="IntenseEmphasis"/>
          <w:rFonts w:asciiTheme="minorHAnsi" w:hAnsiTheme="minorHAnsi" w:cstheme="minorHAnsi"/>
        </w:rPr>
        <w:t xml:space="preserve">history written has been a form of mytho-history </w:t>
      </w:r>
      <w:r w:rsidRPr="00E05971">
        <w:rPr>
          <w:rStyle w:val="Emphasis"/>
          <w:rFonts w:asciiTheme="minorHAnsi" w:hAnsiTheme="minorHAnsi" w:cstheme="minorHAnsi"/>
        </w:rPr>
        <w:t>constructed for individuals to embody</w:t>
      </w:r>
      <w:r w:rsidRPr="00E05971">
        <w:rPr>
          <w:rFonts w:asciiTheme="minorHAnsi" w:hAnsiTheme="minorHAnsi" w:cstheme="minorHAnsi"/>
        </w:rPr>
        <w:t xml:space="preserve"> (Geher, 1993; McNeill, 1986). </w:t>
      </w:r>
      <w:r w:rsidRPr="00E05971">
        <w:rPr>
          <w:rStyle w:val="IntenseEmphasis"/>
          <w:rFonts w:asciiTheme="minorHAnsi" w:hAnsiTheme="minorHAnsi" w:cstheme="minorHAnsi"/>
        </w:rPr>
        <w:t>For the colonial Puritans, it was the ―errand into the wilderness‖ and a ―city upon the hill</w:t>
      </w:r>
      <w:r w:rsidRPr="00E05971">
        <w:rPr>
          <w:rFonts w:asciiTheme="minorHAnsi" w:hAnsiTheme="minorHAnsi" w:cstheme="minorHAnsi"/>
        </w:rPr>
        <w:t xml:space="preserve">‖ (Bercovitch, 1975); </w:t>
      </w:r>
      <w:r w:rsidRPr="00E05971">
        <w:rPr>
          <w:rStyle w:val="IntenseEmphasis"/>
          <w:rFonts w:asciiTheme="minorHAnsi" w:hAnsiTheme="minorHAnsi" w:cstheme="minorHAnsi"/>
        </w:rPr>
        <w:t>for the next era it was Enlightenment Progress; then Manifest Destiny; to the more recent belief in the US as the moral arbiter and protector of the world. The theme of US exceptionalism</w:t>
      </w:r>
      <w:r w:rsidRPr="00E05971">
        <w:rPr>
          <w:rFonts w:asciiTheme="minorHAnsi" w:hAnsiTheme="minorHAnsi" w:cstheme="minorHAnsi"/>
        </w:rPr>
        <w:t xml:space="preserve">, and its subsequent protection of all the material rewards that its people feel they deserve, </w:t>
      </w:r>
      <w:r w:rsidRPr="00E05971">
        <w:rPr>
          <w:rStyle w:val="Emphasis"/>
          <w:rFonts w:asciiTheme="minorHAnsi" w:hAnsiTheme="minorHAnsi" w:cstheme="minorHAnsi"/>
        </w:rPr>
        <w:t>undergirds all of the mainstream stories as told through the social studies</w:t>
      </w:r>
      <w:r w:rsidRPr="00E05971">
        <w:rPr>
          <w:rFonts w:asciiTheme="minorHAnsi" w:hAnsiTheme="minorHAnsi" w:cstheme="minorHAnsi"/>
        </w:rPr>
        <w:t xml:space="preserve">. However, conflict arises over the responsibility of social studies educators beyond that point: whether such narratives need to be merely recited, as in a history teacher‘s lecture pulled directly from a textbook or from pre-packaged curricula resources; or to tell the story, analyze it historically and interpret to what degree it has and continues to match concrete reality. Shaver (1981) defines the basic dilemma in this way: ―How can the school contribute to the continuity of the society by preserving and passing on its traditions and values the telling of the national narrative. </w:t>
      </w:r>
      <w:proofErr w:type="gramStart"/>
      <w:r w:rsidRPr="00E05971">
        <w:rPr>
          <w:rFonts w:asciiTheme="minorHAnsi" w:hAnsiTheme="minorHAnsi" w:cstheme="minorHAnsi"/>
        </w:rPr>
        <w:t>while</w:t>
      </w:r>
      <w:proofErr w:type="gramEnd"/>
      <w:r w:rsidRPr="00E05971">
        <w:rPr>
          <w:rFonts w:asciiTheme="minorHAnsi" w:hAnsiTheme="minorHAnsi" w:cstheme="minorHAnsi"/>
        </w:rPr>
        <w:t xml:space="preserve"> also contributing to appropriate social change by helping youth to question current social forms and solutions‖ (p. 125)? Given Shaver‘s (1981) acknowledgement of such foundational concerns, it is difficult to explain why social studies research has largely ignored race as a major persistent theme within the national story (Marri, 2001; Marshall, 2001; Pang, Rivera, &amp; Gillette, 1998; Tyson, 2001). In fact an excellent recent work that appears to be an exception to the problem of race in relation to education in general in the US, Ross &amp; Pang‘s (2006) edition of Race, Ethnicity and Education, actually confirms the problem. Those involved in the social studies scholarship in these important volumes have removed themselves from the mainstream of NCSS -- given its complete resistance to any such discussion of race -- and are now situated on the periphery so as to find any space to inquire into such controversial issues. </w:t>
      </w:r>
      <w:r w:rsidRPr="00E05971">
        <w:rPr>
          <w:rStyle w:val="IntenseEmphasis"/>
          <w:rFonts w:asciiTheme="minorHAnsi" w:hAnsiTheme="minorHAnsi" w:cstheme="minorHAnsi"/>
        </w:rPr>
        <w:t>Mainstream social studies research has failed to confront directly the issue of race in any meaningful way.</w:t>
      </w:r>
      <w:r w:rsidRPr="00E05971">
        <w:rPr>
          <w:rStyle w:val="IntenseEmphasis"/>
          <w:rFonts w:asciiTheme="minorHAnsi" w:hAnsiTheme="minorHAnsi" w:cstheme="minorHAnsi"/>
          <w:b/>
          <w:sz w:val="12"/>
        </w:rPr>
        <w:t>¶</w:t>
      </w:r>
      <w:r w:rsidRPr="00E05971">
        <w:rPr>
          <w:rStyle w:val="IntenseEmphasis"/>
          <w:rFonts w:asciiTheme="minorHAnsi" w:hAnsiTheme="minorHAnsi" w:cstheme="minorHAnsi"/>
          <w:sz w:val="12"/>
        </w:rPr>
        <w:t xml:space="preserve"> </w:t>
      </w:r>
      <w:r w:rsidRPr="00E05971">
        <w:rPr>
          <w:rFonts w:asciiTheme="minorHAnsi" w:hAnsiTheme="minorHAnsi" w:cstheme="minorHAnsi"/>
        </w:rPr>
        <w:t xml:space="preserve">Telling is </w:t>
      </w:r>
      <w:r w:rsidRPr="00E05971">
        <w:rPr>
          <w:rStyle w:val="IntenseEmphasis"/>
          <w:rFonts w:asciiTheme="minorHAnsi" w:hAnsiTheme="minorHAnsi" w:cstheme="minorHAnsi"/>
        </w:rPr>
        <w:t>a review of the social studies literature from 1973 to the present in the premier US social studies research journal</w:t>
      </w:r>
      <w:r w:rsidRPr="00E05971">
        <w:rPr>
          <w:rFonts w:asciiTheme="minorHAnsi" w:hAnsiTheme="minorHAnsi" w:cstheme="minorHAnsi"/>
        </w:rPr>
        <w:t>, Theory and Research in Social Education (</w:t>
      </w:r>
      <w:r w:rsidRPr="00E05971">
        <w:rPr>
          <w:rStyle w:val="IntenseEmphasis"/>
          <w:rFonts w:asciiTheme="minorHAnsi" w:hAnsiTheme="minorHAnsi" w:cstheme="minorHAnsi"/>
        </w:rPr>
        <w:t>TRSE</w:t>
      </w:r>
      <w:r w:rsidRPr="00E05971">
        <w:rPr>
          <w:rFonts w:asciiTheme="minorHAnsi" w:hAnsiTheme="minorHAnsi" w:cstheme="minorHAnsi"/>
        </w:rPr>
        <w:t xml:space="preserve">), subsidized by NCSS, </w:t>
      </w:r>
      <w:r w:rsidRPr="00E05971">
        <w:rPr>
          <w:rStyle w:val="IntenseEmphasis"/>
          <w:rFonts w:asciiTheme="minorHAnsi" w:hAnsiTheme="minorHAnsi" w:cstheme="minorHAnsi"/>
        </w:rPr>
        <w:t>reveals a lack of scholarly inquiry into the different issues of race</w:t>
      </w:r>
      <w:r w:rsidRPr="00E05971">
        <w:rPr>
          <w:rFonts w:asciiTheme="minorHAnsi" w:hAnsiTheme="minorHAnsi" w:cstheme="minorHAnsi"/>
        </w:rPr>
        <w:t xml:space="preserve">. Noticeably </w:t>
      </w:r>
      <w:r w:rsidRPr="00E05971">
        <w:rPr>
          <w:rStyle w:val="IntenseEmphasis"/>
          <w:rFonts w:asciiTheme="minorHAnsi" w:hAnsiTheme="minorHAnsi" w:cstheme="minorHAnsi"/>
        </w:rPr>
        <w:t>absent are the issues of race as a subject matter in the social studies curriculum, as well as how race shapes the classroom as a cultural space in which ―whiteness‖ is privileged</w:t>
      </w:r>
      <w:r w:rsidRPr="00E05971">
        <w:rPr>
          <w:rFonts w:asciiTheme="minorHAnsi" w:hAnsiTheme="minorHAnsi" w:cstheme="minorHAnsi"/>
        </w:rPr>
        <w:t>. In Ehman‘s (1998) extensive review of TRSE from 1973-1997, only 6% dealt with ―social problems and controversial issues</w:t>
      </w:r>
      <w:proofErr w:type="gramStart"/>
      <w:r w:rsidRPr="00E05971">
        <w:rPr>
          <w:rFonts w:asciiTheme="minorHAnsi" w:hAnsiTheme="minorHAnsi" w:cstheme="minorHAnsi"/>
        </w:rPr>
        <w:t>,‖</w:t>
      </w:r>
      <w:proofErr w:type="gramEnd"/>
      <w:r w:rsidRPr="00E05971">
        <w:rPr>
          <w:rFonts w:asciiTheme="minorHAnsi" w:hAnsiTheme="minorHAnsi" w:cstheme="minorHAnsi"/>
        </w:rPr>
        <w:t xml:space="preserve"> of which race would be a part. An analysis of the years after 1997 to the present found the same persistent lack of research in general confronting ―controversial issues‖ in TRSE, and in specific lack of racial analysis (Chandler, 2007). Nelson &amp; Fernekes (1996) found that NCSS has a long history of not taking stands on significant social conflicts between those privileged within the dominant culture and those oppressed by it:</w:t>
      </w:r>
      <w:r w:rsidRPr="00E05971">
        <w:rPr>
          <w:rFonts w:asciiTheme="minorHAnsi" w:hAnsiTheme="minorHAnsi" w:cstheme="minorHAnsi"/>
          <w:sz w:val="12"/>
        </w:rPr>
        <w:t>¶</w:t>
      </w:r>
      <w:r w:rsidRPr="00E05971">
        <w:rPr>
          <w:rFonts w:asciiTheme="minorHAnsi" w:hAnsiTheme="minorHAnsi" w:cstheme="minorHAnsi"/>
        </w:rPr>
        <w:t xml:space="preserve"> The National Council for the Social Studies‘ record on civil rights can only be characterized as negligent at best and indifferent at worst. NCSS largely ignored the civil rights movement and in the process demonstrated indifference toward a social crisis of immense significance, one that challenged the very basis of democratic institutions and posed difficult questions for educators who daily had to confront the gap between the stated ideals and social experience. (p. 98)</w:t>
      </w:r>
      <w:r w:rsidRPr="00E05971">
        <w:rPr>
          <w:rFonts w:asciiTheme="minorHAnsi" w:hAnsiTheme="minorHAnsi" w:cstheme="minorHAnsi"/>
          <w:sz w:val="12"/>
        </w:rPr>
        <w:t>¶</w:t>
      </w:r>
      <w:r w:rsidRPr="00E05971">
        <w:rPr>
          <w:rFonts w:asciiTheme="minorHAnsi" w:hAnsiTheme="minorHAnsi" w:cstheme="minorHAnsi"/>
        </w:rPr>
        <w:t xml:space="preserve"> Two recent volumes of social education research are instructive in how </w:t>
      </w:r>
      <w:r w:rsidRPr="00E05971">
        <w:rPr>
          <w:rStyle w:val="Emphasis"/>
          <w:rFonts w:asciiTheme="minorHAnsi" w:hAnsiTheme="minorHAnsi" w:cstheme="minorHAnsi"/>
        </w:rPr>
        <w:t>race</w:t>
      </w:r>
      <w:r w:rsidRPr="00E05971">
        <w:rPr>
          <w:rFonts w:asciiTheme="minorHAnsi" w:hAnsiTheme="minorHAnsi" w:cstheme="minorHAnsi"/>
        </w:rPr>
        <w:t xml:space="preserve"> is either situated on the margins or </w:t>
      </w:r>
      <w:r w:rsidRPr="00E05971">
        <w:rPr>
          <w:rStyle w:val="Emphasis"/>
          <w:rFonts w:asciiTheme="minorHAnsi" w:hAnsiTheme="minorHAnsi" w:cstheme="minorHAnsi"/>
        </w:rPr>
        <w:t>is sanitized</w:t>
      </w:r>
      <w:r w:rsidRPr="00E05971">
        <w:rPr>
          <w:rStyle w:val="IntenseEmphasis"/>
          <w:rFonts w:asciiTheme="minorHAnsi" w:hAnsiTheme="minorHAnsi" w:cstheme="minorHAnsi"/>
        </w:rPr>
        <w:t xml:space="preserve"> and hidden within the large framework of colour-blind multiculturalism and diversity</w:t>
      </w:r>
      <w:r w:rsidRPr="00E05971">
        <w:rPr>
          <w:rFonts w:asciiTheme="minorHAnsi" w:hAnsiTheme="minorHAnsi" w:cstheme="minorHAnsi"/>
        </w:rPr>
        <w:t xml:space="preserve"> (further examined below). Critical Issues in Social Studies Teacher Education (Adler, 2004) and Critical Issues in Social Studies Research for the 21st Century (Stanley, 2001) present race as a topic on the periphery of social studies thought and research. Of the 33 chapters that constitute these two volumes, written by the foremost scholars in the field of social studies research, five address the issue of race mostly as a subset of either urban and/or global education or as just one piece of multicultural education. The one chapter that examines race as an unavoidable thematic within the national narrative is Santora‘s (2001) work on cross-cultural dialogue. From this perspective, she addresses how socially constructed notions of race and whiteness define what the dominant culture believes is ―</w:t>
      </w:r>
      <w:r w:rsidRPr="00E05971">
        <w:rPr>
          <w:rStyle w:val="IntenseEmphasis"/>
          <w:rFonts w:asciiTheme="minorHAnsi" w:hAnsiTheme="minorHAnsi" w:cstheme="minorHAnsi"/>
        </w:rPr>
        <w:t>normality</w:t>
      </w:r>
      <w:proofErr w:type="gramStart"/>
      <w:r w:rsidRPr="00E05971">
        <w:rPr>
          <w:rFonts w:asciiTheme="minorHAnsi" w:hAnsiTheme="minorHAnsi" w:cstheme="minorHAnsi"/>
        </w:rPr>
        <w:t>,‖</w:t>
      </w:r>
      <w:proofErr w:type="gramEnd"/>
      <w:r w:rsidRPr="00E05971">
        <w:rPr>
          <w:rFonts w:asciiTheme="minorHAnsi" w:hAnsiTheme="minorHAnsi" w:cstheme="minorHAnsi"/>
        </w:rPr>
        <w:t xml:space="preserve"> which in turn </w:t>
      </w:r>
      <w:r w:rsidRPr="00E05971">
        <w:rPr>
          <w:rStyle w:val="IntenseEmphasis"/>
          <w:rFonts w:asciiTheme="minorHAnsi" w:hAnsiTheme="minorHAnsi" w:cstheme="minorHAnsi"/>
        </w:rPr>
        <w:t>perpetuates the privileging of</w:t>
      </w:r>
      <w:r w:rsidRPr="00E05971">
        <w:rPr>
          <w:rFonts w:asciiTheme="minorHAnsi" w:hAnsiTheme="minorHAnsi" w:cstheme="minorHAnsi"/>
        </w:rPr>
        <w:t xml:space="preserve"> ―</w:t>
      </w:r>
      <w:r w:rsidRPr="00E05971">
        <w:rPr>
          <w:rStyle w:val="IntenseEmphasis"/>
          <w:rFonts w:asciiTheme="minorHAnsi" w:hAnsiTheme="minorHAnsi" w:cstheme="minorHAnsi"/>
        </w:rPr>
        <w:t>whiteness‖ within education</w:t>
      </w:r>
      <w:r w:rsidRPr="00E05971">
        <w:rPr>
          <w:rFonts w:asciiTheme="minorHAnsi" w:hAnsiTheme="minorHAnsi" w:cstheme="minorHAnsi"/>
        </w:rPr>
        <w:t>. Santora‘s analysis complements Nelson and Pang‘s (2001) findings of how within the social studies curriculum the national narrative fails to match the material reality of social studies classrooms. They identified that while the ―root ideas of liberty, justice, and equality‖ (Nelson &amp; Pang, 2001, p. 144) were spoken the actions of teacher and student betrayed the sentiment by failing to interrogate the contradictions that existed between words and deeds. ―This is a sobering and disquieting scenario, one that illustrates that justice and equality are not the standards of US society, no matter the credo‖ (Nelson &amp; Pang, 2001, p. 144).</w:t>
      </w:r>
      <w:r w:rsidRPr="00E05971">
        <w:rPr>
          <w:rFonts w:asciiTheme="minorHAnsi" w:hAnsiTheme="minorHAnsi" w:cstheme="minorHAnsi"/>
          <w:sz w:val="12"/>
        </w:rPr>
        <w:t>¶</w:t>
      </w:r>
      <w:r w:rsidRPr="00E05971">
        <w:rPr>
          <w:rFonts w:asciiTheme="minorHAnsi" w:hAnsiTheme="minorHAnsi" w:cstheme="minorHAnsi"/>
        </w:rPr>
        <w:t xml:space="preserve"> </w:t>
      </w:r>
      <w:r w:rsidRPr="00E05971">
        <w:rPr>
          <w:rStyle w:val="IntenseEmphasis"/>
          <w:rFonts w:asciiTheme="minorHAnsi" w:hAnsiTheme="minorHAnsi" w:cstheme="minorHAnsi"/>
        </w:rPr>
        <w:t>While the mainstream social studies is quick to transmit the story of colonial resistance,</w:t>
      </w:r>
      <w:r w:rsidRPr="00E05971">
        <w:rPr>
          <w:rFonts w:asciiTheme="minorHAnsi" w:hAnsiTheme="minorHAnsi" w:cstheme="minorHAnsi"/>
        </w:rPr>
        <w:t xml:space="preserve"> the virtues of republicanism, superiority of ―American‖ culture and Manifest Destiny, </w:t>
      </w:r>
      <w:r w:rsidRPr="00E05971">
        <w:rPr>
          <w:rStyle w:val="IntenseEmphasis"/>
          <w:rFonts w:asciiTheme="minorHAnsi" w:hAnsiTheme="minorHAnsi" w:cstheme="minorHAnsi"/>
        </w:rPr>
        <w:t xml:space="preserve">race and its central role in the creation of the US is </w:t>
      </w:r>
      <w:r w:rsidRPr="00E05971">
        <w:rPr>
          <w:rStyle w:val="Emphasis"/>
          <w:rFonts w:asciiTheme="minorHAnsi" w:hAnsiTheme="minorHAnsi" w:cstheme="minorHAnsi"/>
        </w:rPr>
        <w:t>disregarded</w:t>
      </w:r>
      <w:r w:rsidRPr="00E05971">
        <w:rPr>
          <w:rFonts w:asciiTheme="minorHAnsi" w:hAnsiTheme="minorHAnsi" w:cstheme="minorHAnsi"/>
        </w:rPr>
        <w:t xml:space="preserve"> (Ladson-Billings &amp; Tate, 1995; Lybarger, 1991). The danger of this is that </w:t>
      </w:r>
      <w:r w:rsidRPr="00E05971">
        <w:rPr>
          <w:rStyle w:val="Emphasis"/>
          <w:rFonts w:asciiTheme="minorHAnsi" w:hAnsiTheme="minorHAnsi" w:cstheme="minorHAnsi"/>
        </w:rPr>
        <w:t>a failure to confront the legacy of race in the US will preclude students from understanding how racial injustice continues even as legislative attempts at redress</w:t>
      </w:r>
      <w:r w:rsidRPr="00E05971">
        <w:rPr>
          <w:rStyle w:val="IntenseEmphasis"/>
          <w:rFonts w:asciiTheme="minorHAnsi" w:hAnsiTheme="minorHAnsi" w:cstheme="minorHAnsi"/>
        </w:rPr>
        <w:t>, such as affirmative action, are struck down as unnecessary in the present age</w:t>
      </w:r>
      <w:r w:rsidRPr="00E05971">
        <w:rPr>
          <w:rFonts w:asciiTheme="minorHAnsi" w:hAnsiTheme="minorHAnsi" w:cstheme="minorHAnsi"/>
        </w:rPr>
        <w:t>. This leads to an absence of examining race within the social studies as an important determinant of US past, present and future. In fact, Nelson &amp; Pang (2001) found in examination of the social studies curriculum and practice a field characterized by ―dullness, vapidity, absolutism, censorship, and inaccuracy in the promotion of patriotic nationalism and conservative social values‖ (p. 152) that fails to interrogate claims of US moral certitude and self-righteousness.</w:t>
      </w:r>
      <w:r w:rsidRPr="00E05971">
        <w:rPr>
          <w:rFonts w:asciiTheme="minorHAnsi" w:hAnsiTheme="minorHAnsi" w:cstheme="minorHAnsi"/>
          <w:sz w:val="12"/>
        </w:rPr>
        <w:t>¶</w:t>
      </w:r>
      <w:r w:rsidRPr="00E05971">
        <w:rPr>
          <w:rFonts w:asciiTheme="minorHAnsi" w:hAnsiTheme="minorHAnsi" w:cstheme="minorHAnsi"/>
        </w:rPr>
        <w:t xml:space="preserve"> This is even more problematic given the broad and powerful critique by Critical Race Theory (CRT), revealing how </w:t>
      </w:r>
      <w:r w:rsidRPr="00E05971">
        <w:rPr>
          <w:rStyle w:val="IntenseEmphasis"/>
          <w:rFonts w:asciiTheme="minorHAnsi" w:hAnsiTheme="minorHAnsi" w:cstheme="minorHAnsi"/>
        </w:rPr>
        <w:t>US history is a story of racialization in which the freedom of some was preserved through the enslavement and oppression of others through legal means</w:t>
      </w:r>
      <w:r w:rsidRPr="00E05971">
        <w:rPr>
          <w:rFonts w:asciiTheme="minorHAnsi" w:hAnsiTheme="minorHAnsi" w:cstheme="minorHAnsi"/>
        </w:rPr>
        <w:t xml:space="preserve"> (Dixon &amp; Rousseau, 2005; Harris, 1993; Roithmayer, 1999). </w:t>
      </w:r>
      <w:r w:rsidRPr="00E05971">
        <w:rPr>
          <w:rStyle w:val="IntenseEmphasis"/>
          <w:rFonts w:asciiTheme="minorHAnsi" w:hAnsiTheme="minorHAnsi" w:cstheme="minorHAnsi"/>
        </w:rPr>
        <w:t>Domestic and foreign policy of the US have been predicated on racial notions; from Native genocide, to African enslavement, to Jim Crow legislation, to Manifest Destiny</w:t>
      </w:r>
      <w:r w:rsidRPr="00E05971">
        <w:rPr>
          <w:rFonts w:asciiTheme="minorHAnsi" w:hAnsiTheme="minorHAnsi" w:cstheme="minorHAnsi"/>
        </w:rPr>
        <w:t xml:space="preserve"> (i.e. empire building), </w:t>
      </w:r>
      <w:r w:rsidRPr="00E05971">
        <w:rPr>
          <w:rStyle w:val="Emphasis"/>
          <w:rFonts w:asciiTheme="minorHAnsi" w:hAnsiTheme="minorHAnsi" w:cstheme="minorHAnsi"/>
        </w:rPr>
        <w:t>the history of the US is tied to the manifestation of racism and racist regimes</w:t>
      </w:r>
      <w:r w:rsidRPr="00E05971">
        <w:rPr>
          <w:rFonts w:asciiTheme="minorHAnsi" w:hAnsiTheme="minorHAnsi" w:cstheme="minorHAnsi"/>
        </w:rPr>
        <w:t xml:space="preserve"> (Howard, 2001). Also missing is any analysis on the interaction between the races. </w:t>
      </w:r>
      <w:r w:rsidRPr="00E05971">
        <w:rPr>
          <w:rStyle w:val="Emphasis"/>
          <w:rFonts w:asciiTheme="minorHAnsi" w:hAnsiTheme="minorHAnsi" w:cstheme="minorHAnsi"/>
        </w:rPr>
        <w:t>The social studies is the one discipline that could provide students with a language to ―develop a discourse of contemporary race and ethnic relations that addresses institutional racism, structural inequality, and power</w:t>
      </w:r>
      <w:r w:rsidRPr="00E05971">
        <w:rPr>
          <w:rFonts w:asciiTheme="minorHAnsi" w:hAnsiTheme="minorHAnsi" w:cstheme="minorHAnsi"/>
        </w:rPr>
        <w:t xml:space="preserve">‖ (Wills, 2001, p. 43). </w:t>
      </w:r>
      <w:r w:rsidRPr="00E05971">
        <w:rPr>
          <w:rStyle w:val="IntenseEmphasis"/>
          <w:rFonts w:asciiTheme="minorHAnsi" w:hAnsiTheme="minorHAnsi" w:cstheme="minorHAnsi"/>
        </w:rPr>
        <w:t>Instead, the social studies mentions certain groups of people</w:t>
      </w:r>
      <w:r w:rsidRPr="00E05971">
        <w:rPr>
          <w:rFonts w:asciiTheme="minorHAnsi" w:hAnsiTheme="minorHAnsi" w:cstheme="minorHAnsi"/>
        </w:rPr>
        <w:t xml:space="preserve"> (i.e. women, Native Americans, African Americans) </w:t>
      </w:r>
      <w:r w:rsidRPr="00E05971">
        <w:rPr>
          <w:rStyle w:val="IntenseEmphasis"/>
          <w:rFonts w:asciiTheme="minorHAnsi" w:hAnsiTheme="minorHAnsi" w:cstheme="minorHAnsi"/>
        </w:rPr>
        <w:t>without any reference to the superstructure of oppression that causes their situation and/or respective actions</w:t>
      </w:r>
      <w:r w:rsidRPr="00E05971">
        <w:rPr>
          <w:rFonts w:asciiTheme="minorHAnsi" w:hAnsiTheme="minorHAnsi" w:cstheme="minorHAnsi"/>
        </w:rPr>
        <w:t>. This gives the impression that either oppression does not exist or that nothing can be done about it because history is perceived as pre-determined and progressive. In fact, case studies with white high school social studies teachers found that these teachers tended to mention certain facts involving those of non-Anglo European backgrounds (e.g. Civil Rights, Slavery, battles with Native American tribes). However, no context was ever provided concerning the tension of how race and racial attitudes generated a condition in which those groups claiming to celebrate and represent the best of US identity (e.g. equality, individual freedom, liberty, democracy) could in the same moment engage in acts of oppressing others who, while non- Anglo, wanted to embody the same national identity (Chandler, 2007).</w:t>
      </w:r>
    </w:p>
    <w:p w:rsidR="00092B65" w:rsidRPr="00E05971" w:rsidRDefault="00092B65" w:rsidP="00092B65">
      <w:pPr>
        <w:pStyle w:val="Heading4"/>
        <w:rPr>
          <w:rFonts w:asciiTheme="minorHAnsi" w:hAnsiTheme="minorHAnsi" w:cstheme="minorHAnsi"/>
        </w:rPr>
      </w:pPr>
      <w:r w:rsidRPr="00E05971">
        <w:rPr>
          <w:rFonts w:asciiTheme="minorHAnsi" w:hAnsiTheme="minorHAnsi" w:cstheme="minorHAnsi"/>
        </w:rPr>
        <w:t>Your forms of education are bankrupt – they ignore broader struggles and sweep race under the rug – this is a terminal uniqueness question</w:t>
      </w:r>
    </w:p>
    <w:p w:rsidR="00092B65" w:rsidRPr="00E05971" w:rsidRDefault="00092B65" w:rsidP="00092B65">
      <w:pPr>
        <w:rPr>
          <w:rStyle w:val="Style13ptBold"/>
          <w:rFonts w:asciiTheme="minorHAnsi" w:hAnsiTheme="minorHAnsi" w:cstheme="minorHAnsi"/>
        </w:rPr>
      </w:pPr>
      <w:r w:rsidRPr="00E05971">
        <w:rPr>
          <w:rStyle w:val="Style13ptBold"/>
          <w:rFonts w:asciiTheme="minorHAnsi" w:hAnsiTheme="minorHAnsi" w:cstheme="minorHAnsi"/>
        </w:rPr>
        <w:t>Chandler and McKnight ‘09</w:t>
      </w:r>
    </w:p>
    <w:p w:rsidR="00092B65" w:rsidRPr="00E05971" w:rsidRDefault="00092B65" w:rsidP="00092B65">
      <w:pPr>
        <w:rPr>
          <w:rFonts w:asciiTheme="minorHAnsi" w:hAnsiTheme="minorHAnsi" w:cstheme="minorHAnsi"/>
        </w:rPr>
      </w:pPr>
      <w:r w:rsidRPr="00E05971">
        <w:rPr>
          <w:rFonts w:asciiTheme="minorHAnsi" w:hAnsiTheme="minorHAnsi" w:cstheme="minorHAnsi"/>
        </w:rPr>
        <w:t>(Prentice Chandler – Ph.D from the University of Alabama, Assistant Professor of Social Studies Education and Critical Race Theory, and Douglas McKnight - Ph.D. Louisiana State University, professor of Educational Leadership, Policy and Technology Studies and Social and Cultural Studies, “The Failure of Social Education in the United States: A Critique of Teaching the National Story from "White" Colourblind Eyes,” Journal for Critical Education Policy Studies, v7 n2 p217-248 Nov 2009)</w:t>
      </w:r>
    </w:p>
    <w:p w:rsidR="00092B65" w:rsidRPr="00E05971" w:rsidRDefault="00092B65" w:rsidP="00092B65">
      <w:pPr>
        <w:rPr>
          <w:rFonts w:asciiTheme="minorHAnsi" w:hAnsiTheme="minorHAnsi" w:cstheme="minorHAnsi"/>
        </w:rPr>
      </w:pPr>
      <w:r w:rsidRPr="00E05971">
        <w:rPr>
          <w:rStyle w:val="IntenseEmphasis"/>
          <w:rFonts w:asciiTheme="minorHAnsi" w:hAnsiTheme="minorHAnsi" w:cstheme="minorHAnsi"/>
        </w:rPr>
        <w:t>The curriculum discipline of Social Studies in the United States has historically been the field charged with preparing democratic citizens to participate in a complex political landscape that will serve to perpetuate the US national story of democracy, freedom and equality. However</w:t>
      </w:r>
      <w:r w:rsidRPr="00E05971">
        <w:rPr>
          <w:rFonts w:asciiTheme="minorHAnsi" w:hAnsiTheme="minorHAnsi" w:cstheme="minorHAnsi"/>
        </w:rPr>
        <w:t xml:space="preserve">, it is our contention that </w:t>
      </w:r>
      <w:r w:rsidRPr="00E05971">
        <w:rPr>
          <w:rStyle w:val="IntenseEmphasis"/>
          <w:rFonts w:asciiTheme="minorHAnsi" w:hAnsiTheme="minorHAnsi" w:cstheme="minorHAnsi"/>
        </w:rPr>
        <w:t xml:space="preserve">the field of social education has </w:t>
      </w:r>
      <w:r w:rsidRPr="00E05971">
        <w:rPr>
          <w:rStyle w:val="Emphasis"/>
          <w:rFonts w:asciiTheme="minorHAnsi" w:hAnsiTheme="minorHAnsi" w:cstheme="minorHAnsi"/>
        </w:rPr>
        <w:t>failed to engage</w:t>
      </w:r>
      <w:r w:rsidRPr="00E05971">
        <w:rPr>
          <w:rStyle w:val="IntenseEmphasis"/>
          <w:rFonts w:asciiTheme="minorHAnsi" w:hAnsiTheme="minorHAnsi" w:cstheme="minorHAnsi"/>
        </w:rPr>
        <w:t xml:space="preserve"> in a direct confrontation with</w:t>
      </w:r>
      <w:r w:rsidRPr="00E05971">
        <w:rPr>
          <w:rFonts w:asciiTheme="minorHAnsi" w:hAnsiTheme="minorHAnsi" w:cstheme="minorHAnsi"/>
        </w:rPr>
        <w:t xml:space="preserve"> one of the most significant and complicated themes in the US historical narrative – </w:t>
      </w:r>
      <w:r w:rsidRPr="00E05971">
        <w:rPr>
          <w:rStyle w:val="IntenseEmphasis"/>
          <w:rFonts w:asciiTheme="minorHAnsi" w:hAnsiTheme="minorHAnsi" w:cstheme="minorHAnsi"/>
        </w:rPr>
        <w:t>race</w:t>
      </w:r>
      <w:r w:rsidRPr="00E05971">
        <w:rPr>
          <w:rFonts w:asciiTheme="minorHAnsi" w:hAnsiTheme="minorHAnsi" w:cstheme="minorHAnsi"/>
        </w:rPr>
        <w:t>. Race, simply, has been a defining problematic in the story of what it means to be an US citizen. The social studies must become the subject position to critically analyze and address this historical condition, especially when teaching and exploring with students the national narrative of what it means to be a democratic citizen. In an effort to address these issues, this article will explore the failure of social education research and practice to confront the issue of race, instead relying on a colourblind approach to the teaching of social studies. The discussion will include the different types of multiculturalism ideologies that social studies could pull from, specifically a critical multicultural approach that would enhance the charge of social studies teachers to develop critical, socially conscious citizens able to function in a democracy that is no longer white.</w:t>
      </w:r>
    </w:p>
    <w:p w:rsidR="00092B65" w:rsidRPr="00E05971" w:rsidRDefault="00092B65" w:rsidP="00092B65">
      <w:pPr>
        <w:pStyle w:val="Heading4"/>
        <w:rPr>
          <w:rFonts w:asciiTheme="minorHAnsi" w:hAnsiTheme="minorHAnsi" w:cstheme="minorHAnsi"/>
        </w:rPr>
      </w:pPr>
      <w:r w:rsidRPr="00E05971">
        <w:rPr>
          <w:rFonts w:asciiTheme="minorHAnsi" w:hAnsiTheme="minorHAnsi" w:cstheme="minorHAnsi"/>
        </w:rPr>
        <w:t xml:space="preserve">Topicality seeks to </w:t>
      </w:r>
      <w:r w:rsidRPr="00E05971">
        <w:rPr>
          <w:rFonts w:asciiTheme="minorHAnsi" w:hAnsiTheme="minorHAnsi" w:cstheme="minorHAnsi"/>
          <w:u w:val="single"/>
        </w:rPr>
        <w:t>silence</w:t>
      </w:r>
      <w:r w:rsidRPr="00E05971">
        <w:rPr>
          <w:rFonts w:asciiTheme="minorHAnsi" w:hAnsiTheme="minorHAnsi" w:cstheme="minorHAnsi"/>
        </w:rPr>
        <w:t xml:space="preserve"> nonwhite perspectives to maintain the legitimacy </w:t>
      </w:r>
      <w:r>
        <w:rPr>
          <w:rFonts w:asciiTheme="minorHAnsi" w:hAnsiTheme="minorHAnsi" w:cstheme="minorHAnsi"/>
        </w:rPr>
        <w:t xml:space="preserve">of hegemonic logic— disturb dominant histories to rethink the unthought </w:t>
      </w:r>
    </w:p>
    <w:p w:rsidR="00092B65" w:rsidRPr="00E05971" w:rsidRDefault="00092B65" w:rsidP="00092B65">
      <w:pPr>
        <w:rPr>
          <w:rStyle w:val="Style13ptBold"/>
          <w:rFonts w:asciiTheme="minorHAnsi" w:hAnsiTheme="minorHAnsi" w:cstheme="minorHAnsi"/>
        </w:rPr>
      </w:pPr>
      <w:r w:rsidRPr="00E05971">
        <w:rPr>
          <w:rStyle w:val="Style13ptBold"/>
          <w:rFonts w:asciiTheme="minorHAnsi" w:hAnsiTheme="minorHAnsi" w:cstheme="minorHAnsi"/>
        </w:rPr>
        <w:t>Chandler and McKnight ‘09</w:t>
      </w:r>
    </w:p>
    <w:p w:rsidR="00092B65" w:rsidRPr="00E05971" w:rsidRDefault="00092B65" w:rsidP="00092B65">
      <w:pPr>
        <w:rPr>
          <w:rFonts w:asciiTheme="minorHAnsi" w:hAnsiTheme="minorHAnsi" w:cstheme="minorHAnsi"/>
        </w:rPr>
      </w:pPr>
      <w:r w:rsidRPr="00E05971">
        <w:rPr>
          <w:rFonts w:asciiTheme="minorHAnsi" w:hAnsiTheme="minorHAnsi" w:cstheme="minorHAnsi"/>
        </w:rPr>
        <w:t>(Prentice Chandler – Ph.D from the University of Alabama, Assistant Professor of Social Studies Education and Critical Race Theory, and Douglas McKnight - Ph.D. Louisiana State University, professor of Educational Leadership, Policy and Technology Studies and Social and Cultural Studies, “The Failure of Social Education in the United States: A Critique of Teaching the National Story from "White" Colourblind Eyes,” Journal for Critical Education Policy Studies, v7 n2 p217-248 Nov 2009)</w:t>
      </w:r>
    </w:p>
    <w:p w:rsidR="00092B65" w:rsidRPr="00E05971" w:rsidRDefault="00092B65" w:rsidP="00092B65">
      <w:pPr>
        <w:rPr>
          <w:rFonts w:asciiTheme="minorHAnsi" w:hAnsiTheme="minorHAnsi" w:cstheme="minorHAnsi"/>
        </w:rPr>
      </w:pPr>
      <w:r w:rsidRPr="00E05971">
        <w:rPr>
          <w:rFonts w:asciiTheme="minorHAnsi" w:hAnsiTheme="minorHAnsi" w:cstheme="minorHAnsi"/>
        </w:rPr>
        <w:t xml:space="preserve">This </w:t>
      </w:r>
      <w:r w:rsidRPr="00E05971">
        <w:rPr>
          <w:rStyle w:val="IntenseEmphasis"/>
          <w:rFonts w:asciiTheme="minorHAnsi" w:hAnsiTheme="minorHAnsi" w:cstheme="minorHAnsi"/>
        </w:rPr>
        <w:t>avoidance of race</w:t>
      </w:r>
      <w:r w:rsidRPr="00E05971">
        <w:rPr>
          <w:rFonts w:asciiTheme="minorHAnsi" w:hAnsiTheme="minorHAnsi" w:cstheme="minorHAnsi"/>
        </w:rPr>
        <w:t xml:space="preserve"> in social studies classrooms and schools in general </w:t>
      </w:r>
      <w:r w:rsidRPr="00E05971">
        <w:rPr>
          <w:rStyle w:val="IntenseEmphasis"/>
          <w:rFonts w:asciiTheme="minorHAnsi" w:hAnsiTheme="minorHAnsi" w:cstheme="minorHAnsi"/>
        </w:rPr>
        <w:t>leads to teachers</w:t>
      </w:r>
      <w:r w:rsidRPr="00E05971">
        <w:rPr>
          <w:rFonts w:asciiTheme="minorHAnsi" w:hAnsiTheme="minorHAnsi" w:cstheme="minorHAnsi"/>
        </w:rPr>
        <w:t xml:space="preserve"> and administrators </w:t>
      </w:r>
      <w:r w:rsidRPr="00E05971">
        <w:rPr>
          <w:rStyle w:val="IntenseEmphasis"/>
          <w:rFonts w:asciiTheme="minorHAnsi" w:hAnsiTheme="minorHAnsi" w:cstheme="minorHAnsi"/>
        </w:rPr>
        <w:t>deciding what the definition of race should be for students</w:t>
      </w:r>
      <w:r w:rsidRPr="00E05971">
        <w:rPr>
          <w:rFonts w:asciiTheme="minorHAnsi" w:hAnsiTheme="minorHAnsi" w:cstheme="minorHAnsi"/>
        </w:rPr>
        <w:t>; ―</w:t>
      </w:r>
      <w:r w:rsidRPr="00E05971">
        <w:rPr>
          <w:rStyle w:val="IntenseEmphasis"/>
          <w:rFonts w:asciiTheme="minorHAnsi" w:hAnsiTheme="minorHAnsi" w:cstheme="minorHAnsi"/>
        </w:rPr>
        <w:t>when teachers affirm that race is irrelevant either by audible words or by their silence about race, they reveal perhaps unwitting, racist assumptions that all people are alike</w:t>
      </w:r>
      <w:r w:rsidRPr="00E05971">
        <w:rPr>
          <w:rFonts w:asciiTheme="minorHAnsi" w:hAnsiTheme="minorHAnsi" w:cstheme="minorHAnsi"/>
        </w:rPr>
        <w:t xml:space="preserve">‖ (Branch, 2001, p. 110- 111). Racism in this position has been individualized to the point that </w:t>
      </w:r>
      <w:r w:rsidRPr="00E05971">
        <w:rPr>
          <w:rStyle w:val="Emphasis"/>
          <w:rFonts w:asciiTheme="minorHAnsi" w:hAnsiTheme="minorHAnsi" w:cstheme="minorHAnsi"/>
        </w:rPr>
        <w:t>people are shielded from the notion that racism occurs on cultural, legal and systemic levels</w:t>
      </w:r>
      <w:r w:rsidRPr="00E05971">
        <w:rPr>
          <w:rFonts w:asciiTheme="minorHAnsi" w:hAnsiTheme="minorHAnsi" w:cstheme="minorHAnsi"/>
        </w:rPr>
        <w:t xml:space="preserve">, and that it is supported by the status quo on those levels (Wildman &amp; Davis, 1997). </w:t>
      </w:r>
      <w:r w:rsidRPr="00E05971">
        <w:rPr>
          <w:rStyle w:val="IntenseEmphasis"/>
          <w:rFonts w:asciiTheme="minorHAnsi" w:hAnsiTheme="minorHAnsi" w:cstheme="minorHAnsi"/>
        </w:rPr>
        <w:t>To ignore race and its appearance in society and school allows the perception that race does not matter, and that failures</w:t>
      </w:r>
      <w:r w:rsidRPr="00E05971">
        <w:rPr>
          <w:rFonts w:asciiTheme="minorHAnsi" w:hAnsiTheme="minorHAnsi" w:cstheme="minorHAnsi"/>
        </w:rPr>
        <w:t xml:space="preserve"> (of a group or person) </w:t>
      </w:r>
      <w:r w:rsidRPr="00E05971">
        <w:rPr>
          <w:rStyle w:val="IntenseEmphasis"/>
          <w:rFonts w:asciiTheme="minorHAnsi" w:hAnsiTheme="minorHAnsi" w:cstheme="minorHAnsi"/>
        </w:rPr>
        <w:t>are due to innate deficiencies within that particular person, rather than allowing for systemic evaluation of the status quo</w:t>
      </w:r>
      <w:r w:rsidRPr="00E05971">
        <w:rPr>
          <w:rFonts w:asciiTheme="minorHAnsi" w:hAnsiTheme="minorHAnsi" w:cstheme="minorHAnsi"/>
        </w:rPr>
        <w:t>. The colour-blind philosophy has created a situation in which whites are unable to understand that people of colour have more institutional and individual barriers than they do (Blau, 2003; Dixon &amp; Rousseau, 2005).</w:t>
      </w:r>
      <w:r w:rsidRPr="00E05971">
        <w:rPr>
          <w:rFonts w:asciiTheme="minorHAnsi" w:hAnsiTheme="minorHAnsi" w:cstheme="minorHAnsi"/>
          <w:sz w:val="12"/>
        </w:rPr>
        <w:t>¶</w:t>
      </w:r>
      <w:r w:rsidRPr="00E05971">
        <w:rPr>
          <w:rFonts w:asciiTheme="minorHAnsi" w:hAnsiTheme="minorHAnsi" w:cstheme="minorHAnsi"/>
        </w:rPr>
        <w:t xml:space="preserve"> </w:t>
      </w:r>
      <w:r w:rsidRPr="00E05971">
        <w:rPr>
          <w:rStyle w:val="IntenseEmphasis"/>
          <w:rFonts w:asciiTheme="minorHAnsi" w:hAnsiTheme="minorHAnsi" w:cstheme="minorHAnsi"/>
        </w:rPr>
        <w:t>When teachers treat race in particular ways (i.e. remain silent, give it partial treatme</w:t>
      </w:r>
      <w:r w:rsidRPr="00E05971">
        <w:rPr>
          <w:rFonts w:asciiTheme="minorHAnsi" w:hAnsiTheme="minorHAnsi" w:cstheme="minorHAnsi"/>
        </w:rPr>
        <w:t xml:space="preserve">nt, and </w:t>
      </w:r>
      <w:proofErr w:type="gramStart"/>
      <w:r w:rsidRPr="00E05971">
        <w:rPr>
          <w:rFonts w:asciiTheme="minorHAnsi" w:hAnsiTheme="minorHAnsi" w:cstheme="minorHAnsi"/>
        </w:rPr>
        <w:t>represent  ̳</w:t>
      </w:r>
      <w:proofErr w:type="gramEnd"/>
      <w:r w:rsidRPr="00E05971">
        <w:rPr>
          <w:rFonts w:asciiTheme="minorHAnsi" w:hAnsiTheme="minorHAnsi" w:cstheme="minorHAnsi"/>
        </w:rPr>
        <w:t xml:space="preserve">Others‘ experiences through ―white eyes‖) </w:t>
      </w:r>
      <w:r w:rsidRPr="00E05971">
        <w:rPr>
          <w:rStyle w:val="IntenseEmphasis"/>
          <w:rFonts w:asciiTheme="minorHAnsi" w:hAnsiTheme="minorHAnsi" w:cstheme="minorHAnsi"/>
        </w:rPr>
        <w:t>they are operating from the right to define the story. It is based on the premise that ―someone has more of a right to state what they think the world looks like and to coerce others into agreeing with that view</w:t>
      </w:r>
      <w:r w:rsidRPr="00E05971">
        <w:rPr>
          <w:rFonts w:asciiTheme="minorHAnsi" w:hAnsiTheme="minorHAnsi" w:cstheme="minorHAnsi"/>
        </w:rPr>
        <w:t xml:space="preserve">‖ (Armstrong &amp; Ng, 2005, p. 32). In other words, </w:t>
      </w:r>
      <w:r w:rsidRPr="00E05971">
        <w:rPr>
          <w:rStyle w:val="Emphasis"/>
          <w:rFonts w:asciiTheme="minorHAnsi" w:hAnsiTheme="minorHAnsi" w:cstheme="minorHAnsi"/>
        </w:rPr>
        <w:t>it sustains the power of the storyteller, who historically in the classroom has been and continues to be white</w:t>
      </w:r>
      <w:r w:rsidRPr="00E05971">
        <w:rPr>
          <w:rFonts w:asciiTheme="minorHAnsi" w:hAnsiTheme="minorHAnsi" w:cstheme="minorHAnsi"/>
        </w:rPr>
        <w:t xml:space="preserve">, especially in elementary grades, even as the overall racial and ethnic makeup of the US shifts. And this powerful position is made all the more problematic when the story itself serves to defend dominant white images (DiPardo &amp; Fehn, 2000; Chalmers, 1997) even as it claims to have overcome racism and achieved ―colour- blind‖ status, </w:t>
      </w:r>
      <w:r w:rsidRPr="00E05971">
        <w:rPr>
          <w:rStyle w:val="IntenseEmphasis"/>
          <w:rFonts w:asciiTheme="minorHAnsi" w:hAnsiTheme="minorHAnsi" w:cstheme="minorHAnsi"/>
        </w:rPr>
        <w:t>hence enabling the dominant culture of whiteness to remain intact and not confront race as a compelling problem in US history as well as in the present</w:t>
      </w:r>
      <w:r w:rsidRPr="00E05971">
        <w:rPr>
          <w:rFonts w:asciiTheme="minorHAnsi" w:hAnsiTheme="minorHAnsi" w:cstheme="minorHAnsi"/>
        </w:rPr>
        <w:t>. This condition preserves the story of the US as a ―white‖ story, even as multicultural education theorists attempt to gain access to the story for ―people of colour.‖</w:t>
      </w:r>
    </w:p>
    <w:p w:rsidR="00092B65" w:rsidRPr="00E05971" w:rsidRDefault="00092B65" w:rsidP="00092B65">
      <w:pPr>
        <w:rPr>
          <w:rFonts w:asciiTheme="minorHAnsi" w:hAnsiTheme="minorHAnsi" w:cstheme="minorHAnsi"/>
        </w:rPr>
      </w:pPr>
    </w:p>
    <w:p w:rsidR="00092B65" w:rsidRDefault="00092B65" w:rsidP="00092B65">
      <w:pPr>
        <w:pStyle w:val="Heading4"/>
        <w:rPr>
          <w:rFonts w:asciiTheme="minorHAnsi" w:hAnsiTheme="minorHAnsi" w:cstheme="minorHAnsi"/>
        </w:rPr>
      </w:pPr>
      <w:r w:rsidRPr="00BD1363">
        <w:rPr>
          <w:rFonts w:asciiTheme="minorHAnsi" w:hAnsiTheme="minorHAnsi" w:cstheme="minorHAnsi"/>
        </w:rPr>
        <w:t xml:space="preserve">Topicality and “switch sides” norms are tools of colorblindness. Traditional models of policy debate exclude alternative perspectives. Meaningful minority participation requires abandoning topicality in favor of performative approaches — empirical evidence. </w:t>
      </w:r>
    </w:p>
    <w:p w:rsidR="00092B65" w:rsidRPr="00BD1363" w:rsidRDefault="00092B65" w:rsidP="00092B65">
      <w:r>
        <w:t xml:space="preserve">This is specific to performance so it’s probably not relevant— </w:t>
      </w:r>
    </w:p>
    <w:p w:rsidR="00092B65" w:rsidRPr="00E05971" w:rsidRDefault="00092B65" w:rsidP="00092B65">
      <w:pPr>
        <w:rPr>
          <w:rFonts w:asciiTheme="minorHAnsi" w:hAnsiTheme="minorHAnsi" w:cstheme="minorHAnsi"/>
        </w:rPr>
      </w:pPr>
      <w:r w:rsidRPr="00E05971">
        <w:rPr>
          <w:rStyle w:val="Style13ptBold"/>
          <w:rFonts w:asciiTheme="minorHAnsi" w:hAnsiTheme="minorHAnsi" w:cstheme="minorHAnsi"/>
        </w:rPr>
        <w:t>Polson 12</w:t>
      </w:r>
      <w:r w:rsidRPr="00E05971">
        <w:rPr>
          <w:rFonts w:asciiTheme="minorHAnsi" w:hAnsiTheme="minorHAnsi" w:cstheme="minorHAnsi"/>
        </w:rPr>
        <w:t xml:space="preserve"> — Dana Roe Polson, Ph.D. Candidate in Language, Literacy and Culture at the University of Maryland-Baltimore County, Co-Director and Teacher at a Baltimore City Schools public charter school, 2012 (“’Longing for Theory:’ Performance Debate in Action, University of Maryland-Baltimore County Ph.D. Dissertation, Available Online at http://pqdtopen.proquest.com/pqdtopen/doc/1027604463.html?FMT=ABS, Accessed 07-09-2014, p. 289-295)</w:t>
      </w:r>
    </w:p>
    <w:p w:rsidR="00092B65" w:rsidRPr="00E05971" w:rsidRDefault="00092B65" w:rsidP="00092B65">
      <w:pPr>
        <w:rPr>
          <w:rFonts w:asciiTheme="minorHAnsi" w:hAnsiTheme="minorHAnsi" w:cstheme="minorHAnsi"/>
          <w:sz w:val="10"/>
        </w:rPr>
      </w:pPr>
      <w:r w:rsidRPr="00E05971">
        <w:rPr>
          <w:rFonts w:asciiTheme="minorHAnsi" w:hAnsiTheme="minorHAnsi" w:cstheme="minorHAnsi"/>
          <w:sz w:val="10"/>
        </w:rPr>
        <w:t xml:space="preserve">Why We Need Race-Conscious Work </w:t>
      </w:r>
      <w:r w:rsidRPr="00E05971">
        <w:rPr>
          <w:rStyle w:val="StyleUnderline"/>
          <w:rFonts w:asciiTheme="minorHAnsi" w:hAnsiTheme="minorHAnsi" w:cstheme="minorHAnsi"/>
        </w:rPr>
        <w:t>Many people</w:t>
      </w:r>
      <w:r w:rsidRPr="00E05971">
        <w:rPr>
          <w:rFonts w:asciiTheme="minorHAnsi" w:hAnsiTheme="minorHAnsi" w:cstheme="minorHAnsi"/>
          <w:sz w:val="10"/>
        </w:rPr>
        <w:t xml:space="preserve"> in the debate community </w:t>
      </w:r>
      <w:r w:rsidRPr="00E05971">
        <w:rPr>
          <w:rStyle w:val="StyleUnderline"/>
          <w:rFonts w:asciiTheme="minorHAnsi" w:hAnsiTheme="minorHAnsi" w:cstheme="minorHAnsi"/>
        </w:rPr>
        <w:t>question why</w:t>
      </w:r>
      <w:r w:rsidRPr="00E05971">
        <w:rPr>
          <w:rFonts w:asciiTheme="minorHAnsi" w:hAnsiTheme="minorHAnsi" w:cstheme="minorHAnsi"/>
          <w:sz w:val="10"/>
        </w:rPr>
        <w:t xml:space="preserve"> Black </w:t>
      </w:r>
      <w:r w:rsidRPr="00E05971">
        <w:rPr>
          <w:rStyle w:val="StyleUnderline"/>
          <w:rFonts w:asciiTheme="minorHAnsi" w:hAnsiTheme="minorHAnsi" w:cstheme="minorHAnsi"/>
        </w:rPr>
        <w:t>performance debaters won’t just debate like traditional debaters</w:t>
      </w:r>
      <w:r w:rsidRPr="00E05971">
        <w:rPr>
          <w:rFonts w:asciiTheme="minorHAnsi" w:hAnsiTheme="minorHAnsi" w:cstheme="minorHAnsi"/>
          <w:sz w:val="10"/>
        </w:rPr>
        <w:t xml:space="preserve"> do. </w:t>
      </w:r>
      <w:r w:rsidRPr="00E05971">
        <w:rPr>
          <w:rStyle w:val="StyleUnderline"/>
          <w:rFonts w:asciiTheme="minorHAnsi" w:hAnsiTheme="minorHAnsi" w:cstheme="minorHAnsi"/>
        </w:rPr>
        <w:t xml:space="preserve">There seems to be the feeling that it is </w:t>
      </w:r>
      <w:r w:rsidRPr="00E05971">
        <w:rPr>
          <w:rStyle w:val="Emphasis"/>
          <w:rFonts w:asciiTheme="minorHAnsi" w:hAnsiTheme="minorHAnsi" w:cstheme="minorHAnsi"/>
        </w:rPr>
        <w:t>a stubbornly willful choice</w:t>
      </w:r>
      <w:r w:rsidRPr="00E05971">
        <w:rPr>
          <w:rStyle w:val="StyleUnderline"/>
          <w:rFonts w:asciiTheme="minorHAnsi" w:hAnsiTheme="minorHAnsi" w:cstheme="minorHAnsi"/>
        </w:rPr>
        <w:t xml:space="preserve">; that performance debaters are somehow </w:t>
      </w:r>
      <w:r w:rsidRPr="00E05971">
        <w:rPr>
          <w:rStyle w:val="Emphasis"/>
          <w:rFonts w:asciiTheme="minorHAnsi" w:hAnsiTheme="minorHAnsi" w:cstheme="minorHAnsi"/>
        </w:rPr>
        <w:t>selfish</w:t>
      </w:r>
      <w:r w:rsidRPr="00E05971">
        <w:rPr>
          <w:rStyle w:val="StyleUnderline"/>
          <w:rFonts w:asciiTheme="minorHAnsi" w:hAnsiTheme="minorHAnsi" w:cstheme="minorHAnsi"/>
        </w:rPr>
        <w:t xml:space="preserve"> because they</w:t>
      </w:r>
      <w:r w:rsidRPr="00E05971">
        <w:rPr>
          <w:rFonts w:asciiTheme="minorHAnsi" w:hAnsiTheme="minorHAnsi" w:cstheme="minorHAnsi"/>
          <w:sz w:val="10"/>
        </w:rPr>
        <w:t xml:space="preserve"> [end page 289] </w:t>
      </w:r>
      <w:r w:rsidRPr="00E05971">
        <w:rPr>
          <w:rStyle w:val="StyleUnderline"/>
          <w:rFonts w:asciiTheme="minorHAnsi" w:hAnsiTheme="minorHAnsi" w:cstheme="minorHAnsi"/>
        </w:rPr>
        <w:t>debate in a stylistically different way from the norm</w:t>
      </w:r>
      <w:r w:rsidRPr="00E05971">
        <w:rPr>
          <w:rFonts w:asciiTheme="minorHAnsi" w:hAnsiTheme="minorHAnsi" w:cstheme="minorHAnsi"/>
          <w:sz w:val="10"/>
        </w:rPr>
        <w:t>. One respondent showed this feeling: “What they [performance debaters], what they actually want to do is take this, and say, we don’t like this, and we’re going to make you do this instead. And that’s kind of disingenuous to the people that wanna do it this way [traditional debate]” (Scott Smith, interview, p. 23). A similar aggrieved feeling that Black people flout norms they should instead pay attention to, seems to be held about many Black cultural styles, as is evident from the mainstream preoccupation with the baggy pants often worn by young men, particularly young Black men, today. However, there also seems to be a need on the part of some in the debate community to show that Black debaters can debate like traditional (more often white) debaters do—to show that they can be, or are, just as good. To do so, Black debaters have to debate in the same style as whites to prove themselves. Duane Hartman specifically talked about the expectations of (white) UDL founders: “Because for them it’s like, we have a bunch of really successful white debaters, we want to prove that Black people can do this too. You know, and with that being the goal and the focus that obscures, I think, the specific needs that you know, debaters from different experiences, that have different position in the world, have different educational needs” (Duane Hartman, group interview, p. 7). This is the view of an African American coach and former debater. I think he gets at a crucial issue for anyone interested in the failure of most schools to educate African American students, especially but not only poor ones. We believe, and seem to want to believe, that the same education we provide successfully for middle-class white children is appropriate for children of color. In this perspective, status-quo schooling is neutral; it is a level playing field on which all should be able to compete. [</w:t>
      </w:r>
      <w:proofErr w:type="gramStart"/>
      <w:r w:rsidRPr="00E05971">
        <w:rPr>
          <w:rFonts w:asciiTheme="minorHAnsi" w:hAnsiTheme="minorHAnsi" w:cstheme="minorHAnsi"/>
          <w:sz w:val="10"/>
        </w:rPr>
        <w:t>end</w:t>
      </w:r>
      <w:proofErr w:type="gramEnd"/>
      <w:r w:rsidRPr="00E05971">
        <w:rPr>
          <w:rFonts w:asciiTheme="minorHAnsi" w:hAnsiTheme="minorHAnsi" w:cstheme="minorHAnsi"/>
          <w:sz w:val="10"/>
        </w:rPr>
        <w:t xml:space="preserve"> page 290] Having to attend to any differences of race or culture must mean that the different are less able. They should be able to do just as well as the white children; we should not have to provide extra services or different services. Therefore, we tend not to want to identify cultural or racial difference: we want to ignore it in favor of a colorblind approach. Another participant explained, “One of the popular responses on a high school level to race-based arguments is, you know, colorblindness. ‘It’s when you talk about race that gives it power.’ And, it’s sorta like, to not discuss race is a privilege” (Andre Rubens, group interview II, p. 4). </w:t>
      </w:r>
      <w:r w:rsidRPr="00E05971">
        <w:rPr>
          <w:rStyle w:val="StyleUnderline"/>
          <w:rFonts w:asciiTheme="minorHAnsi" w:hAnsiTheme="minorHAnsi" w:cstheme="minorHAnsi"/>
        </w:rPr>
        <w:t xml:space="preserve">There is a specific way that </w:t>
      </w:r>
      <w:r w:rsidRPr="00E05971">
        <w:rPr>
          <w:rStyle w:val="StyleUnderline"/>
          <w:rFonts w:asciiTheme="minorHAnsi" w:hAnsiTheme="minorHAnsi" w:cstheme="minorHAnsi"/>
          <w:highlight w:val="cyan"/>
        </w:rPr>
        <w:t xml:space="preserve">people use </w:t>
      </w:r>
      <w:r w:rsidRPr="00E05971">
        <w:rPr>
          <w:rStyle w:val="Emphasis"/>
          <w:rFonts w:asciiTheme="minorHAnsi" w:hAnsiTheme="minorHAnsi" w:cstheme="minorHAnsi"/>
          <w:highlight w:val="cyan"/>
        </w:rPr>
        <w:t>colorblindness</w:t>
      </w:r>
      <w:r w:rsidRPr="00E05971">
        <w:rPr>
          <w:rStyle w:val="StyleUnderline"/>
          <w:rFonts w:asciiTheme="minorHAnsi" w:hAnsiTheme="minorHAnsi" w:cstheme="minorHAnsi"/>
          <w:highlight w:val="cyan"/>
        </w:rPr>
        <w:t xml:space="preserve"> to argue</w:t>
      </w:r>
      <w:r w:rsidRPr="00E05971">
        <w:rPr>
          <w:rStyle w:val="StyleUnderline"/>
          <w:rFonts w:asciiTheme="minorHAnsi" w:hAnsiTheme="minorHAnsi" w:cstheme="minorHAnsi"/>
        </w:rPr>
        <w:t xml:space="preserve"> something along the lines of “</w:t>
      </w:r>
      <w:r w:rsidRPr="00E05971">
        <w:rPr>
          <w:rStyle w:val="StyleUnderline"/>
          <w:rFonts w:asciiTheme="minorHAnsi" w:hAnsiTheme="minorHAnsi" w:cstheme="minorHAnsi"/>
          <w:highlight w:val="cyan"/>
        </w:rPr>
        <w:t>Black debaters can do just as well as white debaters. If they choose not to, that’s on them</w:t>
      </w:r>
      <w:r w:rsidRPr="00E05971">
        <w:rPr>
          <w:rStyle w:val="StyleUnderline"/>
          <w:rFonts w:asciiTheme="minorHAnsi" w:hAnsiTheme="minorHAnsi" w:cstheme="minorHAnsi"/>
        </w:rPr>
        <w:t>.” This viewpoint avoids</w:t>
      </w:r>
      <w:r w:rsidRPr="00E05971">
        <w:rPr>
          <w:rFonts w:asciiTheme="minorHAnsi" w:hAnsiTheme="minorHAnsi" w:cstheme="minorHAnsi"/>
          <w:sz w:val="10"/>
        </w:rPr>
        <w:t xml:space="preserve"> some </w:t>
      </w:r>
      <w:r w:rsidRPr="00E05971">
        <w:rPr>
          <w:rStyle w:val="StyleUnderline"/>
          <w:rFonts w:asciiTheme="minorHAnsi" w:hAnsiTheme="minorHAnsi" w:cstheme="minorHAnsi"/>
        </w:rPr>
        <w:t>areas that some people would just rather not talk about</w:t>
      </w:r>
      <w:r w:rsidRPr="00E05971">
        <w:rPr>
          <w:rFonts w:asciiTheme="minorHAnsi" w:hAnsiTheme="minorHAnsi" w:cstheme="minorHAnsi"/>
          <w:sz w:val="10"/>
        </w:rPr>
        <w:t>. A parallel is a hiring question that asks teacher job applicants what they know about teaching African American children. In my 10 years of school hiring experience, a majority of respondents will say something like, “I don’t see color when I look at children. I teach them all the same.” What this perspective misses is that there may be something race-related about schooling as it is usually practiced in the 21st century USA and also that there may be something related to race, ethnicity, and culture in how children learn best. I would argue that that has nothing to do with biology or one’s color but everything to do with the historical, cultural, and social locations of African Americans in the U.S.—not only the legacy of slavery, Jim Crow, and continuing and well-documented structural and institutional racism, but also with the rich and varied African American cultures continued and created in the United States. [</w:t>
      </w:r>
      <w:proofErr w:type="gramStart"/>
      <w:r w:rsidRPr="00E05971">
        <w:rPr>
          <w:rFonts w:asciiTheme="minorHAnsi" w:hAnsiTheme="minorHAnsi" w:cstheme="minorHAnsi"/>
          <w:sz w:val="10"/>
        </w:rPr>
        <w:t>end</w:t>
      </w:r>
      <w:proofErr w:type="gramEnd"/>
      <w:r w:rsidRPr="00E05971">
        <w:rPr>
          <w:rFonts w:asciiTheme="minorHAnsi" w:hAnsiTheme="minorHAnsi" w:cstheme="minorHAnsi"/>
          <w:sz w:val="10"/>
        </w:rPr>
        <w:t xml:space="preserve"> page 291] But as we saw in Chapter 1, </w:t>
      </w:r>
      <w:r w:rsidRPr="00E05971">
        <w:rPr>
          <w:rStyle w:val="StyleUnderline"/>
          <w:rFonts w:asciiTheme="minorHAnsi" w:hAnsiTheme="minorHAnsi" w:cstheme="minorHAnsi"/>
        </w:rPr>
        <w:t xml:space="preserve">an ideology of </w:t>
      </w:r>
      <w:r w:rsidRPr="00E05971">
        <w:rPr>
          <w:rStyle w:val="StyleUnderline"/>
          <w:rFonts w:asciiTheme="minorHAnsi" w:hAnsiTheme="minorHAnsi" w:cstheme="minorHAnsi"/>
          <w:highlight w:val="cyan"/>
        </w:rPr>
        <w:t>liberal integrationism counsels</w:t>
      </w:r>
      <w:r w:rsidRPr="00E05971">
        <w:rPr>
          <w:rStyle w:val="StyleUnderline"/>
          <w:rFonts w:asciiTheme="minorHAnsi" w:hAnsiTheme="minorHAnsi" w:cstheme="minorHAnsi"/>
        </w:rPr>
        <w:t xml:space="preserve"> us </w:t>
      </w:r>
      <w:r w:rsidRPr="00E05971">
        <w:rPr>
          <w:rStyle w:val="StyleUnderline"/>
          <w:rFonts w:asciiTheme="minorHAnsi" w:hAnsiTheme="minorHAnsi" w:cstheme="minorHAnsi"/>
          <w:highlight w:val="cyan"/>
        </w:rPr>
        <w:t>to reject the idea that race matters</w:t>
      </w:r>
      <w:r w:rsidRPr="00E05971">
        <w:rPr>
          <w:rFonts w:asciiTheme="minorHAnsi" w:hAnsiTheme="minorHAnsi" w:cstheme="minorHAnsi"/>
          <w:sz w:val="10"/>
        </w:rPr>
        <w:t xml:space="preserve">. Remember Peller’s claim that “Integrationists are committed to the view that race makes no real difference between people, except as unfortunate historical vestiges of irrational discrimination” (p. 130). For integrationists, it behooves us to avoid talk about distinctions surrounding race, and to insist on neutrality and colorblindness. </w:t>
      </w:r>
      <w:r w:rsidRPr="00E05971">
        <w:rPr>
          <w:rStyle w:val="StyleUnderline"/>
          <w:rFonts w:asciiTheme="minorHAnsi" w:hAnsiTheme="minorHAnsi" w:cstheme="minorHAnsi"/>
        </w:rPr>
        <w:t xml:space="preserve">I believe that </w:t>
      </w:r>
      <w:r w:rsidRPr="00E05971">
        <w:rPr>
          <w:rStyle w:val="StyleUnderline"/>
          <w:rFonts w:asciiTheme="minorHAnsi" w:hAnsiTheme="minorHAnsi" w:cstheme="minorHAnsi"/>
          <w:highlight w:val="cyan"/>
        </w:rPr>
        <w:t xml:space="preserve">this is one of the </w:t>
      </w:r>
      <w:r w:rsidRPr="00E05971">
        <w:rPr>
          <w:rStyle w:val="Emphasis"/>
          <w:rFonts w:asciiTheme="minorHAnsi" w:hAnsiTheme="minorHAnsi" w:cstheme="minorHAnsi"/>
          <w:highlight w:val="cyan"/>
        </w:rPr>
        <w:t>roots</w:t>
      </w:r>
      <w:r w:rsidRPr="00E05971">
        <w:rPr>
          <w:rStyle w:val="StyleUnderline"/>
          <w:rFonts w:asciiTheme="minorHAnsi" w:hAnsiTheme="minorHAnsi" w:cstheme="minorHAnsi"/>
          <w:highlight w:val="cyan"/>
        </w:rPr>
        <w:t xml:space="preserve"> of</w:t>
      </w:r>
      <w:r w:rsidRPr="00E05971">
        <w:rPr>
          <w:rStyle w:val="StyleUnderline"/>
          <w:rFonts w:asciiTheme="minorHAnsi" w:hAnsiTheme="minorHAnsi" w:cstheme="minorHAnsi"/>
        </w:rPr>
        <w:t xml:space="preserve"> the </w:t>
      </w:r>
      <w:r w:rsidRPr="00E05971">
        <w:rPr>
          <w:rStyle w:val="StyleUnderline"/>
          <w:rFonts w:asciiTheme="minorHAnsi" w:hAnsiTheme="minorHAnsi" w:cstheme="minorHAnsi"/>
          <w:highlight w:val="cyan"/>
        </w:rPr>
        <w:t>resistance to performance debate</w:t>
      </w:r>
      <w:r w:rsidRPr="00E05971">
        <w:rPr>
          <w:rFonts w:asciiTheme="minorHAnsi" w:hAnsiTheme="minorHAnsi" w:cstheme="minorHAnsi"/>
          <w:sz w:val="10"/>
        </w:rPr>
        <w:t xml:space="preserve">. Indeed, I think </w:t>
      </w:r>
      <w:r w:rsidRPr="00E05971">
        <w:rPr>
          <w:rStyle w:val="StyleUnderline"/>
          <w:rFonts w:asciiTheme="minorHAnsi" w:hAnsiTheme="minorHAnsi" w:cstheme="minorHAnsi"/>
        </w:rPr>
        <w:t>this ideology requires that debaters of color “prove” themselves in a traditional debate style</w:t>
      </w:r>
      <w:r w:rsidRPr="00E05971">
        <w:rPr>
          <w:rFonts w:asciiTheme="minorHAnsi" w:hAnsiTheme="minorHAnsi" w:cstheme="minorHAnsi"/>
          <w:sz w:val="10"/>
        </w:rPr>
        <w:t>. I have not heard it stated as such specifically, so I’m extrapolating so that we can notice the enthymemes: 1. Policy debate is a race-neutral and colorblind activity that has a long and stellar history of producing excellence in academic debate skills in a variety of mostly white male people who go on to important positions in government, the corporate world, and the public sector. 2. There is a standard of excellence in the policy debate world in which speed-reading, spread, a technocratic mindset, and a Eurocentric epistemology are normative. This standard and these norms produce excellent thinkers and debaters. There are content standards for the resolutions that ensure that debaters are debating about worthwhile topics—big issues, foreign affairs, policy wonk stuff. That the USFG is the actor legitimates the endeavor with a sense of importance. 3. We should want to keep the activity in the form and content that is worthwhile and that produces excellence. This is a standard to which all should aspire. The style is part of the activity and inseparable from the excellence achieved. [</w:t>
      </w:r>
      <w:proofErr w:type="gramStart"/>
      <w:r w:rsidRPr="00E05971">
        <w:rPr>
          <w:rFonts w:asciiTheme="minorHAnsi" w:hAnsiTheme="minorHAnsi" w:cstheme="minorHAnsi"/>
          <w:sz w:val="10"/>
        </w:rPr>
        <w:t>end</w:t>
      </w:r>
      <w:proofErr w:type="gramEnd"/>
      <w:r w:rsidRPr="00E05971">
        <w:rPr>
          <w:rFonts w:asciiTheme="minorHAnsi" w:hAnsiTheme="minorHAnsi" w:cstheme="minorHAnsi"/>
          <w:sz w:val="10"/>
        </w:rPr>
        <w:t xml:space="preserve"> page 292] 4. People of color, white women, and other students who are in some way not the debate norm all have an equal place at the debate table. There is no reason for them not to join in the activity as it exists. They can achieve excellence the same as any other [white, male] debater. 5. The fact that statistically, non-white, non-male students do not join debate is attributable to lack of interest. The fact that non-white, non-male students do not achieve success, for the most part, in the debate world, is attributable to lack of effort, or perhaps lack of talent. 6. Because we secretly worry that the lack of joining is due to the lack of success that is due to a deficiency of some sort on the students’ part, we white people need to prove that Black students can make it in the traditional debate world, as is. We do so by insisting that they debate the way the white-normed debate world does, by portraying that world as race-neutral and colorblind. That’s the argument. Where does it fall apart? </w:t>
      </w:r>
      <w:r w:rsidRPr="00E05971">
        <w:rPr>
          <w:rStyle w:val="StyleUnderline"/>
          <w:rFonts w:asciiTheme="minorHAnsi" w:hAnsiTheme="minorHAnsi" w:cstheme="minorHAnsi"/>
          <w:highlight w:val="cyan"/>
        </w:rPr>
        <w:t>If</w:t>
      </w:r>
      <w:r w:rsidRPr="00E05971">
        <w:rPr>
          <w:rStyle w:val="StyleUnderline"/>
          <w:rFonts w:asciiTheme="minorHAnsi" w:hAnsiTheme="minorHAnsi" w:cstheme="minorHAnsi"/>
        </w:rPr>
        <w:t xml:space="preserve"> certain </w:t>
      </w:r>
      <w:r w:rsidRPr="00E05971">
        <w:rPr>
          <w:rStyle w:val="StyleUnderline"/>
          <w:rFonts w:asciiTheme="minorHAnsi" w:hAnsiTheme="minorHAnsi" w:cstheme="minorHAnsi"/>
          <w:highlight w:val="cyan"/>
        </w:rPr>
        <w:t>givens are seen to be illusory, then the argument does not make sense</w:t>
      </w:r>
      <w:r w:rsidRPr="00E05971">
        <w:rPr>
          <w:rFonts w:asciiTheme="minorHAnsi" w:hAnsiTheme="minorHAnsi" w:cstheme="minorHAnsi"/>
          <w:sz w:val="10"/>
        </w:rPr>
        <w:t xml:space="preserve">. So </w:t>
      </w:r>
      <w:r w:rsidRPr="00E05971">
        <w:rPr>
          <w:rStyle w:val="StyleUnderline"/>
          <w:rFonts w:asciiTheme="minorHAnsi" w:hAnsiTheme="minorHAnsi" w:cstheme="minorHAnsi"/>
        </w:rPr>
        <w:t xml:space="preserve">if the debate world is not as described, then </w:t>
      </w:r>
      <w:r w:rsidRPr="00E05971">
        <w:rPr>
          <w:rStyle w:val="StyleUnderline"/>
          <w:rFonts w:asciiTheme="minorHAnsi" w:hAnsiTheme="minorHAnsi" w:cstheme="minorHAnsi"/>
          <w:highlight w:val="cyan"/>
        </w:rPr>
        <w:t>perhaps non-white, non-male, non-privileged debaters</w:t>
      </w:r>
      <w:r w:rsidRPr="00E05971">
        <w:rPr>
          <w:rStyle w:val="StyleUnderline"/>
          <w:rFonts w:asciiTheme="minorHAnsi" w:hAnsiTheme="minorHAnsi" w:cstheme="minorHAnsi"/>
        </w:rPr>
        <w:t xml:space="preserve"> might </w:t>
      </w:r>
      <w:r w:rsidRPr="00E05971">
        <w:rPr>
          <w:rStyle w:val="StyleUnderline"/>
          <w:rFonts w:asciiTheme="minorHAnsi" w:hAnsiTheme="minorHAnsi" w:cstheme="minorHAnsi"/>
          <w:highlight w:val="cyan"/>
        </w:rPr>
        <w:t xml:space="preserve">benefit from </w:t>
      </w:r>
      <w:r w:rsidRPr="00E05971">
        <w:rPr>
          <w:rStyle w:val="Emphasis"/>
          <w:rFonts w:asciiTheme="minorHAnsi" w:hAnsiTheme="minorHAnsi" w:cstheme="minorHAnsi"/>
          <w:highlight w:val="cyan"/>
        </w:rPr>
        <w:t>a different debate</w:t>
      </w:r>
      <w:r w:rsidRPr="00E05971">
        <w:rPr>
          <w:rStyle w:val="Emphasis"/>
          <w:rFonts w:asciiTheme="minorHAnsi" w:hAnsiTheme="minorHAnsi" w:cstheme="minorHAnsi"/>
        </w:rPr>
        <w:t xml:space="preserve"> world or </w:t>
      </w:r>
      <w:r w:rsidRPr="00E05971">
        <w:rPr>
          <w:rStyle w:val="Emphasis"/>
          <w:rFonts w:asciiTheme="minorHAnsi" w:hAnsiTheme="minorHAnsi" w:cstheme="minorHAnsi"/>
          <w:highlight w:val="cyan"/>
        </w:rPr>
        <w:t>space or norms</w:t>
      </w:r>
      <w:r w:rsidRPr="00E05971">
        <w:rPr>
          <w:rStyle w:val="StyleUnderline"/>
          <w:rFonts w:asciiTheme="minorHAnsi" w:hAnsiTheme="minorHAnsi" w:cstheme="minorHAnsi"/>
        </w:rPr>
        <w:t xml:space="preserve"> than the prevalent ones. </w:t>
      </w:r>
      <w:r w:rsidRPr="00E05971">
        <w:rPr>
          <w:rStyle w:val="StyleUnderline"/>
          <w:rFonts w:asciiTheme="minorHAnsi" w:hAnsiTheme="minorHAnsi" w:cstheme="minorHAnsi"/>
          <w:highlight w:val="cyan"/>
        </w:rPr>
        <w:t>If debaters are not all the same</w:t>
      </w:r>
      <w:r w:rsidRPr="00E05971">
        <w:rPr>
          <w:rStyle w:val="StyleUnderline"/>
          <w:rFonts w:asciiTheme="minorHAnsi" w:hAnsiTheme="minorHAnsi" w:cstheme="minorHAnsi"/>
        </w:rPr>
        <w:t xml:space="preserve">, if there are cultural differences in communication styles, learning styles, speaking styles, performance styles, epistemology, etc., springing from differences in cultural styles often related to race/ethnicity or gender, </w:t>
      </w:r>
      <w:r w:rsidRPr="00E05971">
        <w:rPr>
          <w:rStyle w:val="StyleUnderline"/>
          <w:rFonts w:asciiTheme="minorHAnsi" w:hAnsiTheme="minorHAnsi" w:cstheme="minorHAnsi"/>
          <w:highlight w:val="cyan"/>
        </w:rPr>
        <w:t>then the world normed to the white, male cultural styles</w:t>
      </w:r>
      <w:r w:rsidRPr="00E05971">
        <w:rPr>
          <w:rStyle w:val="StyleUnderline"/>
          <w:rFonts w:asciiTheme="minorHAnsi" w:hAnsiTheme="minorHAnsi" w:cstheme="minorHAnsi"/>
        </w:rPr>
        <w:t xml:space="preserve"> would </w:t>
      </w:r>
      <w:r w:rsidRPr="00E05971">
        <w:rPr>
          <w:rStyle w:val="StyleUnderline"/>
          <w:rFonts w:asciiTheme="minorHAnsi" w:hAnsiTheme="minorHAnsi" w:cstheme="minorHAnsi"/>
          <w:highlight w:val="cyan"/>
        </w:rPr>
        <w:t xml:space="preserve">indeed </w:t>
      </w:r>
      <w:r w:rsidRPr="00E05971">
        <w:rPr>
          <w:rStyle w:val="Emphasis"/>
          <w:rFonts w:asciiTheme="minorHAnsi" w:hAnsiTheme="minorHAnsi" w:cstheme="minorHAnsi"/>
          <w:highlight w:val="cyan"/>
        </w:rPr>
        <w:t>exclude others</w:t>
      </w:r>
      <w:r w:rsidRPr="00E05971">
        <w:rPr>
          <w:rFonts w:asciiTheme="minorHAnsi" w:hAnsiTheme="minorHAnsi" w:cstheme="minorHAnsi"/>
          <w:sz w:val="10"/>
        </w:rPr>
        <w:t>. [</w:t>
      </w:r>
      <w:proofErr w:type="gramStart"/>
      <w:r w:rsidRPr="00E05971">
        <w:rPr>
          <w:rFonts w:asciiTheme="minorHAnsi" w:hAnsiTheme="minorHAnsi" w:cstheme="minorHAnsi"/>
          <w:sz w:val="10"/>
        </w:rPr>
        <w:t>end</w:t>
      </w:r>
      <w:proofErr w:type="gramEnd"/>
      <w:r w:rsidRPr="00E05971">
        <w:rPr>
          <w:rFonts w:asciiTheme="minorHAnsi" w:hAnsiTheme="minorHAnsi" w:cstheme="minorHAnsi"/>
          <w:sz w:val="10"/>
        </w:rPr>
        <w:t xml:space="preserve"> page 293] </w:t>
      </w:r>
      <w:r w:rsidRPr="00E05971">
        <w:rPr>
          <w:rStyle w:val="StyleUnderline"/>
          <w:rFonts w:asciiTheme="minorHAnsi" w:hAnsiTheme="minorHAnsi" w:cstheme="minorHAnsi"/>
        </w:rPr>
        <w:t xml:space="preserve">Instead of attempting to prove that Black debaters can debate just as well in traditional styles, we might want to instead take a different stance. </w:t>
      </w:r>
      <w:r w:rsidRPr="00E05971">
        <w:rPr>
          <w:rStyle w:val="StyleUnderline"/>
          <w:rFonts w:asciiTheme="minorHAnsi" w:hAnsiTheme="minorHAnsi" w:cstheme="minorHAnsi"/>
          <w:highlight w:val="cyan"/>
        </w:rPr>
        <w:t xml:space="preserve">Acknowledging </w:t>
      </w:r>
      <w:r w:rsidRPr="00E05971">
        <w:rPr>
          <w:rStyle w:val="Emphasis"/>
          <w:rFonts w:asciiTheme="minorHAnsi" w:hAnsiTheme="minorHAnsi" w:cstheme="minorHAnsi"/>
          <w:highlight w:val="cyan"/>
        </w:rPr>
        <w:t>different communication styles, historical circumstances, and culture</w:t>
      </w:r>
      <w:r w:rsidRPr="00E05971">
        <w:rPr>
          <w:rStyle w:val="StyleUnderline"/>
          <w:rFonts w:asciiTheme="minorHAnsi" w:hAnsiTheme="minorHAnsi" w:cstheme="minorHAnsi"/>
          <w:highlight w:val="cyan"/>
        </w:rPr>
        <w:t xml:space="preserve"> is crucial</w:t>
      </w:r>
      <w:r w:rsidRPr="00E05971">
        <w:rPr>
          <w:rStyle w:val="StyleUnderline"/>
          <w:rFonts w:asciiTheme="minorHAnsi" w:hAnsiTheme="minorHAnsi" w:cstheme="minorHAnsi"/>
        </w:rPr>
        <w:t xml:space="preserve">, Hill says: </w:t>
      </w:r>
      <w:r w:rsidRPr="00E05971">
        <w:rPr>
          <w:rStyle w:val="StyleUnderline"/>
          <w:rFonts w:asciiTheme="minorHAnsi" w:hAnsiTheme="minorHAnsi" w:cstheme="minorHAnsi"/>
          <w:highlight w:val="cyan"/>
        </w:rPr>
        <w:t>Debate</w:t>
      </w:r>
      <w:r w:rsidRPr="00E05971">
        <w:rPr>
          <w:rStyle w:val="StyleUnderline"/>
          <w:rFonts w:asciiTheme="minorHAnsi" w:hAnsiTheme="minorHAnsi" w:cstheme="minorHAnsi"/>
        </w:rPr>
        <w:t>...</w:t>
      </w:r>
      <w:r w:rsidRPr="00E05971">
        <w:rPr>
          <w:rStyle w:val="StyleUnderline"/>
          <w:rFonts w:asciiTheme="minorHAnsi" w:hAnsiTheme="minorHAnsi" w:cstheme="minorHAnsi"/>
          <w:highlight w:val="cyan"/>
        </w:rPr>
        <w:t xml:space="preserve">is grounded in </w:t>
      </w:r>
      <w:r w:rsidRPr="00E05971">
        <w:rPr>
          <w:rStyle w:val="Emphasis"/>
          <w:rFonts w:asciiTheme="minorHAnsi" w:hAnsiTheme="minorHAnsi" w:cstheme="minorHAnsi"/>
          <w:highlight w:val="cyan"/>
        </w:rPr>
        <w:t>Western ideology</w:t>
      </w:r>
      <w:r w:rsidRPr="00E05971">
        <w:rPr>
          <w:rStyle w:val="StyleUnderline"/>
          <w:rFonts w:asciiTheme="minorHAnsi" w:hAnsiTheme="minorHAnsi" w:cstheme="minorHAnsi"/>
          <w:highlight w:val="cyan"/>
        </w:rPr>
        <w:t xml:space="preserve"> and frowns upon the African American communication style</w:t>
      </w:r>
      <w:r w:rsidRPr="00E05971">
        <w:rPr>
          <w:rStyle w:val="StyleUnderline"/>
          <w:rFonts w:asciiTheme="minorHAnsi" w:hAnsiTheme="minorHAnsi" w:cstheme="minorHAnsi"/>
        </w:rPr>
        <w:t xml:space="preserve">.... African Americans see the activity as reflecting the opposite of what they believe in. And </w:t>
      </w:r>
      <w:r w:rsidRPr="00E05971">
        <w:rPr>
          <w:rStyle w:val="StyleUnderline"/>
          <w:rFonts w:asciiTheme="minorHAnsi" w:hAnsiTheme="minorHAnsi" w:cstheme="minorHAnsi"/>
          <w:highlight w:val="cyan"/>
        </w:rPr>
        <w:t xml:space="preserve">it becomes difficult for African American competitors to stay in the activity when they must </w:t>
      </w:r>
      <w:r w:rsidRPr="00E05971">
        <w:rPr>
          <w:rStyle w:val="Emphasis"/>
          <w:rFonts w:asciiTheme="minorHAnsi" w:hAnsiTheme="minorHAnsi" w:cstheme="minorHAnsi"/>
          <w:highlight w:val="cyan"/>
        </w:rPr>
        <w:t>suppress or give up their cultural beliefs</w:t>
      </w:r>
      <w:r w:rsidRPr="00E05971">
        <w:rPr>
          <w:rStyle w:val="StyleUnderline"/>
          <w:rFonts w:asciiTheme="minorHAnsi" w:hAnsiTheme="minorHAnsi" w:cstheme="minorHAnsi"/>
          <w:highlight w:val="cyan"/>
        </w:rPr>
        <w:t xml:space="preserve"> in order to be successful</w:t>
      </w:r>
      <w:r w:rsidRPr="00E05971">
        <w:rPr>
          <w:rFonts w:asciiTheme="minorHAnsi" w:hAnsiTheme="minorHAnsi" w:cstheme="minorHAnsi"/>
          <w:sz w:val="10"/>
        </w:rPr>
        <w:t>.....</w:t>
      </w:r>
      <w:r w:rsidRPr="00E05971">
        <w:rPr>
          <w:rStyle w:val="StyleUnderline"/>
          <w:rFonts w:asciiTheme="minorHAnsi" w:hAnsiTheme="minorHAnsi" w:cstheme="minorHAnsi"/>
          <w:highlight w:val="cyan"/>
        </w:rPr>
        <w:t>African Americans are unique</w:t>
      </w:r>
      <w:r w:rsidRPr="00E05971">
        <w:rPr>
          <w:rFonts w:asciiTheme="minorHAnsi" w:hAnsiTheme="minorHAnsi" w:cstheme="minorHAnsi"/>
          <w:sz w:val="10"/>
        </w:rPr>
        <w:t xml:space="preserve">. They are unique </w:t>
      </w:r>
      <w:r w:rsidRPr="00E05971">
        <w:rPr>
          <w:rStyle w:val="StyleUnderline"/>
          <w:rFonts w:asciiTheme="minorHAnsi" w:hAnsiTheme="minorHAnsi" w:cstheme="minorHAnsi"/>
          <w:highlight w:val="cyan"/>
        </w:rPr>
        <w:t>because of the</w:t>
      </w:r>
      <w:r w:rsidRPr="00E05971">
        <w:rPr>
          <w:rStyle w:val="StyleUnderline"/>
          <w:rFonts w:asciiTheme="minorHAnsi" w:hAnsiTheme="minorHAnsi" w:cstheme="minorHAnsi"/>
        </w:rPr>
        <w:t xml:space="preserve"> set of </w:t>
      </w:r>
      <w:r w:rsidRPr="00E05971">
        <w:rPr>
          <w:rStyle w:val="StyleUnderline"/>
          <w:rFonts w:asciiTheme="minorHAnsi" w:hAnsiTheme="minorHAnsi" w:cstheme="minorHAnsi"/>
          <w:highlight w:val="cyan"/>
        </w:rPr>
        <w:t>circumstances they have experienced since coming to America</w:t>
      </w:r>
      <w:r w:rsidRPr="00E05971">
        <w:rPr>
          <w:rStyle w:val="StyleUnderline"/>
          <w:rFonts w:asciiTheme="minorHAnsi" w:hAnsiTheme="minorHAnsi" w:cstheme="minorHAnsi"/>
        </w:rPr>
        <w:t xml:space="preserve">. African American culture is tied together with the strings of cultural experience. </w:t>
      </w:r>
      <w:r w:rsidRPr="00E05971">
        <w:rPr>
          <w:rStyle w:val="StyleUnderline"/>
          <w:rFonts w:asciiTheme="minorHAnsi" w:hAnsiTheme="minorHAnsi" w:cstheme="minorHAnsi"/>
          <w:highlight w:val="cyan"/>
        </w:rPr>
        <w:t xml:space="preserve">If that experience is </w:t>
      </w:r>
      <w:r w:rsidRPr="00E05971">
        <w:rPr>
          <w:rStyle w:val="Emphasis"/>
          <w:rFonts w:asciiTheme="minorHAnsi" w:hAnsiTheme="minorHAnsi" w:cstheme="minorHAnsi"/>
          <w:highlight w:val="cyan"/>
        </w:rPr>
        <w:t>denied, ignored, or devalued</w:t>
      </w:r>
      <w:r w:rsidRPr="00E05971">
        <w:rPr>
          <w:rStyle w:val="StyleUnderline"/>
          <w:rFonts w:asciiTheme="minorHAnsi" w:hAnsiTheme="minorHAnsi" w:cstheme="minorHAnsi"/>
          <w:highlight w:val="cyan"/>
        </w:rPr>
        <w:t xml:space="preserve">, then the culture itself is </w:t>
      </w:r>
      <w:r w:rsidRPr="00E05971">
        <w:rPr>
          <w:rStyle w:val="Emphasis"/>
          <w:rFonts w:asciiTheme="minorHAnsi" w:hAnsiTheme="minorHAnsi" w:cstheme="minorHAnsi"/>
          <w:highlight w:val="cyan"/>
        </w:rPr>
        <w:t>denied, ignored, or devalued</w:t>
      </w:r>
      <w:r w:rsidRPr="00E05971">
        <w:rPr>
          <w:rFonts w:asciiTheme="minorHAnsi" w:hAnsiTheme="minorHAnsi" w:cstheme="minorHAnsi"/>
          <w:sz w:val="10"/>
        </w:rPr>
        <w:t xml:space="preserve">. (Hill, 1997, p. 230) </w:t>
      </w:r>
      <w:r w:rsidRPr="00E05971">
        <w:rPr>
          <w:rStyle w:val="StyleUnderline"/>
          <w:rFonts w:asciiTheme="minorHAnsi" w:hAnsiTheme="minorHAnsi" w:cstheme="minorHAnsi"/>
        </w:rPr>
        <w:t>Perhaps instead of wondering why we should pay attention to the differences and circumstances that Hill points out, we should wonder why we choose not to</w:t>
      </w:r>
      <w:r w:rsidRPr="00E05971">
        <w:rPr>
          <w:rFonts w:asciiTheme="minorHAnsi" w:hAnsiTheme="minorHAnsi" w:cstheme="minorHAnsi"/>
          <w:sz w:val="10"/>
        </w:rPr>
        <w:t xml:space="preserve">. Research into multicultural education by scholars including Janice Hale and Gloria Ladson-Billings has been available for many years, and yet it still seems regarded as somewhat fringe by many white educators—including, for a long time, myself. And yet, </w:t>
      </w:r>
      <w:r w:rsidRPr="00E05971">
        <w:rPr>
          <w:rStyle w:val="StyleUnderline"/>
          <w:rFonts w:asciiTheme="minorHAnsi" w:hAnsiTheme="minorHAnsi" w:cstheme="minorHAnsi"/>
          <w:highlight w:val="cyan"/>
        </w:rPr>
        <w:t>choosing not to think about</w:t>
      </w:r>
      <w:r w:rsidRPr="00E05971">
        <w:rPr>
          <w:rStyle w:val="StyleUnderline"/>
          <w:rFonts w:asciiTheme="minorHAnsi" w:hAnsiTheme="minorHAnsi" w:cstheme="minorHAnsi"/>
        </w:rPr>
        <w:t xml:space="preserve"> these </w:t>
      </w:r>
      <w:r w:rsidRPr="00E05971">
        <w:rPr>
          <w:rStyle w:val="StyleUnderline"/>
          <w:rFonts w:asciiTheme="minorHAnsi" w:hAnsiTheme="minorHAnsi" w:cstheme="minorHAnsi"/>
          <w:highlight w:val="cyan"/>
        </w:rPr>
        <w:t xml:space="preserve">distinctive characteristics means </w:t>
      </w:r>
      <w:r w:rsidRPr="00E05971">
        <w:rPr>
          <w:rStyle w:val="Emphasis"/>
          <w:rFonts w:asciiTheme="minorHAnsi" w:hAnsiTheme="minorHAnsi" w:cstheme="minorHAnsi"/>
          <w:highlight w:val="cyan"/>
        </w:rPr>
        <w:t>choosing not to activate agency and empowerment</w:t>
      </w:r>
      <w:r w:rsidRPr="00E05971">
        <w:rPr>
          <w:rStyle w:val="StyleUnderline"/>
          <w:rFonts w:asciiTheme="minorHAnsi" w:hAnsiTheme="minorHAnsi" w:cstheme="minorHAnsi"/>
          <w:highlight w:val="cyan"/>
        </w:rPr>
        <w:t xml:space="preserve"> for minority debaters</w:t>
      </w:r>
      <w:r w:rsidRPr="00E05971">
        <w:rPr>
          <w:rFonts w:asciiTheme="minorHAnsi" w:hAnsiTheme="minorHAnsi" w:cstheme="minorHAnsi"/>
          <w:sz w:val="10"/>
        </w:rPr>
        <w:t>, according to Duane Hartman: You know, traditional debate</w:t>
      </w:r>
      <w:proofErr w:type="gramStart"/>
      <w:r w:rsidRPr="00E05971">
        <w:rPr>
          <w:rFonts w:asciiTheme="minorHAnsi" w:hAnsiTheme="minorHAnsi" w:cstheme="minorHAnsi"/>
          <w:sz w:val="10"/>
        </w:rPr>
        <w:t>...[</w:t>
      </w:r>
      <w:proofErr w:type="gramEnd"/>
      <w:r w:rsidRPr="00E05971">
        <w:rPr>
          <w:rFonts w:asciiTheme="minorHAnsi" w:hAnsiTheme="minorHAnsi" w:cstheme="minorHAnsi"/>
          <w:sz w:val="10"/>
        </w:rPr>
        <w:t xml:space="preserve">I think] is for a particular person with particular experiences. ... our form of debate is activates, you know, a notion of one’s own agency and power that traditional debate I don’t think does (Hartman, group interview, p. 9). Therefore </w:t>
      </w:r>
      <w:r w:rsidRPr="00E05971">
        <w:rPr>
          <w:rStyle w:val="StyleUnderline"/>
          <w:rFonts w:asciiTheme="minorHAnsi" w:hAnsiTheme="minorHAnsi" w:cstheme="minorHAnsi"/>
          <w:highlight w:val="cyan"/>
        </w:rPr>
        <w:t>I am arguing</w:t>
      </w:r>
      <w:r w:rsidRPr="00E05971">
        <w:rPr>
          <w:rFonts w:asciiTheme="minorHAnsi" w:hAnsiTheme="minorHAnsi" w:cstheme="minorHAnsi"/>
          <w:sz w:val="10"/>
        </w:rPr>
        <w:t xml:space="preserve"> here </w:t>
      </w:r>
      <w:r w:rsidRPr="00E05971">
        <w:rPr>
          <w:rStyle w:val="StyleUnderline"/>
          <w:rFonts w:asciiTheme="minorHAnsi" w:hAnsiTheme="minorHAnsi" w:cstheme="minorHAnsi"/>
          <w:highlight w:val="cyan"/>
        </w:rPr>
        <w:t xml:space="preserve">in support of </w:t>
      </w:r>
      <w:r w:rsidRPr="00E05971">
        <w:rPr>
          <w:rStyle w:val="Emphasis"/>
          <w:rFonts w:asciiTheme="minorHAnsi" w:hAnsiTheme="minorHAnsi" w:cstheme="minorHAnsi"/>
          <w:highlight w:val="cyan"/>
        </w:rPr>
        <w:t>a culturally- and racially-inflected approach to debate</w:t>
      </w:r>
      <w:r w:rsidRPr="00E05971">
        <w:rPr>
          <w:rStyle w:val="StyleUnderline"/>
          <w:rFonts w:asciiTheme="minorHAnsi" w:hAnsiTheme="minorHAnsi" w:cstheme="minorHAnsi"/>
          <w:highlight w:val="cyan"/>
        </w:rPr>
        <w:t xml:space="preserve"> that addresses</w:t>
      </w:r>
      <w:r w:rsidRPr="00E05971">
        <w:rPr>
          <w:rStyle w:val="StyleUnderline"/>
          <w:rFonts w:asciiTheme="minorHAnsi" w:hAnsiTheme="minorHAnsi" w:cstheme="minorHAnsi"/>
        </w:rPr>
        <w:t xml:space="preserve"> the </w:t>
      </w:r>
      <w:r w:rsidRPr="00E05971">
        <w:rPr>
          <w:rStyle w:val="StyleUnderline"/>
          <w:rFonts w:asciiTheme="minorHAnsi" w:hAnsiTheme="minorHAnsi" w:cstheme="minorHAnsi"/>
          <w:highlight w:val="cyan"/>
        </w:rPr>
        <w:t xml:space="preserve">needs of </w:t>
      </w:r>
      <w:proofErr w:type="gramStart"/>
      <w:r w:rsidRPr="00E05971">
        <w:rPr>
          <w:rStyle w:val="StyleUnderline"/>
          <w:rFonts w:asciiTheme="minorHAnsi" w:hAnsiTheme="minorHAnsi" w:cstheme="minorHAnsi"/>
          <w:highlight w:val="cyan"/>
        </w:rPr>
        <w:t>students</w:t>
      </w:r>
      <w:proofErr w:type="gramEnd"/>
      <w:r w:rsidRPr="00E05971">
        <w:rPr>
          <w:rStyle w:val="StyleUnderline"/>
          <w:rFonts w:asciiTheme="minorHAnsi" w:hAnsiTheme="minorHAnsi" w:cstheme="minorHAnsi"/>
          <w:highlight w:val="cyan"/>
        </w:rPr>
        <w:t xml:space="preserve"> in </w:t>
      </w:r>
      <w:r w:rsidRPr="00E05971">
        <w:rPr>
          <w:rStyle w:val="Emphasis"/>
          <w:rFonts w:asciiTheme="minorHAnsi" w:hAnsiTheme="minorHAnsi" w:cstheme="minorHAnsi"/>
          <w:highlight w:val="cyan"/>
        </w:rPr>
        <w:t>particular historical and social locations</w:t>
      </w:r>
      <w:r w:rsidRPr="00E05971">
        <w:rPr>
          <w:rStyle w:val="StyleUnderline"/>
          <w:rFonts w:asciiTheme="minorHAnsi" w:hAnsiTheme="minorHAnsi" w:cstheme="minorHAnsi"/>
          <w:highlight w:val="cyan"/>
        </w:rPr>
        <w:t xml:space="preserve">. </w:t>
      </w:r>
      <w:r w:rsidRPr="00E05971">
        <w:rPr>
          <w:rStyle w:val="StyleUnderline"/>
          <w:rFonts w:asciiTheme="minorHAnsi" w:hAnsiTheme="minorHAnsi" w:cstheme="minorHAnsi"/>
        </w:rPr>
        <w:t xml:space="preserve">Performance debate provides </w:t>
      </w:r>
      <w:r w:rsidRPr="00E05971">
        <w:rPr>
          <w:rStyle w:val="Emphasis"/>
          <w:rFonts w:asciiTheme="minorHAnsi" w:hAnsiTheme="minorHAnsi" w:cstheme="minorHAnsi"/>
        </w:rPr>
        <w:t>a very specific exampl</w:t>
      </w:r>
      <w:r w:rsidRPr="00E05971">
        <w:rPr>
          <w:rStyle w:val="StyleUnderline"/>
          <w:rFonts w:asciiTheme="minorHAnsi" w:hAnsiTheme="minorHAnsi" w:cstheme="minorHAnsi"/>
        </w:rPr>
        <w:t xml:space="preserve">e of how such an approach can be achieved, and it has </w:t>
      </w:r>
      <w:r w:rsidRPr="00E05971">
        <w:rPr>
          <w:rStyle w:val="Emphasis"/>
          <w:rFonts w:asciiTheme="minorHAnsi" w:hAnsiTheme="minorHAnsi" w:cstheme="minorHAnsi"/>
        </w:rPr>
        <w:t>succeeded spectacularly</w:t>
      </w:r>
      <w:r w:rsidRPr="00E05971">
        <w:rPr>
          <w:rStyle w:val="StyleUnderline"/>
          <w:rFonts w:asciiTheme="minorHAnsi" w:hAnsiTheme="minorHAnsi" w:cstheme="minorHAnsi"/>
        </w:rPr>
        <w:t xml:space="preserve"> for many students who otherwise might never have had their agency activated in such a way</w:t>
      </w:r>
      <w:r w:rsidRPr="00E05971">
        <w:rPr>
          <w:rFonts w:asciiTheme="minorHAnsi" w:hAnsiTheme="minorHAnsi" w:cstheme="minorHAnsi"/>
          <w:sz w:val="10"/>
        </w:rPr>
        <w:t>. Investigating the implications of this approach and its success for schooling would be a fascinating and necessary task.</w:t>
      </w:r>
    </w:p>
    <w:p w:rsidR="00092B65" w:rsidRPr="00E05971" w:rsidRDefault="00092B65" w:rsidP="00092B65">
      <w:pPr>
        <w:pStyle w:val="Heading3"/>
        <w:rPr>
          <w:rFonts w:asciiTheme="minorHAnsi" w:hAnsiTheme="minorHAnsi" w:cstheme="minorHAnsi"/>
        </w:rPr>
      </w:pPr>
      <w:r w:rsidRPr="00E05971">
        <w:rPr>
          <w:rFonts w:asciiTheme="minorHAnsi" w:hAnsiTheme="minorHAnsi" w:cstheme="minorHAnsi"/>
        </w:rPr>
        <w:t>AT: Roleplaying?</w:t>
      </w:r>
    </w:p>
    <w:p w:rsidR="00092B65" w:rsidRPr="00E05971" w:rsidRDefault="00092B65" w:rsidP="00092B65">
      <w:pPr>
        <w:pStyle w:val="Heading4"/>
        <w:rPr>
          <w:rFonts w:asciiTheme="minorHAnsi" w:hAnsiTheme="minorHAnsi" w:cstheme="minorHAnsi"/>
        </w:rPr>
      </w:pPr>
      <w:r w:rsidRPr="00E05971">
        <w:rPr>
          <w:rFonts w:asciiTheme="minorHAnsi" w:hAnsiTheme="minorHAnsi" w:cstheme="minorHAnsi"/>
        </w:rPr>
        <w:t>Their interpretation is violent — it forces students to adopt an imperialist perspective and promotes spectatorship, not engagement. Their interpretation refuses to acknowledge the unthought aftermath and instead indulges in the regurgitation of hegemonic thought.</w:t>
      </w:r>
    </w:p>
    <w:p w:rsidR="00092B65" w:rsidRPr="00E05971" w:rsidRDefault="00092B65" w:rsidP="00092B65">
      <w:pPr>
        <w:rPr>
          <w:rFonts w:asciiTheme="minorHAnsi" w:hAnsiTheme="minorHAnsi" w:cstheme="minorHAnsi"/>
        </w:rPr>
      </w:pPr>
      <w:r w:rsidRPr="00E05971">
        <w:rPr>
          <w:rStyle w:val="Style13ptBold"/>
          <w:rFonts w:asciiTheme="minorHAnsi" w:hAnsiTheme="minorHAnsi" w:cstheme="minorHAnsi"/>
        </w:rPr>
        <w:t>Reid-Brinkley 8</w:t>
      </w:r>
      <w:r w:rsidRPr="00E05971">
        <w:rPr>
          <w:rFonts w:asciiTheme="minorHAnsi" w:hAnsiTheme="minorHAnsi" w:cstheme="minorHAnsi"/>
        </w:rPr>
        <w:t xml:space="preserve"> — Shanara Rose Reid-Brinkley, Ph.D. Candidate in Communication at the University of Georgia, holds an M.A. in Communication from the University of Alabama and a B.A. in Political Science and Government from Emory University, 2008 (“The Harsh Realities of ‘Acting Black’: How African-American Policy Debaters Negotiate Representation Through Racial Performance and Style,” University of Georgia Ph.D. Dissertation, p. 117-119)</w:t>
      </w:r>
    </w:p>
    <w:p w:rsidR="00092B65" w:rsidRPr="00E05971" w:rsidRDefault="00092B65" w:rsidP="00092B65">
      <w:pPr>
        <w:rPr>
          <w:rFonts w:asciiTheme="minorHAnsi" w:hAnsiTheme="minorHAnsi" w:cstheme="minorHAnsi"/>
          <w:sz w:val="14"/>
        </w:rPr>
      </w:pPr>
      <w:r w:rsidRPr="00E05971">
        <w:rPr>
          <w:rFonts w:asciiTheme="minorHAnsi" w:hAnsiTheme="minorHAnsi" w:cstheme="minorHAnsi"/>
          <w:sz w:val="14"/>
        </w:rPr>
        <w:t xml:space="preserve">Genre Violation Four: Policymaker as Impersonal and the Rhetoric of Personal Experience. </w:t>
      </w:r>
      <w:r w:rsidRPr="00E05971">
        <w:rPr>
          <w:rStyle w:val="StyleUnderline"/>
          <w:rFonts w:asciiTheme="minorHAnsi" w:hAnsiTheme="minorHAnsi" w:cstheme="minorHAnsi"/>
          <w:highlight w:val="cyan"/>
        </w:rPr>
        <w:t>Debate</w:t>
      </w:r>
      <w:r w:rsidRPr="00E05971">
        <w:rPr>
          <w:rFonts w:asciiTheme="minorHAnsi" w:hAnsiTheme="minorHAnsi" w:cstheme="minorHAnsi"/>
          <w:sz w:val="14"/>
        </w:rPr>
        <w:t xml:space="preserve"> is a competitive game. 112 It </w:t>
      </w:r>
      <w:r w:rsidRPr="00E05971">
        <w:rPr>
          <w:rStyle w:val="StyleUnderline"/>
          <w:rFonts w:asciiTheme="minorHAnsi" w:hAnsiTheme="minorHAnsi" w:cstheme="minorHAnsi"/>
          <w:highlight w:val="cyan"/>
        </w:rPr>
        <w:t>requires</w:t>
      </w:r>
      <w:r w:rsidRPr="00E05971">
        <w:rPr>
          <w:rStyle w:val="StyleUnderline"/>
          <w:rFonts w:asciiTheme="minorHAnsi" w:hAnsiTheme="minorHAnsi" w:cstheme="minorHAnsi"/>
        </w:rPr>
        <w:t xml:space="preserve"> that its </w:t>
      </w:r>
      <w:r w:rsidRPr="00E05971">
        <w:rPr>
          <w:rStyle w:val="StyleUnderline"/>
          <w:rFonts w:asciiTheme="minorHAnsi" w:hAnsiTheme="minorHAnsi" w:cstheme="minorHAnsi"/>
          <w:highlight w:val="cyan"/>
        </w:rPr>
        <w:t>participants take on the positions of state actors</w:t>
      </w:r>
      <w:r w:rsidRPr="00E05971">
        <w:rPr>
          <w:rStyle w:val="StyleUnderline"/>
          <w:rFonts w:asciiTheme="minorHAnsi" w:hAnsiTheme="minorHAnsi" w:cstheme="minorHAnsi"/>
        </w:rPr>
        <w:t xml:space="preserve"> (at least </w:t>
      </w:r>
      <w:r w:rsidRPr="00E05971">
        <w:rPr>
          <w:rStyle w:val="StyleUnderline"/>
          <w:rFonts w:asciiTheme="minorHAnsi" w:hAnsiTheme="minorHAnsi" w:cstheme="minorHAnsi"/>
          <w:highlight w:val="cyan"/>
        </w:rPr>
        <w:t>when</w:t>
      </w:r>
      <w:r w:rsidRPr="00E05971">
        <w:rPr>
          <w:rStyle w:val="StyleUnderline"/>
          <w:rFonts w:asciiTheme="minorHAnsi" w:hAnsiTheme="minorHAnsi" w:cstheme="minorHAnsi"/>
        </w:rPr>
        <w:t xml:space="preserve"> they are </w:t>
      </w:r>
      <w:r w:rsidRPr="00E05971">
        <w:rPr>
          <w:rStyle w:val="StyleUnderline"/>
          <w:rFonts w:asciiTheme="minorHAnsi" w:hAnsiTheme="minorHAnsi" w:cstheme="minorHAnsi"/>
          <w:highlight w:val="cyan"/>
        </w:rPr>
        <w:t>affirming</w:t>
      </w:r>
      <w:r w:rsidRPr="00E05971">
        <w:rPr>
          <w:rStyle w:val="StyleUnderline"/>
          <w:rFonts w:asciiTheme="minorHAnsi" w:hAnsiTheme="minorHAnsi" w:cstheme="minorHAnsi"/>
        </w:rPr>
        <w:t xml:space="preserve"> the resolution). Debate resolutions normally call for federal action</w:t>
      </w:r>
      <w:r w:rsidRPr="00E05971">
        <w:rPr>
          <w:rFonts w:asciiTheme="minorHAnsi" w:hAnsiTheme="minorHAnsi" w:cstheme="minorHAnsi"/>
          <w:sz w:val="14"/>
        </w:rPr>
        <w:t xml:space="preserve"> in some area of domestic or foreign policy. </w:t>
      </w:r>
      <w:r w:rsidRPr="00E05971">
        <w:rPr>
          <w:rStyle w:val="StyleUnderline"/>
          <w:rFonts w:asciiTheme="minorHAnsi" w:hAnsiTheme="minorHAnsi" w:cstheme="minorHAnsi"/>
        </w:rPr>
        <w:t>Affirmative teams must support the resolution, while the negative negates it. The debate then becomes a “laboratory” within which debaters may test policies</w:t>
      </w:r>
      <w:r w:rsidRPr="00E05971">
        <w:rPr>
          <w:rFonts w:asciiTheme="minorHAnsi" w:hAnsiTheme="minorHAnsi" w:cstheme="minorHAnsi"/>
          <w:sz w:val="14"/>
        </w:rPr>
        <w:t xml:space="preserve">. 113 Argumentation scholar Gordon Mitchell notes that “Although they [end page 117] may research and track public argument as it unfolds outside the confines of the laboratory for research purposes, </w:t>
      </w:r>
      <w:r w:rsidRPr="00E05971">
        <w:rPr>
          <w:rStyle w:val="StyleUnderline"/>
          <w:rFonts w:asciiTheme="minorHAnsi" w:hAnsiTheme="minorHAnsi" w:cstheme="minorHAnsi"/>
          <w:highlight w:val="cyan"/>
        </w:rPr>
        <w:t>in this approach students witness argumentation</w:t>
      </w:r>
      <w:r w:rsidRPr="00E05971">
        <w:rPr>
          <w:rStyle w:val="StyleUnderline"/>
          <w:rFonts w:asciiTheme="minorHAnsi" w:hAnsiTheme="minorHAnsi" w:cstheme="minorHAnsi"/>
        </w:rPr>
        <w:t xml:space="preserve"> beyond the walls of the academy </w:t>
      </w:r>
      <w:r w:rsidRPr="00E05971">
        <w:rPr>
          <w:rStyle w:val="Emphasis"/>
          <w:rFonts w:asciiTheme="minorHAnsi" w:hAnsiTheme="minorHAnsi" w:cstheme="minorHAnsi"/>
          <w:highlight w:val="cyan"/>
        </w:rPr>
        <w:t>as spectators</w:t>
      </w:r>
      <w:r w:rsidRPr="00E05971">
        <w:rPr>
          <w:rStyle w:val="StyleUnderline"/>
          <w:rFonts w:asciiTheme="minorHAnsi" w:hAnsiTheme="minorHAnsi" w:cstheme="minorHAnsi"/>
          <w:highlight w:val="cyan"/>
        </w:rPr>
        <w:t>, with</w:t>
      </w:r>
      <w:r w:rsidRPr="00E05971">
        <w:rPr>
          <w:rStyle w:val="StyleUnderline"/>
          <w:rFonts w:asciiTheme="minorHAnsi" w:hAnsiTheme="minorHAnsi" w:cstheme="minorHAnsi"/>
        </w:rPr>
        <w:t xml:space="preserve"> </w:t>
      </w:r>
      <w:r w:rsidRPr="00E05971">
        <w:rPr>
          <w:rStyle w:val="Emphasis"/>
          <w:rFonts w:asciiTheme="minorHAnsi" w:hAnsiTheme="minorHAnsi" w:cstheme="minorHAnsi"/>
        </w:rPr>
        <w:t xml:space="preserve">little or </w:t>
      </w:r>
      <w:r w:rsidRPr="00E05971">
        <w:rPr>
          <w:rStyle w:val="Emphasis"/>
          <w:rFonts w:asciiTheme="minorHAnsi" w:hAnsiTheme="minorHAnsi" w:cstheme="minorHAnsi"/>
          <w:highlight w:val="cyan"/>
        </w:rPr>
        <w:t>no</w:t>
      </w:r>
      <w:r w:rsidRPr="00E05971">
        <w:rPr>
          <w:rStyle w:val="Emphasis"/>
          <w:rFonts w:asciiTheme="minorHAnsi" w:hAnsiTheme="minorHAnsi" w:cstheme="minorHAnsi"/>
        </w:rPr>
        <w:t xml:space="preserve"> apparent </w:t>
      </w:r>
      <w:r w:rsidRPr="00E05971">
        <w:rPr>
          <w:rStyle w:val="Emphasis"/>
          <w:rFonts w:asciiTheme="minorHAnsi" w:hAnsiTheme="minorHAnsi" w:cstheme="minorHAnsi"/>
          <w:highlight w:val="cyan"/>
        </w:rPr>
        <w:t>recourse</w:t>
      </w:r>
      <w:r w:rsidRPr="00E05971">
        <w:rPr>
          <w:rStyle w:val="StyleUnderline"/>
          <w:rFonts w:asciiTheme="minorHAnsi" w:hAnsiTheme="minorHAnsi" w:cstheme="minorHAnsi"/>
          <w:highlight w:val="cyan"/>
        </w:rPr>
        <w:t xml:space="preserve"> to </w:t>
      </w:r>
      <w:r w:rsidRPr="00E05971">
        <w:rPr>
          <w:rStyle w:val="Emphasis"/>
          <w:rFonts w:asciiTheme="minorHAnsi" w:hAnsiTheme="minorHAnsi" w:cstheme="minorHAnsi"/>
          <w:highlight w:val="cyan"/>
        </w:rPr>
        <w:t>directly participate</w:t>
      </w:r>
      <w:r w:rsidRPr="00E05971">
        <w:rPr>
          <w:rStyle w:val="StyleUnderline"/>
          <w:rFonts w:asciiTheme="minorHAnsi" w:hAnsiTheme="minorHAnsi" w:cstheme="minorHAnsi"/>
          <w:highlight w:val="cyan"/>
        </w:rPr>
        <w:t xml:space="preserve"> or </w:t>
      </w:r>
      <w:r w:rsidRPr="00E05971">
        <w:rPr>
          <w:rStyle w:val="Emphasis"/>
          <w:rFonts w:asciiTheme="minorHAnsi" w:hAnsiTheme="minorHAnsi" w:cstheme="minorHAnsi"/>
          <w:highlight w:val="cyan"/>
        </w:rPr>
        <w:t>alter</w:t>
      </w:r>
      <w:r w:rsidRPr="00E05971">
        <w:rPr>
          <w:rStyle w:val="Emphasis"/>
          <w:rFonts w:asciiTheme="minorHAnsi" w:hAnsiTheme="minorHAnsi" w:cstheme="minorHAnsi"/>
        </w:rPr>
        <w:t xml:space="preserve"> the course of </w:t>
      </w:r>
      <w:r w:rsidRPr="00E05971">
        <w:rPr>
          <w:rStyle w:val="Emphasis"/>
          <w:rFonts w:asciiTheme="minorHAnsi" w:hAnsiTheme="minorHAnsi" w:cstheme="minorHAnsi"/>
          <w:highlight w:val="cyan"/>
        </w:rPr>
        <w:t>events</w:t>
      </w:r>
      <w:r w:rsidRPr="00E05971">
        <w:rPr>
          <w:rFonts w:asciiTheme="minorHAnsi" w:hAnsiTheme="minorHAnsi" w:cstheme="minorHAnsi"/>
          <w:sz w:val="14"/>
        </w:rPr>
        <w:t xml:space="preserve">.” 114 </w:t>
      </w:r>
      <w:r w:rsidRPr="00E05971">
        <w:rPr>
          <w:rStyle w:val="StyleUnderline"/>
          <w:rFonts w:asciiTheme="minorHAnsi" w:hAnsiTheme="minorHAnsi" w:cstheme="minorHAnsi"/>
        </w:rPr>
        <w:t xml:space="preserve">Although debaters spend a great deal of time discussing and researching government action and articulating arguments relevant to such action, </w:t>
      </w:r>
      <w:r w:rsidRPr="00E05971">
        <w:rPr>
          <w:rStyle w:val="StyleUnderline"/>
          <w:rFonts w:asciiTheme="minorHAnsi" w:hAnsiTheme="minorHAnsi" w:cstheme="minorHAnsi"/>
          <w:highlight w:val="cyan"/>
        </w:rPr>
        <w:t>what happens in</w:t>
      </w:r>
      <w:r w:rsidRPr="00E05971">
        <w:rPr>
          <w:rStyle w:val="StyleUnderline"/>
          <w:rFonts w:asciiTheme="minorHAnsi" w:hAnsiTheme="minorHAnsi" w:cstheme="minorHAnsi"/>
        </w:rPr>
        <w:t xml:space="preserve"> debate </w:t>
      </w:r>
      <w:r w:rsidRPr="00E05971">
        <w:rPr>
          <w:rStyle w:val="StyleUnderline"/>
          <w:rFonts w:asciiTheme="minorHAnsi" w:hAnsiTheme="minorHAnsi" w:cstheme="minorHAnsi"/>
          <w:highlight w:val="cyan"/>
        </w:rPr>
        <w:t>rounds has</w:t>
      </w:r>
      <w:r w:rsidRPr="00E05971">
        <w:rPr>
          <w:rStyle w:val="StyleUnderline"/>
          <w:rFonts w:asciiTheme="minorHAnsi" w:hAnsiTheme="minorHAnsi" w:cstheme="minorHAnsi"/>
        </w:rPr>
        <w:t xml:space="preserve"> </w:t>
      </w:r>
      <w:r w:rsidRPr="00E05971">
        <w:rPr>
          <w:rStyle w:val="Emphasis"/>
          <w:rFonts w:asciiTheme="minorHAnsi" w:hAnsiTheme="minorHAnsi" w:cstheme="minorHAnsi"/>
        </w:rPr>
        <w:t xml:space="preserve">limited or </w:t>
      </w:r>
      <w:r w:rsidRPr="00E05971">
        <w:rPr>
          <w:rStyle w:val="Emphasis"/>
          <w:rFonts w:asciiTheme="minorHAnsi" w:hAnsiTheme="minorHAnsi" w:cstheme="minorHAnsi"/>
          <w:highlight w:val="cyan"/>
        </w:rPr>
        <w:t>no real impact</w:t>
      </w:r>
      <w:r w:rsidRPr="00E05971">
        <w:rPr>
          <w:rStyle w:val="StyleUnderline"/>
          <w:rFonts w:asciiTheme="minorHAnsi" w:hAnsiTheme="minorHAnsi" w:cstheme="minorHAnsi"/>
          <w:highlight w:val="cyan"/>
        </w:rPr>
        <w:t xml:space="preserve"> on</w:t>
      </w:r>
      <w:r w:rsidRPr="00E05971">
        <w:rPr>
          <w:rStyle w:val="StyleUnderline"/>
          <w:rFonts w:asciiTheme="minorHAnsi" w:hAnsiTheme="minorHAnsi" w:cstheme="minorHAnsi"/>
        </w:rPr>
        <w:t xml:space="preserve"> contemporary </w:t>
      </w:r>
      <w:r w:rsidRPr="00E05971">
        <w:rPr>
          <w:rStyle w:val="StyleUnderline"/>
          <w:rFonts w:asciiTheme="minorHAnsi" w:hAnsiTheme="minorHAnsi" w:cstheme="minorHAnsi"/>
          <w:highlight w:val="cyan"/>
        </w:rPr>
        <w:t>governmental policy making</w:t>
      </w:r>
      <w:r w:rsidRPr="00E05971">
        <w:rPr>
          <w:rStyle w:val="StyleUnderline"/>
          <w:rFonts w:asciiTheme="minorHAnsi" w:hAnsiTheme="minorHAnsi" w:cstheme="minorHAnsi"/>
        </w:rPr>
        <w:t xml:space="preserve">. And </w:t>
      </w:r>
      <w:r w:rsidRPr="00E05971">
        <w:rPr>
          <w:rStyle w:val="StyleUnderline"/>
          <w:rFonts w:asciiTheme="minorHAnsi" w:hAnsiTheme="minorHAnsi" w:cstheme="minorHAnsi"/>
          <w:highlight w:val="cyan"/>
        </w:rPr>
        <w:t xml:space="preserve">participation does </w:t>
      </w:r>
      <w:r w:rsidRPr="00E05971">
        <w:rPr>
          <w:rStyle w:val="Emphasis"/>
          <w:rFonts w:asciiTheme="minorHAnsi" w:hAnsiTheme="minorHAnsi" w:cstheme="minorHAnsi"/>
          <w:highlight w:val="cyan"/>
        </w:rPr>
        <w:t>not</w:t>
      </w:r>
      <w:r w:rsidRPr="00E05971">
        <w:rPr>
          <w:rStyle w:val="StyleUnderline"/>
          <w:rFonts w:asciiTheme="minorHAnsi" w:hAnsiTheme="minorHAnsi" w:cstheme="minorHAnsi"/>
          <w:highlight w:val="cyan"/>
        </w:rPr>
        <w:t xml:space="preserve"> result in</w:t>
      </w:r>
      <w:r w:rsidRPr="00E05971">
        <w:rPr>
          <w:rStyle w:val="StyleUnderline"/>
          <w:rFonts w:asciiTheme="minorHAnsi" w:hAnsiTheme="minorHAnsi" w:cstheme="minorHAnsi"/>
        </w:rPr>
        <w:t xml:space="preserve"> the majority of the debate community engaging in </w:t>
      </w:r>
      <w:r w:rsidRPr="00E05971">
        <w:rPr>
          <w:rStyle w:val="StyleUnderline"/>
          <w:rFonts w:asciiTheme="minorHAnsi" w:hAnsiTheme="minorHAnsi" w:cstheme="minorHAnsi"/>
          <w:highlight w:val="cyan"/>
        </w:rPr>
        <w:t>activism</w:t>
      </w:r>
      <w:r w:rsidRPr="00E05971">
        <w:rPr>
          <w:rStyle w:val="StyleUnderline"/>
          <w:rFonts w:asciiTheme="minorHAnsi" w:hAnsiTheme="minorHAnsi" w:cstheme="minorHAnsi"/>
        </w:rPr>
        <w:t xml:space="preserve"> around the issues they research</w:t>
      </w:r>
      <w:r w:rsidRPr="00E05971">
        <w:rPr>
          <w:rFonts w:asciiTheme="minorHAnsi" w:hAnsiTheme="minorHAnsi" w:cstheme="minorHAnsi"/>
          <w:sz w:val="14"/>
        </w:rPr>
        <w:t xml:space="preserve">. Mitchell observes that </w:t>
      </w:r>
      <w:r w:rsidRPr="00E05971">
        <w:rPr>
          <w:rStyle w:val="StyleUnderline"/>
          <w:rFonts w:asciiTheme="minorHAnsi" w:hAnsiTheme="minorHAnsi" w:cstheme="minorHAnsi"/>
          <w:highlight w:val="cyan"/>
        </w:rPr>
        <w:t>the stance of the policymaker</w:t>
      </w:r>
      <w:r w:rsidRPr="00E05971">
        <w:rPr>
          <w:rStyle w:val="StyleUnderline"/>
          <w:rFonts w:asciiTheme="minorHAnsi" w:hAnsiTheme="minorHAnsi" w:cstheme="minorHAnsi"/>
        </w:rPr>
        <w:t xml:space="preserve"> in debate </w:t>
      </w:r>
      <w:r w:rsidRPr="00E05971">
        <w:rPr>
          <w:rStyle w:val="StyleUnderline"/>
          <w:rFonts w:asciiTheme="minorHAnsi" w:hAnsiTheme="minorHAnsi" w:cstheme="minorHAnsi"/>
          <w:highlight w:val="cyan"/>
        </w:rPr>
        <w:t>comes with a</w:t>
      </w:r>
      <w:r w:rsidRPr="00E05971">
        <w:rPr>
          <w:rStyle w:val="StyleUnderline"/>
          <w:rFonts w:asciiTheme="minorHAnsi" w:hAnsiTheme="minorHAnsi" w:cstheme="minorHAnsi"/>
        </w:rPr>
        <w:t xml:space="preserve"> “</w:t>
      </w:r>
      <w:r w:rsidRPr="00E05971">
        <w:rPr>
          <w:rStyle w:val="StyleUnderline"/>
          <w:rFonts w:asciiTheme="minorHAnsi" w:hAnsiTheme="minorHAnsi" w:cstheme="minorHAnsi"/>
          <w:highlight w:val="cyan"/>
        </w:rPr>
        <w:t xml:space="preserve">sense of </w:t>
      </w:r>
      <w:r w:rsidRPr="00E05971">
        <w:rPr>
          <w:rStyle w:val="Emphasis"/>
          <w:rFonts w:asciiTheme="minorHAnsi" w:hAnsiTheme="minorHAnsi" w:cstheme="minorHAnsi"/>
          <w:highlight w:val="cyan"/>
        </w:rPr>
        <w:t>detachment</w:t>
      </w:r>
      <w:r w:rsidRPr="00E05971">
        <w:rPr>
          <w:rStyle w:val="StyleUnderline"/>
          <w:rFonts w:asciiTheme="minorHAnsi" w:hAnsiTheme="minorHAnsi" w:cstheme="minorHAnsi"/>
        </w:rPr>
        <w:t xml:space="preserve"> associated with </w:t>
      </w:r>
      <w:r w:rsidRPr="00E05971">
        <w:rPr>
          <w:rStyle w:val="Emphasis"/>
          <w:rFonts w:asciiTheme="minorHAnsi" w:hAnsiTheme="minorHAnsi" w:cstheme="minorHAnsi"/>
        </w:rPr>
        <w:t>the spectator posture</w:t>
      </w:r>
      <w:r w:rsidRPr="00E05971">
        <w:rPr>
          <w:rStyle w:val="StyleUnderline"/>
          <w:rFonts w:asciiTheme="minorHAnsi" w:hAnsiTheme="minorHAnsi" w:cstheme="minorHAnsi"/>
        </w:rPr>
        <w:t>.”</w:t>
      </w:r>
      <w:r w:rsidRPr="00E05971">
        <w:rPr>
          <w:rFonts w:asciiTheme="minorHAnsi" w:hAnsiTheme="minorHAnsi" w:cstheme="minorHAnsi"/>
          <w:sz w:val="14"/>
        </w:rPr>
        <w:t xml:space="preserve">115 In other words, </w:t>
      </w:r>
      <w:r w:rsidRPr="00E05971">
        <w:rPr>
          <w:rStyle w:val="StyleUnderline"/>
          <w:rFonts w:asciiTheme="minorHAnsi" w:hAnsiTheme="minorHAnsi" w:cstheme="minorHAnsi"/>
        </w:rPr>
        <w:t xml:space="preserve">its </w:t>
      </w:r>
      <w:r w:rsidRPr="00E05971">
        <w:rPr>
          <w:rStyle w:val="StyleUnderline"/>
          <w:rFonts w:asciiTheme="minorHAnsi" w:hAnsiTheme="minorHAnsi" w:cstheme="minorHAnsi"/>
          <w:highlight w:val="cyan"/>
        </w:rPr>
        <w:t>participants</w:t>
      </w:r>
      <w:r w:rsidRPr="00E05971">
        <w:rPr>
          <w:rStyle w:val="StyleUnderline"/>
          <w:rFonts w:asciiTheme="minorHAnsi" w:hAnsiTheme="minorHAnsi" w:cstheme="minorHAnsi"/>
        </w:rPr>
        <w:t xml:space="preserve"> are able to engage in debates where they are able to </w:t>
      </w:r>
      <w:r w:rsidRPr="00E05971">
        <w:rPr>
          <w:rStyle w:val="Emphasis"/>
          <w:rFonts w:asciiTheme="minorHAnsi" w:hAnsiTheme="minorHAnsi" w:cstheme="minorHAnsi"/>
          <w:highlight w:val="cyan"/>
        </w:rPr>
        <w:t>distance themselves from the events that are the subjects of debates</w:t>
      </w:r>
      <w:r w:rsidRPr="00E05971">
        <w:rPr>
          <w:rStyle w:val="StyleUnderline"/>
          <w:rFonts w:asciiTheme="minorHAnsi" w:hAnsiTheme="minorHAnsi" w:cstheme="minorHAnsi"/>
        </w:rPr>
        <w:t xml:space="preserve">. Debaters can throw around terms like torture, terrorism, genocide and nuclear war without blinking. Debate simulations can only serve to </w:t>
      </w:r>
      <w:r w:rsidRPr="00E05971">
        <w:rPr>
          <w:rStyle w:val="Emphasis"/>
          <w:rFonts w:asciiTheme="minorHAnsi" w:hAnsiTheme="minorHAnsi" w:cstheme="minorHAnsi"/>
        </w:rPr>
        <w:t>distance the debaters from real world participation</w:t>
      </w:r>
      <w:r w:rsidRPr="00E05971">
        <w:rPr>
          <w:rStyle w:val="StyleUnderline"/>
          <w:rFonts w:asciiTheme="minorHAnsi" w:hAnsiTheme="minorHAnsi" w:cstheme="minorHAnsi"/>
        </w:rPr>
        <w:t xml:space="preserve"> in the political contexts they debate about</w:t>
      </w:r>
      <w:r w:rsidRPr="00E05971">
        <w:rPr>
          <w:rFonts w:asciiTheme="minorHAnsi" w:hAnsiTheme="minorHAnsi" w:cstheme="minorHAnsi"/>
          <w:sz w:val="14"/>
        </w:rPr>
        <w:t>. As William Shanahan remarks: …</w:t>
      </w:r>
      <w:r w:rsidRPr="00E05971">
        <w:rPr>
          <w:rStyle w:val="StyleUnderline"/>
          <w:rFonts w:asciiTheme="minorHAnsi" w:hAnsiTheme="minorHAnsi" w:cstheme="minorHAnsi"/>
        </w:rPr>
        <w:t>the topic established a relationship through interpellation that inhered irrespective of what the particular political affinities of the debaters were</w:t>
      </w:r>
      <w:r w:rsidRPr="00E05971">
        <w:rPr>
          <w:rFonts w:asciiTheme="minorHAnsi" w:hAnsiTheme="minorHAnsi" w:cstheme="minorHAnsi"/>
          <w:sz w:val="14"/>
        </w:rPr>
        <w:t xml:space="preserve">. The relationship was both political and ethical, and needed to be debated as such. </w:t>
      </w:r>
      <w:r w:rsidRPr="00E05971">
        <w:rPr>
          <w:rStyle w:val="StyleUnderline"/>
          <w:rFonts w:asciiTheme="minorHAnsi" w:hAnsiTheme="minorHAnsi" w:cstheme="minorHAnsi"/>
          <w:highlight w:val="cyan"/>
        </w:rPr>
        <w:t>When we</w:t>
      </w:r>
      <w:r w:rsidRPr="00E05971">
        <w:rPr>
          <w:rStyle w:val="StyleUnderline"/>
          <w:rFonts w:asciiTheme="minorHAnsi" w:hAnsiTheme="minorHAnsi" w:cstheme="minorHAnsi"/>
        </w:rPr>
        <w:t xml:space="preserve"> blithely </w:t>
      </w:r>
      <w:r w:rsidRPr="00E05971">
        <w:rPr>
          <w:rStyle w:val="StyleUnderline"/>
          <w:rFonts w:asciiTheme="minorHAnsi" w:hAnsiTheme="minorHAnsi" w:cstheme="minorHAnsi"/>
          <w:highlight w:val="cyan"/>
        </w:rPr>
        <w:t>call for U</w:t>
      </w:r>
      <w:r w:rsidRPr="00E05971">
        <w:rPr>
          <w:rFonts w:asciiTheme="minorHAnsi" w:hAnsiTheme="minorHAnsi" w:cstheme="minorHAnsi"/>
          <w:sz w:val="14"/>
        </w:rPr>
        <w:t xml:space="preserve">nited </w:t>
      </w:r>
      <w:r w:rsidRPr="00E05971">
        <w:rPr>
          <w:rStyle w:val="StyleUnderline"/>
          <w:rFonts w:asciiTheme="minorHAnsi" w:hAnsiTheme="minorHAnsi" w:cstheme="minorHAnsi"/>
          <w:highlight w:val="cyan"/>
        </w:rPr>
        <w:t>S</w:t>
      </w:r>
      <w:r w:rsidRPr="00E05971">
        <w:rPr>
          <w:rFonts w:asciiTheme="minorHAnsi" w:hAnsiTheme="minorHAnsi" w:cstheme="minorHAnsi"/>
          <w:sz w:val="14"/>
        </w:rPr>
        <w:t xml:space="preserve">tates </w:t>
      </w:r>
      <w:r w:rsidRPr="00E05971">
        <w:rPr>
          <w:rStyle w:val="StyleUnderline"/>
          <w:rFonts w:asciiTheme="minorHAnsi" w:hAnsiTheme="minorHAnsi" w:cstheme="minorHAnsi"/>
          <w:highlight w:val="cyan"/>
        </w:rPr>
        <w:t>F</w:t>
      </w:r>
      <w:r w:rsidRPr="00E05971">
        <w:rPr>
          <w:rFonts w:asciiTheme="minorHAnsi" w:hAnsiTheme="minorHAnsi" w:cstheme="minorHAnsi"/>
          <w:sz w:val="14"/>
        </w:rPr>
        <w:t xml:space="preserve">ederal </w:t>
      </w:r>
      <w:r w:rsidRPr="00E05971">
        <w:rPr>
          <w:rStyle w:val="StyleUnderline"/>
          <w:rFonts w:asciiTheme="minorHAnsi" w:hAnsiTheme="minorHAnsi" w:cstheme="minorHAnsi"/>
          <w:highlight w:val="cyan"/>
        </w:rPr>
        <w:t>G</w:t>
      </w:r>
      <w:r w:rsidRPr="00E05971">
        <w:rPr>
          <w:rFonts w:asciiTheme="minorHAnsi" w:hAnsiTheme="minorHAnsi" w:cstheme="minorHAnsi"/>
          <w:sz w:val="14"/>
        </w:rPr>
        <w:t xml:space="preserve">overnment </w:t>
      </w:r>
      <w:r w:rsidRPr="00E05971">
        <w:rPr>
          <w:rStyle w:val="StyleUnderline"/>
          <w:rFonts w:asciiTheme="minorHAnsi" w:hAnsiTheme="minorHAnsi" w:cstheme="minorHAnsi"/>
          <w:highlight w:val="cyan"/>
        </w:rPr>
        <w:t xml:space="preserve">policymaking, we are not immune to the </w:t>
      </w:r>
      <w:r w:rsidRPr="00E05971">
        <w:rPr>
          <w:rStyle w:val="Emphasis"/>
          <w:rFonts w:asciiTheme="minorHAnsi" w:hAnsiTheme="minorHAnsi" w:cstheme="minorHAnsi"/>
          <w:highlight w:val="cyan"/>
        </w:rPr>
        <w:t>colonialist legacy</w:t>
      </w:r>
      <w:r w:rsidRPr="00E05971">
        <w:rPr>
          <w:rStyle w:val="StyleUnderline"/>
          <w:rFonts w:asciiTheme="minorHAnsi" w:hAnsiTheme="minorHAnsi" w:cstheme="minorHAnsi"/>
        </w:rPr>
        <w:t xml:space="preserve"> that establishes our place on this continent. </w:t>
      </w:r>
      <w:r w:rsidRPr="00E05971">
        <w:rPr>
          <w:rStyle w:val="StyleUnderline"/>
          <w:rFonts w:asciiTheme="minorHAnsi" w:hAnsiTheme="minorHAnsi" w:cstheme="minorHAnsi"/>
          <w:highlight w:val="cyan"/>
        </w:rPr>
        <w:t xml:space="preserve">We cannot </w:t>
      </w:r>
      <w:r w:rsidRPr="00E05971">
        <w:rPr>
          <w:rStyle w:val="Emphasis"/>
          <w:rFonts w:asciiTheme="minorHAnsi" w:hAnsiTheme="minorHAnsi" w:cstheme="minorHAnsi"/>
          <w:highlight w:val="cyan"/>
        </w:rPr>
        <w:t>wish away</w:t>
      </w:r>
      <w:r w:rsidRPr="00E05971">
        <w:rPr>
          <w:rStyle w:val="StyleUnderline"/>
          <w:rFonts w:asciiTheme="minorHAnsi" w:hAnsiTheme="minorHAnsi" w:cstheme="minorHAnsi"/>
          <w:highlight w:val="cyan"/>
        </w:rPr>
        <w:t xml:space="preserve"> the horrific atrocities perpetrated </w:t>
      </w:r>
      <w:r w:rsidRPr="00E05971">
        <w:rPr>
          <w:rStyle w:val="Emphasis"/>
          <w:rFonts w:asciiTheme="minorHAnsi" w:hAnsiTheme="minorHAnsi" w:cstheme="minorHAnsi"/>
          <w:highlight w:val="cyan"/>
        </w:rPr>
        <w:t>everyday in our name</w:t>
      </w:r>
      <w:r w:rsidRPr="00E05971">
        <w:rPr>
          <w:rStyle w:val="StyleUnderline"/>
          <w:rFonts w:asciiTheme="minorHAnsi" w:hAnsiTheme="minorHAnsi" w:cstheme="minorHAnsi"/>
          <w:highlight w:val="cyan"/>
        </w:rPr>
        <w:t xml:space="preserve"> simply by refusing to acknowledge these implications</w:t>
      </w:r>
      <w:proofErr w:type="gramStart"/>
      <w:r w:rsidRPr="00E05971">
        <w:rPr>
          <w:rFonts w:asciiTheme="minorHAnsi" w:hAnsiTheme="minorHAnsi" w:cstheme="minorHAnsi"/>
          <w:sz w:val="14"/>
        </w:rPr>
        <w:t>”(</w:t>
      </w:r>
      <w:proofErr w:type="gramEnd"/>
      <w:r w:rsidRPr="00E05971">
        <w:rPr>
          <w:rFonts w:asciiTheme="minorHAnsi" w:hAnsiTheme="minorHAnsi" w:cstheme="minorHAnsi"/>
          <w:sz w:val="14"/>
        </w:rPr>
        <w:t xml:space="preserve">emphasis in original).116 [end page 118] </w:t>
      </w:r>
      <w:r w:rsidRPr="00E05971">
        <w:rPr>
          <w:rStyle w:val="StyleUnderline"/>
          <w:rFonts w:asciiTheme="minorHAnsi" w:hAnsiTheme="minorHAnsi" w:cstheme="minorHAnsi"/>
          <w:highlight w:val="cyan"/>
        </w:rPr>
        <w:t>The</w:t>
      </w:r>
      <w:r w:rsidRPr="00E05971">
        <w:rPr>
          <w:rStyle w:val="StyleUnderline"/>
          <w:rFonts w:asciiTheme="minorHAnsi" w:hAnsiTheme="minorHAnsi" w:cstheme="minorHAnsi"/>
        </w:rPr>
        <w:t xml:space="preserve"> “objective” </w:t>
      </w:r>
      <w:r w:rsidRPr="00E05971">
        <w:rPr>
          <w:rStyle w:val="StyleUnderline"/>
          <w:rFonts w:asciiTheme="minorHAnsi" w:hAnsiTheme="minorHAnsi" w:cstheme="minorHAnsi"/>
          <w:highlight w:val="cyan"/>
        </w:rPr>
        <w:t xml:space="preserve">stance of the policymaker is </w:t>
      </w:r>
      <w:r w:rsidRPr="00E05971">
        <w:rPr>
          <w:rStyle w:val="Emphasis"/>
          <w:rFonts w:asciiTheme="minorHAnsi" w:hAnsiTheme="minorHAnsi" w:cstheme="minorHAnsi"/>
          <w:highlight w:val="cyan"/>
        </w:rPr>
        <w:t>an impersonal or imperialist persona</w:t>
      </w:r>
      <w:r w:rsidRPr="00E05971">
        <w:rPr>
          <w:rStyle w:val="StyleUnderline"/>
          <w:rFonts w:asciiTheme="minorHAnsi" w:hAnsiTheme="minorHAnsi" w:cstheme="minorHAnsi"/>
        </w:rPr>
        <w:t>. The policymaker relies upon “acceptable” forms of evidence, engaging in logical discussion, producing rational thoughts</w:t>
      </w:r>
      <w:r w:rsidRPr="00E05971">
        <w:rPr>
          <w:rFonts w:asciiTheme="minorHAnsi" w:hAnsiTheme="minorHAnsi" w:cstheme="minorHAnsi"/>
          <w:sz w:val="14"/>
        </w:rPr>
        <w:t xml:space="preserve">. As Shanahan, and the Louisville debaters’ note, </w:t>
      </w:r>
      <w:r w:rsidRPr="00E05971">
        <w:rPr>
          <w:rStyle w:val="StyleUnderline"/>
          <w:rFonts w:asciiTheme="minorHAnsi" w:hAnsiTheme="minorHAnsi" w:cstheme="minorHAnsi"/>
          <w:highlight w:val="cyan"/>
        </w:rPr>
        <w:t>such a stance is</w:t>
      </w:r>
      <w:r w:rsidRPr="00E05971">
        <w:rPr>
          <w:rStyle w:val="StyleUnderline"/>
          <w:rFonts w:asciiTheme="minorHAnsi" w:hAnsiTheme="minorHAnsi" w:cstheme="minorHAnsi"/>
        </w:rPr>
        <w:t xml:space="preserve"> integrally </w:t>
      </w:r>
      <w:r w:rsidRPr="00E05971">
        <w:rPr>
          <w:rStyle w:val="StyleUnderline"/>
          <w:rFonts w:asciiTheme="minorHAnsi" w:hAnsiTheme="minorHAnsi" w:cstheme="minorHAnsi"/>
          <w:highlight w:val="cyan"/>
        </w:rPr>
        <w:t xml:space="preserve">linked to the </w:t>
      </w:r>
      <w:r w:rsidRPr="00E05971">
        <w:rPr>
          <w:rStyle w:val="Emphasis"/>
          <w:rFonts w:asciiTheme="minorHAnsi" w:hAnsiTheme="minorHAnsi" w:cstheme="minorHAnsi"/>
          <w:highlight w:val="cyan"/>
        </w:rPr>
        <w:t>normative</w:t>
      </w:r>
      <w:r w:rsidRPr="00E05971">
        <w:rPr>
          <w:rStyle w:val="StyleUnderline"/>
          <w:rFonts w:asciiTheme="minorHAnsi" w:hAnsiTheme="minorHAnsi" w:cstheme="minorHAnsi"/>
          <w:highlight w:val="cyan"/>
        </w:rPr>
        <w:t xml:space="preserve">, </w:t>
      </w:r>
      <w:r w:rsidRPr="00E05971">
        <w:rPr>
          <w:rStyle w:val="Emphasis"/>
          <w:rFonts w:asciiTheme="minorHAnsi" w:hAnsiTheme="minorHAnsi" w:cstheme="minorHAnsi"/>
          <w:highlight w:val="cyan"/>
        </w:rPr>
        <w:t>historical</w:t>
      </w:r>
      <w:r w:rsidRPr="00E05971">
        <w:rPr>
          <w:rStyle w:val="StyleUnderline"/>
          <w:rFonts w:asciiTheme="minorHAnsi" w:hAnsiTheme="minorHAnsi" w:cstheme="minorHAnsi"/>
          <w:highlight w:val="cyan"/>
        </w:rPr>
        <w:t xml:space="preserve"> and </w:t>
      </w:r>
      <w:r w:rsidRPr="00E05971">
        <w:rPr>
          <w:rStyle w:val="Emphasis"/>
          <w:rFonts w:asciiTheme="minorHAnsi" w:hAnsiTheme="minorHAnsi" w:cstheme="minorHAnsi"/>
          <w:highlight w:val="cyan"/>
        </w:rPr>
        <w:t>contemporary practices of power</w:t>
      </w:r>
      <w:r w:rsidRPr="00E05971">
        <w:rPr>
          <w:rStyle w:val="StyleUnderline"/>
          <w:rFonts w:asciiTheme="minorHAnsi" w:hAnsiTheme="minorHAnsi" w:cstheme="minorHAnsi"/>
          <w:highlight w:val="cyan"/>
        </w:rPr>
        <w:t xml:space="preserve"> that produce and maintain</w:t>
      </w:r>
      <w:r w:rsidRPr="00E05971">
        <w:rPr>
          <w:rStyle w:val="StyleUnderline"/>
          <w:rFonts w:asciiTheme="minorHAnsi" w:hAnsiTheme="minorHAnsi" w:cstheme="minorHAnsi"/>
        </w:rPr>
        <w:t xml:space="preserve"> </w:t>
      </w:r>
      <w:r w:rsidRPr="00E05971">
        <w:rPr>
          <w:rStyle w:val="Emphasis"/>
          <w:rFonts w:asciiTheme="minorHAnsi" w:hAnsiTheme="minorHAnsi" w:cstheme="minorHAnsi"/>
        </w:rPr>
        <w:t xml:space="preserve">varying networks of </w:t>
      </w:r>
      <w:r w:rsidRPr="00E05971">
        <w:rPr>
          <w:rStyle w:val="Emphasis"/>
          <w:rFonts w:asciiTheme="minorHAnsi" w:hAnsiTheme="minorHAnsi" w:cstheme="minorHAnsi"/>
          <w:highlight w:val="cyan"/>
        </w:rPr>
        <w:t>oppression</w:t>
      </w:r>
      <w:r w:rsidRPr="00E05971">
        <w:rPr>
          <w:rFonts w:asciiTheme="minorHAnsi" w:hAnsiTheme="minorHAnsi" w:cstheme="minorHAnsi"/>
          <w:sz w:val="14"/>
        </w:rPr>
        <w:t xml:space="preserve">. In other words, </w:t>
      </w:r>
      <w:r w:rsidRPr="00E05971">
        <w:rPr>
          <w:rStyle w:val="StyleUnderline"/>
          <w:rFonts w:asciiTheme="minorHAnsi" w:hAnsiTheme="minorHAnsi" w:cstheme="minorHAnsi"/>
          <w:highlight w:val="cyan"/>
        </w:rPr>
        <w:t>the discursive practices of policy-oriented debate</w:t>
      </w:r>
      <w:r w:rsidRPr="00E05971">
        <w:rPr>
          <w:rStyle w:val="StyleUnderline"/>
          <w:rFonts w:asciiTheme="minorHAnsi" w:hAnsiTheme="minorHAnsi" w:cstheme="minorHAnsi"/>
        </w:rPr>
        <w:t xml:space="preserve"> are developed </w:t>
      </w:r>
      <w:r w:rsidRPr="00E05971">
        <w:rPr>
          <w:rStyle w:val="Emphasis"/>
          <w:rFonts w:asciiTheme="minorHAnsi" w:hAnsiTheme="minorHAnsi" w:cstheme="minorHAnsi"/>
        </w:rPr>
        <w:t>within</w:t>
      </w:r>
      <w:r w:rsidRPr="00E05971">
        <w:rPr>
          <w:rStyle w:val="StyleUnderline"/>
          <w:rFonts w:asciiTheme="minorHAnsi" w:hAnsiTheme="minorHAnsi" w:cstheme="minorHAnsi"/>
        </w:rPr>
        <w:t xml:space="preserve">, </w:t>
      </w:r>
      <w:r w:rsidRPr="00E05971">
        <w:rPr>
          <w:rStyle w:val="Emphasis"/>
          <w:rFonts w:asciiTheme="minorHAnsi" w:hAnsiTheme="minorHAnsi" w:cstheme="minorHAnsi"/>
        </w:rPr>
        <w:t>through</w:t>
      </w:r>
      <w:r w:rsidRPr="00E05971">
        <w:rPr>
          <w:rStyle w:val="StyleUnderline"/>
          <w:rFonts w:asciiTheme="minorHAnsi" w:hAnsiTheme="minorHAnsi" w:cstheme="minorHAnsi"/>
        </w:rPr>
        <w:t xml:space="preserve"> and </w:t>
      </w:r>
      <w:r w:rsidRPr="00E05971">
        <w:rPr>
          <w:rStyle w:val="Emphasis"/>
          <w:rFonts w:asciiTheme="minorHAnsi" w:hAnsiTheme="minorHAnsi" w:cstheme="minorHAnsi"/>
        </w:rPr>
        <w:t>from</w:t>
      </w:r>
      <w:r w:rsidRPr="00E05971">
        <w:rPr>
          <w:rStyle w:val="StyleUnderline"/>
          <w:rFonts w:asciiTheme="minorHAnsi" w:hAnsiTheme="minorHAnsi" w:cstheme="minorHAnsi"/>
        </w:rPr>
        <w:t xml:space="preserve"> systems of </w:t>
      </w:r>
      <w:r w:rsidRPr="00E05971">
        <w:rPr>
          <w:rStyle w:val="Emphasis"/>
          <w:rFonts w:asciiTheme="minorHAnsi" w:hAnsiTheme="minorHAnsi" w:cstheme="minorHAnsi"/>
        </w:rPr>
        <w:t>power and privilege</w:t>
      </w:r>
      <w:r w:rsidRPr="00E05971">
        <w:rPr>
          <w:rStyle w:val="StyleUnderline"/>
          <w:rFonts w:asciiTheme="minorHAnsi" w:hAnsiTheme="minorHAnsi" w:cstheme="minorHAnsi"/>
        </w:rPr>
        <w:t xml:space="preserve">. Thus, these practices </w:t>
      </w:r>
      <w:r w:rsidRPr="00E05971">
        <w:rPr>
          <w:rStyle w:val="StyleUnderline"/>
          <w:rFonts w:asciiTheme="minorHAnsi" w:hAnsiTheme="minorHAnsi" w:cstheme="minorHAnsi"/>
          <w:highlight w:val="cyan"/>
        </w:rPr>
        <w:t xml:space="preserve">are </w:t>
      </w:r>
      <w:r w:rsidRPr="00E05971">
        <w:rPr>
          <w:rStyle w:val="Emphasis"/>
          <w:rFonts w:asciiTheme="minorHAnsi" w:hAnsiTheme="minorHAnsi" w:cstheme="minorHAnsi"/>
          <w:highlight w:val="cyan"/>
        </w:rPr>
        <w:t>critically implicated in the maintenance of hegemony</w:t>
      </w:r>
      <w:r w:rsidRPr="00E05971">
        <w:rPr>
          <w:rFonts w:asciiTheme="minorHAnsi" w:hAnsiTheme="minorHAnsi" w:cstheme="minorHAnsi"/>
          <w:sz w:val="14"/>
        </w:rPr>
        <w:t>. So, rather than seeing themselves as government or state actors, Jones and Green choose to perform themselves in debate, violating the more “objective” stance of the “policymaker” and require their opponents to do the same.</w:t>
      </w:r>
    </w:p>
    <w:p w:rsidR="00092B65" w:rsidRPr="00E05971" w:rsidRDefault="00092B65" w:rsidP="00092B65">
      <w:pPr>
        <w:pStyle w:val="Heading3"/>
        <w:rPr>
          <w:rFonts w:asciiTheme="minorHAnsi" w:hAnsiTheme="minorHAnsi" w:cstheme="minorHAnsi"/>
        </w:rPr>
      </w:pPr>
      <w:r w:rsidRPr="00E05971">
        <w:rPr>
          <w:rFonts w:asciiTheme="minorHAnsi" w:hAnsiTheme="minorHAnsi" w:cstheme="minorHAnsi"/>
        </w:rPr>
        <w:t>AT: Fairness</w:t>
      </w:r>
    </w:p>
    <w:p w:rsidR="00092B65" w:rsidRPr="00E05971" w:rsidRDefault="00092B65" w:rsidP="00092B65">
      <w:pPr>
        <w:pStyle w:val="Heading4"/>
        <w:rPr>
          <w:rFonts w:asciiTheme="minorHAnsi" w:hAnsiTheme="minorHAnsi" w:cstheme="minorHAnsi"/>
        </w:rPr>
      </w:pPr>
      <w:r w:rsidRPr="00E05971">
        <w:rPr>
          <w:rFonts w:asciiTheme="minorHAnsi" w:hAnsiTheme="minorHAnsi" w:cstheme="minorHAnsi"/>
        </w:rPr>
        <w:t>No “</w:t>
      </w:r>
      <w:r w:rsidRPr="00E05971">
        <w:rPr>
          <w:rFonts w:asciiTheme="minorHAnsi" w:hAnsiTheme="minorHAnsi" w:cstheme="minorHAnsi"/>
          <w:u w:val="single"/>
        </w:rPr>
        <w:t>procedural fairness</w:t>
      </w:r>
      <w:r w:rsidRPr="00E05971">
        <w:rPr>
          <w:rFonts w:asciiTheme="minorHAnsi" w:hAnsiTheme="minorHAnsi" w:cstheme="minorHAnsi"/>
        </w:rPr>
        <w:t xml:space="preserve">” impact. </w:t>
      </w:r>
      <w:r>
        <w:rPr>
          <w:rFonts w:asciiTheme="minorHAnsi" w:hAnsiTheme="minorHAnsi" w:cstheme="minorHAnsi"/>
        </w:rPr>
        <w:t xml:space="preserve">Their framework arguments are founded on a presumption of objectivity that is never afforded to blackness-- </w:t>
      </w:r>
    </w:p>
    <w:p w:rsidR="00092B65" w:rsidRPr="00E05971" w:rsidRDefault="00092B65" w:rsidP="00092B65">
      <w:pPr>
        <w:rPr>
          <w:rFonts w:asciiTheme="minorHAnsi" w:hAnsiTheme="minorHAnsi" w:cstheme="minorHAnsi"/>
        </w:rPr>
      </w:pPr>
      <w:r w:rsidRPr="00E05971">
        <w:rPr>
          <w:rStyle w:val="Style13ptBold"/>
          <w:rFonts w:asciiTheme="minorHAnsi" w:hAnsiTheme="minorHAnsi" w:cstheme="minorHAnsi"/>
        </w:rPr>
        <w:t>Delgado 92</w:t>
      </w:r>
      <w:r w:rsidRPr="00E05971">
        <w:rPr>
          <w:rFonts w:asciiTheme="minorHAnsi" w:hAnsiTheme="minorHAnsi" w:cstheme="minorHAnsi"/>
        </w:rPr>
        <w:t xml:space="preserve"> — Richard Delgado, Charles Inglis Thomson Professor of Law at the University of Colorado, holds a J.D. from the University of California-Berkeley, 1992 (“Shadowboxing: An Essay on Power,” </w:t>
      </w:r>
      <w:r w:rsidRPr="00E05971">
        <w:rPr>
          <w:rFonts w:asciiTheme="minorHAnsi" w:hAnsiTheme="minorHAnsi" w:cstheme="minorHAnsi"/>
          <w:i/>
        </w:rPr>
        <w:t>Cornell Law Review</w:t>
      </w:r>
      <w:r w:rsidRPr="00E05971">
        <w:rPr>
          <w:rFonts w:asciiTheme="minorHAnsi" w:hAnsiTheme="minorHAnsi" w:cstheme="minorHAnsi"/>
        </w:rPr>
        <w:t xml:space="preserve"> (77 Cornell L. Rev. 813), May, Available Online to Subscribing Institutions via Lexis-Nexis)</w:t>
      </w:r>
    </w:p>
    <w:p w:rsidR="00092B65" w:rsidRPr="00E05971" w:rsidRDefault="00092B65" w:rsidP="00092B65">
      <w:pPr>
        <w:rPr>
          <w:rFonts w:asciiTheme="minorHAnsi" w:hAnsiTheme="minorHAnsi" w:cstheme="minorHAnsi"/>
          <w:sz w:val="14"/>
        </w:rPr>
      </w:pPr>
      <w:r w:rsidRPr="00E05971">
        <w:rPr>
          <w:rFonts w:asciiTheme="minorHAnsi" w:hAnsiTheme="minorHAnsi" w:cstheme="minorHAnsi"/>
          <w:sz w:val="14"/>
        </w:rPr>
        <w:t xml:space="preserve">II What the Subjective-Objective Debate Shows — and Conceals </w:t>
      </w:r>
      <w:r w:rsidRPr="00E05971">
        <w:rPr>
          <w:rStyle w:val="StyleUnderline"/>
          <w:rFonts w:asciiTheme="minorHAnsi" w:hAnsiTheme="minorHAnsi" w:cstheme="minorHAnsi"/>
          <w:highlight w:val="cyan"/>
        </w:rPr>
        <w:t>Underlying</w:t>
      </w:r>
      <w:r w:rsidRPr="00E05971">
        <w:rPr>
          <w:rFonts w:asciiTheme="minorHAnsi" w:hAnsiTheme="minorHAnsi" w:cstheme="minorHAnsi"/>
          <w:sz w:val="14"/>
        </w:rPr>
        <w:t xml:space="preserve"> these stylized </w:t>
      </w:r>
      <w:r w:rsidRPr="00E05971">
        <w:rPr>
          <w:rStyle w:val="StyleUnderline"/>
          <w:rFonts w:asciiTheme="minorHAnsi" w:hAnsiTheme="minorHAnsi" w:cstheme="minorHAnsi"/>
          <w:highlight w:val="cyan"/>
        </w:rPr>
        <w:t>debates about</w:t>
      </w:r>
      <w:r w:rsidRPr="00E05971">
        <w:rPr>
          <w:rStyle w:val="StyleUnderline"/>
          <w:rFonts w:asciiTheme="minorHAnsi" w:hAnsiTheme="minorHAnsi" w:cstheme="minorHAnsi"/>
        </w:rPr>
        <w:t xml:space="preserve"> subjective versus </w:t>
      </w:r>
      <w:r w:rsidRPr="00E05971">
        <w:rPr>
          <w:rStyle w:val="StyleUnderline"/>
          <w:rFonts w:asciiTheme="minorHAnsi" w:hAnsiTheme="minorHAnsi" w:cstheme="minorHAnsi"/>
          <w:highlight w:val="cyan"/>
        </w:rPr>
        <w:t>objective standards is</w:t>
      </w:r>
      <w:r w:rsidRPr="00E05971">
        <w:rPr>
          <w:rStyle w:val="StyleUnderline"/>
          <w:rFonts w:asciiTheme="minorHAnsi" w:hAnsiTheme="minorHAnsi" w:cstheme="minorHAnsi"/>
        </w:rPr>
        <w:t xml:space="preserve"> a </w:t>
      </w:r>
      <w:r w:rsidRPr="00E05971">
        <w:rPr>
          <w:rStyle w:val="Emphasis"/>
          <w:rFonts w:asciiTheme="minorHAnsi" w:hAnsiTheme="minorHAnsi" w:cstheme="minorHAnsi"/>
        </w:rPr>
        <w:t xml:space="preserve">well-hidden issue of </w:t>
      </w:r>
      <w:r w:rsidRPr="00E05971">
        <w:rPr>
          <w:rStyle w:val="Emphasis"/>
          <w:rFonts w:asciiTheme="minorHAnsi" w:hAnsiTheme="minorHAnsi" w:cstheme="minorHAnsi"/>
          <w:highlight w:val="cyan"/>
        </w:rPr>
        <w:t>cultural power</w:t>
      </w:r>
      <w:r w:rsidRPr="00E05971">
        <w:rPr>
          <w:rFonts w:asciiTheme="minorHAnsi" w:hAnsiTheme="minorHAnsi" w:cstheme="minorHAnsi"/>
          <w:sz w:val="14"/>
        </w:rPr>
        <w:t xml:space="preserve">, one </w:t>
      </w:r>
      <w:r w:rsidRPr="00E05971">
        <w:rPr>
          <w:rStyle w:val="Emphasis"/>
          <w:rFonts w:asciiTheme="minorHAnsi" w:hAnsiTheme="minorHAnsi" w:cstheme="minorHAnsi"/>
          <w:highlight w:val="cyan"/>
        </w:rPr>
        <w:t>neatly concealed</w:t>
      </w:r>
      <w:r w:rsidRPr="00E05971">
        <w:rPr>
          <w:rStyle w:val="StyleUnderline"/>
          <w:rFonts w:asciiTheme="minorHAnsi" w:hAnsiTheme="minorHAnsi" w:cstheme="minorHAnsi"/>
          <w:highlight w:val="cyan"/>
        </w:rPr>
        <w:t xml:space="preserve"> by</w:t>
      </w:r>
      <w:r w:rsidRPr="00E05971">
        <w:rPr>
          <w:rStyle w:val="StyleUnderline"/>
          <w:rFonts w:asciiTheme="minorHAnsi" w:hAnsiTheme="minorHAnsi" w:cstheme="minorHAnsi"/>
        </w:rPr>
        <w:t xml:space="preserve"> elaborate arguments that</w:t>
      </w:r>
      <w:r w:rsidRPr="00E05971">
        <w:rPr>
          <w:rFonts w:asciiTheme="minorHAnsi" w:hAnsiTheme="minorHAnsi" w:cstheme="minorHAnsi"/>
          <w:sz w:val="14"/>
        </w:rPr>
        <w:t xml:space="preserve"> predictably </w:t>
      </w:r>
      <w:r w:rsidRPr="00E05971">
        <w:rPr>
          <w:rStyle w:val="StyleUnderline"/>
          <w:rFonts w:asciiTheme="minorHAnsi" w:hAnsiTheme="minorHAnsi" w:cstheme="minorHAnsi"/>
        </w:rPr>
        <w:t xml:space="preserve">invoke </w:t>
      </w:r>
      <w:r w:rsidRPr="00E05971">
        <w:rPr>
          <w:rStyle w:val="Emphasis"/>
          <w:rFonts w:asciiTheme="minorHAnsi" w:hAnsiTheme="minorHAnsi" w:cstheme="minorHAnsi"/>
          <w:highlight w:val="cyan"/>
        </w:rPr>
        <w:t>predictable "principle."</w:t>
      </w:r>
      <w:r w:rsidRPr="00E05971">
        <w:rPr>
          <w:rFonts w:asciiTheme="minorHAnsi" w:hAnsiTheme="minorHAnsi" w:cstheme="minorHAnsi"/>
          <w:sz w:val="14"/>
        </w:rPr>
        <w:t xml:space="preserve"> n25 </w:t>
      </w:r>
      <w:r w:rsidRPr="00E05971">
        <w:rPr>
          <w:rStyle w:val="StyleUnderline"/>
          <w:rFonts w:asciiTheme="minorHAnsi" w:hAnsiTheme="minorHAnsi" w:cstheme="minorHAnsi"/>
        </w:rPr>
        <w:t xml:space="preserve">These arguments invite us to take sides for or against </w:t>
      </w:r>
      <w:r w:rsidRPr="00E05971">
        <w:rPr>
          <w:rStyle w:val="Emphasis"/>
          <w:rFonts w:asciiTheme="minorHAnsi" w:hAnsiTheme="minorHAnsi" w:cstheme="minorHAnsi"/>
        </w:rPr>
        <w:t>abstract values</w:t>
      </w:r>
      <w:r w:rsidRPr="00E05971">
        <w:rPr>
          <w:rStyle w:val="StyleUnderline"/>
          <w:rFonts w:asciiTheme="minorHAnsi" w:hAnsiTheme="minorHAnsi" w:cstheme="minorHAnsi"/>
        </w:rPr>
        <w:t xml:space="preserve"> that lie on either side of a well-worn analytical divide, having </w:t>
      </w:r>
      <w:r w:rsidRPr="00E05971">
        <w:rPr>
          <w:rStyle w:val="Emphasis"/>
          <w:rFonts w:asciiTheme="minorHAnsi" w:hAnsiTheme="minorHAnsi" w:cstheme="minorHAnsi"/>
        </w:rPr>
        <w:t>remarkably little</w:t>
      </w:r>
      <w:r w:rsidRPr="00E05971">
        <w:rPr>
          <w:rStyle w:val="StyleUnderline"/>
          <w:rFonts w:asciiTheme="minorHAnsi" w:hAnsiTheme="minorHAnsi" w:cstheme="minorHAnsi"/>
        </w:rPr>
        <w:t xml:space="preserve"> to do with what is at stake. </w:t>
      </w:r>
      <w:r w:rsidRPr="00E05971">
        <w:rPr>
          <w:rStyle w:val="StyleUnderline"/>
          <w:rFonts w:asciiTheme="minorHAnsi" w:hAnsiTheme="minorHAnsi" w:cstheme="minorHAnsi"/>
          <w:highlight w:val="cyan"/>
        </w:rPr>
        <w:t xml:space="preserve">The arguments </w:t>
      </w:r>
      <w:r w:rsidRPr="00E05971">
        <w:rPr>
          <w:rStyle w:val="Emphasis"/>
          <w:rFonts w:asciiTheme="minorHAnsi" w:hAnsiTheme="minorHAnsi" w:cstheme="minorHAnsi"/>
          <w:highlight w:val="cyan"/>
        </w:rPr>
        <w:t>mystify and sidetrack</w:t>
      </w:r>
      <w:r w:rsidRPr="00E05971">
        <w:rPr>
          <w:rStyle w:val="StyleUnderline"/>
          <w:rFonts w:asciiTheme="minorHAnsi" w:hAnsiTheme="minorHAnsi" w:cstheme="minorHAnsi"/>
          <w:highlight w:val="cyan"/>
        </w:rPr>
        <w:t xml:space="preserve">, rendering us </w:t>
      </w:r>
      <w:r w:rsidRPr="00E05971">
        <w:rPr>
          <w:rStyle w:val="Emphasis"/>
          <w:rFonts w:asciiTheme="minorHAnsi" w:hAnsiTheme="minorHAnsi" w:cstheme="minorHAnsi"/>
          <w:highlight w:val="cyan"/>
        </w:rPr>
        <w:t>helpless</w:t>
      </w:r>
      <w:r w:rsidRPr="00E05971">
        <w:rPr>
          <w:rStyle w:val="StyleUnderline"/>
          <w:rFonts w:asciiTheme="minorHAnsi" w:hAnsiTheme="minorHAnsi" w:cstheme="minorHAnsi"/>
          <w:highlight w:val="cyan"/>
        </w:rPr>
        <w:t xml:space="preserve"> in the face of powerful</w:t>
      </w:r>
      <w:r w:rsidRPr="00E05971">
        <w:rPr>
          <w:rFonts w:asciiTheme="minorHAnsi" w:hAnsiTheme="minorHAnsi" w:cstheme="minorHAnsi"/>
          <w:sz w:val="14"/>
        </w:rPr>
        <w:t xml:space="preserve"> repeat </w:t>
      </w:r>
      <w:r w:rsidRPr="00E05971">
        <w:rPr>
          <w:rStyle w:val="StyleUnderline"/>
          <w:rFonts w:asciiTheme="minorHAnsi" w:hAnsiTheme="minorHAnsi" w:cstheme="minorHAnsi"/>
          <w:highlight w:val="cyan"/>
        </w:rPr>
        <w:t>players</w:t>
      </w:r>
      <w:r w:rsidRPr="00E05971">
        <w:rPr>
          <w:rFonts w:asciiTheme="minorHAnsi" w:hAnsiTheme="minorHAnsi" w:cstheme="minorHAnsi"/>
          <w:sz w:val="14"/>
        </w:rPr>
        <w:t xml:space="preserve"> like corporations, human experimenters, action-loving surgeons, and sexually aggressive men. </w:t>
      </w:r>
      <w:proofErr w:type="gramStart"/>
      <w:r w:rsidRPr="00E05971">
        <w:rPr>
          <w:rFonts w:asciiTheme="minorHAnsi" w:hAnsiTheme="minorHAnsi" w:cstheme="minorHAnsi"/>
          <w:sz w:val="14"/>
        </w:rPr>
        <w:t>n26</w:t>
      </w:r>
      <w:proofErr w:type="gramEnd"/>
      <w:r w:rsidRPr="00E05971">
        <w:rPr>
          <w:rFonts w:asciiTheme="minorHAnsi" w:hAnsiTheme="minorHAnsi" w:cstheme="minorHAnsi"/>
          <w:sz w:val="14"/>
        </w:rPr>
        <w:t xml:space="preserve"> How does this happen? </w:t>
      </w:r>
      <w:r w:rsidRPr="00E05971">
        <w:rPr>
          <w:rStyle w:val="StyleUnderline"/>
          <w:rFonts w:asciiTheme="minorHAnsi" w:hAnsiTheme="minorHAnsi" w:cstheme="minorHAnsi"/>
        </w:rPr>
        <w:t xml:space="preserve">Notice that in many cases it is </w:t>
      </w:r>
      <w:r w:rsidRPr="00E05971">
        <w:rPr>
          <w:rStyle w:val="Emphasis"/>
          <w:rFonts w:asciiTheme="minorHAnsi" w:hAnsiTheme="minorHAnsi" w:cstheme="minorHAnsi"/>
        </w:rPr>
        <w:t>the stronger party</w:t>
      </w:r>
      <w:r w:rsidRPr="00E05971">
        <w:rPr>
          <w:rFonts w:asciiTheme="minorHAnsi" w:hAnsiTheme="minorHAnsi" w:cstheme="minorHAnsi"/>
          <w:sz w:val="14"/>
        </w:rPr>
        <w:t xml:space="preserve"> – the </w:t>
      </w:r>
      <w:proofErr w:type="gramStart"/>
      <w:r w:rsidRPr="00E05971">
        <w:rPr>
          <w:rFonts w:asciiTheme="minorHAnsi" w:hAnsiTheme="minorHAnsi" w:cstheme="minorHAnsi"/>
          <w:sz w:val="14"/>
        </w:rPr>
        <w:t>tobacco company</w:t>
      </w:r>
      <w:proofErr w:type="gramEnd"/>
      <w:r w:rsidRPr="00E05971">
        <w:rPr>
          <w:rFonts w:asciiTheme="minorHAnsi" w:hAnsiTheme="minorHAnsi" w:cstheme="minorHAnsi"/>
          <w:sz w:val="14"/>
        </w:rPr>
        <w:t xml:space="preserve">, surgeon, or male date – </w:t>
      </w:r>
      <w:r w:rsidRPr="00E05971">
        <w:rPr>
          <w:rStyle w:val="StyleUnderline"/>
          <w:rFonts w:asciiTheme="minorHAnsi" w:hAnsiTheme="minorHAnsi" w:cstheme="minorHAnsi"/>
        </w:rPr>
        <w:t>that wants to apply an objective standard to a key event</w:t>
      </w:r>
      <w:r w:rsidRPr="00E05971">
        <w:rPr>
          <w:rFonts w:asciiTheme="minorHAnsi" w:hAnsiTheme="minorHAnsi" w:cstheme="minorHAnsi"/>
          <w:sz w:val="14"/>
        </w:rPr>
        <w:t xml:space="preserve">. </w:t>
      </w:r>
      <w:proofErr w:type="gramStart"/>
      <w:r w:rsidRPr="00E05971">
        <w:rPr>
          <w:rFonts w:asciiTheme="minorHAnsi" w:hAnsiTheme="minorHAnsi" w:cstheme="minorHAnsi"/>
          <w:sz w:val="14"/>
        </w:rPr>
        <w:t>n27</w:t>
      </w:r>
      <w:proofErr w:type="gramEnd"/>
      <w:r w:rsidRPr="00E05971">
        <w:rPr>
          <w:rFonts w:asciiTheme="minorHAnsi" w:hAnsiTheme="minorHAnsi" w:cstheme="minorHAnsi"/>
          <w:sz w:val="14"/>
        </w:rPr>
        <w:t xml:space="preserve"> The doctor wants the law to require disclosure only of the risks and benefits the average patient would find material. </w:t>
      </w:r>
      <w:proofErr w:type="gramStart"/>
      <w:r w:rsidRPr="00E05971">
        <w:rPr>
          <w:rFonts w:asciiTheme="minorHAnsi" w:hAnsiTheme="minorHAnsi" w:cstheme="minorHAnsi"/>
          <w:sz w:val="14"/>
        </w:rPr>
        <w:t>n28</w:t>
      </w:r>
      <w:proofErr w:type="gramEnd"/>
      <w:r w:rsidRPr="00E05971">
        <w:rPr>
          <w:rFonts w:asciiTheme="minorHAnsi" w:hAnsiTheme="minorHAnsi" w:cstheme="minorHAnsi"/>
          <w:sz w:val="14"/>
        </w:rPr>
        <w:t xml:space="preserve"> The male partygoer wants the law to ignore the woman's subjective thoughts in favor of her outward manifestations. </w:t>
      </w:r>
      <w:proofErr w:type="gramStart"/>
      <w:r w:rsidRPr="00E05971">
        <w:rPr>
          <w:rFonts w:asciiTheme="minorHAnsi" w:hAnsiTheme="minorHAnsi" w:cstheme="minorHAnsi"/>
          <w:sz w:val="14"/>
        </w:rPr>
        <w:t>n29</w:t>
      </w:r>
      <w:proofErr w:type="gramEnd"/>
      <w:r w:rsidRPr="00E05971">
        <w:rPr>
          <w:rFonts w:asciiTheme="minorHAnsi" w:hAnsiTheme="minorHAnsi" w:cstheme="minorHAnsi"/>
          <w:sz w:val="14"/>
        </w:rPr>
        <w:t xml:space="preserve"> The tobacco company wants the warning on the package to be a stopper. </w:t>
      </w:r>
      <w:r w:rsidRPr="00E05971">
        <w:rPr>
          <w:rStyle w:val="StyleUnderline"/>
          <w:rFonts w:asciiTheme="minorHAnsi" w:hAnsiTheme="minorHAnsi" w:cstheme="minorHAnsi"/>
        </w:rPr>
        <w:t>Generally, the law complies</w:t>
      </w:r>
      <w:r w:rsidRPr="00E05971">
        <w:rPr>
          <w:rFonts w:asciiTheme="minorHAnsi" w:hAnsiTheme="minorHAnsi" w:cstheme="minorHAnsi"/>
          <w:sz w:val="14"/>
        </w:rPr>
        <w:t xml:space="preserve">. </w:t>
      </w:r>
      <w:r w:rsidRPr="00E05971">
        <w:rPr>
          <w:rStyle w:val="StyleUnderline"/>
          <w:rFonts w:asciiTheme="minorHAnsi" w:hAnsiTheme="minorHAnsi" w:cstheme="minorHAnsi"/>
        </w:rPr>
        <w:t>What explains the stronger party's preference for an objective approach</w:t>
      </w:r>
      <w:r w:rsidRPr="00E05971">
        <w:rPr>
          <w:rFonts w:asciiTheme="minorHAnsi" w:hAnsiTheme="minorHAnsi" w:cstheme="minorHAnsi"/>
          <w:sz w:val="14"/>
        </w:rPr>
        <w:t xml:space="preserve">, and the other's demand for a more personalized one? It </w:t>
      </w:r>
      <w:r w:rsidRPr="00E05971">
        <w:rPr>
          <w:rStyle w:val="StyleUnderline"/>
          <w:rFonts w:asciiTheme="minorHAnsi" w:hAnsiTheme="minorHAnsi" w:cstheme="minorHAnsi"/>
        </w:rPr>
        <w:t>is not that one approach is more principled, more just, or even more</w:t>
      </w:r>
      <w:r w:rsidRPr="00E05971">
        <w:rPr>
          <w:rFonts w:asciiTheme="minorHAnsi" w:hAnsiTheme="minorHAnsi" w:cstheme="minorHAnsi"/>
          <w:sz w:val="14"/>
        </w:rPr>
        <w:t xml:space="preserve"> [*818] </w:t>
      </w:r>
      <w:r w:rsidRPr="00E05971">
        <w:rPr>
          <w:rStyle w:val="StyleUnderline"/>
          <w:rFonts w:asciiTheme="minorHAnsi" w:hAnsiTheme="minorHAnsi" w:cstheme="minorHAnsi"/>
        </w:rPr>
        <w:t>likely to produce a certain result than the other. Rather,</w:t>
      </w:r>
      <w:r w:rsidRPr="00E05971">
        <w:rPr>
          <w:rFonts w:asciiTheme="minorHAnsi" w:hAnsiTheme="minorHAnsi" w:cstheme="minorHAnsi"/>
          <w:sz w:val="14"/>
        </w:rPr>
        <w:t xml:space="preserve"> in my opinion, </w:t>
      </w:r>
      <w:r w:rsidRPr="00E05971">
        <w:rPr>
          <w:rStyle w:val="StyleUnderline"/>
          <w:rFonts w:asciiTheme="minorHAnsi" w:hAnsiTheme="minorHAnsi" w:cstheme="minorHAnsi"/>
        </w:rPr>
        <w:t xml:space="preserve">the answer lies in issues of </w:t>
      </w:r>
      <w:r w:rsidRPr="00E05971">
        <w:rPr>
          <w:rStyle w:val="Emphasis"/>
          <w:rFonts w:asciiTheme="minorHAnsi" w:hAnsiTheme="minorHAnsi" w:cstheme="minorHAnsi"/>
        </w:rPr>
        <w:t>power and culture</w:t>
      </w:r>
      <w:r w:rsidRPr="00E05971">
        <w:rPr>
          <w:rFonts w:asciiTheme="minorHAnsi" w:hAnsiTheme="minorHAnsi" w:cstheme="minorHAnsi"/>
          <w:sz w:val="14"/>
        </w:rPr>
        <w:t xml:space="preserve">. It is now almost a commonplace that </w:t>
      </w:r>
      <w:r w:rsidRPr="00E05971">
        <w:rPr>
          <w:rStyle w:val="StyleUnderline"/>
          <w:rFonts w:asciiTheme="minorHAnsi" w:hAnsiTheme="minorHAnsi" w:cstheme="minorHAnsi"/>
        </w:rPr>
        <w:t>we construct the social world</w:t>
      </w:r>
      <w:r w:rsidRPr="00E05971">
        <w:rPr>
          <w:rFonts w:asciiTheme="minorHAnsi" w:hAnsiTheme="minorHAnsi" w:cstheme="minorHAnsi"/>
          <w:sz w:val="14"/>
        </w:rPr>
        <w:t xml:space="preserve">. </w:t>
      </w:r>
      <w:proofErr w:type="gramStart"/>
      <w:r w:rsidRPr="00E05971">
        <w:rPr>
          <w:rFonts w:asciiTheme="minorHAnsi" w:hAnsiTheme="minorHAnsi" w:cstheme="minorHAnsi"/>
          <w:sz w:val="14"/>
        </w:rPr>
        <w:t>n30</w:t>
      </w:r>
      <w:proofErr w:type="gramEnd"/>
      <w:r w:rsidRPr="00E05971">
        <w:rPr>
          <w:rFonts w:asciiTheme="minorHAnsi" w:hAnsiTheme="minorHAnsi" w:cstheme="minorHAnsi"/>
          <w:sz w:val="14"/>
        </w:rPr>
        <w:t xml:space="preserve"> We do this </w:t>
      </w:r>
      <w:r w:rsidRPr="00E05971">
        <w:rPr>
          <w:rStyle w:val="StyleUnderline"/>
          <w:rFonts w:asciiTheme="minorHAnsi" w:hAnsiTheme="minorHAnsi" w:cstheme="minorHAnsi"/>
        </w:rPr>
        <w:t>through stories, narratives, myths, and symbols – by using tools that create images, categories, and pictures</w:t>
      </w:r>
      <w:r w:rsidRPr="00E05971">
        <w:rPr>
          <w:rFonts w:asciiTheme="minorHAnsi" w:hAnsiTheme="minorHAnsi" w:cstheme="minorHAnsi"/>
          <w:sz w:val="14"/>
        </w:rPr>
        <w:t xml:space="preserve">. </w:t>
      </w:r>
      <w:proofErr w:type="gramStart"/>
      <w:r w:rsidRPr="00E05971">
        <w:rPr>
          <w:rFonts w:asciiTheme="minorHAnsi" w:hAnsiTheme="minorHAnsi" w:cstheme="minorHAnsi"/>
          <w:sz w:val="14"/>
        </w:rPr>
        <w:t>n31</w:t>
      </w:r>
      <w:proofErr w:type="gramEnd"/>
      <w:r w:rsidRPr="00E05971">
        <w:rPr>
          <w:rFonts w:asciiTheme="minorHAnsi" w:hAnsiTheme="minorHAnsi" w:cstheme="minorHAnsi"/>
          <w:sz w:val="14"/>
        </w:rPr>
        <w:t xml:space="preserve"> </w:t>
      </w:r>
      <w:r w:rsidRPr="00E05971">
        <w:rPr>
          <w:rStyle w:val="StyleUnderline"/>
          <w:rFonts w:asciiTheme="minorHAnsi" w:hAnsiTheme="minorHAnsi" w:cstheme="minorHAnsi"/>
          <w:highlight w:val="cyan"/>
        </w:rPr>
        <w:t>Over time,</w:t>
      </w:r>
      <w:r w:rsidRPr="00E05971">
        <w:rPr>
          <w:rStyle w:val="StyleUnderline"/>
          <w:rFonts w:asciiTheme="minorHAnsi" w:hAnsiTheme="minorHAnsi" w:cstheme="minorHAnsi"/>
        </w:rPr>
        <w:t xml:space="preserve"> through repetition, the </w:t>
      </w:r>
      <w:r w:rsidRPr="00E05971">
        <w:rPr>
          <w:rStyle w:val="StyleUnderline"/>
          <w:rFonts w:asciiTheme="minorHAnsi" w:hAnsiTheme="minorHAnsi" w:cstheme="minorHAnsi"/>
          <w:highlight w:val="cyan"/>
        </w:rPr>
        <w:t>dominant stories seem to become true and natural, and are accepted as "</w:t>
      </w:r>
      <w:r w:rsidRPr="00E05971">
        <w:rPr>
          <w:rStyle w:val="Emphasis"/>
          <w:rFonts w:asciiTheme="minorHAnsi" w:hAnsiTheme="minorHAnsi" w:cstheme="minorHAnsi"/>
          <w:highlight w:val="cyan"/>
        </w:rPr>
        <w:t>the way things are</w:t>
      </w:r>
      <w:r w:rsidRPr="00E05971">
        <w:rPr>
          <w:rStyle w:val="StyleUnderline"/>
          <w:rFonts w:asciiTheme="minorHAnsi" w:hAnsiTheme="minorHAnsi" w:cstheme="minorHAnsi"/>
          <w:highlight w:val="cyan"/>
        </w:rPr>
        <w:t>."</w:t>
      </w:r>
      <w:r w:rsidRPr="00E05971">
        <w:rPr>
          <w:rFonts w:asciiTheme="minorHAnsi" w:hAnsiTheme="minorHAnsi" w:cstheme="minorHAnsi"/>
          <w:sz w:val="14"/>
        </w:rPr>
        <w:t xml:space="preserve"> n32 </w:t>
      </w:r>
      <w:r w:rsidRPr="00E05971">
        <w:rPr>
          <w:rStyle w:val="StyleUnderline"/>
          <w:rFonts w:asciiTheme="minorHAnsi" w:hAnsiTheme="minorHAnsi" w:cstheme="minorHAnsi"/>
        </w:rPr>
        <w:t xml:space="preserve">Recently, </w:t>
      </w:r>
      <w:r w:rsidRPr="00E05971">
        <w:rPr>
          <w:rStyle w:val="StyleUnderline"/>
          <w:rFonts w:asciiTheme="minorHAnsi" w:hAnsiTheme="minorHAnsi" w:cstheme="minorHAnsi"/>
          <w:highlight w:val="cyan"/>
        </w:rPr>
        <w:t>outsider jurisprudence</w:t>
      </w:r>
      <w:r w:rsidRPr="00E05971">
        <w:rPr>
          <w:rFonts w:asciiTheme="minorHAnsi" w:hAnsiTheme="minorHAnsi" w:cstheme="minorHAnsi"/>
          <w:sz w:val="14"/>
        </w:rPr>
        <w:t xml:space="preserve"> n33 </w:t>
      </w:r>
      <w:r w:rsidRPr="00E05971">
        <w:rPr>
          <w:rStyle w:val="StyleUnderline"/>
          <w:rFonts w:asciiTheme="minorHAnsi" w:hAnsiTheme="minorHAnsi" w:cstheme="minorHAnsi"/>
          <w:highlight w:val="cyan"/>
        </w:rPr>
        <w:t>has been developing means</w:t>
      </w:r>
      <w:r w:rsidRPr="00E05971">
        <w:rPr>
          <w:rFonts w:asciiTheme="minorHAnsi" w:hAnsiTheme="minorHAnsi" w:cstheme="minorHAnsi"/>
          <w:sz w:val="14"/>
        </w:rPr>
        <w:t xml:space="preserve">, principally "counterstorytelling," </w:t>
      </w:r>
      <w:r w:rsidRPr="00E05971">
        <w:rPr>
          <w:rStyle w:val="StyleUnderline"/>
          <w:rFonts w:asciiTheme="minorHAnsi" w:hAnsiTheme="minorHAnsi" w:cstheme="minorHAnsi"/>
          <w:highlight w:val="cyan"/>
        </w:rPr>
        <w:t xml:space="preserve">to </w:t>
      </w:r>
      <w:r w:rsidRPr="00E05971">
        <w:rPr>
          <w:rStyle w:val="Emphasis"/>
          <w:rFonts w:asciiTheme="minorHAnsi" w:hAnsiTheme="minorHAnsi" w:cstheme="minorHAnsi"/>
          <w:highlight w:val="cyan"/>
        </w:rPr>
        <w:t>displace</w:t>
      </w:r>
      <w:r w:rsidRPr="00E05971">
        <w:rPr>
          <w:rStyle w:val="StyleUnderline"/>
          <w:rFonts w:asciiTheme="minorHAnsi" w:hAnsiTheme="minorHAnsi" w:cstheme="minorHAnsi"/>
          <w:highlight w:val="cyan"/>
        </w:rPr>
        <w:t xml:space="preserve"> or </w:t>
      </w:r>
      <w:r w:rsidRPr="00E05971">
        <w:rPr>
          <w:rStyle w:val="Emphasis"/>
          <w:rFonts w:asciiTheme="minorHAnsi" w:hAnsiTheme="minorHAnsi" w:cstheme="minorHAnsi"/>
          <w:highlight w:val="cyan"/>
        </w:rPr>
        <w:t>overturn</w:t>
      </w:r>
      <w:r w:rsidRPr="00E05971">
        <w:rPr>
          <w:rStyle w:val="StyleUnderline"/>
          <w:rFonts w:asciiTheme="minorHAnsi" w:hAnsiTheme="minorHAnsi" w:cstheme="minorHAnsi"/>
          <w:highlight w:val="cyan"/>
        </w:rPr>
        <w:t xml:space="preserve"> these</w:t>
      </w:r>
      <w:r w:rsidRPr="00E05971">
        <w:rPr>
          <w:rStyle w:val="StyleUnderline"/>
          <w:rFonts w:asciiTheme="minorHAnsi" w:hAnsiTheme="minorHAnsi" w:cstheme="minorHAnsi"/>
        </w:rPr>
        <w:t xml:space="preserve"> comfortable majoritarian myths and </w:t>
      </w:r>
      <w:r w:rsidRPr="00E05971">
        <w:rPr>
          <w:rStyle w:val="StyleUnderline"/>
          <w:rFonts w:asciiTheme="minorHAnsi" w:hAnsiTheme="minorHAnsi" w:cstheme="minorHAnsi"/>
          <w:highlight w:val="cyan"/>
        </w:rPr>
        <w:t>narratives</w:t>
      </w:r>
      <w:r w:rsidRPr="00E05971">
        <w:rPr>
          <w:rFonts w:asciiTheme="minorHAnsi" w:hAnsiTheme="minorHAnsi" w:cstheme="minorHAnsi"/>
          <w:sz w:val="14"/>
        </w:rPr>
        <w:t xml:space="preserve">. </w:t>
      </w:r>
      <w:proofErr w:type="gramStart"/>
      <w:r w:rsidRPr="00E05971">
        <w:rPr>
          <w:rFonts w:asciiTheme="minorHAnsi" w:hAnsiTheme="minorHAnsi" w:cstheme="minorHAnsi"/>
          <w:sz w:val="14"/>
        </w:rPr>
        <w:t>n34</w:t>
      </w:r>
      <w:proofErr w:type="gramEnd"/>
      <w:r w:rsidRPr="00E05971">
        <w:rPr>
          <w:rFonts w:asciiTheme="minorHAnsi" w:hAnsiTheme="minorHAnsi" w:cstheme="minorHAnsi"/>
          <w:sz w:val="14"/>
        </w:rPr>
        <w:t xml:space="preserve"> </w:t>
      </w:r>
      <w:r w:rsidRPr="00E05971">
        <w:rPr>
          <w:rStyle w:val="StyleUnderline"/>
          <w:rFonts w:asciiTheme="minorHAnsi" w:hAnsiTheme="minorHAnsi" w:cstheme="minorHAnsi"/>
        </w:rPr>
        <w:t>A well-told counterstory can jar or displace the dominant account</w:t>
      </w:r>
      <w:r w:rsidRPr="00E05971">
        <w:rPr>
          <w:rFonts w:asciiTheme="minorHAnsi" w:hAnsiTheme="minorHAnsi" w:cstheme="minorHAnsi"/>
          <w:sz w:val="14"/>
        </w:rPr>
        <w:t xml:space="preserve">. </w:t>
      </w:r>
      <w:proofErr w:type="gramStart"/>
      <w:r w:rsidRPr="00E05971">
        <w:rPr>
          <w:rFonts w:asciiTheme="minorHAnsi" w:hAnsiTheme="minorHAnsi" w:cstheme="minorHAnsi"/>
          <w:sz w:val="14"/>
        </w:rPr>
        <w:t>n35</w:t>
      </w:r>
      <w:proofErr w:type="gramEnd"/>
      <w:r w:rsidRPr="00E05971">
        <w:rPr>
          <w:rFonts w:asciiTheme="minorHAnsi" w:hAnsiTheme="minorHAnsi" w:cstheme="minorHAnsi"/>
          <w:sz w:val="14"/>
        </w:rPr>
        <w:t xml:space="preserve"> </w:t>
      </w:r>
      <w:r w:rsidRPr="00E05971">
        <w:rPr>
          <w:rStyle w:val="StyleUnderline"/>
          <w:rFonts w:asciiTheme="minorHAnsi" w:hAnsiTheme="minorHAnsi" w:cstheme="minorHAnsi"/>
        </w:rPr>
        <w:t xml:space="preserve">The debate on objective and subjective standards touches on these issues of </w:t>
      </w:r>
      <w:r w:rsidRPr="00E05971">
        <w:rPr>
          <w:rStyle w:val="Emphasis"/>
          <w:rFonts w:asciiTheme="minorHAnsi" w:hAnsiTheme="minorHAnsi" w:cstheme="minorHAnsi"/>
        </w:rPr>
        <w:t>world-making</w:t>
      </w:r>
      <w:r w:rsidRPr="00E05971">
        <w:rPr>
          <w:rStyle w:val="StyleUnderline"/>
          <w:rFonts w:asciiTheme="minorHAnsi" w:hAnsiTheme="minorHAnsi" w:cstheme="minorHAnsi"/>
        </w:rPr>
        <w:t xml:space="preserve"> and </w:t>
      </w:r>
      <w:r w:rsidRPr="00E05971">
        <w:rPr>
          <w:rStyle w:val="Emphasis"/>
          <w:rFonts w:asciiTheme="minorHAnsi" w:hAnsiTheme="minorHAnsi" w:cstheme="minorHAnsi"/>
        </w:rPr>
        <w:t>the social construction of reality</w:t>
      </w:r>
      <w:r w:rsidRPr="00E05971">
        <w:rPr>
          <w:rStyle w:val="StyleUnderline"/>
          <w:rFonts w:asciiTheme="minorHAnsi" w:hAnsiTheme="minorHAnsi" w:cstheme="minorHAnsi"/>
        </w:rPr>
        <w:t xml:space="preserve">. </w:t>
      </w:r>
      <w:r w:rsidRPr="00E05971">
        <w:rPr>
          <w:rStyle w:val="StyleUnderline"/>
          <w:rFonts w:asciiTheme="minorHAnsi" w:hAnsiTheme="minorHAnsi" w:cstheme="minorHAnsi"/>
          <w:highlight w:val="cyan"/>
        </w:rPr>
        <w:t>Powerful actors</w:t>
      </w:r>
      <w:r w:rsidRPr="00E05971">
        <w:rPr>
          <w:rFonts w:asciiTheme="minorHAnsi" w:hAnsiTheme="minorHAnsi" w:cstheme="minorHAnsi"/>
          <w:sz w:val="14"/>
        </w:rPr>
        <w:t xml:space="preserve">, such as tobacco companies and male dates, </w:t>
      </w:r>
      <w:r w:rsidRPr="00E05971">
        <w:rPr>
          <w:rStyle w:val="StyleUnderline"/>
          <w:rFonts w:asciiTheme="minorHAnsi" w:hAnsiTheme="minorHAnsi" w:cstheme="minorHAnsi"/>
          <w:highlight w:val="cyan"/>
        </w:rPr>
        <w:t>want objective standards</w:t>
      </w:r>
      <w:r w:rsidRPr="00E05971">
        <w:rPr>
          <w:rStyle w:val="StyleUnderline"/>
          <w:rFonts w:asciiTheme="minorHAnsi" w:hAnsiTheme="minorHAnsi" w:cstheme="minorHAnsi"/>
        </w:rPr>
        <w:t xml:space="preserve"> applied to them simply </w:t>
      </w:r>
      <w:r w:rsidRPr="00E05971">
        <w:rPr>
          <w:rStyle w:val="StyleUnderline"/>
          <w:rFonts w:asciiTheme="minorHAnsi" w:hAnsiTheme="minorHAnsi" w:cstheme="minorHAnsi"/>
          <w:highlight w:val="cyan"/>
        </w:rPr>
        <w:t>because these</w:t>
      </w:r>
      <w:r w:rsidRPr="00E05971">
        <w:rPr>
          <w:rStyle w:val="StyleUnderline"/>
          <w:rFonts w:asciiTheme="minorHAnsi" w:hAnsiTheme="minorHAnsi" w:cstheme="minorHAnsi"/>
        </w:rPr>
        <w:t xml:space="preserve"> standards </w:t>
      </w:r>
      <w:r w:rsidRPr="00E05971">
        <w:rPr>
          <w:rStyle w:val="Emphasis"/>
          <w:rFonts w:asciiTheme="minorHAnsi" w:hAnsiTheme="minorHAnsi" w:cstheme="minorHAnsi"/>
          <w:highlight w:val="cyan"/>
        </w:rPr>
        <w:t>always</w:t>
      </w:r>
      <w:r w:rsidRPr="00E05971">
        <w:rPr>
          <w:rStyle w:val="Emphasis"/>
          <w:rFonts w:asciiTheme="minorHAnsi" w:hAnsiTheme="minorHAnsi" w:cstheme="minorHAnsi"/>
        </w:rPr>
        <w:t xml:space="preserve">, and </w:t>
      </w:r>
      <w:r w:rsidRPr="00E05971">
        <w:rPr>
          <w:rStyle w:val="Emphasis"/>
          <w:rFonts w:asciiTheme="minorHAnsi" w:hAnsiTheme="minorHAnsi" w:cstheme="minorHAnsi"/>
          <w:highlight w:val="cyan"/>
        </w:rPr>
        <w:t>already</w:t>
      </w:r>
      <w:r w:rsidRPr="00E05971">
        <w:rPr>
          <w:rStyle w:val="StyleUnderline"/>
          <w:rFonts w:asciiTheme="minorHAnsi" w:hAnsiTheme="minorHAnsi" w:cstheme="minorHAnsi"/>
        </w:rPr>
        <w:t xml:space="preserve">, </w:t>
      </w:r>
      <w:r w:rsidRPr="00E05971">
        <w:rPr>
          <w:rStyle w:val="StyleUnderline"/>
          <w:rFonts w:asciiTheme="minorHAnsi" w:hAnsiTheme="minorHAnsi" w:cstheme="minorHAnsi"/>
          <w:highlight w:val="cyan"/>
        </w:rPr>
        <w:t>reflect them and their culture</w:t>
      </w:r>
      <w:r w:rsidRPr="00E05971">
        <w:rPr>
          <w:rStyle w:val="StyleUnderline"/>
          <w:rFonts w:asciiTheme="minorHAnsi" w:hAnsiTheme="minorHAnsi" w:cstheme="minorHAnsi"/>
        </w:rPr>
        <w:t xml:space="preserve">. These actors have been in power; </w:t>
      </w:r>
      <w:r w:rsidRPr="00E05971">
        <w:rPr>
          <w:rStyle w:val="StyleUnderline"/>
          <w:rFonts w:asciiTheme="minorHAnsi" w:hAnsiTheme="minorHAnsi" w:cstheme="minorHAnsi"/>
          <w:highlight w:val="cyan"/>
        </w:rPr>
        <w:t>their subjectivity</w:t>
      </w:r>
      <w:r w:rsidRPr="00E05971">
        <w:rPr>
          <w:rStyle w:val="StyleUnderline"/>
          <w:rFonts w:asciiTheme="minorHAnsi" w:hAnsiTheme="minorHAnsi" w:cstheme="minorHAnsi"/>
        </w:rPr>
        <w:t xml:space="preserve"> long ago </w:t>
      </w:r>
      <w:r w:rsidRPr="00E05971">
        <w:rPr>
          <w:rStyle w:val="StyleUnderline"/>
          <w:rFonts w:asciiTheme="minorHAnsi" w:hAnsiTheme="minorHAnsi" w:cstheme="minorHAnsi"/>
          <w:highlight w:val="cyan"/>
        </w:rPr>
        <w:t xml:space="preserve">was deemed "objective" and </w:t>
      </w:r>
      <w:r w:rsidRPr="00E05971">
        <w:rPr>
          <w:rStyle w:val="Emphasis"/>
          <w:rFonts w:asciiTheme="minorHAnsi" w:hAnsiTheme="minorHAnsi" w:cstheme="minorHAnsi"/>
          <w:highlight w:val="cyan"/>
        </w:rPr>
        <w:t>imposed on the world</w:t>
      </w:r>
      <w:r w:rsidRPr="00E05971">
        <w:rPr>
          <w:rFonts w:asciiTheme="minorHAnsi" w:hAnsiTheme="minorHAnsi" w:cstheme="minorHAnsi"/>
          <w:sz w:val="14"/>
        </w:rPr>
        <w:t xml:space="preserve">. </w:t>
      </w:r>
      <w:proofErr w:type="gramStart"/>
      <w:r w:rsidRPr="00E05971">
        <w:rPr>
          <w:rFonts w:asciiTheme="minorHAnsi" w:hAnsiTheme="minorHAnsi" w:cstheme="minorHAnsi"/>
          <w:sz w:val="14"/>
        </w:rPr>
        <w:t>n36</w:t>
      </w:r>
      <w:proofErr w:type="gramEnd"/>
      <w:r w:rsidRPr="00E05971">
        <w:rPr>
          <w:rFonts w:asciiTheme="minorHAnsi" w:hAnsiTheme="minorHAnsi" w:cstheme="minorHAnsi"/>
          <w:sz w:val="14"/>
        </w:rPr>
        <w:t xml:space="preserve"> </w:t>
      </w:r>
      <w:r w:rsidRPr="00E05971">
        <w:rPr>
          <w:rStyle w:val="StyleUnderline"/>
          <w:rFonts w:asciiTheme="minorHAnsi" w:hAnsiTheme="minorHAnsi" w:cstheme="minorHAnsi"/>
        </w:rPr>
        <w:t xml:space="preserve">Now </w:t>
      </w:r>
      <w:r w:rsidRPr="00E05971">
        <w:rPr>
          <w:rStyle w:val="StyleUnderline"/>
          <w:rFonts w:asciiTheme="minorHAnsi" w:hAnsiTheme="minorHAnsi" w:cstheme="minorHAnsi"/>
          <w:highlight w:val="cyan"/>
        </w:rPr>
        <w:t>their ideas about</w:t>
      </w:r>
      <w:r w:rsidRPr="00E05971">
        <w:rPr>
          <w:rStyle w:val="StyleUnderline"/>
          <w:rFonts w:asciiTheme="minorHAnsi" w:hAnsiTheme="minorHAnsi" w:cstheme="minorHAnsi"/>
        </w:rPr>
        <w:t xml:space="preserve"> meaning, action, and </w:t>
      </w:r>
      <w:r w:rsidRPr="00E05971">
        <w:rPr>
          <w:rStyle w:val="StyleUnderline"/>
          <w:rFonts w:asciiTheme="minorHAnsi" w:hAnsiTheme="minorHAnsi" w:cstheme="minorHAnsi"/>
          <w:highlight w:val="cyan"/>
        </w:rPr>
        <w:t>fairness are built into our culture</w:t>
      </w:r>
      <w:r w:rsidRPr="00E05971">
        <w:rPr>
          <w:rFonts w:asciiTheme="minorHAnsi" w:hAnsiTheme="minorHAnsi" w:cstheme="minorHAnsi"/>
          <w:sz w:val="14"/>
        </w:rPr>
        <w:t xml:space="preserve">, into our view of malefemale, doctor-patient, and manufacturer-consumer relations. </w:t>
      </w:r>
      <w:proofErr w:type="gramStart"/>
      <w:r w:rsidRPr="00E05971">
        <w:rPr>
          <w:rFonts w:asciiTheme="minorHAnsi" w:hAnsiTheme="minorHAnsi" w:cstheme="minorHAnsi"/>
          <w:sz w:val="14"/>
        </w:rPr>
        <w:t>n37</w:t>
      </w:r>
      <w:proofErr w:type="gramEnd"/>
      <w:r w:rsidRPr="00E05971">
        <w:rPr>
          <w:rFonts w:asciiTheme="minorHAnsi" w:hAnsiTheme="minorHAnsi" w:cstheme="minorHAnsi"/>
          <w:sz w:val="14"/>
        </w:rPr>
        <w:t xml:space="preserve"> </w:t>
      </w:r>
      <w:r w:rsidRPr="00E05971">
        <w:rPr>
          <w:rStyle w:val="StyleUnderline"/>
          <w:rFonts w:asciiTheme="minorHAnsi" w:hAnsiTheme="minorHAnsi" w:cstheme="minorHAnsi"/>
        </w:rPr>
        <w:t>It is no surprise</w:t>
      </w:r>
      <w:r w:rsidRPr="00E05971">
        <w:rPr>
          <w:rFonts w:asciiTheme="minorHAnsi" w:hAnsiTheme="minorHAnsi" w:cstheme="minorHAnsi"/>
          <w:sz w:val="14"/>
        </w:rPr>
        <w:t xml:space="preserve">, then, </w:t>
      </w:r>
      <w:r w:rsidRPr="00E05971">
        <w:rPr>
          <w:rStyle w:val="StyleUnderline"/>
          <w:rFonts w:asciiTheme="minorHAnsi" w:hAnsiTheme="minorHAnsi" w:cstheme="minorHAnsi"/>
        </w:rPr>
        <w:t>that judgment under an "objective"</w:t>
      </w:r>
      <w:r w:rsidRPr="00E05971">
        <w:rPr>
          <w:rFonts w:asciiTheme="minorHAnsi" w:hAnsiTheme="minorHAnsi" w:cstheme="minorHAnsi"/>
          <w:sz w:val="14"/>
        </w:rPr>
        <w:t xml:space="preserve"> (or reasonable person) </w:t>
      </w:r>
      <w:r w:rsidRPr="00E05971">
        <w:rPr>
          <w:rStyle w:val="StyleUnderline"/>
          <w:rFonts w:asciiTheme="minorHAnsi" w:hAnsiTheme="minorHAnsi" w:cstheme="minorHAnsi"/>
        </w:rPr>
        <w:t xml:space="preserve">standard generally will </w:t>
      </w:r>
      <w:r w:rsidRPr="00E05971">
        <w:rPr>
          <w:rStyle w:val="Emphasis"/>
          <w:rFonts w:asciiTheme="minorHAnsi" w:hAnsiTheme="minorHAnsi" w:cstheme="minorHAnsi"/>
        </w:rPr>
        <w:t>favor the stronger party</w:t>
      </w:r>
      <w:r w:rsidRPr="00E05971">
        <w:rPr>
          <w:rFonts w:asciiTheme="minorHAnsi" w:hAnsiTheme="minorHAnsi" w:cstheme="minorHAnsi"/>
          <w:sz w:val="14"/>
        </w:rPr>
        <w:t xml:space="preserve">. This, however, is not always the case: Rules that too predictably and reliably favored the strong would be declared unprincipled. </w:t>
      </w:r>
      <w:proofErr w:type="gramStart"/>
      <w:r w:rsidRPr="00E05971">
        <w:rPr>
          <w:rFonts w:asciiTheme="minorHAnsi" w:hAnsiTheme="minorHAnsi" w:cstheme="minorHAnsi"/>
          <w:sz w:val="14"/>
        </w:rPr>
        <w:t>n38</w:t>
      </w:r>
      <w:proofErr w:type="gramEnd"/>
      <w:r w:rsidRPr="00E05971">
        <w:rPr>
          <w:rFonts w:asciiTheme="minorHAnsi" w:hAnsiTheme="minorHAnsi" w:cstheme="minorHAnsi"/>
          <w:sz w:val="14"/>
        </w:rPr>
        <w:t xml:space="preserve"> </w:t>
      </w:r>
      <w:r w:rsidRPr="00E05971">
        <w:rPr>
          <w:rStyle w:val="StyleUnderline"/>
          <w:rFonts w:asciiTheme="minorHAnsi" w:hAnsiTheme="minorHAnsi" w:cstheme="minorHAnsi"/>
          <w:highlight w:val="cyan"/>
        </w:rPr>
        <w:t>The stronger actor must</w:t>
      </w:r>
      <w:r w:rsidRPr="00E05971">
        <w:rPr>
          <w:rStyle w:val="StyleUnderline"/>
          <w:rFonts w:asciiTheme="minorHAnsi" w:hAnsiTheme="minorHAnsi" w:cstheme="minorHAnsi"/>
        </w:rPr>
        <w:t xml:space="preserve"> be able to </w:t>
      </w:r>
      <w:r w:rsidRPr="00E05971">
        <w:rPr>
          <w:rStyle w:val="StyleUnderline"/>
          <w:rFonts w:asciiTheme="minorHAnsi" w:hAnsiTheme="minorHAnsi" w:cstheme="minorHAnsi"/>
          <w:highlight w:val="cyan"/>
        </w:rPr>
        <w:t xml:space="preserve">see his favorite principles as </w:t>
      </w:r>
      <w:r w:rsidRPr="00E05971">
        <w:rPr>
          <w:rStyle w:val="Emphasis"/>
          <w:rFonts w:asciiTheme="minorHAnsi" w:hAnsiTheme="minorHAnsi" w:cstheme="minorHAnsi"/>
          <w:highlight w:val="cyan"/>
        </w:rPr>
        <w:t>fair and</w:t>
      </w:r>
      <w:r w:rsidRPr="00E05971">
        <w:rPr>
          <w:rFonts w:asciiTheme="minorHAnsi" w:hAnsiTheme="minorHAnsi" w:cstheme="minorHAnsi"/>
          <w:sz w:val="14"/>
        </w:rPr>
        <w:t xml:space="preserve"> [*819] </w:t>
      </w:r>
      <w:r w:rsidRPr="00E05971">
        <w:rPr>
          <w:rStyle w:val="Emphasis"/>
          <w:rFonts w:asciiTheme="minorHAnsi" w:hAnsiTheme="minorHAnsi" w:cstheme="minorHAnsi"/>
          <w:highlight w:val="cyan"/>
        </w:rPr>
        <w:t>just</w:t>
      </w:r>
      <w:r w:rsidRPr="00E05971">
        <w:rPr>
          <w:rStyle w:val="StyleUnderline"/>
          <w:rFonts w:asciiTheme="minorHAnsi" w:hAnsiTheme="minorHAnsi" w:cstheme="minorHAnsi"/>
        </w:rPr>
        <w:t xml:space="preserve"> – ones that a reasonable society would rely upon in contested situations</w:t>
      </w:r>
      <w:r w:rsidRPr="00E05971">
        <w:rPr>
          <w:rFonts w:asciiTheme="minorHAnsi" w:hAnsiTheme="minorHAnsi" w:cstheme="minorHAnsi"/>
          <w:sz w:val="14"/>
        </w:rPr>
        <w:t xml:space="preserve">. </w:t>
      </w:r>
      <w:proofErr w:type="gramStart"/>
      <w:r w:rsidRPr="00E05971">
        <w:rPr>
          <w:rFonts w:asciiTheme="minorHAnsi" w:hAnsiTheme="minorHAnsi" w:cstheme="minorHAnsi"/>
          <w:sz w:val="14"/>
        </w:rPr>
        <w:t>n39</w:t>
      </w:r>
      <w:proofErr w:type="gramEnd"/>
      <w:r w:rsidRPr="00E05971">
        <w:rPr>
          <w:rFonts w:asciiTheme="minorHAnsi" w:hAnsiTheme="minorHAnsi" w:cstheme="minorHAnsi"/>
          <w:sz w:val="14"/>
        </w:rPr>
        <w:t xml:space="preserve"> </w:t>
      </w:r>
      <w:r w:rsidRPr="00E05971">
        <w:rPr>
          <w:rStyle w:val="StyleUnderline"/>
          <w:rFonts w:asciiTheme="minorHAnsi" w:hAnsiTheme="minorHAnsi" w:cstheme="minorHAnsi"/>
          <w:highlight w:val="cyan"/>
        </w:rPr>
        <w:t>He must</w:t>
      </w:r>
      <w:r w:rsidRPr="00E05971">
        <w:rPr>
          <w:rStyle w:val="StyleUnderline"/>
          <w:rFonts w:asciiTheme="minorHAnsi" w:hAnsiTheme="minorHAnsi" w:cstheme="minorHAnsi"/>
        </w:rPr>
        <w:t xml:space="preserve"> be able to </w:t>
      </w:r>
      <w:r w:rsidRPr="00E05971">
        <w:rPr>
          <w:rStyle w:val="StyleUnderline"/>
          <w:rFonts w:asciiTheme="minorHAnsi" w:hAnsiTheme="minorHAnsi" w:cstheme="minorHAnsi"/>
          <w:highlight w:val="cyan"/>
        </w:rPr>
        <w:t>depict</w:t>
      </w:r>
      <w:r w:rsidRPr="00E05971">
        <w:rPr>
          <w:rStyle w:val="StyleUnderline"/>
          <w:rFonts w:asciiTheme="minorHAnsi" w:hAnsiTheme="minorHAnsi" w:cstheme="minorHAnsi"/>
        </w:rPr>
        <w:t xml:space="preserve"> the </w:t>
      </w:r>
      <w:r w:rsidRPr="00E05971">
        <w:rPr>
          <w:rStyle w:val="StyleUnderline"/>
          <w:rFonts w:asciiTheme="minorHAnsi" w:hAnsiTheme="minorHAnsi" w:cstheme="minorHAnsi"/>
          <w:highlight w:val="cyan"/>
        </w:rPr>
        <w:t xml:space="preserve">current standards as integral to </w:t>
      </w:r>
      <w:r w:rsidRPr="00E05971">
        <w:rPr>
          <w:rStyle w:val="Emphasis"/>
          <w:rFonts w:asciiTheme="minorHAnsi" w:hAnsiTheme="minorHAnsi" w:cstheme="minorHAnsi"/>
          <w:highlight w:val="cyan"/>
        </w:rPr>
        <w:t>justice</w:t>
      </w:r>
      <w:r w:rsidRPr="00E05971">
        <w:rPr>
          <w:rStyle w:val="StyleUnderline"/>
          <w:rFonts w:asciiTheme="minorHAnsi" w:hAnsiTheme="minorHAnsi" w:cstheme="minorHAnsi"/>
          <w:highlight w:val="cyan"/>
        </w:rPr>
        <w:t>,</w:t>
      </w:r>
      <w:r w:rsidRPr="00E05971">
        <w:rPr>
          <w:rStyle w:val="StyleUnderline"/>
          <w:rFonts w:asciiTheme="minorHAnsi" w:hAnsiTheme="minorHAnsi" w:cstheme="minorHAnsi"/>
        </w:rPr>
        <w:t xml:space="preserve"> </w:t>
      </w:r>
      <w:r w:rsidRPr="00E05971">
        <w:rPr>
          <w:rStyle w:val="Emphasis"/>
          <w:rFonts w:asciiTheme="minorHAnsi" w:hAnsiTheme="minorHAnsi" w:cstheme="minorHAnsi"/>
        </w:rPr>
        <w:t>freedom</w:t>
      </w:r>
      <w:r w:rsidRPr="00E05971">
        <w:rPr>
          <w:rStyle w:val="StyleUnderline"/>
          <w:rFonts w:asciiTheme="minorHAnsi" w:hAnsiTheme="minorHAnsi" w:cstheme="minorHAnsi"/>
        </w:rPr>
        <w:t xml:space="preserve">, </w:t>
      </w:r>
      <w:r w:rsidRPr="00E05971">
        <w:rPr>
          <w:rStyle w:val="Emphasis"/>
          <w:rFonts w:asciiTheme="minorHAnsi" w:hAnsiTheme="minorHAnsi" w:cstheme="minorHAnsi"/>
          <w:highlight w:val="cyan"/>
        </w:rPr>
        <w:t>fairness</w:t>
      </w:r>
      <w:r w:rsidRPr="00E05971">
        <w:rPr>
          <w:rStyle w:val="StyleUnderline"/>
          <w:rFonts w:asciiTheme="minorHAnsi" w:hAnsiTheme="minorHAnsi" w:cstheme="minorHAnsi"/>
          <w:highlight w:val="cyan"/>
        </w:rPr>
        <w:t xml:space="preserve">, and </w:t>
      </w:r>
      <w:r w:rsidRPr="00E05971">
        <w:rPr>
          <w:rStyle w:val="Emphasis"/>
          <w:rFonts w:asciiTheme="minorHAnsi" w:hAnsiTheme="minorHAnsi" w:cstheme="minorHAnsi"/>
          <w:highlight w:val="cyan"/>
        </w:rPr>
        <w:t>administrability</w:t>
      </w:r>
      <w:r w:rsidRPr="00E05971">
        <w:rPr>
          <w:rStyle w:val="StyleUnderline"/>
          <w:rFonts w:asciiTheme="minorHAnsi" w:hAnsiTheme="minorHAnsi" w:cstheme="minorHAnsi"/>
        </w:rPr>
        <w:t xml:space="preserve"> – to everything short of the American Way itself</w:t>
      </w:r>
      <w:r w:rsidRPr="00E05971">
        <w:rPr>
          <w:rFonts w:asciiTheme="minorHAnsi" w:hAnsiTheme="minorHAnsi" w:cstheme="minorHAnsi"/>
          <w:sz w:val="14"/>
        </w:rPr>
        <w:t xml:space="preserve"> (and maybe even that, since societies that regulate these relationships more closely are paternalistic, and verge on (shhh!) socialism). n40</w:t>
      </w:r>
    </w:p>
    <w:p w:rsidR="00092B65" w:rsidRPr="00E05971" w:rsidRDefault="00092B65" w:rsidP="00092B65">
      <w:pPr>
        <w:keepNext/>
        <w:keepLines/>
        <w:spacing w:before="40" w:after="0" w:line="240" w:lineRule="auto"/>
        <w:outlineLvl w:val="3"/>
        <w:rPr>
          <w:rFonts w:asciiTheme="minorHAnsi" w:eastAsia="MS Gothic" w:hAnsiTheme="minorHAnsi" w:cstheme="minorHAnsi"/>
          <w:b/>
          <w:iCs/>
          <w:sz w:val="26"/>
        </w:rPr>
      </w:pPr>
      <w:r w:rsidRPr="00E05971">
        <w:rPr>
          <w:rFonts w:asciiTheme="minorHAnsi" w:eastAsia="MS Gothic" w:hAnsiTheme="minorHAnsi" w:cstheme="minorHAnsi"/>
          <w:b/>
          <w:iCs/>
          <w:sz w:val="26"/>
        </w:rPr>
        <w:t>Fairness is an empty moral compass that uses the illusion of objectivity to</w:t>
      </w:r>
      <w:r>
        <w:rPr>
          <w:rFonts w:asciiTheme="minorHAnsi" w:eastAsia="MS Gothic" w:hAnsiTheme="minorHAnsi" w:cstheme="minorHAnsi"/>
          <w:b/>
          <w:iCs/>
          <w:sz w:val="26"/>
        </w:rPr>
        <w:t xml:space="preserve"> obtain the ethical high ground</w:t>
      </w:r>
      <w:r w:rsidRPr="00E05971">
        <w:rPr>
          <w:rFonts w:asciiTheme="minorHAnsi" w:eastAsia="MS Gothic" w:hAnsiTheme="minorHAnsi" w:cstheme="minorHAnsi"/>
          <w:b/>
          <w:iCs/>
          <w:sz w:val="26"/>
        </w:rPr>
        <w:t xml:space="preserve">– it is weaponized to preclude certain discussions and inscribe imperialism upon open space. </w:t>
      </w:r>
    </w:p>
    <w:p w:rsidR="00092B65" w:rsidRPr="00E05971" w:rsidRDefault="00092B65" w:rsidP="00092B65">
      <w:pPr>
        <w:tabs>
          <w:tab w:val="left" w:pos="5465"/>
        </w:tabs>
        <w:spacing w:line="240" w:lineRule="auto"/>
        <w:rPr>
          <w:rFonts w:asciiTheme="minorHAnsi" w:eastAsia="Cambria" w:hAnsiTheme="minorHAnsi" w:cstheme="minorHAnsi"/>
          <w:sz w:val="16"/>
          <w:szCs w:val="18"/>
        </w:rPr>
      </w:pPr>
      <w:r w:rsidRPr="00E05971">
        <w:rPr>
          <w:rStyle w:val="Style13ptBold"/>
          <w:rFonts w:asciiTheme="minorHAnsi" w:hAnsiTheme="minorHAnsi" w:cstheme="minorHAnsi"/>
        </w:rPr>
        <w:t>Olson 2002</w:t>
      </w:r>
      <w:r w:rsidRPr="00E05971">
        <w:rPr>
          <w:rFonts w:asciiTheme="minorHAnsi" w:eastAsia="Cambria" w:hAnsiTheme="minorHAnsi" w:cstheme="minorHAnsi"/>
          <w:u w:val="single"/>
        </w:rPr>
        <w:t xml:space="preserve"> </w:t>
      </w:r>
      <w:r w:rsidRPr="00E05971">
        <w:rPr>
          <w:rFonts w:asciiTheme="minorHAnsi" w:hAnsiTheme="minorHAnsi" w:cstheme="minorHAnsi"/>
        </w:rPr>
        <w:t xml:space="preserve">(Gary A. Olson, Professor of English @ University of South Florida. “Justifying Belief: Stanley Fish and the Work of Rhetoric” p. 51-52, p. 64-65 </w:t>
      </w:r>
    </w:p>
    <w:p w:rsidR="00092B65" w:rsidRPr="00E05971" w:rsidRDefault="00092B65" w:rsidP="00092B65">
      <w:pPr>
        <w:tabs>
          <w:tab w:val="left" w:pos="5465"/>
        </w:tabs>
        <w:spacing w:line="240" w:lineRule="auto"/>
        <w:rPr>
          <w:rFonts w:asciiTheme="minorHAnsi" w:eastAsia="Cambria" w:hAnsiTheme="minorHAnsi" w:cstheme="minorHAnsi"/>
          <w:sz w:val="16"/>
        </w:rPr>
      </w:pPr>
      <w:r w:rsidRPr="00E05971">
        <w:rPr>
          <w:rStyle w:val="StyleUnderline"/>
          <w:rFonts w:asciiTheme="minorHAnsi" w:hAnsiTheme="minorHAnsi" w:cstheme="minorHAnsi"/>
        </w:rPr>
        <w:t xml:space="preserve">In intractable policy debates, invoking the principle of fairness will not advance these </w:t>
      </w:r>
      <w:r w:rsidRPr="00E05971">
        <w:rPr>
          <w:rStyle w:val="StyleUnderline"/>
          <w:rFonts w:asciiTheme="minorHAnsi" w:hAnsiTheme="minorHAnsi" w:cstheme="minorHAnsi"/>
          <w:sz w:val="12"/>
        </w:rPr>
        <w:t>¶</w:t>
      </w:r>
      <w:r w:rsidRPr="00E05971">
        <w:rPr>
          <w:rStyle w:val="StyleUnderline"/>
          <w:rFonts w:asciiTheme="minorHAnsi" w:hAnsiTheme="minorHAnsi" w:cstheme="minorHAnsi"/>
        </w:rPr>
        <w:t xml:space="preserve"> debates because</w:t>
      </w:r>
      <w:r w:rsidRPr="00E05971">
        <w:rPr>
          <w:rFonts w:asciiTheme="minorHAnsi" w:eastAsia="Cambria" w:hAnsiTheme="minorHAnsi" w:cstheme="minorHAnsi"/>
          <w:sz w:val="16"/>
        </w:rPr>
        <w:t xml:space="preserve"> at a certain level such </w:t>
      </w:r>
      <w:r w:rsidRPr="00E05971">
        <w:rPr>
          <w:rStyle w:val="StyleUnderline"/>
          <w:rFonts w:asciiTheme="minorHAnsi" w:hAnsiTheme="minorHAnsi" w:cstheme="minorHAnsi"/>
        </w:rPr>
        <w:t>debates are about “what fairness (or neutrality or impartiality) really is”</w:t>
      </w:r>
      <w:r w:rsidRPr="00E05971">
        <w:rPr>
          <w:rFonts w:asciiTheme="minorHAnsi" w:eastAsia="Cambria" w:hAnsiTheme="minorHAnsi" w:cstheme="minorHAnsi"/>
          <w:sz w:val="16"/>
        </w:rPr>
        <w:t xml:space="preserve"> (3). In effect</w:t>
      </w:r>
      <w:r w:rsidRPr="00E05971">
        <w:rPr>
          <w:rStyle w:val="StyleUnderline"/>
          <w:rFonts w:asciiTheme="minorHAnsi" w:hAnsiTheme="minorHAnsi" w:cstheme="minorHAnsi"/>
        </w:rPr>
        <w:t>, a contest over</w:t>
      </w:r>
      <w:r w:rsidRPr="00E05971">
        <w:rPr>
          <w:rFonts w:asciiTheme="minorHAnsi" w:eastAsia="Cambria" w:hAnsiTheme="minorHAnsi" w:cstheme="minorHAnsi"/>
          <w:sz w:val="16"/>
        </w:rPr>
        <w:t xml:space="preserve"> the content of a particular issue is also a contest over </w:t>
      </w:r>
      <w:r w:rsidRPr="00E05971">
        <w:rPr>
          <w:rStyle w:val="StyleUnderline"/>
          <w:rFonts w:asciiTheme="minorHAnsi" w:hAnsiTheme="minorHAnsi" w:cstheme="minorHAnsi"/>
        </w:rPr>
        <w:t>two or more contending notions of fairness</w:t>
      </w:r>
      <w:r w:rsidRPr="00E05971">
        <w:rPr>
          <w:rFonts w:asciiTheme="minorHAnsi" w:eastAsia="Cambria" w:hAnsiTheme="minorHAnsi" w:cstheme="minorHAnsi"/>
          <w:sz w:val="16"/>
        </w:rPr>
        <w:t xml:space="preserve"> (or impartiality or whatever principle is being invoked). Even if it were possible to produce a general principle devoid of specific content – a notion of fairness, say, untethered to any specific perspective or ideological orientation – it would be of no use, says Fish, because it would be empty. That is, appealing to it would not point you in any direction in relation to other possible directions.</w:t>
      </w:r>
      <w:r w:rsidRPr="00E05971">
        <w:rPr>
          <w:rFonts w:asciiTheme="minorHAnsi" w:eastAsia="Cambria" w:hAnsiTheme="minorHAnsi" w:cstheme="minorHAnsi"/>
          <w:sz w:val="12"/>
        </w:rPr>
        <w:t>¶</w:t>
      </w:r>
      <w:r w:rsidRPr="00E05971">
        <w:rPr>
          <w:rFonts w:asciiTheme="minorHAnsi" w:eastAsia="Cambria" w:hAnsiTheme="minorHAnsi" w:cstheme="minorHAnsi"/>
          <w:sz w:val="16"/>
        </w:rPr>
        <w:t xml:space="preserve"> </w:t>
      </w:r>
      <w:proofErr w:type="gramStart"/>
      <w:r w:rsidRPr="00E05971">
        <w:rPr>
          <w:rFonts w:asciiTheme="minorHAnsi" w:eastAsia="Cambria" w:hAnsiTheme="minorHAnsi" w:cstheme="minorHAnsi"/>
          <w:u w:val="single"/>
        </w:rPr>
        <w:t>Its</w:t>
      </w:r>
      <w:proofErr w:type="gramEnd"/>
      <w:r w:rsidRPr="00E05971">
        <w:rPr>
          <w:rFonts w:asciiTheme="minorHAnsi" w:eastAsia="Cambria" w:hAnsiTheme="minorHAnsi" w:cstheme="minorHAnsi"/>
          <w:u w:val="single"/>
        </w:rPr>
        <w:t xml:space="preserve"> </w:t>
      </w:r>
      <w:r w:rsidRPr="00E05971">
        <w:rPr>
          <w:rFonts w:asciiTheme="minorHAnsi" w:eastAsia="Cambria" w:hAnsiTheme="minorHAnsi" w:cstheme="minorHAnsi"/>
          <w:sz w:val="16"/>
        </w:rPr>
        <w:t xml:space="preserve">very </w:t>
      </w:r>
      <w:r w:rsidRPr="00E05971">
        <w:rPr>
          <w:rFonts w:asciiTheme="minorHAnsi" w:eastAsia="Cambria" w:hAnsiTheme="minorHAnsi" w:cstheme="minorHAnsi"/>
          <w:u w:val="single"/>
        </w:rPr>
        <w:t xml:space="preserve">emptiness renders it </w:t>
      </w:r>
      <w:r w:rsidRPr="00E05971">
        <w:rPr>
          <w:rFonts w:asciiTheme="minorHAnsi" w:eastAsia="Cambria" w:hAnsiTheme="minorHAnsi" w:cstheme="minorHAnsi"/>
          <w:b/>
          <w:u w:val="single"/>
        </w:rPr>
        <w:t>useless as a moral compass</w:t>
      </w:r>
      <w:r w:rsidRPr="00E05971">
        <w:rPr>
          <w:rFonts w:asciiTheme="minorHAnsi" w:eastAsia="Cambria" w:hAnsiTheme="minorHAnsi" w:cstheme="minorHAnsi"/>
          <w:b/>
          <w:sz w:val="16"/>
        </w:rPr>
        <w:t xml:space="preserve">. In effect, </w:t>
      </w:r>
      <w:r w:rsidRPr="00E05971">
        <w:rPr>
          <w:rStyle w:val="StyleUnderline"/>
          <w:rFonts w:asciiTheme="minorHAnsi" w:hAnsiTheme="minorHAnsi" w:cstheme="minorHAnsi"/>
        </w:rPr>
        <w:t>a neutral principle is a floating signifier,</w:t>
      </w:r>
      <w:r w:rsidRPr="00E05971">
        <w:rPr>
          <w:rFonts w:asciiTheme="minorHAnsi" w:eastAsia="Cambria" w:hAnsiTheme="minorHAnsi" w:cstheme="minorHAnsi"/>
          <w:b/>
          <w:sz w:val="16"/>
        </w:rPr>
        <w:t xml:space="preserve"> </w:t>
      </w:r>
      <w:r w:rsidRPr="00E05971">
        <w:rPr>
          <w:rFonts w:asciiTheme="minorHAnsi" w:eastAsia="Cambria" w:hAnsiTheme="minorHAnsi" w:cstheme="minorHAnsi"/>
          <w:b/>
          <w:u w:val="single"/>
        </w:rPr>
        <w:t>an “unoccupied vessel waiting to be filled by whoever gets to it first</w:t>
      </w:r>
      <w:r w:rsidRPr="00E05971">
        <w:rPr>
          <w:rFonts w:asciiTheme="minorHAnsi" w:eastAsia="Cambria" w:hAnsiTheme="minorHAnsi" w:cstheme="minorHAnsi"/>
          <w:b/>
          <w:sz w:val="16"/>
        </w:rPr>
        <w:t xml:space="preserve"> </w:t>
      </w:r>
      <w:r w:rsidRPr="00E05971">
        <w:rPr>
          <w:rStyle w:val="StyleUnderline"/>
          <w:rFonts w:asciiTheme="minorHAnsi" w:hAnsiTheme="minorHAnsi" w:cstheme="minorHAnsi"/>
        </w:rPr>
        <w:t>or with the most persuasive force”</w:t>
      </w:r>
      <w:r w:rsidRPr="00E05971">
        <w:rPr>
          <w:rFonts w:asciiTheme="minorHAnsi" w:eastAsia="Cambria" w:hAnsiTheme="minorHAnsi" w:cstheme="minorHAnsi"/>
          <w:sz w:val="16"/>
        </w:rPr>
        <w:t xml:space="preserve"> (7). In fact, </w:t>
      </w:r>
      <w:r w:rsidRPr="00E05971">
        <w:rPr>
          <w:rStyle w:val="StyleUnderline"/>
          <w:rFonts w:asciiTheme="minorHAnsi" w:hAnsiTheme="minorHAnsi" w:cstheme="minorHAnsi"/>
        </w:rPr>
        <w:t>it is exactly this condition of emptiness, its status as a floating signifier available for people to invest with substance, that makes neutral principles so politically useful – and even potentially dangerous</w:t>
      </w:r>
      <w:r w:rsidRPr="00E05971">
        <w:rPr>
          <w:rFonts w:asciiTheme="minorHAnsi" w:eastAsia="Cambria" w:hAnsiTheme="minorHAnsi" w:cstheme="minorHAnsi"/>
          <w:sz w:val="16"/>
        </w:rPr>
        <w:t xml:space="preserve">, since </w:t>
      </w:r>
      <w:r w:rsidRPr="00E05971">
        <w:rPr>
          <w:rStyle w:val="Emphasis"/>
          <w:rFonts w:asciiTheme="minorHAnsi" w:hAnsiTheme="minorHAnsi" w:cstheme="minorHAnsi"/>
        </w:rPr>
        <w:t>they can be employed to further evil</w:t>
      </w:r>
      <w:r w:rsidRPr="00E05971">
        <w:rPr>
          <w:rFonts w:asciiTheme="minorHAnsi" w:eastAsia="Cambria" w:hAnsiTheme="minorHAnsi" w:cstheme="minorHAnsi"/>
          <w:sz w:val="16"/>
        </w:rPr>
        <w:t xml:space="preserve"> (as defined by you) ends just as easily as more positive (as defined by you) goals: It is because they don’t have the constraining power claimed for them (they neither rule out nor mandate anything) and yet have the </w:t>
      </w:r>
      <w:r w:rsidRPr="00E05971">
        <w:rPr>
          <w:rFonts w:asciiTheme="minorHAnsi" w:eastAsia="Cambria" w:hAnsiTheme="minorHAnsi" w:cstheme="minorHAnsi"/>
          <w:i/>
          <w:sz w:val="16"/>
        </w:rPr>
        <w:t xml:space="preserve">name </w:t>
      </w:r>
      <w:r w:rsidRPr="00E05971">
        <w:rPr>
          <w:rFonts w:asciiTheme="minorHAnsi" w:eastAsia="Cambria" w:hAnsiTheme="minorHAnsi" w:cstheme="minorHAnsi"/>
          <w:sz w:val="16"/>
        </w:rPr>
        <w:t xml:space="preserve">of constraints (people think that </w:t>
      </w:r>
      <w:r w:rsidRPr="00E05971">
        <w:rPr>
          <w:rFonts w:asciiTheme="minorHAnsi" w:eastAsia="Cambria" w:hAnsiTheme="minorHAnsi" w:cstheme="minorHAnsi"/>
          <w:b/>
          <w:sz w:val="16"/>
        </w:rPr>
        <w:t xml:space="preserve">when you invoke fairness you call for something determinate and determinable) that </w:t>
      </w:r>
      <w:r w:rsidRPr="00E05971">
        <w:rPr>
          <w:rStyle w:val="Emphasis"/>
          <w:rFonts w:asciiTheme="minorHAnsi" w:hAnsiTheme="minorHAnsi" w:cstheme="minorHAnsi"/>
        </w:rPr>
        <w:t>neutral principles can make an argument look as though it has a support higher or deeper than the support provided by its own substantive thrust</w:t>
      </w:r>
      <w:r w:rsidRPr="00E05971">
        <w:rPr>
          <w:rFonts w:asciiTheme="minorHAnsi" w:eastAsia="Cambria" w:hAnsiTheme="minorHAnsi" w:cstheme="minorHAnsi"/>
          <w:sz w:val="16"/>
        </w:rPr>
        <w:t xml:space="preserve">. Indeed, </w:t>
      </w:r>
      <w:r w:rsidRPr="00E05971">
        <w:rPr>
          <w:rStyle w:val="StyleUnderline"/>
          <w:rFonts w:asciiTheme="minorHAnsi" w:hAnsiTheme="minorHAnsi" w:cstheme="minorHAnsi"/>
        </w:rPr>
        <w:t>the vocabulary of neutral principle can be used</w:t>
      </w:r>
      <w:r w:rsidRPr="00E05971">
        <w:rPr>
          <w:rFonts w:asciiTheme="minorHAnsi" w:eastAsia="Cambria" w:hAnsiTheme="minorHAnsi" w:cstheme="minorHAnsi"/>
          <w:b/>
          <w:sz w:val="16"/>
        </w:rPr>
        <w:t xml:space="preserve"> </w:t>
      </w:r>
      <w:r w:rsidRPr="00E05971">
        <w:rPr>
          <w:rFonts w:asciiTheme="minorHAnsi" w:eastAsia="Cambria" w:hAnsiTheme="minorHAnsi" w:cstheme="minorHAnsi"/>
          <w:sz w:val="12"/>
        </w:rPr>
        <w:t>¶</w:t>
      </w:r>
      <w:r w:rsidRPr="00E05971">
        <w:rPr>
          <w:rFonts w:asciiTheme="minorHAnsi" w:eastAsia="Cambria" w:hAnsiTheme="minorHAnsi" w:cstheme="minorHAnsi"/>
          <w:b/>
          <w:sz w:val="16"/>
        </w:rPr>
        <w:t xml:space="preserve"> </w:t>
      </w:r>
      <w:r w:rsidRPr="00E05971">
        <w:rPr>
          <w:rFonts w:asciiTheme="minorHAnsi" w:eastAsia="Cambria" w:hAnsiTheme="minorHAnsi" w:cstheme="minorHAnsi"/>
          <w:b/>
          <w:u w:val="single"/>
        </w:rPr>
        <w:t>to</w:t>
      </w:r>
      <w:r w:rsidRPr="00E05971">
        <w:rPr>
          <w:rFonts w:asciiTheme="minorHAnsi" w:eastAsia="Cambria" w:hAnsiTheme="minorHAnsi" w:cstheme="minorHAnsi"/>
          <w:b/>
          <w:sz w:val="16"/>
        </w:rPr>
        <w:t xml:space="preserve"> </w:t>
      </w:r>
      <w:r w:rsidRPr="00E05971">
        <w:rPr>
          <w:rFonts w:asciiTheme="minorHAnsi" w:eastAsia="Cambria" w:hAnsiTheme="minorHAnsi" w:cstheme="minorHAnsi"/>
          <w:b/>
          <w:u w:val="single"/>
        </w:rPr>
        <w:t>disguise substance</w:t>
      </w:r>
      <w:r w:rsidRPr="00E05971">
        <w:rPr>
          <w:rFonts w:asciiTheme="minorHAnsi" w:eastAsia="Cambria" w:hAnsiTheme="minorHAnsi" w:cstheme="minorHAnsi"/>
          <w:b/>
          <w:sz w:val="16"/>
        </w:rPr>
        <w:t xml:space="preserve"> so that </w:t>
      </w:r>
      <w:r w:rsidRPr="00E05971">
        <w:rPr>
          <w:rStyle w:val="StyleUnderline"/>
          <w:rFonts w:asciiTheme="minorHAnsi" w:hAnsiTheme="minorHAnsi" w:cstheme="minorHAnsi"/>
        </w:rPr>
        <w:t>it appears to be the inevitable and nonengineered product of an impersonal logic</w:t>
      </w:r>
      <w:r w:rsidRPr="00E05971">
        <w:rPr>
          <w:rFonts w:asciiTheme="minorHAnsi" w:eastAsia="Cambria" w:hAnsiTheme="minorHAnsi" w:cstheme="minorHAnsi"/>
          <w:b/>
          <w:sz w:val="16"/>
        </w:rPr>
        <w:t>.</w:t>
      </w:r>
      <w:r w:rsidRPr="00E05971">
        <w:rPr>
          <w:rFonts w:asciiTheme="minorHAnsi" w:eastAsia="Cambria" w:hAnsiTheme="minorHAnsi" w:cstheme="minorHAnsi"/>
          <w:sz w:val="16"/>
        </w:rPr>
        <w:t xml:space="preserve"> (4) In other words, a general principle such as </w:t>
      </w:r>
      <w:r w:rsidRPr="00E05971">
        <w:rPr>
          <w:rFonts w:asciiTheme="minorHAnsi" w:eastAsia="Cambria" w:hAnsiTheme="minorHAnsi" w:cstheme="minorHAnsi"/>
          <w:b/>
          <w:u w:val="single"/>
        </w:rPr>
        <w:t xml:space="preserve">fairness is deployed as a </w:t>
      </w:r>
      <w:r w:rsidRPr="00E05971">
        <w:rPr>
          <w:rStyle w:val="Emphasis"/>
          <w:rFonts w:asciiTheme="minorHAnsi" w:hAnsiTheme="minorHAnsi" w:cstheme="minorHAnsi"/>
        </w:rPr>
        <w:t>weapon in political, legal and ethical struggles</w:t>
      </w:r>
      <w:r w:rsidRPr="00E05971">
        <w:rPr>
          <w:rFonts w:asciiTheme="minorHAnsi" w:eastAsia="Cambria" w:hAnsiTheme="minorHAnsi" w:cstheme="minorHAnsi"/>
          <w:b/>
          <w:sz w:val="16"/>
        </w:rPr>
        <w:t xml:space="preserve"> precisely </w:t>
      </w:r>
      <w:r w:rsidRPr="00E05971">
        <w:rPr>
          <w:rStyle w:val="StyleUnderline"/>
          <w:rFonts w:asciiTheme="minorHAnsi" w:hAnsiTheme="minorHAnsi" w:cstheme="minorHAnsi"/>
        </w:rPr>
        <w:t>because it masks the</w:t>
      </w:r>
      <w:r w:rsidRPr="00E05971">
        <w:rPr>
          <w:rFonts w:asciiTheme="minorHAnsi" w:eastAsia="Cambria" w:hAnsiTheme="minorHAnsi" w:cstheme="minorHAnsi"/>
          <w:b/>
          <w:sz w:val="16"/>
        </w:rPr>
        <w:t xml:space="preserve"> interestedness of those appealing to it and cloaks the </w:t>
      </w:r>
      <w:r w:rsidRPr="00E05971">
        <w:rPr>
          <w:rStyle w:val="StyleUnderline"/>
          <w:rFonts w:asciiTheme="minorHAnsi" w:hAnsiTheme="minorHAnsi" w:cstheme="minorHAnsi"/>
        </w:rPr>
        <w:t>fact that the actual policy, law, or proposal being advanced in the name of the principle is embedded in specific historical circumstances and furthers the interests and objectives of one set of individuals</w:t>
      </w:r>
      <w:r w:rsidRPr="00E05971">
        <w:rPr>
          <w:rFonts w:asciiTheme="minorHAnsi" w:eastAsia="Cambria" w:hAnsiTheme="minorHAnsi" w:cstheme="minorHAnsi"/>
          <w:b/>
          <w:sz w:val="16"/>
        </w:rPr>
        <w:t xml:space="preserve"> over and against the interests and objectives of others</w:t>
      </w:r>
      <w:r w:rsidRPr="00E05971">
        <w:rPr>
          <w:rFonts w:asciiTheme="minorHAnsi" w:eastAsia="Cambria" w:hAnsiTheme="minorHAnsi" w:cstheme="minorHAnsi"/>
          <w:sz w:val="16"/>
        </w:rPr>
        <w:t xml:space="preserve">. The fact that general principles do not exist and the fact that they can be deployed to effect harm may seem at odds; however, there is no contradiction in declaring that, on the one hand, general principles do not exist (that is, that they have no substance except when they are involved and thus invested with a particular substance that furthers a particular agenda) and that, on the other hand, they can be deployed to further odious agendas (that is, agendas that you yourself find to be odious). It is precisely the emptiness of principles (the fact that they can mean everything and thus nothing and therefore do not exist in any meaningful way </w:t>
      </w:r>
      <w:r w:rsidRPr="00E05971">
        <w:rPr>
          <w:rFonts w:asciiTheme="minorHAnsi" w:eastAsia="Cambria" w:hAnsiTheme="minorHAnsi" w:cstheme="minorHAnsi"/>
          <w:i/>
          <w:sz w:val="16"/>
        </w:rPr>
        <w:t>as neutral principles</w:t>
      </w:r>
      <w:r w:rsidRPr="00E05971">
        <w:rPr>
          <w:rFonts w:asciiTheme="minorHAnsi" w:eastAsia="Cambria" w:hAnsiTheme="minorHAnsi" w:cstheme="minorHAnsi"/>
          <w:sz w:val="16"/>
        </w:rPr>
        <w:t xml:space="preserve">) that makes them available to be used to do harmful (or good) work in the world. In other words, neutral principles do not exist as genuinely “neutral” principles independent of someone’s agenda, but the vocabulary of neutrality causes principles to become very powerful tools in the political arena exactly because such language masks particular agendas. Fish writes, </w:t>
      </w:r>
      <w:r w:rsidRPr="00E05971">
        <w:rPr>
          <w:rFonts w:asciiTheme="minorHAnsi" w:eastAsia="Cambria" w:hAnsiTheme="minorHAnsi" w:cstheme="minorHAnsi"/>
          <w:b/>
          <w:sz w:val="16"/>
        </w:rPr>
        <w:t xml:space="preserve">“The fact that </w:t>
      </w:r>
      <w:r w:rsidRPr="00E05971">
        <w:rPr>
          <w:rFonts w:asciiTheme="minorHAnsi" w:eastAsia="Cambria" w:hAnsiTheme="minorHAnsi" w:cstheme="minorHAnsi"/>
          <w:sz w:val="12"/>
        </w:rPr>
        <w:t>¶</w:t>
      </w:r>
      <w:r w:rsidRPr="00E05971">
        <w:rPr>
          <w:rFonts w:asciiTheme="minorHAnsi" w:eastAsia="Cambria" w:hAnsiTheme="minorHAnsi" w:cstheme="minorHAnsi"/>
          <w:b/>
          <w:sz w:val="16"/>
        </w:rPr>
        <w:t xml:space="preserve"> </w:t>
      </w:r>
      <w:r w:rsidRPr="00E05971">
        <w:rPr>
          <w:rFonts w:asciiTheme="minorHAnsi" w:eastAsia="Cambria" w:hAnsiTheme="minorHAnsi" w:cstheme="minorHAnsi"/>
          <w:b/>
          <w:u w:val="single"/>
        </w:rPr>
        <w:t>the game of</w:t>
      </w:r>
      <w:r w:rsidRPr="00E05971">
        <w:rPr>
          <w:rFonts w:asciiTheme="minorHAnsi" w:eastAsia="Cambria" w:hAnsiTheme="minorHAnsi" w:cstheme="minorHAnsi"/>
          <w:b/>
          <w:sz w:val="16"/>
        </w:rPr>
        <w:t xml:space="preserve"> neutral </w:t>
      </w:r>
      <w:r w:rsidRPr="00E05971">
        <w:rPr>
          <w:rFonts w:asciiTheme="minorHAnsi" w:eastAsia="Cambria" w:hAnsiTheme="minorHAnsi" w:cstheme="minorHAnsi"/>
          <w:b/>
          <w:u w:val="single"/>
        </w:rPr>
        <w:t>principles is really a political game</w:t>
      </w:r>
      <w:r w:rsidRPr="00E05971">
        <w:rPr>
          <w:rFonts w:asciiTheme="minorHAnsi" w:eastAsia="Cambria" w:hAnsiTheme="minorHAnsi" w:cstheme="minorHAnsi"/>
          <w:sz w:val="16"/>
        </w:rPr>
        <w:t xml:space="preserve"> – the object of which is to package your agenda in a vocabulary everyone, or almost everyone, honors – is itself neutral and tells you nothing about how the game will be played in a particular instance” (7). For example, someone may very well invoke the principle of fairness (or some other principle), but the mere fact of invoking this terminology tells you nothing of whether you will or will not agree with the petitioner’s agenda and with the petitioner’s definition of fairness until you have heard the substance that he or she has packaged under the label “fair.” Nothing about the word “fair” would alert you ahead of time as to where that person is likely to stand on the issue in question. Fish maintains that it would not be unusual or inconsistent to attack the rhetoric of neutral principles in one instance and to employ that very same rhetoric in another, because in </w:t>
      </w:r>
      <w:r w:rsidRPr="00E05971">
        <w:rPr>
          <w:rFonts w:asciiTheme="minorHAnsi" w:eastAsia="Cambria" w:hAnsiTheme="minorHAnsi" w:cstheme="minorHAnsi"/>
          <w:sz w:val="12"/>
        </w:rPr>
        <w:t>¶</w:t>
      </w:r>
      <w:r w:rsidRPr="00E05971">
        <w:rPr>
          <w:rFonts w:asciiTheme="minorHAnsi" w:eastAsia="Cambria" w:hAnsiTheme="minorHAnsi" w:cstheme="minorHAnsi"/>
          <w:sz w:val="16"/>
        </w:rPr>
        <w:t xml:space="preserve"> both instances what grounds a person’s stance is his or her convictions and commitments, and “the means used to advance them would be secondary” (8). People typically begin with a strong conviction and them employ (or attack) a principle to advance that belief; they don’t begin with a principle and then arrive at a strong conviction. If this modus operandi sounds like a description of the Machiavellian “ends justify the means” conduct, it is indeed, but Fish is quick to stipulate that he is only reporting on how things work, not advocating that they ought to work that way. </w:t>
      </w:r>
      <w:r w:rsidRPr="00E05971">
        <w:rPr>
          <w:rFonts w:asciiTheme="minorHAnsi" w:eastAsia="Cambria" w:hAnsiTheme="minorHAnsi" w:cstheme="minorHAnsi"/>
          <w:b/>
          <w:sz w:val="16"/>
        </w:rPr>
        <w:t xml:space="preserve">Because it is impossible to disentangle oneself from substantive agendas, ends-based behavior simply cannot be avoided. </w:t>
      </w:r>
      <w:r w:rsidRPr="00E05971">
        <w:rPr>
          <w:rFonts w:asciiTheme="minorHAnsi" w:eastAsia="Cambria" w:hAnsiTheme="minorHAnsi" w:cstheme="minorHAnsi"/>
          <w:sz w:val="16"/>
        </w:rPr>
        <w:t>People will always seek to further their own agendas and to defeat those they oppose. Fish is only pointing out “for the umpteenth time” that “when all is said and done there is nowhere to go except to the goals and desires that already possesses you, and nothing to do but try as hard as you can to implement them in the world” (8-9). […]Continued…</w:t>
      </w:r>
      <w:r w:rsidRPr="00E05971">
        <w:rPr>
          <w:rFonts w:asciiTheme="minorHAnsi" w:eastAsia="Cambria" w:hAnsiTheme="minorHAnsi" w:cstheme="minorHAnsi"/>
          <w:sz w:val="12"/>
        </w:rPr>
        <w:t>¶</w:t>
      </w:r>
      <w:r w:rsidRPr="00E05971">
        <w:rPr>
          <w:rFonts w:asciiTheme="minorHAnsi" w:eastAsia="Cambria" w:hAnsiTheme="minorHAnsi" w:cstheme="minorHAnsi"/>
          <w:sz w:val="16"/>
        </w:rPr>
        <w:t xml:space="preserve"> That is, if the institution of law and institution of religion were to correspond perfectly, then citizens would be able to extrapolate from moral precepts exactly what their legal obligation are in any given situation, thus rendering the institution of law redundant. Interpretation is seen as a threat to the law in that it is characterized as the act of disregarding or dismissing the meaning inherent in a text in favor of another more partisan or interested reading of the text. Both morality and interpretation, then, threaten to substitute local or individual concerns, causes, or readings (</w:t>
      </w:r>
      <w:r w:rsidRPr="00E05971">
        <w:rPr>
          <w:rFonts w:asciiTheme="minorHAnsi" w:eastAsia="Cambria" w:hAnsiTheme="minorHAnsi" w:cstheme="minorHAnsi"/>
          <w:u w:val="single"/>
        </w:rPr>
        <w:t>since there are multiple</w:t>
      </w:r>
      <w:r w:rsidRPr="00E05971">
        <w:rPr>
          <w:rFonts w:asciiTheme="minorHAnsi" w:eastAsia="Cambria" w:hAnsiTheme="minorHAnsi" w:cstheme="minorHAnsi"/>
          <w:sz w:val="16"/>
        </w:rPr>
        <w:t xml:space="preserve"> moralities and potential </w:t>
      </w:r>
      <w:r w:rsidRPr="00E05971">
        <w:rPr>
          <w:rFonts w:asciiTheme="minorHAnsi" w:eastAsia="Cambria" w:hAnsiTheme="minorHAnsi" w:cstheme="minorHAnsi"/>
          <w:u w:val="single"/>
        </w:rPr>
        <w:t>readings</w:t>
      </w:r>
      <w:r w:rsidRPr="00E05971">
        <w:rPr>
          <w:rFonts w:asciiTheme="minorHAnsi" w:eastAsia="Cambria" w:hAnsiTheme="minorHAnsi" w:cstheme="minorHAnsi"/>
          <w:sz w:val="16"/>
        </w:rPr>
        <w:t xml:space="preserve">) for </w:t>
      </w:r>
      <w:r w:rsidRPr="00E05971">
        <w:rPr>
          <w:rFonts w:asciiTheme="minorHAnsi" w:eastAsia="Cambria" w:hAnsiTheme="minorHAnsi" w:cstheme="minorHAnsi"/>
          <w:sz w:val="12"/>
        </w:rPr>
        <w:t>¶</w:t>
      </w:r>
      <w:r w:rsidRPr="00E05971">
        <w:rPr>
          <w:rFonts w:asciiTheme="minorHAnsi" w:eastAsia="Cambria" w:hAnsiTheme="minorHAnsi" w:cstheme="minorHAnsi"/>
          <w:sz w:val="16"/>
        </w:rPr>
        <w:t xml:space="preserve"> </w:t>
      </w:r>
      <w:r w:rsidRPr="00E05971">
        <w:rPr>
          <w:rFonts w:asciiTheme="minorHAnsi" w:eastAsia="Cambria" w:hAnsiTheme="minorHAnsi" w:cstheme="minorHAnsi"/>
          <w:u w:val="single"/>
        </w:rPr>
        <w:t>the</w:t>
      </w:r>
      <w:r w:rsidRPr="00E05971">
        <w:rPr>
          <w:rFonts w:asciiTheme="minorHAnsi" w:eastAsia="Cambria" w:hAnsiTheme="minorHAnsi" w:cstheme="minorHAnsi"/>
          <w:sz w:val="16"/>
        </w:rPr>
        <w:t xml:space="preserve"> larger, mores table, supposedly </w:t>
      </w:r>
      <w:r w:rsidRPr="00E05971">
        <w:rPr>
          <w:rFonts w:asciiTheme="minorHAnsi" w:eastAsia="Cambria" w:hAnsiTheme="minorHAnsi" w:cstheme="minorHAnsi"/>
          <w:u w:val="single"/>
        </w:rPr>
        <w:t>disinterested</w:t>
      </w:r>
      <w:r w:rsidRPr="00E05971">
        <w:rPr>
          <w:rFonts w:asciiTheme="minorHAnsi" w:eastAsia="Cambria" w:hAnsiTheme="minorHAnsi" w:cstheme="minorHAnsi"/>
          <w:sz w:val="16"/>
        </w:rPr>
        <w:t xml:space="preserve"> </w:t>
      </w:r>
      <w:r w:rsidRPr="00E05971">
        <w:rPr>
          <w:rFonts w:asciiTheme="minorHAnsi" w:eastAsia="Cambria" w:hAnsiTheme="minorHAnsi" w:cstheme="minorHAnsi"/>
          <w:u w:val="single"/>
        </w:rPr>
        <w:t>perspective</w:t>
      </w:r>
      <w:r w:rsidRPr="00E05971">
        <w:rPr>
          <w:rFonts w:asciiTheme="minorHAnsi" w:eastAsia="Cambria" w:hAnsiTheme="minorHAnsi" w:cstheme="minorHAnsi"/>
          <w:sz w:val="16"/>
        </w:rPr>
        <w:t xml:space="preserve"> of the law.</w:t>
      </w:r>
      <w:r w:rsidRPr="00E05971">
        <w:rPr>
          <w:rFonts w:asciiTheme="minorHAnsi" w:eastAsia="Cambria" w:hAnsiTheme="minorHAnsi" w:cstheme="minorHAnsi"/>
          <w:sz w:val="12"/>
        </w:rPr>
        <w:t>¶</w:t>
      </w:r>
      <w:r w:rsidRPr="00E05971">
        <w:rPr>
          <w:rFonts w:asciiTheme="minorHAnsi" w:eastAsia="Cambria" w:hAnsiTheme="minorHAnsi" w:cstheme="minorHAnsi"/>
          <w:sz w:val="16"/>
        </w:rPr>
        <w:t xml:space="preserve"> </w:t>
      </w:r>
      <w:r w:rsidRPr="00E05971">
        <w:rPr>
          <w:rStyle w:val="Emphasis"/>
          <w:rFonts w:asciiTheme="minorHAnsi" w:hAnsiTheme="minorHAnsi" w:cstheme="minorHAnsi"/>
        </w:rPr>
        <w:t>The law attempts to keep partisanship in check by appealing to the doctrine of formalism</w:t>
      </w:r>
      <w:r w:rsidRPr="00E05971">
        <w:rPr>
          <w:rFonts w:asciiTheme="minorHAnsi" w:eastAsia="Cambria" w:hAnsiTheme="minorHAnsi" w:cstheme="minorHAnsi"/>
          <w:b/>
          <w:sz w:val="16"/>
        </w:rPr>
        <w:t xml:space="preserve">, the </w:t>
      </w:r>
      <w:r w:rsidRPr="00E05971">
        <w:rPr>
          <w:rFonts w:asciiTheme="minorHAnsi" w:eastAsia="Cambria" w:hAnsiTheme="minorHAnsi" w:cstheme="minorHAnsi"/>
          <w:b/>
          <w:u w:val="single"/>
        </w:rPr>
        <w:t>belief that</w:t>
      </w:r>
      <w:r w:rsidRPr="00E05971">
        <w:rPr>
          <w:rFonts w:asciiTheme="minorHAnsi" w:eastAsia="Cambria" w:hAnsiTheme="minorHAnsi" w:cstheme="minorHAnsi"/>
          <w:b/>
          <w:sz w:val="16"/>
        </w:rPr>
        <w:t xml:space="preserve"> it is possible to compose language with such precision that </w:t>
      </w:r>
      <w:r w:rsidRPr="00E05971">
        <w:rPr>
          <w:rFonts w:asciiTheme="minorHAnsi" w:eastAsia="Cambria" w:hAnsiTheme="minorHAnsi" w:cstheme="minorHAnsi"/>
          <w:b/>
          <w:u w:val="single"/>
        </w:rPr>
        <w:t>a text’s meaning will always be clear</w:t>
      </w:r>
      <w:r w:rsidRPr="00E05971">
        <w:rPr>
          <w:rFonts w:asciiTheme="minorHAnsi" w:eastAsia="Cambria" w:hAnsiTheme="minorHAnsi" w:cstheme="minorHAnsi"/>
          <w:b/>
          <w:sz w:val="16"/>
        </w:rPr>
        <w:t xml:space="preserve"> </w:t>
      </w:r>
      <w:r w:rsidRPr="00E05971">
        <w:rPr>
          <w:rFonts w:asciiTheme="minorHAnsi" w:eastAsia="Cambria" w:hAnsiTheme="minorHAnsi" w:cstheme="minorHAnsi"/>
          <w:sz w:val="16"/>
        </w:rPr>
        <w:t>and understandable despite the individual perspective of those reading the text. Formalist assume that statutes, contracts, and other legal documents can be written in such a way so as to prescribe that agents take or not take certain actions under specific circumstances—regardless of the agents’ desires, ethical creeds, political convictions, or personal values—and that it will always be clear precisely the, why, and under what conditions such actions should be taken. Once a statement is expressed in its proper form as a legal statement or question, this text will generate a chain of circumscribed actions unaffected by personal agendas. In other words, the very form of legal discourse allows the law to adjudicate fairly and independently between two or more contending interests while establishing standards that claim to rise above any specific interests.</w:t>
      </w:r>
      <w:r w:rsidRPr="00E05971">
        <w:rPr>
          <w:rFonts w:asciiTheme="minorHAnsi" w:eastAsia="Cambria" w:hAnsiTheme="minorHAnsi" w:cstheme="minorHAnsi"/>
          <w:sz w:val="12"/>
        </w:rPr>
        <w:t>¶</w:t>
      </w:r>
      <w:r w:rsidRPr="00E05971">
        <w:rPr>
          <w:rFonts w:asciiTheme="minorHAnsi" w:eastAsia="Cambria" w:hAnsiTheme="minorHAnsi" w:cstheme="minorHAnsi"/>
          <w:sz w:val="16"/>
        </w:rPr>
        <w:t xml:space="preserve"> Fish, of course, insists that </w:t>
      </w:r>
      <w:r w:rsidRPr="00E05971">
        <w:rPr>
          <w:rFonts w:asciiTheme="minorHAnsi" w:eastAsia="Cambria" w:hAnsiTheme="minorHAnsi" w:cstheme="minorHAnsi"/>
          <w:b/>
          <w:sz w:val="16"/>
        </w:rPr>
        <w:t>no such independent position is possible, that individual desires</w:t>
      </w:r>
      <w:r w:rsidRPr="00E05971">
        <w:rPr>
          <w:rFonts w:asciiTheme="minorHAnsi" w:eastAsia="Cambria" w:hAnsiTheme="minorHAnsi" w:cstheme="minorHAnsi"/>
          <w:sz w:val="16"/>
        </w:rPr>
        <w:t xml:space="preserve">, ethical creeds, political convictions, and personal </w:t>
      </w:r>
      <w:r w:rsidRPr="00E05971">
        <w:rPr>
          <w:rFonts w:asciiTheme="minorHAnsi" w:eastAsia="Cambria" w:hAnsiTheme="minorHAnsi" w:cstheme="minorHAnsi"/>
          <w:sz w:val="12"/>
        </w:rPr>
        <w:t>¶</w:t>
      </w:r>
      <w:r w:rsidRPr="00E05971">
        <w:rPr>
          <w:rFonts w:asciiTheme="minorHAnsi" w:eastAsia="Cambria" w:hAnsiTheme="minorHAnsi" w:cstheme="minorHAnsi"/>
          <w:sz w:val="16"/>
        </w:rPr>
        <w:t xml:space="preserve"> </w:t>
      </w:r>
      <w:r w:rsidRPr="00E05971">
        <w:rPr>
          <w:rFonts w:asciiTheme="minorHAnsi" w:eastAsia="Cambria" w:hAnsiTheme="minorHAnsi" w:cstheme="minorHAnsi"/>
          <w:u w:val="single"/>
        </w:rPr>
        <w:t>values</w:t>
      </w:r>
      <w:r w:rsidRPr="00E05971">
        <w:rPr>
          <w:rFonts w:asciiTheme="minorHAnsi" w:eastAsia="Cambria" w:hAnsiTheme="minorHAnsi" w:cstheme="minorHAnsi"/>
          <w:sz w:val="16"/>
        </w:rPr>
        <w:t xml:space="preserve"> </w:t>
      </w:r>
      <w:r w:rsidRPr="00E05971">
        <w:rPr>
          <w:rFonts w:asciiTheme="minorHAnsi" w:eastAsia="Cambria" w:hAnsiTheme="minorHAnsi" w:cstheme="minorHAnsi"/>
          <w:u w:val="single"/>
        </w:rPr>
        <w:t>are always</w:t>
      </w:r>
      <w:r w:rsidRPr="00E05971">
        <w:rPr>
          <w:rFonts w:asciiTheme="minorHAnsi" w:eastAsia="Cambria" w:hAnsiTheme="minorHAnsi" w:cstheme="minorHAnsi"/>
          <w:sz w:val="16"/>
        </w:rPr>
        <w:t xml:space="preserve"> already </w:t>
      </w:r>
      <w:r w:rsidRPr="00E05971">
        <w:rPr>
          <w:rFonts w:asciiTheme="minorHAnsi" w:eastAsia="Cambria" w:hAnsiTheme="minorHAnsi" w:cstheme="minorHAnsi"/>
          <w:u w:val="single"/>
        </w:rPr>
        <w:t>at play</w:t>
      </w:r>
      <w:r w:rsidRPr="00E05971">
        <w:rPr>
          <w:rFonts w:asciiTheme="minorHAnsi" w:eastAsia="Cambria" w:hAnsiTheme="minorHAnsi" w:cstheme="minorHAnsi"/>
          <w:sz w:val="16"/>
        </w:rPr>
        <w:t xml:space="preserve"> in the production and consumption of legal texts. </w:t>
      </w:r>
      <w:r w:rsidRPr="00E05971">
        <w:rPr>
          <w:rFonts w:asciiTheme="minorHAnsi" w:eastAsia="Cambria" w:hAnsiTheme="minorHAnsi" w:cstheme="minorHAnsi"/>
          <w:sz w:val="12"/>
        </w:rPr>
        <w:t>¶</w:t>
      </w:r>
      <w:r w:rsidRPr="00E05971">
        <w:rPr>
          <w:rFonts w:asciiTheme="minorHAnsi" w:eastAsia="Cambria" w:hAnsiTheme="minorHAnsi" w:cstheme="minorHAnsi"/>
          <w:sz w:val="16"/>
        </w:rPr>
        <w:t xml:space="preserve"> </w:t>
      </w:r>
      <w:proofErr w:type="gramStart"/>
      <w:r w:rsidRPr="00E05971">
        <w:rPr>
          <w:rFonts w:asciiTheme="minorHAnsi" w:eastAsia="Cambria" w:hAnsiTheme="minorHAnsi" w:cstheme="minorHAnsi"/>
          <w:u w:val="single"/>
        </w:rPr>
        <w:t>The</w:t>
      </w:r>
      <w:proofErr w:type="gramEnd"/>
      <w:r w:rsidRPr="00E05971">
        <w:rPr>
          <w:rFonts w:asciiTheme="minorHAnsi" w:eastAsia="Cambria" w:hAnsiTheme="minorHAnsi" w:cstheme="minorHAnsi"/>
          <w:u w:val="single"/>
        </w:rPr>
        <w:t xml:space="preserve"> aura of</w:t>
      </w:r>
      <w:r w:rsidRPr="00E05971">
        <w:rPr>
          <w:rFonts w:asciiTheme="minorHAnsi" w:eastAsia="Cambria" w:hAnsiTheme="minorHAnsi" w:cstheme="minorHAnsi"/>
          <w:sz w:val="16"/>
        </w:rPr>
        <w:t xml:space="preserve"> blind </w:t>
      </w:r>
      <w:r w:rsidRPr="00E05971">
        <w:rPr>
          <w:rStyle w:val="StyleUnderline"/>
          <w:rFonts w:asciiTheme="minorHAnsi" w:hAnsiTheme="minorHAnsi" w:cstheme="minorHAnsi"/>
        </w:rPr>
        <w:t>objectivity that the legal system embraces</w:t>
      </w:r>
      <w:r w:rsidRPr="00E05971">
        <w:rPr>
          <w:rFonts w:asciiTheme="minorHAnsi" w:eastAsia="Cambria" w:hAnsiTheme="minorHAnsi" w:cstheme="minorHAnsi"/>
          <w:sz w:val="16"/>
        </w:rPr>
        <w:t xml:space="preserve"> as its identity </w:t>
      </w:r>
      <w:r w:rsidRPr="00E05971">
        <w:rPr>
          <w:rFonts w:asciiTheme="minorHAnsi" w:eastAsia="Cambria" w:hAnsiTheme="minorHAnsi" w:cstheme="minorHAnsi"/>
          <w:u w:val="single"/>
        </w:rPr>
        <w:t>is an illusion</w:t>
      </w:r>
      <w:r w:rsidRPr="00E05971">
        <w:rPr>
          <w:rFonts w:asciiTheme="minorHAnsi" w:eastAsia="Cambria" w:hAnsiTheme="minorHAnsi" w:cstheme="minorHAnsi"/>
          <w:sz w:val="16"/>
        </w:rPr>
        <w:t xml:space="preserve"> – indeed, an impossibility. He argues that although the law yearns to have a formal existence, such aspirations will consistently be frustrated because interpretation will always play a role in any specification of what the law is, and thus any such specification will be susceptible to challenge. Rather than concluding, however, that the law completely fails to have formal existence, he claims that in a very important sense it “always succeeds, although the nature of that success – it is a political/rhetorical achievement – renders it bitter to the formal taste” (144). Fish in effect re-describes how formalism operates within legal discourse.</w:t>
      </w:r>
    </w:p>
    <w:p w:rsidR="00092B65" w:rsidRPr="00E05971" w:rsidRDefault="00092B65" w:rsidP="00092B65">
      <w:pPr>
        <w:pStyle w:val="Heading3"/>
        <w:rPr>
          <w:rFonts w:asciiTheme="minorHAnsi" w:hAnsiTheme="minorHAnsi" w:cstheme="minorHAnsi"/>
        </w:rPr>
      </w:pPr>
      <w:r w:rsidRPr="00E05971">
        <w:rPr>
          <w:rFonts w:asciiTheme="minorHAnsi" w:hAnsiTheme="minorHAnsi" w:cstheme="minorHAnsi"/>
        </w:rPr>
        <w:t>AT: Deliberative Democracy</w:t>
      </w:r>
    </w:p>
    <w:p w:rsidR="00092B65" w:rsidRPr="00E05971" w:rsidRDefault="00092B65" w:rsidP="00092B65">
      <w:pPr>
        <w:pStyle w:val="Heading4"/>
        <w:rPr>
          <w:rFonts w:asciiTheme="minorHAnsi" w:hAnsiTheme="minorHAnsi" w:cstheme="minorHAnsi"/>
        </w:rPr>
      </w:pPr>
      <w:r w:rsidRPr="00E05971">
        <w:rPr>
          <w:rFonts w:asciiTheme="minorHAnsi" w:hAnsiTheme="minorHAnsi" w:cstheme="minorHAnsi"/>
        </w:rPr>
        <w:t xml:space="preserve">Policy Engagement Bad — participation in policy discussions re-entrenches structural inequalities by accepting institutional constraints. Withdrawing from policy in order to critique the deliberative setting from the outside is a better activist strategy. </w:t>
      </w:r>
    </w:p>
    <w:p w:rsidR="00092B65" w:rsidRPr="00E05971" w:rsidRDefault="00092B65" w:rsidP="00092B65">
      <w:pPr>
        <w:rPr>
          <w:rFonts w:asciiTheme="minorHAnsi" w:hAnsiTheme="minorHAnsi" w:cstheme="minorHAnsi"/>
        </w:rPr>
      </w:pPr>
      <w:r w:rsidRPr="00E05971">
        <w:rPr>
          <w:rStyle w:val="Style13ptBold"/>
          <w:rFonts w:asciiTheme="minorHAnsi" w:hAnsiTheme="minorHAnsi" w:cstheme="minorHAnsi"/>
        </w:rPr>
        <w:t>Young 1</w:t>
      </w:r>
      <w:r w:rsidRPr="00E05971">
        <w:rPr>
          <w:rFonts w:asciiTheme="minorHAnsi" w:hAnsiTheme="minorHAnsi" w:cstheme="minorHAnsi"/>
        </w:rPr>
        <w:t xml:space="preserve"> — Iris Marion Young, Professor of Political Science at the University of Chicago, holds a Ph.D. in Philosophy from the Pennsylvania State University, 2001 (“Activist Challenges to Deliberative Democracy,” </w:t>
      </w:r>
      <w:r w:rsidRPr="00E05971">
        <w:rPr>
          <w:rFonts w:asciiTheme="minorHAnsi" w:hAnsiTheme="minorHAnsi" w:cstheme="minorHAnsi"/>
          <w:i/>
        </w:rPr>
        <w:t>Political Theory</w:t>
      </w:r>
      <w:r w:rsidRPr="00E05971">
        <w:rPr>
          <w:rFonts w:asciiTheme="minorHAnsi" w:hAnsiTheme="minorHAnsi" w:cstheme="minorHAnsi"/>
        </w:rPr>
        <w:t>, Volume 29, Number 5, October, Available Online to Subscribing Institutions via JSTOR, p. 682-685)</w:t>
      </w:r>
    </w:p>
    <w:p w:rsidR="00092B65" w:rsidRPr="00E05971" w:rsidRDefault="00092B65" w:rsidP="00092B65">
      <w:pPr>
        <w:rPr>
          <w:rFonts w:asciiTheme="minorHAnsi" w:hAnsiTheme="minorHAnsi" w:cstheme="minorHAnsi"/>
          <w:sz w:val="12"/>
        </w:rPr>
      </w:pPr>
      <w:r w:rsidRPr="00E05971">
        <w:rPr>
          <w:rFonts w:asciiTheme="minorHAnsi" w:hAnsiTheme="minorHAnsi" w:cstheme="minorHAnsi"/>
          <w:sz w:val="12"/>
        </w:rPr>
        <w:t xml:space="preserve">V Constrained Alternatives </w:t>
      </w:r>
      <w:r w:rsidRPr="00E05971">
        <w:rPr>
          <w:rStyle w:val="StyleUnderline"/>
          <w:rFonts w:asciiTheme="minorHAnsi" w:hAnsiTheme="minorHAnsi" w:cstheme="minorHAnsi"/>
        </w:rPr>
        <w:t>Let us suppose that</w:t>
      </w:r>
      <w:r w:rsidRPr="00E05971">
        <w:rPr>
          <w:rFonts w:asciiTheme="minorHAnsi" w:hAnsiTheme="minorHAnsi" w:cstheme="minorHAnsi"/>
          <w:sz w:val="12"/>
        </w:rPr>
        <w:t xml:space="preserve"> by some combination of activist agitation and deliberative persuasion, </w:t>
      </w:r>
      <w:r w:rsidRPr="00E05971">
        <w:rPr>
          <w:rStyle w:val="StyleUnderline"/>
          <w:rFonts w:asciiTheme="minorHAnsi" w:hAnsiTheme="minorHAnsi" w:cstheme="minorHAnsi"/>
        </w:rPr>
        <w:t>some deliberative settings emerge that approximately represent all those affected by</w:t>
      </w:r>
      <w:r w:rsidRPr="00E05971">
        <w:rPr>
          <w:rFonts w:asciiTheme="minorHAnsi" w:hAnsiTheme="minorHAnsi" w:cstheme="minorHAnsi"/>
          <w:sz w:val="12"/>
        </w:rPr>
        <w:t xml:space="preserve"> the outcome of </w:t>
      </w:r>
      <w:r w:rsidRPr="00E05971">
        <w:rPr>
          <w:rStyle w:val="StyleUnderline"/>
          <w:rFonts w:asciiTheme="minorHAnsi" w:hAnsiTheme="minorHAnsi" w:cstheme="minorHAnsi"/>
        </w:rPr>
        <w:t>certain policy decisions</w:t>
      </w:r>
      <w:r w:rsidRPr="00E05971">
        <w:rPr>
          <w:rFonts w:asciiTheme="minorHAnsi" w:hAnsiTheme="minorHAnsi" w:cstheme="minorHAnsi"/>
          <w:sz w:val="12"/>
        </w:rPr>
        <w:t xml:space="preserve">. Given the world of structural inequality as we know it, the activist believes such a circumstance will be rare at best but is willing to entertain the possibility for the sake of this argument. </w:t>
      </w:r>
      <w:r w:rsidRPr="00E05971">
        <w:rPr>
          <w:rStyle w:val="StyleUnderline"/>
          <w:rFonts w:asciiTheme="minorHAnsi" w:hAnsiTheme="minorHAnsi" w:cstheme="minorHAnsi"/>
        </w:rPr>
        <w:t xml:space="preserve">The activist </w:t>
      </w:r>
      <w:r w:rsidRPr="00E05971">
        <w:rPr>
          <w:rStyle w:val="Emphasis"/>
          <w:rFonts w:asciiTheme="minorHAnsi" w:hAnsiTheme="minorHAnsi" w:cstheme="minorHAnsi"/>
        </w:rPr>
        <w:t>remains suspicious</w:t>
      </w:r>
      <w:r w:rsidRPr="00E05971">
        <w:rPr>
          <w:rFonts w:asciiTheme="minorHAnsi" w:hAnsiTheme="minorHAnsi" w:cstheme="minorHAnsi"/>
          <w:sz w:val="12"/>
        </w:rPr>
        <w:t xml:space="preserve"> of the deliberative democrat's exhortation to engage in reasoned and critical discussion with people he disagrees with, even on the supposition that the public where he engages in such discussion really includes the diversity of interests and perspectives potentially affected by policies. That is </w:t>
      </w:r>
      <w:r w:rsidRPr="00E05971">
        <w:rPr>
          <w:rStyle w:val="StyleUnderline"/>
          <w:rFonts w:asciiTheme="minorHAnsi" w:hAnsiTheme="minorHAnsi" w:cstheme="minorHAnsi"/>
        </w:rPr>
        <w:t xml:space="preserve">because he perceives that </w:t>
      </w:r>
      <w:r w:rsidRPr="00E05971">
        <w:rPr>
          <w:rStyle w:val="Emphasis"/>
          <w:rFonts w:asciiTheme="minorHAnsi" w:hAnsiTheme="minorHAnsi" w:cstheme="minorHAnsi"/>
          <w:highlight w:val="cyan"/>
        </w:rPr>
        <w:t>existing social and economic structures</w:t>
      </w:r>
      <w:r w:rsidRPr="00E05971">
        <w:rPr>
          <w:rStyle w:val="StyleUnderline"/>
          <w:rFonts w:asciiTheme="minorHAnsi" w:hAnsiTheme="minorHAnsi" w:cstheme="minorHAnsi"/>
        </w:rPr>
        <w:t xml:space="preserve"> have </w:t>
      </w:r>
      <w:r w:rsidRPr="00E05971">
        <w:rPr>
          <w:rStyle w:val="StyleUnderline"/>
          <w:rFonts w:asciiTheme="minorHAnsi" w:hAnsiTheme="minorHAnsi" w:cstheme="minorHAnsi"/>
          <w:highlight w:val="cyan"/>
        </w:rPr>
        <w:t xml:space="preserve">set </w:t>
      </w:r>
      <w:r w:rsidRPr="00E05971">
        <w:rPr>
          <w:rStyle w:val="Emphasis"/>
          <w:rFonts w:asciiTheme="minorHAnsi" w:hAnsiTheme="minorHAnsi" w:cstheme="minorHAnsi"/>
          <w:highlight w:val="cyan"/>
        </w:rPr>
        <w:t>unacceptable constraints</w:t>
      </w:r>
      <w:r w:rsidRPr="00E05971">
        <w:rPr>
          <w:rStyle w:val="StyleUnderline"/>
          <w:rFonts w:asciiTheme="minorHAnsi" w:hAnsiTheme="minorHAnsi" w:cstheme="minorHAnsi"/>
          <w:highlight w:val="cyan"/>
        </w:rPr>
        <w:t xml:space="preserve"> on</w:t>
      </w:r>
      <w:r w:rsidRPr="00E05971">
        <w:rPr>
          <w:rStyle w:val="StyleUnderline"/>
          <w:rFonts w:asciiTheme="minorHAnsi" w:hAnsiTheme="minorHAnsi" w:cstheme="minorHAnsi"/>
        </w:rPr>
        <w:t xml:space="preserve"> the terms of </w:t>
      </w:r>
      <w:r w:rsidRPr="00E05971">
        <w:rPr>
          <w:rStyle w:val="StyleUnderline"/>
          <w:rFonts w:asciiTheme="minorHAnsi" w:hAnsiTheme="minorHAnsi" w:cstheme="minorHAnsi"/>
          <w:highlight w:val="cyan"/>
        </w:rPr>
        <w:t>deliberation and its agenda</w:t>
      </w:r>
      <w:r w:rsidRPr="00E05971">
        <w:rPr>
          <w:rFonts w:asciiTheme="minorHAnsi" w:hAnsiTheme="minorHAnsi" w:cstheme="minorHAnsi"/>
          <w:sz w:val="12"/>
        </w:rPr>
        <w:t xml:space="preserve">. </w:t>
      </w:r>
      <w:r w:rsidRPr="00E05971">
        <w:rPr>
          <w:rStyle w:val="StyleUnderline"/>
          <w:rFonts w:asciiTheme="minorHAnsi" w:hAnsiTheme="minorHAnsi" w:cstheme="minorHAnsi"/>
          <w:highlight w:val="cyan"/>
        </w:rPr>
        <w:t>Problems</w:t>
      </w:r>
      <w:r w:rsidRPr="00E05971">
        <w:rPr>
          <w:rStyle w:val="StyleUnderline"/>
          <w:rFonts w:asciiTheme="minorHAnsi" w:hAnsiTheme="minorHAnsi" w:cstheme="minorHAnsi"/>
        </w:rPr>
        <w:t xml:space="preserve"> and disagreements </w:t>
      </w:r>
      <w:r w:rsidRPr="00E05971">
        <w:rPr>
          <w:rStyle w:val="StyleUnderline"/>
          <w:rFonts w:asciiTheme="minorHAnsi" w:hAnsiTheme="minorHAnsi" w:cstheme="minorHAnsi"/>
          <w:highlight w:val="cyan"/>
        </w:rPr>
        <w:t>in</w:t>
      </w:r>
      <w:r w:rsidRPr="00E05971">
        <w:rPr>
          <w:rStyle w:val="StyleUnderline"/>
          <w:rFonts w:asciiTheme="minorHAnsi" w:hAnsiTheme="minorHAnsi" w:cstheme="minorHAnsi"/>
        </w:rPr>
        <w:t xml:space="preserve"> the real world of </w:t>
      </w:r>
      <w:r w:rsidRPr="00E05971">
        <w:rPr>
          <w:rStyle w:val="StyleUnderline"/>
          <w:rFonts w:asciiTheme="minorHAnsi" w:hAnsiTheme="minorHAnsi" w:cstheme="minorHAnsi"/>
          <w:highlight w:val="cyan"/>
        </w:rPr>
        <w:t>democratic politics</w:t>
      </w:r>
      <w:r w:rsidRPr="00E05971">
        <w:rPr>
          <w:rStyle w:val="StyleUnderline"/>
          <w:rFonts w:asciiTheme="minorHAnsi" w:hAnsiTheme="minorHAnsi" w:cstheme="minorHAnsi"/>
        </w:rPr>
        <w:t xml:space="preserve"> appear and </w:t>
      </w:r>
      <w:r w:rsidRPr="00E05971">
        <w:rPr>
          <w:rStyle w:val="StyleUnderline"/>
          <w:rFonts w:asciiTheme="minorHAnsi" w:hAnsiTheme="minorHAnsi" w:cstheme="minorHAnsi"/>
          <w:highlight w:val="cyan"/>
        </w:rPr>
        <w:t>are addressed against the background of</w:t>
      </w:r>
      <w:r w:rsidRPr="00E05971">
        <w:rPr>
          <w:rStyle w:val="StyleUnderline"/>
          <w:rFonts w:asciiTheme="minorHAnsi" w:hAnsiTheme="minorHAnsi" w:cstheme="minorHAnsi"/>
        </w:rPr>
        <w:t xml:space="preserve"> </w:t>
      </w:r>
      <w:r w:rsidRPr="00E05971">
        <w:rPr>
          <w:rStyle w:val="Emphasis"/>
          <w:rFonts w:asciiTheme="minorHAnsi" w:hAnsiTheme="minorHAnsi" w:cstheme="minorHAnsi"/>
        </w:rPr>
        <w:t xml:space="preserve">a given history and sedimentation of </w:t>
      </w:r>
      <w:r w:rsidRPr="00E05971">
        <w:rPr>
          <w:rStyle w:val="Emphasis"/>
          <w:rFonts w:asciiTheme="minorHAnsi" w:hAnsiTheme="minorHAnsi" w:cstheme="minorHAnsi"/>
          <w:highlight w:val="cyan"/>
        </w:rPr>
        <w:t>unjust structural inequality</w:t>
      </w:r>
      <w:r w:rsidRPr="00E05971">
        <w:rPr>
          <w:rFonts w:asciiTheme="minorHAnsi" w:hAnsiTheme="minorHAnsi" w:cstheme="minorHAnsi"/>
          <w:sz w:val="12"/>
        </w:rPr>
        <w:t xml:space="preserve">, says the activist, </w:t>
      </w:r>
      <w:r w:rsidRPr="00E05971">
        <w:rPr>
          <w:rStyle w:val="StyleUnderline"/>
          <w:rFonts w:asciiTheme="minorHAnsi" w:hAnsiTheme="minorHAnsi" w:cstheme="minorHAnsi"/>
          <w:highlight w:val="cyan"/>
        </w:rPr>
        <w:t xml:space="preserve">which helps set agenda priorities and </w:t>
      </w:r>
      <w:r w:rsidRPr="00E05971">
        <w:rPr>
          <w:rStyle w:val="Emphasis"/>
          <w:rFonts w:asciiTheme="minorHAnsi" w:hAnsiTheme="minorHAnsi" w:cstheme="minorHAnsi"/>
          <w:highlight w:val="cyan"/>
        </w:rPr>
        <w:t>constrains</w:t>
      </w:r>
      <w:r w:rsidRPr="00E05971">
        <w:rPr>
          <w:rStyle w:val="Emphasis"/>
          <w:rFonts w:asciiTheme="minorHAnsi" w:hAnsiTheme="minorHAnsi" w:cstheme="minorHAnsi"/>
        </w:rPr>
        <w:t xml:space="preserve"> the </w:t>
      </w:r>
      <w:r w:rsidRPr="00E05971">
        <w:rPr>
          <w:rStyle w:val="Emphasis"/>
          <w:rFonts w:asciiTheme="minorHAnsi" w:hAnsiTheme="minorHAnsi" w:cstheme="minorHAnsi"/>
          <w:highlight w:val="cyan"/>
        </w:rPr>
        <w:t>alternatives</w:t>
      </w:r>
      <w:r w:rsidRPr="00E05971">
        <w:rPr>
          <w:rStyle w:val="StyleUnderline"/>
          <w:rFonts w:asciiTheme="minorHAnsi" w:hAnsiTheme="minorHAnsi" w:cstheme="minorHAnsi"/>
        </w:rPr>
        <w:t xml:space="preserve"> that political actors may consider in their deliberations. When this is so, both </w:t>
      </w:r>
      <w:r w:rsidRPr="00E05971">
        <w:rPr>
          <w:rStyle w:val="StyleUnderline"/>
          <w:rFonts w:asciiTheme="minorHAnsi" w:hAnsiTheme="minorHAnsi" w:cstheme="minorHAnsi"/>
          <w:highlight w:val="cyan"/>
        </w:rPr>
        <w:t>the deliberative agenda and the institutional constraints</w:t>
      </w:r>
      <w:r w:rsidRPr="00E05971">
        <w:rPr>
          <w:rStyle w:val="StyleUnderline"/>
          <w:rFonts w:asciiTheme="minorHAnsi" w:hAnsiTheme="minorHAnsi" w:cstheme="minorHAnsi"/>
        </w:rPr>
        <w:t xml:space="preserve"> it mirrors </w:t>
      </w:r>
      <w:r w:rsidRPr="00E05971">
        <w:rPr>
          <w:rStyle w:val="StyleUnderline"/>
          <w:rFonts w:asciiTheme="minorHAnsi" w:hAnsiTheme="minorHAnsi" w:cstheme="minorHAnsi"/>
          <w:highlight w:val="cyan"/>
        </w:rPr>
        <w:t xml:space="preserve">should </w:t>
      </w:r>
      <w:r w:rsidRPr="00E05971">
        <w:rPr>
          <w:rStyle w:val="Emphasis"/>
          <w:rFonts w:asciiTheme="minorHAnsi" w:hAnsiTheme="minorHAnsi" w:cstheme="minorHAnsi"/>
          <w:highlight w:val="cyan"/>
        </w:rPr>
        <w:t>themselves</w:t>
      </w:r>
      <w:r w:rsidRPr="00E05971">
        <w:rPr>
          <w:rStyle w:val="StyleUnderline"/>
          <w:rFonts w:asciiTheme="minorHAnsi" w:hAnsiTheme="minorHAnsi" w:cstheme="minorHAnsi"/>
          <w:highlight w:val="cyan"/>
        </w:rPr>
        <w:t xml:space="preserve"> be subject to criticism</w:t>
      </w:r>
      <w:r w:rsidRPr="00E05971">
        <w:rPr>
          <w:rStyle w:val="StyleUnderline"/>
          <w:rFonts w:asciiTheme="minorHAnsi" w:hAnsiTheme="minorHAnsi" w:cstheme="minorHAnsi"/>
        </w:rPr>
        <w:t>, protest, and resistance</w:t>
      </w:r>
      <w:r w:rsidRPr="00E05971">
        <w:rPr>
          <w:rFonts w:asciiTheme="minorHAnsi" w:hAnsiTheme="minorHAnsi" w:cstheme="minorHAnsi"/>
          <w:sz w:val="12"/>
        </w:rPr>
        <w:t xml:space="preserve">.7 </w:t>
      </w:r>
      <w:r w:rsidRPr="00E05971">
        <w:rPr>
          <w:rStyle w:val="StyleUnderline"/>
          <w:rFonts w:asciiTheme="minorHAnsi" w:hAnsiTheme="minorHAnsi" w:cstheme="minorHAnsi"/>
          <w:highlight w:val="cyan"/>
        </w:rPr>
        <w:t>Going to the table to meet with representatives of those interests</w:t>
      </w:r>
      <w:r w:rsidRPr="00E05971">
        <w:rPr>
          <w:rStyle w:val="StyleUnderline"/>
          <w:rFonts w:asciiTheme="minorHAnsi" w:hAnsiTheme="minorHAnsi" w:cstheme="minorHAnsi"/>
        </w:rPr>
        <w:t xml:space="preserve"> typically served by </w:t>
      </w:r>
      <w:r w:rsidRPr="00E05971">
        <w:rPr>
          <w:rStyle w:val="Emphasis"/>
          <w:rFonts w:asciiTheme="minorHAnsi" w:hAnsiTheme="minorHAnsi" w:cstheme="minorHAnsi"/>
        </w:rPr>
        <w:t>existing institutional relations</w:t>
      </w:r>
      <w:r w:rsidRPr="00E05971">
        <w:rPr>
          <w:rStyle w:val="StyleUnderline"/>
          <w:rFonts w:asciiTheme="minorHAnsi" w:hAnsiTheme="minorHAnsi" w:cstheme="minorHAnsi"/>
        </w:rPr>
        <w:t xml:space="preserve">, </w:t>
      </w:r>
      <w:r w:rsidRPr="00E05971">
        <w:rPr>
          <w:rStyle w:val="StyleUnderline"/>
          <w:rFonts w:asciiTheme="minorHAnsi" w:hAnsiTheme="minorHAnsi" w:cstheme="minorHAnsi"/>
          <w:highlight w:val="cyan"/>
        </w:rPr>
        <w:t>to discuss</w:t>
      </w:r>
      <w:r w:rsidRPr="00E05971">
        <w:rPr>
          <w:rStyle w:val="StyleUnderline"/>
          <w:rFonts w:asciiTheme="minorHAnsi" w:hAnsiTheme="minorHAnsi" w:cstheme="minorHAnsi"/>
        </w:rPr>
        <w:t xml:space="preserve"> how to deal most justly with </w:t>
      </w:r>
      <w:r w:rsidRPr="00E05971">
        <w:rPr>
          <w:rStyle w:val="StyleUnderline"/>
          <w:rFonts w:asciiTheme="minorHAnsi" w:hAnsiTheme="minorHAnsi" w:cstheme="minorHAnsi"/>
          <w:highlight w:val="cyan"/>
        </w:rPr>
        <w:t xml:space="preserve">issues that </w:t>
      </w:r>
      <w:r w:rsidRPr="00E05971">
        <w:rPr>
          <w:rStyle w:val="Emphasis"/>
          <w:rFonts w:asciiTheme="minorHAnsi" w:hAnsiTheme="minorHAnsi" w:cstheme="minorHAnsi"/>
          <w:highlight w:val="cyan"/>
        </w:rPr>
        <w:t>presuppose</w:t>
      </w:r>
      <w:r w:rsidRPr="00E05971">
        <w:rPr>
          <w:rStyle w:val="StyleUnderline"/>
          <w:rFonts w:asciiTheme="minorHAnsi" w:hAnsiTheme="minorHAnsi" w:cstheme="minorHAnsi"/>
          <w:highlight w:val="cyan"/>
        </w:rPr>
        <w:t xml:space="preserve"> those institutional relations</w:t>
      </w:r>
      <w:r w:rsidRPr="00E05971">
        <w:rPr>
          <w:rStyle w:val="StyleUnderline"/>
          <w:rFonts w:asciiTheme="minorHAnsi" w:hAnsiTheme="minorHAnsi" w:cstheme="minorHAnsi"/>
        </w:rPr>
        <w:t xml:space="preserve">, </w:t>
      </w:r>
      <w:r w:rsidRPr="00E05971">
        <w:rPr>
          <w:rStyle w:val="StyleUnderline"/>
          <w:rFonts w:asciiTheme="minorHAnsi" w:hAnsiTheme="minorHAnsi" w:cstheme="minorHAnsi"/>
          <w:highlight w:val="cyan"/>
        </w:rPr>
        <w:t>gives</w:t>
      </w:r>
      <w:r w:rsidRPr="00E05971">
        <w:rPr>
          <w:rStyle w:val="StyleUnderline"/>
          <w:rFonts w:asciiTheme="minorHAnsi" w:hAnsiTheme="minorHAnsi" w:cstheme="minorHAnsi"/>
        </w:rPr>
        <w:t xml:space="preserve"> both </w:t>
      </w:r>
      <w:r w:rsidRPr="00E05971">
        <w:rPr>
          <w:rStyle w:val="StyleUnderline"/>
          <w:rFonts w:asciiTheme="minorHAnsi" w:hAnsiTheme="minorHAnsi" w:cstheme="minorHAnsi"/>
          <w:highlight w:val="cyan"/>
        </w:rPr>
        <w:t xml:space="preserve">those institutions and deliberative process </w:t>
      </w:r>
      <w:r w:rsidRPr="00E05971">
        <w:rPr>
          <w:rStyle w:val="Emphasis"/>
          <w:rFonts w:asciiTheme="minorHAnsi" w:hAnsiTheme="minorHAnsi" w:cstheme="minorHAnsi"/>
          <w:highlight w:val="cyan"/>
        </w:rPr>
        <w:t>too much legitimacy</w:t>
      </w:r>
      <w:r w:rsidRPr="00E05971">
        <w:rPr>
          <w:rStyle w:val="StyleUnderline"/>
          <w:rFonts w:asciiTheme="minorHAnsi" w:hAnsiTheme="minorHAnsi" w:cstheme="minorHAnsi"/>
          <w:highlight w:val="cyan"/>
        </w:rPr>
        <w:t xml:space="preserve">. It </w:t>
      </w:r>
      <w:r w:rsidRPr="00E05971">
        <w:rPr>
          <w:rStyle w:val="Emphasis"/>
          <w:rFonts w:asciiTheme="minorHAnsi" w:hAnsiTheme="minorHAnsi" w:cstheme="minorHAnsi"/>
          <w:highlight w:val="cyan"/>
        </w:rPr>
        <w:t>co-opts</w:t>
      </w:r>
      <w:r w:rsidRPr="00E05971">
        <w:rPr>
          <w:rStyle w:val="StyleUnderline"/>
          <w:rFonts w:asciiTheme="minorHAnsi" w:hAnsiTheme="minorHAnsi" w:cstheme="minorHAnsi"/>
        </w:rPr>
        <w:t xml:space="preserve"> the </w:t>
      </w:r>
      <w:r w:rsidRPr="00E05971">
        <w:rPr>
          <w:rStyle w:val="StyleUnderline"/>
          <w:rFonts w:asciiTheme="minorHAnsi" w:hAnsiTheme="minorHAnsi" w:cstheme="minorHAnsi"/>
          <w:highlight w:val="cyan"/>
        </w:rPr>
        <w:t>energy</w:t>
      </w:r>
      <w:r w:rsidRPr="00E05971">
        <w:rPr>
          <w:rStyle w:val="StyleUnderline"/>
          <w:rFonts w:asciiTheme="minorHAnsi" w:hAnsiTheme="minorHAnsi" w:cstheme="minorHAnsi"/>
        </w:rPr>
        <w:t xml:space="preserve"> of citizens committed to justice, </w:t>
      </w:r>
      <w:r w:rsidRPr="00E05971">
        <w:rPr>
          <w:rStyle w:val="StyleUnderline"/>
          <w:rFonts w:asciiTheme="minorHAnsi" w:hAnsiTheme="minorHAnsi" w:cstheme="minorHAnsi"/>
          <w:highlight w:val="cyan"/>
        </w:rPr>
        <w:t xml:space="preserve">leaving </w:t>
      </w:r>
      <w:r w:rsidRPr="00E05971">
        <w:rPr>
          <w:rStyle w:val="Emphasis"/>
          <w:rFonts w:asciiTheme="minorHAnsi" w:hAnsiTheme="minorHAnsi" w:cstheme="minorHAnsi"/>
          <w:highlight w:val="cyan"/>
        </w:rPr>
        <w:t>little time</w:t>
      </w:r>
      <w:r w:rsidRPr="00E05971">
        <w:rPr>
          <w:rStyle w:val="StyleUnderline"/>
          <w:rFonts w:asciiTheme="minorHAnsi" w:hAnsiTheme="minorHAnsi" w:cstheme="minorHAnsi"/>
          <w:highlight w:val="cyan"/>
        </w:rPr>
        <w:t xml:space="preserve"> for mobilizing people to </w:t>
      </w:r>
      <w:r w:rsidRPr="00E05971">
        <w:rPr>
          <w:rStyle w:val="Emphasis"/>
          <w:rFonts w:asciiTheme="minorHAnsi" w:hAnsiTheme="minorHAnsi" w:cstheme="minorHAnsi"/>
          <w:highlight w:val="cyan"/>
        </w:rPr>
        <w:t>bash the institutional constraints and decision-making process from the outside</w:t>
      </w:r>
      <w:r w:rsidRPr="00E05971">
        <w:rPr>
          <w:rStyle w:val="StyleUnderline"/>
          <w:rFonts w:asciiTheme="minorHAnsi" w:hAnsiTheme="minorHAnsi" w:cstheme="minorHAnsi"/>
        </w:rPr>
        <w:t xml:space="preserve">. Thus, </w:t>
      </w:r>
      <w:r w:rsidRPr="00E05971">
        <w:rPr>
          <w:rStyle w:val="StyleUnderline"/>
          <w:rFonts w:asciiTheme="minorHAnsi" w:hAnsiTheme="minorHAnsi" w:cstheme="minorHAnsi"/>
          <w:highlight w:val="cyan"/>
        </w:rPr>
        <w:t xml:space="preserve">the responsible citizen ought to </w:t>
      </w:r>
      <w:r w:rsidRPr="00E05971">
        <w:rPr>
          <w:rStyle w:val="Emphasis"/>
          <w:rFonts w:asciiTheme="minorHAnsi" w:hAnsiTheme="minorHAnsi" w:cstheme="minorHAnsi"/>
          <w:highlight w:val="cyan"/>
        </w:rPr>
        <w:t>withdraw</w:t>
      </w:r>
      <w:r w:rsidRPr="00E05971">
        <w:rPr>
          <w:rStyle w:val="StyleUnderline"/>
          <w:rFonts w:asciiTheme="minorHAnsi" w:hAnsiTheme="minorHAnsi" w:cstheme="minorHAnsi"/>
          <w:highlight w:val="cyan"/>
        </w:rPr>
        <w:t xml:space="preserve"> from</w:t>
      </w:r>
      <w:r w:rsidRPr="00E05971">
        <w:rPr>
          <w:rStyle w:val="StyleUnderline"/>
          <w:rFonts w:asciiTheme="minorHAnsi" w:hAnsiTheme="minorHAnsi" w:cstheme="minorHAnsi"/>
        </w:rPr>
        <w:t xml:space="preserve"> implicit </w:t>
      </w:r>
      <w:r w:rsidRPr="00E05971">
        <w:rPr>
          <w:rStyle w:val="StyleUnderline"/>
          <w:rFonts w:asciiTheme="minorHAnsi" w:hAnsiTheme="minorHAnsi" w:cstheme="minorHAnsi"/>
          <w:highlight w:val="cyan"/>
        </w:rPr>
        <w:t xml:space="preserve">acceptance of structural and institutional constraints by </w:t>
      </w:r>
      <w:r w:rsidRPr="00E05971">
        <w:rPr>
          <w:rStyle w:val="Emphasis"/>
          <w:rFonts w:asciiTheme="minorHAnsi" w:hAnsiTheme="minorHAnsi" w:cstheme="minorHAnsi"/>
          <w:highlight w:val="cyan"/>
        </w:rPr>
        <w:t>refusing to deliberate about policies</w:t>
      </w:r>
      <w:r w:rsidRPr="00E05971">
        <w:rPr>
          <w:rStyle w:val="StyleUnderline"/>
          <w:rFonts w:asciiTheme="minorHAnsi" w:hAnsiTheme="minorHAnsi" w:cstheme="minorHAnsi"/>
        </w:rPr>
        <w:t xml:space="preserve"> within them</w:t>
      </w:r>
      <w:r w:rsidRPr="00E05971">
        <w:rPr>
          <w:rFonts w:asciiTheme="minorHAnsi" w:hAnsiTheme="minorHAnsi" w:cstheme="minorHAnsi"/>
          <w:sz w:val="12"/>
        </w:rPr>
        <w:t>. Let me give some examples. A local anti-poverty advocacy group engaged in many forms of agitation and protest in the years leading up to passage of the Personal Responsibility and Work Opportunity Reconciliation Act by the U.S. Congress in the spring of 1996. This legislation fundamentally changed the terms of welfare policy in the United States. It abolished entitlements to public assistance for the first time in sixty years, allowing states to deny benefits when funds have run out. It requires recipients of Temporary Assistance to Needy Families to work at jobs after a certain period and allows states to vary significantly in their programs. Since passage of the legislation, the anti-poverty advocacy group has organized recipients and others who care about welfare justice to protest and lobby the state house to increase welfare funding and to count serving as a welfare rights advocate in local welfare offices as a "work activity. [</w:t>
      </w:r>
      <w:proofErr w:type="gramStart"/>
      <w:r w:rsidRPr="00E05971">
        <w:rPr>
          <w:rFonts w:asciiTheme="minorHAnsi" w:hAnsiTheme="minorHAnsi" w:cstheme="minorHAnsi"/>
          <w:sz w:val="12"/>
        </w:rPr>
        <w:t>end</w:t>
      </w:r>
      <w:proofErr w:type="gramEnd"/>
      <w:r w:rsidRPr="00E05971">
        <w:rPr>
          <w:rFonts w:asciiTheme="minorHAnsi" w:hAnsiTheme="minorHAnsi" w:cstheme="minorHAnsi"/>
          <w:sz w:val="12"/>
        </w:rPr>
        <w:t xml:space="preserve"> page 682] In its desire to do its best by welfare clients, the county welfare department proposes to establish an advisory council with significant influence over the implementation and administration of welfare programs in the county. They have been persuaded by advocates of deliberative democracy that proceedings of this council should be publicly accountable and organized so as to facilitate serious discussion and criticism of alternative proposals. They believe that democratic justice calls for making this council broadly inclusive of county citizens, and they think legitimate deliberations will be served particularly if they include recipients and their advocates on the council. So they invite the anti-poverty advocacy group to send representatives to the council and ask them to name recipient representatives from among the welfare rights organization with which they work. After deliberating among themselves for some weeks, the welfare activists decline to join the council. The constraints that federal and state law have put on welfare policy, they assert, make it impossible to administer a humane welfare policy. Such a council will deliberate about whether it would be more just to place local welfare offices here or there but will have no power to expand the number of offices. They will decide how best to administer child care assistance, but they will have no power to decide who is eligible for that assistance or the total funds to support the program. The deliberations of a county welfare implementation council face numerous other constraints that will make its outcomes inevitably unjust, according to the activist group. All citizens of the county who agree that the policy framework is unjust have a responsibility to stay outside such deliberations and instead pressure the state legislature to expand welfare options, by, for example, staging sit-ins at the state department of social services. The deliberative democrat finds such refusal and protest action uncooperative and counterproductive. Surely it is better to work out the most just form of implementation of legislation than to distract lawmakers and obstruct the routines of overworked case workers. The activist replies that it is wrong to cooperate with policies and processes that presume unjust institutional constraints. The problem is not that policy makers and citizen deliberations fail to make arguments but that their starting premises are unacceptable. It seems to me that advocates of deliberative democracy who believe that deliberative processes are the best way to conduct policies even under the conditions of structural inequality that characterize democracies today have no satisfactory response to this criticism. Many advocates of deliberative procedures seem to find no problem with structures and institutional constraints that limit policy alternatives in actual democracies, advocating reflective political reasoning within them to counter irrational tendencies to reduce issues to sound bites and decisions to aggregate preferences. In their detailed [end page 683] discussion of the terms of welfare reform in Democracy and Disagreement, for example, Amy Gutmann and Dennis Thompson appear to accept as given that policy action to respond to the needs of poor people must come in the form of poor support rather than changes in tax policy, the relation of private and public investment, public works employment, and other more structural ways of undermining deprivation and income inequality.8 James Fishkin's innovative citizens' forum deliberating national issues in connection with the 1996 political campaign, to take another example, seemed to presume as given all the fiscal, power, and institutional constraints on policy alternatives that the U.S. Congress and mainstream press assumed. To the extent that such constraints assume existing patterns of class inequality, residential segregation, and gender division of labor as given, the activist's claim is plausible that there is little difference among the alternatives debated, and he suggests that the responsible citizen should not consent to these assumptions but instead agitate for deeper criticism and change. </w:t>
      </w:r>
      <w:r w:rsidRPr="00E05971">
        <w:rPr>
          <w:rStyle w:val="StyleUnderline"/>
          <w:rFonts w:asciiTheme="minorHAnsi" w:hAnsiTheme="minorHAnsi" w:cstheme="minorHAnsi"/>
          <w:highlight w:val="cyan"/>
        </w:rPr>
        <w:t>The</w:t>
      </w:r>
      <w:r w:rsidRPr="00E05971">
        <w:rPr>
          <w:rStyle w:val="StyleUnderline"/>
          <w:rFonts w:asciiTheme="minorHAnsi" w:hAnsiTheme="minorHAnsi" w:cstheme="minorHAnsi"/>
        </w:rPr>
        <w:t xml:space="preserve"> ongoing </w:t>
      </w:r>
      <w:r w:rsidRPr="00E05971">
        <w:rPr>
          <w:rStyle w:val="StyleUnderline"/>
          <w:rFonts w:asciiTheme="minorHAnsi" w:hAnsiTheme="minorHAnsi" w:cstheme="minorHAnsi"/>
          <w:highlight w:val="cyan"/>
        </w:rPr>
        <w:t>business of</w:t>
      </w:r>
      <w:r w:rsidRPr="00E05971">
        <w:rPr>
          <w:rStyle w:val="StyleUnderline"/>
          <w:rFonts w:asciiTheme="minorHAnsi" w:hAnsiTheme="minorHAnsi" w:cstheme="minorHAnsi"/>
        </w:rPr>
        <w:t xml:space="preserve"> legislation and </w:t>
      </w:r>
      <w:r w:rsidRPr="00E05971">
        <w:rPr>
          <w:rStyle w:val="StyleUnderline"/>
          <w:rFonts w:asciiTheme="minorHAnsi" w:hAnsiTheme="minorHAnsi" w:cstheme="minorHAnsi"/>
          <w:highlight w:val="cyan"/>
        </w:rPr>
        <w:t>policy</w:t>
      </w:r>
      <w:r w:rsidRPr="00E05971">
        <w:rPr>
          <w:rStyle w:val="StyleUnderline"/>
          <w:rFonts w:asciiTheme="minorHAnsi" w:hAnsiTheme="minorHAnsi" w:cstheme="minorHAnsi"/>
        </w:rPr>
        <w:t xml:space="preserve"> implementation </w:t>
      </w:r>
      <w:r w:rsidRPr="00E05971">
        <w:rPr>
          <w:rStyle w:val="StyleUnderline"/>
          <w:rFonts w:asciiTheme="minorHAnsi" w:hAnsiTheme="minorHAnsi" w:cstheme="minorHAnsi"/>
          <w:highlight w:val="cyan"/>
        </w:rPr>
        <w:t xml:space="preserve">will </w:t>
      </w:r>
      <w:r w:rsidRPr="00E05971">
        <w:rPr>
          <w:rStyle w:val="Emphasis"/>
          <w:rFonts w:asciiTheme="minorHAnsi" w:hAnsiTheme="minorHAnsi" w:cstheme="minorHAnsi"/>
          <w:highlight w:val="cyan"/>
        </w:rPr>
        <w:t>assume</w:t>
      </w:r>
      <w:r w:rsidRPr="00E05971">
        <w:rPr>
          <w:rStyle w:val="StyleUnderline"/>
          <w:rFonts w:asciiTheme="minorHAnsi" w:hAnsiTheme="minorHAnsi" w:cstheme="minorHAnsi"/>
          <w:highlight w:val="cyan"/>
        </w:rPr>
        <w:t xml:space="preserve"> existing institutions and</w:t>
      </w:r>
      <w:r w:rsidRPr="00E05971">
        <w:rPr>
          <w:rStyle w:val="StyleUnderline"/>
          <w:rFonts w:asciiTheme="minorHAnsi" w:hAnsiTheme="minorHAnsi" w:cstheme="minorHAnsi"/>
        </w:rPr>
        <w:t xml:space="preserve"> their </w:t>
      </w:r>
      <w:r w:rsidRPr="00E05971">
        <w:rPr>
          <w:rStyle w:val="StyleUnderline"/>
          <w:rFonts w:asciiTheme="minorHAnsi" w:hAnsiTheme="minorHAnsi" w:cstheme="minorHAnsi"/>
          <w:highlight w:val="cyan"/>
        </w:rPr>
        <w:t>priorities</w:t>
      </w:r>
      <w:r w:rsidRPr="00E05971">
        <w:rPr>
          <w:rStyle w:val="StyleUnderline"/>
          <w:rFonts w:asciiTheme="minorHAnsi" w:hAnsiTheme="minorHAnsi" w:cstheme="minorHAnsi"/>
        </w:rPr>
        <w:t xml:space="preserve"> as </w:t>
      </w:r>
      <w:r w:rsidRPr="00E05971">
        <w:rPr>
          <w:rStyle w:val="Emphasis"/>
          <w:rFonts w:asciiTheme="minorHAnsi" w:hAnsiTheme="minorHAnsi" w:cstheme="minorHAnsi"/>
        </w:rPr>
        <w:t>given</w:t>
      </w:r>
      <w:r w:rsidRPr="00E05971">
        <w:rPr>
          <w:rStyle w:val="StyleUnderline"/>
          <w:rFonts w:asciiTheme="minorHAnsi" w:hAnsiTheme="minorHAnsi" w:cstheme="minorHAnsi"/>
        </w:rPr>
        <w:t xml:space="preserve"> </w:t>
      </w:r>
      <w:r w:rsidRPr="00E05971">
        <w:rPr>
          <w:rStyle w:val="StyleUnderline"/>
          <w:rFonts w:asciiTheme="minorHAnsi" w:hAnsiTheme="minorHAnsi" w:cstheme="minorHAnsi"/>
          <w:highlight w:val="cyan"/>
        </w:rPr>
        <w:t>unless</w:t>
      </w:r>
      <w:r w:rsidRPr="00E05971">
        <w:rPr>
          <w:rStyle w:val="StyleUnderline"/>
          <w:rFonts w:asciiTheme="minorHAnsi" w:hAnsiTheme="minorHAnsi" w:cstheme="minorHAnsi"/>
        </w:rPr>
        <w:t xml:space="preserve"> </w:t>
      </w:r>
      <w:r w:rsidRPr="00E05971">
        <w:rPr>
          <w:rStyle w:val="Emphasis"/>
          <w:rFonts w:asciiTheme="minorHAnsi" w:hAnsiTheme="minorHAnsi" w:cstheme="minorHAnsi"/>
        </w:rPr>
        <w:t xml:space="preserve">massive </w:t>
      </w:r>
      <w:r w:rsidRPr="00E05971">
        <w:rPr>
          <w:rStyle w:val="Emphasis"/>
          <w:rFonts w:asciiTheme="minorHAnsi" w:hAnsiTheme="minorHAnsi" w:cstheme="minorHAnsi"/>
          <w:highlight w:val="cyan"/>
        </w:rPr>
        <w:t>concerted action</w:t>
      </w:r>
      <w:r w:rsidRPr="00E05971">
        <w:rPr>
          <w:rStyle w:val="StyleUnderline"/>
          <w:rFonts w:asciiTheme="minorHAnsi" w:hAnsiTheme="minorHAnsi" w:cstheme="minorHAnsi"/>
          <w:highlight w:val="cyan"/>
        </w:rPr>
        <w:t xml:space="preserve"> works to shift priorities and goals</w:t>
      </w:r>
      <w:r w:rsidRPr="00E05971">
        <w:rPr>
          <w:rFonts w:asciiTheme="minorHAnsi" w:hAnsiTheme="minorHAnsi" w:cstheme="minorHAnsi"/>
          <w:sz w:val="12"/>
        </w:rPr>
        <w:t xml:space="preserve">. Most of the time, then, politics will operate under the constrained alternatives that are produced by and support structural inequalities. </w:t>
      </w:r>
      <w:r w:rsidRPr="00E05971">
        <w:rPr>
          <w:rStyle w:val="StyleUnderline"/>
          <w:rFonts w:asciiTheme="minorHAnsi" w:hAnsiTheme="minorHAnsi" w:cstheme="minorHAnsi"/>
        </w:rPr>
        <w:t xml:space="preserve">If the deliberative democrat tries to insert practices of deliberation into </w:t>
      </w:r>
      <w:r w:rsidRPr="00E05971">
        <w:rPr>
          <w:rStyle w:val="Emphasis"/>
          <w:rFonts w:asciiTheme="minorHAnsi" w:hAnsiTheme="minorHAnsi" w:cstheme="minorHAnsi"/>
        </w:rPr>
        <w:t>existing public policy discussions</w:t>
      </w:r>
      <w:r w:rsidRPr="00E05971">
        <w:rPr>
          <w:rStyle w:val="StyleUnderline"/>
          <w:rFonts w:asciiTheme="minorHAnsi" w:hAnsiTheme="minorHAnsi" w:cstheme="minorHAnsi"/>
        </w:rPr>
        <w:t xml:space="preserve">, she is forced to </w:t>
      </w:r>
      <w:r w:rsidRPr="00E05971">
        <w:rPr>
          <w:rStyle w:val="Emphasis"/>
          <w:rFonts w:asciiTheme="minorHAnsi" w:hAnsiTheme="minorHAnsi" w:cstheme="minorHAnsi"/>
        </w:rPr>
        <w:t>accept the range of alternatives</w:t>
      </w:r>
      <w:r w:rsidRPr="00E05971">
        <w:rPr>
          <w:rStyle w:val="StyleUnderline"/>
          <w:rFonts w:asciiTheme="minorHAnsi" w:hAnsiTheme="minorHAnsi" w:cstheme="minorHAnsi"/>
        </w:rPr>
        <w:t xml:space="preserve"> that existing structural constraints allow</w:t>
      </w:r>
      <w:r w:rsidRPr="00E05971">
        <w:rPr>
          <w:rFonts w:asciiTheme="minorHAnsi" w:hAnsiTheme="minorHAnsi" w:cstheme="minorHAnsi"/>
          <w:sz w:val="12"/>
        </w:rPr>
        <w:t xml:space="preserve">. While two decades ago in the United States, there were few opportunities for theorists of deliberative democracy to try to influence the design and process of public discussion, today things have changed. Some public officials and private foundations have become persuaded that inclusive, reasoned extensive deliberation is good for democracy and wish to implement these ideals in the policy formation process. </w:t>
      </w:r>
      <w:r w:rsidRPr="00E05971">
        <w:rPr>
          <w:rStyle w:val="StyleUnderline"/>
          <w:rFonts w:asciiTheme="minorHAnsi" w:hAnsiTheme="minorHAnsi" w:cstheme="minorHAnsi"/>
          <w:highlight w:val="cyan"/>
        </w:rPr>
        <w:t>To the extent that</w:t>
      </w:r>
      <w:r w:rsidRPr="00E05971">
        <w:rPr>
          <w:rStyle w:val="StyleUnderline"/>
          <w:rFonts w:asciiTheme="minorHAnsi" w:hAnsiTheme="minorHAnsi" w:cstheme="minorHAnsi"/>
        </w:rPr>
        <w:t xml:space="preserve"> such </w:t>
      </w:r>
      <w:r w:rsidRPr="00E05971">
        <w:rPr>
          <w:rStyle w:val="StyleUnderline"/>
          <w:rFonts w:asciiTheme="minorHAnsi" w:hAnsiTheme="minorHAnsi" w:cstheme="minorHAnsi"/>
          <w:highlight w:val="cyan"/>
        </w:rPr>
        <w:t xml:space="preserve">implementation must </w:t>
      </w:r>
      <w:r w:rsidRPr="00E05971">
        <w:rPr>
          <w:rStyle w:val="Emphasis"/>
          <w:rFonts w:asciiTheme="minorHAnsi" w:hAnsiTheme="minorHAnsi" w:cstheme="minorHAnsi"/>
          <w:highlight w:val="cyan"/>
        </w:rPr>
        <w:t>presuppose</w:t>
      </w:r>
      <w:r w:rsidRPr="00E05971">
        <w:rPr>
          <w:rStyle w:val="StyleUnderline"/>
          <w:rFonts w:asciiTheme="minorHAnsi" w:hAnsiTheme="minorHAnsi" w:cstheme="minorHAnsi"/>
          <w:highlight w:val="cyan"/>
        </w:rPr>
        <w:t xml:space="preserve"> constrained alternatives that </w:t>
      </w:r>
      <w:r w:rsidRPr="00E05971">
        <w:rPr>
          <w:rStyle w:val="Emphasis"/>
          <w:rFonts w:asciiTheme="minorHAnsi" w:hAnsiTheme="minorHAnsi" w:cstheme="minorHAnsi"/>
          <w:highlight w:val="cyan"/>
        </w:rPr>
        <w:t>cannot question</w:t>
      </w:r>
      <w:r w:rsidRPr="00E05971">
        <w:rPr>
          <w:rStyle w:val="StyleUnderline"/>
          <w:rFonts w:asciiTheme="minorHAnsi" w:hAnsiTheme="minorHAnsi" w:cstheme="minorHAnsi"/>
          <w:highlight w:val="cyan"/>
        </w:rPr>
        <w:t xml:space="preserve"> existing institutional priorities and</w:t>
      </w:r>
      <w:r w:rsidRPr="00E05971">
        <w:rPr>
          <w:rStyle w:val="StyleUnderline"/>
          <w:rFonts w:asciiTheme="minorHAnsi" w:hAnsiTheme="minorHAnsi" w:cstheme="minorHAnsi"/>
        </w:rPr>
        <w:t xml:space="preserve"> social </w:t>
      </w:r>
      <w:r w:rsidRPr="00E05971">
        <w:rPr>
          <w:rStyle w:val="StyleUnderline"/>
          <w:rFonts w:asciiTheme="minorHAnsi" w:hAnsiTheme="minorHAnsi" w:cstheme="minorHAnsi"/>
          <w:highlight w:val="cyan"/>
        </w:rPr>
        <w:t xml:space="preserve">structures, deliberation is </w:t>
      </w:r>
      <w:r w:rsidRPr="00E05971">
        <w:rPr>
          <w:rStyle w:val="Emphasis"/>
          <w:rFonts w:asciiTheme="minorHAnsi" w:hAnsiTheme="minorHAnsi" w:cstheme="minorHAnsi"/>
          <w:highlight w:val="cyan"/>
        </w:rPr>
        <w:t>as likely to reinforce injustice as to undermine it</w:t>
      </w:r>
      <w:r w:rsidRPr="00E05971">
        <w:rPr>
          <w:rFonts w:asciiTheme="minorHAnsi" w:hAnsiTheme="minorHAnsi" w:cstheme="minorHAnsi"/>
          <w:sz w:val="12"/>
        </w:rPr>
        <w:t xml:space="preserve">. I think that </w:t>
      </w:r>
      <w:r w:rsidRPr="00E05971">
        <w:rPr>
          <w:rStyle w:val="StyleUnderline"/>
          <w:rFonts w:asciiTheme="minorHAnsi" w:hAnsiTheme="minorHAnsi" w:cstheme="minorHAnsi"/>
        </w:rPr>
        <w:t xml:space="preserve">the deliberative democrat has </w:t>
      </w:r>
      <w:r w:rsidRPr="00E05971">
        <w:rPr>
          <w:rStyle w:val="Emphasis"/>
          <w:rFonts w:asciiTheme="minorHAnsi" w:hAnsiTheme="minorHAnsi" w:cstheme="minorHAnsi"/>
        </w:rPr>
        <w:t>no adequate response</w:t>
      </w:r>
      <w:r w:rsidRPr="00E05971">
        <w:rPr>
          <w:rStyle w:val="StyleUnderline"/>
          <w:rFonts w:asciiTheme="minorHAnsi" w:hAnsiTheme="minorHAnsi" w:cstheme="minorHAnsi"/>
        </w:rPr>
        <w:t xml:space="preserve"> to this challenge other than to accept the activist's suspicion of implementing </w:t>
      </w:r>
      <w:r w:rsidRPr="00E05971">
        <w:rPr>
          <w:rStyle w:val="StyleUnderline"/>
          <w:rFonts w:asciiTheme="minorHAnsi" w:hAnsiTheme="minorHAnsi" w:cstheme="minorHAnsi"/>
          <w:highlight w:val="cyan"/>
        </w:rPr>
        <w:t>deliberative processes</w:t>
      </w:r>
      <w:r w:rsidRPr="00E05971">
        <w:rPr>
          <w:rStyle w:val="StyleUnderline"/>
          <w:rFonts w:asciiTheme="minorHAnsi" w:hAnsiTheme="minorHAnsi" w:cstheme="minorHAnsi"/>
        </w:rPr>
        <w:t xml:space="preserve"> within institutions </w:t>
      </w:r>
      <w:r w:rsidRPr="00E05971">
        <w:rPr>
          <w:rStyle w:val="StyleUnderline"/>
          <w:rFonts w:asciiTheme="minorHAnsi" w:hAnsiTheme="minorHAnsi" w:cstheme="minorHAnsi"/>
          <w:highlight w:val="cyan"/>
        </w:rPr>
        <w:t>that</w:t>
      </w:r>
      <w:r w:rsidRPr="00E05971">
        <w:rPr>
          <w:rStyle w:val="StyleUnderline"/>
          <w:rFonts w:asciiTheme="minorHAnsi" w:hAnsiTheme="minorHAnsi" w:cstheme="minorHAnsi"/>
        </w:rPr>
        <w:t xml:space="preserve"> seriously </w:t>
      </w:r>
      <w:r w:rsidRPr="00E05971">
        <w:rPr>
          <w:rStyle w:val="StyleUnderline"/>
          <w:rFonts w:asciiTheme="minorHAnsi" w:hAnsiTheme="minorHAnsi" w:cstheme="minorHAnsi"/>
          <w:highlight w:val="cyan"/>
        </w:rPr>
        <w:t>constrain policy alternatives</w:t>
      </w:r>
      <w:r w:rsidRPr="00E05971">
        <w:rPr>
          <w:rStyle w:val="StyleUnderline"/>
          <w:rFonts w:asciiTheme="minorHAnsi" w:hAnsiTheme="minorHAnsi" w:cstheme="minorHAnsi"/>
        </w:rPr>
        <w:t xml:space="preserve"> in ways that</w:t>
      </w:r>
      <w:r w:rsidRPr="00E05971">
        <w:rPr>
          <w:rFonts w:asciiTheme="minorHAnsi" w:hAnsiTheme="minorHAnsi" w:cstheme="minorHAnsi"/>
          <w:sz w:val="12"/>
        </w:rPr>
        <w:t xml:space="preserve">, for example, </w:t>
      </w:r>
      <w:r w:rsidRPr="00E05971">
        <w:rPr>
          <w:rStyle w:val="StyleUnderline"/>
          <w:rFonts w:asciiTheme="minorHAnsi" w:hAnsiTheme="minorHAnsi" w:cstheme="minorHAnsi"/>
          <w:highlight w:val="cyan"/>
        </w:rPr>
        <w:t xml:space="preserve">make it </w:t>
      </w:r>
      <w:r w:rsidRPr="00E05971">
        <w:rPr>
          <w:rStyle w:val="Emphasis"/>
          <w:rFonts w:asciiTheme="minorHAnsi" w:hAnsiTheme="minorHAnsi" w:cstheme="minorHAnsi"/>
          <w:highlight w:val="cyan"/>
        </w:rPr>
        <w:t>nearly impossible</w:t>
      </w:r>
      <w:r w:rsidRPr="00E05971">
        <w:rPr>
          <w:rStyle w:val="StyleUnderline"/>
          <w:rFonts w:asciiTheme="minorHAnsi" w:hAnsiTheme="minorHAnsi" w:cstheme="minorHAnsi"/>
          <w:highlight w:val="cyan"/>
        </w:rPr>
        <w:t xml:space="preserve"> for the structurally disadvantaged to propose solutions</w:t>
      </w:r>
      <w:r w:rsidRPr="00E05971">
        <w:rPr>
          <w:rStyle w:val="StyleUnderline"/>
          <w:rFonts w:asciiTheme="minorHAnsi" w:hAnsiTheme="minorHAnsi" w:cstheme="minorHAnsi"/>
        </w:rPr>
        <w:t xml:space="preserve"> to social problems </w:t>
      </w:r>
      <w:r w:rsidRPr="00E05971">
        <w:rPr>
          <w:rStyle w:val="StyleUnderline"/>
          <w:rFonts w:asciiTheme="minorHAnsi" w:hAnsiTheme="minorHAnsi" w:cstheme="minorHAnsi"/>
          <w:highlight w:val="cyan"/>
        </w:rPr>
        <w:t>that might alter</w:t>
      </w:r>
      <w:r w:rsidRPr="00E05971">
        <w:rPr>
          <w:rStyle w:val="StyleUnderline"/>
          <w:rFonts w:asciiTheme="minorHAnsi" w:hAnsiTheme="minorHAnsi" w:cstheme="minorHAnsi"/>
        </w:rPr>
        <w:t xml:space="preserve"> the </w:t>
      </w:r>
      <w:r w:rsidRPr="00E05971">
        <w:rPr>
          <w:rStyle w:val="StyleUnderline"/>
          <w:rFonts w:asciiTheme="minorHAnsi" w:hAnsiTheme="minorHAnsi" w:cstheme="minorHAnsi"/>
          <w:highlight w:val="cyan"/>
        </w:rPr>
        <w:t>structural positions</w:t>
      </w:r>
      <w:r w:rsidRPr="00E05971">
        <w:rPr>
          <w:rStyle w:val="StyleUnderline"/>
          <w:rFonts w:asciiTheme="minorHAnsi" w:hAnsiTheme="minorHAnsi" w:cstheme="minorHAnsi"/>
        </w:rPr>
        <w:t xml:space="preserve"> in which they stand. </w:t>
      </w:r>
      <w:r w:rsidRPr="00E05971">
        <w:rPr>
          <w:rStyle w:val="StyleUnderline"/>
          <w:rFonts w:asciiTheme="minorHAnsi" w:hAnsiTheme="minorHAnsi" w:cstheme="minorHAnsi"/>
          <w:highlight w:val="cyan"/>
        </w:rPr>
        <w:t>Only if</w:t>
      </w:r>
      <w:r w:rsidRPr="00E05971">
        <w:rPr>
          <w:rStyle w:val="StyleUnderline"/>
          <w:rFonts w:asciiTheme="minorHAnsi" w:hAnsiTheme="minorHAnsi" w:cstheme="minorHAnsi"/>
        </w:rPr>
        <w:t xml:space="preserve"> the </w:t>
      </w:r>
      <w:r w:rsidRPr="00E05971">
        <w:rPr>
          <w:rStyle w:val="StyleUnderline"/>
          <w:rFonts w:asciiTheme="minorHAnsi" w:hAnsiTheme="minorHAnsi" w:cstheme="minorHAnsi"/>
          <w:highlight w:val="cyan"/>
        </w:rPr>
        <w:t>theory and practice</w:t>
      </w:r>
      <w:r w:rsidRPr="00E05971">
        <w:rPr>
          <w:rStyle w:val="StyleUnderline"/>
          <w:rFonts w:asciiTheme="minorHAnsi" w:hAnsiTheme="minorHAnsi" w:cstheme="minorHAnsi"/>
        </w:rPr>
        <w:t xml:space="preserve"> of deliberative democracy are willing to </w:t>
      </w:r>
      <w:r w:rsidRPr="00E05971">
        <w:rPr>
          <w:rStyle w:val="Emphasis"/>
          <w:rFonts w:asciiTheme="minorHAnsi" w:hAnsiTheme="minorHAnsi" w:cstheme="minorHAnsi"/>
          <w:highlight w:val="cyan"/>
        </w:rPr>
        <w:t>withdraw from the</w:t>
      </w:r>
      <w:r w:rsidRPr="00E05971">
        <w:rPr>
          <w:rStyle w:val="Emphasis"/>
          <w:rFonts w:asciiTheme="minorHAnsi" w:hAnsiTheme="minorHAnsi" w:cstheme="minorHAnsi"/>
        </w:rPr>
        <w:t xml:space="preserve"> immediacy of the already </w:t>
      </w:r>
      <w:r w:rsidRPr="00E05971">
        <w:rPr>
          <w:rStyle w:val="Emphasis"/>
          <w:rFonts w:asciiTheme="minorHAnsi" w:hAnsiTheme="minorHAnsi" w:cstheme="minorHAnsi"/>
          <w:highlight w:val="cyan"/>
        </w:rPr>
        <w:t>given policy trajectory</w:t>
      </w:r>
      <w:r w:rsidRPr="00E05971">
        <w:rPr>
          <w:rStyle w:val="StyleUnderline"/>
          <w:rFonts w:asciiTheme="minorHAnsi" w:hAnsiTheme="minorHAnsi" w:cstheme="minorHAnsi"/>
          <w:highlight w:val="cyan"/>
        </w:rPr>
        <w:t xml:space="preserve"> can they respond to this</w:t>
      </w:r>
      <w:r w:rsidRPr="00E05971">
        <w:rPr>
          <w:rStyle w:val="StyleUnderline"/>
          <w:rFonts w:asciiTheme="minorHAnsi" w:hAnsiTheme="minorHAnsi" w:cstheme="minorHAnsi"/>
        </w:rPr>
        <w:t xml:space="preserve"> activist </w:t>
      </w:r>
      <w:r w:rsidRPr="00E05971">
        <w:rPr>
          <w:rStyle w:val="StyleUnderline"/>
          <w:rFonts w:asciiTheme="minorHAnsi" w:hAnsiTheme="minorHAnsi" w:cstheme="minorHAnsi"/>
          <w:highlight w:val="cyan"/>
        </w:rPr>
        <w:t>challenge</w:t>
      </w:r>
      <w:r w:rsidRPr="00E05971">
        <w:rPr>
          <w:rStyle w:val="StyleUnderline"/>
          <w:rFonts w:asciiTheme="minorHAnsi" w:hAnsiTheme="minorHAnsi" w:cstheme="minorHAnsi"/>
        </w:rPr>
        <w:t xml:space="preserve">. The deliberative democracy should help create </w:t>
      </w:r>
      <w:r w:rsidRPr="00E05971">
        <w:rPr>
          <w:rStyle w:val="StyleUnderline"/>
          <w:rFonts w:asciiTheme="minorHAnsi" w:hAnsiTheme="minorHAnsi" w:cstheme="minorHAnsi"/>
          <w:highlight w:val="cyan"/>
        </w:rPr>
        <w:t>inclusive deliberative settings</w:t>
      </w:r>
      <w:r w:rsidRPr="00E05971">
        <w:rPr>
          <w:rStyle w:val="StyleUnderline"/>
          <w:rFonts w:asciiTheme="minorHAnsi" w:hAnsiTheme="minorHAnsi" w:cstheme="minorHAnsi"/>
        </w:rPr>
        <w:t xml:space="preserve"> in which </w:t>
      </w:r>
      <w:r w:rsidRPr="00E05971">
        <w:rPr>
          <w:rStyle w:val="Emphasis"/>
          <w:rFonts w:asciiTheme="minorHAnsi" w:hAnsiTheme="minorHAnsi" w:cstheme="minorHAnsi"/>
        </w:rPr>
        <w:t>basic social and economic structures</w:t>
      </w:r>
      <w:r w:rsidRPr="00E05971">
        <w:rPr>
          <w:rStyle w:val="StyleUnderline"/>
          <w:rFonts w:asciiTheme="minorHAnsi" w:hAnsiTheme="minorHAnsi" w:cstheme="minorHAnsi"/>
        </w:rPr>
        <w:t xml:space="preserve"> can be examined; such settings</w:t>
      </w:r>
      <w:r w:rsidRPr="00E05971">
        <w:rPr>
          <w:rFonts w:asciiTheme="minorHAnsi" w:hAnsiTheme="minorHAnsi" w:cstheme="minorHAnsi"/>
          <w:sz w:val="12"/>
        </w:rPr>
        <w:t xml:space="preserve"> [end page 684] </w:t>
      </w:r>
      <w:r w:rsidRPr="00E05971">
        <w:rPr>
          <w:rStyle w:val="StyleUnderline"/>
          <w:rFonts w:asciiTheme="minorHAnsi" w:hAnsiTheme="minorHAnsi" w:cstheme="minorHAnsi"/>
        </w:rPr>
        <w:t xml:space="preserve">for the most part </w:t>
      </w:r>
      <w:r w:rsidRPr="00E05971">
        <w:rPr>
          <w:rStyle w:val="StyleUnderline"/>
          <w:rFonts w:asciiTheme="minorHAnsi" w:hAnsiTheme="minorHAnsi" w:cstheme="minorHAnsi"/>
          <w:highlight w:val="cyan"/>
        </w:rPr>
        <w:t xml:space="preserve">must be </w:t>
      </w:r>
      <w:r w:rsidRPr="00E05971">
        <w:rPr>
          <w:rStyle w:val="Emphasis"/>
          <w:rFonts w:asciiTheme="minorHAnsi" w:hAnsiTheme="minorHAnsi" w:cstheme="minorHAnsi"/>
          <w:highlight w:val="cyan"/>
        </w:rPr>
        <w:t>outside of</w:t>
      </w:r>
      <w:r w:rsidRPr="00E05971">
        <w:rPr>
          <w:rStyle w:val="StyleUnderline"/>
          <w:rFonts w:asciiTheme="minorHAnsi" w:hAnsiTheme="minorHAnsi" w:cstheme="minorHAnsi"/>
          <w:highlight w:val="cyan"/>
        </w:rPr>
        <w:t xml:space="preserve"> and </w:t>
      </w:r>
      <w:r w:rsidRPr="00E05971">
        <w:rPr>
          <w:rStyle w:val="Emphasis"/>
          <w:rFonts w:asciiTheme="minorHAnsi" w:hAnsiTheme="minorHAnsi" w:cstheme="minorHAnsi"/>
          <w:highlight w:val="cyan"/>
        </w:rPr>
        <w:t>opposed to</w:t>
      </w:r>
      <w:r w:rsidRPr="00E05971">
        <w:rPr>
          <w:rStyle w:val="StyleUnderline"/>
          <w:rFonts w:asciiTheme="minorHAnsi" w:hAnsiTheme="minorHAnsi" w:cstheme="minorHAnsi"/>
        </w:rPr>
        <w:t xml:space="preserve"> ongoing </w:t>
      </w:r>
      <w:r w:rsidRPr="00E05971">
        <w:rPr>
          <w:rStyle w:val="StyleUnderline"/>
          <w:rFonts w:asciiTheme="minorHAnsi" w:hAnsiTheme="minorHAnsi" w:cstheme="minorHAnsi"/>
          <w:highlight w:val="cyan"/>
        </w:rPr>
        <w:t xml:space="preserve">settings of </w:t>
      </w:r>
      <w:r w:rsidRPr="00E05971">
        <w:rPr>
          <w:rStyle w:val="Emphasis"/>
          <w:rFonts w:asciiTheme="minorHAnsi" w:hAnsiTheme="minorHAnsi" w:cstheme="minorHAnsi"/>
          <w:highlight w:val="cyan"/>
        </w:rPr>
        <w:t>official policy discussion</w:t>
      </w:r>
      <w:r w:rsidRPr="00E05971">
        <w:rPr>
          <w:rFonts w:asciiTheme="minorHAnsi" w:hAnsiTheme="minorHAnsi" w:cstheme="minorHAnsi"/>
          <w:sz w:val="12"/>
        </w:rPr>
        <w:t xml:space="preserve">. </w:t>
      </w:r>
    </w:p>
    <w:p w:rsidR="00092B65" w:rsidRPr="00E05971" w:rsidRDefault="00092B65" w:rsidP="00092B65">
      <w:pPr>
        <w:pStyle w:val="Heading3"/>
        <w:rPr>
          <w:rFonts w:asciiTheme="minorHAnsi" w:hAnsiTheme="minorHAnsi" w:cstheme="minorHAnsi"/>
        </w:rPr>
      </w:pPr>
      <w:r w:rsidRPr="00E05971">
        <w:rPr>
          <w:rFonts w:asciiTheme="minorHAnsi" w:hAnsiTheme="minorHAnsi" w:cstheme="minorHAnsi"/>
        </w:rPr>
        <w:t>AT: SSD</w:t>
      </w:r>
    </w:p>
    <w:p w:rsidR="00092B65" w:rsidRPr="00E05971" w:rsidRDefault="00092B65" w:rsidP="00092B65">
      <w:pPr>
        <w:pStyle w:val="Heading4"/>
        <w:rPr>
          <w:rFonts w:asciiTheme="minorHAnsi" w:hAnsiTheme="minorHAnsi" w:cstheme="minorHAnsi"/>
        </w:rPr>
      </w:pPr>
      <w:r w:rsidRPr="00E05971">
        <w:rPr>
          <w:rFonts w:asciiTheme="minorHAnsi" w:hAnsiTheme="minorHAnsi" w:cstheme="minorHAnsi"/>
        </w:rPr>
        <w:t xml:space="preserve">Switching Sides Bad — defending “both sides” of the topic makes students complicit with dehumanizing violence. Their interpretation creates indifference, not engagement. </w:t>
      </w:r>
    </w:p>
    <w:p w:rsidR="00092B65" w:rsidRPr="00E05971" w:rsidRDefault="00092B65" w:rsidP="00092B65">
      <w:pPr>
        <w:rPr>
          <w:rFonts w:asciiTheme="minorHAnsi" w:hAnsiTheme="minorHAnsi" w:cstheme="minorHAnsi"/>
        </w:rPr>
      </w:pPr>
      <w:r w:rsidRPr="00E05971">
        <w:rPr>
          <w:rStyle w:val="Style13ptBold"/>
          <w:rFonts w:asciiTheme="minorHAnsi" w:hAnsiTheme="minorHAnsi" w:cstheme="minorHAnsi"/>
        </w:rPr>
        <w:t>Spanos 13</w:t>
      </w:r>
      <w:r w:rsidRPr="00E05971">
        <w:rPr>
          <w:rFonts w:asciiTheme="minorHAnsi" w:hAnsiTheme="minorHAnsi" w:cstheme="minorHAnsi"/>
        </w:rPr>
        <w:t xml:space="preserve"> — William V. Spanos, Distinguished Professor of English and Comparative Literature at the State University of New York at Binghamton, interviewed by Christopher Spurlock, 2013 (“William V. Spanos: An Interested Debate Inquiry,” </w:t>
      </w:r>
      <w:r w:rsidRPr="00E05971">
        <w:rPr>
          <w:rFonts w:asciiTheme="minorHAnsi" w:hAnsiTheme="minorHAnsi" w:cstheme="minorHAnsi"/>
          <w:i/>
        </w:rPr>
        <w:t>kdebate</w:t>
      </w:r>
      <w:r w:rsidRPr="00E05971">
        <w:rPr>
          <w:rFonts w:asciiTheme="minorHAnsi" w:hAnsiTheme="minorHAnsi" w:cstheme="minorHAnsi"/>
        </w:rPr>
        <w:t>, Volume 1, Issue 1, Available Online at http://kdebate.com/spanos.html, Accessed 07-09-2014)</w:t>
      </w:r>
    </w:p>
    <w:p w:rsidR="00092B65" w:rsidRPr="00E05971" w:rsidRDefault="00092B65" w:rsidP="00092B65">
      <w:pPr>
        <w:rPr>
          <w:rFonts w:asciiTheme="minorHAnsi" w:hAnsiTheme="minorHAnsi" w:cstheme="minorHAnsi"/>
          <w:sz w:val="12"/>
        </w:rPr>
      </w:pPr>
      <w:r w:rsidRPr="00E05971">
        <w:rPr>
          <w:rFonts w:asciiTheme="minorHAnsi" w:hAnsiTheme="minorHAnsi" w:cstheme="minorHAnsi"/>
          <w:sz w:val="12"/>
        </w:rPr>
        <w:t xml:space="preserve">CS: When we had our discussion in Binghamton, you asked me if teams were ever marginalized or excluded for reading arguments based on your work. Some have argued that this move is most frequently enacted during debates with an argument aptly referred to as "framework" where one team will define and delimit their ideal 'world picture' of a carefully crafted resolution and then explain why the opposing teams argument have violated the parameters of this 'frame.' In earlier comments on debate you had criticized the disinterested nature of the activity and its participants - the detached model of debate where anything goes so long as you "score points" and detach yourself from the real (human) weight of these issues. How might debaters approach debate or relate to our resolutions in a more interested sense? WVS: The reason I asked you that question is because I've always thought that </w:t>
      </w:r>
      <w:r w:rsidRPr="00E05971">
        <w:rPr>
          <w:rStyle w:val="StyleUnderline"/>
          <w:rFonts w:asciiTheme="minorHAnsi" w:hAnsiTheme="minorHAnsi" w:cstheme="minorHAnsi"/>
        </w:rPr>
        <w:t xml:space="preserve">the </w:t>
      </w:r>
      <w:r w:rsidRPr="00E05971">
        <w:rPr>
          <w:rStyle w:val="StyleUnderline"/>
          <w:rFonts w:asciiTheme="minorHAnsi" w:hAnsiTheme="minorHAnsi" w:cstheme="minorHAnsi"/>
          <w:highlight w:val="cyan"/>
        </w:rPr>
        <w:t>debate</w:t>
      </w:r>
      <w:r w:rsidRPr="00E05971">
        <w:rPr>
          <w:rStyle w:val="StyleUnderline"/>
          <w:rFonts w:asciiTheme="minorHAnsi" w:hAnsiTheme="minorHAnsi" w:cstheme="minorHAnsi"/>
        </w:rPr>
        <w:t xml:space="preserve"> system </w:t>
      </w:r>
      <w:r w:rsidRPr="00E05971">
        <w:rPr>
          <w:rStyle w:val="StyleUnderline"/>
          <w:rFonts w:asciiTheme="minorHAnsi" w:hAnsiTheme="minorHAnsi" w:cstheme="minorHAnsi"/>
          <w:highlight w:val="cyan"/>
        </w:rPr>
        <w:t xml:space="preserve">is a </w:t>
      </w:r>
      <w:r w:rsidRPr="00E05971">
        <w:rPr>
          <w:rStyle w:val="Emphasis"/>
          <w:rFonts w:asciiTheme="minorHAnsi" w:hAnsiTheme="minorHAnsi" w:cstheme="minorHAnsi"/>
          <w:highlight w:val="cyan"/>
        </w:rPr>
        <w:t>rigged process</w:t>
      </w:r>
      <w:r w:rsidRPr="00E05971">
        <w:rPr>
          <w:rFonts w:asciiTheme="minorHAnsi" w:hAnsiTheme="minorHAnsi" w:cstheme="minorHAnsi"/>
          <w:sz w:val="12"/>
        </w:rPr>
        <w:t xml:space="preserve">, by which I mean, in your terms, </w:t>
      </w:r>
      <w:r w:rsidRPr="00E05971">
        <w:rPr>
          <w:rStyle w:val="StyleUnderline"/>
          <w:rFonts w:asciiTheme="minorHAnsi" w:hAnsiTheme="minorHAnsi" w:cstheme="minorHAnsi"/>
          <w:highlight w:val="cyan"/>
        </w:rPr>
        <w:t>it's framed to exclude anything</w:t>
      </w:r>
      <w:r w:rsidRPr="00E05971">
        <w:rPr>
          <w:rStyle w:val="StyleUnderline"/>
          <w:rFonts w:asciiTheme="minorHAnsi" w:hAnsiTheme="minorHAnsi" w:cstheme="minorHAnsi"/>
        </w:rPr>
        <w:t xml:space="preserve"> that </w:t>
      </w:r>
      <w:r w:rsidRPr="00E05971">
        <w:rPr>
          <w:rStyle w:val="StyleUnderline"/>
          <w:rFonts w:asciiTheme="minorHAnsi" w:hAnsiTheme="minorHAnsi" w:cstheme="minorHAnsi"/>
          <w:highlight w:val="cyan"/>
        </w:rPr>
        <w:t xml:space="preserve">the frame can't </w:t>
      </w:r>
      <w:r w:rsidRPr="00E05971">
        <w:rPr>
          <w:rStyle w:val="Emphasis"/>
          <w:rFonts w:asciiTheme="minorHAnsi" w:hAnsiTheme="minorHAnsi" w:cstheme="minorHAnsi"/>
          <w:highlight w:val="cyan"/>
        </w:rPr>
        <w:t>contain</w:t>
      </w:r>
      <w:r w:rsidRPr="00E05971">
        <w:rPr>
          <w:rStyle w:val="StyleUnderline"/>
          <w:rFonts w:asciiTheme="minorHAnsi" w:hAnsiTheme="minorHAnsi" w:cstheme="minorHAnsi"/>
          <w:highlight w:val="cyan"/>
        </w:rPr>
        <w:t xml:space="preserve"> and </w:t>
      </w:r>
      <w:r w:rsidRPr="00E05971">
        <w:rPr>
          <w:rStyle w:val="Emphasis"/>
          <w:rFonts w:asciiTheme="minorHAnsi" w:hAnsiTheme="minorHAnsi" w:cstheme="minorHAnsi"/>
          <w:highlight w:val="cyan"/>
        </w:rPr>
        <w:t>domesticate</w:t>
      </w:r>
      <w:r w:rsidRPr="00E05971">
        <w:rPr>
          <w:rStyle w:val="StyleUnderline"/>
          <w:rFonts w:asciiTheme="minorHAnsi" w:hAnsiTheme="minorHAnsi" w:cstheme="minorHAnsi"/>
        </w:rPr>
        <w:t>. To frame also means to "prearrange" so that a particular outcome is assured," which</w:t>
      </w:r>
      <w:r w:rsidRPr="00E05971">
        <w:rPr>
          <w:rFonts w:asciiTheme="minorHAnsi" w:hAnsiTheme="minorHAnsi" w:cstheme="minorHAnsi"/>
          <w:sz w:val="12"/>
        </w:rPr>
        <w:t xml:space="preserve"> also </w:t>
      </w:r>
      <w:r w:rsidRPr="00E05971">
        <w:rPr>
          <w:rStyle w:val="StyleUnderline"/>
          <w:rFonts w:asciiTheme="minorHAnsi" w:hAnsiTheme="minorHAnsi" w:cstheme="minorHAnsi"/>
        </w:rPr>
        <w:t>means</w:t>
      </w:r>
      <w:r w:rsidRPr="00E05971">
        <w:rPr>
          <w:rFonts w:asciiTheme="minorHAnsi" w:hAnsiTheme="minorHAnsi" w:cstheme="minorHAnsi"/>
          <w:sz w:val="12"/>
        </w:rPr>
        <w:t xml:space="preserve"> </w:t>
      </w:r>
      <w:proofErr w:type="gramStart"/>
      <w:r w:rsidRPr="00E05971">
        <w:rPr>
          <w:rFonts w:asciiTheme="minorHAnsi" w:hAnsiTheme="minorHAnsi" w:cstheme="minorHAnsi"/>
          <w:sz w:val="12"/>
        </w:rPr>
        <w:t xml:space="preserve">the </w:t>
      </w:r>
      <w:r w:rsidRPr="00E05971">
        <w:rPr>
          <w:rStyle w:val="StyleUnderline"/>
          <w:rFonts w:asciiTheme="minorHAnsi" w:hAnsiTheme="minorHAnsi" w:cstheme="minorHAnsi"/>
          <w:highlight w:val="cyan"/>
        </w:rPr>
        <w:t>what's</w:t>
      </w:r>
      <w:proofErr w:type="gramEnd"/>
      <w:r w:rsidRPr="00E05971">
        <w:rPr>
          <w:rStyle w:val="StyleUnderline"/>
          <w:rFonts w:asciiTheme="minorHAnsi" w:hAnsiTheme="minorHAnsi" w:cstheme="minorHAnsi"/>
          <w:highlight w:val="cyan"/>
        </w:rPr>
        <w:t xml:space="preserve"> outside of the frame </w:t>
      </w:r>
      <w:r w:rsidRPr="00E05971">
        <w:rPr>
          <w:rStyle w:val="Emphasis"/>
          <w:rFonts w:asciiTheme="minorHAnsi" w:hAnsiTheme="minorHAnsi" w:cstheme="minorHAnsi"/>
          <w:highlight w:val="cyan"/>
        </w:rPr>
        <w:t>doesn't stand a chance</w:t>
      </w:r>
      <w:r w:rsidRPr="00E05971">
        <w:rPr>
          <w:rStyle w:val="StyleUnderline"/>
          <w:rFonts w:asciiTheme="minorHAnsi" w:hAnsiTheme="minorHAnsi" w:cstheme="minorHAnsi"/>
        </w:rPr>
        <w:t>: it is "framed" from the beginning</w:t>
      </w:r>
      <w:r w:rsidRPr="00E05971">
        <w:rPr>
          <w:rFonts w:asciiTheme="minorHAnsi" w:hAnsiTheme="minorHAnsi" w:cstheme="minorHAnsi"/>
          <w:sz w:val="12"/>
        </w:rPr>
        <w:t xml:space="preserve">. It was, above all, the great neo-Marxist Louis Althusser's analysis of the "problematic" - the perspective or frame of reference fundamental to knowledge production in democratic-capitalist societies -- that enabled me to see what the so called distinterestness of empirical inquiry is blind to or, more accurately willfully represses in its Panglossian pursuit of the truth. Althusser's analysis of the "problematic" is too complicated to be explained in a few words. (Anyone interested will find his extended explanation in his introduction --"From Capital* to Marx's Philosophy" -- to his and Etienne Balibar's book *Reading Capital*. It will suffice here to say that we in the modern West have been *inscribed* by our culture --"ideological state apparatuses (educational institutions, media, and so on)-- by a system of knowledge production that goes by the name of "disinterested inquiry," but in reality the "truth" at which it arrives is a construct, a fiction, and thus ideological. And this is precisely because, in distancing itself from earthly being --the transience of time --this system of knowledge production privileges the panoptic eye in the pursuit of knowledge. This is what Althusser means by the "problematic": a frame that allows the perceiver to see only what it wants to see. Everything that is outside the frame doesn't exist to the perceiver. He /she is blind to it. It's nothing or, at the site of humanity, it's nobody. Put alternatively, the problematic -- this frame, as the very word itself suggests, *spatializes* or *reifies* time -- reduces what is a living, problematic force and not a thing into a picture or thing so that it can be comprehended (taken hold of, managed), appropriated, administered, and exploited by the disinterested inquirer. All that I've just said should suggest what I meant when, long ago, in response to someone in the debate world who seemed puzzled by the strong reservations I expressed on being informed that the debate community in the U.S. was appropriating my work on Heidegger, higher education, and American imperialism. I said then – and I repeat here to you – that </w:t>
      </w:r>
      <w:r w:rsidRPr="00E05971">
        <w:rPr>
          <w:rStyle w:val="StyleUnderline"/>
          <w:rFonts w:asciiTheme="minorHAnsi" w:hAnsiTheme="minorHAnsi" w:cstheme="minorHAnsi"/>
        </w:rPr>
        <w:t xml:space="preserve">the </w:t>
      </w:r>
      <w:r w:rsidRPr="00E05971">
        <w:rPr>
          <w:rStyle w:val="StyleUnderline"/>
          <w:rFonts w:asciiTheme="minorHAnsi" w:hAnsiTheme="minorHAnsi" w:cstheme="minorHAnsi"/>
          <w:highlight w:val="cyan"/>
        </w:rPr>
        <w:t>traditional</w:t>
      </w:r>
      <w:r w:rsidRPr="00E05971">
        <w:rPr>
          <w:rStyle w:val="StyleUnderline"/>
          <w:rFonts w:asciiTheme="minorHAnsi" w:hAnsiTheme="minorHAnsi" w:cstheme="minorHAnsi"/>
        </w:rPr>
        <w:t xml:space="preserve"> form of</w:t>
      </w:r>
      <w:r w:rsidRPr="00E05971">
        <w:rPr>
          <w:rFonts w:asciiTheme="minorHAnsi" w:hAnsiTheme="minorHAnsi" w:cstheme="minorHAnsi"/>
          <w:sz w:val="12"/>
        </w:rPr>
        <w:t xml:space="preserve"> the </w:t>
      </w:r>
      <w:r w:rsidRPr="00E05971">
        <w:rPr>
          <w:rStyle w:val="StyleUnderline"/>
          <w:rFonts w:asciiTheme="minorHAnsi" w:hAnsiTheme="minorHAnsi" w:cstheme="minorHAnsi"/>
          <w:highlight w:val="cyan"/>
        </w:rPr>
        <w:t>debate</w:t>
      </w:r>
      <w:r w:rsidRPr="00E05971">
        <w:rPr>
          <w:rFonts w:asciiTheme="minorHAnsi" w:hAnsiTheme="minorHAnsi" w:cstheme="minorHAnsi"/>
          <w:sz w:val="12"/>
        </w:rPr>
        <w:t xml:space="preserve">, that is, the hegemonic frame that rigidly determines its protocols—is unworldly in an ideological way. It </w:t>
      </w:r>
      <w:r w:rsidRPr="00E05971">
        <w:rPr>
          <w:rStyle w:val="Emphasis"/>
          <w:rFonts w:asciiTheme="minorHAnsi" w:hAnsiTheme="minorHAnsi" w:cstheme="minorHAnsi"/>
          <w:highlight w:val="cyan"/>
        </w:rPr>
        <w:t>willfully separates</w:t>
      </w:r>
      <w:r w:rsidRPr="00E05971">
        <w:rPr>
          <w:rStyle w:val="StyleUnderline"/>
          <w:rFonts w:asciiTheme="minorHAnsi" w:hAnsiTheme="minorHAnsi" w:cstheme="minorHAnsi"/>
        </w:rPr>
        <w:t xml:space="preserve"> the </w:t>
      </w:r>
      <w:r w:rsidRPr="00E05971">
        <w:rPr>
          <w:rStyle w:val="StyleUnderline"/>
          <w:rFonts w:asciiTheme="minorHAnsi" w:hAnsiTheme="minorHAnsi" w:cstheme="minorHAnsi"/>
          <w:highlight w:val="cyan"/>
        </w:rPr>
        <w:t xml:space="preserve">debaters from the world as it </w:t>
      </w:r>
      <w:r w:rsidRPr="00E05971">
        <w:rPr>
          <w:rStyle w:val="Emphasis"/>
          <w:rFonts w:asciiTheme="minorHAnsi" w:hAnsiTheme="minorHAnsi" w:cstheme="minorHAnsi"/>
          <w:highlight w:val="cyan"/>
        </w:rPr>
        <w:t>actually is</w:t>
      </w:r>
      <w:r w:rsidRPr="00E05971">
        <w:rPr>
          <w:rFonts w:asciiTheme="minorHAnsi" w:hAnsiTheme="minorHAnsi" w:cstheme="minorHAnsi"/>
          <w:sz w:val="12"/>
        </w:rPr>
        <w:t>—by which I mean as it has been produced by the dominant democratic I capitalist culture—</w:t>
      </w:r>
      <w:r w:rsidRPr="00E05971">
        <w:rPr>
          <w:rStyle w:val="StyleUnderline"/>
          <w:rFonts w:asciiTheme="minorHAnsi" w:hAnsiTheme="minorHAnsi" w:cstheme="minorHAnsi"/>
        </w:rPr>
        <w:t xml:space="preserve">and it displaces them to a free-floating zone, a </w:t>
      </w:r>
      <w:r w:rsidRPr="00E05971">
        <w:rPr>
          <w:rStyle w:val="Emphasis"/>
          <w:rFonts w:asciiTheme="minorHAnsi" w:hAnsiTheme="minorHAnsi" w:cstheme="minorHAnsi"/>
        </w:rPr>
        <w:t>no place</w:t>
      </w:r>
      <w:r w:rsidRPr="00E05971">
        <w:rPr>
          <w:rFonts w:asciiTheme="minorHAnsi" w:hAnsiTheme="minorHAnsi" w:cstheme="minorHAnsi"/>
          <w:sz w:val="12"/>
        </w:rPr>
        <w:t xml:space="preserve">, as it were, where all things, nor matter how different the authority they command in the real world, are equal. But in *this* real world produced by the combination of Protestant Christianity and democratic capitalism things – and therefore their value – are never equal. They are framed into a system of binaries—Identity/ difference, Civilization/barbarism I Men/woman, Whites/blacks, Sedentary/ nomadic, Occidental/ oriental, Chosen I preterit (passed over), Self-reliance I dependent (communal), Democracy I communism, Protestant Christian I Muslim, and so on — in which the first term is not only privileged over the second term, but, in thus being privileged, is also empowered to demonize the second. </w:t>
      </w:r>
      <w:r w:rsidRPr="00E05971">
        <w:rPr>
          <w:rStyle w:val="StyleUnderline"/>
          <w:rFonts w:asciiTheme="minorHAnsi" w:hAnsiTheme="minorHAnsi" w:cstheme="minorHAnsi"/>
          <w:highlight w:val="cyan"/>
        </w:rPr>
        <w:t>Insofar as</w:t>
      </w:r>
      <w:r w:rsidRPr="00E05971">
        <w:rPr>
          <w:rStyle w:val="StyleUnderline"/>
          <w:rFonts w:asciiTheme="minorHAnsi" w:hAnsiTheme="minorHAnsi" w:cstheme="minorHAnsi"/>
        </w:rPr>
        <w:t xml:space="preserve"> the </w:t>
      </w:r>
      <w:r w:rsidRPr="00E05971">
        <w:rPr>
          <w:rStyle w:val="StyleUnderline"/>
          <w:rFonts w:asciiTheme="minorHAnsi" w:hAnsiTheme="minorHAnsi" w:cstheme="minorHAnsi"/>
          <w:highlight w:val="cyan"/>
        </w:rPr>
        <w:t>debate</w:t>
      </w:r>
      <w:r w:rsidRPr="00E05971">
        <w:rPr>
          <w:rStyle w:val="StyleUnderline"/>
          <w:rFonts w:asciiTheme="minorHAnsi" w:hAnsiTheme="minorHAnsi" w:cstheme="minorHAnsi"/>
        </w:rPr>
        <w:t xml:space="preserve"> world </w:t>
      </w:r>
      <w:r w:rsidRPr="00E05971">
        <w:rPr>
          <w:rStyle w:val="StyleUnderline"/>
          <w:rFonts w:asciiTheme="minorHAnsi" w:hAnsiTheme="minorHAnsi" w:cstheme="minorHAnsi"/>
          <w:highlight w:val="cyan"/>
        </w:rPr>
        <w:t>frames argument as if every position has equal authority</w:t>
      </w:r>
      <w:r w:rsidRPr="00E05971">
        <w:rPr>
          <w:rStyle w:val="StyleUnderline"/>
          <w:rFonts w:asciiTheme="minorHAnsi" w:hAnsiTheme="minorHAnsi" w:cstheme="minorHAnsi"/>
        </w:rPr>
        <w:t xml:space="preserve"> (the debater can take either side) </w:t>
      </w:r>
      <w:r w:rsidRPr="00E05971">
        <w:rPr>
          <w:rStyle w:val="StyleUnderline"/>
          <w:rFonts w:asciiTheme="minorHAnsi" w:hAnsiTheme="minorHAnsi" w:cstheme="minorHAnsi"/>
          <w:highlight w:val="cyan"/>
        </w:rPr>
        <w:t xml:space="preserve">it </w:t>
      </w:r>
      <w:r w:rsidRPr="00E05971">
        <w:rPr>
          <w:rStyle w:val="Emphasis"/>
          <w:rFonts w:asciiTheme="minorHAnsi" w:hAnsiTheme="minorHAnsi" w:cstheme="minorHAnsi"/>
          <w:highlight w:val="cyan"/>
        </w:rPr>
        <w:t>obscures</w:t>
      </w:r>
      <w:r w:rsidRPr="00E05971">
        <w:rPr>
          <w:rStyle w:val="StyleUnderline"/>
          <w:rFonts w:asciiTheme="minorHAnsi" w:hAnsiTheme="minorHAnsi" w:cstheme="minorHAnsi"/>
          <w:highlight w:val="cyan"/>
        </w:rPr>
        <w:t xml:space="preserve"> and</w:t>
      </w:r>
      <w:r w:rsidRPr="00E05971">
        <w:rPr>
          <w:rStyle w:val="StyleUnderline"/>
          <w:rFonts w:asciiTheme="minorHAnsi" w:hAnsiTheme="minorHAnsi" w:cstheme="minorHAnsi"/>
        </w:rPr>
        <w:t xml:space="preserve"> eventually </w:t>
      </w:r>
      <w:r w:rsidRPr="00E05971">
        <w:rPr>
          <w:rStyle w:val="Emphasis"/>
          <w:rFonts w:asciiTheme="minorHAnsi" w:hAnsiTheme="minorHAnsi" w:cstheme="minorHAnsi"/>
          <w:highlight w:val="cyan"/>
        </w:rPr>
        <w:t>effaces</w:t>
      </w:r>
      <w:r w:rsidRPr="00E05971">
        <w:rPr>
          <w:rStyle w:val="StyleUnderline"/>
          <w:rFonts w:asciiTheme="minorHAnsi" w:hAnsiTheme="minorHAnsi" w:cstheme="minorHAnsi"/>
          <w:highlight w:val="cyan"/>
        </w:rPr>
        <w:t xml:space="preserve"> awareness of the degrading imbalance of power</w:t>
      </w:r>
      <w:r w:rsidRPr="00E05971">
        <w:rPr>
          <w:rStyle w:val="StyleUnderline"/>
          <w:rFonts w:asciiTheme="minorHAnsi" w:hAnsiTheme="minorHAnsi" w:cstheme="minorHAnsi"/>
        </w:rPr>
        <w:t xml:space="preserve"> in the real world </w:t>
      </w:r>
      <w:r w:rsidRPr="00E05971">
        <w:rPr>
          <w:rStyle w:val="StyleUnderline"/>
          <w:rFonts w:asciiTheme="minorHAnsi" w:hAnsiTheme="minorHAnsi" w:cstheme="minorHAnsi"/>
          <w:highlight w:val="cyan"/>
        </w:rPr>
        <w:t xml:space="preserve">and the </w:t>
      </w:r>
      <w:r w:rsidRPr="00E05971">
        <w:rPr>
          <w:rStyle w:val="Emphasis"/>
          <w:rFonts w:asciiTheme="minorHAnsi" w:hAnsiTheme="minorHAnsi" w:cstheme="minorHAnsi"/>
          <w:highlight w:val="cyan"/>
        </w:rPr>
        <w:t>terrible injustices</w:t>
      </w:r>
      <w:r w:rsidRPr="00E05971">
        <w:rPr>
          <w:rStyle w:val="StyleUnderline"/>
          <w:rFonts w:asciiTheme="minorHAnsi" w:hAnsiTheme="minorHAnsi" w:cstheme="minorHAnsi"/>
          <w:highlight w:val="cyan"/>
        </w:rPr>
        <w:t xml:space="preserve"> it perpetrates. Thus framed, debate gives the </w:t>
      </w:r>
      <w:r w:rsidRPr="00E05971">
        <w:rPr>
          <w:rStyle w:val="Emphasis"/>
          <w:rFonts w:asciiTheme="minorHAnsi" w:hAnsiTheme="minorHAnsi" w:cstheme="minorHAnsi"/>
          <w:highlight w:val="cyan"/>
        </w:rPr>
        <w:t>false impression</w:t>
      </w:r>
      <w:r w:rsidRPr="00E05971">
        <w:rPr>
          <w:rStyle w:val="StyleUnderline"/>
          <w:rFonts w:asciiTheme="minorHAnsi" w:hAnsiTheme="minorHAnsi" w:cstheme="minorHAnsi"/>
          <w:highlight w:val="cyan"/>
        </w:rPr>
        <w:t xml:space="preserve"> that it is</w:t>
      </w:r>
      <w:r w:rsidRPr="00E05971">
        <w:rPr>
          <w:rStyle w:val="StyleUnderline"/>
          <w:rFonts w:asciiTheme="minorHAnsi" w:hAnsiTheme="minorHAnsi" w:cstheme="minorHAnsi"/>
        </w:rPr>
        <w:t xml:space="preserve"> a </w:t>
      </w:r>
      <w:r w:rsidRPr="00E05971">
        <w:rPr>
          <w:rStyle w:val="StyleUnderline"/>
          <w:rFonts w:asciiTheme="minorHAnsi" w:hAnsiTheme="minorHAnsi" w:cstheme="minorHAnsi"/>
          <w:highlight w:val="cyan"/>
        </w:rPr>
        <w:t>truly democratic</w:t>
      </w:r>
      <w:r w:rsidRPr="00E05971">
        <w:rPr>
          <w:rStyle w:val="StyleUnderline"/>
          <w:rFonts w:asciiTheme="minorHAnsi" w:hAnsiTheme="minorHAnsi" w:cstheme="minorHAnsi"/>
        </w:rPr>
        <w:t xml:space="preserve"> institution, </w:t>
      </w:r>
      <w:r w:rsidRPr="00E05971">
        <w:rPr>
          <w:rStyle w:val="StyleUnderline"/>
          <w:rFonts w:asciiTheme="minorHAnsi" w:hAnsiTheme="minorHAnsi" w:cstheme="minorHAnsi"/>
          <w:highlight w:val="cyan"/>
        </w:rPr>
        <w:t xml:space="preserve">whereas in reality it is </w:t>
      </w:r>
      <w:r w:rsidRPr="00E05971">
        <w:rPr>
          <w:rStyle w:val="Emphasis"/>
          <w:rFonts w:asciiTheme="minorHAnsi" w:hAnsiTheme="minorHAnsi" w:cstheme="minorHAnsi"/>
          <w:highlight w:val="cyan"/>
        </w:rPr>
        <w:t>complicitous with the</w:t>
      </w:r>
      <w:r w:rsidRPr="00E05971">
        <w:rPr>
          <w:rStyle w:val="Emphasis"/>
          <w:rFonts w:asciiTheme="minorHAnsi" w:hAnsiTheme="minorHAnsi" w:cstheme="minorHAnsi"/>
        </w:rPr>
        <w:t xml:space="preserve"> dehumanized and </w:t>
      </w:r>
      <w:r w:rsidRPr="00E05971">
        <w:rPr>
          <w:rStyle w:val="Emphasis"/>
          <w:rFonts w:asciiTheme="minorHAnsi" w:hAnsiTheme="minorHAnsi" w:cstheme="minorHAnsi"/>
          <w:highlight w:val="cyan"/>
        </w:rPr>
        <w:t>dehumanizing system of power</w:t>
      </w:r>
      <w:r w:rsidRPr="00E05971">
        <w:rPr>
          <w:rStyle w:val="StyleUnderline"/>
          <w:rFonts w:asciiTheme="minorHAnsi" w:hAnsiTheme="minorHAnsi" w:cstheme="minorHAnsi"/>
          <w:highlight w:val="cyan"/>
        </w:rPr>
        <w:t xml:space="preserve"> that produced it. It is no accident</w:t>
      </w:r>
      <w:r w:rsidRPr="00E05971">
        <w:rPr>
          <w:rFonts w:asciiTheme="minorHAnsi" w:hAnsiTheme="minorHAnsi" w:cstheme="minorHAnsi"/>
          <w:sz w:val="12"/>
        </w:rPr>
        <w:t xml:space="preserve">, in my mind, </w:t>
      </w:r>
      <w:r w:rsidRPr="00E05971">
        <w:rPr>
          <w:rStyle w:val="StyleUnderline"/>
          <w:rFonts w:asciiTheme="minorHAnsi" w:hAnsiTheme="minorHAnsi" w:cstheme="minorHAnsi"/>
          <w:highlight w:val="cyan"/>
        </w:rPr>
        <w:t>that this fraudulent form of debate</w:t>
      </w:r>
      <w:r w:rsidRPr="00E05971">
        <w:rPr>
          <w:rStyle w:val="StyleUnderline"/>
          <w:rFonts w:asciiTheme="minorHAnsi" w:hAnsiTheme="minorHAnsi" w:cstheme="minorHAnsi"/>
        </w:rPr>
        <w:t xml:space="preserve"> goes back to the founding of the U.S. as a capitalist republic and that it </w:t>
      </w:r>
      <w:r w:rsidRPr="00E05971">
        <w:rPr>
          <w:rStyle w:val="StyleUnderline"/>
          <w:rFonts w:asciiTheme="minorHAnsi" w:hAnsiTheme="minorHAnsi" w:cstheme="minorHAnsi"/>
          <w:highlight w:val="cyan"/>
        </w:rPr>
        <w:t>has produced</w:t>
      </w:r>
      <w:r w:rsidRPr="00E05971">
        <w:rPr>
          <w:rFonts w:asciiTheme="minorHAnsi" w:hAnsiTheme="minorHAnsi" w:cstheme="minorHAnsi"/>
          <w:sz w:val="12"/>
        </w:rPr>
        <w:t xml:space="preserve"> what I call the "political class" to indicate not only the basic sameness between the Democratic and Republican parties but also its </w:t>
      </w:r>
      <w:r w:rsidRPr="00E05971">
        <w:rPr>
          <w:rStyle w:val="Emphasis"/>
          <w:rFonts w:asciiTheme="minorHAnsi" w:hAnsiTheme="minorHAnsi" w:cstheme="minorHAnsi"/>
          <w:highlight w:val="cyan"/>
        </w:rPr>
        <w:t>fundamental indifference</w:t>
      </w:r>
      <w:r w:rsidRPr="00E05971">
        <w:rPr>
          <w:rStyle w:val="StyleUnderline"/>
          <w:rFonts w:asciiTheme="minorHAnsi" w:hAnsiTheme="minorHAnsi" w:cstheme="minorHAnsi"/>
          <w:highlight w:val="cyan"/>
        </w:rPr>
        <w:t xml:space="preserve"> to the plight of those who don't count</w:t>
      </w:r>
      <w:r w:rsidRPr="00E05971">
        <w:rPr>
          <w:rFonts w:asciiTheme="minorHAnsi" w:hAnsiTheme="minorHAnsi" w:cstheme="minorHAnsi"/>
          <w:sz w:val="12"/>
        </w:rPr>
        <w:t xml:space="preserve"> in a system where what counts is determined by those who are the heirs of this quantitative system of binaries.</w:t>
      </w:r>
    </w:p>
    <w:p w:rsidR="00092B65" w:rsidRDefault="00092B65" w:rsidP="00092B65">
      <w:pPr>
        <w:pStyle w:val="Heading3"/>
      </w:pPr>
      <w:r>
        <w:t>David Peterson</w:t>
      </w:r>
    </w:p>
    <w:p w:rsidR="00092B65" w:rsidRDefault="00092B65" w:rsidP="00092B65">
      <w:pPr>
        <w:pStyle w:val="Heading4"/>
      </w:pPr>
      <w:r>
        <w:t>Framework sucks</w:t>
      </w:r>
    </w:p>
    <w:p w:rsidR="00092B65" w:rsidRPr="00C85669" w:rsidRDefault="00092B65" w:rsidP="00092B65">
      <w:pPr>
        <w:rPr>
          <w:rStyle w:val="Style13ptBold"/>
        </w:rPr>
      </w:pPr>
      <w:r>
        <w:rPr>
          <w:rStyle w:val="Style13ptBold"/>
        </w:rPr>
        <w:t>Peterson 14</w:t>
      </w:r>
    </w:p>
    <w:p w:rsidR="00092B65" w:rsidRPr="00C85669" w:rsidRDefault="00092B65" w:rsidP="00092B65">
      <w:r>
        <w:t>UNIVERSITY OF CALIFORNIA, IRVINE DEBATING RACE, RACE-ING DEBATE: AN EXTENDED ETHNOGRAPHIC CASE STUDY OF BLACK INTELLECTUAL INSURGENCY IN U.S. INTERCOLLEGIATE DEBATE DISSERTATION submitted in partial satisfaction of the requirements for the degree of DOCTOR OF PHILOSOPHY TR in Sociology by David Kent Peterson, 2014</w:t>
      </w:r>
    </w:p>
    <w:p w:rsidR="00092B65" w:rsidRPr="00C85669" w:rsidRDefault="00092B65" w:rsidP="00092B65">
      <w:r w:rsidRPr="00C85669">
        <w:rPr>
          <w:rStyle w:val="StyleUnderline"/>
        </w:rPr>
        <w:t xml:space="preserve">An important symbolic marker in the debate activity that designated which teams were considered to be in ostensible alliance with the black radical effort was whether or not teams relied upon a “framework” </w:t>
      </w:r>
      <w:r w:rsidRPr="00C85669">
        <w:rPr>
          <w:rStyle w:val="Emphasis"/>
        </w:rPr>
        <w:t>argument. In relying upon the framework argument, teams are in effect publicly declaring their lack of support for the black radical effort</w:t>
      </w:r>
      <w:r>
        <w:t xml:space="preserve"> in debate. </w:t>
      </w:r>
      <w:r w:rsidRPr="00C85669">
        <w:rPr>
          <w:rStyle w:val="StyleUnderline"/>
        </w:rPr>
        <w:t>Rather than attempting to engage the substance of the various black radical discourses, the framework argument evaded this confrontation. The “framework” argument was a package of discourses arguing that the black intellectual insurgency in debate violates fundamental community norms necessary for the maintenance of the competitive integrity and educational benefits of the debate activ</w:t>
      </w:r>
      <w:r>
        <w:t xml:space="preserve">ity. Debaters relying on “framework” did not necessarily disagree with the argumentative content of the insurgency. In fact, in many cases they expressed explicit agreement; they simply argued it was neither the right place nor the right time for such an intervention. </w:t>
      </w:r>
      <w:r w:rsidRPr="00C85669">
        <w:rPr>
          <w:rStyle w:val="StyleUnderline"/>
        </w:rPr>
        <w:t>The position was characterized on several occasions by the black students as, “Darkie go home!” The key norm the majority of debaters were attempted to protect was that all debates revolve around the enactment of a specific government policy</w:t>
      </w:r>
      <w:r>
        <w:t xml:space="preserve">. The framework argument posited that the students simply should not have to address any arguments that were not relevant to a strict and literal interpretation of the topic23. The fundamental value associated with doing so was to preserve the debate space as a training ground uniquely structured to prepare students to enter the world of policy-making. Traditional debate was viewed as educationally beneficial because it taught students how policy works, and familiarized them with current events and international 23 For example, if the topic was “This House Believes the USFG Should Substantially Develop its Fossil Fuel Industry” the only acceptable way to initiate the debate would be to defend the hypothetical enactment of a specific federal policy proposal such as allowing drilling for oil in the Arctic National Wildlife Refuge 120 political economy. Equipped with this knowledge, debaters could enter the political arena equipped to maneuver the machinery of state power through its existing levers. </w:t>
      </w:r>
    </w:p>
    <w:p w:rsidR="00092B65" w:rsidRDefault="00092B65" w:rsidP="00092B65"/>
    <w:p w:rsidR="00092B65" w:rsidRDefault="00092B65" w:rsidP="00092B65"/>
    <w:p w:rsidR="00092B65" w:rsidRDefault="00092B65" w:rsidP="00092B65"/>
    <w:p w:rsidR="00113F49" w:rsidRDefault="00113F49" w:rsidP="00113F49">
      <w:pPr>
        <w:pStyle w:val="Heading2"/>
      </w:pPr>
      <w:r>
        <w:t>Ks</w:t>
      </w:r>
    </w:p>
    <w:p w:rsidR="00113F49" w:rsidRPr="00113F49" w:rsidRDefault="00113F49" w:rsidP="00113F49"/>
    <w:p w:rsidR="00092B65" w:rsidRDefault="00092B65" w:rsidP="00092B65">
      <w:pPr>
        <w:pStyle w:val="Heading3"/>
      </w:pPr>
      <w:r>
        <w:t>Cap</w:t>
      </w:r>
    </w:p>
    <w:p w:rsidR="00092B65" w:rsidRDefault="00092B65" w:rsidP="00092B65"/>
    <w:p w:rsidR="00092B65" w:rsidRDefault="00092B65" w:rsidP="00092B65"/>
    <w:p w:rsidR="00092B65" w:rsidRDefault="00092B65" w:rsidP="00092B65">
      <w:pPr>
        <w:pStyle w:val="Heading4"/>
      </w:pPr>
      <w:r>
        <w:t>Neolib as a framework fails to articulate the position of dereliction of black people, which relegates exploitation to only a symptom of a larger antiblack world</w:t>
      </w:r>
    </w:p>
    <w:p w:rsidR="00092B65" w:rsidRPr="007D60F6" w:rsidRDefault="00092B65" w:rsidP="00092B65">
      <w:pPr>
        <w:rPr>
          <w:sz w:val="14"/>
        </w:rPr>
      </w:pPr>
      <w:r>
        <w:rPr>
          <w:rStyle w:val="Style13ptBold"/>
        </w:rPr>
        <w:t xml:space="preserve">Barchiesi 12 </w:t>
      </w:r>
      <w:r w:rsidRPr="007D60F6">
        <w:rPr>
          <w:sz w:val="14"/>
        </w:rPr>
        <w:t xml:space="preserve">– Franco </w:t>
      </w:r>
      <w:r>
        <w:rPr>
          <w:sz w:val="14"/>
        </w:rPr>
        <w:t>Barch</w:t>
      </w:r>
      <w:r w:rsidRPr="007D60F6">
        <w:rPr>
          <w:sz w:val="14"/>
        </w:rPr>
        <w:t>i</w:t>
      </w:r>
      <w:r>
        <w:rPr>
          <w:sz w:val="14"/>
        </w:rPr>
        <w:t>e</w:t>
      </w:r>
      <w:r w:rsidRPr="007D60F6">
        <w:rPr>
          <w:sz w:val="14"/>
        </w:rPr>
        <w:t xml:space="preserve">si, </w:t>
      </w:r>
      <w:r>
        <w:rPr>
          <w:sz w:val="14"/>
        </w:rPr>
        <w:t xml:space="preserve">Assistant Professor in the Department of African-American and African Studies at the Ohio State University, (“Precarity as Capture: A Conceptual Reconstruction and Critique of the Worker-Slave Analogy,” Selected Works, available online at </w:t>
      </w:r>
      <w:hyperlink r:id="rId8" w:history="1">
        <w:r w:rsidRPr="00C25A76">
          <w:rPr>
            <w:rStyle w:val="Hyperlink"/>
            <w:sz w:val="14"/>
          </w:rPr>
          <w:t>http://works.bepress.com/franco_barchiesi/36/</w:t>
        </w:r>
      </w:hyperlink>
      <w:r>
        <w:rPr>
          <w:sz w:val="14"/>
        </w:rPr>
        <w:t>, KappaHapa)</w:t>
      </w:r>
    </w:p>
    <w:p w:rsidR="00092B65" w:rsidRPr="007D60F6" w:rsidRDefault="00092B65" w:rsidP="00092B65">
      <w:pPr>
        <w:rPr>
          <w:sz w:val="18"/>
          <w:szCs w:val="18"/>
        </w:rPr>
      </w:pPr>
      <w:r w:rsidRPr="007D60F6">
        <w:rPr>
          <w:sz w:val="18"/>
          <w:szCs w:val="18"/>
        </w:rPr>
        <w:t>Neilson and Rossiter ground, as I noticed above, their view of precarity as a political</w:t>
      </w:r>
      <w:r>
        <w:rPr>
          <w:sz w:val="18"/>
          <w:szCs w:val="18"/>
        </w:rPr>
        <w:t xml:space="preserve"> </w:t>
      </w:r>
      <w:r w:rsidRPr="007D60F6">
        <w:rPr>
          <w:sz w:val="18"/>
          <w:szCs w:val="18"/>
        </w:rPr>
        <w:t>subjectivity in the conjunction of ‘ontological experience and socioeconomic condition’. But</w:t>
      </w:r>
      <w:r>
        <w:rPr>
          <w:sz w:val="18"/>
          <w:szCs w:val="18"/>
        </w:rPr>
        <w:t xml:space="preserve"> </w:t>
      </w:r>
      <w:r w:rsidRPr="007657F5">
        <w:rPr>
          <w:rStyle w:val="StyleUnderline"/>
          <w:highlight w:val="yellow"/>
        </w:rPr>
        <w:t>Black slavery displaces and disarticulates</w:t>
      </w:r>
      <w:r w:rsidRPr="007D60F6">
        <w:rPr>
          <w:sz w:val="18"/>
          <w:szCs w:val="18"/>
        </w:rPr>
        <w:t xml:space="preserve"> these </w:t>
      </w:r>
      <w:r w:rsidRPr="007657F5">
        <w:rPr>
          <w:rStyle w:val="StyleUnderline"/>
          <w:highlight w:val="yellow"/>
        </w:rPr>
        <w:t xml:space="preserve">polarities. More appropriate would be to talk of blackness in terms of socioeconomic experiences, </w:t>
      </w:r>
      <w:r w:rsidRPr="007657F5">
        <w:rPr>
          <w:rStyle w:val="StyleUnderline"/>
        </w:rPr>
        <w:t xml:space="preserve">which may well be akin to that of exploited workers, </w:t>
      </w:r>
      <w:r w:rsidRPr="007657F5">
        <w:rPr>
          <w:rStyle w:val="StyleUnderline"/>
          <w:highlight w:val="yellow"/>
        </w:rPr>
        <w:t>and an ontological condition that is,</w:t>
      </w:r>
      <w:r w:rsidRPr="007657F5">
        <w:rPr>
          <w:rStyle w:val="StyleUnderline"/>
        </w:rPr>
        <w:t xml:space="preserve"> however, drastically </w:t>
      </w:r>
      <w:r w:rsidRPr="007657F5">
        <w:rPr>
          <w:rStyle w:val="StyleUnderline"/>
          <w:highlight w:val="yellow"/>
        </w:rPr>
        <w:t>incomparable</w:t>
      </w:r>
      <w:r w:rsidRPr="007657F5">
        <w:rPr>
          <w:rStyle w:val="StyleUnderline"/>
        </w:rPr>
        <w:t xml:space="preserve">. </w:t>
      </w:r>
      <w:r w:rsidRPr="007D60F6">
        <w:rPr>
          <w:sz w:val="18"/>
          <w:szCs w:val="18"/>
        </w:rPr>
        <w:t>Precarity</w:t>
      </w:r>
      <w:r>
        <w:rPr>
          <w:sz w:val="18"/>
          <w:szCs w:val="18"/>
        </w:rPr>
        <w:t xml:space="preserve"> </w:t>
      </w:r>
      <w:r w:rsidRPr="007D60F6">
        <w:rPr>
          <w:sz w:val="18"/>
          <w:szCs w:val="18"/>
        </w:rPr>
        <w:t>retains in fact the capacity of a narrative trajectory enabled by the event of a loss – of decent</w:t>
      </w:r>
      <w:r>
        <w:rPr>
          <w:sz w:val="18"/>
          <w:szCs w:val="18"/>
        </w:rPr>
        <w:t xml:space="preserve"> </w:t>
      </w:r>
      <w:r w:rsidRPr="007D60F6">
        <w:rPr>
          <w:sz w:val="18"/>
          <w:szCs w:val="18"/>
        </w:rPr>
        <w:t xml:space="preserve">work, welfarist compacts, </w:t>
      </w:r>
      <w:proofErr w:type="gramStart"/>
      <w:r w:rsidRPr="007D60F6">
        <w:rPr>
          <w:sz w:val="18"/>
          <w:szCs w:val="18"/>
        </w:rPr>
        <w:t>the</w:t>
      </w:r>
      <w:proofErr w:type="gramEnd"/>
      <w:r w:rsidRPr="007D60F6">
        <w:rPr>
          <w:sz w:val="18"/>
          <w:szCs w:val="18"/>
        </w:rPr>
        <w:t xml:space="preserve"> productive powers of the multitude – that underwrites the</w:t>
      </w:r>
      <w:r>
        <w:rPr>
          <w:sz w:val="18"/>
          <w:szCs w:val="18"/>
        </w:rPr>
        <w:t xml:space="preserve"> </w:t>
      </w:r>
      <w:r w:rsidRPr="007D60F6">
        <w:rPr>
          <w:sz w:val="18"/>
          <w:szCs w:val="18"/>
        </w:rPr>
        <w:t>imaginative labor of progressive resolutions. But Blackness exists as a condition that makes loss</w:t>
      </w:r>
      <w:r>
        <w:rPr>
          <w:sz w:val="18"/>
          <w:szCs w:val="18"/>
        </w:rPr>
        <w:t xml:space="preserve"> </w:t>
      </w:r>
      <w:r w:rsidRPr="007D60F6">
        <w:rPr>
          <w:sz w:val="18"/>
          <w:szCs w:val="18"/>
        </w:rPr>
        <w:t>unnamable, thereby making its subjective narrativization impossible. In the material experience of workers, black and white alike, extreme precarity can resemble what for Africans was the</w:t>
      </w:r>
      <w:r>
        <w:rPr>
          <w:sz w:val="18"/>
          <w:szCs w:val="18"/>
        </w:rPr>
        <w:t xml:space="preserve"> </w:t>
      </w:r>
      <w:r w:rsidRPr="007D60F6">
        <w:rPr>
          <w:sz w:val="18"/>
          <w:szCs w:val="18"/>
        </w:rPr>
        <w:t>moment preceding social death, before, that is, being turned into Blacks. Cornel West has</w:t>
      </w:r>
      <w:r>
        <w:rPr>
          <w:sz w:val="18"/>
          <w:szCs w:val="18"/>
        </w:rPr>
        <w:t xml:space="preserve"> </w:t>
      </w:r>
      <w:r w:rsidRPr="007D60F6">
        <w:rPr>
          <w:sz w:val="18"/>
          <w:szCs w:val="18"/>
        </w:rPr>
        <w:t>suggested that much by referring to the unfolding ‘niggerization of America’ as ‘a people, not</w:t>
      </w:r>
      <w:r>
        <w:rPr>
          <w:sz w:val="18"/>
          <w:szCs w:val="18"/>
        </w:rPr>
        <w:t xml:space="preserve"> </w:t>
      </w:r>
      <w:r w:rsidRPr="007D60F6">
        <w:rPr>
          <w:sz w:val="18"/>
          <w:szCs w:val="18"/>
        </w:rPr>
        <w:t>just black people’, by which he meant that ‘when you’re niggerized you’re unsafe, unprotected,</w:t>
      </w:r>
      <w:r>
        <w:rPr>
          <w:sz w:val="18"/>
          <w:szCs w:val="18"/>
        </w:rPr>
        <w:t xml:space="preserve"> </w:t>
      </w:r>
      <w:r w:rsidRPr="007D60F6">
        <w:rPr>
          <w:sz w:val="18"/>
          <w:szCs w:val="18"/>
        </w:rPr>
        <w:t>subject to random violence, hated for who you are. You become so scared that you defer to the</w:t>
      </w:r>
      <w:r>
        <w:rPr>
          <w:sz w:val="18"/>
          <w:szCs w:val="18"/>
        </w:rPr>
        <w:t xml:space="preserve"> </w:t>
      </w:r>
      <w:r w:rsidRPr="007D60F6">
        <w:rPr>
          <w:sz w:val="18"/>
          <w:szCs w:val="18"/>
        </w:rPr>
        <w:t>powers that be, and you’re willing to consent to your own domination. And that’s the history of</w:t>
      </w:r>
      <w:r>
        <w:rPr>
          <w:sz w:val="18"/>
          <w:szCs w:val="18"/>
        </w:rPr>
        <w:t xml:space="preserve"> </w:t>
      </w:r>
      <w:r w:rsidRPr="007D60F6">
        <w:rPr>
          <w:sz w:val="18"/>
          <w:szCs w:val="18"/>
        </w:rPr>
        <w:t>black people in America’.</w:t>
      </w:r>
      <w:r>
        <w:rPr>
          <w:sz w:val="18"/>
          <w:szCs w:val="18"/>
        </w:rPr>
        <w:t xml:space="preserve"> </w:t>
      </w:r>
      <w:r w:rsidRPr="007D60F6">
        <w:rPr>
          <w:sz w:val="18"/>
          <w:szCs w:val="18"/>
        </w:rPr>
        <w:t>46 What is peculiar about that history, however, is that the moment</w:t>
      </w:r>
      <w:r>
        <w:rPr>
          <w:sz w:val="18"/>
          <w:szCs w:val="18"/>
        </w:rPr>
        <w:t xml:space="preserve"> </w:t>
      </w:r>
      <w:r w:rsidRPr="007D60F6">
        <w:rPr>
          <w:sz w:val="18"/>
          <w:szCs w:val="18"/>
        </w:rPr>
        <w:t>before social death, the moment of extreme precarity, was the last event enslaved Blacks ever</w:t>
      </w:r>
      <w:r>
        <w:rPr>
          <w:sz w:val="18"/>
          <w:szCs w:val="18"/>
        </w:rPr>
        <w:t xml:space="preserve"> </w:t>
      </w:r>
      <w:r w:rsidRPr="007D60F6">
        <w:rPr>
          <w:sz w:val="18"/>
          <w:szCs w:val="18"/>
        </w:rPr>
        <w:t xml:space="preserve">experienced, the end of historicity and the beginning of Blackness. </w:t>
      </w:r>
      <w:r w:rsidRPr="007657F5">
        <w:rPr>
          <w:rStyle w:val="StyleUnderline"/>
          <w:highlight w:val="yellow"/>
        </w:rPr>
        <w:t>For non-Blacks precarity, exploitation, even slavery remain within the realm of historical experience, but when referred to Blackness they ontologically characterize a state ‘stripped of capacity to transform aimless time into meaningful events, events that can be recognized and incorporated in the “family” of events. The Black slave is not the embodiment of lost or stolen time; s/he embodies the absence of time’</w:t>
      </w:r>
      <w:r w:rsidRPr="007D60F6">
        <w:rPr>
          <w:sz w:val="18"/>
          <w:szCs w:val="18"/>
        </w:rPr>
        <w:t>.</w:t>
      </w:r>
      <w:r>
        <w:rPr>
          <w:sz w:val="18"/>
          <w:szCs w:val="18"/>
        </w:rPr>
        <w:t xml:space="preserve"> </w:t>
      </w:r>
      <w:r w:rsidRPr="007D60F6">
        <w:rPr>
          <w:sz w:val="18"/>
          <w:szCs w:val="18"/>
        </w:rPr>
        <w:t>47</w:t>
      </w:r>
      <w:r>
        <w:rPr>
          <w:sz w:val="18"/>
          <w:szCs w:val="18"/>
        </w:rPr>
        <w:t xml:space="preserve"> </w:t>
      </w:r>
      <w:r w:rsidRPr="007D60F6">
        <w:rPr>
          <w:sz w:val="18"/>
          <w:szCs w:val="18"/>
        </w:rPr>
        <w:t>Blackness as an ontological condition is the insurmountable limit of analogy between the</w:t>
      </w:r>
      <w:r>
        <w:rPr>
          <w:sz w:val="18"/>
          <w:szCs w:val="18"/>
        </w:rPr>
        <w:t xml:space="preserve"> </w:t>
      </w:r>
      <w:r w:rsidRPr="007D60F6">
        <w:rPr>
          <w:sz w:val="18"/>
          <w:szCs w:val="18"/>
        </w:rPr>
        <w:t>precarity of the Slave and that of the Worker as it marks those entities’ disparate relation to time</w:t>
      </w:r>
      <w:r>
        <w:rPr>
          <w:sz w:val="18"/>
          <w:szCs w:val="18"/>
        </w:rPr>
        <w:t xml:space="preserve"> </w:t>
      </w:r>
      <w:r w:rsidRPr="007D60F6">
        <w:rPr>
          <w:sz w:val="18"/>
          <w:szCs w:val="18"/>
        </w:rPr>
        <w:t>and to the possibility of narratives validating claims, rights, and recognition. To argue, as Marcel</w:t>
      </w:r>
      <w:r>
        <w:rPr>
          <w:sz w:val="18"/>
          <w:szCs w:val="18"/>
        </w:rPr>
        <w:t xml:space="preserve"> </w:t>
      </w:r>
      <w:r w:rsidRPr="007D60F6">
        <w:rPr>
          <w:sz w:val="18"/>
          <w:szCs w:val="18"/>
        </w:rPr>
        <w:t>van der Linden does, that slavery and waged work are just ‘two extremes along the spectrum of labor relations’</w:t>
      </w:r>
      <w:r>
        <w:rPr>
          <w:sz w:val="18"/>
          <w:szCs w:val="18"/>
        </w:rPr>
        <w:t xml:space="preserve"> </w:t>
      </w:r>
      <w:r w:rsidRPr="007D60F6">
        <w:rPr>
          <w:sz w:val="18"/>
          <w:szCs w:val="18"/>
        </w:rPr>
        <w:t>48 necessitates the insulation, as the work ethics of plantation economies did, of</w:t>
      </w:r>
      <w:r>
        <w:rPr>
          <w:sz w:val="18"/>
          <w:szCs w:val="18"/>
        </w:rPr>
        <w:t xml:space="preserve"> </w:t>
      </w:r>
      <w:r w:rsidRPr="007D60F6">
        <w:rPr>
          <w:sz w:val="18"/>
          <w:szCs w:val="18"/>
        </w:rPr>
        <w:t>the Slaves’ productive functions to obscure and normalize the subjectivity-erasing violence that</w:t>
      </w:r>
      <w:r>
        <w:rPr>
          <w:sz w:val="18"/>
          <w:szCs w:val="18"/>
        </w:rPr>
        <w:t xml:space="preserve"> </w:t>
      </w:r>
      <w:r w:rsidRPr="007D60F6">
        <w:rPr>
          <w:sz w:val="18"/>
          <w:szCs w:val="18"/>
        </w:rPr>
        <w:t>brings them to the world.</w:t>
      </w:r>
      <w:r>
        <w:rPr>
          <w:sz w:val="18"/>
          <w:szCs w:val="18"/>
        </w:rPr>
        <w:t xml:space="preserve"> </w:t>
      </w:r>
      <w:r w:rsidRPr="007D60F6">
        <w:rPr>
          <w:sz w:val="18"/>
          <w:szCs w:val="18"/>
        </w:rPr>
        <w:t>As the comfort of analogy eludes white progressivism, or comes at the cost of jarring</w:t>
      </w:r>
      <w:r>
        <w:rPr>
          <w:sz w:val="18"/>
          <w:szCs w:val="18"/>
        </w:rPr>
        <w:t xml:space="preserve"> </w:t>
      </w:r>
      <w:r w:rsidRPr="007D60F6">
        <w:rPr>
          <w:sz w:val="18"/>
          <w:szCs w:val="18"/>
        </w:rPr>
        <w:t>ethical omissions, the threat Blackness poses to the civil society organized by liberal capitalism</w:t>
      </w:r>
      <w:r>
        <w:rPr>
          <w:sz w:val="18"/>
          <w:szCs w:val="18"/>
        </w:rPr>
        <w:t xml:space="preserve"> </w:t>
      </w:r>
      <w:r w:rsidRPr="007D60F6">
        <w:rPr>
          <w:sz w:val="18"/>
          <w:szCs w:val="18"/>
        </w:rPr>
        <w:t>and policed by Whiteness can hardly be comprehended in terms of social movement projects.</w:t>
      </w:r>
      <w:r>
        <w:rPr>
          <w:sz w:val="18"/>
          <w:szCs w:val="18"/>
        </w:rPr>
        <w:t xml:space="preserve"> </w:t>
      </w:r>
      <w:r w:rsidRPr="007D60F6">
        <w:rPr>
          <w:sz w:val="18"/>
          <w:szCs w:val="18"/>
        </w:rPr>
        <w:t>One should not fall, to be sure, into the erroneous conclusion that Black struggles, including</w:t>
      </w:r>
      <w:r>
        <w:rPr>
          <w:sz w:val="18"/>
          <w:szCs w:val="18"/>
        </w:rPr>
        <w:t xml:space="preserve"> </w:t>
      </w:r>
      <w:r w:rsidRPr="007D60F6">
        <w:rPr>
          <w:sz w:val="18"/>
          <w:szCs w:val="18"/>
        </w:rPr>
        <w:t>Black workers’ mobilizations, are unimportant. Their achievements in opposing institutional</w:t>
      </w:r>
      <w:r>
        <w:rPr>
          <w:sz w:val="18"/>
          <w:szCs w:val="18"/>
        </w:rPr>
        <w:t xml:space="preserve"> </w:t>
      </w:r>
      <w:r w:rsidRPr="007D60F6">
        <w:rPr>
          <w:sz w:val="18"/>
          <w:szCs w:val="18"/>
        </w:rPr>
        <w:t>racism and colonialism are indeed as numerous as they are decisive; but are not essential to the</w:t>
      </w:r>
      <w:r>
        <w:rPr>
          <w:sz w:val="18"/>
          <w:szCs w:val="18"/>
        </w:rPr>
        <w:t xml:space="preserve"> </w:t>
      </w:r>
      <w:r w:rsidRPr="007D60F6">
        <w:rPr>
          <w:sz w:val="18"/>
          <w:szCs w:val="18"/>
        </w:rPr>
        <w:t>afropessimist contention that, no matter their triumphs, black struggles as historical experiences</w:t>
      </w:r>
      <w:r>
        <w:rPr>
          <w:sz w:val="18"/>
          <w:szCs w:val="18"/>
        </w:rPr>
        <w:t xml:space="preserve"> </w:t>
      </w:r>
      <w:r w:rsidRPr="007D60F6">
        <w:rPr>
          <w:sz w:val="18"/>
          <w:szCs w:val="18"/>
        </w:rPr>
        <w:t xml:space="preserve">cannot undo Blackness as a constantly reenacted ontological positionality. Christina </w:t>
      </w:r>
      <w:r w:rsidRPr="007657F5">
        <w:rPr>
          <w:rStyle w:val="StyleUnderline"/>
          <w:highlight w:val="yellow"/>
        </w:rPr>
        <w:t xml:space="preserve">Sharpe </w:t>
      </w:r>
      <w:r w:rsidRPr="007657F5">
        <w:rPr>
          <w:rStyle w:val="StyleUnderline"/>
        </w:rPr>
        <w:t xml:space="preserve">has brilliantly </w:t>
      </w:r>
      <w:r w:rsidRPr="007657F5">
        <w:rPr>
          <w:rStyle w:val="StyleUnderline"/>
          <w:highlight w:val="yellow"/>
        </w:rPr>
        <w:t>captured the tension between the ‘desire to be human’ underpinning Black quest for agency in an age of legal ‘freedom’ and the routinization of antiblack violence, which constitutes ‘the everyday mundane horrors that aren’t acknowledged to be horrors’ due to the place Blackness occupies in white civil society’s ordinary significations of the ‘monstrous’</w:t>
      </w:r>
      <w:r w:rsidRPr="007D60F6">
        <w:rPr>
          <w:sz w:val="18"/>
          <w:szCs w:val="18"/>
        </w:rPr>
        <w:t>.</w:t>
      </w:r>
      <w:r>
        <w:rPr>
          <w:sz w:val="18"/>
          <w:szCs w:val="18"/>
        </w:rPr>
        <w:t xml:space="preserve"> </w:t>
      </w:r>
      <w:r w:rsidRPr="007D60F6">
        <w:rPr>
          <w:sz w:val="18"/>
          <w:szCs w:val="18"/>
        </w:rPr>
        <w:t>49</w:t>
      </w:r>
      <w:r>
        <w:rPr>
          <w:sz w:val="18"/>
          <w:szCs w:val="18"/>
        </w:rPr>
        <w:t xml:space="preserve"> </w:t>
      </w:r>
      <w:r w:rsidRPr="007D60F6">
        <w:rPr>
          <w:sz w:val="18"/>
          <w:szCs w:val="18"/>
        </w:rPr>
        <w:t>Similarly, Hortense Spillers reflects on how for black women the articulation of productive and</w:t>
      </w:r>
      <w:r>
        <w:rPr>
          <w:sz w:val="18"/>
          <w:szCs w:val="18"/>
        </w:rPr>
        <w:t xml:space="preserve"> </w:t>
      </w:r>
      <w:r w:rsidRPr="007D60F6">
        <w:rPr>
          <w:sz w:val="18"/>
          <w:szCs w:val="18"/>
        </w:rPr>
        <w:t>reproductive roles, an issue white and middle-class feminism emphasizes as central to strategies of ‘intersectional’ visibility vis-à-vis institutionality, is instead a recipe for invisibility to the</w:t>
      </w:r>
      <w:r>
        <w:rPr>
          <w:sz w:val="18"/>
          <w:szCs w:val="18"/>
        </w:rPr>
        <w:t xml:space="preserve"> </w:t>
      </w:r>
      <w:r w:rsidRPr="007D60F6">
        <w:rPr>
          <w:sz w:val="18"/>
          <w:szCs w:val="18"/>
        </w:rPr>
        <w:t>extent civil society configures black (male and female) sexuality as a pathology and thus turns</w:t>
      </w:r>
      <w:r>
        <w:rPr>
          <w:sz w:val="18"/>
          <w:szCs w:val="18"/>
        </w:rPr>
        <w:t xml:space="preserve"> </w:t>
      </w:r>
      <w:r w:rsidRPr="007D60F6">
        <w:rPr>
          <w:sz w:val="18"/>
          <w:szCs w:val="18"/>
        </w:rPr>
        <w:t>the black female body into ‘the principal point of passage between the human and the nonhuman</w:t>
      </w:r>
      <w:r>
        <w:rPr>
          <w:sz w:val="18"/>
          <w:szCs w:val="18"/>
        </w:rPr>
        <w:t xml:space="preserve"> </w:t>
      </w:r>
      <w:r w:rsidRPr="007D60F6">
        <w:rPr>
          <w:sz w:val="18"/>
          <w:szCs w:val="18"/>
        </w:rPr>
        <w:t>world’.</w:t>
      </w:r>
      <w:r>
        <w:rPr>
          <w:sz w:val="18"/>
          <w:szCs w:val="18"/>
        </w:rPr>
        <w:t xml:space="preserve"> </w:t>
      </w:r>
      <w:r w:rsidRPr="007D60F6">
        <w:rPr>
          <w:sz w:val="18"/>
          <w:szCs w:val="18"/>
        </w:rPr>
        <w:t>50 The threat of falling into the non-human then acts for conflicts categorized in</w:t>
      </w:r>
      <w:r>
        <w:rPr>
          <w:sz w:val="18"/>
          <w:szCs w:val="18"/>
        </w:rPr>
        <w:t xml:space="preserve"> </w:t>
      </w:r>
      <w:r w:rsidRPr="007D60F6">
        <w:rPr>
          <w:sz w:val="18"/>
          <w:szCs w:val="18"/>
        </w:rPr>
        <w:t>terms of ‘gender struggles’ as an inducement to both repel the black (male and female) body and</w:t>
      </w:r>
      <w:r>
        <w:rPr>
          <w:sz w:val="18"/>
          <w:szCs w:val="18"/>
        </w:rPr>
        <w:t xml:space="preserve"> </w:t>
      </w:r>
      <w:r w:rsidRPr="007D60F6">
        <w:rPr>
          <w:sz w:val="18"/>
          <w:szCs w:val="18"/>
        </w:rPr>
        <w:t>align their claims within the more reassuring confines of liberal legalism.</w:t>
      </w:r>
      <w:r>
        <w:rPr>
          <w:sz w:val="18"/>
          <w:szCs w:val="18"/>
        </w:rPr>
        <w:t xml:space="preserve"> </w:t>
      </w:r>
      <w:r w:rsidRPr="007D60F6">
        <w:rPr>
          <w:sz w:val="18"/>
          <w:szCs w:val="18"/>
        </w:rPr>
        <w:t>It would take too long for the purpose of this paper to delve deeper into debates on</w:t>
      </w:r>
      <w:r>
        <w:rPr>
          <w:sz w:val="18"/>
          <w:szCs w:val="18"/>
        </w:rPr>
        <w:t xml:space="preserve"> </w:t>
      </w:r>
      <w:r w:rsidRPr="007D60F6">
        <w:rPr>
          <w:sz w:val="18"/>
          <w:szCs w:val="18"/>
        </w:rPr>
        <w:t>afropessimism. What I am interested in here is the light they shed on elaborations of precarity as</w:t>
      </w:r>
      <w:r>
        <w:rPr>
          <w:sz w:val="18"/>
          <w:szCs w:val="18"/>
        </w:rPr>
        <w:t xml:space="preserve"> </w:t>
      </w:r>
      <w:r w:rsidRPr="007D60F6">
        <w:rPr>
          <w:sz w:val="18"/>
          <w:szCs w:val="18"/>
        </w:rPr>
        <w:t>a condition of political agency</w:t>
      </w:r>
      <w:r w:rsidRPr="007657F5">
        <w:rPr>
          <w:rStyle w:val="StyleUnderline"/>
        </w:rPr>
        <w:t xml:space="preserve">. </w:t>
      </w:r>
      <w:r w:rsidRPr="007657F5">
        <w:rPr>
          <w:rStyle w:val="StyleUnderline"/>
          <w:highlight w:val="yellow"/>
        </w:rPr>
        <w:t>As a violation of living human labor, the socioeconomic violence of precarity is not analogous to the ontological violence of white antiblackness, which defines the socially dead and non-human as a productive force</w:t>
      </w:r>
      <w:r w:rsidRPr="007657F5">
        <w:rPr>
          <w:sz w:val="18"/>
          <w:szCs w:val="18"/>
          <w:highlight w:val="yellow"/>
        </w:rPr>
        <w:t xml:space="preserve">. </w:t>
      </w:r>
      <w:r w:rsidRPr="007657F5">
        <w:rPr>
          <w:rStyle w:val="StyleUnderline"/>
          <w:highlight w:val="yellow"/>
        </w:rPr>
        <w:t>Not only does the elision of social death</w:t>
      </w:r>
      <w:r w:rsidRPr="007657F5">
        <w:rPr>
          <w:sz w:val="18"/>
          <w:szCs w:val="18"/>
          <w:highlight w:val="yellow"/>
        </w:rPr>
        <w:t>,</w:t>
      </w:r>
      <w:r>
        <w:rPr>
          <w:sz w:val="18"/>
          <w:szCs w:val="18"/>
        </w:rPr>
        <w:t xml:space="preserve"> </w:t>
      </w:r>
      <w:r w:rsidRPr="007D60F6">
        <w:rPr>
          <w:sz w:val="18"/>
          <w:szCs w:val="18"/>
        </w:rPr>
        <w:t xml:space="preserve">which as we saw was a crucial preoccupation in Mezzadra’s reading of Marx, </w:t>
      </w:r>
      <w:r w:rsidRPr="007657F5">
        <w:rPr>
          <w:rStyle w:val="StyleUnderline"/>
          <w:highlight w:val="yellow"/>
        </w:rPr>
        <w:t>avoid a radical appraisal of capital’s constitutive</w:t>
      </w:r>
      <w:r w:rsidRPr="007D60F6">
        <w:rPr>
          <w:sz w:val="18"/>
          <w:szCs w:val="18"/>
        </w:rPr>
        <w:t xml:space="preserve">, and not merely contingent, violence. It </w:t>
      </w:r>
      <w:r w:rsidRPr="007657F5">
        <w:rPr>
          <w:rStyle w:val="StyleUnderline"/>
          <w:highlight w:val="yellow"/>
        </w:rPr>
        <w:t>also reconfigures violence into a problem resolvable within the confines of employment relations, civil society mobilizations, and progressive politics. Turning structural violence into a problem of production defines it, in Wilderson’s words, as a ‘conflict’, or ‘a rubric of problems that can be posed and conceptually solved’</w:t>
      </w:r>
      <w:r w:rsidRPr="007657F5">
        <w:rPr>
          <w:highlight w:val="yellow"/>
        </w:rPr>
        <w:t xml:space="preserve">51 </w:t>
      </w:r>
      <w:r w:rsidRPr="007657F5">
        <w:rPr>
          <w:rStyle w:val="StyleUnderline"/>
          <w:highlight w:val="yellow"/>
        </w:rPr>
        <w:t>as a progressive recomposition without the obliteration of one of the contending entities</w:t>
      </w:r>
      <w:r w:rsidRPr="00403A4C">
        <w:rPr>
          <w:rStyle w:val="StyleUnderline"/>
        </w:rPr>
        <w:t xml:space="preserve">. </w:t>
      </w:r>
      <w:r w:rsidRPr="007D60F6">
        <w:rPr>
          <w:sz w:val="18"/>
          <w:szCs w:val="18"/>
        </w:rPr>
        <w:t>It therefore mystifies the ontological opposition of Black/death and</w:t>
      </w:r>
      <w:r>
        <w:rPr>
          <w:sz w:val="18"/>
          <w:szCs w:val="18"/>
        </w:rPr>
        <w:t xml:space="preserve"> </w:t>
      </w:r>
      <w:r w:rsidRPr="007D60F6">
        <w:rPr>
          <w:sz w:val="18"/>
          <w:szCs w:val="18"/>
        </w:rPr>
        <w:t>White/life, which is not a conflict but rather an ‘antagonism’, which Wilderson defines as ‘an irreconcilable struggle between entities, or positions, the resolution of which is not dialectical but</w:t>
      </w:r>
      <w:r>
        <w:rPr>
          <w:sz w:val="18"/>
          <w:szCs w:val="18"/>
        </w:rPr>
        <w:t xml:space="preserve"> </w:t>
      </w:r>
      <w:r w:rsidRPr="007D60F6">
        <w:rPr>
          <w:sz w:val="18"/>
          <w:szCs w:val="18"/>
        </w:rPr>
        <w:t>entails the obliteration of one of the positions’.52</w:t>
      </w:r>
      <w:r>
        <w:rPr>
          <w:sz w:val="18"/>
          <w:szCs w:val="18"/>
        </w:rPr>
        <w:t xml:space="preserve"> </w:t>
      </w:r>
      <w:r w:rsidRPr="007657F5">
        <w:rPr>
          <w:rStyle w:val="StyleUnderline"/>
          <w:highlight w:val="yellow"/>
        </w:rPr>
        <w:t>The analytical distinction between conflict and antagonism, which the left – including many ‘autonomist’ Marxist endorsements of social movement politics – tend to see as coincidental, allows an approach to</w:t>
      </w:r>
      <w:r w:rsidRPr="007657F5">
        <w:rPr>
          <w:sz w:val="18"/>
          <w:szCs w:val="18"/>
          <w:highlight w:val="yellow"/>
        </w:rPr>
        <w:t xml:space="preserve"> my initial issue of </w:t>
      </w:r>
      <w:r w:rsidRPr="007657F5">
        <w:rPr>
          <w:rStyle w:val="StyleUnderline"/>
          <w:highlight w:val="yellow"/>
        </w:rPr>
        <w:t>precarity as a political subject</w:t>
      </w:r>
      <w:r w:rsidRPr="007D60F6">
        <w:rPr>
          <w:sz w:val="18"/>
          <w:szCs w:val="18"/>
        </w:rPr>
        <w:t xml:space="preserve"> under an</w:t>
      </w:r>
      <w:r>
        <w:rPr>
          <w:sz w:val="18"/>
          <w:szCs w:val="18"/>
        </w:rPr>
        <w:t xml:space="preserve"> </w:t>
      </w:r>
      <w:r w:rsidRPr="007D60F6">
        <w:rPr>
          <w:sz w:val="18"/>
          <w:szCs w:val="18"/>
        </w:rPr>
        <w:t>innovative perspective. Can the objectified targets of capital’s ontological violence, echoing</w:t>
      </w:r>
      <w:r>
        <w:rPr>
          <w:sz w:val="18"/>
          <w:szCs w:val="18"/>
        </w:rPr>
        <w:t xml:space="preserve"> </w:t>
      </w:r>
      <w:r w:rsidRPr="007D60F6">
        <w:rPr>
          <w:sz w:val="18"/>
          <w:szCs w:val="18"/>
        </w:rPr>
        <w:t>what Wilderson calls Black ‘dead but sentient bodies’, participate in the Spinozian encounter? Is</w:t>
      </w:r>
      <w:r>
        <w:rPr>
          <w:sz w:val="18"/>
          <w:szCs w:val="18"/>
        </w:rPr>
        <w:t xml:space="preserve"> </w:t>
      </w:r>
      <w:r w:rsidRPr="007D60F6">
        <w:rPr>
          <w:sz w:val="18"/>
          <w:szCs w:val="18"/>
        </w:rPr>
        <w:t>Spinoza’s look at the conatus as a property of ‘lines, planes, and solids’ adequate to restoring</w:t>
      </w:r>
      <w:r>
        <w:rPr>
          <w:sz w:val="18"/>
          <w:szCs w:val="18"/>
        </w:rPr>
        <w:t xml:space="preserve"> </w:t>
      </w:r>
      <w:r w:rsidRPr="007D60F6">
        <w:rPr>
          <w:sz w:val="18"/>
          <w:szCs w:val="18"/>
        </w:rPr>
        <w:t>capacity to the objectified and disposable actors in a precarious world of production? Or is that</w:t>
      </w:r>
      <w:r>
        <w:rPr>
          <w:sz w:val="18"/>
          <w:szCs w:val="18"/>
        </w:rPr>
        <w:t xml:space="preserve"> </w:t>
      </w:r>
      <w:r w:rsidRPr="007D60F6">
        <w:rPr>
          <w:sz w:val="18"/>
          <w:szCs w:val="18"/>
        </w:rPr>
        <w:t>approach uneasily reflective of the fact that, exactly at the time the Ethics was written, human</w:t>
      </w:r>
      <w:r>
        <w:rPr>
          <w:sz w:val="18"/>
          <w:szCs w:val="18"/>
        </w:rPr>
        <w:t xml:space="preserve"> </w:t>
      </w:r>
      <w:r w:rsidRPr="007D60F6">
        <w:rPr>
          <w:sz w:val="18"/>
          <w:szCs w:val="18"/>
        </w:rPr>
        <w:t>bodies were being turned into objects, to which the sturdy facticity of ‘lines, planes, and solids’</w:t>
      </w:r>
      <w:r>
        <w:rPr>
          <w:sz w:val="18"/>
          <w:szCs w:val="18"/>
        </w:rPr>
        <w:t xml:space="preserve"> </w:t>
      </w:r>
      <w:r w:rsidRPr="007D60F6">
        <w:rPr>
          <w:sz w:val="18"/>
          <w:szCs w:val="18"/>
        </w:rPr>
        <w:t>is better suited than feelings, affects, and desire? But if this latter is the case, to what extent are</w:t>
      </w:r>
      <w:r>
        <w:rPr>
          <w:sz w:val="18"/>
          <w:szCs w:val="18"/>
        </w:rPr>
        <w:t xml:space="preserve"> </w:t>
      </w:r>
      <w:r w:rsidRPr="007D60F6">
        <w:rPr>
          <w:sz w:val="18"/>
          <w:szCs w:val="18"/>
        </w:rPr>
        <w:t>the ghosts of the ontological deaths that simultaneously originated capitalism and White liberal</w:t>
      </w:r>
      <w:r>
        <w:rPr>
          <w:sz w:val="18"/>
          <w:szCs w:val="18"/>
        </w:rPr>
        <w:t xml:space="preserve"> </w:t>
      </w:r>
      <w:r w:rsidRPr="007D60F6">
        <w:rPr>
          <w:sz w:val="18"/>
          <w:szCs w:val="18"/>
        </w:rPr>
        <w:t>civil society still haunt, unable to find a political resolution, ‘new social movements’ that keep</w:t>
      </w:r>
      <w:r>
        <w:rPr>
          <w:sz w:val="18"/>
          <w:szCs w:val="18"/>
        </w:rPr>
        <w:t xml:space="preserve"> </w:t>
      </w:r>
      <w:r w:rsidRPr="007D60F6">
        <w:rPr>
          <w:sz w:val="18"/>
          <w:szCs w:val="18"/>
        </w:rPr>
        <w:t>grounding their optimistic sense of agency in the celebration of life and its limitless productive</w:t>
      </w:r>
      <w:r>
        <w:rPr>
          <w:sz w:val="18"/>
          <w:szCs w:val="18"/>
        </w:rPr>
        <w:t xml:space="preserve"> </w:t>
      </w:r>
      <w:r w:rsidRPr="007D60F6">
        <w:rPr>
          <w:sz w:val="18"/>
          <w:szCs w:val="18"/>
        </w:rPr>
        <w:t>potentials?</w:t>
      </w:r>
      <w:r>
        <w:rPr>
          <w:sz w:val="18"/>
          <w:szCs w:val="18"/>
        </w:rPr>
        <w:t xml:space="preserve"> </w:t>
      </w:r>
      <w:r w:rsidRPr="007D60F6">
        <w:rPr>
          <w:sz w:val="18"/>
          <w:szCs w:val="18"/>
        </w:rPr>
        <w:t>Attempts have been made to reconcile Fanon’s body of the Negro – an image that is</w:t>
      </w:r>
      <w:r>
        <w:rPr>
          <w:sz w:val="18"/>
          <w:szCs w:val="18"/>
        </w:rPr>
        <w:t xml:space="preserve"> </w:t>
      </w:r>
      <w:r w:rsidRPr="007D60F6">
        <w:rPr>
          <w:sz w:val="18"/>
          <w:szCs w:val="18"/>
        </w:rPr>
        <w:t>central to afropessimist commentaries on antiblackness – with Deleuze and Guattari’s desire</w:t>
      </w:r>
      <w:r>
        <w:rPr>
          <w:sz w:val="18"/>
          <w:szCs w:val="18"/>
        </w:rPr>
        <w:t xml:space="preserve"> </w:t>
      </w:r>
      <w:r w:rsidRPr="007D60F6">
        <w:rPr>
          <w:sz w:val="18"/>
          <w:szCs w:val="18"/>
        </w:rPr>
        <w:t>driven</w:t>
      </w:r>
      <w:r>
        <w:rPr>
          <w:sz w:val="18"/>
          <w:szCs w:val="18"/>
        </w:rPr>
        <w:t xml:space="preserve"> </w:t>
      </w:r>
      <w:r w:rsidRPr="007D60F6">
        <w:rPr>
          <w:sz w:val="18"/>
          <w:szCs w:val="18"/>
        </w:rPr>
        <w:t>‘body without organs’ (BwO), as both refer to a critique of the Oedipus complex. In</w:t>
      </w:r>
      <w:r>
        <w:rPr>
          <w:sz w:val="18"/>
          <w:szCs w:val="18"/>
        </w:rPr>
        <w:t xml:space="preserve"> </w:t>
      </w:r>
      <w:r w:rsidRPr="007D60F6">
        <w:rPr>
          <w:sz w:val="18"/>
          <w:szCs w:val="18"/>
        </w:rPr>
        <w:t>conclusion to one of such attempts, Amber Jamilla Musser writes:</w:t>
      </w:r>
      <w:r>
        <w:rPr>
          <w:sz w:val="18"/>
          <w:szCs w:val="18"/>
        </w:rPr>
        <w:t xml:space="preserve"> </w:t>
      </w:r>
      <w:r w:rsidRPr="007D60F6">
        <w:rPr>
          <w:sz w:val="18"/>
          <w:szCs w:val="18"/>
        </w:rPr>
        <w:t>The painful particularity of the colonized black man offers a reminder that the</w:t>
      </w:r>
      <w:r>
        <w:rPr>
          <w:sz w:val="18"/>
          <w:szCs w:val="18"/>
        </w:rPr>
        <w:t xml:space="preserve"> </w:t>
      </w:r>
      <w:r w:rsidRPr="007D60F6">
        <w:rPr>
          <w:sz w:val="18"/>
          <w:szCs w:val="18"/>
        </w:rPr>
        <w:t>BwO’s radical possibilities must be thought in conjunction with specificity and</w:t>
      </w:r>
      <w:r>
        <w:rPr>
          <w:sz w:val="18"/>
          <w:szCs w:val="18"/>
        </w:rPr>
        <w:t xml:space="preserve"> </w:t>
      </w:r>
      <w:r w:rsidRPr="007D60F6">
        <w:rPr>
          <w:sz w:val="18"/>
          <w:szCs w:val="18"/>
        </w:rPr>
        <w:t>also that it comes at the risk of foreclosing the agency of others.</w:t>
      </w:r>
      <w:r>
        <w:rPr>
          <w:sz w:val="18"/>
          <w:szCs w:val="18"/>
        </w:rPr>
        <w:t xml:space="preserve"> </w:t>
      </w:r>
      <w:r w:rsidRPr="007D60F6">
        <w:rPr>
          <w:sz w:val="18"/>
          <w:szCs w:val="18"/>
        </w:rPr>
        <w:t>53</w:t>
      </w:r>
      <w:r>
        <w:rPr>
          <w:sz w:val="18"/>
          <w:szCs w:val="18"/>
        </w:rPr>
        <w:t xml:space="preserve"> </w:t>
      </w:r>
      <w:r w:rsidRPr="007D60F6">
        <w:rPr>
          <w:sz w:val="18"/>
          <w:szCs w:val="18"/>
        </w:rPr>
        <w:t>It is a salutary warning, but one nonetheless that is still bound by reverence for Fanon as a</w:t>
      </w:r>
      <w:r>
        <w:rPr>
          <w:sz w:val="18"/>
          <w:szCs w:val="18"/>
        </w:rPr>
        <w:t xml:space="preserve"> </w:t>
      </w:r>
      <w:r w:rsidRPr="007D60F6">
        <w:rPr>
          <w:sz w:val="18"/>
          <w:szCs w:val="18"/>
        </w:rPr>
        <w:t>theorist of ‘freedom and possibility’ embodied by ‘brothers banded together’</w:t>
      </w:r>
      <w:r>
        <w:rPr>
          <w:sz w:val="18"/>
          <w:szCs w:val="18"/>
        </w:rPr>
        <w:t xml:space="preserve"> </w:t>
      </w:r>
      <w:r w:rsidRPr="007D60F6">
        <w:rPr>
          <w:sz w:val="18"/>
          <w:szCs w:val="18"/>
        </w:rPr>
        <w:t>54 in the anticolonial</w:t>
      </w:r>
      <w:r>
        <w:rPr>
          <w:sz w:val="18"/>
          <w:szCs w:val="18"/>
        </w:rPr>
        <w:t xml:space="preserve"> </w:t>
      </w:r>
      <w:r w:rsidRPr="007D60F6">
        <w:rPr>
          <w:sz w:val="18"/>
          <w:szCs w:val="18"/>
        </w:rPr>
        <w:t>struggle. It misses how this vision is articulated, as Wilderson powerfully shows in his discussion</w:t>
      </w:r>
      <w:r>
        <w:rPr>
          <w:sz w:val="18"/>
          <w:szCs w:val="18"/>
        </w:rPr>
        <w:t xml:space="preserve"> </w:t>
      </w:r>
      <w:r w:rsidRPr="007D60F6">
        <w:rPr>
          <w:sz w:val="18"/>
          <w:szCs w:val="18"/>
        </w:rPr>
        <w:t>of Steve Biko’s Fanonianism,</w:t>
      </w:r>
      <w:r>
        <w:rPr>
          <w:sz w:val="18"/>
          <w:szCs w:val="18"/>
        </w:rPr>
        <w:t xml:space="preserve"> </w:t>
      </w:r>
      <w:r w:rsidRPr="007D60F6">
        <w:rPr>
          <w:sz w:val="18"/>
          <w:szCs w:val="18"/>
        </w:rPr>
        <w:t>55 with Fanon’s reading of the Black body as the recipient of</w:t>
      </w:r>
      <w:r>
        <w:rPr>
          <w:sz w:val="18"/>
          <w:szCs w:val="18"/>
        </w:rPr>
        <w:t xml:space="preserve"> </w:t>
      </w:r>
      <w:r w:rsidRPr="007D60F6">
        <w:rPr>
          <w:sz w:val="18"/>
          <w:szCs w:val="18"/>
        </w:rPr>
        <w:t>ontological death, which destabilizes the entire horizon of ‘freedom and possibilities’ as</w:t>
      </w:r>
      <w:r>
        <w:rPr>
          <w:sz w:val="18"/>
          <w:szCs w:val="18"/>
        </w:rPr>
        <w:t xml:space="preserve"> </w:t>
      </w:r>
      <w:r w:rsidRPr="007D60F6">
        <w:rPr>
          <w:sz w:val="18"/>
          <w:szCs w:val="18"/>
        </w:rPr>
        <w:t>explicating themselves through social movements and civil societies. The analogy between the</w:t>
      </w:r>
      <w:r>
        <w:rPr>
          <w:sz w:val="18"/>
          <w:szCs w:val="18"/>
        </w:rPr>
        <w:t xml:space="preserve"> </w:t>
      </w:r>
      <w:r w:rsidRPr="007D60F6">
        <w:rPr>
          <w:sz w:val="18"/>
          <w:szCs w:val="18"/>
        </w:rPr>
        <w:t>Black body and the body without organs can hold, in other words, only if the former means the</w:t>
      </w:r>
      <w:r>
        <w:rPr>
          <w:sz w:val="18"/>
          <w:szCs w:val="18"/>
        </w:rPr>
        <w:t xml:space="preserve"> </w:t>
      </w:r>
      <w:r w:rsidRPr="007D60F6">
        <w:rPr>
          <w:sz w:val="18"/>
          <w:szCs w:val="18"/>
        </w:rPr>
        <w:t>body of the colonized, which, similarly to Wilderson’s native Americans as genocided but not</w:t>
      </w:r>
      <w:r>
        <w:rPr>
          <w:sz w:val="18"/>
          <w:szCs w:val="18"/>
        </w:rPr>
        <w:t xml:space="preserve"> </w:t>
      </w:r>
      <w:r w:rsidRPr="007D60F6">
        <w:rPr>
          <w:sz w:val="18"/>
          <w:szCs w:val="18"/>
        </w:rPr>
        <w:t>enslaved subjects, can still espouse within civil society a ‘register of sovereignty’</w:t>
      </w:r>
      <w:r>
        <w:rPr>
          <w:sz w:val="18"/>
          <w:szCs w:val="18"/>
        </w:rPr>
        <w:t xml:space="preserve"> </w:t>
      </w:r>
      <w:proofErr w:type="gramStart"/>
      <w:r w:rsidRPr="007D60F6">
        <w:rPr>
          <w:sz w:val="18"/>
          <w:szCs w:val="18"/>
        </w:rPr>
        <w:t>56</w:t>
      </w:r>
      <w:r>
        <w:rPr>
          <w:sz w:val="18"/>
          <w:szCs w:val="18"/>
        </w:rPr>
        <w:t xml:space="preserve"> </w:t>
      </w:r>
      <w:r w:rsidRPr="007D60F6">
        <w:rPr>
          <w:sz w:val="18"/>
          <w:szCs w:val="18"/>
        </w:rPr>
        <w:t>,</w:t>
      </w:r>
      <w:proofErr w:type="gramEnd"/>
      <w:r w:rsidRPr="007D60F6">
        <w:rPr>
          <w:sz w:val="18"/>
          <w:szCs w:val="18"/>
        </w:rPr>
        <w:t xml:space="preserve"> or a way of</w:t>
      </w:r>
      <w:r>
        <w:rPr>
          <w:sz w:val="18"/>
          <w:szCs w:val="18"/>
        </w:rPr>
        <w:t xml:space="preserve"> </w:t>
      </w:r>
      <w:r w:rsidRPr="007D60F6">
        <w:rPr>
          <w:sz w:val="18"/>
          <w:szCs w:val="18"/>
        </w:rPr>
        <w:t>naming the loss of a culture, a community, a regime of landholding, a wholeness of self as an</w:t>
      </w:r>
      <w:r>
        <w:rPr>
          <w:sz w:val="18"/>
          <w:szCs w:val="18"/>
        </w:rPr>
        <w:t xml:space="preserve"> </w:t>
      </w:r>
      <w:r w:rsidRPr="007D60F6">
        <w:rPr>
          <w:sz w:val="18"/>
          <w:szCs w:val="18"/>
        </w:rPr>
        <w:t>imaginative condition for their restoration through a politics of precariousness. But Musser’s analogy is no longer applicable – at least in civil society and social movements geared to</w:t>
      </w:r>
      <w:r>
        <w:rPr>
          <w:sz w:val="18"/>
          <w:szCs w:val="18"/>
        </w:rPr>
        <w:t xml:space="preserve"> </w:t>
      </w:r>
      <w:r w:rsidRPr="007D60F6">
        <w:rPr>
          <w:sz w:val="18"/>
          <w:szCs w:val="18"/>
        </w:rPr>
        <w:t>recognition and rights-claiming – when the Black is the Slave – organs without body rather than</w:t>
      </w:r>
      <w:r>
        <w:rPr>
          <w:sz w:val="18"/>
          <w:szCs w:val="18"/>
        </w:rPr>
        <w:t xml:space="preserve"> </w:t>
      </w:r>
      <w:r w:rsidRPr="007D60F6">
        <w:rPr>
          <w:sz w:val="18"/>
          <w:szCs w:val="18"/>
        </w:rPr>
        <w:t>the reverse – or what Fanon saw as an ontological position predicated upon antiblackness as</w:t>
      </w:r>
      <w:r>
        <w:rPr>
          <w:sz w:val="18"/>
          <w:szCs w:val="18"/>
        </w:rPr>
        <w:t xml:space="preserve"> </w:t>
      </w:r>
      <w:r w:rsidRPr="007D60F6">
        <w:rPr>
          <w:sz w:val="18"/>
          <w:szCs w:val="18"/>
        </w:rPr>
        <w:t>absolute dereliction in which the obliteration of Black desire is civil society’s condition of</w:t>
      </w:r>
      <w:r>
        <w:rPr>
          <w:sz w:val="18"/>
          <w:szCs w:val="18"/>
        </w:rPr>
        <w:t xml:space="preserve"> </w:t>
      </w:r>
      <w:r w:rsidRPr="007D60F6">
        <w:rPr>
          <w:sz w:val="18"/>
          <w:szCs w:val="18"/>
        </w:rPr>
        <w:t>existence. The assertion of that desire, or making the Black body a body without organs, cannot</w:t>
      </w:r>
      <w:r>
        <w:rPr>
          <w:sz w:val="18"/>
          <w:szCs w:val="18"/>
        </w:rPr>
        <w:t xml:space="preserve"> </w:t>
      </w:r>
      <w:r w:rsidRPr="007D60F6">
        <w:rPr>
          <w:sz w:val="18"/>
          <w:szCs w:val="18"/>
        </w:rPr>
        <w:t>thus be addressed by theoretical analogy and multicultural encounters within social movements,</w:t>
      </w:r>
      <w:r>
        <w:rPr>
          <w:sz w:val="18"/>
          <w:szCs w:val="18"/>
        </w:rPr>
        <w:t xml:space="preserve"> </w:t>
      </w:r>
      <w:r w:rsidRPr="007D60F6">
        <w:rPr>
          <w:sz w:val="18"/>
          <w:szCs w:val="18"/>
        </w:rPr>
        <w:t>but only through the abolition of civil society.</w:t>
      </w:r>
      <w:r>
        <w:rPr>
          <w:sz w:val="18"/>
          <w:szCs w:val="18"/>
        </w:rPr>
        <w:t xml:space="preserve"> </w:t>
      </w:r>
      <w:r w:rsidRPr="007D60F6">
        <w:rPr>
          <w:sz w:val="18"/>
          <w:szCs w:val="18"/>
        </w:rPr>
        <w:t>The final section will elaborate on some possible implications of Blackness for precarity</w:t>
      </w:r>
      <w:r>
        <w:rPr>
          <w:sz w:val="18"/>
          <w:szCs w:val="18"/>
        </w:rPr>
        <w:t xml:space="preserve"> </w:t>
      </w:r>
      <w:r w:rsidRPr="007D60F6">
        <w:rPr>
          <w:sz w:val="18"/>
          <w:szCs w:val="18"/>
        </w:rPr>
        <w:t>as a political subject, which will summarize and review this paper’s initial questions.</w:t>
      </w:r>
    </w:p>
    <w:p w:rsidR="00092B65" w:rsidRDefault="00092B65" w:rsidP="00092B65"/>
    <w:p w:rsidR="00092B65" w:rsidRDefault="00092B65" w:rsidP="00092B65"/>
    <w:p w:rsidR="00092B65" w:rsidRDefault="00092B65" w:rsidP="00092B65">
      <w:pPr>
        <w:pStyle w:val="Heading4"/>
        <w:rPr>
          <w:rStyle w:val="Style13ptBold"/>
          <w:b/>
        </w:rPr>
      </w:pPr>
      <w:r>
        <w:rPr>
          <w:rStyle w:val="Style13ptBold"/>
          <w:b/>
        </w:rPr>
        <w:t xml:space="preserve">Capitalism fails to rise to the scale of abstraction of anti-blackness – this affirmative cannot be commodified because it dwells within the already violent language of commodification itself, while their theory cannot explain the gratuitous and libidinally driven deaths of black migrants in the status quo </w:t>
      </w:r>
    </w:p>
    <w:p w:rsidR="00092B65" w:rsidRPr="0024660D" w:rsidRDefault="00092B65" w:rsidP="00092B65">
      <w:pPr>
        <w:rPr>
          <w:rStyle w:val="StyleUnderline"/>
        </w:rPr>
      </w:pPr>
      <w:r>
        <w:rPr>
          <w:rStyle w:val="Style13ptBold"/>
        </w:rPr>
        <w:t xml:space="preserve">Sharpe 16 </w:t>
      </w:r>
      <w:r w:rsidRPr="008B0ABF">
        <w:rPr>
          <w:rStyle w:val="Style13ptBold"/>
          <w:b w:val="0"/>
        </w:rPr>
        <w:t xml:space="preserve">(Christina Sharpe is an Associate Professor of English at Tufts University. “In the Wake”, Duke University Press, 2016, pg. </w:t>
      </w:r>
      <w:r>
        <w:rPr>
          <w:rStyle w:val="Style13ptBold"/>
          <w:b w:val="0"/>
        </w:rPr>
        <w:t>68-73</w:t>
      </w:r>
      <w:r w:rsidRPr="008B0ABF">
        <w:rPr>
          <w:rStyle w:val="Style13ptBold"/>
          <w:b w:val="0"/>
        </w:rPr>
        <w:t>) //LC</w:t>
      </w:r>
      <w:r>
        <w:t xml:space="preserve"> </w:t>
      </w:r>
    </w:p>
    <w:p w:rsidR="00092B65" w:rsidRPr="001C77FB" w:rsidRDefault="00092B65" w:rsidP="00092B65">
      <w:r w:rsidRPr="003B43D3">
        <w:rPr>
          <w:rStyle w:val="StyleUnderline"/>
        </w:rPr>
        <w:t xml:space="preserve">One cannot read the words of the second stanza of the first poem of Dionne Brand’s Thirsty </w:t>
      </w:r>
      <w:r w:rsidRPr="001C77FB">
        <w:t>(published in 2002, one year after A Map to the Door of No Return),</w:t>
      </w:r>
      <w:r w:rsidRPr="00003B0A">
        <w:rPr>
          <w:rStyle w:val="Emphasis"/>
          <w:sz w:val="16"/>
          <w:u w:val="none"/>
        </w:rPr>
        <w:t xml:space="preserve"> </w:t>
      </w:r>
      <w:r w:rsidRPr="003B43D3">
        <w:rPr>
          <w:rStyle w:val="StyleUnderline"/>
        </w:rPr>
        <w:t xml:space="preserve">encounter her declaration of doorways, </w:t>
      </w:r>
      <w:r w:rsidRPr="003B43D3">
        <w:rPr>
          <w:rStyle w:val="Emphasis"/>
        </w:rPr>
        <w:t>and not think of those door(s) of no return all along the West Coast of Africa</w:t>
      </w:r>
      <w:r w:rsidRPr="00003B0A">
        <w:rPr>
          <w:rStyle w:val="Emphasis"/>
          <w:sz w:val="16"/>
          <w:u w:val="none"/>
        </w:rPr>
        <w:t xml:space="preserve">. </w:t>
      </w:r>
      <w:r w:rsidRPr="001C77FB">
        <w:t>With that first poem of Thirsty</w:t>
      </w:r>
      <w:r w:rsidRPr="00003B0A">
        <w:rPr>
          <w:rStyle w:val="Emphasis"/>
          <w:sz w:val="16"/>
          <w:u w:val="none"/>
        </w:rPr>
        <w:t xml:space="preserve"> </w:t>
      </w:r>
      <w:r w:rsidRPr="003B43D3">
        <w:rPr>
          <w:rStyle w:val="StyleUnderline"/>
        </w:rPr>
        <w:t xml:space="preserve">one cannot not think of the ways we, </w:t>
      </w:r>
      <w:r w:rsidRPr="001C77FB">
        <w:rPr>
          <w:rStyle w:val="StyleUnderline"/>
          <w:highlight w:val="yellow"/>
        </w:rPr>
        <w:t>Black people in diaspora</w:t>
      </w:r>
      <w:r w:rsidRPr="003B43D3">
        <w:rPr>
          <w:rStyle w:val="StyleUnderline"/>
        </w:rPr>
        <w:t>, are held and held in and by the “brittle gnawed life we live,” unprotected from the terrible except by eyelashes</w:t>
      </w:r>
      <w:r w:rsidRPr="00003B0A">
        <w:rPr>
          <w:rStyle w:val="Emphasis"/>
          <w:sz w:val="16"/>
          <w:u w:val="none"/>
        </w:rPr>
        <w:t xml:space="preserve">. </w:t>
      </w:r>
      <w:r w:rsidRPr="001C77FB">
        <w:t>Thirsty. Thirsty is the final word that the poet gives to Albert Johnson as he falls . . . dead in August 1979, on Manchester Avenue in Toronto, dead from a policeman’s bullet.1 Thirsty.</w:t>
      </w:r>
      <w:r w:rsidRPr="00003B0A">
        <w:rPr>
          <w:rStyle w:val="Emphasis"/>
          <w:sz w:val="16"/>
          <w:u w:val="none"/>
        </w:rPr>
        <w:t xml:space="preserve"> </w:t>
      </w:r>
      <w:r w:rsidRPr="003B43D3">
        <w:rPr>
          <w:rStyle w:val="Emphasis"/>
        </w:rPr>
        <w:t>Thirsty on the walk, in the hold, on the ship, on the shore and in the contemporary</w:t>
      </w:r>
      <w:r w:rsidRPr="001C77FB">
        <w:t xml:space="preserve"> . . . Albert Johnson falls. </w:t>
      </w:r>
      <w:r w:rsidRPr="003B43D3">
        <w:rPr>
          <w:rStyle w:val="Emphasis"/>
        </w:rPr>
        <w:t xml:space="preserve">We </w:t>
      </w:r>
      <w:r w:rsidRPr="001C77FB">
        <w:rPr>
          <w:rStyle w:val="Emphasis"/>
          <w:highlight w:val="yellow"/>
        </w:rPr>
        <w:t>inhabit and are inhabited by the hold</w:t>
      </w:r>
      <w:r w:rsidRPr="001C77FB">
        <w:rPr>
          <w:rStyle w:val="Emphasis"/>
          <w:sz w:val="16"/>
          <w:highlight w:val="yellow"/>
          <w:u w:val="none"/>
        </w:rPr>
        <w:t>.</w:t>
      </w:r>
      <w:r w:rsidRPr="00003B0A">
        <w:rPr>
          <w:rStyle w:val="Emphasis"/>
          <w:sz w:val="16"/>
          <w:u w:val="none"/>
        </w:rPr>
        <w:t xml:space="preserve"> </w:t>
      </w:r>
      <w:r w:rsidRPr="001C77FB">
        <w:t xml:space="preserve">In an interview with Édouard Glissant about his theories of relation, Manthia Diawara (2011, 4) begins by saying, “A boat is a departure and an arrival.” I take that duality, that doubling of departures and arrivals, as my setting-off point for this section on what happens in the hold. Charlotte Delbo’s memoir None of Us Will Return begins with “Arrivals, Departures.” Delbo reports on another kind of ship, another kind of hold, that of the cattle cars arriving at Auschwitz or Buchenwald. So she begins with the station, which is nowhere, and the door that leads to death. She writes, “But there is a station where those who arrive are those who are leaving / a station where those who arrive never have arrived, where those who have left never came back. / It is the largest station in the world. / </w:t>
      </w:r>
      <w:proofErr w:type="gramStart"/>
      <w:r w:rsidRPr="001C77FB">
        <w:t>This</w:t>
      </w:r>
      <w:proofErr w:type="gramEnd"/>
      <w:r w:rsidRPr="001C77FB">
        <w:t xml:space="preserve"> is the station” (Delbo 1995, 5). </w:t>
      </w:r>
      <w:r w:rsidRPr="003B43D3">
        <w:rPr>
          <w:rStyle w:val="StyleUnderline"/>
        </w:rPr>
        <w:t>There have been earlier doors, earlier stations, earlier ports of arrival and departure</w:t>
      </w:r>
      <w:r w:rsidRPr="00003B0A">
        <w:rPr>
          <w:rStyle w:val="Emphasis"/>
          <w:sz w:val="16"/>
          <w:u w:val="none"/>
        </w:rPr>
        <w:t xml:space="preserve">; </w:t>
      </w:r>
      <w:r w:rsidRPr="001C77FB">
        <w:t>I do not include Delbo here to make an analogy between the Holocaust (Delbo was a member of the French Resistance) and slavery. Slavery’s brutal arithmetics are precursive to those of the Holocaust.</w:t>
      </w:r>
      <w:r w:rsidRPr="00003B0A">
        <w:rPr>
          <w:rStyle w:val="Emphasis"/>
          <w:sz w:val="16"/>
          <w:u w:val="none"/>
        </w:rPr>
        <w:t xml:space="preserve"> </w:t>
      </w:r>
      <w:r w:rsidRPr="003B43D3">
        <w:rPr>
          <w:rStyle w:val="StyleUnderline"/>
        </w:rPr>
        <w:t xml:space="preserve">I begin here because of the ways Delbo makes clear that those </w:t>
      </w:r>
      <w:r w:rsidRPr="001C77FB">
        <w:rPr>
          <w:rStyle w:val="StyleUnderline"/>
          <w:highlight w:val="yellow"/>
        </w:rPr>
        <w:t>arrivants</w:t>
      </w:r>
      <w:r w:rsidRPr="00003B0A">
        <w:rPr>
          <w:rStyle w:val="Emphasis"/>
          <w:sz w:val="16"/>
          <w:u w:val="none"/>
        </w:rPr>
        <w:t xml:space="preserve"> </w:t>
      </w:r>
      <w:r w:rsidRPr="001C77FB">
        <w:t xml:space="preserve">(my word, with a nod to Brathwaite) </w:t>
      </w:r>
      <w:r w:rsidRPr="001C77FB">
        <w:rPr>
          <w:rStyle w:val="StyleUnderline"/>
          <w:highlight w:val="yellow"/>
        </w:rPr>
        <w:t>from all over Europe, who will never depart and do not know the language of the guards, must learn a new language through kicks, punches, rifle butts, and shots</w:t>
      </w:r>
      <w:r w:rsidRPr="003B43D3">
        <w:rPr>
          <w:rStyle w:val="StyleUnderline"/>
        </w:rPr>
        <w:t xml:space="preserve">. A mother slaps a child; the guards yell, hit, and pull; </w:t>
      </w:r>
      <w:r w:rsidRPr="001C77FB">
        <w:rPr>
          <w:rStyle w:val="Emphasis"/>
          <w:highlight w:val="yellow"/>
        </w:rPr>
        <w:t>language falls apart</w:t>
      </w:r>
      <w:r w:rsidRPr="001C77FB">
        <w:rPr>
          <w:rStyle w:val="Emphasis"/>
          <w:sz w:val="16"/>
          <w:highlight w:val="yellow"/>
          <w:u w:val="none"/>
        </w:rPr>
        <w:t>.</w:t>
      </w:r>
      <w:r w:rsidRPr="00003B0A">
        <w:rPr>
          <w:rStyle w:val="Emphasis"/>
          <w:sz w:val="16"/>
          <w:u w:val="none"/>
        </w:rPr>
        <w:t xml:space="preserve"> </w:t>
      </w:r>
      <w:r w:rsidRPr="001C77FB">
        <w:t xml:space="preserve">It is in and with such falling, such ripping-apart, of language that Zong! </w:t>
      </w:r>
      <w:proofErr w:type="gramStart"/>
      <w:r w:rsidRPr="001C77FB">
        <w:t>begins</w:t>
      </w:r>
      <w:proofErr w:type="gramEnd"/>
      <w:r w:rsidRPr="001C77FB">
        <w:t>.</w:t>
      </w:r>
      <w:r w:rsidRPr="003B43D3">
        <w:rPr>
          <w:rStyle w:val="StyleUnderline"/>
        </w:rPr>
        <w:t xml:space="preserve"> Language has deserted the tongue that is thirsty</w:t>
      </w:r>
      <w:r w:rsidRPr="003820D7">
        <w:rPr>
          <w:rStyle w:val="Emphasis"/>
        </w:rPr>
        <w:t>, it has deserted the tongues of those captives on board the slave ship Zong whose acquisition of new languages articulates the language of violence in the hold</w:t>
      </w:r>
      <w:r w:rsidRPr="003B43D3">
        <w:rPr>
          <w:rStyle w:val="StyleUnderline"/>
        </w:rPr>
        <w:t>; the tongue struggles to form the new language; the consonants, vowels, and syllables spread across the page. The black letters float like those Africans thrown, jumped overboard, and lost in the archives and in the sea</w:t>
      </w:r>
      <w:r w:rsidRPr="00003B0A">
        <w:rPr>
          <w:rStyle w:val="Emphasis"/>
          <w:sz w:val="16"/>
          <w:u w:val="none"/>
        </w:rPr>
        <w:t xml:space="preserve">. </w:t>
      </w:r>
      <w:r w:rsidRPr="001C77FB">
        <w:t>“</w:t>
      </w:r>
      <w:proofErr w:type="gramStart"/>
      <w:r w:rsidRPr="001C77FB">
        <w:t>w</w:t>
      </w:r>
      <w:proofErr w:type="gramEnd"/>
      <w:r w:rsidRPr="001C77FB">
        <w:t xml:space="preserve"> w w w a wa / wa a wa t / er . . .” (Philip 2008, 3).</w:t>
      </w:r>
      <w:r w:rsidRPr="00003B0A">
        <w:rPr>
          <w:rStyle w:val="Emphasis"/>
          <w:sz w:val="16"/>
          <w:u w:val="none"/>
        </w:rPr>
        <w:t xml:space="preserve"> </w:t>
      </w:r>
      <w:r w:rsidRPr="0027572A">
        <w:rPr>
          <w:rStyle w:val="StyleUnderline"/>
        </w:rPr>
        <w:t>The mouth tries to form the words of the other-tongue; except for the sea, water dis-appears in all of its manifestations</w:t>
      </w:r>
      <w:r w:rsidRPr="001C77FB">
        <w:t xml:space="preserve">: tears, urine, rainwater, and fresh drinking water. “One days water, water of want,” Philip writes. Language disintegrates. Thirst dissolves language. If we did not know, Delbo (1995, 11) tells us: “O you who know . . . did you know that hunger makes the eyes sparkle that thirst dims / them.” If we did not know, Morrison (1987, 210) tells us this in Beloved: “The men without skin bring us their morning water to drink </w:t>
      </w:r>
      <w:proofErr w:type="gramStart"/>
      <w:r w:rsidRPr="001C77FB">
        <w:t>we</w:t>
      </w:r>
      <w:proofErr w:type="gramEnd"/>
      <w:r w:rsidRPr="001C77FB">
        <w:t xml:space="preserve"> have none. . . . If we had more to drink we could make tears we cannot make sweat or morning water so the men without skin bring us theirs to drink.” Danticat (1996a, 12) tells us this in “Children of the Sea” through the words of a Haitian young man dreaming of his left-behind beloved as he faces knowledge of death: “I tried to talk to you, but every time I opened my mouth, water bubbles came out. No sounds”; Brand tells us this in Thirsty. </w:t>
      </w:r>
      <w:r w:rsidRPr="0027572A">
        <w:rPr>
          <w:rStyle w:val="StyleUnderline"/>
        </w:rPr>
        <w:t>Together these writers elaborate the hold and its long wake, the residence time of the hold, its longue durée</w:t>
      </w:r>
      <w:r w:rsidRPr="0027572A">
        <w:rPr>
          <w:rStyle w:val="Emphasis"/>
        </w:rPr>
        <w:t xml:space="preserve">. </w:t>
      </w:r>
      <w:r w:rsidRPr="001C77FB">
        <w:rPr>
          <w:rStyle w:val="Emphasis"/>
          <w:highlight w:val="yellow"/>
        </w:rPr>
        <w:t>The first language the keepers of the hold use on the captives is the language of violence</w:t>
      </w:r>
      <w:r w:rsidRPr="001C77FB">
        <w:rPr>
          <w:rStyle w:val="StyleUnderline"/>
          <w:highlight w:val="yellow"/>
        </w:rPr>
        <w:t>:</w:t>
      </w:r>
      <w:r w:rsidRPr="0027572A">
        <w:rPr>
          <w:rStyle w:val="StyleUnderline"/>
        </w:rPr>
        <w:t xml:space="preserve"> the language of thirst and hunger and sore and heat, the language of the gun and the gun butt, the foot and the fist, the knife and the throwing overboard. And in the hold, mouths open, say, thirsty</w:t>
      </w:r>
      <w:r w:rsidRPr="001C77FB">
        <w:t xml:space="preserve">. Teenagers arriving in the Italian port of Lampedusa told workers from Save the Children how migrants from sub-Saharan African countries were often kept below the deck, deprived of water and sunlight. “The Libyans who got me to Italy are not human,” he said. “They speak with the gun not with words. . . . They pushed eight Nigerians into the sea.” . . . “And they pushed my friend into the sea. They all drowned.” (Dearden 2015a) In July last year, around 100 migrants were massacred by traffickers after they tried to escape a locked hold as fumes spread from the boat’s engine. As the poisonous gas spread below deck, panic started and the passengers managed to force open the door, only to be met by traffickers armed with knives who started massacring them and throwing them into the sea. (Dearden 2015a) “Five men stabbed and assaulted passengers at random and threw them overboard, telling others not to react or they would suffer the same fate, police said. Approximately 60 of the migrants were attacked and their bodies dumped, while around 50 are thought to have been thrown directly into the sea to drown” (Dearden 2015a) “The captain and a crew member were among only 28 survivors rescued out of the estimated 950 people on board the 66 foot former fishing trawler.” (Dearden 2015b) A teenage boy from Somalia says he wanted to be called Ali after his friend who was pushed into the sea alongside other passengers. (Dearden 2015a) According to witness accounts gathered by police, the suspected traffickers— two Libyans, two Algerians and a Tunisian aged 21–24— threatened the migrants on board with knives and beat them with belts to control them. About 100 African migrants now presumed dead were allegedly held in the hull of the doomed boat, survivors told police. (Kirchgaessner 2015). </w:t>
      </w:r>
      <w:r w:rsidRPr="0027572A">
        <w:rPr>
          <w:rStyle w:val="StyleUnderline"/>
        </w:rPr>
        <w:t xml:space="preserve">In </w:t>
      </w:r>
      <w:r w:rsidRPr="001C77FB">
        <w:rPr>
          <w:rStyle w:val="StyleUnderline"/>
          <w:highlight w:val="yellow"/>
        </w:rPr>
        <w:t>the knowledges of people living in the wake</w:t>
      </w:r>
      <w:r w:rsidRPr="0027572A">
        <w:rPr>
          <w:rStyle w:val="StyleUnderline"/>
        </w:rPr>
        <w:t xml:space="preserve"> these newspaper narratives have a resonance. We </w:t>
      </w:r>
      <w:r w:rsidRPr="001C77FB">
        <w:rPr>
          <w:rStyle w:val="StyleUnderline"/>
          <w:highlight w:val="yellow"/>
        </w:rPr>
        <w:t>understand the compulsions of capital in</w:t>
      </w:r>
      <w:r w:rsidRPr="0027572A">
        <w:rPr>
          <w:rStyle w:val="StyleUnderline"/>
        </w:rPr>
        <w:t xml:space="preserve"> our </w:t>
      </w:r>
      <w:r w:rsidRPr="001C77FB">
        <w:rPr>
          <w:rStyle w:val="StyleUnderline"/>
          <w:highlight w:val="yellow"/>
        </w:rPr>
        <w:t>always-possible deaths. But those bodies nevertheless try to exceed those compulsions of capital</w:t>
      </w:r>
      <w:r w:rsidRPr="001C77FB">
        <w:rPr>
          <w:rStyle w:val="Emphasis"/>
          <w:highlight w:val="yellow"/>
        </w:rPr>
        <w:t>. They,</w:t>
      </w:r>
      <w:r w:rsidRPr="0027572A">
        <w:rPr>
          <w:rStyle w:val="Emphasis"/>
        </w:rPr>
        <w:t xml:space="preserve"> we, </w:t>
      </w:r>
      <w:r w:rsidRPr="001C77FB">
        <w:rPr>
          <w:rStyle w:val="Emphasis"/>
          <w:highlight w:val="yellow"/>
        </w:rPr>
        <w:t>inhabit knowledge that the Black body is the sign of immi/a/nent death</w:t>
      </w:r>
      <w:r w:rsidRPr="001C77FB">
        <w:rPr>
          <w:rStyle w:val="Emphasis"/>
          <w:sz w:val="16"/>
          <w:highlight w:val="yellow"/>
          <w:u w:val="none"/>
        </w:rPr>
        <w:t>.</w:t>
      </w:r>
      <w:r w:rsidRPr="00003B0A">
        <w:rPr>
          <w:rStyle w:val="Emphasis"/>
          <w:sz w:val="16"/>
          <w:u w:val="none"/>
        </w:rPr>
        <w:t xml:space="preserve"> </w:t>
      </w:r>
      <w:r w:rsidRPr="0027572A">
        <w:rPr>
          <w:rStyle w:val="StyleUnderline"/>
        </w:rPr>
        <w:t>These are accounts of the hold in the contemporary</w:t>
      </w:r>
      <w:r w:rsidRPr="00003B0A">
        <w:rPr>
          <w:rStyle w:val="Emphasis"/>
          <w:sz w:val="16"/>
          <w:u w:val="none"/>
        </w:rPr>
        <w:t xml:space="preserve">. </w:t>
      </w:r>
      <w:r w:rsidRPr="0027572A">
        <w:rPr>
          <w:rStyle w:val="StyleUnderline"/>
        </w:rPr>
        <w:t>In Calais the keepers of the hold respond with violence as refugees from Europe’s continued financialization of their unlivable lives and immiseration attempt to make it into France</w:t>
      </w:r>
      <w:r w:rsidRPr="00003B0A">
        <w:rPr>
          <w:rStyle w:val="Emphasis"/>
          <w:sz w:val="16"/>
          <w:u w:val="none"/>
        </w:rPr>
        <w:t xml:space="preserve">. </w:t>
      </w:r>
      <w:r w:rsidRPr="0027572A">
        <w:rPr>
          <w:rStyle w:val="StyleUnderline"/>
        </w:rPr>
        <w:t>Britain’s prime minister, David Cameron, refers to them as a “swarm of people coming across the Mediterranean, seeking a better life, wanting to come to Britain because Britain has got jobs, it’s got a growing economy, it’s an incredible place to live</w:t>
      </w:r>
      <w:r w:rsidRPr="00003B0A">
        <w:rPr>
          <w:rStyle w:val="Emphasis"/>
          <w:sz w:val="16"/>
          <w:u w:val="none"/>
        </w:rPr>
        <w:t>.”</w:t>
      </w:r>
      <w:r w:rsidRPr="001C77FB">
        <w:t>2 Cameron insists on and refuses “the hold.”</w:t>
      </w:r>
      <w:r w:rsidRPr="0027572A">
        <w:rPr>
          <w:rStyle w:val="StyleUnderline"/>
        </w:rPr>
        <w:t xml:space="preserve"> In 2005, after uprisings in the wake of the death by electrocution of two young men who were being chased by the police, then–Interior Minister Nicolas Sarkozy referred to the young people in the streets as “scum” and “riffraff” and said that he would “Kärcher” (pressure wash) the banlieues</w:t>
      </w:r>
      <w:r w:rsidRPr="00003B0A">
        <w:rPr>
          <w:rStyle w:val="Emphasis"/>
          <w:sz w:val="16"/>
          <w:u w:val="none"/>
        </w:rPr>
        <w:t xml:space="preserve">. </w:t>
      </w:r>
      <w:r w:rsidRPr="001C77FB">
        <w:rPr>
          <w:rStyle w:val="Emphasis"/>
          <w:highlight w:val="yellow"/>
        </w:rPr>
        <w:t>Cameron and Sarkozy instrumentalize the orthography of the wake. They instrumentalize the conventions of the brutal language of the hold</w:t>
      </w:r>
      <w:r w:rsidRPr="001C77FB">
        <w:t>. “Starting tomorrow, we are going to clean the Cité des 4000 with a Kärcher.”3 In Germany, in Bayreuth, Berlin, and Hamburg, the lagers continue.4 There, refugees are held in villages for years unable to leave without permission, unable to go to the city, unable to find employment or go to school, they are in the living death of the lager. “‘Being a black man or a “refugee” in Brandenburg is like being a Jew or a homosexual in the 1930’s in Germany,’ said Chu Eben, who fled Cameroon in 1998 and has been living in Germany ever since.”5 “Since late 2012, the camp at Berlin’s Oranienplatz—a collection of around 30 large tents, adorned with slogans such as ‘We are here’ and ‘Kein mensch ist illegal’ (No one is illegal)—has been home to up to 200 refugees from different parts of the world.”6</w:t>
      </w:r>
      <w:r w:rsidRPr="0027572A">
        <w:rPr>
          <w:rStyle w:val="StyleUnderline"/>
        </w:rPr>
        <w:t xml:space="preserve"> In New Orleans, Louisiana, the Black displaced of Hurricane Katrina held in deplorable conditions in the Superdome, continue to be in a holding pattern, unable to return, unable to “move on,” as the city remakes itself without them</w:t>
      </w:r>
      <w:r w:rsidRPr="001C77FB">
        <w:t>. In Greece, on the island of Kos, police “have beaten migrants with batons and sprayed them with fire extinguishers as hundreds were gathering at a football stadium to wait for immigration documents.”7 On a popular French tv program the Senegalese writer Fatou Diome said,</w:t>
      </w:r>
      <w:r w:rsidRPr="00003B0A">
        <w:rPr>
          <w:rStyle w:val="Emphasis"/>
          <w:sz w:val="16"/>
          <w:u w:val="none"/>
        </w:rPr>
        <w:t xml:space="preserve"> </w:t>
      </w:r>
      <w:r w:rsidRPr="001C77FB">
        <w:rPr>
          <w:rStyle w:val="StyleUnderline"/>
          <w:highlight w:val="yellow"/>
        </w:rPr>
        <w:t>These people whose bodies are washing up on these shores,</w:t>
      </w:r>
      <w:r w:rsidRPr="00003B0A">
        <w:rPr>
          <w:rStyle w:val="StyleUnderline"/>
        </w:rPr>
        <w:t>—and I carefully choose my words—</w:t>
      </w:r>
      <w:r w:rsidRPr="001C77FB">
        <w:rPr>
          <w:rStyle w:val="StyleUnderline"/>
          <w:highlight w:val="yellow"/>
        </w:rPr>
        <w:t>if they were Whites, the whole Earth should be shaking now. Instead, it’s Black and Arabs who are dying and their lives are cheaper</w:t>
      </w:r>
      <w:r w:rsidRPr="001C77FB">
        <w:t>. The European Union, with its navy and war fleet, can rescue the migrants in the Atlantic and the Mediterranean Sea if they want to, but they sit and wait till the migrants die.</w:t>
      </w:r>
      <w:r w:rsidRPr="00003B0A">
        <w:rPr>
          <w:rStyle w:val="Emphasis"/>
          <w:sz w:val="16"/>
          <w:u w:val="none"/>
        </w:rPr>
        <w:t xml:space="preserve"> </w:t>
      </w:r>
      <w:r w:rsidRPr="001C77FB">
        <w:rPr>
          <w:rStyle w:val="StyleUnderline"/>
          <w:highlight w:val="yellow"/>
        </w:rPr>
        <w:t>It’s as if letting them drown is used as a deterrent to prevent migrants from coming to Europe</w:t>
      </w:r>
      <w:r w:rsidRPr="00003B0A">
        <w:rPr>
          <w:rStyle w:val="Emphasis"/>
          <w:sz w:val="16"/>
          <w:u w:val="none"/>
        </w:rPr>
        <w:t xml:space="preserve">. </w:t>
      </w:r>
      <w:r w:rsidRPr="001C77FB">
        <w:t>But let me tell you something:</w:t>
      </w:r>
      <w:r w:rsidRPr="00003B0A">
        <w:rPr>
          <w:rStyle w:val="Emphasis"/>
          <w:sz w:val="16"/>
          <w:u w:val="none"/>
        </w:rPr>
        <w:t xml:space="preserve"> </w:t>
      </w:r>
      <w:r w:rsidRPr="001C77FB">
        <w:rPr>
          <w:rStyle w:val="Emphasis"/>
          <w:highlight w:val="yellow"/>
        </w:rPr>
        <w:t>that doesn’t deter anyone . . . because the individual who is migrating as a survival instinct, who believes that the life they are living isn’t worth much, he’s not afraid of death</w:t>
      </w:r>
      <w:r w:rsidRPr="001C77FB">
        <w:rPr>
          <w:rStyle w:val="Emphasis"/>
          <w:sz w:val="16"/>
          <w:highlight w:val="yellow"/>
          <w:u w:val="none"/>
        </w:rPr>
        <w:t xml:space="preserve">.8 </w:t>
      </w:r>
      <w:r w:rsidRPr="001C77FB">
        <w:rPr>
          <w:rStyle w:val="Emphasis"/>
          <w:highlight w:val="yellow"/>
        </w:rPr>
        <w:t>The Zong repeats; it repeats and repeats through the logics and the calculus of dehumaning started long ago and still operative</w:t>
      </w:r>
      <w:r w:rsidRPr="00003B0A">
        <w:rPr>
          <w:rStyle w:val="Emphasis"/>
          <w:sz w:val="16"/>
          <w:u w:val="none"/>
        </w:rPr>
        <w:t xml:space="preserve">. </w:t>
      </w:r>
      <w:r w:rsidRPr="00003B0A">
        <w:rPr>
          <w:rStyle w:val="StyleUnderline"/>
        </w:rPr>
        <w:t>The details and the deaths accumulate; the ditto ditto fills the archives of a past that is not yet past. The holds multiply. And so does resistance to them, the survivance of them</w:t>
      </w:r>
      <w:r w:rsidRPr="001C77FB">
        <w:t>: “the brittle gnawed life we live, /I am held, and held.” We understand this because we are “standing here in eyelashes.”</w:t>
      </w:r>
    </w:p>
    <w:p w:rsidR="00092B65" w:rsidRDefault="00092B65" w:rsidP="00092B65"/>
    <w:p w:rsidR="00092B65" w:rsidRDefault="00092B65" w:rsidP="00092B65"/>
    <w:p w:rsidR="00092B65" w:rsidRDefault="00092B65" w:rsidP="00092B65"/>
    <w:p w:rsidR="00092B65" w:rsidRDefault="00092B65" w:rsidP="00092B65"/>
    <w:p w:rsidR="00092B65" w:rsidRDefault="00092B65" w:rsidP="00092B65"/>
    <w:p w:rsidR="00092B65" w:rsidRDefault="00092B65" w:rsidP="00092B65"/>
    <w:p w:rsidR="00092B65" w:rsidRDefault="00092B65" w:rsidP="00092B65"/>
    <w:p w:rsidR="00092B65" w:rsidRDefault="00092B65" w:rsidP="00092B65"/>
    <w:p w:rsidR="00092B65" w:rsidRPr="00BE4428" w:rsidRDefault="00092B65" w:rsidP="00092B65"/>
    <w:p w:rsidR="00092B65" w:rsidRDefault="00092B65" w:rsidP="00092B65"/>
    <w:p w:rsidR="00092B65" w:rsidRPr="00113F49" w:rsidRDefault="00092B65" w:rsidP="00092B65"/>
    <w:p w:rsidR="00113F49" w:rsidRPr="00600503" w:rsidRDefault="00113F49" w:rsidP="00113F49">
      <w:pPr>
        <w:pStyle w:val="Heading3"/>
      </w:pPr>
      <w:r>
        <w:t>Bataille</w:t>
      </w:r>
    </w:p>
    <w:p w:rsidR="00113F49" w:rsidRDefault="00113F49" w:rsidP="00113F49"/>
    <w:p w:rsidR="00113F49" w:rsidRDefault="00113F49" w:rsidP="00113F49"/>
    <w:p w:rsidR="00113F49" w:rsidRDefault="00113F49" w:rsidP="00113F49">
      <w:pPr>
        <w:pStyle w:val="Heading4"/>
      </w:pPr>
      <w:r>
        <w:t xml:space="preserve">Wake work provides a framework to think through the afterlife of slavery in a politic of a lower frequency – by creating a space for address without redress, we can follow the lines of the wake without parasitically attempting to cohere black life </w:t>
      </w:r>
    </w:p>
    <w:p w:rsidR="00113F49" w:rsidRPr="00B96FC8" w:rsidRDefault="00113F49" w:rsidP="00113F49">
      <w:r>
        <w:rPr>
          <w:rStyle w:val="Style13ptBold"/>
        </w:rPr>
        <w:t>Warren 16</w:t>
      </w:r>
      <w:r w:rsidRPr="00B96FC8">
        <w:t xml:space="preserve"> – Calvin Warren, </w:t>
      </w:r>
      <w:r>
        <w:t xml:space="preserve">Assistant Professor of American Studies at George Washington University, 2016 (“Black Care,” liquid </w:t>
      </w:r>
      <w:proofErr w:type="gramStart"/>
      <w:r>
        <w:t>blackness :</w:t>
      </w:r>
      <w:proofErr w:type="gramEnd"/>
      <w:r>
        <w:t xml:space="preserve"> volume three, issue six, http://liquidblackness.com/wp-content/uploads/2017/01/LB6-FINAL.pdf)</w:t>
      </w:r>
    </w:p>
    <w:p w:rsidR="00113F49" w:rsidRPr="00661CD6" w:rsidRDefault="00113F49" w:rsidP="00113F49">
      <w:pPr>
        <w:rPr>
          <w:rStyle w:val="StyleUnderline"/>
        </w:rPr>
      </w:pPr>
      <w:r>
        <w:t xml:space="preserve">II. Lacerations and Hieroglyphics We can consider the metaphysical “injury” a laceration and a hieroglyph. What is “stripped” or ruptured leaves a mark—a sign of destruction that is itself a “witness” of the violation. </w:t>
      </w:r>
      <w:r w:rsidRPr="00AF7B70">
        <w:rPr>
          <w:rStyle w:val="StyleUnderline"/>
        </w:rPr>
        <w:t xml:space="preserve">As witness, the sign itself bears </w:t>
      </w:r>
      <w:r>
        <w:t>a tragic testimony</w:t>
      </w:r>
      <w:r w:rsidRPr="00AF7B70">
        <w:rPr>
          <w:rStyle w:val="StyleUnderline"/>
        </w:rPr>
        <w:t>, a recounting of the violence</w:t>
      </w:r>
      <w:r>
        <w:t xml:space="preserve">. But what is the sign communicating? The sign, the laceration, becomes a hieroglyph open to a cultural reading and hermeneutical practice. While what it says is not easily interpreted, it can be felt or registered on a different plane of existence. </w:t>
      </w:r>
      <w:r w:rsidRPr="00AF7B70">
        <w:rPr>
          <w:rStyle w:val="StyleUnderline"/>
        </w:rPr>
        <w:t>We rely on the affective dimension to translate the ineffable</w:t>
      </w:r>
      <w:r>
        <w:t xml:space="preserve">, or more precisely, to provide form for an experience anti-blackness places outside ethics and the “customary lexis of life and culture,” as Hortense Spillers would describe it.3 Feeling provide a necessary vessel for containing unbearable suffering and a vehicle for communicating this experience when traditional avenues of communication are absent. Put differently, affect is a communicative structure, a testimony, for articulating suffering without end. The affective dimension is just as expansive as it is deep, so expressivity is boundless within this dimension. Affect is an invaluable resource for those enduring a metaphysical holocaust; it is the premier form of expressivity. </w:t>
      </w:r>
      <w:r w:rsidRPr="00AF7B70">
        <w:rPr>
          <w:rStyle w:val="StyleUnderline"/>
        </w:rPr>
        <w:t>Spillers presents metaphysical violence as a “laceration or wounding</w:t>
      </w:r>
      <w:r w:rsidRPr="00661CD6">
        <w:rPr>
          <w:rStyle w:val="StyleUnderline"/>
        </w:rPr>
        <w:t>.” The undecipherable signs produced: …render a kind of hieroglyphic of the flesh whose severe disjunctures come to be hidden to the cultural seeing by skin color</w:t>
      </w:r>
      <w:r>
        <w:t xml:space="preserve">. We might ask if this phenomenon of marking and branding actually “transfers” from one generation to another, finding its various symbolic substitutions in an efficacy of meanings that repeat the initiating moments?4 What is injured, then, is the “flesh”—the “primary narrative… seared divided, ripped-apartness, riveted to the ship’s hole, fallen, or “escaped” overboard.”5 As a “primary narrative,” the flesh is the metaphysical target of violence. The flesh, then, is the structure of black existence, an ontological grounding of sorts, which anti-blackness incessantly targets. It is the flesh “Rev. Brown introduces a ‘type of offense,’ which is difficult to decipher or translate into a framework of redress and injury” that becomes injured, and this injury leaves a “laceration” or hieroglyph attesting to the brutality. Thus, the laceration is not just a corporeal sign; although the body might bear its marks, it is registered elsewhere. But what is of interest here is that the laceration as </w:t>
      </w:r>
      <w:r w:rsidRPr="00661CD6">
        <w:rPr>
          <w:rStyle w:val="StyleUnderline"/>
        </w:rPr>
        <w:t>hieroglyph might actually “transfer from one generation to the next,</w:t>
      </w:r>
      <w:r>
        <w:t xml:space="preserve"> finding its various symbolic substitutions in an efficacy of meanings that repeat the initiating moment.”6 The laceration speaks through symbolic substitutions across time, across generations. In other words, the laceration is a constitutive feature of black existence in an antiblack world, and it travels; antiblackness mobilizes it across time (and space). It is indecipherable because it is paradoxical: it is consistent and substitutional, individual and generational, mobile and intransigent. One cannot capture it exactly as it moves across generations, but the metaphysical harm it indexes is felt deeply. Thus, what the teenager in Baltimore experienced was a transferable laceration, one which is flesh-destroying. The injury is much more than humiliation—rather, it is an onto-metaphysical destruction. </w:t>
      </w:r>
      <w:r w:rsidRPr="00E27BF3">
        <w:rPr>
          <w:rStyle w:val="StyleUnderline"/>
        </w:rPr>
        <w:t>We might also inquire about the “efficacy of meaning,” since the hieroglyph means even though it is indecipherable</w:t>
      </w:r>
      <w:r>
        <w:t xml:space="preserve">. Georges </w:t>
      </w:r>
      <w:r w:rsidRPr="00E27BF3">
        <w:rPr>
          <w:rStyle w:val="StyleUnderline"/>
        </w:rPr>
        <w:t>Bataille understands laceration as a possibility of communication, which leaves the subject fractured. Communication occurs</w:t>
      </w:r>
      <w:r>
        <w:t xml:space="preserve"> precisely </w:t>
      </w:r>
      <w:r w:rsidRPr="00E27BF3">
        <w:rPr>
          <w:rStyle w:val="StyleUnderline"/>
        </w:rPr>
        <w:t>because</w:t>
      </w:r>
      <w:r>
        <w:t xml:space="preserve"> </w:t>
      </w:r>
      <w:r w:rsidRPr="00E27BF3">
        <w:rPr>
          <w:rStyle w:val="StyleUnderline"/>
        </w:rPr>
        <w:t xml:space="preserve">the subject is not intact, </w:t>
      </w:r>
      <w:r w:rsidRPr="00E27BF3">
        <w:t>which allows</w:t>
      </w:r>
      <w:r>
        <w:t xml:space="preserve"> for something like a flow of communication. He says, “</w:t>
      </w:r>
      <w:proofErr w:type="gramStart"/>
      <w:r>
        <w:t>your</w:t>
      </w:r>
      <w:proofErr w:type="gramEnd"/>
      <w:r>
        <w:t xml:space="preserve"> life is not limited to that ungraspable inner streaming [mere inner consciousness], it streams to the outside as well and opens itself incessantly to what flows out or surges toward it.”7 </w:t>
      </w:r>
      <w:r w:rsidRPr="00E27BF3">
        <w:rPr>
          <w:rStyle w:val="StyleUnderline"/>
        </w:rPr>
        <w:t>Bataille suggests the laceration preconditions communication, since the laceration is a rupture, an opening that creates</w:t>
      </w:r>
      <w:r>
        <w:t xml:space="preserve"> “The ‘gravity and weight’ of the offense is the density of a metaphysical violence” Black Care a nexus between inside/outside, self/ other, and individual/community. I introduce Bataille, here, to suggest that what Spillers describes as an undecipherable marking, transferable across generations, is a form of communication—since this marking speaks and means by dissolving the distinctions between individual/ community and inside/outside. The “efficacy of meaning” is found in the generational transfer itself. The metaphysical laceration, furthermore, is an indecipherable sign that must be communicated, in order to recover the efficacy of (</w:t>
      </w:r>
      <w:proofErr w:type="gramStart"/>
      <w:r>
        <w:t>non)</w:t>
      </w:r>
      <w:proofErr w:type="gramEnd"/>
      <w:r>
        <w:t xml:space="preserve">meaning. In other words, </w:t>
      </w:r>
      <w:r w:rsidRPr="00E27BF3">
        <w:rPr>
          <w:rStyle w:val="StyleUnderline"/>
        </w:rPr>
        <w:t>we may not know exactly what the hieroglyph “means,” but the efficacy of meaning does not reside merely in certainty</w:t>
      </w:r>
      <w:r>
        <w:t xml:space="preserve"> (the certitude of comprehension); instead, </w:t>
      </w:r>
      <w:r w:rsidRPr="00E27BF3">
        <w:rPr>
          <w:rStyle w:val="StyleUnderline"/>
        </w:rPr>
        <w:t>meaning’s efficacy can be found in the transfer</w:t>
      </w:r>
      <w:r>
        <w:t xml:space="preserve"> (or communication) </w:t>
      </w:r>
      <w:r w:rsidRPr="00E27BF3">
        <w:rPr>
          <w:rStyle w:val="StyleUnderline"/>
        </w:rPr>
        <w:t>of uncertainty. Transferring the undecipherable sign through and as communication</w:t>
      </w:r>
      <w:r>
        <w:t xml:space="preserve"> (from individual, communities, and generations) </w:t>
      </w:r>
      <w:r w:rsidRPr="00E27BF3">
        <w:rPr>
          <w:rStyle w:val="Emphasis"/>
        </w:rPr>
        <w:t>provides a space of address. Address without redress</w:t>
      </w:r>
      <w:r>
        <w:t xml:space="preserve">. It is in the address—as the communicative flow of lacerative signs—that we are able to endure metaphysical violence. </w:t>
      </w:r>
      <w:r w:rsidRPr="00AF7B70">
        <w:rPr>
          <w:rStyle w:val="Emphasis"/>
        </w:rPr>
        <w:t>Even though we cannot eradicate metaphysical violence, since it is a constitutive component of an anti-black world, we can use the laceration as a vehicle for endurance: black care</w:t>
      </w:r>
      <w:r>
        <w:t>. Christina Sharpe introduces the beautiful theory of “</w:t>
      </w:r>
      <w:r w:rsidRPr="00E27BF3">
        <w:rPr>
          <w:rStyle w:val="StyleUnderline"/>
        </w:rPr>
        <w:t>wake work</w:t>
      </w:r>
      <w:r>
        <w:t>,” which “</w:t>
      </w:r>
      <w:r w:rsidRPr="00E27BF3">
        <w:rPr>
          <w:rStyle w:val="StyleUnderline"/>
        </w:rPr>
        <w:t>is a mode of attending to Black suffering and Black life that exceeds that suffering</w:t>
      </w:r>
      <w:r w:rsidRPr="00661CD6">
        <w:rPr>
          <w:rStyle w:val="StyleUnderline"/>
        </w:rPr>
        <w:t>,” along with</w:t>
      </w:r>
      <w:r>
        <w:t xml:space="preserve"> her notion of “</w:t>
      </w:r>
      <w:r w:rsidRPr="00661CD6">
        <w:rPr>
          <w:rStyle w:val="StyleUnderline"/>
        </w:rPr>
        <w:t>anagrammatical blackness,” which fractures violent epistemic formations</w:t>
      </w:r>
      <w:r>
        <w:t xml:space="preserve">. </w:t>
      </w:r>
      <w:r w:rsidRPr="00661CD6">
        <w:rPr>
          <w:rStyle w:val="StyleUnderline"/>
        </w:rPr>
        <w:t>She</w:t>
      </w:r>
      <w:r>
        <w:t xml:space="preserve"> also </w:t>
      </w:r>
      <w:r w:rsidRPr="00661CD6">
        <w:rPr>
          <w:rStyle w:val="StyleUnderline"/>
        </w:rPr>
        <w:t>conceptualizes wake work as “a problem for thought and care and trying to figure out how we might make operative care, wresting it away from surveillance and the state because the state also wants to imagine care but that care is the foot on your neck.</w:t>
      </w:r>
      <w:r>
        <w:t xml:space="preserve">”8 What, then, would it mean to render care operative? The industry of care is one of antiblack domination—institutions profiting on metaphysical violence and other forms of black injury. But </w:t>
      </w:r>
      <w:r w:rsidRPr="00661CD6">
        <w:rPr>
          <w:rStyle w:val="StyleUnderline"/>
        </w:rPr>
        <w:t>wake work wants to re-imagine care,</w:t>
      </w:r>
      <w:r>
        <w:t xml:space="preserve"> not as the institutionalization of management strategies, but </w:t>
      </w:r>
      <w:r w:rsidRPr="00661CD6">
        <w:rPr>
          <w:rStyle w:val="StyleUnderline"/>
        </w:rPr>
        <w:t>as a “wake, waiting, a witnessing” of the always already dead thing</w:t>
      </w:r>
      <w:r>
        <w:t xml:space="preserve">. The theory of wake work is exceptionally generative and presents care as a “problem for thought,” as Nahum Chandler might call it.9 I want to linger in this problem, the problematic of care for a moment. It seems as though part of the “problem of care” for black existence resides in the very term “operative.” For the operation of care—its execution—requires attending to that which even “exceeds suffering.” We might suggest that what exceeds black suffering (at least its corporeal instantiation) is the metaphysical dimension of violence—the active severing of the flesh, the laceration. We might also inquire what form does the re-envisioned operation assume— care as operation? In other words, how do you operate on that which is in excess of black suffering and black life? Sharpe’s “anagrammatical” might assist us here, for the term suggests excess itself—an excess in relation to grammar (even an excess against grammar). The anagrammatical is operative in its excess, an excess of grammatical meaning. </w:t>
      </w:r>
      <w:r w:rsidRPr="00661CD6">
        <w:rPr>
          <w:rStyle w:val="StyleUnderline"/>
        </w:rPr>
        <w:t xml:space="preserve">Anagrammaticity is a hieroglyph in relation to grammar; a non-sense sign. </w:t>
      </w:r>
      <w:r>
        <w:t xml:space="preserve">Perhaps care is a problem for thought because “thinking” care (at least metaphysically and epistemologically) requires “sense.” Our metaphysical conceptions of care translate all signs of injury and fracture into the grammatical, the domination of a hermeneutic of transparency. Foucault reminds us </w:t>
      </w:r>
      <w:r w:rsidRPr="00661CD6">
        <w:rPr>
          <w:rStyle w:val="StyleUnderline"/>
        </w:rPr>
        <w:t>transparency</w:t>
      </w:r>
      <w:r>
        <w:t xml:space="preserve"> (and institutional, medical “translation” as transparency</w:t>
      </w:r>
      <w:r w:rsidRPr="00661CD6">
        <w:rPr>
          <w:rStyle w:val="StyleUnderline"/>
        </w:rPr>
        <w:t>) is a premier strategy of power</w:t>
      </w:r>
      <w:r>
        <w:t xml:space="preserve">, since bringing things into light renders them more vulnerable and accessible.10 The problem with making care for Blacks operative is that the violation is opaque, indecipherable, and anagrammatical. Thus, we have to re-envision operation; </w:t>
      </w:r>
      <w:r w:rsidRPr="00661CD6">
        <w:rPr>
          <w:rStyle w:val="StyleUnderline"/>
        </w:rPr>
        <w:t>instead of attentiveness through transparency</w:t>
      </w:r>
      <w:r>
        <w:t xml:space="preserve"> (which is the strategy of surveillance and the state), </w:t>
      </w:r>
      <w:r w:rsidRPr="00661CD6">
        <w:rPr>
          <w:rStyle w:val="StyleUnderline"/>
        </w:rPr>
        <w:t>operation entails the anagrammatical circulation of the non-sense sign</w:t>
      </w:r>
      <w:r>
        <w:t xml:space="preserve">. Rejecting the mandates of anti-black deciphering strategies and reconceptualizing operation as a sharing of the sign—a transferring and sending it forth, a form of communication. In other words, when the laceration cannot be decoded using traditional instruments of institutional care (i.e., the practices and procedures that translate the ineffable into an object of surveillance) because the target (“spirit,” “soul,” “psyche”) is not understood as a legitimate target, the only way to address this violation is to rely on a collective sharing. </w:t>
      </w:r>
      <w:r w:rsidRPr="00661CD6">
        <w:rPr>
          <w:rStyle w:val="StyleUnderline"/>
        </w:rPr>
        <w:t>The objective of this sharing is not to understand the laceration with apodictic certainty, but to remain open to its opacity—to receive its affect. Institutional care rejects this affect;</w:t>
      </w:r>
      <w:r>
        <w:t xml:space="preserve"> in fact, it pathologizes it in order to justify invasive/violent practices. </w:t>
      </w:r>
      <w:r w:rsidRPr="00661CD6">
        <w:rPr>
          <w:rStyle w:val="StyleUnderline"/>
        </w:rPr>
        <w:t>Sharing the sign, remaining open to its anagrammaticity is a form of black care.</w:t>
      </w:r>
    </w:p>
    <w:p w:rsidR="00113F49" w:rsidRDefault="00113F49" w:rsidP="00113F49"/>
    <w:p w:rsidR="00113F49" w:rsidRDefault="00113F49" w:rsidP="00113F49">
      <w:pPr>
        <w:pStyle w:val="Heading4"/>
      </w:pPr>
      <w:r>
        <w:t>Anti-black violence is a structuring ontology that cannot be resolved through state action</w:t>
      </w:r>
    </w:p>
    <w:p w:rsidR="00113F49" w:rsidRPr="00B96FC8" w:rsidRDefault="00113F49" w:rsidP="00113F49">
      <w:r>
        <w:rPr>
          <w:rStyle w:val="Style13ptBold"/>
        </w:rPr>
        <w:t>Warren 16</w:t>
      </w:r>
      <w:r w:rsidRPr="00B96FC8">
        <w:t xml:space="preserve"> – Calvin Warren, </w:t>
      </w:r>
      <w:r>
        <w:t xml:space="preserve">Assistant Professor of American Studies at George Washington University, 2016 (“Black Care,” liquid </w:t>
      </w:r>
      <w:proofErr w:type="gramStart"/>
      <w:r>
        <w:t>blackness :</w:t>
      </w:r>
      <w:proofErr w:type="gramEnd"/>
      <w:r>
        <w:t xml:space="preserve"> volume three, issue six, http://liquidblackness.com/wp-content/uploads/2017/01/LB6-FINAL.pdf)</w:t>
      </w:r>
    </w:p>
    <w:p w:rsidR="00113F49" w:rsidRDefault="00113F49" w:rsidP="00113F49">
      <w:r>
        <w:t xml:space="preserve">I. Black Care On August 10, 2016, </w:t>
      </w:r>
      <w:r w:rsidRPr="00661CD6">
        <w:rPr>
          <w:rStyle w:val="StyleUnderline"/>
        </w:rPr>
        <w:t>the Department of Justice released a report</w:t>
      </w:r>
      <w:r>
        <w:t xml:space="preserve"> </w:t>
      </w:r>
      <w:r w:rsidRPr="00661CD6">
        <w:rPr>
          <w:rStyle w:val="StyleUnderline"/>
        </w:rPr>
        <w:t>exposing</w:t>
      </w:r>
      <w:r>
        <w:t xml:space="preserve"> disturbing practices in the Baltimore Police Department. It details </w:t>
      </w:r>
      <w:r w:rsidRPr="00661CD6">
        <w:rPr>
          <w:rStyle w:val="StyleUnderline"/>
        </w:rPr>
        <w:t>the persistence of anti-black violence, abuse, inveterate neglect, and routinized humiliation</w:t>
      </w:r>
      <w:r>
        <w:t xml:space="preserve">. Graphs, statistics, and anecdotal narratives create a vicious tapestry of signs and symbols.1 </w:t>
      </w:r>
      <w:proofErr w:type="gramStart"/>
      <w:r>
        <w:t>This</w:t>
      </w:r>
      <w:proofErr w:type="gramEnd"/>
      <w:r>
        <w:t xml:space="preserve"> tapestry requires deciphering, for </w:t>
      </w:r>
      <w:r w:rsidRPr="00661CD6">
        <w:rPr>
          <w:rStyle w:val="StyleUnderline"/>
        </w:rPr>
        <w:t>what it says is more than just persistent injustice, but “something” else, which requires a different grammar.</w:t>
      </w:r>
      <w:r>
        <w:t xml:space="preserve"> Rev. Heber Brown III, speaking to the New York Times about the report, recounts a disturbing instance. A teenage boy was stopped and strip-searched in front of his girlfriend. After he filed a complaint with the police department, the officer, it seems, wanted revenge and stopped the young boy again, strip-searched him, and this time grabbed his genitals. </w:t>
      </w:r>
      <w:r w:rsidRPr="00661CD6">
        <w:rPr>
          <w:rStyle w:val="StyleUnderline"/>
        </w:rPr>
        <w:t>The officer, intoxicated by unchecked power over black bodies, wanted to injure “something” else, not just the teenager’s body.</w:t>
      </w:r>
      <w:r>
        <w:t xml:space="preserve"> The reverend states, “What that officer did is not just violate a body, </w:t>
      </w:r>
      <w:r w:rsidRPr="00661CD6">
        <w:rPr>
          <w:rStyle w:val="StyleUnderline"/>
        </w:rPr>
        <w:t>but</w:t>
      </w:r>
      <w:r>
        <w:t xml:space="preserve"> he injured </w:t>
      </w:r>
      <w:r w:rsidRPr="00661CD6">
        <w:rPr>
          <w:rStyle w:val="StyleUnderline"/>
        </w:rPr>
        <w:t>a spirit, a soul, a psyche</w:t>
      </w:r>
      <w:r>
        <w:t xml:space="preserve">. And that young boy will not easily forget what happened to him, in public with his girlfriend. It’s hard to really put gravity and weight to that type of offense.”2 Rev. Brown introduces a “type of offense,” which is difficult to decipher or translate into a framework of redress and injury. The offense he describes lacks a grammar to capture precisely the “target” of such violence. The phrase “a spirit, a soul, a psyche” moves us toward a conceptualization of this target, but it remains indecipherable in some sense, a “something” vulnerable to destructive practices. We can also </w:t>
      </w:r>
      <w:r w:rsidRPr="00661CD6">
        <w:rPr>
          <w:rStyle w:val="StyleUnderline"/>
        </w:rPr>
        <w:t>understand the “strip search” itself as an allegory of anti-black violence: what is stripped is not just clothes and garments, but something metaphysical, a metaphysical stripping away of the constitutive elements of a person’s being</w:t>
      </w:r>
      <w:r>
        <w:t>. “</w:t>
      </w:r>
      <w:r w:rsidRPr="00661CD6">
        <w:rPr>
          <w:rStyle w:val="StyleUnderline"/>
        </w:rPr>
        <w:t>A spirit, a soul, a psyche” is sadistically stripped and dishonored</w:t>
      </w:r>
      <w:r>
        <w:t xml:space="preserve">. The “gravity and weight" of the offense is the density of a metaphysical violence— in which black being is incessantly stripped, ripped apart, and humiliated. </w:t>
      </w:r>
      <w:r w:rsidRPr="00661CD6">
        <w:rPr>
          <w:rStyle w:val="StyleUnderline"/>
        </w:rPr>
        <w:t>This violence is without end, without reprieve, without reason or logic</w:t>
      </w:r>
      <w:r>
        <w:t xml:space="preserve">. Both the </w:t>
      </w:r>
      <w:r w:rsidRPr="00661CD6">
        <w:rPr>
          <w:rStyle w:val="StyleUnderline"/>
        </w:rPr>
        <w:t>metaphysical target and the violence are indecipherable because they constitute a non-sense sign within the grammar of redress and humanism</w:t>
      </w:r>
      <w:r>
        <w:t xml:space="preserve">. Put differently, antiblackness renders both metaphysical violence and the “spirit, soul, psyche” untranslatable within ethics, law, and politics since these fields assume a coherent human ontology—and Blacks lack being. Furthermore, neither law, ethics, nor politics can adequately address “what” is injured (this “whatness” is invalid within its precincts); in other words, it cannot redress what it cannot address. </w:t>
      </w:r>
      <w:r w:rsidRPr="00661CD6">
        <w:rPr>
          <w:rStyle w:val="StyleUnderline"/>
        </w:rPr>
        <w:t>Black existence confronts metaphysical violence continually, without the possibility of political or legal reprieve</w:t>
      </w:r>
      <w:r>
        <w:t xml:space="preserve"> (since the object of the violence does not translate politically or legally). Violence without end, violence without reprieve, violence constitutive of a metaphysical world (the violence sustaining the world’s systems and institutions) is what the teenager experienced. The injury is, indeed, immeasurable— it fractures “something,” a deep metaphysical structure. The question before us becomes: How does black existence address metaphysical violence? Moreover, can we even answer this question and with what grammar do we broach it? These are, indeed, difficult questions but our aim, here, is not to answer them apodictically (since such an endeavor is impossible), but to present a meditative strategy: black care. </w:t>
      </w:r>
    </w:p>
    <w:p w:rsidR="00113F49" w:rsidRDefault="00113F49" w:rsidP="00113F49"/>
    <w:p w:rsidR="00113F49" w:rsidRPr="000A3254" w:rsidRDefault="00113F49" w:rsidP="00113F49">
      <w:pPr>
        <w:pStyle w:val="Heading4"/>
      </w:pPr>
      <w:r>
        <w:t>Black care requires the sharing of affective wake work as a method for endurance – this means embracing the laceration and communicating the incoherence of antiblack violence</w:t>
      </w:r>
    </w:p>
    <w:p w:rsidR="00113F49" w:rsidRPr="00B96FC8" w:rsidRDefault="00113F49" w:rsidP="00113F49">
      <w:r>
        <w:rPr>
          <w:rStyle w:val="Style13ptBold"/>
        </w:rPr>
        <w:t>Warren 16</w:t>
      </w:r>
      <w:r w:rsidRPr="00B96FC8">
        <w:t xml:space="preserve"> – Calvin Warren, </w:t>
      </w:r>
      <w:r>
        <w:t xml:space="preserve">Assistant Professor of American Studies at George Washington University, 2016 (“Black Care,” liquid </w:t>
      </w:r>
      <w:proofErr w:type="gramStart"/>
      <w:r>
        <w:t>blackness :</w:t>
      </w:r>
      <w:proofErr w:type="gramEnd"/>
      <w:r>
        <w:t xml:space="preserve"> volume three, issue six, http://liquidblackness.com/wp-content/uploads/2017/01/LB6-FINAL.pdf)</w:t>
      </w:r>
    </w:p>
    <w:p w:rsidR="00113F49" w:rsidRPr="000A3254" w:rsidRDefault="00113F49" w:rsidP="00113F49">
      <w:pPr>
        <w:rPr>
          <w:rStyle w:val="StyleUnderline"/>
        </w:rPr>
      </w:pPr>
      <w:r>
        <w:t xml:space="preserve">III. Operations of Black Care </w:t>
      </w:r>
      <w:r w:rsidRPr="000A3254">
        <w:rPr>
          <w:rStyle w:val="StyleUnderline"/>
        </w:rPr>
        <w:t>For black existence in an antiblack world, the problem is</w:t>
      </w:r>
      <w:r>
        <w:t xml:space="preserve"> one of </w:t>
      </w:r>
      <w:r w:rsidRPr="000A3254">
        <w:rPr>
          <w:rStyle w:val="StyleUnderline"/>
        </w:rPr>
        <w:t>attending to a laceration, which appears across time, space, individual, and community</w:t>
      </w:r>
      <w:r>
        <w:t xml:space="preserve">. Furthermore, the laceration is </w:t>
      </w:r>
      <w:r w:rsidRPr="000A3254">
        <w:rPr>
          <w:rStyle w:val="StyleUnderline"/>
        </w:rPr>
        <w:t>meaningless as a sign for institutions using transparency and translation as a strategy of domination and assault. “Black care” is a particular type of attentiveness or operation, since what needs caring for is something anagrammatical: “a spirit, a soul, a psyche.”</w:t>
      </w:r>
      <w:r>
        <w:t xml:space="preserve"> Black care is a network of strategies and practices entailing the circulation, communication, and sharing of the non-sense hieroglyphic. The </w:t>
      </w:r>
      <w:r w:rsidRPr="000A3254">
        <w:rPr>
          <w:rStyle w:val="StyleUnderline"/>
        </w:rPr>
        <w:t>objective is</w:t>
      </w:r>
      <w:r>
        <w:t xml:space="preserve"> not to render the sign decipherable, since its meaning resides outside of a metaphysical world, but </w:t>
      </w:r>
      <w:r w:rsidRPr="000A3254">
        <w:rPr>
          <w:rStyle w:val="StyleUnderline"/>
        </w:rPr>
        <w:t>to share this undecipherable sign as a lateral practice</w:t>
      </w:r>
      <w:r>
        <w:t xml:space="preserve">. Circulation and sharing, then, are the operations of black care. I emphasize these two practices because much of the viciousness of the metaphysical violence is worked through alone. Shame enshrouds many experiences: having one’s competence questioned at work, encountering routinized micro-aggressions, facing insecurity and depression, experiencing strip-searches, and succumbing to self-destructive behavior and resignation are often internalized, or more accurately, confined to the internal. This is an aspect of metaphysical violence; one fears discourse about it and its circulation can often put one at risk if shared with an uncaring individual. </w:t>
      </w:r>
      <w:r w:rsidRPr="000A3254">
        <w:rPr>
          <w:rStyle w:val="StyleUnderline"/>
        </w:rPr>
        <w:t>By “sharing” and “circulation” I mean providing expressive form for an indecipherable affect and sending it forth</w:t>
      </w:r>
      <w:r>
        <w:t xml:space="preserve">—to a collective, to a public, to a friend, a spouse, etc. Affect is difficult because one often experiences the torment as interior struggle— communication turned inward. The care I have in mind, here, would turn that communication outward, even if what one is feeling cannot be completely deciphered, one can still give it form—much like the hieroglyphic, for example, provides typographic form for an unknown message. The typographic form provides space, an openness, within which one can share its mystery— without a vicious “will to power” or desire to decode and dominate (as is the procedure of institutional care). I have read Spillers, Bataille, and Sharpe together to offer an operation that envisions communication of the non-sense sign as an operation of black care. </w:t>
      </w:r>
      <w:r w:rsidRPr="000A3254">
        <w:rPr>
          <w:rStyle w:val="StyleUnderline"/>
        </w:rPr>
        <w:t>Much work is done in sharing and communicating</w:t>
      </w:r>
      <w:r>
        <w:t xml:space="preserve">. </w:t>
      </w:r>
      <w:r w:rsidRPr="000A3254">
        <w:rPr>
          <w:rStyle w:val="StyleUnderline"/>
        </w:rPr>
        <w:t>Since the laceration transfers and constitutes a flow of misery, it is only in and through communication that attentiveness can occur</w:t>
      </w:r>
      <w:r>
        <w:t xml:space="preserve">. I hesitate to use the word “healing,” since this is often the “sign” of metaphysical overcoming and domination, and </w:t>
      </w:r>
      <w:r w:rsidRPr="000A3254">
        <w:rPr>
          <w:rStyle w:val="StyleUnderline"/>
        </w:rPr>
        <w:t>anti-black violence continues without end and can never be overcome. But we might embrace the term ‘endurance’ as the objective of black care.</w:t>
      </w:r>
      <w:r>
        <w:t xml:space="preserve"> To communicate the laceration, to share the generational and individual components of it, enables endurance. Not the endurance that yields resolution, but an </w:t>
      </w:r>
      <w:r w:rsidRPr="000A3254">
        <w:rPr>
          <w:rStyle w:val="StyleUnderline"/>
        </w:rPr>
        <w:t>endurance that is a lateral affirmation of injury—a recognition and embrace of the laceration</w:t>
      </w:r>
      <w:r>
        <w:t xml:space="preserve">. We might turn briefly to the cinematic example of Beloved (Jonathan Demme, 1998).11 Captivity is precisely the experience in which “a spirit, a soul, a psyche” is violated without end, and captives found a way to endure the incessant violation. Corporeal violence does not exhaust the field of misery and brutality; “something” else is violated. Baby Suggs, the spiritualist and exhorter, understands this and assembles captives in a circle. She instructs the women to cry “for the living and the dead just cry” (i.e. do not attempt to narrate the feelings with traditional language, “just cry”). She then instructs the men to dance and the children to laugh. Why would she do this? I suggest Baby Suggs has a deep understanding of black care. Laughing, crying, and dancing provide form for an indecipherable violation—one that language cannot adequately address (this is why she does not instruct them to speak). The captives, then, must rely on the “non-sense” sign (laughing, crying, and dancing), as institutional care would describe it, to give form to an affective dimension. Participants in the circle do not try to decipher each woman’s cry, or decode each child’s laugh, or translate the dancing into an apodictic narrative. Instead, the participants share the indecipherable sign—they circulate it between themselves—and they remain open to receiving the affect, even though a concrete meaning is impossible. The scene is instructive; it teaches us how to address injury laterally, when vertical redress is foreclosed. The circle is an allegorical space of openness (the geometry of flow and circulation); we must find ways to circulate the laceration in its myriad expressive forms. </w:t>
      </w:r>
      <w:r w:rsidRPr="000A3254">
        <w:rPr>
          <w:rStyle w:val="StyleUnderline"/>
        </w:rPr>
        <w:t>Black care is an essential practice of attentiveness.</w:t>
      </w:r>
      <w:r>
        <w:t xml:space="preserve"> Whether it is the chromatic melisma of a gospel jazz artist (such as Kim Burrell), the dynamic choreography of inspired dancers, the warm embrace of a friend, a cleansing cry, etc., the aim is to provide form and send it forth. These forms of expression enable us to endure the burdensome and bear what seems unbearable. This non-sense communication does not have to manifest itself in language, since the hieroglyph fractures the word itself. But it must be communicated, even in “grunts, moans, [and] shrieks,” or in what Fred Moten would call “sociality.”12 </w:t>
      </w:r>
      <w:r w:rsidRPr="000A3254">
        <w:rPr>
          <w:rStyle w:val="StyleUnderline"/>
        </w:rPr>
        <w:t>The operation relies on whatever forms of expression enable a “sending forth” of the hieroglyph. This sharing, sending forth, is a strategy of endurance; and enduring anti-blackness requires, above all, the operations of black care.</w:t>
      </w:r>
    </w:p>
    <w:p w:rsidR="00113F49" w:rsidRDefault="00113F49" w:rsidP="00113F49"/>
    <w:p w:rsidR="00113F49" w:rsidRDefault="00113F49" w:rsidP="00113F49">
      <w:pPr>
        <w:pStyle w:val="Heading3"/>
      </w:pPr>
      <w:r>
        <w:t>Cybernetics</w:t>
      </w:r>
    </w:p>
    <w:p w:rsidR="00113F49" w:rsidRDefault="00113F49" w:rsidP="00113F49"/>
    <w:p w:rsidR="00113F49" w:rsidRDefault="00113F49" w:rsidP="00113F49"/>
    <w:p w:rsidR="00113F49" w:rsidRDefault="00113F49" w:rsidP="00113F49">
      <w:pPr>
        <w:pStyle w:val="Heading4"/>
      </w:pPr>
      <w:r>
        <w:t>The unthought nature of antiblackness is replicated in cybernetic systems – only the aff creates the position for survivability for black people</w:t>
      </w:r>
    </w:p>
    <w:p w:rsidR="00113F49" w:rsidRDefault="00113F49" w:rsidP="00113F49">
      <w:r w:rsidRPr="00C603D6">
        <w:rPr>
          <w:rStyle w:val="Style13ptBold"/>
        </w:rPr>
        <w:t>Browne 15</w:t>
      </w:r>
      <w:r>
        <w:t xml:space="preserve"> – Simone Browne, Associate Professor in the Department of African and African Diaspora Studies at the University of Texas at Austin, 2015 (Dark Matters: On the Surveillance of Blackness)</w:t>
      </w:r>
    </w:p>
    <w:p w:rsidR="00113F49" w:rsidRPr="00C603D6" w:rsidRDefault="00113F49" w:rsidP="00113F49">
      <w:r>
        <w:t xml:space="preserve">In December 2009, Desi Cryer and Wanda Zamen, coworkers at Toppers Camping Center in Waller, Texas, uploaded a video to YouTube titled “HP Computers Are Racist.” Cryer and Zamen tested out the new Hewlett Packard MediaSmart computer, and they recorded what happened when “Black Desi” and “White Wanda” used the computer’s webcam. Cryer nar- rates the pair’s video, at one point saying, “I think my blackness is interfer- ing with the computer’s ability to follow me,” referring to the webcam’s ap- parent inability to pan, tilt, zoom, follow, or detect any of Cryer’s gestures.1 However, “as soon as white Wanda appears,” the webcam’s automated facial tracking feature works, meaning only when “Black Desi gets in there, uh, nope, no facial recognition anymore, buddy,” Cryer says, also telling view- ers, “The worst part is, I bought one for Christmas.” Cryer ends the video by saying, “I welcome responses to why the hp webcam does not pick up Negroes.” The video garnered close to three million views on YouTube. Hewlett Packard later responded by ﬁrst thanking Cryer and Zamen, and then clarifying that it wasn’t that their cameras “can’t see black people,” as one cnn news report stated; it was that the </w:t>
      </w:r>
      <w:r w:rsidRPr="00CC437E">
        <w:rPr>
          <w:rStyle w:val="StyleUnderline"/>
        </w:rPr>
        <w:t>technology “is built on standard algorithms</w:t>
      </w:r>
      <w:r>
        <w:t xml:space="preserve"> that measure the diﬀerence in intensity of contrast between the eyes and the upper cheek and nose” and that “the camera might have diﬃ - culty ‘seeing’ contrast in conditions where there is insuﬃcient foreground lighting.”2 What Black Desi needed, according to hp, given their standard algorithms, was better lighting. Or maybe a lantern. </w:t>
      </w:r>
      <w:r w:rsidRPr="00CC437E">
        <w:rPr>
          <w:rStyle w:val="StyleUnderline"/>
        </w:rPr>
        <w:t>When Black Desi asks that we watch what happens when his “blackness enters the frame,” he names what has been one of the driving concerns of Dark Matters</w:t>
      </w:r>
      <w:r>
        <w:t xml:space="preserve">. That is, when blackness, black human life, and the conditions imposed upon it enter discussions of surveillance, what does this then do to those very discussions? Put another way, how is the frame necessarily reframed by centering the conditions of blackness when we theorize sur- veillance? That might look like situating the Book of Negroes as one of the earliest passports issued for crossing the Canada-U.S. border that identiﬁed race, gender, and other markers, where, as raised in chapter 2, doing so al- lowed for an exploration of what Hazel Carby calls, “narrative acts,” where “the racialized subject is invented in the process of encounter, produced, in other words, as a subject dialogically constituted in and through its re- lationship to an other or others.”3 The making of the Book of Negroes was a historical moment where, particularly in the arbitration hearings held at Fraunces Tavern, black women, men, and children found creative ways to narrate their own freedom within a system that sought for them to remain unfree. These narrative acts constituted new forms of articulating postslav- ery freedom for black people within New York City at the time, and for those whose names would go on to be recorded as those of free people in the Book of Negroes. Similarly, as analyzed in chapter 3, by looking to the branding of enslaved people, where the brand worked not only to identify or verify but also as a mark of the mass marketing of the black subject as commodity during the transatlantic slave trade, I was able to draw connec- tions between this early instantiation of biometric information technology and the ongoing biometric surveillance of the racial body. The call to think about what happens when blackness enters the frame also gets at something else: subversion. Although Cryer and Zamen later released a statement saying that they did “not really think that a machine can be racist, or that hp is purposely creating software that excludes people of color” and that Black Desi’s unsuccessful experience with it was “just a glitch,”4 by uploading their video to YouTube, </w:t>
      </w:r>
      <w:r w:rsidRPr="00CC437E">
        <w:rPr>
          <w:rStyle w:val="StyleUnderline"/>
        </w:rPr>
        <w:t>Cryer and Zamen were publicly sharing their critique of “standard algorithms” that function un- der a logic of prototypical whiteness</w:t>
      </w:r>
      <w:r>
        <w:t xml:space="preserve">. </w:t>
      </w:r>
      <w:r w:rsidRPr="00CC437E">
        <w:rPr>
          <w:rStyle w:val="StyleUnderline"/>
        </w:rPr>
        <w:t>This</w:t>
      </w:r>
      <w:r>
        <w:t xml:space="preserve"> is a </w:t>
      </w:r>
      <w:r w:rsidRPr="00CC437E">
        <w:rPr>
          <w:rStyle w:val="StyleUnderline"/>
        </w:rPr>
        <w:t>logic</w:t>
      </w:r>
      <w:r>
        <w:t xml:space="preserve"> that </w:t>
      </w:r>
      <w:r w:rsidRPr="00CC437E">
        <w:rPr>
          <w:rStyle w:val="StyleUnderline"/>
        </w:rPr>
        <w:t>privileges users</w:t>
      </w:r>
      <w:r>
        <w:t>, in this case</w:t>
      </w:r>
      <w:r w:rsidRPr="00CC437E">
        <w:rPr>
          <w:rStyle w:val="StyleUnderline"/>
        </w:rPr>
        <w:t>, in relation or proximity to blackness</w:t>
      </w:r>
      <w:r w:rsidRPr="00161E89">
        <w:rPr>
          <w:rStyle w:val="StyleUnderline"/>
        </w:rPr>
        <w:t>. Prototypical whiteness</w:t>
      </w:r>
      <w:r>
        <w:t xml:space="preserve">, as I explained in chapter 2, </w:t>
      </w:r>
      <w:r w:rsidRPr="00161E89">
        <w:rPr>
          <w:rStyle w:val="StyleUnderline"/>
        </w:rPr>
        <w:t>is the cultural logic that informs much of bio- metric information technology</w:t>
      </w:r>
      <w:r>
        <w:t xml:space="preserve">. It sees whiteness, or lightness, as privileged in enrollment, measurement, and recognition processes, and, as I argued in that chapter, prototypical whiteness is reliant upon dark matter for its own meaning. Dark matter being those bodies and body parts that trouble some biometric technology, like dark irises or cameras that “can’t see black people” or that ask some Asian users, “Did someone blink?”5 When par- ticular surveillance technologies, in their development and design, lea out some subjects and communities for optimum usage, </w:t>
      </w:r>
      <w:r w:rsidRPr="00161E89">
        <w:rPr>
          <w:rStyle w:val="StyleUnderline"/>
        </w:rPr>
        <w:t>this leaves open the possibility of reproducing existing inequalities.</w:t>
      </w:r>
      <w:r>
        <w:t xml:space="preserve"> This point is somewhat upheld in a 2010 U.S. National Research Council report on biometrics which argued that it is “incumbent upon those who conceive, design and deploy biometric systems to consider the cultural, social and legal contexts of these systems. Not attending to these considerations and failing to con- sider social impacts diminishes their eﬃcacy and can bring serious unin- tended consequences,” like the further marginalization, and in some cases the disenfranchisement, of people who because of industry-determined standard algorithms encounter diﬃculty in using this technology.6 </w:t>
      </w:r>
      <w:r w:rsidRPr="00161E89">
        <w:rPr>
          <w:rStyle w:val="StyleUnderline"/>
        </w:rPr>
        <w:t>When dark matter troubles algorithms in this way, it amounts to a refusal of the idea of neutrality when it comes to certain technologies</w:t>
      </w:r>
      <w:r>
        <w:t xml:space="preserve">. But if algorithms can be troubled, this might not necessarily be a bad thing. In other words, could there be some potential in going about unknown or unremarkable, and perhaps unbothered, where </w:t>
      </w:r>
      <w:proofErr w:type="gramStart"/>
      <w:r>
        <w:t>cctv</w:t>
      </w:r>
      <w:proofErr w:type="gramEnd"/>
      <w:r>
        <w:t xml:space="preserve">, camera-enabled devices, facial rec- ognition, and other computer vision technologies are in use? </w:t>
      </w:r>
      <w:r w:rsidRPr="00161E89">
        <w:rPr>
          <w:rStyle w:val="StyleUnderline"/>
        </w:rPr>
        <w:t>The very thing that rendered Black Desi unseen in the “hp Computers Are Racist” video is what viewers of another YouTube video are instructed to employ in order to remain undetected by facial recognition technology</w:t>
      </w:r>
      <w:r>
        <w:t xml:space="preserve">. In her diy (do-it-yourself) makeup tutorial on “how to hide from cam- eras,” artist Jillian Mayer demonstrates how to use black lipstick, clear tape, scissors, white cream, some glitter, and black eyeliner to distort one’s face in order to make it indiscernible to cameras and “look great.”7 Modeled in a format similar to popular makeup, hair, or other beauty tutorials on You- Tube, Mayer tells her viewers that the most important thing “is to really break up your face.” Mayer’s tutorial is based on artist Adam Harvey’s </w:t>
      </w:r>
      <w:proofErr w:type="gramStart"/>
      <w:r>
        <w:t>cv</w:t>
      </w:r>
      <w:proofErr w:type="gramEnd"/>
      <w:r>
        <w:t xml:space="preserve"> Dazzle project, which explores the role of camouflage in subverting face- recognition technology. Computer Vision (cv) Dazzle is a play on dazzle camouflage used during World War I, which saw warships painted with block patterns and geometric shapes in contrasting colors, so that rather than concealing a ship, dazzle camouflage was intended to make it diﬃcult to visually assess its size and speed by way of optical illusion. So when Mayer instructs her viewers that when it comes to facial recognition, </w:t>
      </w:r>
      <w:r w:rsidRPr="00161E89">
        <w:rPr>
          <w:rStyle w:val="StyleUnderline"/>
        </w:rPr>
        <w:t>it “isn’t about blending in” but rather “sticking out, yet remaining undetected”</w:t>
      </w:r>
      <w:r>
        <w:t xml:space="preserve"> and that “black lipstick is a great way to cover lots of surface on your face quickly,” she points out the productive possibilities that come from being unseen, where </w:t>
      </w:r>
      <w:r w:rsidRPr="00161E89">
        <w:rPr>
          <w:rStyle w:val="StyleUnderline"/>
        </w:rPr>
        <w:t>blackness</w:t>
      </w:r>
      <w:r>
        <w:t xml:space="preserve">, in this case applying black makeup, </w:t>
      </w:r>
      <w:r w:rsidRPr="00161E89">
        <w:rPr>
          <w:rStyle w:val="StyleUnderline"/>
        </w:rPr>
        <w:t>could be subversive in its capacity to distort and interfere when it comes to machine readability and standard algorithms</w:t>
      </w:r>
      <w:r>
        <w:t xml:space="preserve">. For this digital camouflage technique to be most eﬀective, meaning for </w:t>
      </w:r>
      <w:proofErr w:type="gramStart"/>
      <w:r>
        <w:t>cv</w:t>
      </w:r>
      <w:proofErr w:type="gramEnd"/>
      <w:r>
        <w:t xml:space="preserve"> Dazzle to render the subject either unrecognized or a false match, it is often a matter of contrast. Adam Harvey’s </w:t>
      </w:r>
      <w:proofErr w:type="gramStart"/>
      <w:r>
        <w:t>cv</w:t>
      </w:r>
      <w:proofErr w:type="gramEnd"/>
      <w:r>
        <w:t xml:space="preserve"> Dazzle Look Book features mainly white-looking women with hair styled in dis- symmetrical ways that work to partially conceal their facial features and certain facial landmarks, like the space between the eyes. Harvey oﬀers up “style tips for reclaiming privacy” and suggests that to decrease the pos- sibilities of detection you should “apply makeup that contrasts with your skin tone in unusual tones and directions: light colors on dark skin, dark colors on light skin.” Makeup could be used not only to prevent recognition but to obscure skin texture analysis as well. </w:t>
      </w:r>
      <w:r w:rsidRPr="00161E89">
        <w:rPr>
          <w:rStyle w:val="StyleUnderline"/>
        </w:rPr>
        <w:t>These tactics</w:t>
      </w:r>
      <w:r>
        <w:t xml:space="preserve">, however, </w:t>
      </w:r>
      <w:r w:rsidRPr="00161E89">
        <w:rPr>
          <w:rStyle w:val="StyleUnderline"/>
        </w:rPr>
        <w:t xml:space="preserve">do not explicitly challenge the proliferation of </w:t>
      </w:r>
      <w:proofErr w:type="gramStart"/>
      <w:r w:rsidRPr="00161E89">
        <w:rPr>
          <w:rStyle w:val="StyleUnderline"/>
        </w:rPr>
        <w:t>cctv</w:t>
      </w:r>
      <w:proofErr w:type="gramEnd"/>
      <w:r w:rsidRPr="00161E89">
        <w:rPr>
          <w:rStyle w:val="StyleUnderline"/>
        </w:rPr>
        <w:t xml:space="preserve"> and other computer vision technologies in public and private spaces, but rather leave it up to the indi- vidual to adapt.</w:t>
      </w:r>
      <w:r>
        <w:t xml:space="preserve"> One of the tasks of Dark Matters has been </w:t>
      </w:r>
      <w:r w:rsidRPr="00161E89">
        <w:rPr>
          <w:rStyle w:val="StyleUnderline"/>
        </w:rPr>
        <w:t>to situate the dark, black- ness, and the archive of slavery and its afterlife as a way to trouble and ex- pand understandings of surveillance.</w:t>
      </w:r>
      <w:r>
        <w:t xml:space="preserve"> Of course, </w:t>
      </w:r>
      <w:r w:rsidRPr="00161E89">
        <w:rPr>
          <w:rStyle w:val="StyleUnderline"/>
        </w:rPr>
        <w:t>some things are still left in the dark</w:t>
      </w:r>
      <w:r>
        <w:t xml:space="preserve">: the open secret that is the operation of black sites for rendition, torture, detention, and disappearance of people suspected as terroristic threats, or Edward Snowden’s revelations in the summer of 2013 of the Na- tional Security Agency’s warrantless wiretapping, a program representing what he called “a dangerous normalization of governing in the dark.”8 In the beginning of this book, I named dark sousveillance as a form of critique that centers black epistemologies of contending with surveillance, and I later looked to freedom acts such as escaping from enslavement by using falsiﬁed documents and aliases, or the Totau as celebratory resistance per- formed right under the surveillant gazes of white audiences, and Solange’s critique of tsa searches as “Discrim-fro-nation.” Dark sousveillance is an analytical frame that takes disruptive staring and talking back as a form of argumentation and reading praxis when it comes to reading surveillance and the study of it, like my examples of ex-slave Sam, who was “remarkable in turning up the white of his eyes when spoke to” and Adrian Piper’s What It’s Like, What It Is #3. </w:t>
      </w:r>
      <w:r w:rsidRPr="00161E89">
        <w:rPr>
          <w:rStyle w:val="StyleUnderline"/>
        </w:rPr>
        <w:t>Routing the study of contemporary surveillance</w:t>
      </w:r>
      <w:r>
        <w:t>— whether that be biometric technologies or post-9/11 security practices at the airport—</w:t>
      </w:r>
      <w:r w:rsidRPr="00161E89">
        <w:rPr>
          <w:rStyle w:val="StyleUnderline"/>
        </w:rPr>
        <w:t>through the history of black enslavement and its attendant practices of captivity opens up the possibilities for fugitive acts of escape, resistance, and the productive disruptions that happen when blackness en- ters the frame.</w:t>
      </w:r>
    </w:p>
    <w:p w:rsidR="00113F49" w:rsidRDefault="00113F49" w:rsidP="00113F49">
      <w:pPr>
        <w:rPr>
          <w:rFonts w:asciiTheme="minorHAnsi" w:hAnsiTheme="minorHAnsi"/>
        </w:rPr>
      </w:pPr>
    </w:p>
    <w:p w:rsidR="00113F49" w:rsidRDefault="00113F49" w:rsidP="00113F49">
      <w:pPr>
        <w:rPr>
          <w:rFonts w:asciiTheme="minorHAnsi" w:hAnsiTheme="minorHAnsi"/>
        </w:rPr>
      </w:pPr>
    </w:p>
    <w:p w:rsidR="00113F49" w:rsidRDefault="00113F49" w:rsidP="00113F49">
      <w:pPr>
        <w:pStyle w:val="Heading3"/>
      </w:pPr>
      <w:r>
        <w:t>Deleuze</w:t>
      </w:r>
    </w:p>
    <w:p w:rsidR="00113F49" w:rsidRDefault="00113F49" w:rsidP="00113F49">
      <w:pPr>
        <w:pStyle w:val="Heading4"/>
      </w:pPr>
      <w:r>
        <w:t>(From cybernetics aff file) Deleuze draws the line between creation and non-being in a way that can’t explain the structures of antiblack racism – this fundamentally undermines the theory of control systems</w:t>
      </w:r>
    </w:p>
    <w:p w:rsidR="00113F49" w:rsidRPr="002501F4" w:rsidRDefault="00113F49" w:rsidP="00113F49">
      <w:r>
        <w:rPr>
          <w:rStyle w:val="Style13ptBold"/>
        </w:rPr>
        <w:t xml:space="preserve">Barber 16 </w:t>
      </w:r>
      <w:r w:rsidRPr="002501F4">
        <w:t>–</w:t>
      </w:r>
      <w:r>
        <w:t xml:space="preserve"> Daniel Colucciello Barber, Fellow at the The Berlin Institute for Cultural Inquiry, (“The Creation of Non-Being,” rhizomes issue 29, http://www.rhizomes.net/issue29/barber.html)</w:t>
      </w:r>
    </w:p>
    <w:p w:rsidR="00113F49" w:rsidRDefault="00113F49" w:rsidP="00113F49">
      <w:r>
        <w:t xml:space="preserve">The Reality of Non-Being [9] </w:t>
      </w:r>
      <w:proofErr w:type="gramStart"/>
      <w:r>
        <w:t>My</w:t>
      </w:r>
      <w:proofErr w:type="gramEnd"/>
      <w:r>
        <w:t xml:space="preserve"> argument, drawing on Deleuze, is that the logic of possibility actually serves to modulatively reproduce the anti-black grammar of the world. Creation, defined as a break with the presently given world, is not a possibility. It is rather immanent with an axiomatic No to such possibility, with habits of negativity. [10] This thesis concerns a key problematic that stems from the Afro-Pessimist analysis of anti-blackness: if blackness stands both within the habitus of modernity, as an organizing principle, and without this habitus, as a perpetually banished subjectivity, then the very articulation of blackness would seem to depend on and reproduce such a habitus. In other words, both being-within and being-without are possibilities governed by modernity's dominative positioning of blackness. The articulation of blackness is in fact bound by this problematic insofar as one remains within the ambit of habits of affirmation. In other words, the presumption of affirmation is co-extensive with the reproduction of the habitus of modernity: that which is presently available for affirmation is already governed by modernity and its articulation of blackness, and so habits of affirmation inevitably participate in and reproduce the double-bind in which modernity positions blackness. [11] Against such reproduction, it is essential to insist on habits of negativity. Such insistence is total: since it is affirmation as such that entails participation in the being here indexed by modernity, even a modicum of affirmation mitigates the force enacted by negativity. The power of creation therefore resides entirely and essentially on the side of negativity—and not at all on the side of affirmation. Concomitantly, to invoke such power actually entails an unmitigated refusal of habits of affirmation; affirmation does not name or support, but on the contrary denies, the power of creation. Given the double-bind in which modernity positions blackness, this is to say that the negativity of the non, in virtue of its immanence with a force of creation, indexes blackness as a power of non-being, as that which is without need of—and in fact opposed to—reliance on the affirmative. [12</w:t>
      </w:r>
      <w:r w:rsidRPr="002501F4">
        <w:rPr>
          <w:rStyle w:val="StyleUnderline"/>
        </w:rPr>
        <w:t>] It remains necessary to outline the articulation of this immanence of creation and non-being</w:t>
      </w:r>
      <w:r>
        <w:t xml:space="preserve">—that is, to theoretically express how an </w:t>
      </w:r>
      <w:r w:rsidRPr="002501F4">
        <w:rPr>
          <w:rStyle w:val="StyleUnderline"/>
        </w:rPr>
        <w:t>unmitigated insistence on habits of negativity can be both a refusal of affirmation and an enactment of power</w:t>
      </w:r>
      <w:r>
        <w:t xml:space="preserve">. This warrants a return to Deleuze's thought by way of some questions: How can habits of negativity, articulated via Deleuze's insistence on the </w:t>
      </w:r>
      <w:proofErr w:type="gramStart"/>
      <w:r>
        <w:t>non</w:t>
      </w:r>
      <w:proofErr w:type="gramEnd"/>
      <w:r>
        <w:t xml:space="preserve">, gain theoretical consistency with his conceptual refusal of negative being? If negative being is refused, then in what sense can there be insistence on the </w:t>
      </w:r>
      <w:proofErr w:type="gramStart"/>
      <w:r>
        <w:t>non</w:t>
      </w:r>
      <w:proofErr w:type="gramEnd"/>
      <w:r>
        <w:t xml:space="preserve">? [13] </w:t>
      </w:r>
      <w:r w:rsidRPr="002501F4">
        <w:rPr>
          <w:rStyle w:val="StyleUnderline"/>
        </w:rPr>
        <w:t>Deleuze argues that "being is difference itself. Being is also non-being, but non-being is not the being of the negative . . . non-being is Difference</w:t>
      </w:r>
      <w:r>
        <w:t xml:space="preserve">" (Deleuze 1994: 76-77). This makes clear that negative being is refused in virtue of difference; what is essential is difference in itself. Hence difference is articulated not as the affirmation of affirmative being, nor even as the affirmation of being as such. On the contrary, difference is articulated as "non-being": negative being is refused, but it is refused in favor of non-being. Difference antecedes both positive being and negative being, thereby displacing their dialectical or conflictual relation. In other words, difference is not between opposed beings but in itself, autonomous from and antecedent to every being or thing; difference is real, but precisely as a matter of non-being. Its reality is not the being of a thing, it is no-thing. [14] </w:t>
      </w:r>
      <w:r w:rsidRPr="002501F4">
        <w:rPr>
          <w:rStyle w:val="StyleUnderline"/>
        </w:rPr>
        <w:t>Such theorization enables the delinking of creation (as force of non-being, or no-thing) from affirmation (as possibility of being)</w:t>
      </w:r>
      <w:r>
        <w:t>. Difference, or non-being, marks a real force of creation that is without, and incommensurable with, being. In virtue of this unanalogizability of non-being with being, creation is articulated as a force stemming from negativity, and not at all from affirmation: affirmation is said of being and its possibilization, whereas creation is said of non-being. Habits of negativity, which antagonize every (positively or negatively described) being, or being as such, are thus coeval with an insistence on the real force of non-being. [15</w:t>
      </w:r>
      <w:r w:rsidRPr="002501F4">
        <w:rPr>
          <w:rStyle w:val="StyleUnderline"/>
        </w:rPr>
        <w:t>] This argument can be used to negotiate a tension between the Afro-Pessimist emphasis on irresolvable negativity and the concern of Black Optimism to emphasize a power named by blackness: while the former's emphasis on negativity extends to habits of affirmation as such, this negativity immanently involves—and thus does not abandon—an insistence on the power of creation. Consequently, the Black Op concern to speak of the power of blackness may be satisfied entirely within the space of negativity, or social death, on which Afro-Pessimism insists</w:t>
      </w:r>
      <w:r>
        <w:t xml:space="preserve">. Such satisfaction does not then require recourse to qualifications that would mitigate the negativity of this space, On the contrary, power is immanent to a redoubled negativity, or a negativity toward both being and the affirmation of the possibility of being-otherwise. [16] Yet even as Deleuze's philosophical efforts may be deployed by and for the articulation of Afro-Pessimist claims, these claims vertiginously intensify Deleuze's theorization of non-being: Deleuze theorizes non-being in terms of a "vertigo" of immanence (Deleuze and Guattari 1996: 48), yet blackness is the historical, material experience of such vertigo. Drawing on a distinction made by Wilderson, this is to say that for Deleuze non-being is a "subjective vertigo," or a vertigo into which Deleuze's thought makes an entrance, while blackness is experienced as "objective vertigo," meaning that vertigo is—historically or materially—always already there (Wilderson 2011: 3). Immanence, or the vertigo of non-being, remains an object for the thought of Deleuze; blackness is historically or materially the objective reality of non-being—the very reality of the vertigo of immanence. Consequently, </w:t>
      </w:r>
      <w:r w:rsidRPr="00E743A1">
        <w:rPr>
          <w:rStyle w:val="StyleUnderline"/>
        </w:rPr>
        <w:t>to think non-being according to blackness entails the reading of Deleuze's theoretical articulation in terms of the operations by which historical, material power is enacted</w:t>
      </w:r>
      <w:r>
        <w:t xml:space="preserve">. </w:t>
      </w:r>
    </w:p>
    <w:p w:rsidR="00113F49" w:rsidRDefault="00113F49" w:rsidP="00113F49"/>
    <w:p w:rsidR="00113F49" w:rsidRDefault="00113F49" w:rsidP="00113F49"/>
    <w:p w:rsidR="00113F49" w:rsidRDefault="00113F49" w:rsidP="00113F49">
      <w:pPr>
        <w:pStyle w:val="Heading4"/>
      </w:pPr>
      <w:r>
        <w:t>(From cybernetics aff file) The debt structuring the inheritance of control societies excludes blackness, which is separated from kinship – this reinforces blackness as the position of the unthought within the world of the aff (links to afropess/wake work Ks)</w:t>
      </w:r>
    </w:p>
    <w:p w:rsidR="00113F49" w:rsidRPr="002501F4" w:rsidRDefault="00113F49" w:rsidP="00113F49">
      <w:r>
        <w:rPr>
          <w:rStyle w:val="Style13ptBold"/>
        </w:rPr>
        <w:t xml:space="preserve">Barber 16 </w:t>
      </w:r>
      <w:r w:rsidRPr="002501F4">
        <w:t>–</w:t>
      </w:r>
      <w:r>
        <w:t xml:space="preserve"> Daniel Colucciello Barber, Fellow at the The Berlin Institute for Cultural Inquiry, (“The Creation of Non-Being,” rhizomes issue 29, http://www.rhizomes.net/issue29/barber.html)</w:t>
      </w:r>
    </w:p>
    <w:p w:rsidR="00113F49" w:rsidRDefault="00113F49" w:rsidP="00113F49">
      <w:r>
        <w:t xml:space="preserve"> [17] </w:t>
      </w:r>
      <w:r w:rsidRPr="00E743A1">
        <w:rPr>
          <w:rStyle w:val="StyleUnderline"/>
        </w:rPr>
        <w:t>A central feature of control is debt</w:t>
      </w:r>
      <w:r>
        <w:t xml:space="preserve">. As Deleuze remarks, "A man is no longer a man confined but a man in debt" (Deleuze 1997: 179). The experience of the indebted man is one of endless postponement, for the creditor-debtor relation sets the terms, in the present, for the future of this relation. Otherwise put, the relation between present and future is circumscribed within the relation between creditor and debtor: to have credit is to have the future as a present creditor; to have debt is to have the future as a present debtor. The future is given credit by the present, or the future is what one is given to pay off the debt of the present. In such a relation, the future is endlessly postponed while the present remains, endures, as credit and debt. Any negativity toward the present is foreclosed, and so the future is never created. [18] Yet Deleuze's analysis of control, and thereby of debt, is inchoate. For this reason, it will be useful to turn to the arguments set forth in Lazzarato's recent text, The Making of the Indebted Man, which offers a thoroughgoing development of the insights of Deleuze's analysis. The usefulness of this text arises, additionally, from the fact that Lazzarato—unlike many who work in a Deleuzian vein—tends to avoid dependence on an ineliminable excess of being that is presumed to overcome the limits of the present. Rather than treat Deleuze's thought as the index of an indefatigable, constitutive power of being that guarantees political possibility, Lazzarato attends to the ways in which control has foreclosed such possibility. As such, Lazzarato is perhaps the best available candidate for exemplifying Deleuzian thought without the presumption of affirmation. [19] Lazzarato presents the indebted man as the subjective terrain of communicative capitalism's apparatus of control, and in doing so develops some of Deleuze's central claims. For instance, he observes how debt "preempts non-chronological time, each person's future as well as the future of society as a whole," and contends that debt is the "principal explanation for the strange sensation of living in a society without time, without possibility, without foreseeable rupture" (Lazzarato 2012: 46-47). Furthermore, he confirms that debt marks the appearance of capitalism's capacity to make being as such, and thus to make the future: "The power of capitalism, like the world it aims to appropriate and control, is always in the process of being made" (Lazzarato 2012: 107). [20] Lazzarato offers a key advance on Deleuze with his emphasis on the aforementioned being-making capacity of capitalism. Specifically, he insists that debt is not a scientific necessity—something that stems from autonomous economic laws—but rather a product of power. Debt belongs to the exercise of power, and as such it is a making of beings that are logically prior to—and thus do not gain their coherence through—any science of economy. "Measure, evaluation, and appraisal"—the means by which debt expresses and constructs itself—"all arise from the question of power, before there is any question of economics" (Lazzarato 2012: 80). It is in virtue of the centrality of power within his analysis that Lazzarato offers an additional advance: the claim that attention to the debt-relation is inseparable from attention to the Christian relation. The power at issue, Lazzarato argues, is one in which the "origin of valuation and measure is both religious and political" (Lazzarato 2012: 81). [21] Lazzarato's theorization of capitalism as a power to make the debt-relation—and not as a secular science regulating this relation—leads him to introduce and emphasize the Christian valence of "debt obligations" (Lazzarato 2012: 40-41). He argues that what makes the debt-relation hold (as its necessary, if not sufficient, condition) is obligation, and that the theorization of this obligation requires attending to the Christian character of debt. </w:t>
      </w:r>
      <w:r w:rsidRPr="00E743A1">
        <w:rPr>
          <w:rStyle w:val="StyleUnderline"/>
        </w:rPr>
        <w:t>Being is made through the establishment of a creditor-debtor relation, yet essential to this relation is the establishment of obligation</w:t>
      </w:r>
      <w:r>
        <w:t xml:space="preserve">, and obligation, Lazzarato argues, is established by Christianity (from which capitalism inherits it). Simply put, the making of beings through debt is made through obligation, which is made through Christianity. It is along these lines that he claims we are now "indebted to the 'god' Capital" (Lazzarato 2012: 32). Lazzarato's analysis of the debt-relation thereby demonstrates that the power by which capitalism makes being is bound up with a power named by Christianity. Capitalist power must then be analyzed in its undividedness from Christian power, and in a way that attends to the negativity of non-being against being. Asymmetry as Analogy [22] One way of addressing this task is to think debt as inheritance—that is, to think the inheritance of Christian debt by capitalism, and in doing so to think how a capacity of being is inherited by capitalism from Christianity. </w:t>
      </w:r>
      <w:r w:rsidRPr="00E743A1">
        <w:rPr>
          <w:rStyle w:val="StyleUnderline"/>
        </w:rPr>
        <w:t>We inherit debt, and debt requires that our future be inherited—ahead of time—as the debt enacted in the present. But it is not just that debt is inherited, it is also that debt constitutes its inheritors as something, as beings analogically belonging to a "we."</w:t>
      </w:r>
      <w:r>
        <w:t xml:space="preserve"> Note, for instance, the collective first-person of Lazzarato's claim: "We are no longer the inheritors of original sin but rather of the debt of preceding generations" (Lazzarato 2012: 32). Who is "we"? [23] It is by way of this question that one begins to encounter a limit of Lazzarato's analysis, which I will address in a logical register before returning to the explicitly historical marks of the inheritance that he tracks. This limit, logically speaking, is Lazzarato's focus on asymmetry. He clearly observes the injustice of the debt-relation by articulating the deep asymmetry between creditor and debtor</w:t>
      </w:r>
      <w:proofErr w:type="gramStart"/>
      <w:r>
        <w:t>.[</w:t>
      </w:r>
      <w:proofErr w:type="gramEnd"/>
      <w:r>
        <w:t xml:space="preserve">11] </w:t>
      </w:r>
      <w:r w:rsidRPr="00E743A1">
        <w:rPr>
          <w:rStyle w:val="StyleUnderline"/>
        </w:rPr>
        <w:t>While this observation is not incorrect, the approach to which it belongs ignores the ways in which asymmetry remains within being.</w:t>
      </w:r>
      <w:r>
        <w:t xml:space="preserve"> In order for one thing to be communicated as asymmetrical with or disproportionate to another thing, these things must be analogical to one another, possessing a minimal degree of likeness or commonality. Therefore creditor and debtor, despite the extremity of their asymmetry, remain analogous to each other as beings. [24] This is to say that the debt-relation operates as a domain of analogous being, and that Lazzarato—by presupposing and leaving in place this domain—fails to encounter the negativity of non-being</w:t>
      </w:r>
      <w:proofErr w:type="gramStart"/>
      <w:r>
        <w:t>.[</w:t>
      </w:r>
      <w:proofErr w:type="gramEnd"/>
      <w:r>
        <w:t xml:space="preserve">12] Whereas asymmetry presupposes the commonality and analogical relation of beings, non-being names that which is without being, and thus without analogical relation to being(s): something and nothing are not asymmetrical but incommensurable. Lazzarato's critique of debt, by focusing on asymmetry, ignores this absence of analogy between being (whether positive or negative, creditor or debtor) and non-being, and so it can only amount to a modulation of being—that is, a modulation of we. [25] Returning to Lazzarato's history of Christian-capitalist inheritance, I contend that this modulation is evident as an apparent transmutation within the "we": we were once the inheritors of original sin, whereas we are now the inheritors of debt. Yet a deeper continuity remains, for while we are different, it is we who have undergone—and survived—discontinuity: we are still we. Previously we inherited original sin, whereas now we inherit debt, but we are still those who inherit—and, in virtue of this being-inherited or inheriting-being, we are something. We are we, and we remain we, across any apparent discontinuity of Christianity and capitalism, because what remains, what is constant, is the capacity to inherit. Such inheritance is not so happy, of course, for to inherit sin, or to inherit debt, is to be exploited by God or capital. Yet this structure of exploitation maintains an analogy between </w:t>
      </w:r>
      <w:proofErr w:type="gramStart"/>
      <w:r>
        <w:t>exploiter</w:t>
      </w:r>
      <w:proofErr w:type="gramEnd"/>
      <w:r>
        <w:t xml:space="preserve"> and exploited: we are exploited, but precisely through this exploitation, this inheritance of debt, we still know ourselves as we. [26] In this sense, "we" names the inherited capacity to be-something, or the capacity to inherit being. </w:t>
      </w:r>
      <w:r w:rsidRPr="00E743A1">
        <w:rPr>
          <w:rStyle w:val="StyleUnderline"/>
        </w:rPr>
        <w:t>What is ultimately inherited is not debt so much as this capacity: the debt that exploits is the debt that gives being, that gives the capacity to be in analogy with other beings, and thus to participate in or communicate as we</w:t>
      </w:r>
      <w:r>
        <w:t xml:space="preserve">. To frame the inheritance of debt primarily in terms of its asymmetry or exploitation is thus to obscure the fact that inheritability, or the ability to inherit, is the common or communicable being underlying all asymmetry. This is to say that Lazzarato focuses his analysis on the conflictual relation between beings of the anti-black world and thereby fails to address the more essential antagonism between blackness and the world. Lazzarato remains within the being of inheritance, or within </w:t>
      </w:r>
      <w:proofErr w:type="gramStart"/>
      <w:r>
        <w:t>the we</w:t>
      </w:r>
      <w:proofErr w:type="gramEnd"/>
      <w:r>
        <w:t xml:space="preserve"> that underlies and guarantees the "coherence"[13] (Hartman and Wilderson 2003: 187) of asymmetrical relation, whereas </w:t>
      </w:r>
      <w:r w:rsidRPr="00E743A1">
        <w:rPr>
          <w:rStyle w:val="StyleUnderline"/>
        </w:rPr>
        <w:t>any break with the present must be articulated according to blackness, which is without relation</w:t>
      </w:r>
      <w:r>
        <w:t xml:space="preserve">. [27] The break, then, must be articulated according to the uninheritability of blackness. For Lazzarato, however, </w:t>
      </w:r>
      <w:r w:rsidRPr="00E743A1">
        <w:rPr>
          <w:rStyle w:val="StyleUnderline"/>
        </w:rPr>
        <w:t>blackness remains in "the position of the unthought</w:t>
      </w:r>
      <w:r>
        <w:t xml:space="preserve">" (Hartman and Wilderson 2003: 185), and this is precisely because he adheres to the universalizable horizon of </w:t>
      </w:r>
      <w:proofErr w:type="gramStart"/>
      <w:r>
        <w:t>the we</w:t>
      </w:r>
      <w:proofErr w:type="gramEnd"/>
      <w:r>
        <w:t>. "Everyone is a 'debtor,' accountable to and guilty before. Capital has become the Great Creditor, the Universal Creditor" (Lazzarato 2012: 11)</w:t>
      </w:r>
      <w:proofErr w:type="gramStart"/>
      <w:r>
        <w:t>.[</w:t>
      </w:r>
      <w:proofErr w:type="gramEnd"/>
      <w:r>
        <w:t xml:space="preserve">14] Yet it is clear that there are those who do not participate in the we of the indebted man.[15] Logically prior to the domination articulated via asymmetrical relations of we (inheritance of debt), there is domination articulated as non-being: "the damned of the earth"[16] do not inherit. The Anti-Blackness of the Indebted Man [28] </w:t>
      </w:r>
      <w:proofErr w:type="gramStart"/>
      <w:r>
        <w:t>This</w:t>
      </w:r>
      <w:proofErr w:type="gramEnd"/>
      <w:r>
        <w:t xml:space="preserve"> is to name the essential limit of Lazzarato's account as the failure to analyze the ways in which the domination of capitalism is constituted by the domination of anti-blackness. In making this claim, I am following Wilderson's argument that "the privileged subject of Marxist discourse is a subaltern who is approached by variable capital—a wage. In other words, Marxism assumes a subaltern structured by capital, not by white supremacy" (Wilderson 2003: 225). The essential limit of Marxism, he argues, is its theorization of capitalism in terms of "exploitation (rather than accumulation and death)" (Wilderson 2003: 234). Marxism thus begins from and stays within the being of whiteness, a being whose coherence is premised on the denial of the fact that capital "was kick-started by approaching a particular body (a Black body) with direct relations of force, not by approaching a White body with variable capital" (Wilderson 2003: 230). [29] The position of the worker, in virtue of its raced difference from the position of the slave, asserts a capacity for analogical relation—even amidst exploitation—with the exploiter. </w:t>
      </w:r>
      <w:r w:rsidRPr="00E743A1">
        <w:rPr>
          <w:rStyle w:val="StyleUnderline"/>
        </w:rPr>
        <w:t>The exploited and the exploiter</w:t>
      </w:r>
      <w:r>
        <w:t xml:space="preserve">, despite their asymmetry, </w:t>
      </w:r>
      <w:r w:rsidRPr="00E743A1">
        <w:rPr>
          <w:rStyle w:val="StyleUnderline"/>
        </w:rPr>
        <w:t>share a being that is made through the denial of blackness</w:t>
      </w:r>
      <w:r>
        <w:t xml:space="preserve">, which is positioned as the slave; the worker possesses an analogical relation to the owner that the slave does not. </w:t>
      </w:r>
      <w:r w:rsidRPr="00E743A1">
        <w:rPr>
          <w:rStyle w:val="StyleUnderline"/>
        </w:rPr>
        <w:t>To presume that the slave position can be analogized with the worker position is thus to attribute the latter's analogical capacity to the former, which is without analogy</w:t>
      </w:r>
      <w:r>
        <w:t>. It is to presume an analogy between what is capable of being analogous with what is not: "the ruse of analogy" (Wilderson 2010: 37). [30] This means, as well, that there can be no question of an intersection between separate but equal spheres of class and anti-black racism, much less of an account that takes up anti-blackness as a means of proceeding toward a supposedly essential antagonism of class. Against such accounts, Wilderson remarks that, within them, "racism is read off the base, as it were, as being derivative of political economy" (Wilderson 2003: 225). On the contrary, what is essential is anti-black racism, or the incommensurability between non-being and being: class division concerns relations between analogizable terms (owner and worker) that, however conflictual or exploitative, presume a common being, a being whose making—and being made coherent—is premised on (the denial of) the real non-being of the slave. [31] All this is to say that anti-black racial ontology is the condition of possibility for the Marxist demand—central to Lazzarato's own version of autonomist Marxism—for being free from exploitation</w:t>
      </w:r>
      <w:r w:rsidRPr="00E743A1">
        <w:rPr>
          <w:rStyle w:val="StyleUnderline"/>
        </w:rPr>
        <w:t>. As Christina Sharpe remarks: "The legal captivity of Africans and their descendants was central to the codification of rights and freedoms for those legally constituted as white and their legally white descendants. That is, freedoms for those people constituted as white were and are produced through an other's body legally and otherwise being made to wear unfreedom and to serve as a placeholder for access to the freedoms that are denied the black subject"</w:t>
      </w:r>
      <w:r>
        <w:t xml:space="preserve"> (Sharpe 2010: 15). The being of freedom, or the articulation of a free being – that is, </w:t>
      </w:r>
      <w:r w:rsidRPr="00E743A1">
        <w:rPr>
          <w:rStyle w:val="StyleUnderline"/>
        </w:rPr>
        <w:t>the very link between being and freedom—is premised upon a denial of blackness, or non-being</w:t>
      </w:r>
      <w:r>
        <w:t>. This is the case even (or especially) when freedom is expressed as a possibility, for such possibility—pertaining only to that which has already emerged as being—cannot articulate that which this emergence denies. As Saidiya V. Hartman remarks, the "language of freedom no longer becomes that which rescues the slave from his or her former condition, but the site of the re-elaboration of that condition" (Hartman and Wilderson 2003: 185). [32] Freedom names the modulative, mutational possibilities of being(s). Marxist discourse, however innovative, addresses free beings, or the being of freedom. It leaves unthought non-being, the reality of which is logically prior to all being, and thus to all possibilities of being. It is for this reason that Lazzarato's account of capitalism in terms of debt, while an extremely innovative form of contemporary Marxism, still fails to articulate the essential antagonism of non-being.[17] When Lazzarato speaks of the indebted man, of the "we" of debt inheritance, he is speaking of the position that Marxism ascribes to the worker—instead of a capital-work relation we have, in Lazzarato, a credit-debt relation.[18] Debt innovatively re-defines the meaning of work, but it does not change the positionality of the worker, which remains as the position of the debtor.[19] His critique proceeds in virtue of a link—foreclosed by debt—between being and freedom, without ever articulating that the very possibility of this link is premised on the denial of non-being, on the making of blackness as that which is without the possibility of being free. Lazzarato thereby fails to address how the being of the worker, now the indebted man, is rendered visible by standing out against the background of (black) flesh</w:t>
      </w:r>
      <w:proofErr w:type="gramStart"/>
      <w:r>
        <w:t>.[</w:t>
      </w:r>
      <w:proofErr w:type="gramEnd"/>
      <w:r>
        <w:t xml:space="preserve">20] </w:t>
      </w:r>
    </w:p>
    <w:p w:rsidR="00113F49" w:rsidRDefault="00113F49" w:rsidP="00113F49"/>
    <w:p w:rsidR="00113F49" w:rsidRDefault="00113F49" w:rsidP="00113F49"/>
    <w:p w:rsidR="00113F49" w:rsidRDefault="00113F49" w:rsidP="00113F49"/>
    <w:p w:rsidR="00113F49" w:rsidRDefault="00113F49" w:rsidP="00113F49">
      <w:pPr>
        <w:pStyle w:val="Heading4"/>
      </w:pPr>
      <w:r>
        <w:t>(From cybernetics aff file) Escape cannot happen for people trapped in the systems of antiblackness – the claim to solve for broader power systems is cruel optimism</w:t>
      </w:r>
    </w:p>
    <w:p w:rsidR="00113F49" w:rsidRPr="002501F4" w:rsidRDefault="00113F49" w:rsidP="00113F49">
      <w:r>
        <w:rPr>
          <w:rStyle w:val="Style13ptBold"/>
        </w:rPr>
        <w:t xml:space="preserve">Barber 16 </w:t>
      </w:r>
      <w:r w:rsidRPr="002501F4">
        <w:t>–</w:t>
      </w:r>
      <w:r>
        <w:t xml:space="preserve"> Daniel Colucciello Barber, Fellow at the The Berlin Institute for Cultural Inquiry, (“The Creation of Non-Being,” rhizomes issue 29, http://www.rhizomes.net/issue29/barber.html)</w:t>
      </w:r>
    </w:p>
    <w:p w:rsidR="00113F49" w:rsidRDefault="00113F49" w:rsidP="00113F49">
      <w:r>
        <w:t xml:space="preserve">The logic of inheritance is meant to emphasize not only the undividedness of Christian power and secular power, of Christian being and secular being, but also the means by which this world makes (and continuously remakes) the division between being and non-being: kinship. This is to follow Hortense J. Spillers' argument concerning the central role played by (the denial of) kinship in anti-blackness. She remarks, for instance, that this establishment is one in which kinship, in terms of blackness, "loses meaning, since it can be invaded at any given and arbitrary moment by property relations" (Spillers 1987: 74). Blackness is subjected to a violence, enacted in slavery, from which kinship saves. Hence </w:t>
      </w:r>
      <w:r w:rsidRPr="00E743A1">
        <w:rPr>
          <w:rStyle w:val="StyleUnderline"/>
        </w:rPr>
        <w:t>it is not just blackness, but also the possibility of kinship within or for blackness, that is subjected to expurgation: "under conditions of captivity, the offspring of the female does not 'belong' to the mother, nor is s/he 'related' to the 'owner,' though the latter 'possesses' it, and in the African-American instance, often fathered it, and, as often, without whatever benefit of patrimony</w:t>
      </w:r>
      <w:r>
        <w:t xml:space="preserve">" (Spillers 1987: 74). The gratuitous violence to which blackness becomes subject, then, is both brought about by and reproduced as the denial of kinship. [48] It is this violence, this </w:t>
      </w:r>
      <w:proofErr w:type="gramStart"/>
      <w:r>
        <w:t>uninheritability, that</w:t>
      </w:r>
      <w:proofErr w:type="gramEnd"/>
      <w:r>
        <w:t xml:space="preserve"> remains unthought in Lazzarato and thereby marks the commensurability of his analysis of debt with the anti-black world. As I have argued, his </w:t>
      </w:r>
      <w:r w:rsidRPr="002501F4">
        <w:rPr>
          <w:rStyle w:val="StyleUnderline"/>
        </w:rPr>
        <w:t>focus on the asymmetry of the creditor-debtor relation remains within the domain of being, and thus</w:t>
      </w:r>
      <w:r>
        <w:t xml:space="preserve"> his account of the capitalist inheritance of Christianity </w:t>
      </w:r>
      <w:r w:rsidRPr="002501F4">
        <w:rPr>
          <w:rStyle w:val="StyleUnderline"/>
        </w:rPr>
        <w:t>fails to address</w:t>
      </w:r>
      <w:r>
        <w:t xml:space="preserve"> the damnation marked by </w:t>
      </w:r>
      <w:r w:rsidRPr="002501F4">
        <w:rPr>
          <w:rStyle w:val="StyleUnderline"/>
        </w:rPr>
        <w:t>non-being</w:t>
      </w:r>
      <w:r>
        <w:t xml:space="preserve">. </w:t>
      </w:r>
      <w:r w:rsidRPr="002501F4">
        <w:rPr>
          <w:rStyle w:val="StyleUnderline"/>
        </w:rPr>
        <w:t>This</w:t>
      </w:r>
      <w:r>
        <w:t xml:space="preserve"> means that even as he rightly articulates capitalism as the power to make being, he </w:t>
      </w:r>
      <w:r w:rsidRPr="002501F4">
        <w:rPr>
          <w:rStyle w:val="StyleUnderline"/>
        </w:rPr>
        <w:t>evades the central means of this making</w:t>
      </w:r>
      <w:r>
        <w:t xml:space="preserve">: not the power of debt that forecloses the freedom of being, but </w:t>
      </w:r>
      <w:r w:rsidRPr="002501F4">
        <w:rPr>
          <w:rStyle w:val="StyleUnderline"/>
        </w:rPr>
        <w:t>the power of kinship that denies blackness</w:t>
      </w:r>
      <w:proofErr w:type="gramStart"/>
      <w:r>
        <w:t>.[</w:t>
      </w:r>
      <w:proofErr w:type="gramEnd"/>
      <w:r>
        <w:t xml:space="preserve">28] [49] </w:t>
      </w:r>
      <w:r w:rsidRPr="002501F4">
        <w:rPr>
          <w:rStyle w:val="StyleUnderline"/>
        </w:rPr>
        <w:t>Blackness is denied the capacity to inherit</w:t>
      </w:r>
      <w:r>
        <w:t xml:space="preserve">, whereas whiteness, no matter how exploited, still possesses this capacity—in fact, to be white is to inherit capacity as such. Making the same point, but from another angle, this is to say that blackness is subject to and imaginable in terms of enslavement precisely because kinship—the capacity for or inheritance of which defines one as something, and particularly as something that cannot simply be treated in terms of non-being—is already defined in terms of whiteness. It is not only that the experience of slavery deprives blackness of kinship, it is also that blackness is subjected to this experience of slavery precisely because kinship, as that which precludes such subjection, is already articulated as whiteness.[29] Control According to Captivity [50] Given this adumbration of the logic of inheritance, non-being may be recapitulated—in a sense irreducible to Deleuze's strictly conceptual articulation, and in accordance with Afro-Pessimism's analysis of the forceful negativity of blackness—as that which is without the kinship of being or the being of kinship.[30] One consequence of this approach is the reformulation of control societies in terms of George Jackson's analysis of "captive society" (Jackson 1994: 4), the elaboration of which draws upon the indications of Michelle Koerner's "Line of Escape."[31] Conceiving control according to captivity has the analytic advantage of foregrounding anti-blackness in a way that control does not: a slave society is also a captive society, and so to speak of control according to captivity is to speak of the perdurance of anti-blackness in the contemporaneity of control. </w:t>
      </w:r>
      <w:r w:rsidRPr="002501F4">
        <w:rPr>
          <w:rStyle w:val="StyleUnderline"/>
        </w:rPr>
        <w:t>Whereas control may be reduced to debt</w:t>
      </w:r>
      <w:r>
        <w:t xml:space="preserve">, and thus to the supposed universality of the indebted man, </w:t>
      </w:r>
      <w:r w:rsidRPr="002501F4">
        <w:rPr>
          <w:rStyle w:val="StyleUnderline"/>
        </w:rPr>
        <w:t xml:space="preserve">the insistence on captivity breaks this universality through a position bound </w:t>
      </w:r>
      <w:r w:rsidRPr="002501F4">
        <w:t>not to debt</w:t>
      </w:r>
      <w:r>
        <w:t>—</w:t>
      </w:r>
      <w:proofErr w:type="gramStart"/>
      <w:r>
        <w:t>the we</w:t>
      </w:r>
      <w:proofErr w:type="gramEnd"/>
      <w:r>
        <w:t xml:space="preserve"> of anti-black social life—but </w:t>
      </w:r>
      <w:r w:rsidRPr="002501F4">
        <w:rPr>
          <w:rStyle w:val="StyleUnderline"/>
        </w:rPr>
        <w:t>to gratuitous violence.</w:t>
      </w:r>
      <w:r>
        <w:t xml:space="preserve"> [51] If contemporary social life is constituted through what Jackson calls "neo-slavery,"[32] then any public space for mediating conflicts, much less any state as a space for mediating the representation of (conflictual) people, is inadequate to social antagonism. As Koerner puts it, "Jackson asserts that, despite the theatrics of representational democracy, the function of the state in 'captive society' is not exactly a political function but a policing one. The state here emerges not as the site of political power but as a weapon" (Koerner 2011: 167). Police violence, as the weapon constitutive of captive society, thus indicates a violence logically prior to any public. The gratuity of such violence can be analyzed only insofar as it is connected to the violence of a slavery that – contrary to the progressive aspirations of a public—has not ended. [52] To observe this point is to redouble the refusal of any secular frame that purports to be distinct from Christian theological violence</w:t>
      </w:r>
      <w:proofErr w:type="gramStart"/>
      <w:r>
        <w:t>.[</w:t>
      </w:r>
      <w:proofErr w:type="gramEnd"/>
      <w:r>
        <w:t xml:space="preserve">33] This is because the inadequacy of the public sphere or the state is fundamentally an inadequacy of the secular. After all, both the public sphere and the state are imagined by or as the secular, which presents itself as a space of neutrality (at least in principle) for the mediation of conflicts. The secular claims this capacity for mediation insofar as it defines itself as fundamentally distinct from religion, which in turn is defined as the cause of the violence that sabotages the neutrality of secular space. As I have argued, however, secular capitalism should be understood as undivided from Christianity. This means that the secular, while correct in its claim that religion—specified as Christian damnation—is an index of violence, uses this very claim to disavow its own perpetuation and qualitative intensification of such gratuitous violence via anti-blackness. [53] Against the world's gratuitous violence, there is no means of mediation, no space of reasons. As Koerner remarks, "Power, in the terms of Jackson's analysis, is essentially predatory. And it is for this reason that Jackson conceptualizes the forces of resistance in 'captive society' in terms of escape and, above all, running" (Koerner 2011: 168). She observes that one of Deleuze's central concepts, the "line of flight," is essentially a gloss on Jackson's writing. "Jackson's name – always accompanied by the refrain, 'I may run, but all the while that I am, I'll be looking for a stick'—appears" in three of Deleuze's texts, and, "In each instance, Jackson's line announces the idea that 'escape is revolutionary'" (Koerner 2011: 160). </w:t>
      </w:r>
      <w:r w:rsidRPr="002501F4">
        <w:rPr>
          <w:rStyle w:val="StyleUnderline"/>
        </w:rPr>
        <w:t>Escape</w:t>
      </w:r>
      <w:r>
        <w:t xml:space="preserve">, however, </w:t>
      </w:r>
      <w:r w:rsidRPr="002501F4">
        <w:rPr>
          <w:rStyle w:val="StyleUnderline"/>
        </w:rPr>
        <w:t>cannot be separated from antagonism</w:t>
      </w:r>
      <w:r>
        <w:t xml:space="preserve">: "a line of flight composes itself as a search for a weapon" (Koerner 2011: 161). I contend that </w:t>
      </w:r>
      <w:r w:rsidRPr="002501F4">
        <w:rPr>
          <w:rStyle w:val="StyleUnderline"/>
        </w:rPr>
        <w:t>the connection between escape and weaponization, which remains indeterminate in Deleuze, should be addressed via the distinction between control and captivity: under conditions of control, flight may remain an imaginable possibility; under conditions of captivity, the stakes of such flight involve the end of the possibility of this world</w:t>
      </w:r>
      <w:r>
        <w:t>.</w:t>
      </w:r>
    </w:p>
    <w:p w:rsidR="00113F49" w:rsidRDefault="00113F49" w:rsidP="00113F49">
      <w:pPr>
        <w:rPr>
          <w:rFonts w:asciiTheme="minorHAnsi" w:hAnsiTheme="minorHAnsi"/>
        </w:rPr>
      </w:pPr>
    </w:p>
    <w:p w:rsidR="00113F49" w:rsidRDefault="00113F49" w:rsidP="00113F49">
      <w:pPr>
        <w:rPr>
          <w:rFonts w:asciiTheme="minorHAnsi" w:hAnsiTheme="minorHAnsi"/>
        </w:rPr>
      </w:pPr>
    </w:p>
    <w:p w:rsidR="00113F49" w:rsidRDefault="00113F49" w:rsidP="00113F49">
      <w:pPr>
        <w:pStyle w:val="Heading3"/>
      </w:pPr>
      <w:r>
        <w:t>Baudrillard</w:t>
      </w:r>
    </w:p>
    <w:p w:rsidR="00113F49" w:rsidRDefault="00113F49" w:rsidP="00113F49"/>
    <w:p w:rsidR="00113F49" w:rsidRDefault="00113F49" w:rsidP="00113F49"/>
    <w:p w:rsidR="00113F49" w:rsidRDefault="00113F49" w:rsidP="00113F49">
      <w:pPr>
        <w:pStyle w:val="Heading4"/>
      </w:pPr>
      <w:r>
        <w:t>(Same section as Obama=progress)The wake disrupts the coherence of language - the aff’s method acts as a permutation and is not mutually exclusive with the K</w:t>
      </w:r>
    </w:p>
    <w:p w:rsidR="00113F49" w:rsidRDefault="00113F49" w:rsidP="00113F49">
      <w:r w:rsidRPr="001F1126">
        <w:rPr>
          <w:rStyle w:val="Style13ptBold"/>
        </w:rPr>
        <w:t>Sharpe 16</w:t>
      </w:r>
      <w:r>
        <w:t xml:space="preserve"> (Christina Sharpe is an Associate Professor of English at Tufts University. “In the Wake”, Duke University Press, 2016, pg. 12-13) Sharpe 16 (Christina Sharpe is an Associate Professor of English at Tufts University. “In the Wake”, Duke University Press, 2016, pg. 95-97) </w:t>
      </w:r>
    </w:p>
    <w:p w:rsidR="00113F49" w:rsidRDefault="00113F49" w:rsidP="00113F49">
      <w:r w:rsidRPr="00176AED">
        <w:rPr>
          <w:rStyle w:val="StyleUnderline"/>
        </w:rPr>
        <w:t>On January 29, 2013, Hadiya Pendleton, a fifteen- year- old Black girl, a Chicago high school student, was murdered in Chicago, one week after she performed at Obama’s second inauguration</w:t>
      </w:r>
      <w:r>
        <w:t xml:space="preserve">. On February 12, 2013, President Obama delivered his fifth State of the Union address to a joint session of the US Congress.49 Obama calls Hadiya Pendleton’s name in his State of the Union address and places her death in the context of the gun deaths and the mass murders committed, largely, by white men in the United States, and the recent stripping away of parts of the Voting Rights Act. He says, </w:t>
      </w:r>
      <w:proofErr w:type="gramStart"/>
      <w:r>
        <w:t>In</w:t>
      </w:r>
      <w:proofErr w:type="gramEnd"/>
      <w:r>
        <w:t xml:space="preserve"> the two months since Newtown, more than a thousand birthdays, graduations, and anniversaries have been stolen from our lives by a bullet from a gun. One of those we lost was a young girl named Hadiya Pendleton. She was 15 years old. She loved Fig Newtons and lip gloss. She was a majorette. She was so good to her friends, they all thought they were her best friend. Just three weeks ago, she was here, in Washington, with her classmates, performing for her country at my inauguration. And a week later, she was shot and killed in a Chicago park after school, just a mile away from my house.50 </w:t>
      </w:r>
      <w:r w:rsidRPr="00176AED">
        <w:rPr>
          <w:rStyle w:val="StyleUnderline"/>
        </w:rPr>
        <w:t>Three days later he made a visit to Chicago to deliver another speech</w:t>
      </w:r>
      <w:r>
        <w:t xml:space="preserve">, this time to young people at Hyde Park High School. </w:t>
      </w:r>
      <w:r w:rsidRPr="00176AED">
        <w:rPr>
          <w:rStyle w:val="StyleUnderline"/>
        </w:rPr>
        <w:t xml:space="preserve">The “speech’s existence” is, for some, “a victory for young people of color from Chicago </w:t>
      </w:r>
      <w:r>
        <w:t xml:space="preserve">and proof that Obama will respond to the voices of marginalized Americans.”51 But, on the one hand, President Obama went to Chicago because he was called there, yet he did not go to Chicago specifically to address Black Chicagoans about their concerns about their lives and the epidemic of violence there. He went there as part of the State of the Union tour, and </w:t>
      </w:r>
      <w:r w:rsidRPr="00176AED">
        <w:rPr>
          <w:rStyle w:val="StyleUnderline"/>
        </w:rPr>
        <w:t>when he arrived at Hyde Park Academy to deliver his speech, he didn’t talk about love or tears or all of America sending messages of hope and healing, as he had done in Newtown. He did not center his address on the horror of the deaths of so many Black young people; he did not speak to their trauma and resilience. Instead, and unsurprisingly, the part of the speech that focused on Chicago focused on fathers and families; on marriage, morals, and hard work; on “integrity and responsibility, and discipline and delayed gratification</w:t>
      </w:r>
      <w:r>
        <w:t xml:space="preserve">.”52 Put another way, when Obama spoke in Chicago at Hyde Park Academy </w:t>
      </w:r>
      <w:r w:rsidRPr="00176AED">
        <w:rPr>
          <w:rStyle w:val="Emphasis"/>
        </w:rPr>
        <w:t>he activated the orthography of the wake. His much- heralded speech writing seemed to suffer from dysgraphia: the inability of language to cohere around the bodies and the suffering of those who Black people who live and die in the wake and whose everyday acts insist Black life into the wake.</w:t>
      </w:r>
      <w:r>
        <w:t xml:space="preserve"> In that February 15, 2013, speech the language of “we” and of an obligation to expend every effort to try and save every child/any child became unsustainable. </w:t>
      </w:r>
      <w:r w:rsidRPr="00176AED">
        <w:rPr>
          <w:rStyle w:val="StyleUnderline"/>
        </w:rPr>
        <w:t>As he talked about his years working with communities on the South Side Obama said</w:t>
      </w:r>
      <w:r>
        <w:t xml:space="preserve">: And those of you who worked with me, Reverend Love, you remember, it wasn’t easy. </w:t>
      </w:r>
      <w:r w:rsidRPr="00176AED">
        <w:rPr>
          <w:rStyle w:val="StyleUnderline"/>
        </w:rPr>
        <w:t>Progress didn’t come quickly</w:t>
      </w:r>
      <w:r>
        <w:t xml:space="preserve">. Sometimes I got so discouraged I thought about just giving up. But what kept me going was the belief that with enough determination and effort and persistence and perseverance, change is always possible; that we may not be able to help everybody, but if we help a few then that propels progress forward. </w:t>
      </w:r>
      <w:r w:rsidRPr="00176AED">
        <w:rPr>
          <w:rStyle w:val="StyleUnderline"/>
        </w:rPr>
        <w:t>We may not be able to save every child from gun violence, but if we save a few, that starts changing the atmosphere in our communities</w:t>
      </w:r>
      <w:r>
        <w:t xml:space="preserve">. [Applause.] We may not be able to get everybody a job right away, but if we get a few folks a job, then everybody starts feeling a little more hopeful and a little more encouraged. [Applause.] Neighborhood by neighborhood, one block by one block, one family at a time. </w:t>
      </w:r>
      <w:r w:rsidRPr="00176AED">
        <w:rPr>
          <w:rStyle w:val="StyleUnderline"/>
        </w:rPr>
        <w:t>We may not be able to save every child from gun violence, but if we save a few, that starts changing the atmosphere in our communities. If we gather together what works, we can extend more ladders of opportunity for anybody who’s working to build a strong, middle- class life for themselves</w:t>
      </w:r>
      <w:r>
        <w:t>. Because in America, your destiny shouldn’t be determined by where you live, where you were born. It should be determined by how big you’re willing to dream, how much effort and sweat and tears you’re willing to put in to realizing that dream. (Emphasis mine</w:t>
      </w:r>
      <w:proofErr w:type="gramStart"/>
      <w:r>
        <w:t>)53</w:t>
      </w:r>
      <w:proofErr w:type="gramEnd"/>
      <w:r>
        <w:t xml:space="preserve"> </w:t>
      </w:r>
      <w:r w:rsidRPr="00176AED">
        <w:rPr>
          <w:rStyle w:val="StyleUnderline"/>
        </w:rPr>
        <w:t>He is locked into that violent arithmetic, in which blackness disrupts the figure of the child. That dysgraphia is at work here, and so all of Obama’s exhortations in Chicago and elsewhere are for us, Black people, to become Human</w:t>
      </w:r>
      <w:r>
        <w:t xml:space="preserve">. The hold is what is taken as a given; it is the logic; it is the characterization of relation in that moment. Obama has succumbed to the logic of the hold. I am, we are, held and held. Wake; in the line of recoil of (a gun). </w:t>
      </w:r>
      <w:r w:rsidRPr="00176AED">
        <w:rPr>
          <w:rStyle w:val="StyleUnderline"/>
        </w:rPr>
        <w:t xml:space="preserve">Obama’s “moral agency” was one that was willing to accept a calculus that required Black </w:t>
      </w:r>
      <w:proofErr w:type="gramStart"/>
      <w:r w:rsidRPr="00176AED">
        <w:rPr>
          <w:rStyle w:val="StyleUnderline"/>
        </w:rPr>
        <w:t>death</w:t>
      </w:r>
      <w:r>
        <w:t>—</w:t>
      </w:r>
      <w:proofErr w:type="gramEnd"/>
      <w:r>
        <w:t>and that depends, to quote Joy James (2013), on “the screening out of black demands.” We are returned here to Hartman (2008, 6): “</w:t>
      </w:r>
      <w:r w:rsidRPr="00176AED">
        <w:rPr>
          <w:rStyle w:val="StyleUnderline"/>
        </w:rPr>
        <w:t>Black lives are still imperiled and devalued by a racial calculus and a political arithmetic that were entrenched centuries ago. This is the afterlife of slavery—skewed life chances, limited access to health and education, premature death, incarceration, impoverishment</w:t>
      </w:r>
      <w:r>
        <w:t xml:space="preserve">.” How else to understand the litany of names unspoken by the president, the rivers of sorrow unremarked, the traumas left in the wake of the too- young Black dead: in Chicago, in Boston, in Philadelphia, in Sanford, Florida, in Atlanta, in Los Angeles, in Ferguson, Missouri, in every town and city across the United States? </w:t>
      </w:r>
      <w:r w:rsidRPr="00176AED">
        <w:rPr>
          <w:rStyle w:val="StyleUnderline"/>
        </w:rPr>
        <w:t>How else to understand 8,063 killed and over 36,000 shot and wounded, thousands more traumatized in just fifteen years, in a small area of Chicago, just a few city blocks long and wide</w:t>
      </w:r>
      <w:r>
        <w:t xml:space="preserve"> (see Kotlowitz 2013)?</w:t>
      </w:r>
    </w:p>
    <w:p w:rsidR="00113F49" w:rsidRDefault="00113F49" w:rsidP="00113F49"/>
    <w:p w:rsidR="00113F49" w:rsidRDefault="00113F49" w:rsidP="00113F49"/>
    <w:p w:rsidR="00113F49" w:rsidRDefault="00113F49" w:rsidP="00113F49"/>
    <w:p w:rsidR="00113F49" w:rsidRDefault="00113F49" w:rsidP="00113F49"/>
    <w:p w:rsidR="00876B02" w:rsidRPr="00833493" w:rsidRDefault="00876B02" w:rsidP="00876B02">
      <w:pPr>
        <w:pStyle w:val="Heading3"/>
        <w:rPr>
          <w:rFonts w:asciiTheme="minorHAnsi" w:hAnsiTheme="minorHAnsi" w:cstheme="minorHAnsi"/>
        </w:rPr>
      </w:pPr>
      <w:r w:rsidRPr="00833493">
        <w:rPr>
          <w:rFonts w:asciiTheme="minorHAnsi" w:hAnsiTheme="minorHAnsi" w:cstheme="minorHAnsi"/>
        </w:rPr>
        <w:t>AT: Psychoanalysis</w:t>
      </w:r>
    </w:p>
    <w:p w:rsidR="00092B65" w:rsidRPr="00AF3DD1" w:rsidRDefault="00092B65" w:rsidP="00092B65"/>
    <w:p w:rsidR="00092B65" w:rsidRDefault="00092B65" w:rsidP="00092B65">
      <w:pPr>
        <w:pStyle w:val="Heading4"/>
      </w:pPr>
      <w:proofErr w:type="gramStart"/>
      <w:r>
        <w:t>as</w:t>
      </w:r>
      <w:proofErr w:type="gramEnd"/>
      <w:r>
        <w:t xml:space="preserve"> a spectator in this round you must suspend ethics in an attempt to analysze the temporal relation towards whiteness. </w:t>
      </w:r>
      <w:proofErr w:type="gramStart"/>
      <w:r>
        <w:t>key</w:t>
      </w:r>
      <w:proofErr w:type="gramEnd"/>
      <w:r>
        <w:t xml:space="preserve"> towards self reflexivity and rejecting the subject ethics of domination</w:t>
      </w:r>
    </w:p>
    <w:p w:rsidR="00092B65" w:rsidRPr="0063211A" w:rsidRDefault="00092B65" w:rsidP="00092B65">
      <w:r w:rsidRPr="00AB208E">
        <w:rPr>
          <w:rStyle w:val="Style13ptBold"/>
        </w:rPr>
        <w:t xml:space="preserve">Colbert </w:t>
      </w:r>
      <w:proofErr w:type="gramStart"/>
      <w:r w:rsidRPr="00AB208E">
        <w:rPr>
          <w:rStyle w:val="Style13ptBold"/>
        </w:rPr>
        <w:t>et</w:t>
      </w:r>
      <w:proofErr w:type="gramEnd"/>
      <w:r w:rsidRPr="00AB208E">
        <w:rPr>
          <w:rStyle w:val="Style13ptBold"/>
        </w:rPr>
        <w:t>. al ’16</w:t>
      </w:r>
      <w:r>
        <w:t xml:space="preserve"> ( Colbert, S. D. &amp; Patterson, R. J. &amp; Levy-Hussen, A. &amp; Colbert, S. D. &amp; Patterson, R. J. &amp; Douglas A. Jones, J; Featuring original essays from an array of established and emerging scholars in the interdisciplinary field of African American studies, The Psychic Hold of Slavery offers a nuanced dialogue upon these questions. With a painful awareness that our understanding of the past informs our understanding of the present, the contributors place slavery’s historical legacies in conversation with twenty-first-century manifestations of antiblack violence, dehumanization, and social death. </w:t>
      </w:r>
      <w:r>
        <w:rPr>
          <w:i/>
        </w:rPr>
        <w:t>The Psychic Hold of Slavery: Legacies in American Expressive Culture</w:t>
      </w:r>
      <w:r>
        <w:t>, Rutgers University Press, Accessed: 7/13/2017 klmd)</w:t>
      </w:r>
    </w:p>
    <w:p w:rsidR="00092B65" w:rsidRDefault="00092B65" w:rsidP="00092B65">
      <w:r>
        <w:t xml:space="preserve">This brings us to </w:t>
      </w:r>
      <w:r w:rsidRPr="000D3B47">
        <w:rPr>
          <w:rStyle w:val="StyleUnderline"/>
          <w:highlight w:val="cyan"/>
        </w:rPr>
        <w:t>the question of ethics</w:t>
      </w:r>
      <w:r>
        <w:t>. Best inquires, “</w:t>
      </w:r>
      <w:r w:rsidRPr="00126BC3">
        <w:rPr>
          <w:rStyle w:val="StyleUnderline"/>
        </w:rPr>
        <w:t>Why must our relation to the past be ethical in the first place—and is it possible to have a relation to the past that is not predicated on ethics?”</w:t>
      </w:r>
      <w:r>
        <w:t xml:space="preserve"> To this inquiry we must ask, </w:t>
      </w:r>
      <w:r w:rsidRPr="00FE3587">
        <w:rPr>
          <w:rStyle w:val="StyleUnderline"/>
          <w:highlight w:val="cyan"/>
        </w:rPr>
        <w:t>is it possible to have an ethics at all within a context of antiblackness</w:t>
      </w:r>
      <w:r>
        <w:t xml:space="preserve">? In Red, White, and Black: Cinema and the Structure of U.S. Antagonisms, Frank B. Wilderson III limns the underside of ethics—what he calls </w:t>
      </w:r>
      <w:proofErr w:type="gramStart"/>
      <w:r>
        <w:t>“ unspeakable</w:t>
      </w:r>
      <w:proofErr w:type="gramEnd"/>
      <w:r>
        <w:t xml:space="preserve"> Ethics.” For him, “ontological incapacity is the constituent element of Ethics. Put another way</w:t>
      </w:r>
      <w:r w:rsidRPr="00FE3587">
        <w:rPr>
          <w:highlight w:val="cyan"/>
        </w:rPr>
        <w:t xml:space="preserve">, </w:t>
      </w:r>
      <w:r w:rsidRPr="00FE3587">
        <w:rPr>
          <w:rStyle w:val="StyleUnderline"/>
          <w:highlight w:val="cyan"/>
        </w:rPr>
        <w:t>one cannot embody capacity and be, simultaneously, ethical</w:t>
      </w:r>
      <w:r>
        <w:t xml:space="preserve">.”25 </w:t>
      </w:r>
      <w:r w:rsidRPr="00FE3587">
        <w:rPr>
          <w:rStyle w:val="StyleUnderline"/>
          <w:highlight w:val="cyan"/>
        </w:rPr>
        <w:t>Ethics is a relationality between coherent ontologies that is predicated on fractured blackness, or the nonrelational landscape between the human and blacks</w:t>
      </w:r>
      <w:r w:rsidRPr="00126BC3">
        <w:rPr>
          <w:rStyle w:val="StyleUnderline"/>
        </w:rPr>
        <w:t>. In other words, ethics assumes a human subject at the heart of this relation, but the human subject can only remain human to the extent that it is able to demarcate the boundaries between the human self and the world of objects. Slavery became indispensable for the institution of ethics because it enabled the human to defi ne its boundaries against a sentient object.</w:t>
      </w:r>
      <w:r>
        <w:t xml:space="preserve"> Furthermore, Emmanuel Levinas considers “time . . . [the] very relationship of the subject with the </w:t>
      </w:r>
      <w:proofErr w:type="gramStart"/>
      <w:r>
        <w:t>Other</w:t>
      </w:r>
      <w:proofErr w:type="gramEnd"/>
      <w:r>
        <w:t xml:space="preserve">.”26 </w:t>
      </w:r>
      <w:r w:rsidRPr="00FE3587">
        <w:rPr>
          <w:rStyle w:val="StyleUnderline"/>
          <w:highlight w:val="cyan"/>
        </w:rPr>
        <w:t>The ethical, then, is nothing other than the experience of time in which the subject and the other relate</w:t>
      </w:r>
      <w:r w:rsidRPr="00126BC3">
        <w:rPr>
          <w:rStyle w:val="StyleUnderline"/>
        </w:rPr>
        <w:t>. This becomes somewhat problematic</w:t>
      </w:r>
      <w:r>
        <w:t xml:space="preserve">, however, if we read Frantz Fanon with Levinas. For Fanon, </w:t>
      </w:r>
      <w:r w:rsidRPr="00126BC3">
        <w:rPr>
          <w:rStyle w:val="StyleUnderline"/>
        </w:rPr>
        <w:t xml:space="preserve">blacks lack symbolic placement as both subject and other because </w:t>
      </w:r>
      <w:r>
        <w:t xml:space="preserve">BLACK TIME 65 </w:t>
      </w:r>
      <w:r w:rsidRPr="00FE3587">
        <w:rPr>
          <w:rStyle w:val="StyleUnderline"/>
          <w:highlight w:val="cyan"/>
        </w:rPr>
        <w:t>antiblackness colonizes the sphere of the other, leaving blacks without a position within the temporal relation we call ethics</w:t>
      </w:r>
      <w:r>
        <w:t xml:space="preserve">.27 Thus, ethics is a fi eld that excludes blacks as a necessity, given that the subject cannot relate to something that lacks a symbolic position. It is an antiblack formation because its coherent subject is sustained only through black misery and suffering. </w:t>
      </w:r>
      <w:r w:rsidRPr="000D3B47">
        <w:rPr>
          <w:rStyle w:val="Emphasis"/>
          <w:highlight w:val="cyan"/>
        </w:rPr>
        <w:t>The subject of ethics is the master, not the slave</w:t>
      </w:r>
      <w:r>
        <w:t xml:space="preserve">. It is interesting to return to the question of ethics within this context. Best </w:t>
      </w:r>
      <w:r w:rsidRPr="006A4AB5">
        <w:rPr>
          <w:rStyle w:val="StyleUnderline"/>
        </w:rPr>
        <w:t xml:space="preserve">assumes a symbolic position within history that secures the ethical relation. How can blacks have an ethical past if the fi eld of ethics excises the instance of black-human relation? Perhaps “our” relation to the past is not predicated on ethics at all, and it never can be. </w:t>
      </w:r>
      <w:r w:rsidRPr="00FE3587">
        <w:rPr>
          <w:rStyle w:val="StyleUnderline"/>
          <w:highlight w:val="cyan"/>
        </w:rPr>
        <w:t>We need a new grammar to describe black experience with the event-horizon as it fractures ethics and metaphysics</w:t>
      </w:r>
      <w:r w:rsidRPr="006A4AB5">
        <w:rPr>
          <w:rStyle w:val="StyleUnderline"/>
        </w:rPr>
        <w:t>.</w:t>
      </w:r>
      <w:r>
        <w:t xml:space="preserve"> Best wants to capture the compulsion to engage this event-horizon, the necessity of it. The grammar of ethics, however, does not yield answers, only paradoxes and impasses. If the ethical relation is really an experience of time between subject and other, as Levinas adumbrates, then the question of time becomes the circumvented aporia at the heart of Best’s critique. Best resists the idea of historical repetition and reproduction—that the present is an assemblage of past repetitive grievances—but does not question the logic of presentism upon which the critique is grounded. </w:t>
      </w:r>
      <w:r w:rsidRPr="006A4AB5">
        <w:rPr>
          <w:rStyle w:val="StyleUnderline"/>
        </w:rPr>
        <w:t>What is the present? And how is it distinguished from the slave past?</w:t>
      </w:r>
      <w:r>
        <w:t xml:space="preserve"> These questions challenge the critique of repetition and continuity because the critique assumes an objective distinction between temporalities. But does this demarcation of time between the slave past and our present fi t the event-horizon of slavery? In “The Time of Slavery,” Saidiya Hartman avers that “</w:t>
      </w:r>
      <w:r w:rsidRPr="006A4AB5">
        <w:rPr>
          <w:rStyle w:val="StyleUnderline"/>
        </w:rPr>
        <w:t>the distinction between the past and the present founders on the interminable grief engendered by slavery and its aftermath . . . the ‘time of slavery’ negates the common-sense intuition of time as continuity or progression, then and now coexist; we are coeval with the dead</w:t>
      </w:r>
      <w:r>
        <w:t xml:space="preserve">.”28 She </w:t>
      </w:r>
      <w:r w:rsidRPr="006A4AB5">
        <w:rPr>
          <w:rStyle w:val="StyleUnderline"/>
        </w:rPr>
        <w:t>shatters the logic of metaphysics with its commonsense narrative of linearity, progression, and change.</w:t>
      </w:r>
      <w:r>
        <w:t xml:space="preserve"> For her, “</w:t>
      </w:r>
      <w:r w:rsidRPr="006A4AB5">
        <w:rPr>
          <w:rStyle w:val="StyleUnderline"/>
        </w:rPr>
        <w:t>interminable grief” escapes the confi nes of metaphysical enclosure and becomes a time without duration, a time outside of temporality—black time</w:t>
      </w:r>
      <w:r>
        <w:t xml:space="preserve">. </w:t>
      </w:r>
      <w:r w:rsidRPr="006A4AB5">
        <w:rPr>
          <w:rStyle w:val="StyleUnderline"/>
        </w:rPr>
        <w:t>The blackness of this time is what we might call grief; it is the black hole of time that resists linear narrativity</w:t>
      </w:r>
      <w:r>
        <w:t>. Best asserts that Hartman “</w:t>
      </w:r>
      <w:r w:rsidRPr="006A4AB5">
        <w:rPr>
          <w:rStyle w:val="StyleUnderline"/>
        </w:rPr>
        <w:t>solicits empathy with history’s defeated through assertions that time has shown no movement” and questions the affective dimension of this solicitation.</w:t>
      </w:r>
      <w:r>
        <w:t xml:space="preserve"> He, however, sidesteps her critique of metaphysical reasoning by focusing on the way in which feeling becomes axiom, not on the question of time itself. Does grief have a temporality? What temporal schema fully captures grief? Can we locate its precise beginning and end? This seems to be part of the complexity of Hartman’s thinking about the time of slavery. If time shows movement, as Best seems to imply, does grief move with it in linear fashion? What would grief movement entail? Metaphysical time fails to account for the grief of slavery. The point is not so much that we need or have </w:t>
      </w:r>
      <w:proofErr w:type="gramStart"/>
      <w:r>
        <w:t>an</w:t>
      </w:r>
      <w:proofErr w:type="gramEnd"/>
      <w:r>
        <w:t xml:space="preserve"> 66 CALVIN WARREN affective relation to the past so much as the notion that black grief itself is untemporizable. The event-horizon of slavery resides precisely within the no-time of black grief. </w:t>
      </w:r>
      <w:r w:rsidRPr="00FE3587">
        <w:rPr>
          <w:rStyle w:val="StyleUnderline"/>
          <w:highlight w:val="cyan"/>
        </w:rPr>
        <w:t>To assume that black grief is over or in the past misunderstands grief itself because grief is not subject to the metaphysics of time that orients historical subjects.</w:t>
      </w:r>
      <w:r w:rsidRPr="006A4AB5">
        <w:rPr>
          <w:rStyle w:val="StyleUnderline"/>
        </w:rPr>
        <w:t xml:space="preserve"> </w:t>
      </w:r>
      <w:r w:rsidRPr="006A4AB5">
        <w:t>T</w:t>
      </w:r>
      <w:r>
        <w:t>he violence of slavery constitutes an interminable grief that resists the vectors of present, past, and future</w:t>
      </w:r>
      <w:r w:rsidRPr="006A4AB5">
        <w:rPr>
          <w:rStyle w:val="StyleUnderline"/>
        </w:rPr>
        <w:t xml:space="preserve">. To argue that slavery is a falling away from our present rests on a limited understanding of slavery—one that reduces it to a certain legal, material, and historical incarnation and neglects the epistemological, spiritual, traumatic, and metaphysical dimensions of such violence. </w:t>
      </w:r>
      <w:r>
        <w:t xml:space="preserve">In Trauma and the Politics of Memory, Jenny Edkins suggests that “trauma time is inherent in the destabilization and production of linearity. </w:t>
      </w:r>
      <w:r w:rsidRPr="00FE3587">
        <w:rPr>
          <w:rStyle w:val="StyleUnderline"/>
          <w:highlight w:val="cyan"/>
        </w:rPr>
        <w:t>Trauma has to be excluded for linearity to be convincing . . . [and] similarly, trauma time cannot be described in the language we have without recourse to linearity</w:t>
      </w:r>
      <w:r w:rsidRPr="00FE3587">
        <w:rPr>
          <w:highlight w:val="cyan"/>
        </w:rPr>
        <w:t>.</w:t>
      </w:r>
      <w:r>
        <w:t>”29 Grief and trauma both express a temporality outside of and fracturing through metaphysics; we cannot express it within the grammar of metaphysics without creating catachresis</w:t>
      </w:r>
      <w:r w:rsidRPr="0086628C">
        <w:rPr>
          <w:rStyle w:val="StyleUnderline"/>
        </w:rPr>
        <w:t>. If, indeed, slavery is the horizon of unspeakable ontological and existential violations, then we cannot properly place slavery into the past, present, or future. Our desire to do so is an expression of a certain will to power</w:t>
      </w:r>
      <w:r>
        <w:t xml:space="preserve">, as Friedrich Nietzsche might describe it—to </w:t>
      </w:r>
      <w:r w:rsidRPr="0086628C">
        <w:rPr>
          <w:rStyle w:val="StyleUnderline"/>
        </w:rPr>
        <w:t>control, objectify, dominate, and get over the event-horizon of black grief</w:t>
      </w:r>
      <w:r>
        <w:t xml:space="preserve">.30 </w:t>
      </w:r>
      <w:proofErr w:type="gramStart"/>
      <w:r w:rsidRPr="00FE3587">
        <w:rPr>
          <w:rStyle w:val="StyleUnderline"/>
          <w:highlight w:val="cyan"/>
        </w:rPr>
        <w:t>Best’s</w:t>
      </w:r>
      <w:proofErr w:type="gramEnd"/>
      <w:r w:rsidRPr="00FE3587">
        <w:rPr>
          <w:rStyle w:val="StyleUnderline"/>
          <w:highlight w:val="cyan"/>
        </w:rPr>
        <w:t xml:space="preserve"> critique may represent a class of discourses with this metaphysical will to power. Charting slavery along a temporal scheme distorts the very thing we wish to understand. Epistemology destroys much more than it illuminates in this instance</w:t>
      </w:r>
      <w:r w:rsidRPr="0086628C">
        <w:rPr>
          <w:rStyle w:val="StyleUnderline"/>
        </w:rPr>
        <w:t>.</w:t>
      </w:r>
    </w:p>
    <w:p w:rsidR="00092B65" w:rsidRDefault="00092B65" w:rsidP="00092B65">
      <w:pPr>
        <w:pStyle w:val="Heading4"/>
      </w:pPr>
      <w:proofErr w:type="gramStart"/>
      <w:r>
        <w:t>our</w:t>
      </w:r>
      <w:proofErr w:type="gramEnd"/>
      <w:r>
        <w:t xml:space="preserve"> affs understanding of the libidinal economy reorients how desire operates and solves []</w:t>
      </w:r>
    </w:p>
    <w:p w:rsidR="00092B65" w:rsidRPr="00F22B0C" w:rsidRDefault="00092B65" w:rsidP="00092B65">
      <w:r w:rsidRPr="00F22B0C">
        <w:rPr>
          <w:rStyle w:val="Style13ptBold"/>
        </w:rPr>
        <w:t>Sexton 10</w:t>
      </w:r>
      <w:r>
        <w:t xml:space="preserve"> (Jared Sexton, Professor of African American Studies at UC Irvine, </w:t>
      </w:r>
      <w:r w:rsidRPr="00F22B0C">
        <w:rPr>
          <w:i/>
        </w:rPr>
        <w:t>People-of-Color-Blindness, Notes on the Afterlife of Slavery</w:t>
      </w:r>
      <w:r>
        <w:rPr>
          <w:i/>
        </w:rPr>
        <w:t>,</w:t>
      </w:r>
      <w:r>
        <w:t xml:space="preserve"> Acessed 7/15/17 klmd)</w:t>
      </w:r>
    </w:p>
    <w:p w:rsidR="00092B65" w:rsidRDefault="00092B65" w:rsidP="00092B65">
      <w:pPr>
        <w:rPr>
          <w:rStyle w:val="StyleUnderline"/>
        </w:rPr>
      </w:pPr>
      <w:r w:rsidRPr="00CE329D">
        <w:rPr>
          <w:rStyle w:val="StyleUnderline"/>
        </w:rPr>
        <w:t xml:space="preserve">Not all free persons are white (nor are they equal or equally free), but </w:t>
      </w:r>
      <w:r w:rsidRPr="00E0066A">
        <w:rPr>
          <w:rStyle w:val="StyleUnderline"/>
          <w:highlight w:val="cyan"/>
        </w:rPr>
        <w:t>slaves are paradigmatically black. And because blackness serves as the basis of enslavement in the logic of a transnational political and legal culture, it permanently destabilizes the position of any nominally free black population</w:t>
      </w:r>
      <w:r>
        <w:t xml:space="preserve">. Stuart Hall might call this the articulation of elements of a discourse, the production of a “non-necessary correspondence” between the signifiers of racial blackness and slavery.27 But it is the historical materialization of the logic of a transnational political and legal culture such that the contingency of its articulation is generally lost to the infrastructure of the Atlantic world that provides Frank Wilderson a basis for the concept of a “political ontology of race.”28 </w:t>
      </w:r>
      <w:r w:rsidRPr="00E0066A">
        <w:rPr>
          <w:highlight w:val="cyan"/>
        </w:rPr>
        <w:t>T</w:t>
      </w:r>
      <w:r w:rsidRPr="00E0066A">
        <w:rPr>
          <w:rStyle w:val="StyleUnderline"/>
          <w:highlight w:val="cyan"/>
        </w:rPr>
        <w:t>he United States provides the point of focus here, but the dynamics under examination are not restricted to its bounds. Political ontology is not a metaphysical notio</w:t>
      </w:r>
      <w:r w:rsidRPr="00CE329D">
        <w:rPr>
          <w:rStyle w:val="StyleUnderline"/>
        </w:rPr>
        <w:t>n</w:t>
      </w:r>
      <w:r>
        <w:t xml:space="preserve">, because it is the Social Text Published by Duke University Press Social Text 103 • </w:t>
      </w:r>
      <w:proofErr w:type="gramStart"/>
      <w:r>
        <w:t>Summer</w:t>
      </w:r>
      <w:proofErr w:type="gramEnd"/>
      <w:r>
        <w:t xml:space="preserve"> 2010 37 explicit outcome of a politics and thereby available to historic challenge through collective struggle. But </w:t>
      </w:r>
      <w:r w:rsidRPr="00CE329D">
        <w:rPr>
          <w:rStyle w:val="StyleUnderline"/>
        </w:rPr>
        <w:t>it is not simply a description of a political status either, even an oppressed political status, because it functions as if it were a metaphysical property across the longue durée of the premodern, modern, and now postmodern eras</w:t>
      </w:r>
      <w:r>
        <w:t>. That is to say</w:t>
      </w:r>
      <w:r w:rsidRPr="00CE329D">
        <w:rPr>
          <w:rStyle w:val="StyleUnderline"/>
        </w:rPr>
        <w:t xml:space="preserve">, </w:t>
      </w:r>
      <w:r w:rsidRPr="00E0066A">
        <w:rPr>
          <w:rStyle w:val="StyleUnderline"/>
          <w:highlight w:val="cyan"/>
        </w:rPr>
        <w:t>the application of the law of racial slavery is pervasive, regardless of variance or permutation in its operation</w:t>
      </w:r>
      <w:r w:rsidRPr="00CE329D">
        <w:rPr>
          <w:rStyle w:val="StyleUnderline"/>
        </w:rPr>
        <w:t xml:space="preserve"> across the better part of a millennium</w:t>
      </w:r>
      <w:r>
        <w:t xml:space="preserve">.29 In Wilderson’s terms, </w:t>
      </w:r>
      <w:r w:rsidRPr="00E0066A">
        <w:rPr>
          <w:rStyle w:val="Emphasis"/>
          <w:highlight w:val="cyan"/>
        </w:rPr>
        <w:t>the libidinal economy of antiblackness is pervasive</w:t>
      </w:r>
      <w:r w:rsidRPr="00E0066A">
        <w:rPr>
          <w:rStyle w:val="StyleUnderline"/>
          <w:highlight w:val="cyan"/>
        </w:rPr>
        <w:t>, regardless of variance or permutation in its political economy.</w:t>
      </w:r>
      <w:r w:rsidRPr="00CE329D">
        <w:rPr>
          <w:rStyle w:val="StyleUnderline"/>
        </w:rPr>
        <w:t xml:space="preserve"> In fact, the application of slave law among the free (that is, </w:t>
      </w:r>
      <w:r w:rsidRPr="00E0066A">
        <w:rPr>
          <w:rStyle w:val="StyleUnderline"/>
          <w:highlight w:val="cyan"/>
        </w:rPr>
        <w:t>the disposition that “with respect to the African shows no internal recognition of the libidinal costs of turning human bodies into sentient flesh”) has outlived in the postemancipation world a certain form of its prior operation</w:t>
      </w:r>
      <w:r w:rsidRPr="00CE329D">
        <w:rPr>
          <w:rStyle w:val="StyleUnderline"/>
        </w:rPr>
        <w:t>—the property relations specific to the institution of chattel and the plantationbased agrarian economy in which it was sustained</w:t>
      </w:r>
      <w:r>
        <w:t xml:space="preserve">. Hartman describes this in her 2007 memoir, Lose Your Mother, as the afterlife of slavery: “a measure of man and a ranking of life and worth that has yet to be undone . . . a racial calculus and a political arithmetic that were entrenched centuries ago.”30 On that note, </w:t>
      </w:r>
      <w:r w:rsidRPr="00CE329D">
        <w:rPr>
          <w:rStyle w:val="StyleUnderline"/>
        </w:rPr>
        <w:t xml:space="preserve">it is not inappropriate to say that the continuing application of slave law facilitated the reconfiguration of its operation with the passage of the Thirteenth Amendment to the U.S. Constitution, rather than its abolition (in the conventional reading) or even its circumscription “as punishment for crime whereof the party shall have been duly convicted” </w:t>
      </w:r>
      <w:r>
        <w:t xml:space="preserve">(on the progressive reading of contemporary critics of the prison-industrial complex). It is the paramount value of Loïc Wacquant’s historical sociology, especially in Wilderson’s hands, that it provides a schema for tracking such reconfigurations of anti-blackness “from slavery to mass imprisonment” without losing track of its structural dimensions, its political ontology.31 Mbembe’s misconstrued engagement with Hartman makes more than likely </w:t>
      </w:r>
      <w:r w:rsidRPr="0078229E">
        <w:rPr>
          <w:rStyle w:val="StyleUnderline"/>
        </w:rPr>
        <w:t>a disavowal of the transatlantic connection (of categorical eligibility for enslavement) that racial slavery forges among African-derived populations in favor of a “third worldist” conception of the colonized warranting analytic comparison and political solidarity between the subSaharan African postcolony and the living legacy of colonialism in the Middle East</w:t>
      </w:r>
      <w:r>
        <w:t xml:space="preserve">.32 </w:t>
      </w:r>
      <w:r w:rsidRPr="00B90BC3">
        <w:rPr>
          <w:rStyle w:val="StyleUnderline"/>
          <w:highlight w:val="cyan"/>
        </w:rPr>
        <w:t>What the latter share is a problematic of decolonization broached by way of a subsumption of slavery under the rubric of colonialism (simply because slavery was instituted within the colonies)</w:t>
      </w:r>
      <w:r w:rsidRPr="0078229E">
        <w:rPr>
          <w:rStyle w:val="StyleUnderline"/>
        </w:rPr>
        <w:t>, making of slavery one more instance of a general phenomenon—“modern terror” or “the generalized instrumentalization of human existence and the material destruction of human bodies and populations</w:t>
      </w:r>
      <w:r>
        <w:t xml:space="preserve">.”33 </w:t>
      </w:r>
      <w:r w:rsidRPr="00B90BC3">
        <w:rPr>
          <w:rStyle w:val="StyleUnderline"/>
          <w:highlight w:val="cyan"/>
        </w:rPr>
        <w:t>This emphasis on “generalized instrumentalization” goes some way in explaining how Mbembe can justify theoretically a leap from discussion of the “death-in-life</w:t>
      </w:r>
      <w:r>
        <w:t xml:space="preserve">” commerce Social Text Published by Duke University Press 3 8 Sexton ∙ Notes on the Afterlife of Slavery of racial slavery from (at least) the mid-sixteenth-century Dutch Golden Age to the formation of the mid-twentieth-century apartheid regime to the broader political economy of statehood in the African postcolony to the ongoing “colonial occupation of Palestine,” which Mbembe describes as “the most accomplished form of necropower” in the contemporary world.34 </w:t>
      </w:r>
      <w:r w:rsidRPr="00B90BC3">
        <w:rPr>
          <w:rStyle w:val="StyleUnderline"/>
          <w:highlight w:val="cyan"/>
        </w:rPr>
        <w:t>The generalized instrumentalization of human existence spanning across these distinct, if overlapping, social formations is a regrettably imprecise hypothesis and, as a result, loses track of the singular commodification of human existence (not simply its labor power) under racial slavery, that structure of gratuitous violence in which a body is rendered as flesh to be accumulated and exchanged</w:t>
      </w:r>
      <w:r w:rsidRPr="0078229E">
        <w:rPr>
          <w:rStyle w:val="StyleUnderline"/>
        </w:rPr>
        <w:t>.</w:t>
      </w:r>
    </w:p>
    <w:p w:rsidR="00092B65" w:rsidRPr="00E6651F" w:rsidRDefault="00092B65" w:rsidP="00092B65"/>
    <w:p w:rsidR="00092B65" w:rsidRDefault="00092B65" w:rsidP="00092B65">
      <w:pPr>
        <w:pStyle w:val="Heading4"/>
      </w:pPr>
      <w:r>
        <w:t xml:space="preserve">psychoanalysis’s master signifier of antiblackness is situated outside the space and time of a historiographical and metaphysical contingency, through reproducing itself though a series of replaceable signifiers. This psychoanalytic of unconsciousness with regards to ontological blackness inherently expands violence and structurally bars out agency with regards to spatiotemporal mobility. </w:t>
      </w:r>
    </w:p>
    <w:p w:rsidR="00092B65" w:rsidRPr="0063211A" w:rsidRDefault="00092B65" w:rsidP="00092B65">
      <w:r w:rsidRPr="00AB208E">
        <w:rPr>
          <w:rStyle w:val="Style13ptBold"/>
        </w:rPr>
        <w:t xml:space="preserve">Colbert </w:t>
      </w:r>
      <w:proofErr w:type="gramStart"/>
      <w:r w:rsidRPr="00AB208E">
        <w:rPr>
          <w:rStyle w:val="Style13ptBold"/>
        </w:rPr>
        <w:t>et</w:t>
      </w:r>
      <w:proofErr w:type="gramEnd"/>
      <w:r w:rsidRPr="00AB208E">
        <w:rPr>
          <w:rStyle w:val="Style13ptBold"/>
        </w:rPr>
        <w:t>. al ’16</w:t>
      </w:r>
      <w:r>
        <w:t xml:space="preserve"> ( Colbert, S. D. &amp; Patterson, R. J. &amp; Levy-Hussen, A. &amp; Colbert, S. D. &amp; Patterson, R. J. &amp; Douglas A. Jones, J; Featuring original essays from an array of established and emerging scholars in the interdisciplinary field of African American studies, The Psychic Hold of Slavery offers a nuanced dialogue upon these questions. With a painful awareness that our understanding of the past informs our understanding of the present, the contributors place slavery’s historical legacies in conversation with twenty-first-century manifestations of antiblack violence, dehumanization, and social death. </w:t>
      </w:r>
      <w:r>
        <w:rPr>
          <w:i/>
        </w:rPr>
        <w:t>The Psychic Hold of Slavery: Legacies in American Expressive Culture</w:t>
      </w:r>
      <w:r>
        <w:t>, Rutgers University Press, Accessed: 7/13/2017 klmd)</w:t>
      </w:r>
    </w:p>
    <w:p w:rsidR="00092B65" w:rsidRDefault="00092B65" w:rsidP="00092B65">
      <w:pPr>
        <w:rPr>
          <w:rStyle w:val="StyleUnderline"/>
        </w:rPr>
      </w:pPr>
      <w:r w:rsidRPr="009E251F">
        <w:rPr>
          <w:rStyle w:val="StyleUnderline"/>
        </w:rPr>
        <w:t>Slavery has become an object of historiography</w:t>
      </w:r>
      <w:r>
        <w:t xml:space="preserve">, and we can understand historiography </w:t>
      </w:r>
      <w:r w:rsidRPr="009E251F">
        <w:rPr>
          <w:rStyle w:val="StyleUnderline"/>
        </w:rPr>
        <w:t xml:space="preserve">as </w:t>
      </w:r>
      <w:r w:rsidRPr="0001044B">
        <w:rPr>
          <w:rStyle w:val="StyleUnderline"/>
          <w:highlight w:val="cyan"/>
        </w:rPr>
        <w:t>the violent metaphysical enterprise that objectifies time and space and reduces event-horizons into object-events</w:t>
      </w:r>
      <w:r>
        <w:t xml:space="preserve">.6 Historiography reproduces metaphysical notions of linearity, cause-effect, progress, and schematization; we often refer to it as a science. It is one of the premiere metaphysical enterprises with the sole purpose of colonizing and objectifying time itself. Because </w:t>
      </w:r>
      <w:r w:rsidRPr="0001044B">
        <w:rPr>
          <w:rStyle w:val="StyleUnderline"/>
          <w:highlight w:val="cyan"/>
        </w:rPr>
        <w:t>historiography, probably more than any other disciplinary formation, claims slavery as an object, slavery is subjected to metaphysical time</w:t>
      </w:r>
      <w:r w:rsidRPr="009E251F">
        <w:rPr>
          <w:rStyle w:val="StyleUnderline"/>
        </w:rPr>
        <w:t>.</w:t>
      </w:r>
      <w:r>
        <w:t xml:space="preserve"> Thus, when we are talking about slavery, we are always talking about time, either directly or indirectly. </w:t>
      </w:r>
      <w:r w:rsidRPr="009E251F">
        <w:rPr>
          <w:rStyle w:val="StyleUnderline"/>
        </w:rPr>
        <w:t>The temporal grammar that we use to discuss it distorts the event so that we can calculate it</w:t>
      </w:r>
      <w:r>
        <w:t xml:space="preserve"> (for example, “When did it begin?” “When was or is it over?”). </w:t>
      </w:r>
      <w:r w:rsidRPr="009E251F">
        <w:rPr>
          <w:rStyle w:val="StyleUnderline"/>
        </w:rPr>
        <w:t>Perhaps describing slavery as an event-horizon seems awkward because we are conditioned to thinking about it as an object of science that can be traced and understood.</w:t>
      </w:r>
      <w:r>
        <w:t xml:space="preserve"> If we follow Heidegger—who more than any other philosopher understood the violence of metaphysics—</w:t>
      </w:r>
      <w:r w:rsidRPr="006E4229">
        <w:rPr>
          <w:rStyle w:val="StyleUnderline"/>
        </w:rPr>
        <w:t>we can describe an event-horizon as that which discloses being itself</w:t>
      </w:r>
      <w:r>
        <w:t xml:space="preserve"> or as Alain Badiou’s </w:t>
      </w:r>
      <w:r w:rsidRPr="006E4229">
        <w:rPr>
          <w:rStyle w:val="StyleUnderline"/>
        </w:rPr>
        <w:t>meditation of the event as that which structures truth.</w:t>
      </w:r>
      <w:r>
        <w:t xml:space="preserve">7 Event-horizons disclose and structure the condition of thought and existence. </w:t>
      </w:r>
      <w:r w:rsidRPr="00F430BD">
        <w:rPr>
          <w:rStyle w:val="StyleUnderline"/>
        </w:rPr>
        <w:t>When we think about slavery</w:t>
      </w:r>
      <w:r>
        <w:t xml:space="preserve"> as more than that </w:t>
      </w:r>
      <w:proofErr w:type="gramStart"/>
      <w:r>
        <w:t>thing, that</w:t>
      </w:r>
      <w:proofErr w:type="gramEnd"/>
      <w:r>
        <w:t xml:space="preserve"> object, that happened back then and that we are studying in our present, </w:t>
      </w:r>
      <w:r w:rsidRPr="00F430BD">
        <w:rPr>
          <w:rStyle w:val="StyleUnderline"/>
        </w:rPr>
        <w:t>it discloses itself as an event that defies reason, rationality, and calculability. Indeed, it structures western thought itself.</w:t>
      </w:r>
      <w:r>
        <w:t xml:space="preserve"> </w:t>
      </w:r>
      <w:r w:rsidRPr="0001044B">
        <w:rPr>
          <w:rStyle w:val="StyleUnderline"/>
          <w:highlight w:val="cyan"/>
        </w:rPr>
        <w:t>Psychoanalytically</w:t>
      </w:r>
      <w:r w:rsidRPr="0001044B">
        <w:rPr>
          <w:highlight w:val="cyan"/>
        </w:rPr>
        <w:t>,</w:t>
      </w:r>
      <w:r>
        <w:t xml:space="preserve"> we can suggest that </w:t>
      </w:r>
      <w:r w:rsidRPr="0001044B">
        <w:rPr>
          <w:rStyle w:val="StyleUnderline"/>
          <w:highlight w:val="cyan"/>
        </w:rPr>
        <w:t>slavery is a master signifier of antiblackness;</w:t>
      </w:r>
      <w:r w:rsidRPr="00F430BD">
        <w:rPr>
          <w:rStyle w:val="StyleUnderline"/>
        </w:rPr>
        <w:t xml:space="preserve"> it is the phallus of western philosophy and metaphysical knowledge formations. </w:t>
      </w:r>
      <w:r w:rsidRPr="0001044B">
        <w:rPr>
          <w:rStyle w:val="StyleUnderline"/>
          <w:highlight w:val="cyan"/>
        </w:rPr>
        <w:t xml:space="preserve">It is impossible to trace the non-sense of this phallus, to locate precisely its origin, because </w:t>
      </w:r>
      <w:r w:rsidRPr="0001044B">
        <w:rPr>
          <w:rStyle w:val="Emphasis"/>
          <w:highlight w:val="cyan"/>
        </w:rPr>
        <w:t>it is situated outside space and time</w:t>
      </w:r>
      <w:r>
        <w:t xml:space="preserve">. Thus, </w:t>
      </w:r>
      <w:r w:rsidRPr="0001044B">
        <w:rPr>
          <w:rStyle w:val="StyleUnderline"/>
          <w:highlight w:val="cyan"/>
        </w:rPr>
        <w:t>it preconditions both space and time</w:t>
      </w:r>
      <w:r>
        <w:t xml:space="preserve">. </w:t>
      </w:r>
      <w:r w:rsidRPr="00F430BD">
        <w:rPr>
          <w:rStyle w:val="StyleUnderline"/>
        </w:rPr>
        <w:t>Because the phallus operates through substitution</w:t>
      </w:r>
      <w:r>
        <w:t xml:space="preserve"> (meaning that it reproduces itself through a series of replaceable signifiers</w:t>
      </w:r>
      <w:r w:rsidRPr="00F430BD">
        <w:rPr>
          <w:rStyle w:val="StyleUnderline"/>
        </w:rPr>
        <w:t>), slavery expresses itself in “endless disguise</w:t>
      </w:r>
      <w:r>
        <w:t xml:space="preserve">,” as Spillers explains.8 In an interview with Mark Sinker, Greg Tate adumbrates this logic when he suggests that “the bar between </w:t>
      </w:r>
      <w:r w:rsidRPr="00F430BD">
        <w:rPr>
          <w:rStyle w:val="StyleUnderline"/>
        </w:rPr>
        <w:t>the signifier and the signified could be understood as standing for the Middle Passage that separated signification from sign.”9 The structure of meaning in the modern world—signifier, signified, signification, and sign—depends on antiblack violence</w:t>
      </w:r>
      <w:r>
        <w:t xml:space="preserve"> (slavery as master signifier) for its constitution. </w:t>
      </w:r>
      <w:r w:rsidRPr="00280E8F">
        <w:rPr>
          <w:rStyle w:val="StyleUnderline"/>
          <w:highlight w:val="cyan"/>
        </w:rPr>
        <w:t xml:space="preserve">Not only does the trauma of the Middle Passage rupture the signifying process, but it also </w:t>
      </w:r>
      <w:r w:rsidRPr="00280E8F">
        <w:rPr>
          <w:rStyle w:val="Emphasis"/>
          <w:highlight w:val="cyan"/>
        </w:rPr>
        <w:t>instantiates a meaningless sign as the foundation of language</w:t>
      </w:r>
      <w:r w:rsidRPr="00280E8F">
        <w:rPr>
          <w:rStyle w:val="StyleUnderline"/>
          <w:highlight w:val="cyan"/>
        </w:rPr>
        <w:t xml:space="preserve">, </w:t>
      </w:r>
      <w:r w:rsidRPr="00280E8F">
        <w:rPr>
          <w:rStyle w:val="Emphasis"/>
          <w:highlight w:val="cyan"/>
        </w:rPr>
        <w:t>meaning, and social existence itself</w:t>
      </w:r>
      <w:r w:rsidRPr="00280E8F">
        <w:rPr>
          <w:highlight w:val="cyan"/>
        </w:rPr>
        <w:t>.</w:t>
      </w:r>
      <w:r>
        <w:t xml:space="preserve"> Following the work of Nicolas Abraham and Mária Török we could suggest that the meaninglessness of </w:t>
      </w:r>
      <w:r w:rsidRPr="00E7477C">
        <w:rPr>
          <w:rStyle w:val="StyleUnderline"/>
        </w:rPr>
        <w:t>antiblack violence is the crypt-signifier that organizes the modern world and its institutions</w:t>
      </w:r>
      <w:r>
        <w:t xml:space="preserve">.10 </w:t>
      </w:r>
      <w:proofErr w:type="gramStart"/>
      <w:r>
        <w:t>Any</w:t>
      </w:r>
      <w:proofErr w:type="gramEnd"/>
      <w:r>
        <w:t xml:space="preserve"> meaning that is articulated possesses a kernel of absurdity that blacks embody as fleshy signs. What I am suggesting is that </w:t>
      </w:r>
      <w:r w:rsidRPr="00570D49">
        <w:rPr>
          <w:rStyle w:val="StyleUnderline"/>
        </w:rPr>
        <w:t>slavery</w:t>
      </w:r>
      <w:r>
        <w:t xml:space="preserve"> BLACK TIME 59 </w:t>
      </w:r>
      <w:r w:rsidRPr="00570D49">
        <w:rPr>
          <w:rStyle w:val="StyleUnderline"/>
        </w:rPr>
        <w:t>structures western thought; it is a violent metaphysical enterprise that reduces the grandeur of black being to an object of exchange and provides the condition of possibility for western institutions</w:t>
      </w:r>
      <w:r>
        <w:t>—trade, economy, philosophy, medical science, theology, and so on. (Can we envision modern civil society without slavery</w:t>
      </w:r>
      <w:r w:rsidRPr="00570D49">
        <w:rPr>
          <w:rStyle w:val="StyleUnderline"/>
        </w:rPr>
        <w:t>?) Slavery exceeds ontological violence—the reduction of black being to object.</w:t>
      </w:r>
      <w:r>
        <w:t xml:space="preserve"> It structures the world itself; in Frank Wilderson’s words, “no slave, no world.”11 </w:t>
      </w:r>
      <w:r w:rsidRPr="00280E8F">
        <w:rPr>
          <w:rStyle w:val="StyleUnderline"/>
          <w:highlight w:val="cyan"/>
        </w:rPr>
        <w:t>When we limit our scope</w:t>
      </w:r>
      <w:r w:rsidRPr="00570D49">
        <w:rPr>
          <w:rStyle w:val="StyleUnderline"/>
        </w:rPr>
        <w:t xml:space="preserve"> of slavery </w:t>
      </w:r>
      <w:r>
        <w:t xml:space="preserve">to the physical and the legal, </w:t>
      </w:r>
      <w:r w:rsidRPr="00280E8F">
        <w:rPr>
          <w:rStyle w:val="StyleUnderline"/>
          <w:highlight w:val="cyan"/>
        </w:rPr>
        <w:t>we neglect other forms of violence that constitute slavery, such as epistemological and metaphysical violence</w:t>
      </w:r>
      <w:r>
        <w:t xml:space="preserve">. These other aspects are not easily quantifiable using historiographical instruments and positivists methods. We are just beginning to mine the depths of slavery as an epistemological, metaphysical (and ontological), and spiritual force. </w:t>
      </w:r>
      <w:r w:rsidRPr="00FA046D">
        <w:rPr>
          <w:rStyle w:val="StyleUnderline"/>
        </w:rPr>
        <w:t>To suggest that slavery is a thing of the past is to deny the unsettling lifespan of violence; for certain forms of violence never die but are continually regenerated, reborn, and reincarnated. Slavery is such a violence.</w:t>
      </w:r>
      <w:r>
        <w:t xml:space="preserve"> Our conceptions of American slavery have overwhelmingly been historiographical, and historiography traffics in the metaphysical violence of temporality that engenders it. </w:t>
      </w:r>
      <w:r w:rsidRPr="00FA046D">
        <w:rPr>
          <w:rStyle w:val="StyleUnderline"/>
        </w:rPr>
        <w:t>The event-horizon that structures modern thought and meaning is reduced to a mere scientific object with a beginning</w:t>
      </w:r>
      <w:r>
        <w:t xml:space="preserve"> (supposedly 1619) </w:t>
      </w:r>
      <w:r w:rsidRPr="00FA046D">
        <w:rPr>
          <w:rStyle w:val="StyleUnderline"/>
        </w:rPr>
        <w:t xml:space="preserve">and an end </w:t>
      </w:r>
      <w:r>
        <w:t xml:space="preserve">(supposedly 1865). This violence determines the way in which we talk about slavery; it turns slavery into something we can get over, control, calculate, and dominate. </w:t>
      </w:r>
      <w:r w:rsidRPr="00FA046D">
        <w:rPr>
          <w:rStyle w:val="StyleUnderline"/>
        </w:rPr>
        <w:t xml:space="preserve">Perhaps </w:t>
      </w:r>
      <w:r w:rsidRPr="00280E8F">
        <w:rPr>
          <w:rStyle w:val="Emphasis"/>
          <w:highlight w:val="cyan"/>
        </w:rPr>
        <w:t>our imagined need for control is at the root of our anxieties about slavery.</w:t>
      </w:r>
      <w:r w:rsidRPr="00FA046D">
        <w:rPr>
          <w:rStyle w:val="StyleUnderline"/>
        </w:rPr>
        <w:t xml:space="preserve"> If we can no longer objectify and monitor it, what might happen to our episteme of progress, movement, and change? Can we indeed be agents without the metaphysical instruments that ensure the exercise of such agency?</w:t>
      </w:r>
      <w:r>
        <w:t xml:space="preserve"> </w:t>
      </w:r>
      <w:r w:rsidRPr="00FA046D">
        <w:rPr>
          <w:rStyle w:val="StyleUnderline"/>
        </w:rPr>
        <w:t>Slavery is precisely a surplus that resists scientific capture, despite the indefatigable effort of metaphysics to dominate it</w:t>
      </w:r>
      <w:r>
        <w:t>. The time of slavery, then, is a temporality outside of metaphysical time</w:t>
      </w:r>
      <w:r w:rsidRPr="00FA046D">
        <w:rPr>
          <w:rStyle w:val="StyleUnderline"/>
        </w:rPr>
        <w:t>; it is time that fractures into an infinite array of absurdities, paradoxes, and contradictions. It is a time, much like time in the unconscious, in which the horizon of violence fractures the vectors of temporality</w:t>
      </w:r>
      <w:r>
        <w:t xml:space="preserve">. Present, past, and future all lose concrete meaning, and we are left with an accretion of undecipherable flashes. In other words, we distort the force of slavery by attempting to temporize it. Such violence cannot be said to ever end, even if we can attempt to trace its birth. It is precisely this time outside of duration that we must confront when we discuss slavery.12 </w:t>
      </w:r>
      <w:proofErr w:type="gramStart"/>
      <w:r w:rsidRPr="00CF10CE">
        <w:rPr>
          <w:rStyle w:val="StyleUnderline"/>
        </w:rPr>
        <w:t>The</w:t>
      </w:r>
      <w:proofErr w:type="gramEnd"/>
      <w:r w:rsidRPr="00CF10CE">
        <w:rPr>
          <w:rStyle w:val="StyleUnderline"/>
        </w:rPr>
        <w:t xml:space="preserve"> problem is that our metaphysical grammar for discussing the event-horizon of slavery limits our understanding of the devastation of slavery. How do you discuss an event-horizon that provides the condition of thought</w:t>
      </w:r>
      <w:r>
        <w:t xml:space="preserve">? How do you determine the beginning or end of such a seismic force? </w:t>
      </w:r>
      <w:r w:rsidRPr="00280E8F">
        <w:rPr>
          <w:rStyle w:val="StyleUnderline"/>
          <w:highlight w:val="cyan"/>
        </w:rPr>
        <w:t xml:space="preserve">The temporal vectors of past, present, and future are inadequate to capture the event, and the event fractures these vectors as we attempt to squeeze the event into them. </w:t>
      </w:r>
      <w:r w:rsidRPr="00280E8F">
        <w:rPr>
          <w:rStyle w:val="Emphasis"/>
          <w:highlight w:val="cyan"/>
        </w:rPr>
        <w:t>We lack an appropriate grammar</w:t>
      </w:r>
      <w:r w:rsidRPr="00280E8F">
        <w:rPr>
          <w:rStyle w:val="StyleUnderline"/>
          <w:highlight w:val="cyan"/>
        </w:rPr>
        <w:t xml:space="preserve"> </w:t>
      </w:r>
      <w:r w:rsidRPr="00280E8F">
        <w:rPr>
          <w:rStyle w:val="StyleUnderline"/>
        </w:rPr>
        <w:t xml:space="preserve">for discussing the time of slavery, </w:t>
      </w:r>
      <w:r w:rsidRPr="00280E8F">
        <w:rPr>
          <w:rStyle w:val="StyleUnderline"/>
          <w:highlight w:val="cyan"/>
        </w:rPr>
        <w:t>and we carry this problem of grammar into our analysis.</w:t>
      </w:r>
    </w:p>
    <w:p w:rsidR="00092B65" w:rsidRPr="00CF10CE" w:rsidRDefault="00092B65" w:rsidP="00092B65">
      <w:pPr>
        <w:rPr>
          <w:rStyle w:val="StyleUnderline"/>
        </w:rPr>
      </w:pPr>
    </w:p>
    <w:p w:rsidR="00092B65" w:rsidRPr="001204DF" w:rsidRDefault="00092B65" w:rsidP="00092B65">
      <w:pPr>
        <w:pStyle w:val="Heading4"/>
        <w:rPr>
          <w:rStyle w:val="Style13ptBold"/>
          <w:b/>
        </w:rPr>
      </w:pPr>
      <w:r w:rsidRPr="001204DF">
        <w:rPr>
          <w:rStyle w:val="Style13ptBold"/>
          <w:b/>
        </w:rPr>
        <w:t xml:space="preserve">Psychoanalysis locates ontological blackness within a conditions of spatiotemporality – this instrumentalizes existence as a means towards antiblack violence, ensures (subjective/ovjectvie?) vertigo and disorientation </w:t>
      </w:r>
    </w:p>
    <w:p w:rsidR="00092B65" w:rsidRDefault="00092B65" w:rsidP="00092B65">
      <w:r w:rsidRPr="00AB208E">
        <w:rPr>
          <w:rStyle w:val="Style13ptBold"/>
        </w:rPr>
        <w:t xml:space="preserve">Colbert </w:t>
      </w:r>
      <w:proofErr w:type="gramStart"/>
      <w:r w:rsidRPr="00AB208E">
        <w:rPr>
          <w:rStyle w:val="Style13ptBold"/>
        </w:rPr>
        <w:t>et</w:t>
      </w:r>
      <w:proofErr w:type="gramEnd"/>
      <w:r w:rsidRPr="00AB208E">
        <w:rPr>
          <w:rStyle w:val="Style13ptBold"/>
        </w:rPr>
        <w:t>. al ’16</w:t>
      </w:r>
      <w:r>
        <w:t xml:space="preserve"> ( Colbert, S. D. &amp; Patterson, R. J. &amp; Levy-Hussen, A. &amp; Colbert, S. D. &amp; Patterson, R. J. &amp; Douglas A. Jones, J; Featuring original essays from an array of established and emerging scholars in the interdisciplinary field of African American studies, The Psychic Hold of Slavery offers a nuanced dialogue upon these questions. With a painful awareness that our understanding of the past informs our understanding of the present, the contributors place slavery’s historical legacies in conversation with twenty-first-century manifestations of antiblack violence, dehumanization, and social death. </w:t>
      </w:r>
      <w:r>
        <w:rPr>
          <w:i/>
        </w:rPr>
        <w:t>The Psychic Hold of Slavery: Legacies in American Expressive Culture</w:t>
      </w:r>
      <w:r>
        <w:t>, Rutgers University Press, Accessed: 7/13/2017 klmd)</w:t>
      </w:r>
    </w:p>
    <w:p w:rsidR="00092B65" w:rsidRDefault="00092B65" w:rsidP="00092B65">
      <w:r w:rsidRPr="00280E8F">
        <w:rPr>
          <w:rStyle w:val="StyleUnderline"/>
          <w:highlight w:val="cyan"/>
        </w:rPr>
        <w:t>Slavery is the extremity of antiblackness through time. Imposing metaphysical temporality on the African body to accomplish the work of objectifi cation is part of the internecine enterprise of slavery.</w:t>
      </w:r>
      <w:r>
        <w:t xml:space="preserve"> What type of temporality sustains the black body in the hold of the dungeon or slave ship? How do you orient yourself in time and space without any reference, especially when the journey could take months? </w:t>
      </w:r>
      <w:r w:rsidRPr="00280E8F">
        <w:rPr>
          <w:rStyle w:val="StyleUnderline"/>
          <w:highlight w:val="cyan"/>
        </w:rPr>
        <w:t>Temporal domination is essential</w:t>
      </w:r>
      <w:r w:rsidRPr="005A6993">
        <w:rPr>
          <w:rStyle w:val="StyleUnderline"/>
        </w:rPr>
        <w:t xml:space="preserve"> to slavery; its purpose is to disorient, objectify, and terrify. Not knowing where you are, how long you’ve been there, how long this torment will continue, or if there is an end in sight is part of the domination that separates the white ship captain from the black cargo in the dark hold. Put differently, </w:t>
      </w:r>
      <w:r w:rsidRPr="002A48E8">
        <w:rPr>
          <w:rStyle w:val="StyleUnderline"/>
          <w:highlight w:val="cyan"/>
        </w:rPr>
        <w:t>slavery works through temporal domination</w:t>
      </w:r>
      <w:r w:rsidRPr="005A6993">
        <w:rPr>
          <w:rStyle w:val="StyleUnderline"/>
        </w:rPr>
        <w:t xml:space="preserve">. </w:t>
      </w:r>
      <w:r>
        <w:t>Blackness is the product of such temporal domination, and metaphysical time is recoded as a feature of racial privilege</w:t>
      </w:r>
      <w:r w:rsidRPr="005A6993">
        <w:rPr>
          <w:rStyle w:val="StyleUnderline"/>
        </w:rPr>
        <w:t>. The time of slavery is multidimensional and cyclical, and antiblackness is a particular colonization of time through black bodies</w:t>
      </w:r>
      <w:r>
        <w:t xml:space="preserve">. In “Possible Pasts: Some Speculations on Time, Temporality, and the History of Atlantic Slavery,” Walter Johnson describes certain aspects of temporal domination. According to him, time is a site of contestation, imagination, and terror for beings captured during war, confined to dungeons, boarded on ships, and suspended in the ocean. </w:t>
      </w:r>
      <w:r w:rsidRPr="002A48E8">
        <w:rPr>
          <w:rStyle w:val="StyleUnderline"/>
          <w:highlight w:val="cyan"/>
        </w:rPr>
        <w:t>Time, in a sense, is incalculable for the captive under such conditions</w:t>
      </w:r>
      <w:r w:rsidRPr="00AD72DF">
        <w:rPr>
          <w:rStyle w:val="StyleUnderline"/>
        </w:rPr>
        <w:t xml:space="preserve">. The “metaphysical horror of a ‘middle’ passage that some must have thought would never end and others might only have recognized as a trip across the ‘kalunga,’ a body of water which separated the world of the living from that of the dead—a flight from time measured in the gradual physical deterioration of the worldly body”—compounds the ontological dimensions of domination.13 </w:t>
      </w:r>
      <w:r w:rsidRPr="002A48E8">
        <w:rPr>
          <w:rStyle w:val="StyleUnderline"/>
          <w:highlight w:val="cyan"/>
        </w:rPr>
        <w:t>Time is instrumentalized to pulverize and dominate the captive on the plantation</w:t>
      </w:r>
      <w:r w:rsidRPr="00AD72DF">
        <w:rPr>
          <w:rStyle w:val="StyleUnderline"/>
        </w:rPr>
        <w:t>.</w:t>
      </w:r>
      <w:r>
        <w:t xml:space="preserve"> Perhaps this is why Frederick Douglass’s master admonished him not to think about a future, for his time belonged to his master. The captive lives outside of metaphysical time, without a future, without an accessible past (natal alienation), and in a present overwhelmed with the immediacy of bodily pain, psychic torment, and routine humiliation. Time is terror. As Johnson writes: </w:t>
      </w:r>
      <w:r w:rsidRPr="00EE444E">
        <w:rPr>
          <w:rStyle w:val="StyleUnderline"/>
        </w:rPr>
        <w:t xml:space="preserve">One of the many things slaveholders thought they owned was their slaves’ time. Indeed, to outline the temporal claims that slaveholders made upon their slaves is to draw a multi-dimensional portrait of slavery itself. Slaveholders, of course, defi </w:t>
      </w:r>
      <w:proofErr w:type="gramStart"/>
      <w:r w:rsidRPr="00EE444E">
        <w:rPr>
          <w:rStyle w:val="StyleUnderline"/>
        </w:rPr>
        <w:t>ned</w:t>
      </w:r>
      <w:proofErr w:type="gramEnd"/>
      <w:r w:rsidRPr="00EE444E">
        <w:rPr>
          <w:rStyle w:val="StyleUnderline"/>
        </w:rPr>
        <w:t xml:space="preserve"> the shape of the day. Whether it ran from sunup to sundown, whether it was defi </w:t>
      </w:r>
      <w:proofErr w:type="gramStart"/>
      <w:r w:rsidRPr="00EE444E">
        <w:rPr>
          <w:rStyle w:val="StyleUnderline"/>
        </w:rPr>
        <w:t>ned</w:t>
      </w:r>
      <w:proofErr w:type="gramEnd"/>
      <w:r w:rsidRPr="00EE444E">
        <w:rPr>
          <w:rStyle w:val="StyleUnderline"/>
        </w:rPr>
        <w:t xml:space="preserve"> by the tasks that had to be done by its close, or was measured out into job scaled clock time, slavery’s daily time was delineated by the master and often enforced by violence.</w:t>
      </w:r>
      <w:r>
        <w:t xml:space="preserve"> Those who turned up late, quit early, worked too slowly, came up short, or failed to wait deferentially while the master attended to BLACK TIME 61 other things were cajoled, beaten, or starved into matching the daily rhythms through which their owners measured progress. As well as quotidian time, slaveholders claimed calendar time as their own. They decided which days would be workdays, and which days would be holidays (or holy days); they enforced a cycle of yearly hires and calendartermed fi nancial obligations. And slaveholders thought they owned the slaves’ biographical time: they recorded their slaves’ birthdays in account books that only they could see; they determined at what age their slaves would start into the fi elds or set to a trade; when their slaves would be cajoled into reproduction; how many years they would be allowed to nurse their children they had, and how old they would have to be before retiring. . . . They infused their slaves with their own time— through the daily process of slave discipline, the foreign, the young, and the resistant were forcibly inculcated with the nested temporal rhythms of their enslavement.14 Not only did slave masters seize the captive’s body as property, but they also seized his or her time, reifying it into a commodity of exchange and an instrument of torment. </w:t>
      </w:r>
      <w:r w:rsidRPr="002A48E8">
        <w:rPr>
          <w:rStyle w:val="StyleUnderline"/>
          <w:highlight w:val="cyan"/>
        </w:rPr>
        <w:t>The “peculiar institution” of slavery could not exist without the violent metaphysical process of objectifying time</w:t>
      </w:r>
      <w:r w:rsidRPr="00EE444E">
        <w:rPr>
          <w:rStyle w:val="StyleUnderline"/>
        </w:rPr>
        <w:t xml:space="preserve">; this process situated the black being outside the horizon of time that defi nes the human and into the indistinct zone of temporality—time without duration. We can call this black time. </w:t>
      </w:r>
      <w:r w:rsidRPr="002A48E8">
        <w:rPr>
          <w:rStyle w:val="StyleUnderline"/>
          <w:highlight w:val="cyan"/>
        </w:rPr>
        <w:t>If we think about the way in which time orients the human existentially</w:t>
      </w:r>
      <w:r w:rsidRPr="00EE444E">
        <w:rPr>
          <w:rStyle w:val="StyleUnderline"/>
        </w:rPr>
        <w:t>—birthdays, astrological signs, age, maturation, and so on—</w:t>
      </w:r>
      <w:r w:rsidRPr="002A48E8">
        <w:rPr>
          <w:rStyle w:val="StyleUnderline"/>
          <w:highlight w:val="cyan"/>
        </w:rPr>
        <w:t xml:space="preserve">we see that time provides meaning for the human. So to seize time is, in essence, to seize the existential condition itself—to control the production and semiotics of meaning. </w:t>
      </w:r>
      <w:r w:rsidRPr="002A48E8">
        <w:rPr>
          <w:rStyle w:val="Emphasis"/>
          <w:highlight w:val="cyan"/>
        </w:rPr>
        <w:t>Black beings are disoriented within metaphysical time</w:t>
      </w:r>
      <w:r w:rsidRPr="002A48E8">
        <w:rPr>
          <w:rStyle w:val="StyleUnderline"/>
          <w:highlight w:val="cyan"/>
        </w:rPr>
        <w:t>; they are temporally homeless. This disorientation provides the necessary existential ground to discipline, punish, and destroy black bodies</w:t>
      </w:r>
      <w:r>
        <w:t xml:space="preserve">. Temporal domination is a vicious metaphysical enterprise; its aim is to break down the active will diurnally. Thus, we must consider a fourth temporal dimension in Johnson’s distinctions (quotidian time, calendar time, and biographical time): existential time. Existential time is “the Time of Man,” as Homi Bhabha writes: the “temporality of modernity within which the fi gure of the ‘human’ comes to be authorized.”15 Ipseity—that is, making the human proper to itself, the suturing of the self—is only accomplished through the time of man because it provides the necessary conceptual material to orient the self and concretize the boundaries between this self and the external world. To make a slave requires the foreclosure of ipseity, requires leaving the self in fragments. (Perhaps this was the existential riddle that W.E.B. Du Bois attempted to solve with his notion of “double consciousness.”)16 Black time is this foreclosure of the self, and we refer to this foreclosure as dispossession. </w:t>
      </w:r>
      <w:r w:rsidRPr="0078229E">
        <w:rPr>
          <w:rStyle w:val="StyleUnderline"/>
        </w:rPr>
        <w:t xml:space="preserve">The slave is dispossessed from the self only to the 62 CALVIN WARREN extent that the slave master can seize his or her time and epidermalize temporality (that is, black time and the time of man). </w:t>
      </w:r>
      <w:r w:rsidRPr="002A48E8">
        <w:rPr>
          <w:rStyle w:val="StyleUnderline"/>
          <w:highlight w:val="cyan"/>
        </w:rPr>
        <w:t>Slavery is the vicious enterprise of situating a being outside the time of man and in the abyss of black time</w:t>
      </w:r>
      <w:r>
        <w:t xml:space="preserve">. The inability or unwillingness of critical scholars to contend with black time diminishes the ontological and existential violence of slavery. In a sense, </w:t>
      </w:r>
      <w:r w:rsidRPr="0078229E">
        <w:rPr>
          <w:rStyle w:val="StyleUnderline"/>
        </w:rPr>
        <w:t>t</w:t>
      </w:r>
      <w:r w:rsidRPr="00BB2C21">
        <w:rPr>
          <w:rStyle w:val="StyleUnderline"/>
          <w:highlight w:val="cyan"/>
        </w:rPr>
        <w:t>hinking in black time forces a reconsideration of the critical categories of analysis— history, linearity, progress, movement, and ethics</w:t>
      </w:r>
      <w:r w:rsidRPr="0078229E">
        <w:rPr>
          <w:rStyle w:val="StyleUnderline"/>
        </w:rPr>
        <w:t>. For this reason, scholars tend to reduce the event-horizon of slavery into the metaphysical object to conquer it and get over it. Perhaps our incessant desire to gain distance from the object animates this refusal of black time. How do you theorize an event that throws the past, present, and future into virtual crisis? Can we analyze slavery without these metaphysical distinctions</w:t>
      </w:r>
      <w:r>
        <w:t>? What is our investment in metaphysical time? Will thinking and writing in metaphysical time fi nally transform blacks into humans? In other words, does the performance of metaphysics resolve the ontological violence of dispossession and objectification? In his essay “On Failing to Make the Past Present,” Stephen Best argues for the “</w:t>
      </w:r>
      <w:r w:rsidRPr="008435FF">
        <w:rPr>
          <w:rStyle w:val="StyleUnderline"/>
        </w:rPr>
        <w:t xml:space="preserve">nonrelationality between the past and the present” to imagine a black politics unmoored from collective condition and racial solidarity. In his view, scholars infuse the slave past with both an affective and an ethical dimension, </w:t>
      </w:r>
      <w:r w:rsidRPr="00BB2C21">
        <w:rPr>
          <w:rStyle w:val="StyleUnderline"/>
          <w:highlight w:val="cyan"/>
        </w:rPr>
        <w:t>which results in the compulsion to analyze the present through the prism of this past; affect becomes axiom</w:t>
      </w:r>
      <w:r w:rsidRPr="008435FF">
        <w:rPr>
          <w:rStyle w:val="StyleUnderline"/>
        </w:rPr>
        <w:t>. This compulsion translates into a “melancholic historicism” in which the critic remains “faithful to the lost object and [refuses] to renounce the [critic’s] attachment to it.</w:t>
      </w:r>
      <w:r>
        <w:t xml:space="preserve">”17 Best seems to aspire toward a certain traversal narrative, in the psychoanalytic sense—to traverse the fundamental fantasy of slavery as repetitive structure and accept the real of historical disjuncture. </w:t>
      </w:r>
      <w:r w:rsidRPr="00B019FE">
        <w:rPr>
          <w:rStyle w:val="StyleUnderline"/>
        </w:rPr>
        <w:t>This idea represents, perhaps, another fantasy—and contemporary theories such as postblackness share it—</w:t>
      </w:r>
      <w:r w:rsidRPr="00BB2C21">
        <w:rPr>
          <w:rStyle w:val="StyleUnderline"/>
          <w:highlight w:val="cyan"/>
        </w:rPr>
        <w:t>about living independently from history that hurts and to invest the now with an ethical-political potency capable of restoring ontological coherence</w:t>
      </w:r>
      <w:r>
        <w:t xml:space="preserve">. Best advances this thesis through the rhetorical device of erotema. 18 In fact, </w:t>
      </w:r>
      <w:r w:rsidRPr="005527E0">
        <w:rPr>
          <w:rStyle w:val="StyleUnderline"/>
        </w:rPr>
        <w:t>why has the slave past had such enormous weight for an entire generation of thinkers? Why must we predicate having an ethical relation to the past on an assumed continuity between that past and our present and on the implicit consequence that to study that past is somehow to intervene in it? Through what process has it become possible to claim the lives and efforts of history’s defeated as ours either to redeem or to redress?</w:t>
      </w:r>
      <w:r>
        <w:t xml:space="preserve"> And if we take slavery’s dispossessions to live on into the twenty-fi rst century, divesting history of movement and change, then what form can effective political agency take? Why must our relation to the past be ethical in the fi rst place—and is it possible to have a relation to the past that is not predicated on ethics</w:t>
      </w:r>
      <w:proofErr w:type="gramStart"/>
      <w:r>
        <w:t>?19</w:t>
      </w:r>
      <w:proofErr w:type="gramEnd"/>
      <w:r>
        <w:t xml:space="preserve"> BLACK TIME 63 What structures Best’s critique is a strong metaphysics of time: the “slave past,” “our present,” “assumed continuity,” “relation to the past,” and so on. </w:t>
      </w:r>
      <w:r w:rsidRPr="005527E0">
        <w:rPr>
          <w:rStyle w:val="StyleUnderline"/>
        </w:rPr>
        <w:t>He reduces the event-horizon of slavery into an object-event that can be easily catalogued using past, present, and future. But this reduction rebounds upon itself in certain ways; the ontological dimensions of slavery, which escape this categorization, create aporias in the analysis</w:t>
      </w:r>
      <w:r>
        <w:t xml:space="preserve">.20 In other words, </w:t>
      </w:r>
      <w:r w:rsidRPr="005527E0">
        <w:rPr>
          <w:rStyle w:val="StyleUnderline"/>
        </w:rPr>
        <w:t>his questions circumvent the aporia of time and ontology that would render the critique ineffective</w:t>
      </w:r>
      <w:r>
        <w:t xml:space="preserve">. When he asks, “And if we take slavery’s dispossessions to live on into the twenty-fi rst century, divesting history of movement and change, then what form can effective political agency take?” he </w:t>
      </w:r>
      <w:r w:rsidRPr="005527E0">
        <w:rPr>
          <w:rStyle w:val="StyleUnderline"/>
        </w:rPr>
        <w:t>assumes metaphysical linearity, that history does move and change, and that blacks are situated within this time as agents. But divesting history of movement and change can only be a problem for the political agent, who can exercise agency because temporal linearity exists for him or her. Why do we assume that blacks are agents if the ontological problem of blackness is not resolved</w:t>
      </w:r>
      <w:r>
        <w:t xml:space="preserve">? Does Best assume that emancipation resolved the existential and ontological violence of foreclosed ipseity and dispossession? If so, how did the law resolve an ontological crisis? </w:t>
      </w:r>
      <w:r w:rsidRPr="002A48E8">
        <w:rPr>
          <w:rStyle w:val="Emphasis"/>
          <w:highlight w:val="cyan"/>
        </w:rPr>
        <w:t>His question presumes a humanism that does not quite apply to blacks</w:t>
      </w:r>
      <w:r w:rsidRPr="002A48E8">
        <w:rPr>
          <w:rStyle w:val="StyleUnderline"/>
          <w:highlight w:val="cyan"/>
        </w:rPr>
        <w:t>.</w:t>
      </w:r>
      <w:r w:rsidRPr="005527E0">
        <w:rPr>
          <w:rStyle w:val="StyleUnderline"/>
        </w:rPr>
        <w:t xml:space="preserve"> Thus, the danger of losing political agency becomes something of a false alarm or non sequitur. Because his question theorizes blackness in the wrong time, Best creates a crisis that undermines itself.</w:t>
      </w:r>
    </w:p>
    <w:p w:rsidR="00092B65" w:rsidRDefault="00092B65" w:rsidP="00092B65">
      <w:pPr>
        <w:rPr>
          <w:rFonts w:asciiTheme="minorHAnsi" w:hAnsiTheme="minorHAnsi"/>
        </w:rPr>
      </w:pPr>
    </w:p>
    <w:p w:rsidR="00092B65" w:rsidRDefault="00092B65" w:rsidP="00092B65">
      <w:pPr>
        <w:pStyle w:val="Heading4"/>
      </w:pPr>
      <w:r>
        <w:t>Foucault/DnG cannot explain or resolve social death</w:t>
      </w:r>
    </w:p>
    <w:p w:rsidR="00092B65" w:rsidRDefault="00092B65" w:rsidP="00092B65">
      <w:r w:rsidRPr="00185168">
        <w:rPr>
          <w:rStyle w:val="Style13ptBold"/>
        </w:rPr>
        <w:t>Sexton 11</w:t>
      </w:r>
      <w:r>
        <w:t xml:space="preserve"> (Jared, Univeristy of California Irvine Program on African American Studies. “The Social Life on Social Death.” (De) Fatalizing the Present and Creating Racial Alternatives. Vol 5, 11-12. </w:t>
      </w:r>
      <w:hyperlink r:id="rId9" w:history="1">
        <w:r w:rsidRPr="00F01441">
          <w:rPr>
            <w:rStyle w:val="Hyperlink"/>
          </w:rPr>
          <w:t>http://www.yorku.ca/intent/issue5/articles/jaredsexton.php</w:t>
        </w:r>
      </w:hyperlink>
      <w:r>
        <w:t>) Accessed 7/17/17</w:t>
      </w:r>
    </w:p>
    <w:p w:rsidR="00092B65" w:rsidRDefault="00092B65" w:rsidP="00092B65">
      <w:r w:rsidRPr="00F615E1">
        <w:rPr>
          <w:rStyle w:val="StyleUnderline"/>
        </w:rPr>
        <w:t>To interrogate “the racial discourses of life philosophy” is to demonstrate that the question of life cannot be pried apart from that thorniest of problems:</w:t>
      </w:r>
      <w:r>
        <w:t xml:space="preserve"> “the problem of the Negro as a problem for thought,” that dubious and doubtless “fact of blackness,” or what I will call, in yet another register, the social life of social death.vi This is as much an inquiry about the nature of nature as it is about the politics of nature and the nature of politics; in other words, it is metapolitical no less than it is metaphysical. In charting the intellectual prehistory of the theorization of biopolitics, Jones also forecasts—and reframes—the biotechnological anxiety or euphoria provoked by the prospect of engineered life in our own time and the way that prospect is powerfully associated with notions of social, economic, and political possibility. </w:t>
      </w:r>
      <w:r w:rsidRPr="00185168">
        <w:rPr>
          <w:rStyle w:val="StyleUnderline"/>
        </w:rPr>
        <w:t>Reading Deleuze and Guattari, Foucault</w:t>
      </w:r>
      <w:r>
        <w:t xml:space="preserve"> or Agamben </w:t>
      </w:r>
      <w:r w:rsidRPr="00185168">
        <w:rPr>
          <w:rStyle w:val="StyleUnderline"/>
        </w:rPr>
        <w:t>cannot remain the same, nor should it, to the degree that we have engaged the tragic-comic complexities of existence in black</w:t>
      </w:r>
      <w:r>
        <w:t xml:space="preserve">. Moten might follow, at another pace, the long qualification of vitalism that Jones accomplishes in her text, just as he might read skeptically the implications of an affirmative biopolitics. The question that remains, </w:t>
      </w:r>
      <w:r w:rsidRPr="00185168">
        <w:rPr>
          <w:rStyle w:val="StyleUnderline"/>
        </w:rPr>
        <w:t>beyond the immediate negotiation even as it continues to loop back to it, is whether a politics, which is also to say an aesthetics, that affirms (social) life can avoid the thanatological dead end if it does not will its own (social) death. Marriott might call this, with Fanon, “the need to affirm affirmation through negation…not as a moral imperative…but as a psychopolitical necessity</w:t>
      </w:r>
      <w:r>
        <w:t xml:space="preserve">” (Marriott 2007: 273 fn. 9) In this article, I am only attempting to preface the exploration of a tension emergent in the field of black studies, not unrelated to the strife that occupies Moten’s own writing, regarding the theoretical status of the concept of social death. </w:t>
      </w:r>
      <w:r w:rsidRPr="00185168">
        <w:rPr>
          <w:rStyle w:val="StyleUnderline"/>
        </w:rPr>
        <w:t>It goes without saying that this sort of prefatory note implicates how we might formulate notions of social life as well and, in a fundamental way, the tension regards the emphasis on or orientation toward life or death, or the thought of the relation between the two, as it plays out within a global history of slavery and freedom. In fact, social death might be thought of as another name for slavery and an attempt to think about what it comprises, and social life, then, another name for freedom and an attempt to think about what it entails</w:t>
      </w:r>
      <w:r>
        <w:t xml:space="preserve">. Though slavery is an ancient institution with provenance in nearly every major form of human society, we are concerned here with the more specific emergence of freedom—as economic value, political category, legal right, cultural practice, lived experience—from the modern transformation of slavery into what Robin Blackburn terms the “Great Captivity” of the New World: the convergence of the private property regime and the invention of racial blackness (which is to say the invention of antiblackness in the invention of whiteness, which cannot but become immediately a more generalized nonblackness).viii </w:t>
      </w:r>
      <w:r w:rsidRPr="00185168">
        <w:rPr>
          <w:rStyle w:val="StyleUnderline"/>
        </w:rPr>
        <w:t>The meditation is at once structural and historical and seeks to displace a binary understanding of structure and history in any case, asking what the most robust understanding of slavery might consist in and, on that basis, how the practice of writing history and of inhabiting or being inhabited by that writing might proceed. We want to think about what makes New World slavery what it is in order to pursue that future anteriority which, being both within it and irreducible to it, will have unmade it, and that anterior futurity which always already unmakes it.</w:t>
      </w:r>
    </w:p>
    <w:p w:rsidR="00876B02" w:rsidRPr="00833493" w:rsidRDefault="00876B02" w:rsidP="00876B02">
      <w:pPr>
        <w:pStyle w:val="Heading4"/>
        <w:rPr>
          <w:rFonts w:asciiTheme="minorHAnsi" w:hAnsiTheme="minorHAnsi" w:cstheme="minorHAnsi"/>
        </w:rPr>
      </w:pPr>
      <w:r w:rsidRPr="00833493">
        <w:rPr>
          <w:rFonts w:asciiTheme="minorHAnsi" w:hAnsiTheme="minorHAnsi" w:cstheme="minorHAnsi"/>
        </w:rPr>
        <w:t>Psychoanalysis perm card</w:t>
      </w:r>
    </w:p>
    <w:p w:rsidR="00876B02" w:rsidRPr="00833493" w:rsidRDefault="00876B02" w:rsidP="00876B02">
      <w:pPr>
        <w:rPr>
          <w:rFonts w:asciiTheme="minorHAnsi" w:hAnsiTheme="minorHAnsi" w:cstheme="minorHAnsi"/>
        </w:rPr>
      </w:pPr>
      <w:r w:rsidRPr="00833493">
        <w:rPr>
          <w:rStyle w:val="Style13ptBold"/>
          <w:rFonts w:asciiTheme="minorHAnsi" w:hAnsiTheme="minorHAnsi" w:cstheme="minorHAnsi"/>
        </w:rPr>
        <w:t>Wilderson 10</w:t>
      </w:r>
      <w:r w:rsidRPr="00833493">
        <w:rPr>
          <w:rFonts w:asciiTheme="minorHAnsi" w:hAnsiTheme="minorHAnsi" w:cstheme="minorHAnsi"/>
        </w:rPr>
        <w:t xml:space="preserve"> Frank B. Wilderson is an Associate Professor of African-American Studies at UC Irvine and has a Ph.D. from UC Berkeley, “Red, White &amp; Black: Cinema and the Structure of U.S. Antagonisms”, 2010</w:t>
      </w:r>
    </w:p>
    <w:p w:rsidR="00876B02" w:rsidRPr="00833493" w:rsidRDefault="00876B02" w:rsidP="00876B02">
      <w:pPr>
        <w:rPr>
          <w:rFonts w:asciiTheme="minorHAnsi" w:hAnsiTheme="minorHAnsi" w:cstheme="minorHAnsi"/>
        </w:rPr>
      </w:pPr>
      <w:r w:rsidRPr="00833493">
        <w:rPr>
          <w:rFonts w:asciiTheme="minorHAnsi" w:hAnsiTheme="minorHAnsi" w:cstheme="minorHAnsi"/>
          <w:b/>
          <w:u w:val="single"/>
        </w:rPr>
        <w:t xml:space="preserve">Frantz Fanon’s psychoanalytic description </w:t>
      </w:r>
      <w:r w:rsidRPr="00833493">
        <w:rPr>
          <w:rFonts w:asciiTheme="minorHAnsi" w:hAnsiTheme="minorHAnsi" w:cstheme="minorHAnsi"/>
        </w:rPr>
        <w:t xml:space="preserve">of Black neurosis, “hallucinatory whitening,” and his prescriptions for a cure, “decolonization” and “the end of the world” (BSWM 96) </w:t>
      </w:r>
      <w:r w:rsidRPr="00833493">
        <w:rPr>
          <w:rFonts w:asciiTheme="minorHAnsi" w:hAnsiTheme="minorHAnsi" w:cstheme="minorHAnsi"/>
          <w:b/>
          <w:u w:val="single"/>
        </w:rPr>
        <w:t>resonate with Lacan’s categories of empty speech and full speech.</w:t>
      </w:r>
      <w:r w:rsidRPr="00833493">
        <w:rPr>
          <w:rFonts w:asciiTheme="minorHAnsi" w:hAnsiTheme="minorHAnsi" w:cstheme="minorHAnsi"/>
        </w:rPr>
        <w:t xml:space="preserve"> There is a monumental disavowal of emptiness involved in hallucinatory whitening, and disorder and death certainly characterize decolonization. </w:t>
      </w:r>
      <w:r w:rsidRPr="00833493">
        <w:rPr>
          <w:rFonts w:asciiTheme="minorHAnsi" w:hAnsiTheme="minorHAnsi" w:cstheme="minorHAnsi"/>
          <w:b/>
          <w:u w:val="single"/>
        </w:rPr>
        <w:t>For Fanon the trauma of Blackness lies in its absolute Otherness in relation to Whites.</w:t>
      </w:r>
      <w:r w:rsidRPr="00833493">
        <w:rPr>
          <w:rFonts w:asciiTheme="minorHAnsi" w:hAnsiTheme="minorHAnsi" w:cstheme="minorHAnsi"/>
        </w:rPr>
        <w:t xml:space="preserve"> That is, White people make Black people by recognizing only their skin color. </w:t>
      </w:r>
      <w:r w:rsidRPr="00833493">
        <w:rPr>
          <w:rFonts w:asciiTheme="minorHAnsi" w:hAnsiTheme="minorHAnsi" w:cstheme="minorHAnsi"/>
          <w:b/>
          <w:u w:val="single"/>
        </w:rPr>
        <w:t>Fanon’s Black patient is “overwhelmed...by the wish to be white”</w:t>
      </w:r>
      <w:r w:rsidRPr="00833493">
        <w:rPr>
          <w:rFonts w:asciiTheme="minorHAnsi" w:hAnsiTheme="minorHAnsi" w:cstheme="minorHAnsi"/>
        </w:rPr>
        <w:t xml:space="preserve"> (BSWM 100). But </w:t>
      </w:r>
      <w:r w:rsidRPr="00833493">
        <w:rPr>
          <w:rFonts w:asciiTheme="minorHAnsi" w:hAnsiTheme="minorHAnsi" w:cstheme="minorHAnsi"/>
          <w:b/>
          <w:u w:val="single"/>
        </w:rPr>
        <w:t>unlike Lacan’s diagnosis of the analysand, Fanon makes a direct and self-conscious connection between his patient’s hallucinatory whitening and the stability of White society.</w:t>
      </w:r>
      <w:r w:rsidRPr="00833493">
        <w:rPr>
          <w:rFonts w:asciiTheme="minorHAnsi" w:hAnsiTheme="minorHAnsi" w:cstheme="minorHAnsi"/>
        </w:rPr>
        <w:t xml:space="preserve"> If Fanon’s texts ratchet violently and unpredictably between the body of the subject and the body of the socius, it is because Fanon understands that “</w:t>
      </w:r>
      <w:r w:rsidRPr="00833493">
        <w:rPr>
          <w:rFonts w:asciiTheme="minorHAnsi" w:hAnsiTheme="minorHAnsi" w:cstheme="minorHAnsi"/>
          <w:b/>
          <w:u w:val="single"/>
        </w:rPr>
        <w:t>outside [his] psychoanalytic office, [he must] incorporate [his] conclusions into the context of the world</w:t>
      </w:r>
      <w:r w:rsidRPr="00833493">
        <w:rPr>
          <w:rFonts w:asciiTheme="minorHAnsi" w:hAnsiTheme="minorHAnsi" w:cstheme="minorHAnsi"/>
        </w:rPr>
        <w:t>.” The room is too small to contain the encounter. “</w:t>
      </w:r>
      <w:r w:rsidRPr="00833493">
        <w:rPr>
          <w:rFonts w:asciiTheme="minorHAnsi" w:hAnsiTheme="minorHAnsi" w:cstheme="minorHAnsi"/>
          <w:b/>
          <w:u w:val="single"/>
        </w:rPr>
        <w:t>As a psychoanalyst, I should help my patient to become conscious of his unconscious and abandon his attempts at a hallucinatory whitening...</w:t>
      </w:r>
      <w:r w:rsidRPr="00833493">
        <w:rPr>
          <w:rFonts w:asciiTheme="minorHAnsi" w:hAnsiTheme="minorHAnsi" w:cstheme="minorHAnsi"/>
        </w:rPr>
        <w:t>” Here we have a dismantling of all the fantasms that constitute the patient’s ego and which s/he projects onto the analyst that resonates with the process of attaining what Lacan calls full speech. But Fanon takes this a step further, for not only does he want the analysand to surrender to the void of language, but also to “act in the direction of a change...with respect to the real source of the conflict—that is, toward the social structures” (BSWM 100).</w:t>
      </w:r>
      <w:r w:rsidRPr="00833493">
        <w:rPr>
          <w:rFonts w:asciiTheme="minorHAnsi" w:hAnsiTheme="minorHAnsi" w:cstheme="minorHAnsi"/>
          <w:sz w:val="12"/>
        </w:rPr>
        <w:t xml:space="preserve">¶ </w:t>
      </w:r>
      <w:r w:rsidRPr="00833493">
        <w:rPr>
          <w:rFonts w:asciiTheme="minorHAnsi" w:hAnsiTheme="minorHAnsi" w:cstheme="minorHAnsi"/>
        </w:rPr>
        <w:t xml:space="preserve">As a psychoanalyst, </w:t>
      </w:r>
      <w:r w:rsidRPr="00833493">
        <w:rPr>
          <w:rFonts w:asciiTheme="minorHAnsi" w:hAnsiTheme="minorHAnsi" w:cstheme="minorHAnsi"/>
          <w:b/>
          <w:u w:val="single"/>
        </w:rPr>
        <w:t xml:space="preserve">Fanon does not dispute Lacan’s claim that suffering and freedom are produced and attained, respectively, in the realm of Symbolic; but this, </w:t>
      </w:r>
      <w:r w:rsidRPr="00833493">
        <w:rPr>
          <w:rFonts w:asciiTheme="minorHAnsi" w:hAnsiTheme="minorHAnsi" w:cstheme="minorHAnsi"/>
        </w:rPr>
        <w:t xml:space="preserve">for Fanon, </w:t>
      </w:r>
      <w:r w:rsidRPr="00833493">
        <w:rPr>
          <w:rFonts w:asciiTheme="minorHAnsi" w:hAnsiTheme="minorHAnsi" w:cstheme="minorHAnsi"/>
          <w:b/>
          <w:u w:val="single"/>
        </w:rPr>
        <w:t>is only half of the modality of existence. The other half of suffering and freedom is violence.</w:t>
      </w:r>
      <w:r w:rsidRPr="00833493">
        <w:rPr>
          <w:rFonts w:asciiTheme="minorHAnsi" w:hAnsiTheme="minorHAnsi" w:cstheme="minorHAnsi"/>
        </w:rPr>
        <w:t xml:space="preserve"> By the time Fanon has woven the description of his patient’s condition (i.e., his own life as a Black doctor in France) into the prescription of a cure (his commitment to armed struggle in Algeria), </w:t>
      </w:r>
      <w:r w:rsidRPr="00833493">
        <w:rPr>
          <w:rFonts w:asciiTheme="minorHAnsi" w:hAnsiTheme="minorHAnsi" w:cstheme="minorHAnsi"/>
          <w:b/>
          <w:u w:val="single"/>
        </w:rPr>
        <w:t>he has extended the logic of disorder and death from the Symbolic into the Real.</w:t>
      </w:r>
      <w:r w:rsidRPr="00833493">
        <w:rPr>
          <w:rFonts w:asciiTheme="minorHAnsi" w:hAnsiTheme="minorHAnsi" w:cstheme="minorHAnsi"/>
          <w:b/>
          <w:sz w:val="12"/>
          <w:u w:val="single"/>
        </w:rPr>
        <w:t xml:space="preserve">¶ </w:t>
      </w:r>
      <w:r w:rsidRPr="00833493">
        <w:rPr>
          <w:rFonts w:asciiTheme="minorHAnsi" w:hAnsiTheme="minorHAnsi" w:cstheme="minorHAnsi"/>
        </w:rPr>
        <w:t>Decolonization, which sets out to change the order of the world, is, obviously, a program of complete disorder...[I]t is the meeting of two forces, opposed to each other by their very nature...Their first encounter was marked by violence and their existence together...was carried on by dint of a great array of bayonets and cannons...[T]his narrow world, strewn with prohibitions, can only be called in question by absolute</w:t>
      </w:r>
      <w:r w:rsidRPr="00833493">
        <w:rPr>
          <w:rFonts w:asciiTheme="minorHAnsi" w:hAnsiTheme="minorHAnsi" w:cstheme="minorHAnsi"/>
          <w:sz w:val="12"/>
        </w:rPr>
        <w:t xml:space="preserve">¶ </w:t>
      </w:r>
      <w:r w:rsidRPr="00833493">
        <w:rPr>
          <w:rFonts w:asciiTheme="minorHAnsi" w:hAnsiTheme="minorHAnsi" w:cstheme="minorHAnsi"/>
        </w:rPr>
        <w:t>violence. (The Wretched of the Earth 36-37)</w:t>
      </w:r>
      <w:r w:rsidRPr="00833493">
        <w:rPr>
          <w:rFonts w:asciiTheme="minorHAnsi" w:hAnsiTheme="minorHAnsi" w:cstheme="minorHAnsi"/>
          <w:sz w:val="12"/>
        </w:rPr>
        <w:t xml:space="preserve">¶ </w:t>
      </w:r>
      <w:proofErr w:type="gramStart"/>
      <w:r w:rsidRPr="00833493">
        <w:rPr>
          <w:rFonts w:asciiTheme="minorHAnsi" w:hAnsiTheme="minorHAnsi" w:cstheme="minorHAnsi"/>
        </w:rPr>
        <w:t>This</w:t>
      </w:r>
      <w:proofErr w:type="gramEnd"/>
      <w:r w:rsidRPr="00833493">
        <w:rPr>
          <w:rFonts w:asciiTheme="minorHAnsi" w:hAnsiTheme="minorHAnsi" w:cstheme="minorHAnsi"/>
        </w:rPr>
        <w:t xml:space="preserve"> is because the structural, or absolute, violence or what Loic Wacquant calls</w:t>
      </w:r>
      <w:r w:rsidRPr="00833493">
        <w:rPr>
          <w:rFonts w:asciiTheme="minorHAnsi" w:hAnsiTheme="minorHAnsi" w:cstheme="minorHAnsi"/>
          <w:sz w:val="12"/>
        </w:rPr>
        <w:t xml:space="preserve">¶ </w:t>
      </w:r>
      <w:r w:rsidRPr="00833493">
        <w:rPr>
          <w:rFonts w:asciiTheme="minorHAnsi" w:hAnsiTheme="minorHAnsi" w:cstheme="minorHAnsi"/>
          <w:b/>
          <w:u w:val="single"/>
        </w:rPr>
        <w:t>the “carceral continuum,” is not a Black experience but a condition of Black “life.”</w:t>
      </w:r>
      <w:r w:rsidRPr="00833493">
        <w:rPr>
          <w:rFonts w:asciiTheme="minorHAnsi" w:hAnsiTheme="minorHAnsi" w:cstheme="minorHAnsi"/>
        </w:rPr>
        <w:t xml:space="preserve"> It remains constant, paradigmatically, despite changes in its “performance” over time— slave ship, Middle Passage, slave estate, Jim Crow, the ghetto, the prison industrial complex.xxviii </w:t>
      </w:r>
      <w:r w:rsidRPr="00833493">
        <w:rPr>
          <w:rFonts w:asciiTheme="minorHAnsi" w:hAnsiTheme="minorHAnsi" w:cstheme="minorHAnsi"/>
          <w:b/>
          <w:u w:val="single"/>
        </w:rPr>
        <w:t>There is an uncanny connection between Fanon’s absolute violence and Lacan’s Real. Thus, by extension, the grammar of suffering of the Black itself is on the level of the Real</w:t>
      </w:r>
      <w:r w:rsidRPr="00833493">
        <w:rPr>
          <w:rFonts w:asciiTheme="minorHAnsi" w:hAnsiTheme="minorHAnsi" w:cstheme="minorHAnsi"/>
        </w:rPr>
        <w:t xml:space="preserve">. In this emblematic passage, </w:t>
      </w:r>
      <w:r w:rsidRPr="00833493">
        <w:rPr>
          <w:rFonts w:asciiTheme="minorHAnsi" w:hAnsiTheme="minorHAnsi" w:cstheme="minorHAnsi"/>
          <w:b/>
          <w:u w:val="single"/>
        </w:rPr>
        <w:t>Fanon does for violence what Lacan does for alienation: namely, he removes the negative stigma such a term would otherwise incur in the hands of theorists and practitioners who seek coherence and stability</w:t>
      </w:r>
      <w:r w:rsidRPr="00833493">
        <w:rPr>
          <w:rFonts w:asciiTheme="minorHAnsi" w:hAnsiTheme="minorHAnsi" w:cstheme="minorHAnsi"/>
        </w:rPr>
        <w:t xml:space="preserve">. </w:t>
      </w:r>
      <w:r w:rsidRPr="00833493">
        <w:rPr>
          <w:rFonts w:asciiTheme="minorHAnsi" w:hAnsiTheme="minorHAnsi" w:cstheme="minorHAnsi"/>
          <w:b/>
          <w:u w:val="single"/>
        </w:rPr>
        <w:t>He also raises within Lacan’s schema of suffering and freedom a contradiction between the idea of universal un-raced contemporaries and two forces opposed to each other, whose first encounter and existence together is marked by violence</w:t>
      </w:r>
      <w:r w:rsidRPr="00833493">
        <w:rPr>
          <w:rFonts w:asciiTheme="minorHAnsi" w:hAnsiTheme="minorHAnsi" w:cstheme="minorHAnsi"/>
        </w:rPr>
        <w:t xml:space="preserve">. In short, </w:t>
      </w:r>
      <w:r w:rsidRPr="00833493">
        <w:rPr>
          <w:rFonts w:asciiTheme="minorHAnsi" w:hAnsiTheme="minorHAnsi" w:cstheme="minorHAnsi"/>
          <w:b/>
          <w:u w:val="single"/>
        </w:rPr>
        <w:t xml:space="preserve">he divides the world </w:t>
      </w:r>
      <w:r w:rsidRPr="00833493">
        <w:rPr>
          <w:rFonts w:asciiTheme="minorHAnsi" w:hAnsiTheme="minorHAnsi" w:cstheme="minorHAnsi"/>
        </w:rPr>
        <w:t xml:space="preserve">not between cured contemporaries and uncured contemporaries, but </w:t>
      </w:r>
      <w:r w:rsidRPr="00833493">
        <w:rPr>
          <w:rFonts w:asciiTheme="minorHAnsi" w:hAnsiTheme="minorHAnsi" w:cstheme="minorHAnsi"/>
          <w:b/>
          <w:u w:val="single"/>
        </w:rPr>
        <w:t>between contemporaries of all sorts and slaves. He lays the groundwork for a theory of antagonism over and above a theory of conflict.</w:t>
      </w:r>
      <w:r w:rsidRPr="00833493">
        <w:rPr>
          <w:rFonts w:asciiTheme="minorHAnsi" w:hAnsiTheme="minorHAnsi" w:cstheme="minorHAnsi"/>
          <w:b/>
          <w:sz w:val="12"/>
          <w:u w:val="single"/>
        </w:rPr>
        <w:t xml:space="preserve">¶ </w:t>
      </w:r>
      <w:r w:rsidRPr="00833493">
        <w:rPr>
          <w:rFonts w:asciiTheme="minorHAnsi" w:hAnsiTheme="minorHAnsi" w:cstheme="minorHAnsi"/>
          <w:b/>
          <w:u w:val="single"/>
        </w:rPr>
        <w:t xml:space="preserve">If Lacan’s full speech is </w:t>
      </w:r>
      <w:r w:rsidRPr="00833493">
        <w:rPr>
          <w:rFonts w:asciiTheme="minorHAnsi" w:hAnsiTheme="minorHAnsi" w:cstheme="minorHAnsi"/>
        </w:rPr>
        <w:t xml:space="preserve">not, in essence, a “cure” but </w:t>
      </w:r>
      <w:r w:rsidRPr="00833493">
        <w:rPr>
          <w:rFonts w:asciiTheme="minorHAnsi" w:hAnsiTheme="minorHAnsi" w:cstheme="minorHAnsi"/>
          <w:b/>
          <w:u w:val="single"/>
        </w:rPr>
        <w:t>a process promoting psychic disorder</w:t>
      </w:r>
      <w:r w:rsidRPr="00833493">
        <w:rPr>
          <w:rFonts w:asciiTheme="minorHAnsi" w:hAnsiTheme="minorHAnsi" w:cstheme="minorHAnsi"/>
        </w:rPr>
        <w:t>, through which the subject comes to know her/himself, not as a stable relation to a true “self”—the Imaginary—but as a void constituted only by language, a becoming toward death in relation to the Other—the Symbolic—</w:t>
      </w:r>
      <w:r w:rsidRPr="00833493">
        <w:rPr>
          <w:rFonts w:asciiTheme="minorHAnsi" w:hAnsiTheme="minorHAnsi" w:cstheme="minorHAnsi"/>
          <w:b/>
          <w:u w:val="single"/>
        </w:rPr>
        <w:t xml:space="preserve">then we will see how this symbolic self-cancellation </w:t>
      </w:r>
      <w:r w:rsidRPr="00833493">
        <w:rPr>
          <w:rFonts w:asciiTheme="minorHAnsi" w:hAnsiTheme="minorHAnsi" w:cstheme="minorHAnsi"/>
        </w:rPr>
        <w:t xml:space="preserve">(Silverman, Male Subjectivity...63-65, 126-128) </w:t>
      </w:r>
      <w:r w:rsidRPr="00833493">
        <w:rPr>
          <w:rFonts w:asciiTheme="minorHAnsi" w:hAnsiTheme="minorHAnsi" w:cstheme="minorHAnsi"/>
          <w:b/>
          <w:u w:val="single"/>
        </w:rPr>
        <w:t xml:space="preserve">is possible only when the subject and “his contemporaries” </w:t>
      </w:r>
      <w:r w:rsidRPr="00833493">
        <w:rPr>
          <w:rFonts w:asciiTheme="minorHAnsi" w:hAnsiTheme="minorHAnsi" w:cstheme="minorHAnsi"/>
        </w:rPr>
        <w:t xml:space="preserve">(Lacan, Ecrits 47) </w:t>
      </w:r>
      <w:r w:rsidRPr="00833493">
        <w:rPr>
          <w:rFonts w:asciiTheme="minorHAnsi" w:hAnsiTheme="minorHAnsi" w:cstheme="minorHAnsi"/>
          <w:b/>
          <w:u w:val="single"/>
        </w:rPr>
        <w:t>are White or Human</w:t>
      </w:r>
      <w:r w:rsidRPr="00833493">
        <w:rPr>
          <w:rFonts w:asciiTheme="minorHAnsi" w:hAnsiTheme="minorHAnsi" w:cstheme="minorHAnsi"/>
        </w:rPr>
        <w:t>. The process of full speech rests on a tremendous disavowal which re-monumentalizes the (White) ego because it sutures, rather than cancels, formal stagnation by fortifying and extending the interlocutory life of intra-Human discussions.</w:t>
      </w:r>
      <w:r w:rsidRPr="00833493">
        <w:rPr>
          <w:rFonts w:asciiTheme="minorHAnsi" w:hAnsiTheme="minorHAnsi" w:cstheme="minorHAnsi"/>
          <w:sz w:val="12"/>
        </w:rPr>
        <w:t xml:space="preserve">¶ </w:t>
      </w:r>
      <w:r w:rsidRPr="00833493">
        <w:rPr>
          <w:rFonts w:asciiTheme="minorHAnsi" w:hAnsiTheme="minorHAnsi" w:cstheme="minorHAnsi"/>
          <w:b/>
          <w:u w:val="single"/>
        </w:rPr>
        <w:t xml:space="preserve">I am arguing that </w:t>
      </w:r>
      <w:r w:rsidRPr="00833493">
        <w:rPr>
          <w:rFonts w:asciiTheme="minorHAnsi" w:hAnsiTheme="minorHAnsi" w:cstheme="minorHAnsi"/>
        </w:rPr>
        <w:t xml:space="preserve">(1) </w:t>
      </w:r>
      <w:r w:rsidRPr="00833493">
        <w:rPr>
          <w:rFonts w:asciiTheme="minorHAnsi" w:hAnsiTheme="minorHAnsi" w:cstheme="minorHAnsi"/>
          <w:b/>
          <w:u w:val="single"/>
        </w:rPr>
        <w:t>civil society</w:t>
      </w:r>
      <w:r w:rsidRPr="00833493">
        <w:rPr>
          <w:rFonts w:asciiTheme="minorHAnsi" w:hAnsiTheme="minorHAnsi" w:cstheme="minorHAnsi"/>
        </w:rPr>
        <w:t xml:space="preserve">, the terrain upon which the analysand performs full speech, </w:t>
      </w:r>
      <w:r w:rsidRPr="00833493">
        <w:rPr>
          <w:rFonts w:asciiTheme="minorHAnsi" w:hAnsiTheme="minorHAnsi" w:cstheme="minorHAnsi"/>
          <w:b/>
          <w:u w:val="single"/>
        </w:rPr>
        <w:t>is always already a formally stagnated monument; and (2) the process by which full speech is performed brokers simultaneously two relations for the analysand, one new and one old, respectively. The process by which full speech is performed brokers a (new) deconstructive relationship between the analysand and his/her formal stagnation within civil society and a (pre-existing or) reconstructive relationship between the analysand and the formal stagnation that constitutes civil society.</w:t>
      </w:r>
      <w:r w:rsidRPr="00833493">
        <w:rPr>
          <w:rFonts w:asciiTheme="minorHAnsi" w:hAnsiTheme="minorHAnsi" w:cstheme="minorHAnsi"/>
          <w:b/>
          <w:sz w:val="12"/>
          <w:u w:val="single"/>
        </w:rPr>
        <w:t xml:space="preserve">¶ </w:t>
      </w:r>
      <w:r w:rsidRPr="00833493">
        <w:rPr>
          <w:rStyle w:val="Emphasis"/>
          <w:rFonts w:asciiTheme="minorHAnsi" w:hAnsiTheme="minorHAnsi" w:cstheme="minorHAnsi"/>
        </w:rPr>
        <w:t xml:space="preserve">Whereas Lacan was aware of how language “precedes and exceeds us” </w:t>
      </w:r>
      <w:r w:rsidRPr="00833493">
        <w:rPr>
          <w:rFonts w:asciiTheme="minorHAnsi" w:hAnsiTheme="minorHAnsi" w:cstheme="minorHAnsi"/>
        </w:rPr>
        <w:t xml:space="preserve">(Silverman 2000: 157), </w:t>
      </w:r>
      <w:r w:rsidRPr="00833493">
        <w:rPr>
          <w:rStyle w:val="Emphasis"/>
          <w:rFonts w:asciiTheme="minorHAnsi" w:hAnsiTheme="minorHAnsi" w:cstheme="minorHAnsi"/>
        </w:rPr>
        <w:t>he did not have Fanon’s awareness of how violence also precedes and exceeds Blacks.</w:t>
      </w:r>
      <w:r w:rsidRPr="00833493">
        <w:rPr>
          <w:rFonts w:asciiTheme="minorHAnsi" w:hAnsiTheme="minorHAnsi" w:cstheme="minorHAnsi"/>
        </w:rPr>
        <w:t xml:space="preserve"> </w:t>
      </w:r>
      <w:r w:rsidRPr="00833493">
        <w:rPr>
          <w:rFonts w:asciiTheme="minorHAnsi" w:hAnsiTheme="minorHAnsi" w:cstheme="minorHAnsi"/>
          <w:b/>
          <w:u w:val="single"/>
        </w:rPr>
        <w:t>An awareness of this would have disturbed the coherence of the taxonomy implied by the personal pronoun “us.” The trajectory of Lacan’s full speech therefore is only able to make sense of violence as contingent phenomena, the effects of “transgressions</w:t>
      </w:r>
      <w:r w:rsidRPr="00833493">
        <w:rPr>
          <w:rFonts w:asciiTheme="minorHAnsi" w:hAnsiTheme="minorHAnsi" w:cstheme="minorHAnsi"/>
        </w:rPr>
        <w:t xml:space="preserve">” (acts of rebellion or refusal) </w:t>
      </w:r>
      <w:r w:rsidRPr="00833493">
        <w:rPr>
          <w:rFonts w:asciiTheme="minorHAnsi" w:hAnsiTheme="minorHAnsi" w:cstheme="minorHAnsi"/>
          <w:b/>
          <w:u w:val="single"/>
        </w:rPr>
        <w:t>within a Symbolic Order. Here, violence, at least in the first instance, is neither sense-less (gratuitous) nor is it a matrix of human (im</w:t>
      </w:r>
      <w:proofErr w:type="gramStart"/>
      <w:r w:rsidRPr="00833493">
        <w:rPr>
          <w:rFonts w:asciiTheme="minorHAnsi" w:hAnsiTheme="minorHAnsi" w:cstheme="minorHAnsi"/>
          <w:b/>
          <w:u w:val="single"/>
        </w:rPr>
        <w:t>)possibility</w:t>
      </w:r>
      <w:proofErr w:type="gramEnd"/>
      <w:r w:rsidRPr="00833493">
        <w:rPr>
          <w:rFonts w:asciiTheme="minorHAnsi" w:hAnsiTheme="minorHAnsi" w:cstheme="minorHAnsi"/>
          <w:b/>
          <w:u w:val="single"/>
        </w:rPr>
        <w:t>: it is what happens after some form of breach occurs in the realm of signification. That is to say, it is contingent.</w:t>
      </w:r>
      <w:r w:rsidRPr="00833493">
        <w:rPr>
          <w:rFonts w:asciiTheme="minorHAnsi" w:hAnsiTheme="minorHAnsi" w:cstheme="minorHAnsi"/>
          <w:b/>
          <w:sz w:val="12"/>
          <w:u w:val="single"/>
        </w:rPr>
        <w:t xml:space="preserve">¶ </w:t>
      </w:r>
      <w:r w:rsidRPr="00833493">
        <w:rPr>
          <w:rFonts w:asciiTheme="minorHAnsi" w:hAnsiTheme="minorHAnsi" w:cstheme="minorHAnsi"/>
        </w:rPr>
        <w:t xml:space="preserve">Implied in this gesture toward Lacan’s trajectory on violence are several questions regarding full-speech. First, </w:t>
      </w:r>
      <w:r w:rsidRPr="00833493">
        <w:rPr>
          <w:rFonts w:asciiTheme="minorHAnsi" w:hAnsiTheme="minorHAnsi" w:cstheme="minorHAnsi"/>
          <w:b/>
          <w:u w:val="single"/>
        </w:rPr>
        <w:t>can Lacanian full-speech, so wedded as it is to the notion that there is no world to apprehend beyond the realm of signification, adequately theorize those bodies that emerge from direct relations of force?</w:t>
      </w:r>
      <w:r w:rsidRPr="00833493">
        <w:rPr>
          <w:rFonts w:asciiTheme="minorHAnsi" w:hAnsiTheme="minorHAnsi" w:cstheme="minorHAnsi"/>
        </w:rPr>
        <w:t xml:space="preserve"> Which is to ask, </w:t>
      </w:r>
      <w:r w:rsidRPr="00833493">
        <w:rPr>
          <w:rFonts w:asciiTheme="minorHAnsi" w:hAnsiTheme="minorHAnsi" w:cstheme="minorHAnsi"/>
          <w:b/>
          <w:u w:val="single"/>
        </w:rPr>
        <w:t>is the logic of full speech too imbricated in the institutionality of anti-Blackness to be descriptively or prescriptively adequate for thinking Black positionality</w:t>
      </w:r>
      <w:r w:rsidRPr="00833493">
        <w:rPr>
          <w:rFonts w:asciiTheme="minorHAnsi" w:hAnsiTheme="minorHAnsi" w:cstheme="minorHAnsi"/>
        </w:rPr>
        <w:t>? In trying to read Human suffering and its effects (what Lacan calls empty speech) as well as Human freedom and its effects (what he calls full speech) through the figure of a Blackened position can one simply assume that, despite relations of pure force which distinguish one “epidermal schema” (BSWM 112) from another, relations of signification have the power to cast webs of analogy between such disparate positions, webs of analogy strong enough to circumscribe relations of pure force, so that all sentient beings can be seen as each others’ “contemporaries”? Put another way: is full speech for the master full speech for the slave? What would it mean for a master to live in a deconstructive relation to his moi? Is “liberated master” an oxymoron or, worse yet, simply redundant? Through what agency (volition? will?) does a slave entify the signifier? Which is to ask, can there be such a thing as a narcissistic slave? Or, what is full speech for a slave? Lacan seems to take for granted the universal relevance of (1) the analytic encounter, (2) the centrality of signification, and (3) the possibility of “contemporaries.” But can a Blackened position take up these coordinates with merely a few culturally specific modifications, or is to blacken these coordinates precipitous of crises writ large?</w:t>
      </w:r>
      <w:r w:rsidRPr="00833493">
        <w:rPr>
          <w:rFonts w:asciiTheme="minorHAnsi" w:hAnsiTheme="minorHAnsi" w:cstheme="minorHAnsi"/>
          <w:sz w:val="12"/>
        </w:rPr>
        <w:t xml:space="preserve">¶ </w:t>
      </w:r>
      <w:r w:rsidRPr="00833493">
        <w:rPr>
          <w:rFonts w:asciiTheme="minorHAnsi" w:hAnsiTheme="minorHAnsi" w:cstheme="minorHAnsi"/>
        </w:rPr>
        <w:t>I contend that the web of analogy cast between the subject of analysis and her “contemporaries,” in the process of full speech, is rent asunder by insertion of the Black position, who is less a site of subjectification and more a site of desubjectification—a “species” (Fanon; Hartman) of “absolute dereliction” (Fanon), a hybrid of “person and property” (Hartman), and a body that magnetizes bullets (Martinot and Sexton). I intend to scale upward (to the socius) the implications of Lacanian full speech to illustrate its place as a strategy which fortifies and extends the interlocutory life of civil society, and scale downward (to the body) the implications of Fanonian decolonization to illustrate the incommensurability between the Black flesh and the body of the analysand. Full speech is a strategy of psychic disorder, within Human limits, and decolonization is a strategy of complete disorder, without any limits.xxx The implications of this dilemma are extremely high, for it suggests that Lacanian full speech—like Film Theory, so much of which stands on its shoulders—is an accomplice to social stability, despite its claims to the contrary.</w:t>
      </w:r>
      <w:r w:rsidRPr="00833493">
        <w:rPr>
          <w:rFonts w:asciiTheme="minorHAnsi" w:hAnsiTheme="minorHAnsi" w:cstheme="minorHAnsi"/>
          <w:sz w:val="12"/>
        </w:rPr>
        <w:t xml:space="preserve">¶ </w:t>
      </w:r>
      <w:r w:rsidRPr="00833493">
        <w:rPr>
          <w:rFonts w:asciiTheme="minorHAnsi" w:hAnsiTheme="minorHAnsi" w:cstheme="minorHAnsi"/>
          <w:b/>
          <w:u w:val="single"/>
        </w:rPr>
        <w:t>At the crux of this critique is (a) the unbridgeable gap between the ethical stance of Lacanian full speech and the ethical stance of Fanonian decolonization</w:t>
      </w:r>
      <w:r w:rsidRPr="00833493">
        <w:rPr>
          <w:rFonts w:asciiTheme="minorHAnsi" w:hAnsiTheme="minorHAnsi" w:cstheme="minorHAnsi"/>
        </w:rPr>
        <w:t>—in other words, the method by which Lacanian full speech intensifies a disavowal of a violence- structuring matrix—and (b) the question of the analysand’s “contemporaries,” the language of which, according to Lacan, the analysand speaks when s/he shatters the monuments of the ego’s “formal stagnation.” To what extent can the analysand become the slave’s contemporary as the latter seeks to shatters civil society? To which call to arms would the analysand be compelled to respond?</w:t>
      </w:r>
    </w:p>
    <w:p w:rsidR="00092B65" w:rsidRPr="00E05971" w:rsidRDefault="00092B65" w:rsidP="00092B65">
      <w:pPr>
        <w:pStyle w:val="Heading3"/>
        <w:rPr>
          <w:rFonts w:asciiTheme="minorHAnsi" w:hAnsiTheme="minorHAnsi" w:cstheme="minorHAnsi"/>
        </w:rPr>
      </w:pPr>
      <w:r w:rsidRPr="00E05971">
        <w:rPr>
          <w:rFonts w:asciiTheme="minorHAnsi" w:hAnsiTheme="minorHAnsi" w:cstheme="minorHAnsi"/>
        </w:rPr>
        <w:t>AT: Set Col—sexton</w:t>
      </w:r>
    </w:p>
    <w:p w:rsidR="00092B65" w:rsidRPr="00E05971" w:rsidRDefault="00092B65" w:rsidP="00092B65">
      <w:pPr>
        <w:pStyle w:val="Heading4"/>
        <w:rPr>
          <w:rFonts w:asciiTheme="minorHAnsi" w:hAnsiTheme="minorHAnsi" w:cstheme="minorHAnsi"/>
          <w:bCs/>
        </w:rPr>
      </w:pPr>
      <w:r w:rsidRPr="00E05971">
        <w:rPr>
          <w:rFonts w:asciiTheme="minorHAnsi" w:hAnsiTheme="minorHAnsi" w:cstheme="minorHAnsi"/>
          <w:bCs/>
        </w:rPr>
        <w:t>There are histories of a shared struggle in black-native struggles, but indigenous perspectives and scholars have denied the knowledge that allows one to redress the true horror of slavery and the loss of black culture.</w:t>
      </w:r>
    </w:p>
    <w:p w:rsidR="00092B65" w:rsidRPr="00E05971" w:rsidRDefault="00092B65" w:rsidP="00092B65">
      <w:pPr>
        <w:rPr>
          <w:rFonts w:asciiTheme="minorHAnsi" w:hAnsiTheme="minorHAnsi" w:cstheme="minorHAnsi"/>
        </w:rPr>
      </w:pPr>
      <w:r w:rsidRPr="00E05971">
        <w:rPr>
          <w:rStyle w:val="Style13ptBold"/>
          <w:rFonts w:asciiTheme="minorHAnsi" w:hAnsiTheme="minorHAnsi" w:cstheme="minorHAnsi"/>
        </w:rPr>
        <w:t>Sexton 14</w:t>
      </w:r>
      <w:r w:rsidRPr="00E05971">
        <w:rPr>
          <w:rFonts w:asciiTheme="minorHAnsi" w:hAnsiTheme="minorHAnsi" w:cstheme="minorHAnsi"/>
        </w:rPr>
        <w:t xml:space="preserve"> [Jared; Jared Sexton is the Director of African American Studies at the University of California, Irvine, where he also teaches film and media studies; “The Vel of Slavery: Tracking the Figure of the Unsovereign,” Critical Sociology, pp.</w:t>
      </w:r>
      <w:r>
        <w:rPr>
          <w:rFonts w:asciiTheme="minorHAnsi" w:hAnsiTheme="minorHAnsi" w:cstheme="minorHAnsi"/>
        </w:rPr>
        <w:t xml:space="preserve"> 6-7;</w:t>
      </w:r>
      <w:r w:rsidRPr="00E05971">
        <w:rPr>
          <w:rFonts w:asciiTheme="minorHAnsi" w:hAnsiTheme="minorHAnsi" w:cstheme="minorHAnsi"/>
        </w:rPr>
        <w:t>]</w:t>
      </w:r>
    </w:p>
    <w:p w:rsidR="00092B65" w:rsidRPr="00E05971" w:rsidRDefault="00092B65" w:rsidP="00092B65">
      <w:pPr>
        <w:rPr>
          <w:rFonts w:asciiTheme="minorHAnsi" w:hAnsiTheme="minorHAnsi" w:cstheme="minorHAnsi"/>
          <w:sz w:val="16"/>
          <w:szCs w:val="16"/>
        </w:rPr>
      </w:pPr>
      <w:r w:rsidRPr="00E05971">
        <w:rPr>
          <w:rFonts w:asciiTheme="minorHAnsi" w:hAnsiTheme="minorHAnsi" w:cstheme="minorHAnsi"/>
          <w:sz w:val="16"/>
          <w:szCs w:val="16"/>
        </w:rPr>
        <w:t xml:space="preserve">Are native calls for black solidarity simply expedient in a situation of settler colonialism? My sense is that there is something more complicated, and concerning, at work. </w:t>
      </w:r>
      <w:r w:rsidRPr="00827919">
        <w:rPr>
          <w:rFonts w:asciiTheme="minorHAnsi" w:hAnsiTheme="minorHAnsi" w:cstheme="minorHAnsi"/>
          <w:szCs w:val="16"/>
          <w:u w:val="single"/>
        </w:rPr>
        <w:t>If one surveys the writing on black-native solidarity in the field of Native Studies, one finds frequent reference to histories of shared struggle, strategic alliance, and cohabitation in place of or alongside acknowledgment of histories of Indian slavery, ongoing exclusion of black-native people, and pervasive anti-black racism.</w:t>
      </w:r>
      <w:r w:rsidRPr="00827919">
        <w:rPr>
          <w:rFonts w:asciiTheme="minorHAnsi" w:hAnsiTheme="minorHAnsi" w:cstheme="minorHAnsi"/>
          <w:szCs w:val="16"/>
        </w:rPr>
        <w:t xml:space="preserve"> </w:t>
      </w:r>
      <w:r w:rsidRPr="00827919">
        <w:rPr>
          <w:rFonts w:asciiTheme="minorHAnsi" w:hAnsiTheme="minorHAnsi" w:cstheme="minorHAnsi"/>
          <w:sz w:val="16"/>
          <w:szCs w:val="16"/>
        </w:rPr>
        <w:t xml:space="preserve">In drawing up the historical balance sheet this way, </w:t>
      </w:r>
      <w:r w:rsidRPr="00827919">
        <w:rPr>
          <w:rFonts w:asciiTheme="minorHAnsi" w:hAnsiTheme="minorHAnsi" w:cstheme="minorHAnsi"/>
          <w:szCs w:val="16"/>
          <w:u w:val="single"/>
        </w:rPr>
        <w:t>scholars suggest there is ground for black-native solidarity in the presen</w:t>
      </w:r>
      <w:r w:rsidRPr="00E05971">
        <w:rPr>
          <w:rFonts w:asciiTheme="minorHAnsi" w:hAnsiTheme="minorHAnsi" w:cstheme="minorHAnsi"/>
          <w:b/>
          <w:szCs w:val="16"/>
          <w:u w:val="single"/>
        </w:rPr>
        <w:t>t.</w:t>
      </w:r>
      <w:r w:rsidRPr="00E05971">
        <w:rPr>
          <w:rFonts w:asciiTheme="minorHAnsi" w:hAnsiTheme="minorHAnsi" w:cstheme="minorHAnsi"/>
          <w:szCs w:val="16"/>
        </w:rPr>
        <w:t xml:space="preserve"> </w:t>
      </w:r>
      <w:r w:rsidRPr="00E05971">
        <w:rPr>
          <w:rFonts w:asciiTheme="minorHAnsi" w:hAnsiTheme="minorHAnsi" w:cstheme="minorHAnsi"/>
          <w:sz w:val="16"/>
          <w:szCs w:val="16"/>
        </w:rPr>
        <w:t xml:space="preserve">Even where there is no denial or minimization of the history of Indian slavery, even where native anti-black racism is recognized and the struggles of blacknative people are affirmed, an argument is forwarded that solidarity in this moment can be retrieved from the past and refashioned for the future. In this sense, native peoples are seeking to reunite with lost allies, namely, those enslaved Africans from the early colonial period who demonstrated a ‘a spiritual worldview, land-informed practices, and were held together by kinship structures which created relationships that allocated everyone a role in the community’ (p. 127). This is political solidarity derived from ‘cultural similarities’. The implications of this claim are considerable. </w:t>
      </w:r>
      <w:r w:rsidRPr="00827919">
        <w:rPr>
          <w:rFonts w:asciiTheme="minorHAnsi" w:hAnsiTheme="minorHAnsi" w:cstheme="minorHAnsi"/>
          <w:szCs w:val="16"/>
          <w:u w:val="single"/>
        </w:rPr>
        <w:t>If black-native solidarity is founded upon shared indigenous worldviews</w:t>
      </w:r>
      <w:r w:rsidRPr="00E05971">
        <w:rPr>
          <w:rFonts w:asciiTheme="minorHAnsi" w:hAnsiTheme="minorHAnsi" w:cstheme="minorHAnsi"/>
          <w:sz w:val="16"/>
          <w:szCs w:val="16"/>
        </w:rPr>
        <w:t xml:space="preserve">, practices and kinship structures, </w:t>
      </w:r>
      <w:r w:rsidRPr="00827919">
        <w:rPr>
          <w:rFonts w:asciiTheme="minorHAnsi" w:hAnsiTheme="minorHAnsi" w:cstheme="minorHAnsi"/>
          <w:szCs w:val="16"/>
          <w:u w:val="single"/>
        </w:rPr>
        <w:t xml:space="preserve">then </w:t>
      </w:r>
      <w:r w:rsidRPr="00827919">
        <w:rPr>
          <w:rStyle w:val="Emphasis"/>
          <w:rFonts w:asciiTheme="minorHAnsi" w:hAnsiTheme="minorHAnsi" w:cstheme="minorHAnsi"/>
        </w:rPr>
        <w:t>the prerequisite for black people to move, politically and ethically, from settlers to allies</w:t>
      </w:r>
      <w:r w:rsidRPr="00827919">
        <w:rPr>
          <w:rFonts w:asciiTheme="minorHAnsi" w:hAnsiTheme="minorHAnsi" w:cstheme="minorHAnsi"/>
          <w:szCs w:val="16"/>
          <w:u w:val="single"/>
        </w:rPr>
        <w:t xml:space="preserve"> ‘in the interest of a deeper solidarity’ with native people </w:t>
      </w:r>
      <w:r w:rsidRPr="00827919">
        <w:rPr>
          <w:rStyle w:val="Emphasis"/>
          <w:rFonts w:asciiTheme="minorHAnsi" w:hAnsiTheme="minorHAnsi" w:cstheme="minorHAnsi"/>
        </w:rPr>
        <w:t>is</w:t>
      </w:r>
      <w:r w:rsidRPr="00827919">
        <w:rPr>
          <w:rFonts w:asciiTheme="minorHAnsi" w:hAnsiTheme="minorHAnsi" w:cstheme="minorHAnsi"/>
          <w:szCs w:val="16"/>
          <w:u w:val="single"/>
        </w:rPr>
        <w:t xml:space="preserve">, in a word, </w:t>
      </w:r>
      <w:r w:rsidRPr="00827919">
        <w:rPr>
          <w:rStyle w:val="Emphasis"/>
          <w:rFonts w:asciiTheme="minorHAnsi" w:hAnsiTheme="minorHAnsi" w:cstheme="minorHAnsi"/>
        </w:rPr>
        <w:t>re-indigenization.</w:t>
      </w:r>
      <w:r w:rsidRPr="00827919">
        <w:rPr>
          <w:rFonts w:asciiTheme="minorHAnsi" w:hAnsiTheme="minorHAnsi" w:cstheme="minorHAnsi"/>
          <w:szCs w:val="16"/>
          <w:u w:val="single"/>
        </w:rPr>
        <w:t xml:space="preserve"> In so doing, </w:t>
      </w:r>
      <w:r w:rsidRPr="00827919">
        <w:rPr>
          <w:rStyle w:val="Emphasis"/>
          <w:rFonts w:asciiTheme="minorHAnsi" w:hAnsiTheme="minorHAnsi" w:cstheme="minorHAnsi"/>
        </w:rPr>
        <w:t>black people on the North American scene not only become politically relevant to settler decolonization but also</w:t>
      </w:r>
      <w:r w:rsidRPr="00827919">
        <w:rPr>
          <w:rFonts w:asciiTheme="minorHAnsi" w:hAnsiTheme="minorHAnsi" w:cstheme="minorHAnsi"/>
          <w:szCs w:val="16"/>
          <w:u w:val="single"/>
        </w:rPr>
        <w:t xml:space="preserve">, en route, </w:t>
      </w:r>
      <w:r w:rsidRPr="00827919">
        <w:rPr>
          <w:rStyle w:val="Emphasis"/>
          <w:rFonts w:asciiTheme="minorHAnsi" w:hAnsiTheme="minorHAnsi" w:cstheme="minorHAnsi"/>
        </w:rPr>
        <w:t xml:space="preserve">redress ‘the true horror of slavery’ </w:t>
      </w:r>
      <w:r w:rsidRPr="00827919">
        <w:rPr>
          <w:rFonts w:asciiTheme="minorHAnsi" w:hAnsiTheme="minorHAnsi" w:cstheme="minorHAnsi"/>
          <w:szCs w:val="16"/>
          <w:u w:val="single"/>
        </w:rPr>
        <w:t>– the loss of culture: Diasporic Black struggles, with some exceptions, do not tend to lament the loss of Indigeneity and the trauma of being ripped away from the land that defines their very identities. From Indigenous perspectives, the true horror of slavery was that it has created generations of ‘de-culturalized’ Africans, denied knowledge of language, clan, family, and land base, denied even knowledge of who their nations are</w:t>
      </w:r>
      <w:r w:rsidRPr="00E05971">
        <w:rPr>
          <w:rFonts w:asciiTheme="minorHAnsi" w:hAnsiTheme="minorHAnsi" w:cstheme="minorHAnsi"/>
          <w:b/>
          <w:szCs w:val="16"/>
          <w:u w:val="single"/>
        </w:rPr>
        <w:t xml:space="preserve">. </w:t>
      </w:r>
      <w:r w:rsidRPr="00E05971">
        <w:rPr>
          <w:rFonts w:asciiTheme="minorHAnsi" w:hAnsiTheme="minorHAnsi" w:cstheme="minorHAnsi"/>
          <w:sz w:val="16"/>
          <w:szCs w:val="16"/>
        </w:rPr>
        <w:t>(Amadahy and Lawrence, 2009: 127)</w:t>
      </w:r>
    </w:p>
    <w:p w:rsidR="00092B65" w:rsidRPr="00E05971" w:rsidRDefault="00092B65" w:rsidP="00092B65">
      <w:pPr>
        <w:rPr>
          <w:rFonts w:asciiTheme="minorHAnsi" w:hAnsiTheme="minorHAnsi" w:cstheme="minorHAnsi"/>
          <w:sz w:val="16"/>
          <w:szCs w:val="16"/>
        </w:rPr>
      </w:pPr>
    </w:p>
    <w:p w:rsidR="00092B65" w:rsidRPr="00E05971" w:rsidRDefault="00092B65" w:rsidP="00092B65">
      <w:pPr>
        <w:pStyle w:val="Heading4"/>
        <w:rPr>
          <w:rFonts w:asciiTheme="minorHAnsi" w:hAnsiTheme="minorHAnsi" w:cstheme="minorHAnsi"/>
          <w:bCs/>
          <w:szCs w:val="24"/>
        </w:rPr>
      </w:pPr>
      <w:r w:rsidRPr="00E05971">
        <w:rPr>
          <w:rFonts w:asciiTheme="minorHAnsi" w:hAnsiTheme="minorHAnsi" w:cstheme="minorHAnsi"/>
          <w:bCs/>
        </w:rPr>
        <w:t>Blacks have only an abstract connection to land, unable to become settlers of the state. We must reframe the logics of blackness and natives in the context of white supremacy. The struggle against anti-blackness and white supremacy is a prerequisite and ultimately a struggle against colonialism.</w:t>
      </w:r>
    </w:p>
    <w:p w:rsidR="00092B65" w:rsidRPr="00E05971" w:rsidRDefault="00092B65" w:rsidP="00092B65">
      <w:pPr>
        <w:rPr>
          <w:rFonts w:asciiTheme="minorHAnsi" w:hAnsiTheme="minorHAnsi" w:cstheme="minorHAnsi"/>
        </w:rPr>
      </w:pPr>
      <w:r w:rsidRPr="00E05971">
        <w:rPr>
          <w:rStyle w:val="Style13ptBold"/>
          <w:rFonts w:asciiTheme="minorHAnsi" w:hAnsiTheme="minorHAnsi" w:cstheme="minorHAnsi"/>
        </w:rPr>
        <w:t>Sexton 14</w:t>
      </w:r>
      <w:r w:rsidRPr="00E05971">
        <w:rPr>
          <w:rFonts w:asciiTheme="minorHAnsi" w:hAnsiTheme="minorHAnsi" w:cstheme="minorHAnsi"/>
        </w:rPr>
        <w:t xml:space="preserve"> [Jared; Jared Sexton is the Director of African American Studies at the University of California, Irvine, where he also teaches film and media studies; “The Vel of Slavery: Tracking the Figure of the Unsovereign</w:t>
      </w:r>
      <w:r>
        <w:rPr>
          <w:rFonts w:asciiTheme="minorHAnsi" w:hAnsiTheme="minorHAnsi" w:cstheme="minorHAnsi"/>
        </w:rPr>
        <w:t>,” Critical Sociology, pp. 7-9;]</w:t>
      </w:r>
    </w:p>
    <w:p w:rsidR="00092B65" w:rsidRPr="00E05971" w:rsidRDefault="00092B65" w:rsidP="00092B65">
      <w:pPr>
        <w:rPr>
          <w:rFonts w:asciiTheme="minorHAnsi" w:eastAsia="Times New Roman" w:hAnsiTheme="minorHAnsi" w:cstheme="minorHAnsi"/>
          <w:b/>
          <w:szCs w:val="16"/>
          <w:u w:val="single"/>
        </w:rPr>
      </w:pPr>
      <w:r w:rsidRPr="00E05971">
        <w:rPr>
          <w:rFonts w:asciiTheme="minorHAnsi" w:eastAsia="Times New Roman" w:hAnsiTheme="minorHAnsi" w:cstheme="minorHAnsi"/>
          <w:sz w:val="16"/>
          <w:szCs w:val="16"/>
        </w:rPr>
        <w:t xml:space="preserve">From indigenous perspectives, diasporic black struggles would, first and foremost, need to lament the loss of indigeneity that slavery entails, a process that requires acknowledging that the loss is both historic and ongoing. This would be a more proper post-traumatic response than ‘internalizing colonial concepts of how peoples relate to land, resources, and wealth’ (p. 127). However, what becomes curious upon even the briefest reflection is the fact that ‘denied knowledge of language, clan, family, and land base’ – and the consequent temptation toward ‘internalizing colonial concepts’ – is precisely what native resistance and resurgence is struggling against to this day. To wit: ‘I believe that the systematic disconnection (and dispossession) of Indigenous Peoples from our homelands is the defining characteristic of colonization’ (Waziyatawin, 2012: 72). So, de-culturalization, or loss of indigeneity, is a general condition of black and native peoples, not one that native people can restrict to black people in order to offer (or withhold) sympathies. </w:t>
      </w:r>
      <w:r w:rsidRPr="00827919">
        <w:rPr>
          <w:rFonts w:asciiTheme="minorHAnsi" w:eastAsia="Times New Roman" w:hAnsiTheme="minorHAnsi" w:cstheme="minorHAnsi"/>
          <w:szCs w:val="16"/>
          <w:u w:val="single"/>
        </w:rPr>
        <w:t>The structuring difference between settler colonization and enslavement is to be found precisely in the latter’s denial of ‘knowledge of who their nations are’ – that is, deracination. On this count, the loss of indigeneity for native peoples can be named and its recovery pursued, and that pursuit can (and must) become central to political mobilization. The loss of indigeneity for black peoples can be acknowledged only abstractly and its recovery is lost to history, and so something else must (and can) become central to political mobilization</w:t>
      </w:r>
      <w:r w:rsidRPr="00E05971">
        <w:rPr>
          <w:rFonts w:asciiTheme="minorHAnsi" w:eastAsia="Times New Roman" w:hAnsiTheme="minorHAnsi" w:cstheme="minorHAnsi"/>
          <w:b/>
          <w:szCs w:val="16"/>
          <w:u w:val="single"/>
        </w:rPr>
        <w:t>.</w:t>
      </w:r>
      <w:r w:rsidRPr="00E05971">
        <w:rPr>
          <w:rFonts w:asciiTheme="minorHAnsi" w:eastAsia="Times New Roman" w:hAnsiTheme="minorHAnsi" w:cstheme="minorHAnsi"/>
          <w:szCs w:val="16"/>
        </w:rPr>
        <w:t xml:space="preserve"> </w:t>
      </w:r>
      <w:r w:rsidRPr="00E05971">
        <w:rPr>
          <w:rFonts w:asciiTheme="minorHAnsi" w:eastAsia="Times New Roman" w:hAnsiTheme="minorHAnsi" w:cstheme="minorHAnsi"/>
          <w:sz w:val="16"/>
          <w:szCs w:val="16"/>
        </w:rPr>
        <w:t xml:space="preserve">Not the dialectics of loss and recovery but rather the loss of the dialectics of loss and recovery as such, a politics with no (final) recourse to foundations of any sort, a politics forged from critical resources immanent to the situation, resources from anywhere and anyone, which is to say from nowhere and no one in particular. From indigenous perspectives, this baseless politics can only ever be a liability. Without a base, which is to say a land base, a politics of resistance can only succumb to ‘civilization’s fallacies and destructive habits’. The quest for equality is perhaps the most pernicious of those fallacies. The conclusion of this line of thinking is that, </w:t>
      </w:r>
      <w:r w:rsidRPr="00827919">
        <w:rPr>
          <w:rFonts w:asciiTheme="minorHAnsi" w:eastAsia="Times New Roman" w:hAnsiTheme="minorHAnsi" w:cstheme="minorHAnsi"/>
          <w:szCs w:val="16"/>
          <w:u w:val="single"/>
        </w:rPr>
        <w:t>due to ‘the trauma of being ripped away from the land that defines their very identities’, landless black people in diaspora cannot mount genuine resistance to the settler colonial state and society; they can only be held apart from it as slaves.</w:t>
      </w:r>
      <w:r w:rsidRPr="00E05971">
        <w:rPr>
          <w:rFonts w:asciiTheme="minorHAnsi" w:eastAsia="Times New Roman" w:hAnsiTheme="minorHAnsi" w:cstheme="minorHAnsi"/>
          <w:b/>
          <w:szCs w:val="16"/>
          <w:u w:val="single"/>
        </w:rPr>
        <w:t xml:space="preserve"> </w:t>
      </w:r>
      <w:r w:rsidRPr="00E05971">
        <w:rPr>
          <w:rFonts w:asciiTheme="minorHAnsi" w:eastAsia="Times New Roman" w:hAnsiTheme="minorHAnsi" w:cstheme="minorHAnsi"/>
          <w:sz w:val="16"/>
          <w:szCs w:val="16"/>
        </w:rPr>
        <w:t xml:space="preserve">Which is to say that, without the benefits of a land-base and </w:t>
      </w:r>
      <w:r w:rsidRPr="00827919">
        <w:rPr>
          <w:rFonts w:asciiTheme="minorHAnsi" w:eastAsia="Times New Roman" w:hAnsiTheme="minorHAnsi" w:cstheme="minorHAnsi"/>
          <w:szCs w:val="16"/>
          <w:u w:val="single"/>
        </w:rPr>
        <w:t>absent the constitutive exclusion of slavery, blacks are destined to become white, and thus settlers, in thought and action and</w:t>
      </w:r>
      <w:r w:rsidRPr="00E05971">
        <w:rPr>
          <w:rFonts w:asciiTheme="minorHAnsi" w:eastAsia="Times New Roman" w:hAnsiTheme="minorHAnsi" w:cstheme="minorHAnsi"/>
          <w:sz w:val="16"/>
          <w:szCs w:val="16"/>
        </w:rPr>
        <w:t xml:space="preserve">, moreover, </w:t>
      </w:r>
      <w:r w:rsidRPr="00827919">
        <w:rPr>
          <w:rFonts w:asciiTheme="minorHAnsi" w:eastAsia="Times New Roman" w:hAnsiTheme="minorHAnsi" w:cstheme="minorHAnsi"/>
          <w:szCs w:val="16"/>
          <w:u w:val="single"/>
        </w:rPr>
        <w:t>have effectively become so post-emancipation. But rather than argue that black people in North America</w:t>
      </w:r>
      <w:r w:rsidRPr="00E05971">
        <w:rPr>
          <w:rFonts w:asciiTheme="minorHAnsi" w:eastAsia="Times New Roman" w:hAnsiTheme="minorHAnsi" w:cstheme="minorHAnsi"/>
          <w:szCs w:val="16"/>
        </w:rPr>
        <w:t xml:space="preserve"> </w:t>
      </w:r>
      <w:r w:rsidRPr="00E05971">
        <w:rPr>
          <w:rFonts w:asciiTheme="minorHAnsi" w:eastAsia="Times New Roman" w:hAnsiTheme="minorHAnsi" w:cstheme="minorHAnsi"/>
          <w:sz w:val="16"/>
          <w:szCs w:val="16"/>
        </w:rPr>
        <w:t xml:space="preserve">do, in fact, </w:t>
      </w:r>
      <w:r w:rsidRPr="00827919">
        <w:rPr>
          <w:rFonts w:asciiTheme="minorHAnsi" w:eastAsia="Times New Roman" w:hAnsiTheme="minorHAnsi" w:cstheme="minorHAnsi"/>
          <w:szCs w:val="16"/>
          <w:u w:val="single"/>
        </w:rPr>
        <w:t>have significant</w:t>
      </w:r>
      <w:r w:rsidRPr="00827919">
        <w:rPr>
          <w:rFonts w:asciiTheme="minorHAnsi" w:eastAsia="Times New Roman" w:hAnsiTheme="minorHAnsi" w:cstheme="minorHAnsi"/>
          <w:sz w:val="16"/>
          <w:szCs w:val="16"/>
        </w:rPr>
        <w:t>,</w:t>
      </w:r>
      <w:r w:rsidRPr="00E05971">
        <w:rPr>
          <w:rFonts w:asciiTheme="minorHAnsi" w:eastAsia="Times New Roman" w:hAnsiTheme="minorHAnsi" w:cstheme="minorHAnsi"/>
          <w:sz w:val="16"/>
          <w:szCs w:val="16"/>
        </w:rPr>
        <w:t xml:space="preserve"> if attenuated, </w:t>
      </w:r>
      <w:r w:rsidRPr="00827919">
        <w:rPr>
          <w:rFonts w:asciiTheme="minorHAnsi" w:eastAsia="Times New Roman" w:hAnsiTheme="minorHAnsi" w:cstheme="minorHAnsi"/>
          <w:szCs w:val="16"/>
          <w:u w:val="single"/>
        </w:rPr>
        <w:t>indigenous worldviews</w:t>
      </w:r>
      <w:r w:rsidRPr="00E05971">
        <w:rPr>
          <w:rFonts w:asciiTheme="minorHAnsi" w:eastAsia="Times New Roman" w:hAnsiTheme="minorHAnsi" w:cstheme="minorHAnsi"/>
          <w:sz w:val="16"/>
          <w:szCs w:val="16"/>
        </w:rPr>
        <w:t xml:space="preserve">, practices and kinship structures or, in any case, can learn such from others in order to begin fighting the good fight; I submit </w:t>
      </w:r>
      <w:r w:rsidRPr="00827919">
        <w:rPr>
          <w:rFonts w:asciiTheme="minorHAnsi" w:eastAsia="Times New Roman" w:hAnsiTheme="minorHAnsi" w:cstheme="minorHAnsi"/>
          <w:szCs w:val="16"/>
          <w:u w:val="single"/>
        </w:rPr>
        <w:t>we must consider the possibility that</w:t>
      </w:r>
      <w:r w:rsidRPr="00827919">
        <w:rPr>
          <w:rFonts w:asciiTheme="minorHAnsi" w:eastAsia="Times New Roman" w:hAnsiTheme="minorHAnsi" w:cstheme="minorHAnsi"/>
          <w:sz w:val="16"/>
          <w:szCs w:val="16"/>
        </w:rPr>
        <w:t xml:space="preserve"> 1) </w:t>
      </w:r>
      <w:r w:rsidRPr="00827919">
        <w:rPr>
          <w:rFonts w:asciiTheme="minorHAnsi" w:eastAsia="Times New Roman" w:hAnsiTheme="minorHAnsi" w:cstheme="minorHAnsi"/>
          <w:szCs w:val="16"/>
          <w:u w:val="single"/>
        </w:rPr>
        <w:t>the ‘Black Diasporic struggles</w:t>
      </w:r>
      <w:r w:rsidRPr="00E05971">
        <w:rPr>
          <w:rFonts w:asciiTheme="minorHAnsi" w:eastAsia="Times New Roman" w:hAnsiTheme="minorHAnsi" w:cstheme="minorHAnsi"/>
          <w:b/>
          <w:szCs w:val="16"/>
          <w:u w:val="single"/>
        </w:rPr>
        <w:t>’</w:t>
      </w:r>
      <w:r w:rsidRPr="00E05971">
        <w:rPr>
          <w:rFonts w:asciiTheme="minorHAnsi" w:eastAsia="Times New Roman" w:hAnsiTheme="minorHAnsi" w:cstheme="minorHAnsi"/>
          <w:sz w:val="16"/>
          <w:szCs w:val="16"/>
        </w:rPr>
        <w:t xml:space="preserve"> under examination </w:t>
      </w:r>
      <w:r w:rsidRPr="00E05971">
        <w:rPr>
          <w:rFonts w:asciiTheme="minorHAnsi" w:eastAsia="Times New Roman" w:hAnsiTheme="minorHAnsi" w:cstheme="minorHAnsi"/>
          <w:b/>
          <w:szCs w:val="16"/>
          <w:u w:val="single"/>
        </w:rPr>
        <w:t>are irreducible to anti-racism</w:t>
      </w:r>
      <w:r w:rsidRPr="00E05971">
        <w:rPr>
          <w:rFonts w:asciiTheme="minorHAnsi" w:eastAsia="Times New Roman" w:hAnsiTheme="minorHAnsi" w:cstheme="minorHAnsi"/>
          <w:sz w:val="16"/>
          <w:szCs w:val="16"/>
        </w:rPr>
        <w:t xml:space="preserve">, 2) </w:t>
      </w:r>
      <w:r w:rsidRPr="00E05971">
        <w:rPr>
          <w:rFonts w:asciiTheme="minorHAnsi" w:eastAsia="Times New Roman" w:hAnsiTheme="minorHAnsi" w:cstheme="minorHAnsi"/>
          <w:b/>
          <w:szCs w:val="16"/>
          <w:u w:val="single"/>
        </w:rPr>
        <w:t xml:space="preserve">that anti-racism is irreducible to demands upon the </w:t>
      </w:r>
      <w:r w:rsidRPr="00E05971">
        <w:rPr>
          <w:rFonts w:asciiTheme="minorHAnsi" w:eastAsia="Times New Roman" w:hAnsiTheme="minorHAnsi" w:cstheme="minorHAnsi"/>
          <w:b/>
          <w:u w:val="single"/>
        </w:rPr>
        <w:t>state, and</w:t>
      </w:r>
      <w:r w:rsidRPr="00E05971">
        <w:rPr>
          <w:rFonts w:asciiTheme="minorHAnsi" w:eastAsia="Times New Roman" w:hAnsiTheme="minorHAnsi" w:cstheme="minorHAnsi"/>
          <w:sz w:val="16"/>
          <w:szCs w:val="16"/>
        </w:rPr>
        <w:t xml:space="preserve"> 3) </w:t>
      </w:r>
      <w:r w:rsidRPr="00E05971">
        <w:rPr>
          <w:rFonts w:asciiTheme="minorHAnsi" w:eastAsia="Times New Roman" w:hAnsiTheme="minorHAnsi" w:cstheme="minorHAnsi"/>
          <w:b/>
          <w:szCs w:val="16"/>
          <w:u w:val="single"/>
        </w:rPr>
        <w:t>that demands upon the state are irreducible to statist politics</w:t>
      </w:r>
      <w:r w:rsidRPr="00E05971">
        <w:rPr>
          <w:rFonts w:asciiTheme="minorHAnsi" w:eastAsia="Times New Roman" w:hAnsiTheme="minorHAnsi" w:cstheme="minorHAnsi"/>
          <w:b/>
          <w:u w:val="single"/>
        </w:rPr>
        <w:t xml:space="preserve">. </w:t>
      </w:r>
      <w:r w:rsidRPr="00827919">
        <w:rPr>
          <w:rFonts w:asciiTheme="minorHAnsi" w:eastAsia="Times New Roman" w:hAnsiTheme="minorHAnsi" w:cstheme="minorHAnsi"/>
          <w:u w:val="single"/>
        </w:rPr>
        <w:t>Blacks need not be indigenous and/ or enslaved Africans in order to be allies to native peoples in the Americas, whatever that might mean</w:t>
      </w:r>
      <w:r w:rsidRPr="00E05971">
        <w:rPr>
          <w:rFonts w:asciiTheme="minorHAnsi" w:eastAsia="Times New Roman" w:hAnsiTheme="minorHAnsi" w:cstheme="minorHAnsi"/>
          <w:b/>
          <w:u w:val="single"/>
        </w:rPr>
        <w:t>.</w:t>
      </w:r>
      <w:r w:rsidRPr="00E05971">
        <w:rPr>
          <w:rFonts w:asciiTheme="minorHAnsi" w:eastAsia="Times New Roman" w:hAnsiTheme="minorHAnsi" w:cstheme="minorHAnsi"/>
          <w:sz w:val="16"/>
          <w:szCs w:val="16"/>
        </w:rPr>
        <w:t xml:space="preserve"> And I say all of this without need of mentioning the ‘notable exceptions’ otherwise known as the black radical tradition. What if there are, and will have always been, ways to pursue settler decolonization otherwise than as indigenous peoples and their immigrant allies, a movement from within that slavery whose abolition is yet to come? Of course, not all Native Studies scholars adhere to this cultural criterion of political solidarity. But even among those attempting to coordinate struggles among black and native peoples on a political basis, related problems arise. </w:t>
      </w:r>
      <w:r w:rsidRPr="00827919">
        <w:rPr>
          <w:rFonts w:asciiTheme="minorHAnsi" w:eastAsia="Times New Roman" w:hAnsiTheme="minorHAnsi" w:cstheme="minorHAnsi"/>
          <w:szCs w:val="16"/>
          <w:u w:val="single"/>
        </w:rPr>
        <w:t>The contributions of Andrea Smith in the last decade are perhaps most generative on this note</w:t>
      </w:r>
      <w:r w:rsidRPr="00E05971">
        <w:rPr>
          <w:rFonts w:asciiTheme="minorHAnsi" w:eastAsia="Times New Roman" w:hAnsiTheme="minorHAnsi" w:cstheme="minorHAnsi"/>
          <w:szCs w:val="16"/>
        </w:rPr>
        <w:t xml:space="preserve"> </w:t>
      </w:r>
      <w:r w:rsidRPr="00E05971">
        <w:rPr>
          <w:rFonts w:asciiTheme="minorHAnsi" w:eastAsia="Times New Roman" w:hAnsiTheme="minorHAnsi" w:cstheme="minorHAnsi"/>
          <w:sz w:val="16"/>
          <w:szCs w:val="16"/>
        </w:rPr>
        <w:t xml:space="preserve">(Smith, 2006, 2010, 2012, 2013). In a series of recent articles, </w:t>
      </w:r>
      <w:r w:rsidRPr="00E05971">
        <w:rPr>
          <w:rStyle w:val="Emphasis"/>
          <w:rFonts w:asciiTheme="minorHAnsi" w:hAnsiTheme="minorHAnsi" w:cstheme="minorHAnsi"/>
        </w:rPr>
        <w:t>Smith proposes one way to reframe the relational field of ‘people of color’ in North American political culture by thinking through the multiple logics of white supremacy, in relation to the enforcement of normative gender and sexuality, as a sort of permutation.</w:t>
      </w:r>
      <w:r w:rsidRPr="00E05971">
        <w:rPr>
          <w:rFonts w:asciiTheme="minorHAnsi" w:eastAsia="Times New Roman" w:hAnsiTheme="minorHAnsi" w:cstheme="minorHAnsi"/>
          <w:b/>
          <w:szCs w:val="16"/>
          <w:u w:val="single"/>
        </w:rPr>
        <w:t xml:space="preserve"> </w:t>
      </w:r>
      <w:r w:rsidRPr="00E05971">
        <w:rPr>
          <w:rFonts w:asciiTheme="minorHAnsi" w:eastAsia="Times New Roman" w:hAnsiTheme="minorHAnsi" w:cstheme="minorHAnsi"/>
          <w:sz w:val="16"/>
          <w:szCs w:val="16"/>
        </w:rPr>
        <w:t xml:space="preserve">The author thus nominates the three pillars: Slavery/Capitalism, Genocide/Colonialism, and Orientalism/ War (Smith, 2010). </w:t>
      </w:r>
      <w:r w:rsidRPr="00827919">
        <w:rPr>
          <w:rFonts w:asciiTheme="minorHAnsi" w:eastAsia="Times New Roman" w:hAnsiTheme="minorHAnsi" w:cstheme="minorHAnsi"/>
          <w:szCs w:val="16"/>
          <w:u w:val="single"/>
        </w:rPr>
        <w:t>We might recast them here as Racial Slavery, Settler Colonialism, and Orientalism, with the understanding that all are coeval, at least, with the history of capitalism.</w:t>
      </w:r>
      <w:r w:rsidRPr="00827919">
        <w:rPr>
          <w:rFonts w:asciiTheme="minorHAnsi" w:eastAsia="Times New Roman" w:hAnsiTheme="minorHAnsi" w:cstheme="minorHAnsi"/>
          <w:szCs w:val="16"/>
        </w:rPr>
        <w:t xml:space="preserve"> </w:t>
      </w:r>
      <w:r w:rsidRPr="00E05971">
        <w:rPr>
          <w:rFonts w:asciiTheme="minorHAnsi" w:eastAsia="Times New Roman" w:hAnsiTheme="minorHAnsi" w:cstheme="minorHAnsi"/>
          <w:sz w:val="16"/>
          <w:szCs w:val="16"/>
        </w:rPr>
        <w:t xml:space="preserve">Each pillar operates according to a respective logic: the proprietary logic of slavery (through which captive Africans are rendered property of slaveholders and regarded as such by the larger society), the genocidal logic of settler colonialism (through which indigenous peoples are dispossessed of land, water and resources and made to disappear as indigenous peoples), and the militarist logic of Orientalism (through which the people of Asia, the Middle East, and eventually Latin America are constructed as inferior, yet threatening ‘civilizations’ subjected to imperial warfare and its domestic ramifications). The aim of this tripartite scheme is to illustrate for each pillar how those inhabiting its logic might become complicit in the victimization of those inhabiting the other; the object is the fostering of strategic alliances across multiple axes of power, rather than a politics based on notions of shared victimhood along a single axis. For present purposes, we are prompted to develop approaches to political struggle that address both the indigenous/settler binary and the slave/master binary, working for settler decolonization while dismantling the hierarchy established by racial slavery. And these movements would be set about in tandem with the movement to end American imperialism abroad. </w:t>
      </w:r>
      <w:r w:rsidRPr="00827919">
        <w:rPr>
          <w:rFonts w:asciiTheme="minorHAnsi" w:eastAsia="Times New Roman" w:hAnsiTheme="minorHAnsi" w:cstheme="minorHAnsi"/>
          <w:szCs w:val="16"/>
          <w:u w:val="single"/>
        </w:rPr>
        <w:t>Smith’s formulation seeks to ascertain the fundamental dynamics in the relative positioning of various social groupings</w:t>
      </w:r>
      <w:r w:rsidRPr="00E05971">
        <w:rPr>
          <w:rFonts w:asciiTheme="minorHAnsi" w:eastAsia="Times New Roman" w:hAnsiTheme="minorHAnsi" w:cstheme="minorHAnsi"/>
          <w:b/>
          <w:szCs w:val="16"/>
          <w:u w:val="single"/>
        </w:rPr>
        <w:t xml:space="preserve">. </w:t>
      </w:r>
      <w:r w:rsidRPr="00E05971">
        <w:rPr>
          <w:rFonts w:asciiTheme="minorHAnsi" w:eastAsia="Times New Roman" w:hAnsiTheme="minorHAnsi" w:cstheme="minorHAnsi"/>
          <w:sz w:val="16"/>
          <w:szCs w:val="16"/>
        </w:rPr>
        <w:t xml:space="preserve">The adjudication of those dynamics may involve not only the old canard of compromise (politics reduced to the art of being uncomfortable), but also the creation of new abilities to think in different registers in turn or at once. To this end, </w:t>
      </w:r>
      <w:r w:rsidRPr="00E05971">
        <w:rPr>
          <w:rFonts w:asciiTheme="minorHAnsi" w:eastAsia="Times New Roman" w:hAnsiTheme="minorHAnsi" w:cstheme="minorHAnsi"/>
          <w:b/>
          <w:u w:val="single"/>
        </w:rPr>
        <w:t>‘</w:t>
      </w:r>
      <w:r w:rsidRPr="00827919">
        <w:rPr>
          <w:rFonts w:asciiTheme="minorHAnsi" w:eastAsia="Times New Roman" w:hAnsiTheme="minorHAnsi" w:cstheme="minorHAnsi"/>
          <w:u w:val="single"/>
        </w:rPr>
        <w:t>we might focus on actually building the political power to create an alternative system to the heteropatriarchal, white supremacist, settler colonial state’</w:t>
      </w:r>
      <w:r w:rsidRPr="00E05971">
        <w:rPr>
          <w:rFonts w:asciiTheme="minorHAnsi" w:eastAsia="Times New Roman" w:hAnsiTheme="minorHAnsi" w:cstheme="minorHAnsi"/>
          <w:sz w:val="16"/>
          <w:szCs w:val="16"/>
        </w:rPr>
        <w:t xml:space="preserve"> (Smith, 2012: 87). While the three pillars model seeks to typify and diagram interrelated logics, it makes no explicit attempt at analytical synthesis or integrated political strategy. Synthesis and strategy are implied, however, a point that becomes clear when we look more closely at the working definitions of racial slavery and settler colonialism. In ‘Three Pillars’, </w:t>
      </w:r>
      <w:r w:rsidRPr="00827919">
        <w:rPr>
          <w:rFonts w:asciiTheme="minorHAnsi" w:eastAsia="Times New Roman" w:hAnsiTheme="minorHAnsi" w:cstheme="minorHAnsi"/>
          <w:u w:val="single"/>
        </w:rPr>
        <w:t>Smith describes the logic of slavery as one that ‘renders Black people as inherently slaveable – as nothing more than property’. She goes on to situate slavery as the ‘anchor of capitalism’, but in a peculiar way: That is, the capitalist system ultimately commodifies all workers – one’s own person becomes a commodity that one must sell in the labor market while the profits of one’s work are taken by someone else. To keep this capitalist system in place – which ultimately commodifies most people – the logic of slavery applies a racial hierarchy to this system. This racial hierarchy tells people that as long as you are not Black, you have the opportunity to escape the commodification of capitalism. This helps people who are not Black to accept their lot in life, because they can feel that at least they are not at the very bottom of the racial hierarchy – at least they are not property; at least they are not slaveable</w:t>
      </w:r>
      <w:r w:rsidRPr="00E05971">
        <w:rPr>
          <w:rFonts w:asciiTheme="minorHAnsi" w:eastAsia="Times New Roman" w:hAnsiTheme="minorHAnsi" w:cstheme="minorHAnsi"/>
          <w:b/>
          <w:u w:val="single"/>
        </w:rPr>
        <w:t>.</w:t>
      </w:r>
      <w:r w:rsidRPr="00E05971">
        <w:rPr>
          <w:rFonts w:asciiTheme="minorHAnsi" w:eastAsia="Times New Roman" w:hAnsiTheme="minorHAnsi" w:cstheme="minorHAnsi"/>
          <w:sz w:val="16"/>
          <w:szCs w:val="16"/>
        </w:rPr>
        <w:t xml:space="preserve"> (Smith, 2006: 67) We can agree that under the capitalist system one must sell their labor power and that it will be commodified as labor, which is to say it will be converted into a factor of production. We can agree that under the capitalist system the surplus value of social labor – not the bourgeois notion of individual work – is appropriated by the owners of the means of production and converted into profit. That is the basic structure of labor exploitation under capital.13 </w:t>
      </w:r>
      <w:proofErr w:type="gramStart"/>
      <w:r w:rsidRPr="00E05971">
        <w:rPr>
          <w:rFonts w:asciiTheme="minorHAnsi" w:eastAsia="Times New Roman" w:hAnsiTheme="minorHAnsi" w:cstheme="minorHAnsi"/>
          <w:sz w:val="16"/>
          <w:szCs w:val="16"/>
        </w:rPr>
        <w:t>We</w:t>
      </w:r>
      <w:proofErr w:type="gramEnd"/>
      <w:r w:rsidRPr="00E05971">
        <w:rPr>
          <w:rFonts w:asciiTheme="minorHAnsi" w:eastAsia="Times New Roman" w:hAnsiTheme="minorHAnsi" w:cstheme="minorHAnsi"/>
          <w:sz w:val="16"/>
          <w:szCs w:val="16"/>
        </w:rPr>
        <w:t xml:space="preserve"> must object, however, that labor exploitation is a commodification of ‘one’s own person’ or that the capitalist system ‘ultimately commodifies most people’. If this were true, then slavery as the conversion of person into property would simply be an extreme form of labor exploitation.14 </w:t>
      </w:r>
      <w:proofErr w:type="gramStart"/>
      <w:r w:rsidRPr="00E05971">
        <w:rPr>
          <w:rFonts w:asciiTheme="minorHAnsi" w:eastAsia="Times New Roman" w:hAnsiTheme="minorHAnsi" w:cstheme="minorHAnsi"/>
          <w:sz w:val="16"/>
          <w:szCs w:val="16"/>
        </w:rPr>
        <w:t>Or</w:t>
      </w:r>
      <w:proofErr w:type="gramEnd"/>
      <w:r w:rsidRPr="00E05971">
        <w:rPr>
          <w:rFonts w:asciiTheme="minorHAnsi" w:eastAsia="Times New Roman" w:hAnsiTheme="minorHAnsi" w:cstheme="minorHAnsi"/>
          <w:sz w:val="16"/>
          <w:szCs w:val="16"/>
        </w:rPr>
        <w:t xml:space="preserve">, vice versa, exploitation would be an attenuated form of slavery. In either case, there would be only a difference of degree rather than kind between exploitation and slavery. At any rate, </w:t>
      </w:r>
      <w:r w:rsidRPr="00827919">
        <w:rPr>
          <w:rFonts w:asciiTheme="minorHAnsi" w:eastAsia="Times New Roman" w:hAnsiTheme="minorHAnsi" w:cstheme="minorHAnsi"/>
          <w:szCs w:val="16"/>
          <w:u w:val="single"/>
        </w:rPr>
        <w:t>disabusing ourselves of anti-black racism would, for Smith, enable us to see that they inhabit the same logic and that black struggles against racial slavery are ultimately struggles against capitalism. Something similar happens with respect to Smith’s statement of the relation between racial slavery and settler colonialism</w:t>
      </w:r>
      <w:r w:rsidRPr="00E05971">
        <w:rPr>
          <w:rFonts w:asciiTheme="minorHAnsi" w:eastAsia="Times New Roman" w:hAnsiTheme="minorHAnsi" w:cstheme="minorHAnsi"/>
          <w:b/>
          <w:szCs w:val="16"/>
          <w:u w:val="single"/>
        </w:rPr>
        <w:t>.</w:t>
      </w:r>
      <w:r w:rsidRPr="00E05971">
        <w:rPr>
          <w:rFonts w:asciiTheme="minorHAnsi" w:eastAsia="Times New Roman" w:hAnsiTheme="minorHAnsi" w:cstheme="minorHAnsi"/>
          <w:szCs w:val="16"/>
        </w:rPr>
        <w:t xml:space="preserve"> </w:t>
      </w:r>
      <w:r w:rsidRPr="00E05971">
        <w:rPr>
          <w:rFonts w:asciiTheme="minorHAnsi" w:eastAsia="Times New Roman" w:hAnsiTheme="minorHAnsi" w:cstheme="minorHAnsi"/>
          <w:sz w:val="16"/>
          <w:szCs w:val="16"/>
        </w:rPr>
        <w:t xml:space="preserve">When she returns, in a more recent article on voting rights and native disappearance, to reprise her concept of racial slavery, she has this to say about the ideological formation of anti-black racism and its effects on critical intellectual production: Because Africa is the property of Europe, Africa must then appear as always, already colonized. […] The colonization of Africa must disappear so that Africa can appear as ontologically colonized. Only through this disavowed colonization can Black peoples be ontologically relegated to the status of property. Native peoples by contrast, are situated as potential citizens. Native peoples are described as ‘free’ people, albeit ‘uncivilized’. (Smith, 2013: 355) Smith rightly argues that </w:t>
      </w:r>
      <w:r w:rsidRPr="00827919">
        <w:rPr>
          <w:rFonts w:asciiTheme="minorHAnsi" w:eastAsia="Times New Roman" w:hAnsiTheme="minorHAnsi" w:cstheme="minorHAnsi"/>
          <w:u w:val="single"/>
        </w:rPr>
        <w:t>the racist designation of native people as free</w:t>
      </w:r>
      <w:r w:rsidRPr="00E05971">
        <w:rPr>
          <w:rFonts w:asciiTheme="minorHAnsi" w:eastAsia="Times New Roman" w:hAnsiTheme="minorHAnsi" w:cstheme="minorHAnsi"/>
          <w:sz w:val="16"/>
          <w:szCs w:val="16"/>
        </w:rPr>
        <w:t xml:space="preserve">, albeit uncivilized, </w:t>
      </w:r>
      <w:r w:rsidRPr="00827919">
        <w:rPr>
          <w:rFonts w:asciiTheme="minorHAnsi" w:eastAsia="Times New Roman" w:hAnsiTheme="minorHAnsi" w:cstheme="minorHAnsi"/>
          <w:u w:val="single"/>
        </w:rPr>
        <w:t>precitizens is not a privilege</w:t>
      </w:r>
      <w:r w:rsidRPr="00E05971">
        <w:rPr>
          <w:rFonts w:asciiTheme="minorHAnsi" w:eastAsia="Times New Roman" w:hAnsiTheme="minorHAnsi" w:cstheme="minorHAnsi"/>
          <w:sz w:val="16"/>
          <w:szCs w:val="16"/>
        </w:rPr>
        <w:t xml:space="preserve"> (i.e. proximity to whiteness) </w:t>
      </w:r>
      <w:r w:rsidRPr="00827919">
        <w:rPr>
          <w:rFonts w:asciiTheme="minorHAnsi" w:eastAsia="Times New Roman" w:hAnsiTheme="minorHAnsi" w:cstheme="minorHAnsi"/>
          <w:u w:val="single"/>
        </w:rPr>
        <w:t>in relation to the racist designation of black people as unfree anti-citizens incapable of civilization</w:t>
      </w:r>
      <w:r w:rsidRPr="00E05971">
        <w:rPr>
          <w:rFonts w:asciiTheme="minorHAnsi" w:eastAsia="Times New Roman" w:hAnsiTheme="minorHAnsi" w:cstheme="minorHAnsi"/>
          <w:sz w:val="16"/>
          <w:szCs w:val="16"/>
        </w:rPr>
        <w:t xml:space="preserve"> (i.e. antipode of whiteness) because the civilizing mission through which native peoples are forcibly assimilated into the settler colonial society is, in fact, a form and aspect of genocide. Yet, what is missed in the attempt to demonstrate that </w:t>
      </w:r>
      <w:r w:rsidRPr="00827919">
        <w:rPr>
          <w:rFonts w:asciiTheme="minorHAnsi" w:eastAsia="Times New Roman" w:hAnsiTheme="minorHAnsi" w:cstheme="minorHAnsi"/>
          <w:u w:val="single"/>
        </w:rPr>
        <w:t>Black Studies is also, like Native Studies, concerned with colonization is the plain fact that colonization is not essential, much less prerequisite, to enslavement. In other words, to say that it is only through ‘disavowed colonization’ that black people can be ‘ontologically relegated to the status of property’ is a feint, just as it is to suggest that capitalism ‘ultimately commodifies most people’.</w:t>
      </w:r>
      <w:r w:rsidRPr="00E05971">
        <w:rPr>
          <w:rFonts w:asciiTheme="minorHAnsi" w:eastAsia="Times New Roman" w:hAnsiTheme="minorHAnsi" w:cstheme="minorHAnsi"/>
          <w:sz w:val="16"/>
          <w:szCs w:val="16"/>
        </w:rPr>
        <w:t xml:space="preserve"> In this case, enslavement would be enabled by a prior colonization that it extends perforce. If this were true, then slavery as the conversion of person into property would simply be an extreme form of colonization. Or, vice versa, colonization would be an attenuated form of slavery. In either case, there would be only a difference of degree rather than kind between colonization and slavery. At any rate, </w:t>
      </w:r>
      <w:r w:rsidRPr="00E05971">
        <w:rPr>
          <w:rFonts w:asciiTheme="minorHAnsi" w:eastAsia="Times New Roman" w:hAnsiTheme="minorHAnsi" w:cstheme="minorHAnsi"/>
          <w:b/>
          <w:szCs w:val="16"/>
          <w:u w:val="single"/>
        </w:rPr>
        <w:t>disabusing ourselves of anti-black racism would</w:t>
      </w:r>
      <w:r w:rsidRPr="00E05971">
        <w:rPr>
          <w:rFonts w:asciiTheme="minorHAnsi" w:eastAsia="Times New Roman" w:hAnsiTheme="minorHAnsi" w:cstheme="minorHAnsi"/>
          <w:sz w:val="16"/>
          <w:szCs w:val="16"/>
        </w:rPr>
        <w:t xml:space="preserve">, for Smith, </w:t>
      </w:r>
      <w:r w:rsidRPr="00E05971">
        <w:rPr>
          <w:rFonts w:asciiTheme="minorHAnsi" w:eastAsia="Times New Roman" w:hAnsiTheme="minorHAnsi" w:cstheme="minorHAnsi"/>
          <w:b/>
          <w:szCs w:val="16"/>
          <w:u w:val="single"/>
        </w:rPr>
        <w:t>enable us to see that black struggles against racial slavery are ultimately struggles against colonialism.</w:t>
      </w:r>
    </w:p>
    <w:p w:rsidR="00092B65" w:rsidRPr="00E05971" w:rsidRDefault="00092B65" w:rsidP="00092B65">
      <w:pPr>
        <w:rPr>
          <w:rFonts w:asciiTheme="minorHAnsi" w:eastAsia="Times New Roman" w:hAnsiTheme="minorHAnsi" w:cstheme="minorHAnsi"/>
          <w:sz w:val="16"/>
          <w:szCs w:val="16"/>
        </w:rPr>
      </w:pPr>
    </w:p>
    <w:p w:rsidR="00092B65" w:rsidRPr="00E05971" w:rsidRDefault="00092B65" w:rsidP="00092B65">
      <w:pPr>
        <w:pStyle w:val="Heading4"/>
        <w:rPr>
          <w:rFonts w:asciiTheme="minorHAnsi" w:hAnsiTheme="minorHAnsi" w:cstheme="minorHAnsi"/>
          <w:bCs/>
          <w:szCs w:val="24"/>
        </w:rPr>
      </w:pPr>
      <w:r w:rsidRPr="00E05971">
        <w:rPr>
          <w:rFonts w:asciiTheme="minorHAnsi" w:hAnsiTheme="minorHAnsi" w:cstheme="minorHAnsi"/>
          <w:bCs/>
        </w:rPr>
        <w:t>Decolonization is neither necessary nor a prerequisite to resolve anti-black violence and the experience of enslavement</w:t>
      </w:r>
    </w:p>
    <w:p w:rsidR="00092B65" w:rsidRPr="00E05971" w:rsidRDefault="00092B65" w:rsidP="00092B65">
      <w:pPr>
        <w:rPr>
          <w:rFonts w:asciiTheme="minorHAnsi" w:hAnsiTheme="minorHAnsi" w:cstheme="minorHAnsi"/>
        </w:rPr>
      </w:pPr>
      <w:r w:rsidRPr="00E05971">
        <w:rPr>
          <w:rStyle w:val="Style13ptBold"/>
          <w:rFonts w:asciiTheme="minorHAnsi" w:hAnsiTheme="minorHAnsi" w:cstheme="minorHAnsi"/>
        </w:rPr>
        <w:t>Sexton 14</w:t>
      </w:r>
      <w:r w:rsidRPr="00E05971">
        <w:rPr>
          <w:rFonts w:asciiTheme="minorHAnsi" w:hAnsiTheme="minorHAnsi" w:cstheme="minorHAnsi"/>
        </w:rPr>
        <w:t xml:space="preserve"> [Jared; Jared Sexton is the Director of African American Studies at the University of California, Irvine, where he also teaches film and media studies; “The Vel of Slavery: Tracking the Figure of the Unsovereign,” Critical Sociology, p. 9</w:t>
      </w:r>
      <w:r>
        <w:rPr>
          <w:rFonts w:asciiTheme="minorHAnsi" w:hAnsiTheme="minorHAnsi" w:cstheme="minorHAnsi"/>
        </w:rPr>
        <w:t>]</w:t>
      </w:r>
    </w:p>
    <w:p w:rsidR="00092B65" w:rsidRPr="00E05971" w:rsidRDefault="00092B65" w:rsidP="00092B65">
      <w:pPr>
        <w:rPr>
          <w:rFonts w:asciiTheme="minorHAnsi" w:eastAsia="Times New Roman" w:hAnsiTheme="minorHAnsi" w:cstheme="minorHAnsi"/>
          <w:sz w:val="16"/>
          <w:szCs w:val="16"/>
        </w:rPr>
      </w:pPr>
      <w:r w:rsidRPr="00827919">
        <w:rPr>
          <w:rFonts w:asciiTheme="minorHAnsi" w:eastAsia="Times New Roman" w:hAnsiTheme="minorHAnsi" w:cstheme="minorHAnsi"/>
          <w:szCs w:val="16"/>
          <w:u w:val="single"/>
        </w:rPr>
        <w:t>Colonization is not a necessary condition of enslavement because</w:t>
      </w:r>
      <w:r w:rsidRPr="00827919">
        <w:rPr>
          <w:rFonts w:asciiTheme="minorHAnsi" w:eastAsia="Times New Roman" w:hAnsiTheme="minorHAnsi" w:cstheme="minorHAnsi"/>
          <w:b/>
          <w:u w:val="single"/>
        </w:rPr>
        <w:t>: 1) slaves need not be colonial subjects, or objects of colonial exploitation</w:t>
      </w:r>
      <w:r w:rsidRPr="00827919">
        <w:rPr>
          <w:rFonts w:asciiTheme="minorHAnsi" w:eastAsia="Times New Roman" w:hAnsiTheme="minorHAnsi" w:cstheme="minorHAnsi"/>
          <w:b/>
          <w:sz w:val="16"/>
          <w:szCs w:val="16"/>
        </w:rPr>
        <w:t>,</w:t>
      </w:r>
      <w:r w:rsidRPr="00E05971">
        <w:rPr>
          <w:rFonts w:asciiTheme="minorHAnsi" w:eastAsia="Times New Roman" w:hAnsiTheme="minorHAnsi" w:cstheme="minorHAnsi"/>
          <w:sz w:val="16"/>
          <w:szCs w:val="16"/>
        </w:rPr>
        <w:t xml:space="preserve"> and they do not face the fundamental directive of colonialism, ‘you, work for me’, though slaves often enough labor; and </w:t>
      </w:r>
      <w:r w:rsidRPr="00E05971">
        <w:rPr>
          <w:rFonts w:asciiTheme="minorHAnsi" w:eastAsia="Times New Roman" w:hAnsiTheme="minorHAnsi" w:cstheme="minorHAnsi"/>
          <w:b/>
          <w:u w:val="single"/>
        </w:rPr>
        <w:t>2) slaves need not be settler colonial subjects</w:t>
      </w:r>
      <w:r w:rsidRPr="00E05971">
        <w:rPr>
          <w:rFonts w:asciiTheme="minorHAnsi" w:eastAsia="Times New Roman" w:hAnsiTheme="minorHAnsi" w:cstheme="minorHAnsi"/>
          <w:sz w:val="16"/>
          <w:szCs w:val="16"/>
        </w:rPr>
        <w:t xml:space="preserve">, or objects of settler colonial genocide, since they do not face the fundamental directive ‘you, go away’, </w:t>
      </w:r>
      <w:r w:rsidRPr="00827919">
        <w:rPr>
          <w:rFonts w:asciiTheme="minorHAnsi" w:eastAsia="Times New Roman" w:hAnsiTheme="minorHAnsi" w:cstheme="minorHAnsi"/>
          <w:szCs w:val="16"/>
          <w:u w:val="single"/>
        </w:rPr>
        <w:t>though slaves often enough are driven from their native land. But the crucial problem with this formulation of the relations between racial slavery, settler colonialism and capitalism</w:t>
      </w:r>
      <w:r w:rsidRPr="00E05971">
        <w:rPr>
          <w:rFonts w:asciiTheme="minorHAnsi" w:eastAsia="Times New Roman" w:hAnsiTheme="minorHAnsi" w:cstheme="minorHAnsi"/>
          <w:szCs w:val="16"/>
        </w:rPr>
        <w:t xml:space="preserve"> </w:t>
      </w:r>
      <w:r w:rsidRPr="00E05971">
        <w:rPr>
          <w:rFonts w:asciiTheme="minorHAnsi" w:eastAsia="Times New Roman" w:hAnsiTheme="minorHAnsi" w:cstheme="minorHAnsi"/>
          <w:sz w:val="16"/>
          <w:szCs w:val="16"/>
        </w:rPr>
        <w:t xml:space="preserve">(leaving aside any problems with the pillar of Orientalism) </w:t>
      </w:r>
      <w:r w:rsidRPr="00827919">
        <w:rPr>
          <w:rFonts w:asciiTheme="minorHAnsi" w:eastAsia="Times New Roman" w:hAnsiTheme="minorHAnsi" w:cstheme="minorHAnsi"/>
          <w:szCs w:val="16"/>
          <w:u w:val="single"/>
        </w:rPr>
        <w:t>has to do with the drive to confound the position of blacks in order to describe them as exploited and colonized degree zero</w:t>
      </w:r>
      <w:r w:rsidRPr="00E05971">
        <w:rPr>
          <w:rFonts w:asciiTheme="minorHAnsi" w:eastAsia="Times New Roman" w:hAnsiTheme="minorHAnsi" w:cstheme="minorHAnsi"/>
          <w:b/>
          <w:szCs w:val="16"/>
          <w:u w:val="single"/>
        </w:rPr>
        <w:t>.</w:t>
      </w:r>
      <w:r w:rsidRPr="00E05971">
        <w:rPr>
          <w:rFonts w:asciiTheme="minorHAnsi" w:eastAsia="Times New Roman" w:hAnsiTheme="minorHAnsi" w:cstheme="minorHAnsi"/>
          <w:szCs w:val="16"/>
        </w:rPr>
        <w:t xml:space="preserve"> </w:t>
      </w:r>
      <w:r w:rsidRPr="00E05971">
        <w:rPr>
          <w:rFonts w:asciiTheme="minorHAnsi" w:eastAsia="Times New Roman" w:hAnsiTheme="minorHAnsi" w:cstheme="minorHAnsi"/>
          <w:sz w:val="16"/>
          <w:szCs w:val="16"/>
        </w:rPr>
        <w:t xml:space="preserve">Regarding the latter, </w:t>
      </w:r>
      <w:r w:rsidRPr="00827919">
        <w:rPr>
          <w:rFonts w:asciiTheme="minorHAnsi" w:eastAsia="Times New Roman" w:hAnsiTheme="minorHAnsi" w:cstheme="minorHAnsi"/>
          <w:u w:val="single"/>
        </w:rPr>
        <w:t>Smith writes, ‘Africa is the property of Europe’</w:t>
      </w:r>
      <w:r w:rsidRPr="00E05971">
        <w:rPr>
          <w:rFonts w:asciiTheme="minorHAnsi" w:eastAsia="Times New Roman" w:hAnsiTheme="minorHAnsi" w:cstheme="minorHAnsi"/>
          <w:sz w:val="16"/>
          <w:szCs w:val="16"/>
        </w:rPr>
        <w:t xml:space="preserve">; Africa rather than the African. As in the reduction of slavery to the exploitation of labor, there is here an elision of the permanent seizure of the body essential to enslavement. What can be done to a captive body? Anything whatsoever. The loss of sovereignty is a fait accompli, a byproduct rather than a precondition of enslavement. Genocide is endemic to enslavement insofar as slavery bans, legally and politically, the reproduction of enslaved peoples as peoples, indigenous or otherwise, whether they are removed from their native land, subjected to direct killing, unlivable conditions, or forced assimilation; or they are kept in place, allowed to live, provided adequate means, or supported in their cultural practices. </w:t>
      </w:r>
      <w:r w:rsidRPr="00827919">
        <w:rPr>
          <w:rFonts w:asciiTheme="minorHAnsi" w:eastAsia="Times New Roman" w:hAnsiTheme="minorHAnsi" w:cstheme="minorHAnsi"/>
          <w:b/>
          <w:u w:val="single"/>
        </w:rPr>
        <w:t>Native Studies scholars misrecognize ‘the true horror of slavery’ as de-culturalization or the loss of sovereignty because they do not ask what slavery is in the most basic sense</w:t>
      </w:r>
      <w:r w:rsidRPr="00827919">
        <w:rPr>
          <w:rFonts w:asciiTheme="minorHAnsi" w:eastAsia="Times New Roman" w:hAnsiTheme="minorHAnsi" w:cstheme="minorHAnsi"/>
          <w:u w:val="single"/>
        </w:rPr>
        <w:t xml:space="preserve"> – its local and global histories, its legal and political structures, its social and economic functions, its psychosexual dynamics, and its philosophical consequences. Perhaps they do not want to know anything about it, as they evaluate it through the lens of their own loss and lament and redress it through the promise of their own political imagination. Slavery is not a loss that the self experiences – of language, lineage, land, or labor – but rather the loss of any self that could experience such loss. Any politics based in resurgence or recovery is bound to regard the slave as ‘the position of the unthought’</w:t>
      </w:r>
      <w:r w:rsidRPr="00E05971">
        <w:rPr>
          <w:rFonts w:asciiTheme="minorHAnsi" w:eastAsia="Times New Roman" w:hAnsiTheme="minorHAnsi" w:cstheme="minorHAnsi"/>
          <w:sz w:val="16"/>
          <w:szCs w:val="16"/>
        </w:rPr>
        <w:t xml:space="preserve"> (Hartman and Wilderson, 2003).</w:t>
      </w:r>
    </w:p>
    <w:p w:rsidR="00092B65" w:rsidRPr="00E05971" w:rsidRDefault="00092B65" w:rsidP="00092B65">
      <w:pPr>
        <w:rPr>
          <w:rFonts w:asciiTheme="minorHAnsi" w:eastAsia="Times New Roman" w:hAnsiTheme="minorHAnsi" w:cstheme="minorHAnsi"/>
          <w:sz w:val="16"/>
          <w:szCs w:val="16"/>
        </w:rPr>
      </w:pPr>
    </w:p>
    <w:p w:rsidR="00092B65" w:rsidRPr="00E05971" w:rsidRDefault="00092B65" w:rsidP="00092B65">
      <w:pPr>
        <w:pStyle w:val="Heading4"/>
        <w:rPr>
          <w:rFonts w:asciiTheme="minorHAnsi" w:hAnsiTheme="minorHAnsi" w:cstheme="minorHAnsi"/>
          <w:bCs/>
          <w:szCs w:val="24"/>
        </w:rPr>
      </w:pPr>
      <w:r w:rsidRPr="00E05971">
        <w:rPr>
          <w:rFonts w:asciiTheme="minorHAnsi" w:hAnsiTheme="minorHAnsi" w:cstheme="minorHAnsi"/>
          <w:bCs/>
        </w:rPr>
        <w:t>Discussions of native sovereignty as a capacity and cultural celebration is a form of savage negrophobia that turns their ethics</w:t>
      </w:r>
    </w:p>
    <w:p w:rsidR="00092B65" w:rsidRPr="00E05971" w:rsidRDefault="00092B65" w:rsidP="00092B65">
      <w:pPr>
        <w:rPr>
          <w:rFonts w:asciiTheme="minorHAnsi" w:hAnsiTheme="minorHAnsi" w:cstheme="minorHAnsi"/>
        </w:rPr>
      </w:pPr>
      <w:r w:rsidRPr="00E05971">
        <w:rPr>
          <w:rStyle w:val="Style13ptBold"/>
          <w:rFonts w:asciiTheme="minorHAnsi" w:hAnsiTheme="minorHAnsi" w:cstheme="minorHAnsi"/>
        </w:rPr>
        <w:t>Sexton 14</w:t>
      </w:r>
      <w:r w:rsidRPr="00E05971">
        <w:rPr>
          <w:rFonts w:asciiTheme="minorHAnsi" w:hAnsiTheme="minorHAnsi" w:cstheme="minorHAnsi"/>
        </w:rPr>
        <w:t xml:space="preserve"> [Jared; Jared Sexton is the Director of African American Studies at the University of California, Irvine, where he also teaches film and media studies; “The Vel of Slavery: Tracking the Figure of the Unsovereign</w:t>
      </w:r>
      <w:r>
        <w:rPr>
          <w:rFonts w:asciiTheme="minorHAnsi" w:hAnsiTheme="minorHAnsi" w:cstheme="minorHAnsi"/>
        </w:rPr>
        <w:t>,” Critical Sociology, pp. 9-10</w:t>
      </w:r>
      <w:r w:rsidRPr="00E05971">
        <w:rPr>
          <w:rFonts w:asciiTheme="minorHAnsi" w:hAnsiTheme="minorHAnsi" w:cstheme="minorHAnsi"/>
        </w:rPr>
        <w:t>]</w:t>
      </w:r>
    </w:p>
    <w:p w:rsidR="00092B65" w:rsidRPr="00E05971" w:rsidRDefault="00092B65" w:rsidP="00092B65">
      <w:pPr>
        <w:rPr>
          <w:rFonts w:asciiTheme="minorHAnsi" w:hAnsiTheme="minorHAnsi" w:cstheme="minorHAnsi"/>
          <w:sz w:val="16"/>
          <w:szCs w:val="16"/>
        </w:rPr>
      </w:pPr>
      <w:r w:rsidRPr="00E05971">
        <w:rPr>
          <w:rFonts w:asciiTheme="minorHAnsi" w:hAnsiTheme="minorHAnsi" w:cstheme="minorHAnsi"/>
          <w:sz w:val="16"/>
          <w:szCs w:val="16"/>
        </w:rPr>
        <w:t>There is by now a literature on the historical relations between black and native peoples in the Americas, including, in the US context, the award-winning work of Tiya Miles (2006, 2010) and the signal contributions of Barbara Krauthamer (2013).18 But Frank B. Wilderson, III’s Red, White and Black may be the first sustained attempt to theorize, at the highest level of abstraction, the structural positions of European colonists, Indigenous peoples, and African slaves in the ‘New World’ encounter and to think about how the conflicts and antagonisms that give rise to those positions in the historic instance establish the contemporary parameters of our political ontology. At sovereignty. This is not a brief in favor of Wilderson’s project as resolution or answer. The upshot of Red, White and Black is a provocation to new critical discourse and just such an invitation is offered midway, even as it acknowledges the grand impediment:</w:t>
      </w:r>
      <w:r w:rsidRPr="00E05971">
        <w:rPr>
          <w:rFonts w:asciiTheme="minorHAnsi" w:hAnsiTheme="minorHAnsi" w:cstheme="minorHAnsi"/>
        </w:rPr>
        <w:t xml:space="preserve"> </w:t>
      </w:r>
      <w:r w:rsidRPr="00E05971">
        <w:rPr>
          <w:rStyle w:val="StyleUnderline"/>
          <w:rFonts w:asciiTheme="minorHAnsi" w:hAnsiTheme="minorHAnsi" w:cstheme="minorHAnsi"/>
        </w:rPr>
        <w:t>‘What</w:t>
      </w:r>
      <w:r w:rsidRPr="00E05971">
        <w:rPr>
          <w:rFonts w:asciiTheme="minorHAnsi" w:hAnsiTheme="minorHAnsi" w:cstheme="minorHAnsi"/>
        </w:rPr>
        <w:t xml:space="preserve">, </w:t>
      </w:r>
      <w:r w:rsidRPr="00E05971">
        <w:rPr>
          <w:rFonts w:asciiTheme="minorHAnsi" w:hAnsiTheme="minorHAnsi" w:cstheme="minorHAnsi"/>
          <w:sz w:val="16"/>
          <w:szCs w:val="16"/>
        </w:rPr>
        <w:t>we might ask,</w:t>
      </w:r>
      <w:r w:rsidRPr="00E05971">
        <w:rPr>
          <w:rFonts w:asciiTheme="minorHAnsi" w:hAnsiTheme="minorHAnsi" w:cstheme="minorHAnsi"/>
        </w:rPr>
        <w:t xml:space="preserve"> </w:t>
      </w:r>
      <w:r w:rsidRPr="00E05971">
        <w:rPr>
          <w:rStyle w:val="StyleUnderline"/>
          <w:rFonts w:asciiTheme="minorHAnsi" w:hAnsiTheme="minorHAnsi" w:cstheme="minorHAnsi"/>
        </w:rPr>
        <w:t>inhibits this analytic and political dream of a “Savage”/Slave encounter?</w:t>
      </w:r>
      <w:r w:rsidRPr="00E05971">
        <w:rPr>
          <w:rFonts w:asciiTheme="minorHAnsi" w:hAnsiTheme="minorHAnsi" w:cstheme="minorHAnsi"/>
        </w:rPr>
        <w:t xml:space="preserve"> </w:t>
      </w:r>
      <w:r w:rsidRPr="00E05971">
        <w:rPr>
          <w:rFonts w:asciiTheme="minorHAnsi" w:hAnsiTheme="minorHAnsi" w:cstheme="minorHAnsi"/>
          <w:sz w:val="16"/>
          <w:szCs w:val="16"/>
        </w:rPr>
        <w:t>Is it a matter of the Native theorist’s need to preserve the constituent elements of sovereignty, or is there such a thing as</w:t>
      </w:r>
      <w:r w:rsidRPr="00E05971">
        <w:rPr>
          <w:rFonts w:asciiTheme="minorHAnsi" w:hAnsiTheme="minorHAnsi" w:cstheme="minorHAnsi"/>
        </w:rPr>
        <w:t xml:space="preserve"> </w:t>
      </w:r>
      <w:r w:rsidRPr="00E05971">
        <w:rPr>
          <w:rStyle w:val="StyleUnderline"/>
          <w:rFonts w:asciiTheme="minorHAnsi" w:hAnsiTheme="minorHAnsi" w:cstheme="minorHAnsi"/>
        </w:rPr>
        <w:t>“Savage” Negrophobia</w:t>
      </w:r>
      <w:r w:rsidRPr="00E05971">
        <w:rPr>
          <w:rFonts w:asciiTheme="minorHAnsi" w:hAnsiTheme="minorHAnsi" w:cstheme="minorHAnsi"/>
        </w:rPr>
        <w:t xml:space="preserve">? </w:t>
      </w:r>
      <w:r w:rsidRPr="00E05971">
        <w:rPr>
          <w:rFonts w:asciiTheme="minorHAnsi" w:hAnsiTheme="minorHAnsi" w:cstheme="minorHAnsi"/>
          <w:sz w:val="16"/>
          <w:szCs w:val="16"/>
        </w:rPr>
        <w:t>Are the two related’ (Wilderson, 2010: 182)? We might understand something else about the historical relations between black and native peoples if we bear in mind that</w:t>
      </w:r>
      <w:r w:rsidRPr="00E05971">
        <w:rPr>
          <w:rFonts w:asciiTheme="minorHAnsi" w:hAnsiTheme="minorHAnsi" w:cstheme="minorHAnsi"/>
        </w:rPr>
        <w:t xml:space="preserve"> </w:t>
      </w:r>
      <w:r w:rsidRPr="00E05971">
        <w:rPr>
          <w:rStyle w:val="StyleUnderline"/>
          <w:rFonts w:asciiTheme="minorHAnsi" w:hAnsiTheme="minorHAnsi" w:cstheme="minorHAnsi"/>
        </w:rPr>
        <w:t>the dynamics of Negrophobia are animated</w:t>
      </w:r>
      <w:r w:rsidRPr="00E05971">
        <w:rPr>
          <w:rFonts w:asciiTheme="minorHAnsi" w:hAnsiTheme="minorHAnsi" w:cstheme="minorHAnsi"/>
        </w:rPr>
        <w:t xml:space="preserve">, in part, </w:t>
      </w:r>
      <w:r w:rsidRPr="00E05971">
        <w:rPr>
          <w:rStyle w:val="StyleUnderline"/>
          <w:rFonts w:asciiTheme="minorHAnsi" w:hAnsiTheme="minorHAnsi" w:cstheme="minorHAnsi"/>
        </w:rPr>
        <w:t>by a preoccupation with sovereignty.</w:t>
      </w:r>
      <w:r w:rsidRPr="00E05971">
        <w:rPr>
          <w:rFonts w:asciiTheme="minorHAnsi" w:hAnsiTheme="minorHAnsi" w:cstheme="minorHAnsi"/>
        </w:rPr>
        <w:t xml:space="preserve"> </w:t>
      </w:r>
      <w:r w:rsidRPr="00E05971">
        <w:rPr>
          <w:rFonts w:asciiTheme="minorHAnsi" w:hAnsiTheme="minorHAnsi" w:cstheme="minorHAnsi"/>
          <w:sz w:val="16"/>
          <w:szCs w:val="16"/>
        </w:rPr>
        <w:t>We have learned already that</w:t>
      </w:r>
      <w:r w:rsidRPr="00E05971">
        <w:rPr>
          <w:rFonts w:asciiTheme="minorHAnsi" w:hAnsiTheme="minorHAnsi" w:cstheme="minorHAnsi"/>
        </w:rPr>
        <w:t xml:space="preserve"> </w:t>
      </w:r>
      <w:r w:rsidRPr="00E05971">
        <w:rPr>
          <w:rStyle w:val="StyleUnderline"/>
          <w:rFonts w:asciiTheme="minorHAnsi" w:hAnsiTheme="minorHAnsi" w:cstheme="minorHAnsi"/>
        </w:rPr>
        <w:t>settler colonialism is governed by a genocidal commandment</w:t>
      </w:r>
      <w:r w:rsidRPr="00E05971">
        <w:rPr>
          <w:rFonts w:asciiTheme="minorHAnsi" w:hAnsiTheme="minorHAnsi" w:cstheme="minorHAnsi"/>
        </w:rPr>
        <w:t xml:space="preserve"> </w:t>
      </w:r>
      <w:r w:rsidRPr="00E05971">
        <w:rPr>
          <w:rFonts w:asciiTheme="minorHAnsi" w:hAnsiTheme="minorHAnsi" w:cstheme="minorHAnsi"/>
          <w:sz w:val="16"/>
          <w:szCs w:val="16"/>
        </w:rPr>
        <w:t>and that, as a direct result, survival becomes central to indigenous movements for settler decolonization. We have also learned that</w:t>
      </w:r>
      <w:r w:rsidRPr="00E05971">
        <w:rPr>
          <w:rFonts w:asciiTheme="minorHAnsi" w:hAnsiTheme="minorHAnsi" w:cstheme="minorHAnsi"/>
        </w:rPr>
        <w:t xml:space="preserve"> </w:t>
      </w:r>
      <w:r w:rsidRPr="00E05971">
        <w:rPr>
          <w:rStyle w:val="StyleUnderline"/>
          <w:rFonts w:asciiTheme="minorHAnsi" w:hAnsiTheme="minorHAnsi" w:cstheme="minorHAnsi"/>
        </w:rPr>
        <w:t>sovereignty, even disarticulated from the stateform, is the heading for thinking about this survival as a matter of politics.</w:t>
      </w:r>
      <w:r w:rsidRPr="00E05971">
        <w:rPr>
          <w:rFonts w:asciiTheme="minorHAnsi" w:hAnsiTheme="minorHAnsi" w:cstheme="minorHAnsi"/>
          <w:sz w:val="16"/>
          <w:szCs w:val="16"/>
        </w:rPr>
        <w:t xml:space="preserve">19 </w:t>
      </w:r>
      <w:r w:rsidRPr="00E05971">
        <w:rPr>
          <w:rStyle w:val="StyleUnderline"/>
          <w:rFonts w:asciiTheme="minorHAnsi" w:hAnsiTheme="minorHAnsi" w:cstheme="minorHAnsi"/>
        </w:rPr>
        <w:t>Yet, in its struggle against settler colonialism, the claim of native sovereignty – emerging in contradiction to the imposition of the imperial sovereignty of</w:t>
      </w:r>
      <w:r w:rsidRPr="00E05971">
        <w:rPr>
          <w:rFonts w:asciiTheme="minorHAnsi" w:hAnsiTheme="minorHAnsi" w:cstheme="minorHAnsi"/>
        </w:rPr>
        <w:t xml:space="preserve"> </w:t>
      </w:r>
      <w:r w:rsidRPr="00E05971">
        <w:rPr>
          <w:rFonts w:asciiTheme="minorHAnsi" w:hAnsiTheme="minorHAnsi" w:cstheme="minorHAnsi"/>
          <w:sz w:val="16"/>
          <w:szCs w:val="16"/>
        </w:rPr>
        <w:t>Euro-</w:t>
      </w:r>
      <w:r w:rsidRPr="00E05971">
        <w:rPr>
          <w:rStyle w:val="StyleUnderline"/>
          <w:rFonts w:asciiTheme="minorHAnsi" w:hAnsiTheme="minorHAnsi" w:cstheme="minorHAnsi"/>
        </w:rPr>
        <w:t>American polities</w:t>
      </w:r>
      <w:r w:rsidRPr="00E05971">
        <w:rPr>
          <w:rFonts w:asciiTheme="minorHAnsi" w:hAnsiTheme="minorHAnsi" w:cstheme="minorHAnsi"/>
          <w:sz w:val="16"/>
          <w:szCs w:val="16"/>
        </w:rPr>
        <w:t>20 –</w:t>
      </w:r>
      <w:r w:rsidRPr="00E05971">
        <w:rPr>
          <w:rFonts w:asciiTheme="minorHAnsi" w:hAnsiTheme="minorHAnsi" w:cstheme="minorHAnsi"/>
        </w:rPr>
        <w:t xml:space="preserve"> </w:t>
      </w:r>
      <w:r w:rsidRPr="00E05971">
        <w:rPr>
          <w:rStyle w:val="StyleUnderline"/>
          <w:rFonts w:asciiTheme="minorHAnsi" w:hAnsiTheme="minorHAnsi" w:cstheme="minorHAnsi"/>
        </w:rPr>
        <w:t>‘fortifies and extends the interlocutory life of America</w:t>
      </w:r>
      <w:r w:rsidRPr="00E05971">
        <w:rPr>
          <w:rFonts w:asciiTheme="minorHAnsi" w:hAnsiTheme="minorHAnsi" w:cstheme="minorHAnsi"/>
        </w:rPr>
        <w:t xml:space="preserve"> </w:t>
      </w:r>
      <w:r w:rsidRPr="00E05971">
        <w:rPr>
          <w:rFonts w:asciiTheme="minorHAnsi" w:hAnsiTheme="minorHAnsi" w:cstheme="minorHAnsi"/>
          <w:sz w:val="16"/>
          <w:szCs w:val="16"/>
        </w:rPr>
        <w:t xml:space="preserve">[or Canada or …] </w:t>
      </w:r>
      <w:r w:rsidRPr="00E05971">
        <w:rPr>
          <w:rStyle w:val="StyleUnderline"/>
          <w:rFonts w:asciiTheme="minorHAnsi" w:hAnsiTheme="minorHAnsi" w:cstheme="minorHAnsi"/>
        </w:rPr>
        <w:t>as a coherent (albeit genocidal) idea, because treaties are forms of articulation, discussions brokered between two groups presumed to possess the same kind of historical currency: sovereignty’</w:t>
      </w:r>
      <w:r w:rsidRPr="00E05971">
        <w:rPr>
          <w:rFonts w:asciiTheme="minorHAnsi" w:hAnsiTheme="minorHAnsi" w:cstheme="minorHAnsi"/>
        </w:rPr>
        <w:t xml:space="preserve"> (Wilderson, 2003: 236). </w:t>
      </w:r>
      <w:r w:rsidRPr="00E05971">
        <w:rPr>
          <w:rStyle w:val="Emphasis"/>
          <w:rFonts w:asciiTheme="minorHAnsi" w:hAnsiTheme="minorHAnsi" w:cstheme="minorHAnsi"/>
        </w:rPr>
        <w:t>This point is not mitigated by the fact that native sovereignty is qualitatively different from</w:t>
      </w:r>
      <w:r w:rsidRPr="00E05971">
        <w:rPr>
          <w:rFonts w:asciiTheme="minorHAnsi" w:hAnsiTheme="minorHAnsi" w:cstheme="minorHAnsi"/>
        </w:rPr>
        <w:t xml:space="preserve">, </w:t>
      </w:r>
      <w:r w:rsidRPr="00E05971">
        <w:rPr>
          <w:rFonts w:asciiTheme="minorHAnsi" w:hAnsiTheme="minorHAnsi" w:cstheme="minorHAnsi"/>
          <w:sz w:val="16"/>
          <w:szCs w:val="16"/>
        </w:rPr>
        <w:t>not simply rival to,</w:t>
      </w:r>
      <w:r w:rsidRPr="00E05971">
        <w:rPr>
          <w:rFonts w:asciiTheme="minorHAnsi" w:hAnsiTheme="minorHAnsi" w:cstheme="minorHAnsi"/>
        </w:rPr>
        <w:t xml:space="preserve"> </w:t>
      </w:r>
      <w:r w:rsidRPr="00E05971">
        <w:rPr>
          <w:rStyle w:val="Emphasis"/>
          <w:rFonts w:asciiTheme="minorHAnsi" w:hAnsiTheme="minorHAnsi" w:cstheme="minorHAnsi"/>
        </w:rPr>
        <w:t>the sovereignty of nation-states.</w:t>
      </w:r>
      <w:r w:rsidRPr="00E05971">
        <w:rPr>
          <w:rStyle w:val="StyleUnderline"/>
          <w:rFonts w:asciiTheme="minorHAnsi" w:hAnsiTheme="minorHAnsi" w:cstheme="minorHAnsi"/>
        </w:rPr>
        <w:t xml:space="preserve"> What links these statements discursively is an ‘ethico-onto-epistemological’</w:t>
      </w:r>
      <w:r w:rsidRPr="00E05971">
        <w:rPr>
          <w:rFonts w:asciiTheme="minorHAnsi" w:hAnsiTheme="minorHAnsi" w:cstheme="minorHAnsi"/>
        </w:rPr>
        <w:t xml:space="preserve"> </w:t>
      </w:r>
      <w:r w:rsidRPr="00E05971">
        <w:rPr>
          <w:rFonts w:asciiTheme="minorHAnsi" w:hAnsiTheme="minorHAnsi" w:cstheme="minorHAnsi"/>
          <w:sz w:val="16"/>
          <w:szCs w:val="16"/>
        </w:rPr>
        <w:t xml:space="preserve">(Barad, 2007) </w:t>
      </w:r>
      <w:r w:rsidRPr="00E05971">
        <w:rPr>
          <w:rStyle w:val="StyleUnderline"/>
          <w:rFonts w:asciiTheme="minorHAnsi" w:hAnsiTheme="minorHAnsi" w:cstheme="minorHAnsi"/>
        </w:rPr>
        <w:t>point of contact:</w:t>
      </w:r>
      <w:r w:rsidRPr="00E05971">
        <w:rPr>
          <w:rFonts w:asciiTheme="minorHAnsi" w:hAnsiTheme="minorHAnsi" w:cstheme="minorHAnsi"/>
        </w:rPr>
        <w:t xml:space="preserve"> </w:t>
      </w:r>
      <w:r w:rsidRPr="00E05971">
        <w:rPr>
          <w:rFonts w:asciiTheme="minorHAnsi" w:hAnsiTheme="minorHAnsi" w:cstheme="minorHAnsi"/>
          <w:sz w:val="16"/>
          <w:szCs w:val="16"/>
        </w:rPr>
        <w:t xml:space="preserve">‘At every scale – the soul, the body, the group, the land, and the universe – they can both practice cartography, and although at every scale their maps are radically incompatible, their respective “mapness” is never in question’ (Wilderson, 2010: 181).21 </w:t>
      </w:r>
      <w:r w:rsidRPr="00E05971">
        <w:rPr>
          <w:rStyle w:val="StyleUnderline"/>
          <w:rFonts w:asciiTheme="minorHAnsi" w:hAnsiTheme="minorHAnsi" w:cstheme="minorHAnsi"/>
        </w:rPr>
        <w:t>Capacity for coherence makes more than likely a commitment ‘to preserve the constituent elements of sovereignty’</w:t>
      </w:r>
      <w:r w:rsidRPr="00E05971">
        <w:rPr>
          <w:rFonts w:asciiTheme="minorHAnsi" w:hAnsiTheme="minorHAnsi" w:cstheme="minorHAnsi"/>
        </w:rPr>
        <w:t xml:space="preserve"> </w:t>
      </w:r>
      <w:r w:rsidRPr="00E05971">
        <w:rPr>
          <w:rFonts w:asciiTheme="minorHAnsi" w:hAnsiTheme="minorHAnsi" w:cstheme="minorHAnsi"/>
          <w:sz w:val="16"/>
          <w:szCs w:val="16"/>
        </w:rPr>
        <w:t>(2010: 182) and a pursuit of the concept of ‘freedom as self-determination’.22 The political de-escalation of antagonism to the level of conflict is mirrored by a conceptual domestication at work in the field of Native Studies, namely, that settler colonialism is something already known and understood by its practitioners. The political-intellectual challenge on this count is to refine this knowledge and to impart it. The intervention of Native Studies involves bringing into general awareness a critical knowledge of settler colonialism.</w:t>
      </w:r>
    </w:p>
    <w:p w:rsidR="00092B65" w:rsidRPr="00E05971" w:rsidRDefault="00092B65" w:rsidP="00092B65">
      <w:pPr>
        <w:rPr>
          <w:rFonts w:asciiTheme="minorHAnsi" w:hAnsiTheme="minorHAnsi" w:cstheme="minorHAnsi"/>
          <w:sz w:val="16"/>
          <w:szCs w:val="16"/>
        </w:rPr>
      </w:pPr>
    </w:p>
    <w:p w:rsidR="00092B65" w:rsidRPr="00E05971" w:rsidRDefault="00092B65" w:rsidP="00092B65">
      <w:pPr>
        <w:pStyle w:val="Heading4"/>
        <w:rPr>
          <w:rFonts w:asciiTheme="minorHAnsi" w:hAnsiTheme="minorHAnsi" w:cstheme="minorHAnsi"/>
          <w:bCs/>
          <w:szCs w:val="24"/>
        </w:rPr>
      </w:pPr>
      <w:r w:rsidRPr="00E05971">
        <w:rPr>
          <w:rFonts w:asciiTheme="minorHAnsi" w:hAnsiTheme="minorHAnsi" w:cstheme="minorHAnsi"/>
          <w:bCs/>
        </w:rPr>
        <w:t>Black studies are always already a promise of decolonization.  We must start with abolition as the route to decolonization or else we will re-elaborate anti-red anti-black civil society – the alt is a politics of UNSOVEREIGNTY that takes as its end goal the destruction of this world, including settler colonialism and its matrix of sovereignty slavery and genocide</w:t>
      </w:r>
    </w:p>
    <w:p w:rsidR="00092B65" w:rsidRPr="00E05971" w:rsidRDefault="00092B65" w:rsidP="00092B65">
      <w:pPr>
        <w:rPr>
          <w:rFonts w:asciiTheme="minorHAnsi" w:hAnsiTheme="minorHAnsi" w:cstheme="minorHAnsi"/>
        </w:rPr>
      </w:pPr>
      <w:r w:rsidRPr="00E05971">
        <w:rPr>
          <w:rStyle w:val="Style13ptBold"/>
          <w:rFonts w:asciiTheme="minorHAnsi" w:hAnsiTheme="minorHAnsi" w:cstheme="minorHAnsi"/>
        </w:rPr>
        <w:t>Sexton 14</w:t>
      </w:r>
      <w:r w:rsidRPr="00E05971">
        <w:rPr>
          <w:rFonts w:asciiTheme="minorHAnsi" w:hAnsiTheme="minorHAnsi" w:cstheme="minorHAnsi"/>
        </w:rPr>
        <w:t xml:space="preserve"> [Jared; Jared Sexton is the Director of African American Studies at the University of California, Irvine, where he also teaches film and media studies; “The Vel of Slavery: Tracking the Figure of the Unsovereign,</w:t>
      </w:r>
      <w:r>
        <w:rPr>
          <w:rFonts w:asciiTheme="minorHAnsi" w:hAnsiTheme="minorHAnsi" w:cstheme="minorHAnsi"/>
        </w:rPr>
        <w:t>” Critical Sociology, pp. 10-11</w:t>
      </w:r>
      <w:r w:rsidRPr="00E05971">
        <w:rPr>
          <w:rFonts w:asciiTheme="minorHAnsi" w:hAnsiTheme="minorHAnsi" w:cstheme="minorHAnsi"/>
        </w:rPr>
        <w:t>]</w:t>
      </w:r>
    </w:p>
    <w:p w:rsidR="00092B65" w:rsidRPr="00E05971" w:rsidRDefault="00092B65" w:rsidP="00092B65">
      <w:pPr>
        <w:rPr>
          <w:rFonts w:asciiTheme="minorHAnsi" w:hAnsiTheme="minorHAnsi" w:cstheme="minorHAnsi"/>
          <w:sz w:val="16"/>
        </w:rPr>
      </w:pPr>
      <w:r w:rsidRPr="00E05971">
        <w:rPr>
          <w:rFonts w:asciiTheme="minorHAnsi" w:hAnsiTheme="minorHAnsi" w:cstheme="minorHAnsi"/>
          <w:sz w:val="16"/>
        </w:rPr>
        <w:t xml:space="preserve">We might contrast the unsuspecting theoretical status of the concept of settler colonialism in Native Studies with its counterpart in Black Studies: racial slavery. I remarked above that any politics of resurgence or recovery is bound to regard the slave as the position of the unthought. This does not suggest, however, that Black Studies is the field in which slavery is, finally, thought in an adequate way. The field of Black Studies is as susceptible to a politics of resurgence or recovery as any other mode of critical inquiry. Which is to say that the figure of the slave and the history of the emergence of the relational field called racial slavery remains the unthought ground of thought within Black Studies as well. The difference, provisionally, between these enterprises is that </w:t>
      </w:r>
      <w:r w:rsidRPr="00E05971">
        <w:rPr>
          <w:rStyle w:val="StyleUnderline"/>
          <w:rFonts w:asciiTheme="minorHAnsi" w:hAnsiTheme="minorHAnsi" w:cstheme="minorHAnsi"/>
        </w:rPr>
        <w:t>whereas Native Studies sets out to be the alternative to a history of settler colonialism and to pronounce the decolonial intervention, Black Studies dwells within an un-inheritable, in-escapable history and muses upon how that history intervenes upon its own field, providing a sort of untranscendable horizon for its discourse and imagination.</w:t>
      </w:r>
      <w:r w:rsidRPr="00E05971">
        <w:rPr>
          <w:rFonts w:asciiTheme="minorHAnsi" w:hAnsiTheme="minorHAnsi" w:cstheme="minorHAnsi"/>
          <w:sz w:val="16"/>
        </w:rPr>
        <w:t xml:space="preserve"> The latter is an endeavor that teaches less through pedagogical instruction than through exemplary transmission: rather than initiation into a form of living, emulation of a process of learning through the posing of a question, a procedure for study, for black study, or black studies, wherever they may lead. Native Studies scholars are right to insist upon a synthetic gesture that attempts to shift the terms of engagement. The problem lies at the level of thought at which the gesture is presented. The settler colonial studies critique of colonial studies must be repeated, this time with respect to settler colonialism itself, in a move that returns us to the body in relation to land, labor, language, this writing, Wilderson’s text has not been taken up in the field of Native Studies, despite dedicating fully 100 pages to addressing directly the machinations of settler colonialism and the history of genocide and to critically reading a range of indigenous thinking on politics, cosmology, and lineage – and the capture and commodification of each – in order to ask the most pertinent questions about capacity, commitment, and concept. This might help not only to break down false dichotomies, and perhaps pose a truer one, but also to reveal the ways that </w:t>
      </w:r>
      <w:r w:rsidRPr="00E05971">
        <w:rPr>
          <w:rStyle w:val="Emphasis"/>
          <w:rFonts w:asciiTheme="minorHAnsi" w:hAnsiTheme="minorHAnsi" w:cstheme="minorHAnsi"/>
        </w:rPr>
        <w:t>the study of slavery is already and of necessity the study of capitalism, colonialism and settler colonialism,</w:t>
      </w:r>
      <w:r w:rsidRPr="00E05971">
        <w:rPr>
          <w:rFonts w:asciiTheme="minorHAnsi" w:hAnsiTheme="minorHAnsi" w:cstheme="minorHAnsi"/>
          <w:sz w:val="16"/>
        </w:rPr>
        <w:t xml:space="preserve"> among other things; </w:t>
      </w:r>
      <w:r w:rsidRPr="00E05971">
        <w:rPr>
          <w:rStyle w:val="StyleUnderline"/>
          <w:rFonts w:asciiTheme="minorHAnsi" w:hAnsiTheme="minorHAnsi" w:cstheme="minorHAnsi"/>
        </w:rPr>
        <w:t>and</w:t>
      </w:r>
      <w:r w:rsidRPr="00E05971">
        <w:rPr>
          <w:rFonts w:asciiTheme="minorHAnsi" w:hAnsiTheme="minorHAnsi" w:cstheme="minorHAnsi"/>
          <w:sz w:val="16"/>
        </w:rPr>
        <w:t xml:space="preserve"> that </w:t>
      </w:r>
      <w:r w:rsidRPr="00E05971">
        <w:rPr>
          <w:rStyle w:val="Emphasis"/>
          <w:rFonts w:asciiTheme="minorHAnsi" w:hAnsiTheme="minorHAnsi" w:cstheme="minorHAnsi"/>
        </w:rPr>
        <w:t>the struggle for abolition is already</w:t>
      </w:r>
      <w:r w:rsidRPr="00E05971">
        <w:rPr>
          <w:rFonts w:asciiTheme="minorHAnsi" w:hAnsiTheme="minorHAnsi" w:cstheme="minorHAnsi"/>
          <w:sz w:val="16"/>
        </w:rPr>
        <w:t xml:space="preserve"> and of necessity </w:t>
      </w:r>
      <w:r w:rsidRPr="00E05971">
        <w:rPr>
          <w:rStyle w:val="Emphasis"/>
          <w:rFonts w:asciiTheme="minorHAnsi" w:hAnsiTheme="minorHAnsi" w:cstheme="minorHAnsi"/>
        </w:rPr>
        <w:t>the struggle for</w:t>
      </w:r>
      <w:r w:rsidRPr="00E05971">
        <w:rPr>
          <w:rFonts w:asciiTheme="minorHAnsi" w:hAnsiTheme="minorHAnsi" w:cstheme="minorHAnsi"/>
          <w:sz w:val="16"/>
        </w:rPr>
        <w:t xml:space="preserve"> the promise of communism, decolonization, and </w:t>
      </w:r>
      <w:r w:rsidRPr="00E05971">
        <w:rPr>
          <w:rStyle w:val="Emphasis"/>
          <w:rFonts w:asciiTheme="minorHAnsi" w:hAnsiTheme="minorHAnsi" w:cstheme="minorHAnsi"/>
        </w:rPr>
        <w:t>settler decolonization,</w:t>
      </w:r>
      <w:r w:rsidRPr="00E05971">
        <w:rPr>
          <w:rFonts w:asciiTheme="minorHAnsi" w:hAnsiTheme="minorHAnsi" w:cstheme="minorHAnsi"/>
          <w:sz w:val="16"/>
        </w:rPr>
        <w:t xml:space="preserve"> among other things. </w:t>
      </w:r>
      <w:r w:rsidRPr="00E05971">
        <w:rPr>
          <w:rStyle w:val="StyleUnderline"/>
          <w:rFonts w:asciiTheme="minorHAnsi" w:hAnsiTheme="minorHAnsi" w:cstheme="minorHAnsi"/>
        </w:rPr>
        <w:t>Slavery is the threshold of the political world, abolition the interminable radicalization of every radical movement. Slavery</w:t>
      </w:r>
      <w:r w:rsidRPr="00E05971">
        <w:rPr>
          <w:rFonts w:asciiTheme="minorHAnsi" w:hAnsiTheme="minorHAnsi" w:cstheme="minorHAnsi"/>
          <w:sz w:val="16"/>
        </w:rPr>
        <w:t xml:space="preserve">, as it were, </w:t>
      </w:r>
      <w:r w:rsidRPr="00E05971">
        <w:rPr>
          <w:rStyle w:val="StyleUnderline"/>
          <w:rFonts w:asciiTheme="minorHAnsi" w:hAnsiTheme="minorHAnsi" w:cstheme="minorHAnsi"/>
        </w:rPr>
        <w:t>precedes and prepares the way for colonialism</w:t>
      </w:r>
      <w:r w:rsidRPr="00E05971">
        <w:rPr>
          <w:rFonts w:asciiTheme="minorHAnsi" w:hAnsiTheme="minorHAnsi" w:cstheme="minorHAnsi"/>
          <w:sz w:val="16"/>
        </w:rPr>
        <w:t xml:space="preserve">, its forebear or fundament or support. Colonialism, as it were, the issue or heir of slavery, its outgrowth or edifice or monument. This is as true of the historic colonization of the Third World as it is the prior and ongoing settler colonization of the Fourth.23 </w:t>
      </w:r>
      <w:r w:rsidRPr="00E05971">
        <w:rPr>
          <w:rStyle w:val="StyleUnderline"/>
          <w:rFonts w:asciiTheme="minorHAnsi" w:hAnsiTheme="minorHAnsi" w:cstheme="minorHAnsi"/>
        </w:rPr>
        <w:t>‘The modern world owes its very existence to slavery’</w:t>
      </w:r>
      <w:r w:rsidRPr="00E05971">
        <w:rPr>
          <w:rFonts w:asciiTheme="minorHAnsi" w:hAnsiTheme="minorHAnsi" w:cstheme="minorHAnsi"/>
          <w:sz w:val="16"/>
        </w:rPr>
        <w:t xml:space="preserve"> (Grandin, 2014a).24 </w:t>
      </w:r>
      <w:r w:rsidRPr="00E05971">
        <w:rPr>
          <w:rStyle w:val="StyleUnderline"/>
          <w:rFonts w:asciiTheme="minorHAnsi" w:hAnsiTheme="minorHAnsi" w:cstheme="minorHAnsi"/>
        </w:rPr>
        <w:t>What could this impossible debt possibly entail? Not only the infrastructure of its global economy but also the architecture of its theological and philosophical discourses, its legal and political institutions, its scientific and technological practices, indeed, the whole of its semantic field</w:t>
      </w:r>
      <w:r w:rsidRPr="00E05971">
        <w:rPr>
          <w:rFonts w:asciiTheme="minorHAnsi" w:hAnsiTheme="minorHAnsi" w:cstheme="minorHAnsi"/>
          <w:sz w:val="16"/>
        </w:rPr>
        <w:t xml:space="preserve"> (Wilderson, 2010: 58). </w:t>
      </w:r>
      <w:r w:rsidRPr="00E05971">
        <w:rPr>
          <w:rStyle w:val="Emphasis"/>
          <w:rFonts w:asciiTheme="minorHAnsi" w:hAnsiTheme="minorHAnsi" w:cstheme="minorHAnsi"/>
        </w:rPr>
        <w:t>A politics of abolition could never finally be a politics of resurgence, recovery, or recuperation.</w:t>
      </w:r>
      <w:r w:rsidRPr="00E05971">
        <w:rPr>
          <w:rFonts w:asciiTheme="minorHAnsi" w:hAnsiTheme="minorHAnsi" w:cstheme="minorHAnsi"/>
          <w:sz w:val="16"/>
        </w:rPr>
        <w:t xml:space="preserve"> </w:t>
      </w:r>
      <w:r w:rsidRPr="00E05971">
        <w:rPr>
          <w:rStyle w:val="StyleUnderline"/>
          <w:rFonts w:asciiTheme="minorHAnsi" w:hAnsiTheme="minorHAnsi" w:cstheme="minorHAnsi"/>
        </w:rPr>
        <w:t>It could only ever begin with degeneration, decline, or dissolution. Abolition is the interminable radicalization of every radical movement, but a radicalization through the perverse affirmation of deracination, an uprooting of the natal, the nation, and the notion, preventing any order of determination from taking root, a politics without claim, without demand even, or a politics whose demand is ‘too radical to be formulated in advance of its deeds’</w:t>
      </w:r>
      <w:r w:rsidRPr="00E05971">
        <w:rPr>
          <w:rFonts w:asciiTheme="minorHAnsi" w:hAnsiTheme="minorHAnsi" w:cstheme="minorHAnsi"/>
          <w:sz w:val="16"/>
        </w:rPr>
        <w:t xml:space="preserve"> (Trouillot, 2012: 88).25 The field of Black Studies consists in ‘tracking the figure of the unsovereign’ (Chandler, 2013: 163) in order to meditate upon the paramount question: ‘What if the problem is sovereignty as such’ (Moten, 2013)? </w:t>
      </w:r>
      <w:r w:rsidRPr="00E05971">
        <w:rPr>
          <w:rStyle w:val="StyleUnderline"/>
          <w:rFonts w:asciiTheme="minorHAnsi" w:hAnsiTheme="minorHAnsi" w:cstheme="minorHAnsi"/>
        </w:rPr>
        <w:t>Abolition, the political dream of Black Studies,</w:t>
      </w:r>
      <w:r w:rsidRPr="00E05971">
        <w:rPr>
          <w:rFonts w:asciiTheme="minorHAnsi" w:hAnsiTheme="minorHAnsi" w:cstheme="minorHAnsi"/>
          <w:sz w:val="16"/>
        </w:rPr>
        <w:t xml:space="preserve"> its unconscious thinking, </w:t>
      </w:r>
      <w:r w:rsidRPr="00E05971">
        <w:rPr>
          <w:rStyle w:val="StyleUnderline"/>
          <w:rFonts w:asciiTheme="minorHAnsi" w:hAnsiTheme="minorHAnsi" w:cstheme="minorHAnsi"/>
        </w:rPr>
        <w:t>consists in the affirmation of the unsovereign slave – the affectable, the derelict, the monstrous, the wretched</w:t>
      </w:r>
      <w:r w:rsidRPr="00E05971">
        <w:rPr>
          <w:rFonts w:asciiTheme="minorHAnsi" w:hAnsiTheme="minorHAnsi" w:cstheme="minorHAnsi"/>
          <w:sz w:val="16"/>
        </w:rPr>
        <w:t xml:space="preserve">26 – </w:t>
      </w:r>
      <w:r w:rsidRPr="00E05971">
        <w:rPr>
          <w:rStyle w:val="StyleUnderline"/>
          <w:rFonts w:asciiTheme="minorHAnsi" w:hAnsiTheme="minorHAnsi" w:cstheme="minorHAnsi"/>
        </w:rPr>
        <w:t>figures of an order altogether different from (even when they coincide</w:t>
      </w:r>
      <w:r w:rsidRPr="00E05971">
        <w:rPr>
          <w:rFonts w:asciiTheme="minorHAnsi" w:hAnsiTheme="minorHAnsi" w:cstheme="minorHAnsi"/>
          <w:sz w:val="16"/>
        </w:rPr>
        <w:t xml:space="preserve"> or cohabit </w:t>
      </w:r>
      <w:r w:rsidRPr="00E05971">
        <w:rPr>
          <w:rStyle w:val="StyleUnderline"/>
          <w:rFonts w:asciiTheme="minorHAnsi" w:hAnsiTheme="minorHAnsi" w:cstheme="minorHAnsi"/>
        </w:rPr>
        <w:t>with) the colonized native</w:t>
      </w:r>
      <w:r w:rsidRPr="00E05971">
        <w:rPr>
          <w:rFonts w:asciiTheme="minorHAnsi" w:hAnsiTheme="minorHAnsi" w:cstheme="minorHAnsi"/>
          <w:sz w:val="16"/>
        </w:rPr>
        <w:t xml:space="preserve"> – the occupied, the undocumented, the unprotected, the oppressed. </w:t>
      </w:r>
      <w:r w:rsidRPr="00E05971">
        <w:rPr>
          <w:rStyle w:val="StyleUnderline"/>
          <w:rFonts w:asciiTheme="minorHAnsi" w:hAnsiTheme="minorHAnsi" w:cstheme="minorHAnsi"/>
        </w:rPr>
        <w:t>Abolition is beyond (the restoration of) sovereignty</w:t>
      </w:r>
      <w:r w:rsidRPr="00E05971">
        <w:rPr>
          <w:rFonts w:asciiTheme="minorHAnsi" w:hAnsiTheme="minorHAnsi" w:cstheme="minorHAnsi"/>
          <w:sz w:val="16"/>
        </w:rPr>
        <w:t xml:space="preserve">. Beyond the restoration of a lost commons </w:t>
      </w:r>
      <w:r w:rsidRPr="00E05971">
        <w:rPr>
          <w:rStyle w:val="StyleUnderline"/>
          <w:rFonts w:asciiTheme="minorHAnsi" w:hAnsiTheme="minorHAnsi" w:cstheme="minorHAnsi"/>
        </w:rPr>
        <w:t>through radical redistribution</w:t>
      </w:r>
      <w:r w:rsidRPr="00E05971">
        <w:rPr>
          <w:rFonts w:asciiTheme="minorHAnsi" w:hAnsiTheme="minorHAnsi" w:cstheme="minorHAnsi"/>
          <w:sz w:val="16"/>
        </w:rPr>
        <w:t xml:space="preserve"> (everything for everyone), there is the unimaginable loss of that all too imaginable loss itself (nothing for no one).27 </w:t>
      </w:r>
      <w:r w:rsidRPr="00E05971">
        <w:rPr>
          <w:rStyle w:val="Emphasis"/>
          <w:rFonts w:asciiTheme="minorHAnsi" w:hAnsiTheme="minorHAnsi" w:cstheme="minorHAnsi"/>
        </w:rPr>
        <w:t>If the indigenous relation to land precedes and exceeds any regime of property, then the slave’s inhabitation of the earth precedes and exceeds any prior relation to land – landlessness.</w:t>
      </w:r>
      <w:r w:rsidRPr="00E05971">
        <w:rPr>
          <w:rFonts w:asciiTheme="minorHAnsi" w:hAnsiTheme="minorHAnsi" w:cstheme="minorHAnsi"/>
          <w:sz w:val="16"/>
        </w:rPr>
        <w:t xml:space="preserve"> And selflessness is the correlate. No ground for identity, no ground to stand (on). Everyone has a claim to everything until no one has a claim to anything. No claim. </w:t>
      </w:r>
      <w:r w:rsidRPr="00E05971">
        <w:rPr>
          <w:rStyle w:val="StyleUnderline"/>
          <w:rFonts w:asciiTheme="minorHAnsi" w:hAnsiTheme="minorHAnsi" w:cstheme="minorHAnsi"/>
        </w:rPr>
        <w:t>This is not a politics of despair</w:t>
      </w:r>
      <w:r w:rsidRPr="00E05971">
        <w:rPr>
          <w:rFonts w:asciiTheme="minorHAnsi" w:hAnsiTheme="minorHAnsi" w:cstheme="minorHAnsi"/>
          <w:sz w:val="16"/>
        </w:rPr>
        <w:t xml:space="preserve"> brought about by a failure to lament a loss, </w:t>
      </w:r>
      <w:r w:rsidRPr="00E05971">
        <w:rPr>
          <w:rStyle w:val="StyleUnderline"/>
          <w:rFonts w:asciiTheme="minorHAnsi" w:hAnsiTheme="minorHAnsi" w:cstheme="minorHAnsi"/>
        </w:rPr>
        <w:t>because it is not rooted in hope of winning.</w:t>
      </w:r>
      <w:r w:rsidRPr="00E05971">
        <w:rPr>
          <w:rFonts w:asciiTheme="minorHAnsi" w:hAnsiTheme="minorHAnsi" w:cstheme="minorHAnsi"/>
          <w:sz w:val="16"/>
        </w:rPr>
        <w:t xml:space="preserve"> The flesh of the earth demands it: the landless inhabitation of selfless existence.</w:t>
      </w:r>
    </w:p>
    <w:p w:rsidR="00113F49" w:rsidRDefault="00113F49" w:rsidP="00113F49"/>
    <w:p w:rsidR="00113F49" w:rsidRDefault="00092B65" w:rsidP="00092B65">
      <w:pPr>
        <w:pStyle w:val="Heading1"/>
      </w:pPr>
      <w:r>
        <w:t>Neg</w:t>
      </w:r>
    </w:p>
    <w:p w:rsidR="00092B65" w:rsidRDefault="00092B65" w:rsidP="00092B65">
      <w:pPr>
        <w:pStyle w:val="Heading3"/>
      </w:pPr>
      <w:proofErr w:type="gramStart"/>
      <w:r>
        <w:t>generic</w:t>
      </w:r>
      <w:proofErr w:type="gramEnd"/>
      <w:r>
        <w:t xml:space="preserve"> case</w:t>
      </w:r>
    </w:p>
    <w:p w:rsidR="00092B65" w:rsidRDefault="00092B65" w:rsidP="00092B65">
      <w:pPr>
        <w:keepNext/>
        <w:keepLines/>
        <w:spacing w:before="40"/>
        <w:outlineLvl w:val="3"/>
        <w:rPr>
          <w:rFonts w:eastAsia="Times New Roman" w:cs="Times New Roman"/>
          <w:b/>
          <w:iCs/>
          <w:sz w:val="26"/>
        </w:rPr>
      </w:pPr>
      <w:proofErr w:type="gramStart"/>
      <w:r>
        <w:rPr>
          <w:rFonts w:eastAsia="Times New Roman" w:cs="Times New Roman"/>
          <w:b/>
          <w:iCs/>
          <w:sz w:val="26"/>
        </w:rPr>
        <w:t>the</w:t>
      </w:r>
      <w:proofErr w:type="gramEnd"/>
      <w:r>
        <w:rPr>
          <w:rFonts w:eastAsia="Times New Roman" w:cs="Times New Roman"/>
          <w:b/>
          <w:iCs/>
          <w:sz w:val="26"/>
        </w:rPr>
        <w:t xml:space="preserve"> spectacularization and radicalization of suffering legitimizes sentimentality politics which recoheres civil society, undergirds contemporary governance regimes, and turns case</w:t>
      </w:r>
    </w:p>
    <w:p w:rsidR="00092B65" w:rsidRPr="00717760" w:rsidRDefault="00092B65" w:rsidP="00092B65">
      <w:pPr>
        <w:rPr>
          <w:rFonts w:eastAsia="Calibri" w:cs="Times New Roman"/>
          <w:szCs w:val="16"/>
        </w:rPr>
      </w:pPr>
      <w:r w:rsidRPr="00AF3DD1">
        <w:rPr>
          <w:rStyle w:val="Style13ptBold"/>
        </w:rPr>
        <w:t>Strick 14</w:t>
      </w:r>
      <w:r w:rsidRPr="00717760">
        <w:rPr>
          <w:rFonts w:eastAsia="Calibri" w:cs="Times New Roman"/>
        </w:rPr>
        <w:t xml:space="preserve"> [Simon, Postdoctoral Researcher at the Center for Literary and Cultural Research Berlin, </w:t>
      </w:r>
      <w:r w:rsidRPr="00717760">
        <w:rPr>
          <w:rFonts w:eastAsia="Calibri" w:cs="Times New Roman"/>
          <w:i/>
        </w:rPr>
        <w:t>American Dolorologies</w:t>
      </w:r>
      <w:r w:rsidRPr="00717760">
        <w:rPr>
          <w:rFonts w:eastAsia="Calibri" w:cs="Times New Roman"/>
        </w:rPr>
        <w:t>, 2014, p. 132-6]</w:t>
      </w:r>
      <w:r>
        <w:rPr>
          <w:rFonts w:eastAsia="Calibri" w:cs="Times New Roman"/>
        </w:rPr>
        <w:t xml:space="preserve"> Accessed: 7/17/17</w:t>
      </w:r>
    </w:p>
    <w:p w:rsidR="00092B65" w:rsidRPr="00717760" w:rsidRDefault="00092B65" w:rsidP="00092B65">
      <w:pPr>
        <w:rPr>
          <w:rFonts w:eastAsia="Calibri" w:cs="Times New Roman"/>
        </w:rPr>
      </w:pPr>
      <w:r w:rsidRPr="00717760">
        <w:rPr>
          <w:rFonts w:eastAsia="Calibri" w:cs="Times New Roman"/>
          <w:u w:val="single"/>
        </w:rPr>
        <w:t xml:space="preserve">The concluding argument concerns late modern figurations of the body in pain. </w:t>
      </w:r>
      <w:r w:rsidRPr="00717760">
        <w:rPr>
          <w:rFonts w:eastAsia="Calibri" w:cs="Times New Roman"/>
          <w:b/>
          <w:iCs/>
          <w:u w:val="single"/>
        </w:rPr>
        <w:t>Spectacles of pain</w:t>
      </w:r>
      <w:r w:rsidRPr="00717760">
        <w:rPr>
          <w:rFonts w:eastAsia="Calibri" w:cs="Times New Roman"/>
          <w:u w:val="single"/>
        </w:rPr>
        <w:t xml:space="preserve"> have proliferated in many forms in the contemporary American public sphere</w:t>
      </w:r>
      <w:r w:rsidRPr="00717760">
        <w:rPr>
          <w:rFonts w:eastAsia="Calibri" w:cs="Times New Roman"/>
        </w:rPr>
        <w:t>—</w:t>
      </w:r>
      <w:r w:rsidRPr="00717760">
        <w:rPr>
          <w:rFonts w:eastAsia="Calibri" w:cs="Times New Roman"/>
          <w:u w:val="single"/>
        </w:rPr>
        <w:t xml:space="preserve">if indeed pain hasn't become its </w:t>
      </w:r>
      <w:r w:rsidRPr="00717760">
        <w:rPr>
          <w:rFonts w:eastAsia="Calibri" w:cs="Times New Roman"/>
          <w:b/>
          <w:iCs/>
          <w:u w:val="single"/>
        </w:rPr>
        <w:t>primary</w:t>
      </w:r>
      <w:r w:rsidRPr="00717760">
        <w:rPr>
          <w:rFonts w:eastAsia="Calibri" w:cs="Times New Roman"/>
          <w:u w:val="single"/>
        </w:rPr>
        <w:t xml:space="preserve"> and </w:t>
      </w:r>
      <w:r w:rsidRPr="00717760">
        <w:rPr>
          <w:rFonts w:eastAsia="Calibri" w:cs="Times New Roman"/>
          <w:b/>
          <w:iCs/>
          <w:u w:val="single"/>
        </w:rPr>
        <w:t>all-pervading</w:t>
      </w:r>
      <w:r w:rsidRPr="00717760">
        <w:rPr>
          <w:rFonts w:eastAsia="Calibri" w:cs="Times New Roman"/>
          <w:u w:val="single"/>
        </w:rPr>
        <w:t xml:space="preserve"> obsession</w:t>
      </w:r>
      <w:r w:rsidRPr="00717760">
        <w:rPr>
          <w:rFonts w:eastAsia="Calibri" w:cs="Times New Roman"/>
        </w:rPr>
        <w:t xml:space="preserve">. </w:t>
      </w:r>
      <w:r w:rsidRPr="00717760">
        <w:rPr>
          <w:rFonts w:eastAsia="Calibri" w:cs="Times New Roman"/>
          <w:u w:val="single"/>
        </w:rPr>
        <w:t>Confessional TV shows exchange narratives of personal trauma and hurt for public intelligibility</w:t>
      </w:r>
      <w:r w:rsidRPr="00717760">
        <w:rPr>
          <w:rFonts w:eastAsia="Calibri" w:cs="Times New Roman"/>
        </w:rPr>
        <w:t xml:space="preserve">; cinematic </w:t>
      </w:r>
      <w:r w:rsidRPr="00717760">
        <w:rPr>
          <w:rFonts w:eastAsia="Calibri" w:cs="Times New Roman"/>
          <w:u w:val="single"/>
        </w:rPr>
        <w:t>spectacles of suffering</w:t>
      </w:r>
      <w:r w:rsidRPr="00717760">
        <w:rPr>
          <w:rFonts w:eastAsia="Calibri" w:cs="Times New Roman"/>
        </w:rPr>
        <w:t xml:space="preserve">, from The Passion of the Christ (2004) to torture-porn favorite Hostel (2005), exhibit the body in pain for profit, thrill, and public outrage; </w:t>
      </w:r>
      <w:r w:rsidRPr="00717760">
        <w:rPr>
          <w:rFonts w:eastAsia="Calibri" w:cs="Times New Roman"/>
          <w:u w:val="single"/>
        </w:rPr>
        <w:t>news reports narrate national-scale catastrophes</w:t>
      </w:r>
      <w:r w:rsidRPr="00717760">
        <w:rPr>
          <w:rFonts w:eastAsia="Calibri" w:cs="Times New Roman"/>
        </w:rPr>
        <w:t xml:space="preserve"> through individual testimonials of pain; reality game shows such as Survivor measure their contestants' bodily pain capacities against their resistance to (or aggressiveness in) traumatizing and abusive group dynamics. </w:t>
      </w:r>
      <w:r w:rsidRPr="00717760">
        <w:rPr>
          <w:rFonts w:eastAsia="Calibri" w:cs="Times New Roman"/>
          <w:u w:val="single"/>
        </w:rPr>
        <w:t>There is also a proliferation of political discourse disclosing the injuries caused by contemporary forms of governing</w:t>
      </w:r>
      <w:r w:rsidRPr="00717760">
        <w:rPr>
          <w:rFonts w:eastAsia="Calibri" w:cs="Times New Roman"/>
        </w:rPr>
        <w:t xml:space="preserve">: public movements raise consciousness for excluded and abjected forms of living, feeling, and aching in Western democracies; </w:t>
      </w:r>
      <w:r w:rsidRPr="00717760">
        <w:rPr>
          <w:rFonts w:eastAsia="Calibri" w:cs="Times New Roman"/>
          <w:b/>
          <w:iCs/>
          <w:u w:val="single"/>
        </w:rPr>
        <w:t>critical discourses</w:t>
      </w:r>
      <w:r w:rsidRPr="00717760">
        <w:rPr>
          <w:rFonts w:eastAsia="Calibri" w:cs="Times New Roman"/>
          <w:u w:val="single"/>
        </w:rPr>
        <w:t xml:space="preserve"> continue to </w:t>
      </w:r>
      <w:r w:rsidRPr="00717760">
        <w:rPr>
          <w:rFonts w:eastAsia="Calibri" w:cs="Times New Roman"/>
          <w:b/>
          <w:iCs/>
          <w:u w:val="single"/>
        </w:rPr>
        <w:t>shed light</w:t>
      </w:r>
      <w:r w:rsidRPr="00717760">
        <w:rPr>
          <w:rFonts w:eastAsia="Calibri" w:cs="Times New Roman"/>
          <w:u w:val="single"/>
        </w:rPr>
        <w:t xml:space="preserve"> on the </w:t>
      </w:r>
      <w:r w:rsidRPr="00717760">
        <w:rPr>
          <w:rFonts w:eastAsia="Calibri" w:cs="Times New Roman"/>
          <w:b/>
          <w:iCs/>
          <w:u w:val="single"/>
        </w:rPr>
        <w:t>structural violence</w:t>
      </w:r>
      <w:r w:rsidRPr="00717760">
        <w:rPr>
          <w:rFonts w:eastAsia="Calibri" w:cs="Times New Roman"/>
          <w:u w:val="single"/>
        </w:rPr>
        <w:t xml:space="preserve"> of regimes of power</w:t>
      </w:r>
      <w:r w:rsidRPr="00717760">
        <w:rPr>
          <w:rFonts w:eastAsia="Calibri" w:cs="Times New Roman"/>
        </w:rPr>
        <w:t xml:space="preserve">; the interventions of </w:t>
      </w:r>
      <w:r w:rsidRPr="00717760">
        <w:rPr>
          <w:rFonts w:eastAsia="Calibri" w:cs="Times New Roman"/>
          <w:u w:val="single"/>
        </w:rPr>
        <w:t>identitarian movements</w:t>
      </w:r>
      <w:r w:rsidRPr="00717760">
        <w:rPr>
          <w:rFonts w:eastAsia="Calibri" w:cs="Times New Roman"/>
        </w:rPr>
        <w:t xml:space="preserve"> and groups successfully </w:t>
      </w:r>
      <w:r w:rsidRPr="00717760">
        <w:rPr>
          <w:rFonts w:eastAsia="Calibri" w:cs="Times New Roman"/>
          <w:b/>
          <w:iCs/>
          <w:u w:val="single"/>
        </w:rPr>
        <w:t>expand public recognition</w:t>
      </w:r>
      <w:r w:rsidRPr="00717760">
        <w:rPr>
          <w:rFonts w:eastAsia="Calibri" w:cs="Times New Roman"/>
          <w:u w:val="single"/>
        </w:rPr>
        <w:t xml:space="preserve"> of social and political injury, changing the scope of intelligibility</w:t>
      </w:r>
      <w:r w:rsidRPr="00717760">
        <w:rPr>
          <w:rFonts w:eastAsia="Calibri" w:cs="Times New Roman"/>
        </w:rPr>
        <w:t xml:space="preserve"> in the process. </w:t>
      </w:r>
      <w:r w:rsidRPr="00717760">
        <w:rPr>
          <w:rFonts w:eastAsia="Calibri" w:cs="Times New Roman"/>
          <w:u w:val="single"/>
        </w:rPr>
        <w:t xml:space="preserve">These </w:t>
      </w:r>
      <w:r w:rsidRPr="00717760">
        <w:rPr>
          <w:rFonts w:eastAsia="Calibri" w:cs="Times New Roman"/>
          <w:b/>
          <w:iCs/>
          <w:u w:val="single"/>
        </w:rPr>
        <w:t xml:space="preserve">diverse affective </w:t>
      </w:r>
      <w:r w:rsidRPr="00717760">
        <w:rPr>
          <w:rFonts w:eastAsia="Calibri" w:cs="Times New Roman"/>
        </w:rPr>
        <w:t xml:space="preserve">phenomena are not always </w:t>
      </w:r>
      <w:r w:rsidRPr="00717760">
        <w:rPr>
          <w:rFonts w:eastAsia="Calibri" w:cs="Times New Roman"/>
          <w:b/>
          <w:iCs/>
          <w:u w:val="single"/>
        </w:rPr>
        <w:t>readily distinguishable</w:t>
      </w:r>
      <w:r w:rsidRPr="00717760">
        <w:rPr>
          <w:rFonts w:eastAsia="Calibri" w:cs="Times New Roman"/>
          <w:u w:val="single"/>
        </w:rPr>
        <w:t xml:space="preserve"> in neoliberal regimes</w:t>
      </w:r>
      <w:r w:rsidRPr="00717760">
        <w:rPr>
          <w:rFonts w:eastAsia="Calibri" w:cs="Times New Roman"/>
        </w:rPr>
        <w:t xml:space="preserve">. Scholars such as Wendy </w:t>
      </w:r>
      <w:r w:rsidRPr="00717760">
        <w:rPr>
          <w:rFonts w:eastAsia="Calibri" w:cs="Times New Roman"/>
          <w:u w:val="single"/>
        </w:rPr>
        <w:t>Brown or</w:t>
      </w:r>
      <w:r w:rsidRPr="00717760">
        <w:rPr>
          <w:rFonts w:eastAsia="Calibri" w:cs="Times New Roman"/>
        </w:rPr>
        <w:t xml:space="preserve"> Sara </w:t>
      </w:r>
      <w:r w:rsidRPr="00717760">
        <w:rPr>
          <w:rFonts w:eastAsia="Calibri" w:cs="Times New Roman"/>
          <w:u w:val="single"/>
        </w:rPr>
        <w:t xml:space="preserve">Ahmed have pointed out the </w:t>
      </w:r>
      <w:r w:rsidRPr="00717760">
        <w:rPr>
          <w:rFonts w:eastAsia="Calibri" w:cs="Times New Roman"/>
          <w:b/>
          <w:iCs/>
          <w:u w:val="single"/>
        </w:rPr>
        <w:t>coopting of identitarian politics</w:t>
      </w:r>
      <w:r w:rsidRPr="00717760">
        <w:rPr>
          <w:rFonts w:eastAsia="Calibri" w:cs="Times New Roman"/>
          <w:u w:val="single"/>
        </w:rPr>
        <w:t xml:space="preserve"> in </w:t>
      </w:r>
      <w:r w:rsidRPr="00717760">
        <w:rPr>
          <w:rFonts w:eastAsia="Calibri" w:cs="Times New Roman"/>
          <w:b/>
          <w:iCs/>
          <w:u w:val="single"/>
        </w:rPr>
        <w:t>contemporary</w:t>
      </w:r>
      <w:r w:rsidRPr="00717760">
        <w:rPr>
          <w:rFonts w:eastAsia="Calibri" w:cs="Times New Roman"/>
          <w:u w:val="single"/>
        </w:rPr>
        <w:t xml:space="preserve"> governmental </w:t>
      </w:r>
      <w:r w:rsidRPr="00717760">
        <w:rPr>
          <w:rFonts w:eastAsia="Calibri" w:cs="Times New Roman"/>
          <w:b/>
          <w:iCs/>
          <w:u w:val="single"/>
        </w:rPr>
        <w:t>regimes</w:t>
      </w:r>
      <w:r w:rsidRPr="00717760">
        <w:rPr>
          <w:rFonts w:eastAsia="Calibri" w:cs="Times New Roman"/>
        </w:rPr>
        <w:t xml:space="preserve">. </w:t>
      </w:r>
      <w:r w:rsidRPr="00717760">
        <w:rPr>
          <w:rFonts w:eastAsia="Calibri" w:cs="Times New Roman"/>
          <w:u w:val="single"/>
        </w:rPr>
        <w:t>These critical voices urge "[c]aution . . . against the assumption that 'speaking out'</w:t>
      </w:r>
      <w:r w:rsidRPr="00717760">
        <w:rPr>
          <w:rFonts w:eastAsia="Calibri" w:cs="Times New Roman"/>
        </w:rPr>
        <w:t xml:space="preserve"> and 'making visible' </w:t>
      </w:r>
      <w:r w:rsidRPr="00717760">
        <w:rPr>
          <w:rFonts w:eastAsia="Calibri" w:cs="Times New Roman"/>
          <w:u w:val="single"/>
        </w:rPr>
        <w:t>within</w:t>
      </w:r>
      <w:r w:rsidRPr="00717760">
        <w:rPr>
          <w:rFonts w:eastAsia="Calibri" w:cs="Times New Roman"/>
        </w:rPr>
        <w:t xml:space="preserve"> so-called </w:t>
      </w:r>
      <w:r w:rsidRPr="00717760">
        <w:rPr>
          <w:rFonts w:eastAsia="Calibri" w:cs="Times New Roman"/>
          <w:u w:val="single"/>
        </w:rPr>
        <w:t>radical politics can be separated from</w:t>
      </w:r>
      <w:r w:rsidRPr="00717760">
        <w:rPr>
          <w:rFonts w:eastAsia="Calibri" w:cs="Times New Roman"/>
        </w:rPr>
        <w:t xml:space="preserve"> the conventions of </w:t>
      </w:r>
      <w:r w:rsidRPr="00717760">
        <w:rPr>
          <w:rFonts w:eastAsia="Calibri" w:cs="Times New Roman"/>
          <w:u w:val="single"/>
        </w:rPr>
        <w:t>self-expression in neoliberal forms of governance</w:t>
      </w:r>
      <w:r w:rsidRPr="00717760">
        <w:rPr>
          <w:rFonts w:eastAsia="Calibri" w:cs="Times New Roman"/>
        </w:rPr>
        <w:t xml:space="preserve">" (Ahmed and Stacey 2001, 4). Bill Clinton's infamous tagline "I feel your pain" or Barack </w:t>
      </w:r>
      <w:r w:rsidRPr="00717760">
        <w:rPr>
          <w:rFonts w:eastAsia="Calibri" w:cs="Times New Roman"/>
          <w:b/>
          <w:iCs/>
          <w:u w:val="single"/>
        </w:rPr>
        <w:t>Obama's ongoing focus</w:t>
      </w:r>
      <w:r w:rsidRPr="00717760">
        <w:rPr>
          <w:rFonts w:eastAsia="Calibri" w:cs="Times New Roman"/>
          <w:u w:val="single"/>
        </w:rPr>
        <w:t xml:space="preserve"> on a "</w:t>
      </w:r>
      <w:r w:rsidRPr="00717760">
        <w:rPr>
          <w:rFonts w:eastAsia="Calibri" w:cs="Times New Roman"/>
          <w:b/>
          <w:iCs/>
          <w:u w:val="single"/>
        </w:rPr>
        <w:t>politics of empathy</w:t>
      </w:r>
      <w:r w:rsidRPr="00717760">
        <w:rPr>
          <w:rFonts w:eastAsia="Calibri" w:cs="Times New Roman"/>
          <w:u w:val="single"/>
        </w:rPr>
        <w:t>"</w:t>
      </w:r>
      <w:r w:rsidRPr="00717760">
        <w:rPr>
          <w:rFonts w:eastAsia="Calibri" w:cs="Times New Roman"/>
        </w:rPr>
        <w:t xml:space="preserve">1 are only the presidential cases in point for an ongoing politics of pain that links </w:t>
      </w:r>
      <w:r w:rsidRPr="00717760">
        <w:rPr>
          <w:rFonts w:eastAsia="Calibri" w:cs="Times New Roman"/>
          <w:u w:val="single"/>
        </w:rPr>
        <w:t>recognition of suffering to democratic progress</w:t>
      </w:r>
      <w:r w:rsidRPr="00717760">
        <w:rPr>
          <w:rFonts w:eastAsia="Calibri" w:cs="Times New Roman"/>
        </w:rPr>
        <w:t xml:space="preserve">. </w:t>
      </w:r>
      <w:r w:rsidRPr="00717760">
        <w:rPr>
          <w:rFonts w:eastAsia="Calibri" w:cs="Times New Roman"/>
          <w:b/>
          <w:iCs/>
          <w:u w:val="single"/>
        </w:rPr>
        <w:t>Academic debates</w:t>
      </w:r>
      <w:r w:rsidRPr="00717760">
        <w:rPr>
          <w:rFonts w:eastAsia="Calibri" w:cs="Times New Roman"/>
        </w:rPr>
        <w:t xml:space="preserve"> </w:t>
      </w:r>
      <w:r w:rsidRPr="00717760">
        <w:rPr>
          <w:rFonts w:eastAsia="Calibri" w:cs="Times New Roman"/>
          <w:u w:val="single"/>
        </w:rPr>
        <w:t xml:space="preserve">have matched this </w:t>
      </w:r>
      <w:r w:rsidRPr="00717760">
        <w:rPr>
          <w:rFonts w:eastAsia="Calibri" w:cs="Times New Roman"/>
          <w:b/>
          <w:iCs/>
          <w:u w:val="single"/>
        </w:rPr>
        <w:t>capitalization</w:t>
      </w:r>
      <w:r w:rsidRPr="00717760">
        <w:rPr>
          <w:rFonts w:eastAsia="Calibri" w:cs="Times New Roman"/>
          <w:u w:val="single"/>
        </w:rPr>
        <w:t xml:space="preserve"> on pain and compassion as </w:t>
      </w:r>
      <w:r w:rsidRPr="00717760">
        <w:rPr>
          <w:rFonts w:eastAsia="Calibri" w:cs="Times New Roman"/>
          <w:b/>
          <w:iCs/>
          <w:u w:val="single"/>
        </w:rPr>
        <w:t>necessary ingredients</w:t>
      </w:r>
      <w:r w:rsidRPr="00717760">
        <w:rPr>
          <w:rFonts w:eastAsia="Calibri" w:cs="Times New Roman"/>
          <w:u w:val="single"/>
        </w:rPr>
        <w:t xml:space="preserve"> to the development of </w:t>
      </w:r>
      <w:r w:rsidRPr="00717760">
        <w:rPr>
          <w:rFonts w:eastAsia="Calibri" w:cs="Times New Roman"/>
          <w:b/>
          <w:iCs/>
          <w:u w:val="single"/>
        </w:rPr>
        <w:t>politics</w:t>
      </w:r>
      <w:r w:rsidRPr="00717760">
        <w:rPr>
          <w:rFonts w:eastAsia="Calibri" w:cs="Times New Roman"/>
          <w:u w:val="single"/>
        </w:rPr>
        <w:t xml:space="preserve">, </w:t>
      </w:r>
      <w:r w:rsidRPr="00717760">
        <w:rPr>
          <w:rFonts w:eastAsia="Calibri" w:cs="Times New Roman"/>
          <w:b/>
          <w:iCs/>
          <w:u w:val="single"/>
        </w:rPr>
        <w:t>ethics</w:t>
      </w:r>
      <w:r w:rsidRPr="00717760">
        <w:rPr>
          <w:rFonts w:eastAsia="Calibri" w:cs="Times New Roman"/>
          <w:u w:val="single"/>
        </w:rPr>
        <w:t xml:space="preserve">, or </w:t>
      </w:r>
      <w:r w:rsidRPr="00717760">
        <w:rPr>
          <w:rFonts w:eastAsia="Calibri" w:cs="Times New Roman"/>
          <w:b/>
          <w:iCs/>
          <w:u w:val="single"/>
        </w:rPr>
        <w:t>community making</w:t>
      </w:r>
      <w:r w:rsidRPr="00717760">
        <w:rPr>
          <w:rFonts w:eastAsia="Calibri" w:cs="Times New Roman"/>
        </w:rPr>
        <w:t xml:space="preserve">, such as in Rosi Braidotti's call for the unification of feminist, gay, lesbian, and transgender identity politics under the label of a "community of the suffering."2 The </w:t>
      </w:r>
      <w:r w:rsidRPr="00717760">
        <w:rPr>
          <w:rFonts w:eastAsia="Calibri" w:cs="Times New Roman"/>
          <w:u w:val="single"/>
        </w:rPr>
        <w:t>various diagnoses of America as</w:t>
      </w:r>
      <w:r w:rsidRPr="00717760">
        <w:rPr>
          <w:rFonts w:eastAsia="Calibri" w:cs="Times New Roman"/>
        </w:rPr>
        <w:t xml:space="preserve"> "wound culture" (Seltzer 1998) or "</w:t>
      </w:r>
      <w:r w:rsidRPr="00717760">
        <w:rPr>
          <w:rFonts w:eastAsia="Calibri" w:cs="Times New Roman"/>
          <w:u w:val="single"/>
        </w:rPr>
        <w:t>trauma culture</w:t>
      </w:r>
      <w:r w:rsidRPr="00717760">
        <w:rPr>
          <w:rFonts w:eastAsia="Calibri" w:cs="Times New Roman"/>
        </w:rPr>
        <w:t xml:space="preserve">" (Kaplan 2005), in this view, </w:t>
      </w:r>
      <w:r w:rsidRPr="00717760">
        <w:rPr>
          <w:rFonts w:eastAsia="Calibri" w:cs="Times New Roman"/>
          <w:u w:val="single"/>
        </w:rPr>
        <w:t>describe a highly disparate</w:t>
      </w:r>
      <w:r w:rsidRPr="00717760">
        <w:rPr>
          <w:rFonts w:eastAsia="Calibri" w:cs="Times New Roman"/>
        </w:rPr>
        <w:t xml:space="preserve">, </w:t>
      </w:r>
      <w:r w:rsidRPr="00717760">
        <w:rPr>
          <w:rFonts w:eastAsia="Calibri" w:cs="Times New Roman"/>
          <w:u w:val="single"/>
        </w:rPr>
        <w:t>tension-laden</w:t>
      </w:r>
      <w:r w:rsidRPr="00717760">
        <w:rPr>
          <w:rFonts w:eastAsia="Calibri" w:cs="Times New Roman"/>
        </w:rPr>
        <w:t xml:space="preserve">, and ambivalent </w:t>
      </w:r>
      <w:r w:rsidRPr="00717760">
        <w:rPr>
          <w:rFonts w:eastAsia="Calibri" w:cs="Times New Roman"/>
          <w:u w:val="single"/>
        </w:rPr>
        <w:t xml:space="preserve">field of </w:t>
      </w:r>
      <w:r w:rsidRPr="00717760">
        <w:rPr>
          <w:rFonts w:eastAsia="Calibri" w:cs="Times New Roman"/>
          <w:b/>
          <w:iCs/>
          <w:u w:val="single"/>
        </w:rPr>
        <w:t>affective discourse</w:t>
      </w:r>
      <w:r w:rsidRPr="00717760">
        <w:rPr>
          <w:rFonts w:eastAsia="Calibri" w:cs="Times New Roman"/>
        </w:rPr>
        <w:t xml:space="preserve">, </w:t>
      </w:r>
      <w:r w:rsidRPr="00717760">
        <w:rPr>
          <w:rFonts w:eastAsia="Calibri" w:cs="Times New Roman"/>
          <w:u w:val="single"/>
        </w:rPr>
        <w:t>rather than a unified</w:t>
      </w:r>
      <w:r w:rsidRPr="00717760">
        <w:rPr>
          <w:rFonts w:eastAsia="Calibri" w:cs="Times New Roman"/>
        </w:rPr>
        <w:t xml:space="preserve"> or unifying </w:t>
      </w:r>
      <w:r w:rsidRPr="00717760">
        <w:rPr>
          <w:rFonts w:eastAsia="Calibri" w:cs="Times New Roman"/>
          <w:u w:val="single"/>
        </w:rPr>
        <w:t>fixation on pain in contemporary Western societies</w:t>
      </w:r>
      <w:r w:rsidRPr="00717760">
        <w:rPr>
          <w:rFonts w:eastAsia="Calibri" w:cs="Times New Roman"/>
        </w:rPr>
        <w:t xml:space="preserve">. Lauren </w:t>
      </w:r>
      <w:r w:rsidRPr="00717760">
        <w:rPr>
          <w:rFonts w:eastAsia="Calibri" w:cs="Times New Roman"/>
          <w:u w:val="single"/>
        </w:rPr>
        <w:t xml:space="preserve">Berlant has argued that these </w:t>
      </w:r>
      <w:r w:rsidRPr="00717760">
        <w:rPr>
          <w:rFonts w:eastAsia="Calibri" w:cs="Times New Roman"/>
          <w:b/>
          <w:iCs/>
          <w:u w:val="single"/>
        </w:rPr>
        <w:t>politics of affect</w:t>
      </w:r>
      <w:r w:rsidRPr="00717760">
        <w:rPr>
          <w:rFonts w:eastAsia="Calibri" w:cs="Times New Roman"/>
          <w:u w:val="single"/>
        </w:rPr>
        <w:t xml:space="preserve"> dictate the continuous envelopment of the </w:t>
      </w:r>
      <w:r w:rsidRPr="00717760">
        <w:rPr>
          <w:rFonts w:eastAsia="Calibri" w:cs="Times New Roman"/>
          <w:b/>
          <w:iCs/>
          <w:u w:val="single"/>
        </w:rPr>
        <w:t>political</w:t>
      </w:r>
      <w:r w:rsidRPr="00717760">
        <w:rPr>
          <w:rFonts w:eastAsia="Calibri" w:cs="Times New Roman"/>
          <w:u w:val="single"/>
        </w:rPr>
        <w:t xml:space="preserve"> in </w:t>
      </w:r>
      <w:r w:rsidRPr="00717760">
        <w:rPr>
          <w:rFonts w:eastAsia="Calibri" w:cs="Times New Roman"/>
          <w:b/>
          <w:iCs/>
          <w:u w:val="single"/>
        </w:rPr>
        <w:t>sentimental rhetoric</w:t>
      </w:r>
      <w:r w:rsidRPr="00717760">
        <w:rPr>
          <w:rFonts w:eastAsia="Calibri" w:cs="Times New Roman"/>
        </w:rPr>
        <w:t xml:space="preserve">. </w:t>
      </w:r>
      <w:r w:rsidRPr="00717760">
        <w:rPr>
          <w:rFonts w:eastAsia="Calibri" w:cs="Times New Roman"/>
          <w:u w:val="single"/>
        </w:rPr>
        <w:t>Sentimentalism holds up the promise that subjectivity is granted in the recognition of pain</w:t>
      </w:r>
      <w:r w:rsidRPr="00717760">
        <w:rPr>
          <w:rFonts w:eastAsia="Calibri" w:cs="Times New Roman"/>
        </w:rPr>
        <w:t xml:space="preserve"> and that democracy is realized as the participation in an ideal of common suffering and compassion. </w:t>
      </w:r>
      <w:r w:rsidRPr="00717760">
        <w:rPr>
          <w:rFonts w:eastAsia="Calibri" w:cs="Times New Roman"/>
          <w:u w:val="single"/>
        </w:rPr>
        <w:t>Sentimental discourses "locate the human in a universal capacity to suffer</w:t>
      </w:r>
      <w:r w:rsidRPr="00717760">
        <w:rPr>
          <w:rFonts w:eastAsia="Calibri" w:cs="Times New Roman"/>
        </w:rPr>
        <w:t xml:space="preserve"> and romantic conventions of individual historical acts of compassion and transcendence. [</w:t>
      </w:r>
      <w:r w:rsidRPr="00717760">
        <w:rPr>
          <w:rFonts w:eastAsia="Calibri" w:cs="Times New Roman"/>
          <w:u w:val="single"/>
        </w:rPr>
        <w:t>They] imagine a nonhierarchical social world that is . . . 'at heart' democratic because good intentions and love flourish in it"</w:t>
      </w:r>
      <w:r w:rsidRPr="00717760">
        <w:rPr>
          <w:rFonts w:eastAsia="Calibri" w:cs="Times New Roman"/>
        </w:rPr>
        <w:t xml:space="preserve"> (2008, 6). </w:t>
      </w:r>
      <w:r w:rsidRPr="00717760">
        <w:rPr>
          <w:rFonts w:eastAsia="Calibri" w:cs="Times New Roman"/>
          <w:u w:val="single"/>
        </w:rPr>
        <w:t xml:space="preserve">Sentimental rhetoric produces a public sphere assembled around pain bonded by feeling with </w:t>
      </w:r>
      <w:r w:rsidRPr="00717760">
        <w:rPr>
          <w:rFonts w:eastAsia="Calibri" w:cs="Times New Roman"/>
          <w:b/>
          <w:iCs/>
          <w:u w:val="single"/>
        </w:rPr>
        <w:t>what is unspeakable</w:t>
      </w:r>
      <w:r w:rsidRPr="00717760">
        <w:rPr>
          <w:rFonts w:eastAsia="Calibri" w:cs="Times New Roman"/>
          <w:u w:val="single"/>
        </w:rPr>
        <w:t>: a commonality of passionate and compassionate bodily subjects</w:t>
      </w:r>
      <w:r w:rsidRPr="00717760">
        <w:rPr>
          <w:rFonts w:eastAsia="Calibri" w:cs="Times New Roman"/>
        </w:rPr>
        <w:t xml:space="preserve">, or </w:t>
      </w:r>
      <w:r w:rsidRPr="00717760">
        <w:rPr>
          <w:rFonts w:eastAsia="Calibri" w:cs="Times New Roman"/>
          <w:u w:val="single"/>
        </w:rPr>
        <w:t>a "fantasy of generality through emotional likeness</w:t>
      </w:r>
      <w:r w:rsidRPr="00717760">
        <w:rPr>
          <w:rFonts w:eastAsia="Calibri" w:cs="Times New Roman"/>
        </w:rPr>
        <w:t xml:space="preserve"> in the domain of pain" (Berlant 2008, 6). These arguments suggest a fundamental link between the sentimental evocation of pain and the discourses imagined as "at heart democratic." Indeed, </w:t>
      </w:r>
      <w:r w:rsidRPr="00717760">
        <w:rPr>
          <w:rFonts w:eastAsia="Calibri" w:cs="Times New Roman"/>
          <w:u w:val="single"/>
        </w:rPr>
        <w:t>the emancipatory project of democracy relies on</w:t>
      </w:r>
      <w:r w:rsidRPr="00717760">
        <w:rPr>
          <w:rFonts w:eastAsia="Calibri" w:cs="Times New Roman"/>
        </w:rPr>
        <w:t xml:space="preserve"> articulations of </w:t>
      </w:r>
      <w:r w:rsidRPr="00717760">
        <w:rPr>
          <w:rFonts w:eastAsia="Calibri" w:cs="Times New Roman"/>
          <w:u w:val="single"/>
        </w:rPr>
        <w:t>pain</w:t>
      </w:r>
      <w:r w:rsidRPr="00717760">
        <w:rPr>
          <w:rFonts w:eastAsia="Calibri" w:cs="Times New Roman"/>
        </w:rPr>
        <w:t xml:space="preserve">, the recognition of those </w:t>
      </w:r>
      <w:r w:rsidRPr="00717760">
        <w:rPr>
          <w:rFonts w:eastAsia="Calibri" w:cs="Times New Roman"/>
          <w:u w:val="single"/>
        </w:rPr>
        <w:t>suffering, and a unified politics</w:t>
      </w:r>
      <w:r w:rsidRPr="00717760">
        <w:rPr>
          <w:rFonts w:eastAsia="Calibri" w:cs="Times New Roman"/>
        </w:rPr>
        <w:t xml:space="preserve"> as remedy of this suffering. </w:t>
      </w:r>
      <w:r w:rsidRPr="00717760">
        <w:rPr>
          <w:rFonts w:eastAsia="Calibri" w:cs="Times New Roman"/>
          <w:u w:val="single"/>
        </w:rPr>
        <w:t>This is</w:t>
      </w:r>
      <w:r w:rsidRPr="00717760">
        <w:rPr>
          <w:rFonts w:eastAsia="Calibri" w:cs="Times New Roman"/>
        </w:rPr>
        <w:t xml:space="preserve"> certainly </w:t>
      </w:r>
      <w:r w:rsidRPr="00717760">
        <w:rPr>
          <w:rFonts w:eastAsia="Calibri" w:cs="Times New Roman"/>
          <w:u w:val="single"/>
        </w:rPr>
        <w:t>true for American culture and its foundational ideas</w:t>
      </w:r>
      <w:r w:rsidRPr="00717760">
        <w:rPr>
          <w:rFonts w:eastAsia="Calibri" w:cs="Times New Roman"/>
        </w:rPr>
        <w:t xml:space="preserve"> of promise and exceptionalism. </w:t>
      </w:r>
      <w:r w:rsidRPr="00717760">
        <w:rPr>
          <w:rFonts w:eastAsia="Calibri" w:cs="Times New Roman"/>
          <w:u w:val="single"/>
        </w:rPr>
        <w:t>The cultural sites</w:t>
      </w:r>
      <w:r w:rsidRPr="00717760">
        <w:rPr>
          <w:rFonts w:eastAsia="Calibri" w:cs="Times New Roman"/>
        </w:rPr>
        <w:t xml:space="preserve"> I have pointed to </w:t>
      </w:r>
      <w:r w:rsidRPr="00717760">
        <w:rPr>
          <w:rFonts w:eastAsia="Calibri" w:cs="Times New Roman"/>
          <w:u w:val="single"/>
        </w:rPr>
        <w:t>participate in this</w:t>
      </w:r>
      <w:r w:rsidRPr="00717760">
        <w:rPr>
          <w:rFonts w:eastAsia="Calibri" w:cs="Times New Roman"/>
        </w:rPr>
        <w:t xml:space="preserve"> evocation of a </w:t>
      </w:r>
      <w:r w:rsidRPr="00717760">
        <w:rPr>
          <w:rFonts w:eastAsia="Calibri" w:cs="Times New Roman"/>
          <w:b/>
          <w:iCs/>
          <w:u w:val="single"/>
        </w:rPr>
        <w:t>public sphere</w:t>
      </w:r>
      <w:r w:rsidRPr="00717760">
        <w:rPr>
          <w:rFonts w:eastAsia="Calibri" w:cs="Times New Roman"/>
        </w:rPr>
        <w:t xml:space="preserve">, </w:t>
      </w:r>
      <w:r w:rsidRPr="00717760">
        <w:rPr>
          <w:rFonts w:eastAsia="Calibri" w:cs="Times New Roman"/>
          <w:u w:val="single"/>
        </w:rPr>
        <w:t>where oppressive hurtings and social injuries are "counted in" toward a better politics of integration, understanding, and recognition</w:t>
      </w:r>
      <w:r w:rsidRPr="00717760">
        <w:rPr>
          <w:rFonts w:eastAsia="Calibri" w:cs="Times New Roman"/>
        </w:rPr>
        <w:t xml:space="preserve">. </w:t>
      </w:r>
      <w:r w:rsidRPr="00717760">
        <w:rPr>
          <w:rFonts w:eastAsia="Calibri" w:cs="Times New Roman"/>
          <w:u w:val="single"/>
        </w:rPr>
        <w:t xml:space="preserve">The </w:t>
      </w:r>
      <w:r w:rsidRPr="00717760">
        <w:rPr>
          <w:rFonts w:eastAsia="Calibri" w:cs="Times New Roman"/>
          <w:b/>
          <w:iCs/>
          <w:u w:val="single"/>
        </w:rPr>
        <w:t>sentimental linkage</w:t>
      </w:r>
      <w:r w:rsidRPr="00717760">
        <w:rPr>
          <w:rFonts w:eastAsia="Calibri" w:cs="Times New Roman"/>
        </w:rPr>
        <w:t xml:space="preserve"> of emancipation through the circulation of pain and compassion as politics </w:t>
      </w:r>
      <w:r w:rsidRPr="00717760">
        <w:rPr>
          <w:rFonts w:eastAsia="Calibri" w:cs="Times New Roman"/>
          <w:u w:val="single"/>
        </w:rPr>
        <w:t>indicates a larger genealogy that dominates American culture</w:t>
      </w:r>
      <w:r w:rsidRPr="00717760">
        <w:rPr>
          <w:rFonts w:eastAsia="Calibri" w:cs="Times New Roman"/>
        </w:rPr>
        <w:t xml:space="preserve"> and that this book has tried to elucidate. This genealogy was </w:t>
      </w:r>
      <w:r w:rsidRPr="00717760">
        <w:rPr>
          <w:rFonts w:eastAsia="Calibri" w:cs="Times New Roman"/>
          <w:u w:val="single"/>
        </w:rPr>
        <w:t>traced back to America's emancipatory foundation as a nation freed from colonial injury</w:t>
      </w:r>
      <w:r w:rsidRPr="00717760">
        <w:rPr>
          <w:rFonts w:eastAsia="Calibri" w:cs="Times New Roman"/>
        </w:rPr>
        <w:t xml:space="preserve">, </w:t>
      </w:r>
      <w:r w:rsidRPr="00717760">
        <w:rPr>
          <w:rFonts w:eastAsia="Calibri" w:cs="Times New Roman"/>
          <w:u w:val="single"/>
        </w:rPr>
        <w:t>and informed by a national history of successful incorporations of marginalized subjects into the national project</w:t>
      </w:r>
      <w:r w:rsidRPr="00717760">
        <w:rPr>
          <w:rFonts w:eastAsia="Calibri" w:cs="Times New Roman"/>
        </w:rPr>
        <w:t xml:space="preserve"> (suffrage, abolitionism). </w:t>
      </w:r>
      <w:r w:rsidRPr="00717760">
        <w:rPr>
          <w:rFonts w:eastAsia="Calibri" w:cs="Times New Roman"/>
          <w:u w:val="single"/>
        </w:rPr>
        <w:t>American dolorologies has related this discourse to an apparatus of cultural technologies such as compassion</w:t>
      </w:r>
      <w:r w:rsidRPr="00717760">
        <w:rPr>
          <w:rFonts w:eastAsia="Calibri" w:cs="Times New Roman"/>
        </w:rPr>
        <w:t xml:space="preserve">, testimony to oppression, </w:t>
      </w:r>
      <w:r w:rsidRPr="00717760">
        <w:rPr>
          <w:rFonts w:eastAsia="Calibri" w:cs="Times New Roman"/>
          <w:u w:val="single"/>
        </w:rPr>
        <w:t>and</w:t>
      </w:r>
      <w:r w:rsidRPr="00717760">
        <w:rPr>
          <w:rFonts w:eastAsia="Calibri" w:cs="Times New Roman"/>
        </w:rPr>
        <w:t xml:space="preserve"> articulations of </w:t>
      </w:r>
      <w:r w:rsidRPr="00717760">
        <w:rPr>
          <w:rFonts w:eastAsia="Calibri" w:cs="Times New Roman"/>
          <w:u w:val="single"/>
        </w:rPr>
        <w:t>affect and pain</w:t>
      </w:r>
      <w:r w:rsidRPr="00717760">
        <w:rPr>
          <w:rFonts w:eastAsia="Calibri" w:cs="Times New Roman"/>
        </w:rPr>
        <w:t xml:space="preserve">, </w:t>
      </w:r>
      <w:r w:rsidRPr="00717760">
        <w:rPr>
          <w:rFonts w:eastAsia="Calibri" w:cs="Times New Roman"/>
          <w:u w:val="single"/>
        </w:rPr>
        <w:t>and the materializations of race and gender they covertly enact</w:t>
      </w:r>
      <w:r w:rsidRPr="00717760">
        <w:rPr>
          <w:rFonts w:eastAsia="Calibri" w:cs="Times New Roman"/>
        </w:rPr>
        <w:t xml:space="preserve">. My analysis concurs with Berlant's observation that the various claims to pain as identity disarticulate their marginalizing effects in a rhetoric of universalization: In the liberal tradition of the United States [testimony of pain] is not simply a mode of particularizing and puncturing self-description by minorities, but a rhetoric of universality located, not in abstract categories, but in what was thought to be, simultaneously, particular and universal experience. Indeed, it would not be exaggerating to say that </w:t>
      </w:r>
      <w:r w:rsidRPr="00717760">
        <w:rPr>
          <w:rFonts w:eastAsia="Calibri" w:cs="Times New Roman"/>
          <w:b/>
          <w:iCs/>
          <w:u w:val="single"/>
        </w:rPr>
        <w:t>sentimentality</w:t>
      </w:r>
      <w:r w:rsidRPr="00717760">
        <w:rPr>
          <w:rFonts w:eastAsia="Calibri" w:cs="Times New Roman"/>
        </w:rPr>
        <w:t xml:space="preserve"> </w:t>
      </w:r>
      <w:r w:rsidRPr="00717760">
        <w:rPr>
          <w:rFonts w:eastAsia="Calibri" w:cs="Times New Roman"/>
          <w:u w:val="single"/>
        </w:rPr>
        <w:t>has long been a popular rhetorical means by which pain is advanced</w:t>
      </w:r>
      <w:r w:rsidRPr="00717760">
        <w:rPr>
          <w:rFonts w:eastAsia="Calibri" w:cs="Times New Roman"/>
        </w:rPr>
        <w:t xml:space="preserve">, in the United States, as the true core of personhood and citizenship. (2000, 34) </w:t>
      </w:r>
      <w:r w:rsidRPr="00717760">
        <w:rPr>
          <w:rFonts w:eastAsia="Calibri" w:cs="Times New Roman"/>
          <w:u w:val="single"/>
        </w:rPr>
        <w:t>This connection of pain, nation, and subjectivity has</w:t>
      </w:r>
      <w:r w:rsidRPr="00717760">
        <w:rPr>
          <w:rFonts w:eastAsia="Calibri" w:cs="Times New Roman"/>
        </w:rPr>
        <w:t xml:space="preserve">, on the one hand, </w:t>
      </w:r>
      <w:r w:rsidRPr="00717760">
        <w:rPr>
          <w:rFonts w:eastAsia="Calibri" w:cs="Times New Roman"/>
          <w:u w:val="single"/>
        </w:rPr>
        <w:t>led to the public sphere becoming</w:t>
      </w:r>
      <w:r w:rsidRPr="00717760">
        <w:rPr>
          <w:rFonts w:eastAsia="Calibri" w:cs="Times New Roman"/>
        </w:rPr>
        <w:t xml:space="preserve"> more and more </w:t>
      </w:r>
      <w:r w:rsidRPr="00717760">
        <w:rPr>
          <w:rFonts w:eastAsia="Calibri" w:cs="Times New Roman"/>
          <w:u w:val="single"/>
        </w:rPr>
        <w:t xml:space="preserve">a site of </w:t>
      </w:r>
      <w:r w:rsidRPr="00717760">
        <w:rPr>
          <w:rFonts w:eastAsia="Calibri" w:cs="Times New Roman"/>
          <w:b/>
          <w:iCs/>
          <w:u w:val="single"/>
        </w:rPr>
        <w:t>intimate "affect" exchange</w:t>
      </w:r>
      <w:r w:rsidRPr="00717760">
        <w:rPr>
          <w:rFonts w:eastAsia="Calibri" w:cs="Times New Roman"/>
        </w:rPr>
        <w:t xml:space="preserve">. </w:t>
      </w:r>
      <w:r w:rsidRPr="00717760">
        <w:rPr>
          <w:rFonts w:eastAsia="Calibri" w:cs="Times New Roman"/>
          <w:u w:val="single"/>
        </w:rPr>
        <w:t>This transformation is visible in the proliferation of mediatized forms of confession</w:t>
      </w:r>
      <w:r w:rsidRPr="00717760">
        <w:rPr>
          <w:rFonts w:eastAsia="Calibri" w:cs="Times New Roman"/>
        </w:rPr>
        <w:t xml:space="preserve">, testimony, </w:t>
      </w:r>
      <w:r w:rsidRPr="00717760">
        <w:rPr>
          <w:rFonts w:eastAsia="Calibri" w:cs="Times New Roman"/>
          <w:u w:val="single"/>
        </w:rPr>
        <w:t>and other articulations of traumatized selfhood</w:t>
      </w:r>
      <w:r w:rsidRPr="00717760">
        <w:rPr>
          <w:rFonts w:eastAsia="Calibri" w:cs="Times New Roman"/>
        </w:rPr>
        <w:t>, such as reality TV or the culture of therapeutic discourse. These governmental forms of achieving public subjectivity through speaking pain imitate and appropriate the critical formulations of differential experience from identitarian movements, at times becoming indistinguishable from them: "</w:t>
      </w:r>
      <w:r w:rsidRPr="00717760">
        <w:rPr>
          <w:rFonts w:eastAsia="Calibri" w:cs="Times New Roman"/>
          <w:u w:val="single"/>
        </w:rPr>
        <w:t xml:space="preserve">We can also see a . . . collusion between </w:t>
      </w:r>
      <w:r w:rsidRPr="00717760">
        <w:rPr>
          <w:rFonts w:eastAsia="Calibri" w:cs="Times New Roman"/>
          <w:b/>
          <w:iCs/>
          <w:u w:val="single"/>
        </w:rPr>
        <w:t>liberal, capitalist</w:t>
      </w:r>
      <w:r w:rsidRPr="00717760">
        <w:rPr>
          <w:rFonts w:eastAsia="Calibri" w:cs="Times New Roman"/>
          <w:u w:val="single"/>
        </w:rPr>
        <w:t xml:space="preserve"> forms of mass entertainment and individualist therapies, and the feminist importance of the personal</w:t>
      </w:r>
      <w:r w:rsidRPr="00717760">
        <w:rPr>
          <w:rFonts w:eastAsia="Calibri" w:cs="Times New Roman"/>
        </w:rPr>
        <w:t xml:space="preserve">" (Ahmed 2000, 12). The achievement of public visibility through </w:t>
      </w:r>
      <w:r w:rsidRPr="00717760">
        <w:rPr>
          <w:rFonts w:eastAsia="Calibri" w:cs="Times New Roman"/>
          <w:u w:val="single"/>
        </w:rPr>
        <w:t>the articulation of trauma</w:t>
      </w:r>
      <w:r w:rsidRPr="00717760">
        <w:rPr>
          <w:rFonts w:eastAsia="Calibri" w:cs="Times New Roman"/>
        </w:rPr>
        <w:t xml:space="preserve"> and pain </w:t>
      </w:r>
      <w:r w:rsidRPr="00717760">
        <w:rPr>
          <w:rFonts w:eastAsia="Calibri" w:cs="Times New Roman"/>
          <w:u w:val="single"/>
        </w:rPr>
        <w:t xml:space="preserve">is furthermore supplemented by mainstream political discourse </w:t>
      </w:r>
      <w:r w:rsidRPr="00717760">
        <w:rPr>
          <w:rFonts w:eastAsia="Calibri" w:cs="Times New Roman"/>
          <w:b/>
          <w:iCs/>
          <w:u w:val="single"/>
        </w:rPr>
        <w:t>becoming compassionate</w:t>
      </w:r>
      <w:r w:rsidRPr="00717760">
        <w:rPr>
          <w:rFonts w:eastAsia="Calibri" w:cs="Times New Roman"/>
          <w:u w:val="single"/>
        </w:rPr>
        <w:t xml:space="preserve"> and revolving primarily around the recognition of </w:t>
      </w:r>
      <w:r w:rsidRPr="00717760">
        <w:rPr>
          <w:rFonts w:eastAsia="Calibri" w:cs="Times New Roman"/>
          <w:b/>
          <w:iCs/>
          <w:u w:val="single"/>
        </w:rPr>
        <w:t>bodies in pain</w:t>
      </w:r>
      <w:r w:rsidRPr="00717760">
        <w:rPr>
          <w:rFonts w:eastAsia="Calibri" w:cs="Times New Roman"/>
        </w:rPr>
        <w:t xml:space="preserve">.3 </w:t>
      </w:r>
    </w:p>
    <w:p w:rsidR="00092B65" w:rsidRPr="00B55AD5" w:rsidRDefault="00092B65" w:rsidP="00092B65"/>
    <w:p w:rsidR="00092B65" w:rsidRPr="00766F9C" w:rsidRDefault="00092B65" w:rsidP="00092B65"/>
    <w:p w:rsidR="00092B65" w:rsidRPr="00E6651F" w:rsidRDefault="00092B65" w:rsidP="00092B65">
      <w:pPr>
        <w:pStyle w:val="Heading4"/>
      </w:pPr>
      <w:proofErr w:type="gramStart"/>
      <w:r>
        <w:t>w</w:t>
      </w:r>
      <w:r w:rsidRPr="00E6651F">
        <w:t>hile</w:t>
      </w:r>
      <w:proofErr w:type="gramEnd"/>
      <w:r w:rsidRPr="00E6651F">
        <w:t xml:space="preserve"> present racial movements have not been as successful as possible, there is still the possibility for systematic change we must consider first</w:t>
      </w:r>
    </w:p>
    <w:p w:rsidR="00092B65" w:rsidRPr="00E6651F" w:rsidRDefault="00092B65" w:rsidP="00092B65">
      <w:r w:rsidRPr="00E6651F">
        <w:t xml:space="preserve">Michael </w:t>
      </w:r>
      <w:r w:rsidRPr="00E6651F">
        <w:rPr>
          <w:rStyle w:val="Style13ptBold"/>
        </w:rPr>
        <w:t>Omi &amp;</w:t>
      </w:r>
      <w:r w:rsidRPr="00E6651F">
        <w:t xml:space="preserve"> Howard </w:t>
      </w:r>
      <w:r w:rsidRPr="00E6651F">
        <w:rPr>
          <w:rStyle w:val="Style13ptBold"/>
        </w:rPr>
        <w:t>Winant 13</w:t>
      </w:r>
      <w:r w:rsidRPr="00E6651F">
        <w:t>, Both have a Ph.D. in Sociology from the University of California, Santa Cruz, “Resistance is futile?: a response to Feagin and Elias”, Ethnic and Racial Studies, 2013 Vol. 36, No. 6,</w:t>
      </w:r>
      <w:r>
        <w:t xml:space="preserve"> Accessed 7/17/17</w:t>
      </w:r>
      <w:r w:rsidRPr="00E6651F">
        <w:t xml:space="preserve"> </w:t>
      </w:r>
    </w:p>
    <w:p w:rsidR="00092B65" w:rsidRPr="00E6651F" w:rsidRDefault="00092B65" w:rsidP="00092B65"/>
    <w:p w:rsidR="00092B65" w:rsidRPr="00E6651F" w:rsidRDefault="00092B65" w:rsidP="00092B65">
      <w:r w:rsidRPr="00E6651F">
        <w:t xml:space="preserve">So </w:t>
      </w:r>
      <w:r w:rsidRPr="00E6651F">
        <w:rPr>
          <w:rStyle w:val="StyleUnderline"/>
        </w:rPr>
        <w:t xml:space="preserve">we agree that </w:t>
      </w:r>
      <w:r w:rsidRPr="00B93F6D">
        <w:rPr>
          <w:rStyle w:val="StyleUnderline"/>
          <w:highlight w:val="cyan"/>
        </w:rPr>
        <w:t>the present prospects for racial justice are demoralizing</w:t>
      </w:r>
      <w:r w:rsidRPr="00B93F6D">
        <w:rPr>
          <w:rStyle w:val="StyleUnderline"/>
        </w:rPr>
        <w:t xml:space="preserve"> at</w:t>
      </w:r>
      <w:r w:rsidRPr="00E6651F">
        <w:rPr>
          <w:rStyle w:val="StyleUnderline"/>
        </w:rPr>
        <w:t xml:space="preserve"> best. </w:t>
      </w:r>
      <w:r w:rsidRPr="00B93F6D">
        <w:rPr>
          <w:rStyle w:val="StyleUnderline"/>
          <w:highlight w:val="cyan"/>
        </w:rPr>
        <w:t>But we do not think that is the whole</w:t>
      </w:r>
      <w:r w:rsidRPr="00E6651F">
        <w:rPr>
          <w:rStyle w:val="StyleUnderline"/>
        </w:rPr>
        <w:t xml:space="preserve"> story. US racial </w:t>
      </w:r>
      <w:r w:rsidRPr="00B93F6D">
        <w:rPr>
          <w:rStyle w:val="StyleUnderline"/>
          <w:highlight w:val="cyan"/>
        </w:rPr>
        <w:t>conditions</w:t>
      </w:r>
      <w:r w:rsidRPr="00E6651F">
        <w:rPr>
          <w:rStyle w:val="StyleUnderline"/>
        </w:rPr>
        <w:t xml:space="preserve"> </w:t>
      </w:r>
      <w:r w:rsidRPr="00B93F6D">
        <w:rPr>
          <w:rStyle w:val="StyleUnderline"/>
          <w:highlight w:val="cyan"/>
        </w:rPr>
        <w:t>have changed</w:t>
      </w:r>
      <w:r w:rsidRPr="00E6651F">
        <w:t xml:space="preserve"> over the post-Second World War period, in ways that Feagin and Elias tend to downplay or neglect. Some of the major reforms of the 1960s have proved irreversible; they have set powerful democratic forces in motion. </w:t>
      </w:r>
      <w:r w:rsidRPr="00B93F6D">
        <w:rPr>
          <w:rStyle w:val="StyleUnderline"/>
          <w:highlight w:val="cyan"/>
        </w:rPr>
        <w:t>These</w:t>
      </w:r>
      <w:r w:rsidRPr="00E6651F">
        <w:rPr>
          <w:rStyle w:val="StyleUnderline"/>
        </w:rPr>
        <w:t xml:space="preserve"> racial (trans</w:t>
      </w:r>
      <w:proofErr w:type="gramStart"/>
      <w:r w:rsidRPr="00E6651F">
        <w:rPr>
          <w:rStyle w:val="StyleUnderline"/>
        </w:rPr>
        <w:t>)</w:t>
      </w:r>
      <w:r w:rsidRPr="00B93F6D">
        <w:rPr>
          <w:rStyle w:val="StyleUnderline"/>
          <w:highlight w:val="cyan"/>
        </w:rPr>
        <w:t>formations</w:t>
      </w:r>
      <w:proofErr w:type="gramEnd"/>
      <w:r w:rsidRPr="00E6651F">
        <w:rPr>
          <w:rStyle w:val="StyleUnderline"/>
        </w:rPr>
        <w:t xml:space="preserve"> </w:t>
      </w:r>
      <w:r w:rsidRPr="00B93F6D">
        <w:rPr>
          <w:rStyle w:val="StyleUnderline"/>
          <w:highlight w:val="cyan"/>
        </w:rPr>
        <w:t>were</w:t>
      </w:r>
      <w:r w:rsidRPr="00E6651F">
        <w:rPr>
          <w:rStyle w:val="StyleUnderline"/>
        </w:rPr>
        <w:t xml:space="preserve"> the </w:t>
      </w:r>
      <w:r w:rsidRPr="00B93F6D">
        <w:rPr>
          <w:rStyle w:val="StyleUnderline"/>
          <w:highlight w:val="cyan"/>
        </w:rPr>
        <w:t>results of</w:t>
      </w:r>
      <w:r w:rsidRPr="00E6651F">
        <w:rPr>
          <w:rStyle w:val="StyleUnderline"/>
        </w:rPr>
        <w:t xml:space="preserve"> unprecedented </w:t>
      </w:r>
      <w:r w:rsidRPr="00B93F6D">
        <w:rPr>
          <w:rStyle w:val="StyleUnderline"/>
          <w:highlight w:val="cyan"/>
        </w:rPr>
        <w:t>political</w:t>
      </w:r>
      <w:r w:rsidRPr="00E6651F">
        <w:rPr>
          <w:rStyle w:val="StyleUnderline"/>
        </w:rPr>
        <w:t xml:space="preserve"> </w:t>
      </w:r>
      <w:r w:rsidRPr="00B93F6D">
        <w:rPr>
          <w:rStyle w:val="StyleUnderline"/>
          <w:highlight w:val="cyan"/>
        </w:rPr>
        <w:t>mobilizations</w:t>
      </w:r>
      <w:r w:rsidRPr="00E6651F">
        <w:rPr>
          <w:rStyle w:val="StyleUnderline"/>
        </w:rPr>
        <w:t xml:space="preserve">, led by the black movement, but </w:t>
      </w:r>
      <w:r w:rsidRPr="00B93F6D">
        <w:rPr>
          <w:rStyle w:val="StyleUnderline"/>
          <w:highlight w:val="cyan"/>
        </w:rPr>
        <w:t>not confined to blacks alone</w:t>
      </w:r>
      <w:r w:rsidRPr="00E6651F">
        <w:t xml:space="preserve">. Consider the </w:t>
      </w:r>
      <w:r w:rsidRPr="00E6651F">
        <w:rPr>
          <w:rStyle w:val="StyleUnderline"/>
        </w:rPr>
        <w:t xml:space="preserve">desegregation of the armed forces, as well as key </w:t>
      </w:r>
      <w:r w:rsidRPr="00B93F6D">
        <w:rPr>
          <w:rStyle w:val="StyleUnderline"/>
          <w:highlight w:val="cyan"/>
        </w:rPr>
        <w:t>civil rights</w:t>
      </w:r>
      <w:r w:rsidRPr="00E6651F">
        <w:rPr>
          <w:rStyle w:val="StyleUnderline"/>
        </w:rPr>
        <w:t xml:space="preserve"> movement </w:t>
      </w:r>
      <w:r w:rsidRPr="00B93F6D">
        <w:rPr>
          <w:rStyle w:val="StyleUnderline"/>
          <w:highlight w:val="cyan"/>
        </w:rPr>
        <w:t>victories</w:t>
      </w:r>
      <w:r w:rsidRPr="00E6651F">
        <w:rPr>
          <w:rStyle w:val="StyleUnderline"/>
        </w:rPr>
        <w:t xml:space="preserve"> of the 1960s: the </w:t>
      </w:r>
      <w:r w:rsidRPr="00B93F6D">
        <w:rPr>
          <w:rStyle w:val="StyleUnderline"/>
          <w:highlight w:val="cyan"/>
        </w:rPr>
        <w:t>Voting Rights Act,</w:t>
      </w:r>
      <w:r w:rsidRPr="00E6651F">
        <w:rPr>
          <w:rStyle w:val="StyleUnderline"/>
        </w:rPr>
        <w:t xml:space="preserve"> the </w:t>
      </w:r>
      <w:r w:rsidRPr="00B93F6D">
        <w:rPr>
          <w:rStyle w:val="StyleUnderline"/>
          <w:highlight w:val="cyan"/>
        </w:rPr>
        <w:t>Immigration and Naturalization Act</w:t>
      </w:r>
      <w:r w:rsidRPr="00E6651F">
        <w:rPr>
          <w:rStyle w:val="StyleUnderline"/>
        </w:rPr>
        <w:t xml:space="preserve"> (Hart- Celler), as well as important court decisions like </w:t>
      </w:r>
      <w:r w:rsidRPr="00B93F6D">
        <w:rPr>
          <w:rStyle w:val="StyleUnderline"/>
          <w:highlight w:val="cyan"/>
        </w:rPr>
        <w:t>Loving v. Virginia</w:t>
      </w:r>
      <w:r w:rsidRPr="00E6651F">
        <w:rPr>
          <w:rStyle w:val="StyleUnderline"/>
        </w:rPr>
        <w:t xml:space="preserve"> that </w:t>
      </w:r>
      <w:r w:rsidRPr="00B93F6D">
        <w:rPr>
          <w:rStyle w:val="StyleUnderline"/>
          <w:highlight w:val="cyan"/>
        </w:rPr>
        <w:t>declared</w:t>
      </w:r>
      <w:r w:rsidRPr="00E6651F">
        <w:rPr>
          <w:rStyle w:val="StyleUnderline"/>
        </w:rPr>
        <w:t xml:space="preserve"> anti- </w:t>
      </w:r>
      <w:r w:rsidRPr="00B93F6D">
        <w:rPr>
          <w:rStyle w:val="StyleUnderline"/>
          <w:highlight w:val="cyan"/>
        </w:rPr>
        <w:t>miscegenation</w:t>
      </w:r>
      <w:r w:rsidRPr="00E6651F">
        <w:rPr>
          <w:rStyle w:val="StyleUnderline"/>
        </w:rPr>
        <w:t xml:space="preserve"> laws </w:t>
      </w:r>
      <w:r w:rsidRPr="00B93F6D">
        <w:rPr>
          <w:rStyle w:val="StyleUnderline"/>
          <w:highlight w:val="cyan"/>
        </w:rPr>
        <w:t>unconstitutional</w:t>
      </w:r>
      <w:r w:rsidRPr="00E6651F">
        <w:t xml:space="preserve">. While we have the greatest respect for the late Derrick Bell, we do not believe that his ‘interest convergence hypothesis’ effectively explains all these developments. How does Lyndon Johnson’s famous (and possibly apocryphal) lament upon signing the Civil Rights Act on 2 July 1964 </w:t>
      </w:r>
      <w:r w:rsidRPr="00E6651F">
        <w:rPr>
          <w:rFonts w:cs="Apple Symbols"/>
        </w:rPr>
        <w:t>􏰀</w:t>
      </w:r>
      <w:r w:rsidRPr="00E6651F">
        <w:t xml:space="preserve"> ‘We have lost the South for a generation’ 􏰀 count as ‘convergence’? The US racial regime has been transformed in significant ways. As Antonio Gramsci argues, hegemony proceeds through the incorpora- tion of opposition (Gramsci 1971, p. 182). The civil rights reforms can be seen as a classic example of this process; here the US racial regime 􏰀 under movement pressure 􏰀 was exercising its hegemony. But Gramsci insists that such reforms 􏰀 which he calls ‘passive revolutions’ 􏰀 cannot be merely symbolic if they are to be effective: oppositions must win real gains in the process. Once again</w:t>
      </w:r>
      <w:r w:rsidRPr="00E6651F">
        <w:rPr>
          <w:b/>
        </w:rPr>
        <w:t xml:space="preserve">, </w:t>
      </w:r>
      <w:r w:rsidRPr="00B93F6D">
        <w:rPr>
          <w:rStyle w:val="StyleUnderline"/>
          <w:highlight w:val="cyan"/>
        </w:rPr>
        <w:t>we are</w:t>
      </w:r>
      <w:r w:rsidRPr="00E6651F">
        <w:rPr>
          <w:rStyle w:val="StyleUnderline"/>
        </w:rPr>
        <w:t xml:space="preserve"> </w:t>
      </w:r>
      <w:r w:rsidRPr="00B93F6D">
        <w:rPr>
          <w:rStyle w:val="StyleUnderline"/>
          <w:highlight w:val="cyan"/>
        </w:rPr>
        <w:t>in the realm of politics,</w:t>
      </w:r>
      <w:r w:rsidRPr="00E6651F">
        <w:rPr>
          <w:rStyle w:val="StyleUnderline"/>
        </w:rPr>
        <w:t xml:space="preserve"> not absolute rule. So yes, we think </w:t>
      </w:r>
      <w:r w:rsidRPr="00B93F6D">
        <w:rPr>
          <w:rStyle w:val="StyleUnderline"/>
          <w:highlight w:val="cyan"/>
        </w:rPr>
        <w:t>there</w:t>
      </w:r>
      <w:r w:rsidRPr="00E6651F">
        <w:rPr>
          <w:rStyle w:val="StyleUnderline"/>
        </w:rPr>
        <w:t xml:space="preserve"> </w:t>
      </w:r>
      <w:r w:rsidRPr="00B93F6D">
        <w:rPr>
          <w:rStyle w:val="StyleUnderline"/>
          <w:highlight w:val="cyan"/>
        </w:rPr>
        <w:t>were</w:t>
      </w:r>
      <w:r w:rsidRPr="00E6651F">
        <w:rPr>
          <w:rStyle w:val="StyleUnderline"/>
        </w:rPr>
        <w:t xml:space="preserve"> </w:t>
      </w:r>
      <w:r w:rsidRPr="00B93F6D">
        <w:rPr>
          <w:rStyle w:val="StyleUnderline"/>
          <w:highlight w:val="cyan"/>
        </w:rPr>
        <w:t>important</w:t>
      </w:r>
      <w:r w:rsidRPr="00E6651F">
        <w:rPr>
          <w:rStyle w:val="StyleUnderline"/>
        </w:rPr>
        <w:t xml:space="preserve"> if partial </w:t>
      </w:r>
      <w:r w:rsidRPr="00B93F6D">
        <w:rPr>
          <w:rStyle w:val="StyleUnderline"/>
          <w:highlight w:val="cyan"/>
        </w:rPr>
        <w:t>victories</w:t>
      </w:r>
      <w:r w:rsidRPr="00E6651F">
        <w:rPr>
          <w:rStyle w:val="StyleUnderline"/>
        </w:rPr>
        <w:t xml:space="preserve"> </w:t>
      </w:r>
      <w:r w:rsidRPr="00B93F6D">
        <w:rPr>
          <w:rStyle w:val="StyleUnderline"/>
          <w:highlight w:val="cyan"/>
        </w:rPr>
        <w:t>that shifted the racial state</w:t>
      </w:r>
      <w:r w:rsidRPr="00E6651F">
        <w:rPr>
          <w:rStyle w:val="StyleUnderline"/>
        </w:rPr>
        <w:t xml:space="preserve"> and transformed the significance of race in everyday life</w:t>
      </w:r>
      <w:r w:rsidRPr="00E6651F">
        <w:t xml:space="preserve">. And yes, we </w:t>
      </w:r>
      <w:r w:rsidRPr="00E6651F">
        <w:rPr>
          <w:rStyle w:val="StyleUnderline"/>
        </w:rPr>
        <w:t xml:space="preserve">think that </w:t>
      </w:r>
      <w:r w:rsidRPr="00B93F6D">
        <w:rPr>
          <w:rStyle w:val="StyleUnderline"/>
          <w:highlight w:val="cyan"/>
        </w:rPr>
        <w:t>further victories can take place both on the broad terrain of the state and on the more immediate level of social interaction</w:t>
      </w:r>
      <w:r w:rsidRPr="00E6651F">
        <w:rPr>
          <w:rStyle w:val="StyleUnderline"/>
        </w:rPr>
        <w:t>: in daily interaction, in the human psyche and across civil society</w:t>
      </w:r>
      <w:r w:rsidRPr="00E6651F">
        <w:rPr>
          <w:b/>
        </w:rPr>
        <w:t>.</w:t>
      </w:r>
      <w:r w:rsidRPr="00E6651F">
        <w:t xml:space="preserve"> Indeed</w:t>
      </w:r>
      <w:r w:rsidRPr="00E6651F">
        <w:rPr>
          <w:b/>
        </w:rPr>
        <w:t xml:space="preserve"> </w:t>
      </w:r>
      <w:r w:rsidRPr="00E6651F">
        <w:rPr>
          <w:rStyle w:val="StyleUnderline"/>
        </w:rPr>
        <w:t xml:space="preserve">we have argued that in many ways the most important accomplishment of the anti-racist movement of the 1960s in the USA was the politicization of the social. In the USA and indeed around the globe, </w:t>
      </w:r>
      <w:r w:rsidRPr="00B93F6D">
        <w:rPr>
          <w:rStyle w:val="StyleUnderline"/>
          <w:highlight w:val="cyan"/>
        </w:rPr>
        <w:t>race-based</w:t>
      </w:r>
      <w:r w:rsidRPr="00E6651F">
        <w:rPr>
          <w:rStyle w:val="StyleUnderline"/>
        </w:rPr>
        <w:t xml:space="preserve"> </w:t>
      </w:r>
      <w:r w:rsidRPr="00B93F6D">
        <w:rPr>
          <w:rStyle w:val="StyleUnderline"/>
          <w:highlight w:val="cyan"/>
        </w:rPr>
        <w:t>movements</w:t>
      </w:r>
      <w:r w:rsidRPr="00E6651F">
        <w:rPr>
          <w:rStyle w:val="StyleUnderline"/>
        </w:rPr>
        <w:t xml:space="preserve"> </w:t>
      </w:r>
      <w:r w:rsidRPr="00B93F6D">
        <w:rPr>
          <w:rStyle w:val="StyleUnderline"/>
          <w:highlight w:val="cyan"/>
        </w:rPr>
        <w:t>demanded</w:t>
      </w:r>
      <w:r w:rsidRPr="00E6651F">
        <w:rPr>
          <w:rStyle w:val="StyleUnderline"/>
        </w:rPr>
        <w:t xml:space="preserve"> not only the </w:t>
      </w:r>
      <w:r w:rsidRPr="00B93F6D">
        <w:rPr>
          <w:rStyle w:val="StyleUnderline"/>
          <w:highlight w:val="cyan"/>
        </w:rPr>
        <w:t>inclusion of racially defined ‘others’</w:t>
      </w:r>
      <w:r w:rsidRPr="00E6651F">
        <w:rPr>
          <w:rStyle w:val="StyleUnderline"/>
        </w:rPr>
        <w:t xml:space="preserve"> </w:t>
      </w:r>
      <w:r w:rsidRPr="00B93F6D">
        <w:rPr>
          <w:rStyle w:val="StyleUnderline"/>
          <w:highlight w:val="cyan"/>
        </w:rPr>
        <w:t>and</w:t>
      </w:r>
      <w:r w:rsidRPr="00E6651F">
        <w:rPr>
          <w:rStyle w:val="StyleUnderline"/>
        </w:rPr>
        <w:t xml:space="preserve"> the </w:t>
      </w:r>
      <w:r w:rsidRPr="00B93F6D">
        <w:rPr>
          <w:rStyle w:val="StyleUnderline"/>
          <w:highlight w:val="cyan"/>
        </w:rPr>
        <w:t>democratization</w:t>
      </w:r>
      <w:r w:rsidRPr="00E6651F">
        <w:rPr>
          <w:rStyle w:val="StyleUnderline"/>
        </w:rPr>
        <w:t xml:space="preserve"> of </w:t>
      </w:r>
      <w:r w:rsidRPr="00B93F6D">
        <w:rPr>
          <w:rStyle w:val="StyleUnderline"/>
          <w:highlight w:val="cyan"/>
        </w:rPr>
        <w:t>structurally racist societies</w:t>
      </w:r>
      <w:r w:rsidRPr="00E6651F">
        <w:rPr>
          <w:rStyle w:val="StyleUnderline"/>
        </w:rPr>
        <w:t xml:space="preserve">, </w:t>
      </w:r>
      <w:r w:rsidRPr="00B93F6D">
        <w:rPr>
          <w:rStyle w:val="StyleUnderline"/>
          <w:highlight w:val="cyan"/>
        </w:rPr>
        <w:t>but</w:t>
      </w:r>
      <w:r w:rsidRPr="00E6651F">
        <w:rPr>
          <w:rStyle w:val="StyleUnderline"/>
        </w:rPr>
        <w:t xml:space="preserve"> also the </w:t>
      </w:r>
      <w:r w:rsidRPr="00B93F6D">
        <w:rPr>
          <w:rStyle w:val="StyleUnderline"/>
          <w:highlight w:val="cyan"/>
        </w:rPr>
        <w:t>recognition</w:t>
      </w:r>
      <w:r w:rsidRPr="00E6651F">
        <w:rPr>
          <w:rStyle w:val="StyleUnderline"/>
        </w:rPr>
        <w:t xml:space="preserve"> and validation </w:t>
      </w:r>
      <w:r w:rsidRPr="00B93F6D">
        <w:rPr>
          <w:rStyle w:val="StyleUnderline"/>
          <w:highlight w:val="cyan"/>
        </w:rPr>
        <w:t>by both the state and civil society of racially</w:t>
      </w:r>
      <w:r w:rsidRPr="00E6651F">
        <w:rPr>
          <w:rStyle w:val="StyleUnderline"/>
        </w:rPr>
        <w:t>-</w:t>
      </w:r>
      <w:r w:rsidRPr="00B93F6D">
        <w:rPr>
          <w:rStyle w:val="StyleUnderline"/>
          <w:highlight w:val="cyan"/>
        </w:rPr>
        <w:t>defined</w:t>
      </w:r>
      <w:r w:rsidRPr="00E6651F">
        <w:rPr>
          <w:rStyle w:val="StyleUnderline"/>
        </w:rPr>
        <w:t xml:space="preserve"> experience </w:t>
      </w:r>
      <w:r w:rsidRPr="00CD3494">
        <w:rPr>
          <w:rStyle w:val="StyleUnderline"/>
        </w:rPr>
        <w:t xml:space="preserve">and </w:t>
      </w:r>
      <w:r w:rsidRPr="00CD3494">
        <w:rPr>
          <w:rStyle w:val="StyleUnderline"/>
          <w:highlight w:val="cyan"/>
        </w:rPr>
        <w:t>identity</w:t>
      </w:r>
      <w:r w:rsidRPr="00CD3494">
        <w:t>. These demands broadened and deepened democracy itself. They facilitated not only the democratic gains made in the USA by the black movement and its allies, but also the political advances towards equality, social justice and inclusion accomplished by other ‘new social movements’: second- wave feminism, gay liberation, and the environmentalist and anti-war movements among others.</w:t>
      </w:r>
    </w:p>
    <w:p w:rsidR="00092B65" w:rsidRPr="00736595" w:rsidRDefault="00092B65" w:rsidP="00092B65">
      <w:pPr>
        <w:pStyle w:val="Heading4"/>
      </w:pPr>
      <w:proofErr w:type="gramStart"/>
      <w:r>
        <w:t>precarious</w:t>
      </w:r>
      <w:proofErr w:type="gramEnd"/>
      <w:r>
        <w:t xml:space="preserve"> life disad: their acceptance of the human as a point of analysis fortifies the human/nonhuman dyad making the humanist quest to exterminate the anti-human inevitable, turns case </w:t>
      </w:r>
    </w:p>
    <w:p w:rsidR="00092B65" w:rsidRPr="00736595" w:rsidRDefault="00092B65" w:rsidP="00092B65">
      <w:pPr>
        <w:rPr>
          <w:rStyle w:val="Style13ptBold"/>
        </w:rPr>
      </w:pPr>
      <w:r>
        <w:rPr>
          <w:rStyle w:val="Style13ptBold"/>
        </w:rPr>
        <w:t xml:space="preserve">Butler 12 </w:t>
      </w:r>
      <w:r w:rsidRPr="00736595">
        <w:t xml:space="preserve">(Judith, Maxine Elliot Professor in the Departments of Rhetoric and Comparative Literature and the codirector of the Program of Critical Theory at the University of California, Berkeley, Precarity Talk A Virtual Roundtable with Lauren Berlant, Judith Butler, Bojana Cvejic, Isabell Lorey, Jasbir Puar, and Ana Vujanovic ; ; edited by Jasbir Puar, TDR: The Drama Review 56:4 (T216) Winter 2012. ©2012 New York University and the Massachusetts Institute of Technology, </w:t>
      </w:r>
      <w:hyperlink r:id="rId10" w:history="1">
        <w:r w:rsidRPr="00736595">
          <w:rPr>
            <w:rStyle w:val="Hyperlink"/>
          </w:rPr>
          <w:t>http://www.jasbirpuar.com/assets/JKP_Precarity-Talk.pdf</w:t>
        </w:r>
      </w:hyperlink>
      <w:r>
        <w:t>, accessed 7/17/17</w:t>
      </w:r>
      <w:r w:rsidRPr="00736595">
        <w:t>)</w:t>
      </w:r>
    </w:p>
    <w:p w:rsidR="00092B65" w:rsidRPr="00093497" w:rsidRDefault="00092B65" w:rsidP="00092B65">
      <w:r>
        <w:t xml:space="preserve">I thought to take up this question of the human since references to precarity sometimes rely on ideals of humanization and sometimes actually decenter the human itself. It is always possible to say that the affective register where precarity dwells is something like </w:t>
      </w:r>
      <w:r w:rsidRPr="00093497">
        <w:rPr>
          <w:rStyle w:val="StyleUnderline"/>
        </w:rPr>
        <w:t>dehumanization</w:t>
      </w:r>
      <w:r>
        <w:t xml:space="preserve">. And yet, we know that such a word </w:t>
      </w:r>
      <w:r w:rsidRPr="00093497">
        <w:rPr>
          <w:rStyle w:val="StyleUnderline"/>
        </w:rPr>
        <w:t>relies on a human/animal distinction that cannot and should not be sustained</w:t>
      </w:r>
      <w:r>
        <w:t xml:space="preserve">. Indeed, </w:t>
      </w:r>
      <w:r w:rsidRPr="00736595">
        <w:rPr>
          <w:rStyle w:val="Emphasis"/>
        </w:rPr>
        <w:t>if we call for</w:t>
      </w:r>
      <w:r>
        <w:t xml:space="preserve"> humanization and </w:t>
      </w:r>
      <w:r w:rsidRPr="00736595">
        <w:rPr>
          <w:rStyle w:val="Emphasis"/>
        </w:rPr>
        <w:t>struggle against</w:t>
      </w:r>
      <w:r w:rsidRPr="00093497">
        <w:rPr>
          <w:rStyle w:val="StyleUnderline"/>
        </w:rPr>
        <w:t xml:space="preserve"> “</w:t>
      </w:r>
      <w:r w:rsidRPr="00736595">
        <w:rPr>
          <w:rStyle w:val="Emphasis"/>
        </w:rPr>
        <w:t>bestialization”</w:t>
      </w:r>
      <w:r>
        <w:t xml:space="preserve"> </w:t>
      </w:r>
      <w:r w:rsidRPr="00736595">
        <w:rPr>
          <w:rStyle w:val="Emphasis"/>
        </w:rPr>
        <w:t>then we affirm</w:t>
      </w:r>
      <w:r w:rsidRPr="00093497">
        <w:rPr>
          <w:rStyle w:val="StyleUnderline"/>
        </w:rPr>
        <w:t xml:space="preserve"> that </w:t>
      </w:r>
      <w:r w:rsidRPr="00736595">
        <w:rPr>
          <w:rStyle w:val="Emphasis"/>
        </w:rPr>
        <w:t>the bestial is separate from and subordinate to the human</w:t>
      </w:r>
      <w:r w:rsidRPr="00093497">
        <w:rPr>
          <w:rStyle w:val="StyleUnderline"/>
        </w:rPr>
        <w:t>,</w:t>
      </w:r>
      <w:r>
        <w:t xml:space="preserve"> </w:t>
      </w:r>
      <w:r w:rsidRPr="00093497">
        <w:rPr>
          <w:rStyle w:val="StyleUnderline"/>
        </w:rPr>
        <w:t>something that clearly breaks our broader commitments to rethinking the networks of life</w:t>
      </w:r>
      <w:r>
        <w:t xml:space="preserve">. On the one hand, I want to be able to say that the “human” operates differentially, as </w:t>
      </w:r>
      <w:r w:rsidRPr="00736595">
        <w:rPr>
          <w:rStyle w:val="Emphasis"/>
        </w:rPr>
        <w:t>Fanon</w:t>
      </w:r>
      <w:r w:rsidRPr="00093497">
        <w:rPr>
          <w:rStyle w:val="StyleUnderline"/>
        </w:rPr>
        <w:t xml:space="preserve"> clearly </w:t>
      </w:r>
      <w:r w:rsidRPr="00736595">
        <w:rPr>
          <w:rStyle w:val="Emphasis"/>
        </w:rPr>
        <w:t xml:space="preserve">thought </w:t>
      </w:r>
      <w:r>
        <w:t xml:space="preserve">it did ([1952] 2008; [1961] 2005), such </w:t>
      </w:r>
      <w:r w:rsidRPr="00093497">
        <w:rPr>
          <w:rStyle w:val="StyleUnderline"/>
        </w:rPr>
        <w:t xml:space="preserve">that </w:t>
      </w:r>
      <w:r w:rsidRPr="00736595">
        <w:rPr>
          <w:rStyle w:val="Emphasis"/>
        </w:rPr>
        <w:t>some are humanized and others are not,</w:t>
      </w:r>
      <w:r>
        <w:t xml:space="preserve"> </w:t>
      </w:r>
      <w:r w:rsidRPr="00093497">
        <w:rPr>
          <w:rStyle w:val="StyleUnderline"/>
        </w:rPr>
        <w:t>and that this inequality must be opposed.</w:t>
      </w:r>
      <w:r>
        <w:t xml:space="preserve"> </w:t>
      </w:r>
      <w:r w:rsidRPr="00736595">
        <w:rPr>
          <w:rStyle w:val="Emphasis"/>
        </w:rPr>
        <w:t>But the critical task is to find a way to oppose that inequality without embracing anthropocentrism</w:t>
      </w:r>
      <w:r>
        <w:t xml:space="preserve">. So </w:t>
      </w:r>
      <w:r w:rsidRPr="00093497">
        <w:rPr>
          <w:rStyle w:val="StyleUnderline"/>
        </w:rPr>
        <w:t>we have to rethink the human in light of precarity,</w:t>
      </w:r>
      <w:r>
        <w:t xml:space="preserve"> showing that there is no human without those networks of life within which </w:t>
      </w:r>
      <w:r w:rsidRPr="00093497">
        <w:rPr>
          <w:rStyle w:val="StyleUnderline"/>
        </w:rPr>
        <w:t>human life is but one sort of life</w:t>
      </w:r>
      <w:r>
        <w:t xml:space="preserve">. Otherwise, we end up breaking off the human from all of its sustaining conditions (and in that way become complicit with the process of precaritization </w:t>
      </w:r>
      <w:proofErr w:type="gramStart"/>
      <w:r>
        <w:t>itself )</w:t>
      </w:r>
      <w:proofErr w:type="gramEnd"/>
      <w:r>
        <w:t xml:space="preserve">. So </w:t>
      </w:r>
      <w:r w:rsidRPr="00093497">
        <w:rPr>
          <w:rStyle w:val="StyleUnderline"/>
        </w:rPr>
        <w:t xml:space="preserve">the point is not to develop a conception of the human that would include every possible person </w:t>
      </w:r>
      <w:r>
        <w:t xml:space="preserve">first because such conceptions come to operate as exclusionary norms, and they are based on this breaking off of the human from its own material need, and the broader fields of life in which that need is implicated. </w:t>
      </w:r>
      <w:r w:rsidRPr="00093497">
        <w:rPr>
          <w:rStyle w:val="StyleUnderline"/>
        </w:rPr>
        <w:t>To think critically</w:t>
      </w:r>
      <w:r>
        <w:t xml:space="preserve">, usefully, </w:t>
      </w:r>
      <w:r w:rsidRPr="00093497">
        <w:rPr>
          <w:rStyle w:val="StyleUnderline"/>
        </w:rPr>
        <w:t xml:space="preserve">about how </w:t>
      </w:r>
      <w:r w:rsidRPr="00736595">
        <w:rPr>
          <w:rStyle w:val="Emphasis"/>
        </w:rPr>
        <w:t>the norm of the human is constructed</w:t>
      </w:r>
      <w:r w:rsidRPr="00093497">
        <w:rPr>
          <w:rStyle w:val="StyleUnderline"/>
        </w:rPr>
        <w:t xml:space="preserve"> </w:t>
      </w:r>
      <w:r w:rsidRPr="00736595">
        <w:rPr>
          <w:rStyle w:val="Emphasis"/>
        </w:rPr>
        <w:t>and maintained requires</w:t>
      </w:r>
      <w:r>
        <w:t xml:space="preserve"> </w:t>
      </w:r>
      <w:r w:rsidRPr="00093497">
        <w:rPr>
          <w:rStyle w:val="StyleUnderline"/>
        </w:rPr>
        <w:t xml:space="preserve">that </w:t>
      </w:r>
      <w:r w:rsidRPr="00736595">
        <w:rPr>
          <w:rStyle w:val="Emphasis"/>
        </w:rPr>
        <w:t>we take up a position</w:t>
      </w:r>
      <w:r w:rsidRPr="00093497">
        <w:rPr>
          <w:rStyle w:val="StyleUnderline"/>
        </w:rPr>
        <w:t xml:space="preserve"> outside of its terms, </w:t>
      </w:r>
      <w:r w:rsidRPr="00736595">
        <w:rPr>
          <w:rStyle w:val="Emphasis"/>
        </w:rPr>
        <w:t>not as</w:t>
      </w:r>
      <w:r w:rsidRPr="00093497">
        <w:rPr>
          <w:rStyle w:val="StyleUnderline"/>
        </w:rPr>
        <w:t xml:space="preserve"> </w:t>
      </w:r>
      <w:r w:rsidRPr="00093497">
        <w:t>the nonhuman or even</w:t>
      </w:r>
      <w:r w:rsidRPr="00093497">
        <w:rPr>
          <w:rStyle w:val="StyleUnderline"/>
        </w:rPr>
        <w:t xml:space="preserve"> </w:t>
      </w:r>
      <w:r w:rsidRPr="00736595">
        <w:rPr>
          <w:rStyle w:val="Emphasis"/>
        </w:rPr>
        <w:t>the antihuman</w:t>
      </w:r>
      <w:r w:rsidRPr="00093497">
        <w:rPr>
          <w:rStyle w:val="StyleUnderline"/>
        </w:rPr>
        <w:t>,</w:t>
      </w:r>
      <w:r>
        <w:t xml:space="preserve"> </w:t>
      </w:r>
      <w:r w:rsidRPr="00093497">
        <w:rPr>
          <w:rStyle w:val="StyleUnderline"/>
        </w:rPr>
        <w:t xml:space="preserve">but </w:t>
      </w:r>
      <w:r>
        <w:t xml:space="preserve">rather precisely through </w:t>
      </w:r>
      <w:r w:rsidRPr="00093497">
        <w:rPr>
          <w:rStyle w:val="StyleUnderline"/>
        </w:rPr>
        <w:t>thinking</w:t>
      </w:r>
      <w:r>
        <w:t xml:space="preserve"> </w:t>
      </w:r>
      <w:r w:rsidRPr="00093497">
        <w:rPr>
          <w:rStyle w:val="StyleUnderline"/>
        </w:rPr>
        <w:t>forms of sociality</w:t>
      </w:r>
      <w:r>
        <w:t xml:space="preserve"> and interdependence, no matter how difficult, </w:t>
      </w:r>
      <w:r w:rsidRPr="00093497">
        <w:rPr>
          <w:rStyle w:val="StyleUnderline"/>
        </w:rPr>
        <w:t>that are irreducible to uniquely human forms of life</w:t>
      </w:r>
      <w:r>
        <w:t xml:space="preserve"> and so cannot be adequately addressed by any definition of human nature or the human individual. </w:t>
      </w:r>
      <w:r w:rsidRPr="00093497">
        <w:rPr>
          <w:rStyle w:val="StyleUnderline"/>
        </w:rPr>
        <w:t xml:space="preserve">To speak about what is living in human life is already to admit that human ways of living are bound up with nonhuman modes of life. </w:t>
      </w:r>
      <w:r>
        <w:t xml:space="preserve">Indeed, the connection with nonhuman life is indispensable to what we call human life. </w:t>
      </w:r>
      <w:r w:rsidRPr="00736595">
        <w:rPr>
          <w:rStyle w:val="Emphasis"/>
        </w:rPr>
        <w:t>In Hegelian terms</w:t>
      </w:r>
      <w:r w:rsidRPr="00093497">
        <w:rPr>
          <w:rStyle w:val="StyleUnderline"/>
        </w:rPr>
        <w:t>, if the human cannot be the human without the inhuman, then the inhuman is not only essential to the human, but is therefore the essence of the human</w:t>
      </w:r>
      <w:r w:rsidRPr="00736595">
        <w:rPr>
          <w:rStyle w:val="Emphasis"/>
        </w:rPr>
        <w:t>. The point is not to simply invert the relations</w:t>
      </w:r>
      <w:r>
        <w:t xml:space="preserve">, </w:t>
      </w:r>
      <w:r w:rsidRPr="00093497">
        <w:rPr>
          <w:rStyle w:val="StyleUnderline"/>
        </w:rPr>
        <w:t>but rather to gather</w:t>
      </w:r>
      <w:r>
        <w:t xml:space="preserve"> and hold </w:t>
      </w:r>
      <w:r w:rsidRPr="00093497">
        <w:rPr>
          <w:rStyle w:val="StyleUnderline"/>
        </w:rPr>
        <w:t xml:space="preserve">this </w:t>
      </w:r>
      <w:r>
        <w:t xml:space="preserve">merely apparent </w:t>
      </w:r>
      <w:r w:rsidRPr="00093497">
        <w:rPr>
          <w:rStyle w:val="StyleUnderline"/>
        </w:rPr>
        <w:t>paradox together in a new thought of “human life”</w:t>
      </w:r>
      <w:r>
        <w:t xml:space="preserve"> </w:t>
      </w:r>
      <w:r w:rsidRPr="00093497">
        <w:rPr>
          <w:rStyle w:val="StyleUnderline"/>
        </w:rPr>
        <w:t>in which its component parts, “human” and “life,” never fully coincide with one another</w:t>
      </w:r>
      <w:r>
        <w:t>. In other words, if we have to hold onto this term “human life” in order to describe and oppose those situations in which “human life” is jeopardized, it will have to be done in such a way that the very conjunction—human life—will on occasion seek to hold together two terms that repel one another, or that work in divergent directions</w:t>
      </w:r>
      <w:r w:rsidRPr="00093497">
        <w:rPr>
          <w:rStyle w:val="StyleUnderline"/>
        </w:rPr>
        <w:t>. Human life is never the entirety of life</w:t>
      </w:r>
      <w:r>
        <w:t xml:space="preserve">, and life can never fully define the human—so whatever we might want to call human life will inevitably consist of a negotiation with this tension. Perhaps the human is the name we give to this very negotiation. </w:t>
      </w:r>
      <w:r w:rsidRPr="00736595">
        <w:rPr>
          <w:rStyle w:val="Emphasis"/>
        </w:rPr>
        <w:t>What seems to follow is this</w:t>
      </w:r>
      <w:r w:rsidRPr="00093497">
        <w:rPr>
          <w:rStyle w:val="StyleUnderline"/>
        </w:rPr>
        <w:t>:</w:t>
      </w:r>
      <w:r>
        <w:t xml:space="preserve"> while it is important to ask, </w:t>
      </w:r>
      <w:r w:rsidRPr="00736595">
        <w:rPr>
          <w:rStyle w:val="Emphasis"/>
        </w:rPr>
        <w:t>Whose life qualifies as a human</w:t>
      </w:r>
      <w:r w:rsidRPr="00093497">
        <w:rPr>
          <w:rStyle w:val="StyleUnderline"/>
        </w:rPr>
        <w:t xml:space="preserve"> life</w:t>
      </w:r>
      <w:proofErr w:type="gramStart"/>
      <w:r w:rsidRPr="00093497">
        <w:rPr>
          <w:rStyle w:val="StyleUnderline"/>
        </w:rPr>
        <w:t>?,</w:t>
      </w:r>
      <w:proofErr w:type="gramEnd"/>
      <w:r>
        <w:t xml:space="preserve"> we have also to ask the inverse question: </w:t>
      </w:r>
      <w:r w:rsidRPr="00736595">
        <w:rPr>
          <w:rStyle w:val="Emphasis"/>
        </w:rPr>
        <w:t>What of human life is inevitably nonhuman</w:t>
      </w:r>
      <w:r w:rsidRPr="00093497">
        <w:rPr>
          <w:rStyle w:val="StyleUnderline"/>
        </w:rPr>
        <w:t>?</w:t>
      </w:r>
      <w:r>
        <w:t xml:space="preserve"> </w:t>
      </w:r>
      <w:r w:rsidRPr="00736595">
        <w:rPr>
          <w:rStyle w:val="Emphasis"/>
        </w:rPr>
        <w:t>If there is a human life that does not qualify as human</w:t>
      </w:r>
      <w:r w:rsidRPr="00093497">
        <w:rPr>
          <w:rStyle w:val="StyleUnderline"/>
        </w:rPr>
        <w:t xml:space="preserve">, </w:t>
      </w:r>
      <w:r w:rsidRPr="00736595">
        <w:rPr>
          <w:rStyle w:val="Emphasis"/>
        </w:rPr>
        <w:t>that has to be marked</w:t>
      </w:r>
      <w:r w:rsidRPr="00093497">
        <w:rPr>
          <w:rStyle w:val="StyleUnderline"/>
        </w:rPr>
        <w:t xml:space="preserve"> and opposed, </w:t>
      </w:r>
      <w:r w:rsidRPr="00736595">
        <w:rPr>
          <w:rStyle w:val="Emphasis"/>
        </w:rPr>
        <w:t>then the question becomes</w:t>
      </w:r>
      <w:r w:rsidRPr="00093497">
        <w:rPr>
          <w:rStyle w:val="StyleUnderline"/>
        </w:rPr>
        <w:t xml:space="preserve">: </w:t>
      </w:r>
      <w:r w:rsidRPr="00736595">
        <w:rPr>
          <w:rStyle w:val="Emphasis"/>
        </w:rPr>
        <w:t>Through what modes of sociality is that opposition articulated</w:t>
      </w:r>
      <w:r w:rsidRPr="00093497">
        <w:rPr>
          <w:rStyle w:val="StyleUnderline"/>
        </w:rPr>
        <w:t>?</w:t>
      </w:r>
      <w:r>
        <w:t xml:space="preserve"> And how do those modes of oppositional sociality redefine and resituate the human in light of animal and organic networks of life? There has to be a way to find and forge a set of bonds that can produce alliances over and against this grid of power that differentially allocates recognizability and uses the “human” as a term through which to institute inequality and unrecognizability. The beginning of such alliances can be found in ethical formulations such as these: even if my life is not destroyed in war, something of my life is destroyed in war when other lives are destroyed in war, and when living processes and organisms are also destroyed in war. Since the existence of other lives, understood as any mode of life that exceeds me, is a condition of who I am, my life can make no exclusive claim on life (“I am not the only living thing”). At the same time, </w:t>
      </w:r>
      <w:r w:rsidRPr="00093497">
        <w:rPr>
          <w:rStyle w:val="StyleUnderline"/>
        </w:rPr>
        <w:t>my own life is not every other life, and cannot be</w:t>
      </w:r>
      <w:r>
        <w:t xml:space="preserve"> (“My life is not the same as other lives”). In other words, to be alive is already to be connected with, dependent upon, what is living not only before and beyond myself, but before and beyond my humanness. </w:t>
      </w:r>
      <w:r w:rsidRPr="00093497">
        <w:rPr>
          <w:rStyle w:val="StyleUnderline"/>
        </w:rPr>
        <w:t>No self and no human can live without this connection to a biological network of life that exceeds and includes the domain of the human animal.</w:t>
      </w:r>
      <w:r>
        <w:t xml:space="preserve"> This is why in opposing war, for example, one not only opposes the destruction of other human lives, but also the poisoning of the environment and the assault on living beings and a living world.</w:t>
      </w:r>
    </w:p>
    <w:p w:rsidR="00092B65" w:rsidRPr="00473CF6" w:rsidRDefault="00092B65" w:rsidP="00092B65">
      <w:pPr>
        <w:pStyle w:val="Heading4"/>
      </w:pPr>
      <w:proofErr w:type="gramStart"/>
      <w:r>
        <w:rPr>
          <w:rStyle w:val="StyleUnderline"/>
          <w:sz w:val="26"/>
          <w:u w:val="none"/>
        </w:rPr>
        <w:t>the</w:t>
      </w:r>
      <w:proofErr w:type="gramEnd"/>
      <w:r>
        <w:rPr>
          <w:rStyle w:val="StyleUnderline"/>
          <w:sz w:val="26"/>
          <w:u w:val="none"/>
        </w:rPr>
        <w:t xml:space="preserve"> affirmatives prescribed framing in the functions of debate is inevitably consumed by the tropes of this particular forum, they reattach themselves to the very entity they view as problematic through the notion of affirmation </w:t>
      </w:r>
    </w:p>
    <w:p w:rsidR="00092B65" w:rsidRPr="00F22B0C" w:rsidRDefault="00092B65" w:rsidP="00092B65">
      <w:pPr>
        <w:rPr>
          <w:i/>
          <w:u w:val="single"/>
        </w:rPr>
      </w:pPr>
      <w:r w:rsidRPr="00F22B0C">
        <w:rPr>
          <w:rStyle w:val="Style13ptBold"/>
        </w:rPr>
        <w:t>Berlant 07</w:t>
      </w:r>
      <w:r>
        <w:t xml:space="preserve"> (L</w:t>
      </w:r>
      <w:r w:rsidRPr="00330A66">
        <w:t xml:space="preserve">auren, George M. Pullman Professor, Department of </w:t>
      </w:r>
      <w:r>
        <w:t xml:space="preserve">English, University of Chicago, </w:t>
      </w:r>
      <w:proofErr w:type="gramStart"/>
      <w:r>
        <w:rPr>
          <w:i/>
        </w:rPr>
        <w:t>Cruel</w:t>
      </w:r>
      <w:proofErr w:type="gramEnd"/>
      <w:r>
        <w:rPr>
          <w:i/>
        </w:rPr>
        <w:t xml:space="preserve"> Optimism: On Marx, Loss and Senses</w:t>
      </w:r>
      <w:r>
        <w:t>, Accessed: 7/15/17 klmd)</w:t>
      </w:r>
    </w:p>
    <w:p w:rsidR="00092B65" w:rsidRDefault="00092B65" w:rsidP="00092B65">
      <w:r w:rsidRPr="002C2C9C">
        <w:rPr>
          <w:rStyle w:val="StyleUnderline"/>
        </w:rPr>
        <w:t>When we talk about an object of desire</w:t>
      </w:r>
      <w:r>
        <w:t xml:space="preserve">, </w:t>
      </w:r>
      <w:r w:rsidRPr="002C2C9C">
        <w:rPr>
          <w:rStyle w:val="StyleUnderline"/>
        </w:rPr>
        <w:t xml:space="preserve">we are really talking about a cluster of promises </w:t>
      </w:r>
      <w:r>
        <w:t xml:space="preserve">we want someone or something to make to us and make possible for us. This cluster of promises could be embedded in a person, a thing, an institution, a text, a norm, a bunch of cells, smells, </w:t>
      </w:r>
      <w:proofErr w:type="gramStart"/>
      <w:r>
        <w:t>a</w:t>
      </w:r>
      <w:proofErr w:type="gramEnd"/>
      <w:r>
        <w:t xml:space="preserve"> good idea - whatever. </w:t>
      </w:r>
      <w:r w:rsidRPr="002C2C9C">
        <w:rPr>
          <w:rStyle w:val="StyleUnderline"/>
        </w:rPr>
        <w:t>To phrase 'the object of desire' as a cluster of promises is to allow us to encounter what's incoherent or enigmatic in our attachments, not as confirmation of our irrationality but as an explanation for our sense of our endurance in the object, insofar as proximity to the object means proximity to the cluster of things that the object promises, some of which may be clear to us while others not so much. In other words, all attachments are optimistic.</w:t>
      </w:r>
      <w:r>
        <w:t xml:space="preserve"> </w:t>
      </w:r>
      <w:r w:rsidRPr="002C2C9C">
        <w:rPr>
          <w:rStyle w:val="StyleUnderline"/>
        </w:rPr>
        <w:t>That does not mean</w:t>
      </w:r>
      <w:r>
        <w:t xml:space="preserve"> </w:t>
      </w:r>
      <w:r w:rsidRPr="002C2C9C">
        <w:rPr>
          <w:rStyle w:val="StyleUnderline"/>
        </w:rPr>
        <w:t>that they all feel optimistic: one might dread</w:t>
      </w:r>
      <w:r>
        <w:t xml:space="preserve">, for example, returning to a scene of hunger or longing or the slapstick reiteration of a lover or parent's typical misrecognition. </w:t>
      </w:r>
      <w:r w:rsidRPr="002C2C9C">
        <w:rPr>
          <w:rStyle w:val="StyleUnderline"/>
        </w:rPr>
        <w:t>But the surrender to the return to the scene where the object hovers in its potentialities is the operation of optimism as an affective form</w:t>
      </w:r>
      <w:r>
        <w:t xml:space="preserve">. In optimism, the subject leans toward promises contained within the present moment of the encounter with their object.1 </w:t>
      </w:r>
      <w:r w:rsidRPr="001C0530">
        <w:rPr>
          <w:rStyle w:val="StyleUnderline"/>
        </w:rPr>
        <w:t>'Cruel optimism' names a relation of attachment to compromised conditions of possibility whose realisation is discovered either to be impossible, sheer fantasy, or too possible, and toxic. What's cruel about</w:t>
      </w:r>
      <w:r>
        <w:t xml:space="preserve"> </w:t>
      </w:r>
      <w:r w:rsidRPr="001C0530">
        <w:rPr>
          <w:rStyle w:val="StyleUnderline"/>
        </w:rPr>
        <w:t>these attachments</w:t>
      </w:r>
      <w:r>
        <w:t xml:space="preserve">, and not merely inconvenient or tragic, </w:t>
      </w:r>
      <w:r w:rsidRPr="001C0530">
        <w:rPr>
          <w:rStyle w:val="StyleUnderline"/>
        </w:rPr>
        <w:t>is that the subjects who have x in their lives might not well endure the loss of their object or scene of desire, even though its presence threatens their well-being, because whatever the content of the attachment is, the continuity of the form of it provides something of the continuity of the subject's sense of what it means to keep on living on and to look forward to being in the world.</w:t>
      </w:r>
      <w:r>
        <w:t xml:space="preserve"> This phrase points to a condition different than that of melancholia, which is enacted in the subject's desire to temporise an experience of the loss of an object/scene with which she has identified her ego continuity. </w:t>
      </w:r>
      <w:r w:rsidRPr="001C0530">
        <w:rPr>
          <w:rStyle w:val="StyleUnderline"/>
        </w:rPr>
        <w:t>Cruel optimism is the condition of maintaining an attachment to a problematic object.</w:t>
      </w:r>
      <w:r>
        <w:t xml:space="preserve"> One more thing: the cruelty of an optimistic attachment is, I think, usually something an analyst observes about someone's or some group's attachment to x, since usually </w:t>
      </w:r>
      <w:r w:rsidRPr="001C0530">
        <w:rPr>
          <w:rStyle w:val="StyleUnderline"/>
        </w:rPr>
        <w:t>that attachment exists without being an event, or even better, seems to lighten the load for someone/some group.</w:t>
      </w:r>
      <w:r>
        <w:t xml:space="preserve">2 But </w:t>
      </w:r>
      <w:r w:rsidRPr="001C0530">
        <w:rPr>
          <w:rStyle w:val="StyleUnderline"/>
        </w:rPr>
        <w:t>if the cruelty of an attachment is experienced by someone/some group, even in disavowed fashion, the fear is that the loss of the object/scene of promising itself will defeat the capacity to have any hope about anything.</w:t>
      </w:r>
      <w:r>
        <w:t xml:space="preserve"> Often this fear of loss of a scene of optimism as such is unstated and only experienced in a sudden incapacity to manage startling situations, as we will see below. </w:t>
      </w:r>
      <w:r w:rsidRPr="001C0530">
        <w:rPr>
          <w:rStyle w:val="StyleUnderline"/>
        </w:rPr>
        <w:t>One might point out that all objects/scenes of desire are problematic, in that investments in them and projections onto them are less about them than about what cluster of desires and affects we can manage to keep magnetised to them</w:t>
      </w:r>
      <w:r>
        <w:t xml:space="preserve">. I have indeed wondered whether all optimism is cruel, because the experience of loss of the conditions of its reproduction can be so breathtakingly bad, just as the threat of the loss of* in the scope of one's attachment drives can feel like a threat to living on itself. But some scenes of optimism are clearly crueller than others: where cruel optimism operates, </w:t>
      </w:r>
      <w:r w:rsidRPr="001C0530">
        <w:rPr>
          <w:rStyle w:val="StyleUnderline"/>
        </w:rPr>
        <w:t xml:space="preserve">the very vitalising or animating potency of an object/ scene of desire contributes to the attrition of the very thriving that is supposed to be made possible in the work of attachment in the first place. </w:t>
      </w:r>
      <w:r>
        <w:t xml:space="preserve">This might point to something as banal as a scouring love, but it also opens out to obsessive appetites, working for a living, patriotism, all kinds of things. One makes affective bargains about the costliness of one's attachments, usually unconscious ones, most of which keep one in proximity to the scene of desire/attrition. </w:t>
      </w:r>
      <w:r w:rsidRPr="001C0530">
        <w:rPr>
          <w:rStyle w:val="StyleUnderline"/>
        </w:rPr>
        <w:t>This means that a poetics of attachment always involves some splitting off of the story I can tell about wanting to be near x (as though x has autonomous qualities) from the activity of the emotional habitus I have constructed by having x in my life in order to be able to project out my endurance as proximity to the complex of what x seems to offer and proffer.</w:t>
      </w:r>
      <w:r>
        <w:t xml:space="preserve"> To understand cruel optimism, therefore, one must embark on an analysis of rhetorical indirection, as a way of thinking about the strange temporalities of projection into an enabling object that is also disabling. I learned how to do this from reading Barbara Johnson's work on apostrophe and free indirect discourse. In her poetics of indirection, each of these rhetorical modes is shaped by the ways a writing subjectivity conjures other ones so that, in a performance of fantasmatic intersubjectivity, the writer gains superhuman observational authority, enabling a performance of being made possible by the proximity of the object. Because this object is something like what I am describing in the optimism of attachment, I'll describe a bit the shape of my transference with her thought.</w:t>
      </w:r>
    </w:p>
    <w:p w:rsidR="00092B65" w:rsidRPr="00473CF6" w:rsidRDefault="00092B65" w:rsidP="00092B65">
      <w:pPr>
        <w:pStyle w:val="Heading4"/>
        <w:rPr>
          <w:rStyle w:val="StyleUnderline"/>
          <w:sz w:val="26"/>
          <w:u w:val="none"/>
        </w:rPr>
      </w:pPr>
      <w:r>
        <w:rPr>
          <w:rStyle w:val="StyleUnderline"/>
          <w:sz w:val="26"/>
          <w:u w:val="none"/>
        </w:rPr>
        <w:t>The affiramtives location of Black ontological position revolves around a positionality and localizing of individuals, which allows their politics to be consumed through binarism</w:t>
      </w:r>
    </w:p>
    <w:p w:rsidR="00092B65" w:rsidRDefault="00092B65" w:rsidP="00092B65">
      <w:r w:rsidRPr="006D46A5">
        <w:rPr>
          <w:rStyle w:val="Style13ptBold"/>
        </w:rPr>
        <w:t>Gordon</w:t>
      </w:r>
      <w:r>
        <w:rPr>
          <w:rStyle w:val="Style13ptBold"/>
        </w:rPr>
        <w:t xml:space="preserve"> ’17</w:t>
      </w:r>
      <w:r>
        <w:t xml:space="preserve"> (Lewis R. Gordon, American philosopher who works in the areas of Africana philosophy, philosophy of human and life sciences, phenomenology, philosophy of existence, social and political theory, postcolonial thought, theories of race and racism, philosophies of liberation, aesthetics, philosophy of education, and philosophy of religion. He has written particularly extensively on race and racism, postcolonial phenomenology, Africana and black existentialism, and on the works and thought of W. E. B. Du Bois and Frantz Fanon, </w:t>
      </w:r>
      <w:r w:rsidRPr="006D46A5">
        <w:rPr>
          <w:i/>
        </w:rPr>
        <w:t>Social Identities Journal for the Study of Race, Nation and Culture: Thoughts on two recent decades of studying race and racism</w:t>
      </w:r>
      <w:r>
        <w:t xml:space="preserve">, </w:t>
      </w:r>
      <w:proofErr w:type="gramStart"/>
      <w:r>
        <w:t>Accessed</w:t>
      </w:r>
      <w:proofErr w:type="gramEnd"/>
      <w:r>
        <w:t xml:space="preserve"> 7/14/17 klmd)</w:t>
      </w:r>
    </w:p>
    <w:p w:rsidR="00092B65" w:rsidRDefault="00092B65" w:rsidP="00092B65">
      <w:r>
        <w:t>The aforementioned list of hegemonic theorists of the study of race and gender in the mid-1990s reflects the domination of three approaches: (</w:t>
      </w:r>
      <w:r w:rsidRPr="004E65C2">
        <w:rPr>
          <w:rStyle w:val="StyleUnderline"/>
        </w:rPr>
        <w:t>1) poststructuralism, (2) Marxism, and (3) liberal political theory primarily in the form of analytical political philosophy</w:t>
      </w:r>
      <w:r>
        <w:t xml:space="preserve">. Existentialism and phenomenology were not only being treated as passé but also as incompatible with each other. There was also the problem of ‘compartmentalism’ and ‘disciplinary decadence’, two tendencies that continue to be features of not only much race theory but also most disciplinary practices in the academy. The former offered disciplines under a separate but equal rule, which, if history has taught us anything about such formulations, is never actually so. The latter sought methodological conquest. </w:t>
      </w:r>
      <w:r w:rsidRPr="004E65C2">
        <w:rPr>
          <w:rStyle w:val="StyleUnderline"/>
        </w:rPr>
        <w:t>These constrained what one could talk about when it came to human matters and how one is supposed to do it. I eventually developed a formulation of the second: ‘methodological fetishism’</w:t>
      </w:r>
      <w:r>
        <w:t xml:space="preserve"> (Gordon, 2016). Poststructuralism, Marxism, and analytical philosophy in the form of liberal political philosophy exemplified this tendency. One could add continental philosophy to this, which was in fact another way of saying ‘Euro-continental philosophy’. It, however, became, and for the most part continues to be, dominated by poststructualism and, relatedly, hermeneutics or theories of interpretation. A form of cart before the horse was the result, where fetishized methods were being imposed on reality instead of constructing relationships with it. As should be apparent at this point, disciplinary decadence is a form of mauvaise-foi (Gordon, 2006, 2012, 2016). The similarity to Sartre’s famous formulation of the fallacy of placing essence before existence in the study of human reality also comes to the fore (Sartre, 1943, 1946). This is particularly ironic with regard to poststructuralism since its approach is patently anti-essentialist (Caws, 1992; Gordon, 2012). Mauvaise-foi emerged not only at the level of human phenomena in action but also at the ways in which they are studied. For instance, the compartmentalist approach of separating race away from other dimensions of human reality distorts the subject at hand. It could only be done, ultimately, in mauvaise-foi because of the imposition of non-relationality on a relational subject (Gordon, 2010, 2016). The old debate of race versus gender, or race versus class, or gender versus class, and any of these versus sexual orientation is a fine 2 L. R. GORDON intellectual exercise under laboratory conditions in which the domain of inquiry is staked out and constrained. That, however, is not human reality. Typically, we (human beings) don’t ‘see’ race, gender, class, or sexual orientation walking around; we exemplify, coextensively, all of these, all the time, in different ways. Imagine the hyphenated version class-gender-race-sexuality (and more) with emphasis on different words at different times. Focus is not identical with elimination. Race for me, then, was and continues to be studied in relation to what made it, among other related phenomena, emerge as a reality of human life over the past several hundred years (Gordon, 1995/1999, 1995, 2006, 2010). </w:t>
      </w:r>
      <w:r w:rsidRPr="004E65C2">
        <w:rPr>
          <w:rStyle w:val="StyleUnderline"/>
        </w:rPr>
        <w:t>There is a simple version of my argument from those years: Racism requires denying the humanity of other groups of human beings through the organization of them, through regimes of power, under the category of a race and then denying the ascription of human being to them. The performative contradiction is that they would first have to be identified as human beings in order to deny their being such. It is thus a form of mauvaise-foi. Since racism is a form of mauvaise-foi, antiblack racism, as a species of racism</w:t>
      </w:r>
      <w:r>
        <w:t xml:space="preserve">, must also be a form of mauvaise-foi. My seemingly simple argument had complicated theoretical consequences. How did such performative contradictions historically emerge? People were not always categorized under races. Gender and linguistic membership predated many racial concepts (Gordon, 1997). </w:t>
      </w:r>
      <w:r w:rsidRPr="004E65C2">
        <w:rPr>
          <w:rStyle w:val="StyleUnderline"/>
        </w:rPr>
        <w:t xml:space="preserve">Many other examples, such as religious membership, location in an economy, and even specialized skills could be added to the mix. One approach is to look at the concepts informing dehumanization. They depend on a particular idea of human beings at work in racist practices. An obvious feature of racism is the rejection of having relationships with members of certain races. Non-relationality has many implications. For one, the notion that one could exist without relations with others </w:t>
      </w:r>
      <w:r>
        <w:t xml:space="preserve">(a slippery slope leading to being without relations) </w:t>
      </w:r>
      <w:r w:rsidRPr="004E65C2">
        <w:rPr>
          <w:rStyle w:val="StyleUnderline"/>
        </w:rPr>
        <w:t>requires a model of the self as self-sustaining ‘substance’.</w:t>
      </w:r>
      <w:r>
        <w:t xml:space="preserve"> That model has dominated much of market-oriented Euromodern thought, especially those in the Anglophone world. </w:t>
      </w:r>
      <w:r w:rsidRPr="004E65C2">
        <w:rPr>
          <w:rStyle w:val="StyleUnderline"/>
        </w:rPr>
        <w:t>My writings could be read as a critique of this notion. Consider any act of studying a phenomenon. Such an effort cannot be done without establishing at least a relationship with something as a focus of study</w:t>
      </w:r>
      <w:r>
        <w:t xml:space="preserve">. This doesn’t involve eliminating one’s relationship to reality but instead reorienting oneself to relevant acts of knowing, learning, and understanding (Gordon, 1995, 2010, 2012, 2016). Commitment to the elimination of relations leads to contradictions. Try, for instance, eliminating relations to oneself. Mauvaise foi returns in many forms as each displeasing truth about relations is denied for the sake of pleasing falsehoods. In the chain of efforts, other important elements of study such as communicability, evidence, and sociality come to the fore, each of which raises concerns of the self as other. As I focused primarily on antiblack racism, the question of whether all other forms of racism are the same emerged. Blackness functions, after all, in peculiar ways in societies that have produced antiblack racism. A response to the #BlackLivesMatter movement, for instance, is often that ‘all lives matter’. </w:t>
      </w:r>
      <w:r w:rsidRPr="00A92B14">
        <w:rPr>
          <w:rStyle w:val="StyleUnderline"/>
        </w:rPr>
        <w:t>That is true the extent to which each group lives under conditions of equal respect for life. What advocates of #BlackLivesMatter are doing, however, is responding to a world in which some lives matter a lot more than others, whose lives evidentially matter a lot less. The history of antiblack racism amounts to the conviction that black people are only valuable the extent to which there is use for their labor or, worse, profiting from their misfortune as we see with the heavily racialized prison industrial complexes in the United States and similar countries</w:t>
      </w:r>
      <w:r>
        <w:t xml:space="preserve"> SOCIAL IDENTITIES 3 (Alexander, 2010; Davis, 1983, 2005). It </w:t>
      </w:r>
      <w:r w:rsidRPr="00A92B14">
        <w:rPr>
          <w:rStyle w:val="StyleUnderline"/>
        </w:rPr>
        <w:t>collapses into the expectation of justified existence in a context in which the justification for whoever stands as most valued is intrinsic. Members of the dominant group could thus seek their justification – if they wish – personally, through mechanisms of love, professional recognition, athletic achievement, e</w:t>
      </w:r>
      <w:r>
        <w:t xml:space="preserve">tc. Moreover, that such society renders some groups as positive and others as negative leads to notions of legitimate presence (illegitimate absence) and absence (illegitimate presence). </w:t>
      </w:r>
      <w:r w:rsidRPr="00A92B14">
        <w:rPr>
          <w:rStyle w:val="StyleUnderline"/>
        </w:rPr>
        <w:t xml:space="preserve">Should the analysis remain at white and black, the world would, however, appear more closed than it in fact is. For one, simply being born black would bar the possibility of any legitimate appearance. This is a position that has been taken by a growing group of theorists known as ‘Afropessimists’, for whom ‘black’ signifies absolute ‘social death’ </w:t>
      </w:r>
      <w:r>
        <w:t xml:space="preserve">(Sexton, 2010, 2011; Wilderson, 2007, 2008, 2009). It is, in other words, outside of relations. My objections to this view are many. </w:t>
      </w:r>
      <w:r w:rsidRPr="00A92B14">
        <w:rPr>
          <w:rStyle w:val="StyleUnderline"/>
        </w:rPr>
        <w:t>For one, no human being is ‘really’ any of these things. Do blacks, for instance, suffer social death in relation to each other? The project of making people into such is one thing. The achievement of such is another. This is an observation Fanon also makes in his formulation of the zone of nonbeing and his critique of otherness in the study of race in Black Skin, White Masks, which I discuss at length my</w:t>
      </w:r>
      <w:r>
        <w:t xml:space="preserve"> (Gordon, 2015) study, What Fanon Said: A Philosophical Introduction to His Life and Thought</w:t>
      </w:r>
    </w:p>
    <w:p w:rsidR="00092B65" w:rsidRDefault="00092B65" w:rsidP="00092B65">
      <w:pPr>
        <w:pStyle w:val="Heading3"/>
      </w:pPr>
      <w:proofErr w:type="gramStart"/>
      <w:r>
        <w:t>psychoanalysis</w:t>
      </w:r>
      <w:proofErr w:type="gramEnd"/>
    </w:p>
    <w:p w:rsidR="00092B65" w:rsidRDefault="00092B65" w:rsidP="00092B65">
      <w:pPr>
        <w:pStyle w:val="Heading4"/>
      </w:pPr>
      <w:proofErr w:type="gramStart"/>
      <w:r>
        <w:t>antiblackness</w:t>
      </w:r>
      <w:proofErr w:type="gramEnd"/>
      <w:r>
        <w:t xml:space="preserve"> relies on the master signifier of whiteness – the aff’s sole focus on racism predicated out of phenotypic differences neutralizes antiblackness by precluding the question of how we become raced</w:t>
      </w:r>
    </w:p>
    <w:p w:rsidR="00092B65" w:rsidRDefault="00092B65" w:rsidP="00092B65">
      <w:r w:rsidRPr="00123A0F">
        <w:rPr>
          <w:rStyle w:val="Style13ptBold"/>
        </w:rPr>
        <w:t>Seshadri-Crooks 2k</w:t>
      </w:r>
      <w:r>
        <w:t xml:space="preserve"> (Kalpana, “Desiring Whiteness: A Lacanian Analysis of Race,” Feminism for Today, Taylor and Francis)</w:t>
      </w:r>
    </w:p>
    <w:p w:rsidR="00092B65" w:rsidRDefault="00092B65" w:rsidP="00092B65">
      <w:pPr>
        <w:rPr>
          <w:rStyle w:val="StyleUnderline"/>
        </w:rPr>
      </w:pPr>
      <w:r>
        <w:t xml:space="preserve">Just as the white child constructs its ego ideal on the basis of an exclusion, the child in the Antilles, who looks in the mirror, also excludes its own color. </w:t>
      </w:r>
      <w:r w:rsidRPr="00D7302F">
        <w:rPr>
          <w:rStyle w:val="StyleUnderline"/>
        </w:rPr>
        <w:t>Fanon contends that when Antilleans are asked to recall their mirror image, “invariably they reply: ‘I had no color’”</w:t>
      </w:r>
      <w:r>
        <w:t xml:space="preserve"> (1967:162). “In the Antilles perception always occurs on the level of the imaginary. It is in white terms that one perceives one’s fellows” (163). Further, “the Antillean does not think of himself as a black man; he thinks of himself as an Antillean” (148). For Fanon, </w:t>
      </w:r>
      <w:r w:rsidRPr="002C7E86">
        <w:rPr>
          <w:rStyle w:val="StyleUnderline"/>
          <w:highlight w:val="cyan"/>
        </w:rPr>
        <w:t>the blackness of the</w:t>
      </w:r>
      <w:r w:rsidRPr="00D7302F">
        <w:rPr>
          <w:rStyle w:val="StyleUnderline"/>
        </w:rPr>
        <w:t xml:space="preserve"> Negro’s body is a brute fact, and must found the </w:t>
      </w:r>
      <w:r w:rsidRPr="008542FB">
        <w:rPr>
          <w:rStyle w:val="StyleUnderline"/>
          <w:highlight w:val="cyan"/>
        </w:rPr>
        <w:t>subject’s identification</w:t>
      </w:r>
      <w:r w:rsidRPr="00D7302F">
        <w:rPr>
          <w:rStyle w:val="StyleUnderline"/>
        </w:rPr>
        <w:t xml:space="preserve"> and not be displaced by identification with nation or ethnicity. </w:t>
      </w:r>
      <w:r w:rsidRPr="002C7E86">
        <w:rPr>
          <w:rStyle w:val="StyleUnderline"/>
          <w:highlight w:val="cyan"/>
        </w:rPr>
        <w:t>Such misplaced identification for Fanon</w:t>
      </w:r>
      <w:r>
        <w:t xml:space="preserve"> (he terms it the “mirror hallucination”) </w:t>
      </w:r>
      <w:r w:rsidRPr="002C7E86">
        <w:rPr>
          <w:rStyle w:val="StyleUnderline"/>
          <w:highlight w:val="cyan"/>
        </w:rPr>
        <w:t>is caused by the ideological power of</w:t>
      </w:r>
      <w:r w:rsidRPr="00D7302F">
        <w:rPr>
          <w:rStyle w:val="StyleUnderline"/>
        </w:rPr>
        <w:t xml:space="preserve"> French </w:t>
      </w:r>
      <w:r w:rsidRPr="002C7E86">
        <w:rPr>
          <w:rStyle w:val="StyleUnderline"/>
          <w:highlight w:val="cyan"/>
        </w:rPr>
        <w:t>cultural imperialism</w:t>
      </w:r>
      <w:r w:rsidRPr="00D7302F">
        <w:rPr>
          <w:rStyle w:val="StyleUnderline"/>
        </w:rPr>
        <w:t>.</w:t>
      </w:r>
      <w:r>
        <w:t xml:space="preserve"> </w:t>
      </w:r>
      <w:r w:rsidRPr="002C7E86">
        <w:rPr>
          <w:rStyle w:val="StyleUnderline"/>
          <w:highlight w:val="cyan"/>
        </w:rPr>
        <w:t>Ideology then pertains to the positioning of blackness</w:t>
      </w:r>
      <w:r w:rsidRPr="00D7302F">
        <w:rPr>
          <w:rStyle w:val="StyleUnderline"/>
        </w:rPr>
        <w:t>: for the black child, disavowal</w:t>
      </w:r>
      <w:r>
        <w:t>—</w:t>
      </w:r>
      <w:r w:rsidRPr="002C7E86">
        <w:rPr>
          <w:rStyle w:val="StyleUnderline"/>
          <w:highlight w:val="cyan"/>
        </w:rPr>
        <w:t>the inability to accept its own blackness, and for the white child, phobia—the inability to introject the other’s image</w:t>
      </w:r>
      <w:r>
        <w:t xml:space="preserve">. The above analysis of race, </w:t>
      </w:r>
      <w:r w:rsidRPr="00D7302F">
        <w:rPr>
          <w:rStyle w:val="StyleUnderline"/>
        </w:rPr>
        <w:t xml:space="preserve">based as it is on a simple reading of the mirror stage, discloses </w:t>
      </w:r>
      <w:r w:rsidRPr="002C7E86">
        <w:rPr>
          <w:rStyle w:val="StyleUnderline"/>
          <w:highlight w:val="cyan"/>
        </w:rPr>
        <w:t>several fundamental problems</w:t>
      </w:r>
      <w:r w:rsidRPr="00D7302F">
        <w:rPr>
          <w:rStyle w:val="StyleUnderline"/>
        </w:rPr>
        <w:t xml:space="preserve"> in the common-sense attitude towards racial practice</w:t>
      </w:r>
      <w:r>
        <w:t xml:space="preserve">. </w:t>
      </w:r>
      <w:r w:rsidRPr="00D7302F">
        <w:rPr>
          <w:rStyle w:val="StyleUnderline"/>
        </w:rPr>
        <w:t xml:space="preserve">1 </w:t>
      </w:r>
      <w:r w:rsidRPr="002C7E86">
        <w:rPr>
          <w:rStyle w:val="StyleUnderline"/>
          <w:highlight w:val="cyan"/>
        </w:rPr>
        <w:t>If we reduce racial practice to racism, defined as power’s agency to hierarchize and discriminate, we must accept race as an a priori fact of human difference.</w:t>
      </w:r>
      <w:r w:rsidRPr="002C7E86">
        <w:rPr>
          <w:highlight w:val="cyan"/>
        </w:rPr>
        <w:t xml:space="preserve"> T</w:t>
      </w:r>
      <w:r w:rsidRPr="002C7E86">
        <w:rPr>
          <w:rStyle w:val="StyleUnderline"/>
          <w:highlight w:val="cyan"/>
        </w:rPr>
        <w:t>he concept of race as a system that fixates on arbitrary marks on the body becomes neutralized, and racism becomes the enemy</w:t>
      </w:r>
      <w:r w:rsidRPr="00D7302F">
        <w:rPr>
          <w:rStyle w:val="StyleUnderline"/>
        </w:rPr>
        <w:t xml:space="preserve">. </w:t>
      </w:r>
      <w:r>
        <w:t xml:space="preserve">In other words, </w:t>
      </w:r>
      <w:r w:rsidRPr="002C7E86">
        <w:rPr>
          <w:rStyle w:val="StyleUnderline"/>
          <w:highlight w:val="cyan"/>
        </w:rPr>
        <w:t>there is no possibility of interrogating the structure and constitution of the subject of race.</w:t>
      </w:r>
      <w:r w:rsidRPr="00D7302F">
        <w:rPr>
          <w:rStyle w:val="StyleUnderline"/>
        </w:rPr>
        <w:t xml:space="preserve"> </w:t>
      </w:r>
      <w:r>
        <w:t xml:space="preserve">The question “How do we become white, black, brown, or yellow?” will be foreclosed. We will fail to discern racial practice as stemming from race rather than from racism. 2 By locating our reading of race on the ostensibly dual plane of the mirror relation alone, which leads to the simpler opposition now entrenched in cul- 32 Desiring </w:t>
      </w:r>
      <w:r w:rsidRPr="00B82335">
        <w:rPr>
          <w:rStyle w:val="StyleUnderline"/>
          <w:highlight w:val="cyan"/>
        </w:rPr>
        <w:t>Whiteness tural studies between the “self” and the “other,” we risk confining race to a notion of the ego as false consciousness</w:t>
      </w:r>
      <w:r>
        <w:t xml:space="preserve">. Race, we will then be led to assert, is an illusory, narcissistic construct, and racism is an ego defense. 3 </w:t>
      </w:r>
      <w:r w:rsidRPr="00B82335">
        <w:rPr>
          <w:rStyle w:val="StyleUnderline"/>
          <w:highlight w:val="cyan"/>
        </w:rPr>
        <w:t>If the order of race or Whiteness pertained only to the subject’s assimilation</w:t>
      </w:r>
      <w:r w:rsidRPr="002E407C">
        <w:rPr>
          <w:rStyle w:val="StyleUnderline"/>
        </w:rPr>
        <w:t xml:space="preserve"> of his/her ego ideal, </w:t>
      </w:r>
      <w:r w:rsidRPr="00B82335">
        <w:rPr>
          <w:rStyle w:val="StyleUnderline"/>
          <w:highlight w:val="cyan"/>
        </w:rPr>
        <w:t>then race as such would seem to have nothing to do with the symbolic or the real of the unconscious</w:t>
      </w:r>
      <w:r w:rsidRPr="002E407C">
        <w:rPr>
          <w:rStyle w:val="StyleUnderline"/>
        </w:rPr>
        <w:t>, that is, with the psychical structure of the subject</w:t>
      </w:r>
      <w:r w:rsidRPr="00B82335">
        <w:rPr>
          <w:rStyle w:val="StyleUnderline"/>
          <w:highlight w:val="cyan"/>
        </w:rPr>
        <w:t>. It would seem to be free of the effects of the signifier, thereby rendering language “neutral” and free of “race.”</w:t>
      </w:r>
      <w:r>
        <w:t xml:space="preserve"> As Fanon implies, racial visibility must be distinguished from the moment when the subject introjects an ego ideal as a coherent body image. But by marking the temporal difference in the constitution of the bodily ego and the raced body, we will see that </w:t>
      </w:r>
      <w:r w:rsidRPr="002E407C">
        <w:rPr>
          <w:rStyle w:val="StyleUnderline"/>
        </w:rPr>
        <w:t xml:space="preserve">the anxiety that Fanon refers to is not caused by the ideology of blackness, but by the structure of Whiteness. </w:t>
      </w:r>
      <w:r>
        <w:t xml:space="preserve">Less cryptically: </w:t>
      </w:r>
      <w:r w:rsidRPr="00B82335">
        <w:rPr>
          <w:rStyle w:val="StyleUnderline"/>
          <w:highlight w:val="cyan"/>
        </w:rPr>
        <w:t>we will see that racial anxiety, the unconscious anxiety that is entailed by the sight of racial difference, has its cause not in ideology, but in the structure of race itself, and in the functioning of its master signifier, “Whiteness.”</w:t>
      </w:r>
      <w:r w:rsidRPr="002E407C">
        <w:rPr>
          <w:rStyle w:val="StyleUnderline"/>
        </w:rPr>
        <w:t xml:space="preserve"> </w:t>
      </w:r>
      <w:r>
        <w:t xml:space="preserve">In the following, I return to the theory of the mirror stage, and examine the process of the integration of the bodily image to magnify the role of the symbolic in subtending the body image. I undertake this brief elaboration of Lacan’s notion of the imaginary, which will be familiar to many readers, </w:t>
      </w:r>
      <w:r w:rsidRPr="00B82335">
        <w:rPr>
          <w:rStyle w:val="StyleUnderline"/>
          <w:highlight w:val="cyan"/>
        </w:rPr>
        <w:t xml:space="preserve">to clarify my claim that race cannot be mapped onto the simpler theory of misrecognition </w:t>
      </w:r>
      <w:r w:rsidRPr="00B82335">
        <w:rPr>
          <w:rStyle w:val="StyleUnderline"/>
        </w:rPr>
        <w:t xml:space="preserve">and ego identification, </w:t>
      </w:r>
      <w:r w:rsidRPr="00B82335">
        <w:rPr>
          <w:rStyle w:val="StyleUnderline"/>
          <w:highlight w:val="cyan"/>
        </w:rPr>
        <w:t>and that one can do so only through an inadequate understanding of the imaginary, and of the raced subject.</w:t>
      </w:r>
    </w:p>
    <w:p w:rsidR="00092B65" w:rsidRDefault="00092B65" w:rsidP="00092B65">
      <w:pPr>
        <w:pStyle w:val="Heading3"/>
      </w:pPr>
      <w:proofErr w:type="gramStart"/>
      <w:r>
        <w:t>blackness</w:t>
      </w:r>
      <w:proofErr w:type="gramEnd"/>
      <w:r>
        <w:t xml:space="preserve"> as dialectic</w:t>
      </w:r>
    </w:p>
    <w:p w:rsidR="00092B65" w:rsidRDefault="00092B65" w:rsidP="00092B65">
      <w:pPr>
        <w:pStyle w:val="Heading4"/>
      </w:pPr>
      <w:proofErr w:type="gramStart"/>
      <w:r>
        <w:t>dialectical</w:t>
      </w:r>
      <w:proofErr w:type="gramEnd"/>
      <w:r>
        <w:t xml:space="preserve"> ontological blackness underdeveloped consciousness in regard to black consciousnesss – ontological blackness distorts life as its dispersed and non-commensurable</w:t>
      </w:r>
    </w:p>
    <w:p w:rsidR="00092B65" w:rsidRDefault="00092B65" w:rsidP="00092B65">
      <w:pPr>
        <w:rPr>
          <w:shd w:val="clear" w:color="auto" w:fill="FFFFFF"/>
        </w:rPr>
      </w:pPr>
      <w:r w:rsidRPr="00DC475D">
        <w:rPr>
          <w:rStyle w:val="Style13ptBold"/>
        </w:rPr>
        <w:t>Anderson ’95</w:t>
      </w:r>
      <w:r>
        <w:t xml:space="preserve"> (Victor </w:t>
      </w:r>
      <w:r>
        <w:rPr>
          <w:shd w:val="clear" w:color="auto" w:fill="FFFFFF"/>
        </w:rPr>
        <w:t xml:space="preserve">Anderson is the Oberlin Theological School Professor of Ethics and Society at the Divinity School. He is also the Professor in the Program in African American and Diaspora Studies and Religious Studies in the College of Arts and Sciences. He holds degrees from Calvin Theological Seminary including the Master of Divinity and Master of Theology in Philosophical and Moral Theology. He earned the M.A and Ph.D. in Religion from Princeton University in Religion, Ethics, and Politics; </w:t>
      </w:r>
      <w:r>
        <w:rPr>
          <w:i/>
          <w:shd w:val="clear" w:color="auto" w:fill="FFFFFF"/>
        </w:rPr>
        <w:t>Beyond Ontological Blackness: An Essay on African American Religious and Cultural Criticism</w:t>
      </w:r>
      <w:r>
        <w:rPr>
          <w:shd w:val="clear" w:color="auto" w:fill="FFFFFF"/>
        </w:rPr>
        <w:t>, Accessed: 7/13/2017 klmd)</w:t>
      </w:r>
    </w:p>
    <w:p w:rsidR="00092B65" w:rsidRDefault="00092B65" w:rsidP="00092B65">
      <w:r w:rsidRPr="001D5303">
        <w:rPr>
          <w:rStyle w:val="StyleUnderline"/>
          <w:highlight w:val="cyan"/>
        </w:rPr>
        <w:t>Ontological blackness is a philosophy of racial consciousness. It is governed by dialectical matrices that existentially structure</w:t>
      </w:r>
      <w:r w:rsidRPr="00D705A9">
        <w:rPr>
          <w:rStyle w:val="StyleUnderline"/>
        </w:rPr>
        <w:t xml:space="preserve"> African Americans’ </w:t>
      </w:r>
      <w:r w:rsidRPr="001D5303">
        <w:rPr>
          <w:rStyle w:val="StyleUnderline"/>
          <w:highlight w:val="cyan"/>
        </w:rPr>
        <w:t>self-conscious perceptions of black life</w:t>
      </w:r>
      <w:r w:rsidRPr="00D705A9">
        <w:rPr>
          <w:rStyle w:val="StyleUnderline"/>
        </w:rPr>
        <w:t xml:space="preserve">. Under ontological blackness, the </w:t>
      </w:r>
      <w:r w:rsidRPr="001D5303">
        <w:rPr>
          <w:rStyle w:val="StyleUnderline"/>
          <w:highlight w:val="cyan"/>
        </w:rPr>
        <w:t>conscious lives</w:t>
      </w:r>
      <w:r w:rsidRPr="00D705A9">
        <w:rPr>
          <w:rStyle w:val="StyleUnderline"/>
        </w:rPr>
        <w:t xml:space="preserve"> of blacks </w:t>
      </w:r>
      <w:r w:rsidRPr="001D5303">
        <w:rPr>
          <w:rStyle w:val="StyleUnderline"/>
          <w:highlight w:val="cyan"/>
        </w:rPr>
        <w:t>are experienced as bound by unresolved binary dialectics of</w:t>
      </w:r>
      <w:r w:rsidRPr="00D705A9">
        <w:rPr>
          <w:rStyle w:val="StyleUnderline"/>
        </w:rPr>
        <w:t xml:space="preserve"> slavery and freedom</w:t>
      </w:r>
      <w:r>
        <w:t xml:space="preserve">, </w:t>
      </w:r>
      <w:proofErr w:type="gramStart"/>
      <w:r>
        <w:t>negro</w:t>
      </w:r>
      <w:proofErr w:type="gramEnd"/>
      <w:r>
        <w:t xml:space="preserve"> and citizen, </w:t>
      </w:r>
      <w:r w:rsidRPr="00D705A9">
        <w:rPr>
          <w:rStyle w:val="StyleUnderline"/>
        </w:rPr>
        <w:t xml:space="preserve">insider and outsider, </w:t>
      </w:r>
      <w:r w:rsidRPr="001D5303">
        <w:rPr>
          <w:rStyle w:val="StyleUnderline"/>
          <w:highlight w:val="cyan"/>
        </w:rPr>
        <w:t>black and white</w:t>
      </w:r>
      <w:r w:rsidRPr="00D705A9">
        <w:rPr>
          <w:rStyle w:val="StyleUnderline"/>
        </w:rPr>
        <w:t xml:space="preserve">, struggle and survival. However, </w:t>
      </w:r>
      <w:r w:rsidRPr="001D5303">
        <w:rPr>
          <w:rStyle w:val="StyleUnderline"/>
          <w:highlight w:val="cyan"/>
        </w:rPr>
        <w:t>such binary polarities admit no possibility of transcendence of mediation</w:t>
      </w:r>
      <w:r w:rsidRPr="00D705A9">
        <w:rPr>
          <w:rStyle w:val="StyleUnderline"/>
        </w:rPr>
        <w:t>.</w:t>
      </w:r>
      <w:r>
        <w:t xml:space="preserve"> Negatively, </w:t>
      </w:r>
      <w:r w:rsidRPr="001D5303">
        <w:rPr>
          <w:rStyle w:val="StyleUnderline"/>
          <w:highlight w:val="cyan"/>
        </w:rPr>
        <w:t>each pole is not</w:t>
      </w:r>
      <w:r w:rsidRPr="00D705A9">
        <w:rPr>
          <w:rStyle w:val="StyleUnderline"/>
        </w:rPr>
        <w:t xml:space="preserve"> so determinant that one pole is </w:t>
      </w:r>
      <w:r w:rsidRPr="001D5303">
        <w:rPr>
          <w:rStyle w:val="StyleUnderline"/>
          <w:highlight w:val="cyan"/>
        </w:rPr>
        <w:t>canceled out by the other</w:t>
      </w:r>
      <w:r>
        <w:t xml:space="preserve">. To be sure, nation occurs but </w:t>
      </w:r>
      <w:r w:rsidRPr="001D5303">
        <w:rPr>
          <w:rStyle w:val="StyleUnderline"/>
          <w:highlight w:val="cyan"/>
        </w:rPr>
        <w:t>in the same way as negative</w:t>
      </w:r>
      <w:r>
        <w:t xml:space="preserve"> (-A) </w:t>
      </w:r>
      <w:r w:rsidRPr="00D705A9">
        <w:rPr>
          <w:rStyle w:val="StyleUnderline"/>
        </w:rPr>
        <w:t xml:space="preserve">anticipates and </w:t>
      </w:r>
      <w:r w:rsidRPr="001D5303">
        <w:rPr>
          <w:rStyle w:val="StyleUnderline"/>
          <w:highlight w:val="cyan"/>
        </w:rPr>
        <w:t>represents in</w:t>
      </w:r>
      <w:r w:rsidRPr="00D705A9">
        <w:rPr>
          <w:rStyle w:val="StyleUnderline"/>
        </w:rPr>
        <w:t xml:space="preserve"> its own </w:t>
      </w:r>
      <w:r w:rsidRPr="001D5303">
        <w:rPr>
          <w:rStyle w:val="StyleUnderline"/>
          <w:highlight w:val="cyan"/>
        </w:rPr>
        <w:t>internal meaning positive</w:t>
      </w:r>
      <w:r>
        <w:t xml:space="preserve"> (+A). Positively, in these racial polarities, </w:t>
      </w:r>
      <w:r w:rsidRPr="001D5303">
        <w:rPr>
          <w:rStyle w:val="StyleUnderline"/>
          <w:highlight w:val="cyan"/>
        </w:rPr>
        <w:t>the one pole is reflected</w:t>
      </w:r>
      <w:r w:rsidRPr="00D705A9">
        <w:rPr>
          <w:rStyle w:val="StyleUnderline"/>
        </w:rPr>
        <w:t xml:space="preserve"> or mirror </w:t>
      </w:r>
      <w:r w:rsidRPr="001D5303">
        <w:rPr>
          <w:rStyle w:val="StyleUnderline"/>
          <w:highlight w:val="cyan"/>
        </w:rPr>
        <w:t>by the other in the same way</w:t>
      </w:r>
      <w:r w:rsidRPr="00D705A9">
        <w:rPr>
          <w:rStyle w:val="StyleUnderline"/>
        </w:rPr>
        <w:t xml:space="preserve"> that not </w:t>
      </w:r>
      <w:r>
        <w:t xml:space="preserve">(-A) = (+A). </w:t>
      </w:r>
      <w:r w:rsidRPr="00D705A9">
        <w:rPr>
          <w:rStyle w:val="StyleUnderline"/>
        </w:rPr>
        <w:t xml:space="preserve">Whether </w:t>
      </w:r>
      <w:r w:rsidRPr="001D5303">
        <w:rPr>
          <w:rStyle w:val="StyleUnderline"/>
          <w:highlight w:val="cyan"/>
        </w:rPr>
        <w:t>one accents the negative or positive qualities of racial polarization</w:t>
      </w:r>
      <w:r w:rsidRPr="00D705A9">
        <w:rPr>
          <w:rStyle w:val="StyleUnderline"/>
        </w:rPr>
        <w:t xml:space="preserve"> (negation or mirroring), </w:t>
      </w:r>
      <w:r w:rsidRPr="001D5303">
        <w:rPr>
          <w:rStyle w:val="StyleUnderline"/>
          <w:highlight w:val="cyan"/>
        </w:rPr>
        <w:t>the representational intentions of these binary dialectics remain untranscended</w:t>
      </w:r>
      <w:r w:rsidRPr="00D705A9">
        <w:rPr>
          <w:rStyle w:val="StyleUnderline"/>
        </w:rPr>
        <w:t>.</w:t>
      </w:r>
      <w:r>
        <w:t xml:space="preserve"> </w:t>
      </w:r>
      <w:r w:rsidRPr="001D5303">
        <w:rPr>
          <w:rStyle w:val="StyleUnderline"/>
          <w:highlight w:val="cyan"/>
        </w:rPr>
        <w:t>The dialectical structure of ontological blackness proves a unity of representation</w:t>
      </w:r>
      <w:r w:rsidRPr="00D705A9">
        <w:rPr>
          <w:rStyle w:val="StyleUnderline"/>
        </w:rPr>
        <w:t xml:space="preserve">al intensions in cultural studies. </w:t>
      </w:r>
      <w:r>
        <w:t xml:space="preserve">And W.E.B. Du Bois’s double-consciousness depiction of </w:t>
      </w:r>
      <w:r w:rsidRPr="00457527">
        <w:rPr>
          <w:rStyle w:val="StyleUnderline"/>
          <w:highlight w:val="cyan"/>
        </w:rPr>
        <w:t>black existence has come to epitomize the existential determinations of black self-consciousness</w:t>
      </w:r>
      <w:r w:rsidRPr="00D705A9">
        <w:rPr>
          <w:rStyle w:val="StyleUnderline"/>
        </w:rPr>
        <w:t xml:space="preserve">. </w:t>
      </w:r>
      <w:r w:rsidRPr="00457527">
        <w:rPr>
          <w:rStyle w:val="StyleUnderline"/>
          <w:highlight w:val="cyan"/>
        </w:rPr>
        <w:t>These alienated forms of black consciousness have been categorically defined in</w:t>
      </w:r>
      <w:r w:rsidRPr="00D705A9">
        <w:rPr>
          <w:rStyle w:val="StyleUnderline"/>
        </w:rPr>
        <w:t xml:space="preserve"> African American </w:t>
      </w:r>
      <w:r w:rsidRPr="00457527">
        <w:rPr>
          <w:rStyle w:val="StyleUnderline"/>
          <w:highlight w:val="cyan"/>
        </w:rPr>
        <w:t>culture</w:t>
      </w:r>
      <w:r w:rsidRPr="00D705A9">
        <w:rPr>
          <w:rStyle w:val="StyleUnderline"/>
        </w:rPr>
        <w:t xml:space="preserve"> </w:t>
      </w:r>
      <w:r w:rsidRPr="00D705A9">
        <w:t>studies as</w:t>
      </w:r>
      <w:r>
        <w:t xml:space="preserve">: </w:t>
      </w:r>
      <w:r w:rsidRPr="00457527">
        <w:rPr>
          <w:rStyle w:val="StyleUnderline"/>
        </w:rPr>
        <w:t xml:space="preserve">The Negro Problem, </w:t>
      </w:r>
      <w:r w:rsidRPr="00457527">
        <w:rPr>
          <w:rStyle w:val="StyleUnderline"/>
          <w:highlight w:val="cyan"/>
        </w:rPr>
        <w:t>The Color Line</w:t>
      </w:r>
      <w:r w:rsidRPr="00457527">
        <w:rPr>
          <w:rStyle w:val="StyleUnderline"/>
        </w:rPr>
        <w:t xml:space="preserve">, Black Experience, </w:t>
      </w:r>
      <w:r w:rsidRPr="00457527">
        <w:rPr>
          <w:rStyle w:val="StyleUnderline"/>
          <w:highlight w:val="cyan"/>
        </w:rPr>
        <w:t>Black Power</w:t>
      </w:r>
      <w:r w:rsidRPr="00457527">
        <w:rPr>
          <w:rStyle w:val="StyleUnderline"/>
        </w:rPr>
        <w:t>, The Veil of Blackness, Black Radicalism, and most recently, The Black Sacred Cosmos</w:t>
      </w:r>
      <w:r>
        <w:t xml:space="preserve">. There is a close connection between ontological blackness and religion. </w:t>
      </w:r>
      <w:r w:rsidRPr="00D705A9">
        <w:rPr>
          <w:rStyle w:val="StyleUnderline"/>
        </w:rPr>
        <w:t>Ontological blackness signifies the totality of black existence, a binding together of black life and experience,</w:t>
      </w:r>
      <w:r>
        <w:t xml:space="preserve"> </w:t>
      </w:r>
      <w:proofErr w:type="gramStart"/>
      <w:r>
        <w:t>In</w:t>
      </w:r>
      <w:proofErr w:type="gramEnd"/>
      <w:r>
        <w:t xml:space="preserve"> its root, </w:t>
      </w:r>
      <w:r>
        <w:rPr>
          <w:i/>
        </w:rPr>
        <w:t>religio</w:t>
      </w:r>
      <w:r>
        <w:t xml:space="preserve">, religion denotes tying together, fastening behind, and binding together. </w:t>
      </w:r>
      <w:r w:rsidRPr="00457527">
        <w:rPr>
          <w:rStyle w:val="StyleUnderline"/>
          <w:highlight w:val="cyan"/>
        </w:rPr>
        <w:t>Ontological blackness renders black life and experience a totality</w:t>
      </w:r>
      <w:r w:rsidRPr="00D9787B">
        <w:rPr>
          <w:rStyle w:val="StyleUnderline"/>
        </w:rPr>
        <w:t xml:space="preserve">. It is a totality </w:t>
      </w:r>
      <w:r w:rsidRPr="00457527">
        <w:rPr>
          <w:rStyle w:val="StyleUnderline"/>
          <w:highlight w:val="cyan"/>
        </w:rPr>
        <w:t>that takes narrative formations that emphasize the heroic capacities of</w:t>
      </w:r>
      <w:r w:rsidRPr="00D9787B">
        <w:rPr>
          <w:rStyle w:val="StyleUnderline"/>
        </w:rPr>
        <w:t xml:space="preserve"> African Americans to transcend </w:t>
      </w:r>
      <w:r w:rsidRPr="00457527">
        <w:rPr>
          <w:rStyle w:val="StyleUnderline"/>
          <w:highlight w:val="cyan"/>
        </w:rPr>
        <w:t>individuality and</w:t>
      </w:r>
      <w:r w:rsidRPr="00D9787B">
        <w:rPr>
          <w:rStyle w:val="StyleUnderline"/>
        </w:rPr>
        <w:t xml:space="preserve"> personality in the name of black communal survival. In these survivalist narrative, the black community </w:t>
      </w:r>
      <w:r w:rsidRPr="00457527">
        <w:rPr>
          <w:rStyle w:val="StyleUnderline"/>
          <w:highlight w:val="cyan"/>
        </w:rPr>
        <w:t>is</w:t>
      </w:r>
      <w:r w:rsidRPr="00D9787B">
        <w:rPr>
          <w:rStyle w:val="StyleUnderline"/>
        </w:rPr>
        <w:t xml:space="preserve"> often </w:t>
      </w:r>
      <w:r w:rsidRPr="00457527">
        <w:rPr>
          <w:rStyle w:val="StyleUnderline"/>
          <w:highlight w:val="cyan"/>
        </w:rPr>
        <w:t>represented as surviving under unpreceded struggle by the development of a revolutionary consciousness that is itself representational of authentic black consciousness</w:t>
      </w:r>
      <w:r>
        <w:t xml:space="preserve">. This book explores the ways that </w:t>
      </w:r>
      <w:r w:rsidRPr="00D9787B">
        <w:rPr>
          <w:rStyle w:val="StyleUnderline"/>
        </w:rPr>
        <w:t>devotion to ontological blackness,</w:t>
      </w:r>
      <w:r>
        <w:t xml:space="preserve"> its categories </w:t>
      </w:r>
      <w:r w:rsidRPr="00D9787B">
        <w:rPr>
          <w:rStyle w:val="StyleUnderline"/>
        </w:rPr>
        <w:t xml:space="preserve">and </w:t>
      </w:r>
      <w:r w:rsidRPr="00457527">
        <w:rPr>
          <w:rStyle w:val="StyleUnderline"/>
          <w:highlight w:val="cyan"/>
        </w:rPr>
        <w:t>its interest</w:t>
      </w:r>
      <w:r w:rsidRPr="00D9787B">
        <w:rPr>
          <w:rStyle w:val="StyleUnderline"/>
        </w:rPr>
        <w:t xml:space="preserve">s </w:t>
      </w:r>
      <w:r w:rsidRPr="00457527">
        <w:rPr>
          <w:rStyle w:val="StyleUnderline"/>
          <w:highlight w:val="cyan"/>
        </w:rPr>
        <w:t>in racial solidarity</w:t>
      </w:r>
      <w:r>
        <w:t xml:space="preserve">, loyalty, and authenticity, </w:t>
      </w:r>
      <w:r w:rsidRPr="00457527">
        <w:rPr>
          <w:rStyle w:val="StyleUnderline"/>
          <w:highlight w:val="cyan"/>
        </w:rPr>
        <w:t xml:space="preserve">conceals, subjugates, and calls into question African </w:t>
      </w:r>
      <w:r w:rsidRPr="002C2C9C">
        <w:rPr>
          <w:rStyle w:val="StyleUnderline"/>
          <w:highlight w:val="cyan"/>
        </w:rPr>
        <w:t>Americans’ interests in fulfilled individuality</w:t>
      </w:r>
      <w:r w:rsidRPr="00D9787B">
        <w:rPr>
          <w:rStyle w:val="StyleUnderline"/>
        </w:rPr>
        <w:t>.</w:t>
      </w:r>
      <w:r>
        <w:t xml:space="preserve"> As a critic of the categorical and representational functions of ontological blackness, I suggest that </w:t>
      </w:r>
      <w:r w:rsidRPr="00D9787B">
        <w:rPr>
          <w:rStyle w:val="StyleUnderline"/>
        </w:rPr>
        <w:t>there are good critical reasons for pressing beyond its centrality in black cultural studies</w:t>
      </w:r>
      <w:r>
        <w:t xml:space="preserve">. First, in its categorical and representation functions, </w:t>
      </w:r>
      <w:r w:rsidRPr="002C2C9C">
        <w:rPr>
          <w:rStyle w:val="StyleUnderline"/>
          <w:highlight w:val="cyan"/>
        </w:rPr>
        <w:t>ontological blackness distorts</w:t>
      </w:r>
      <w:r w:rsidRPr="00D9787B">
        <w:rPr>
          <w:rStyle w:val="StyleUnderline"/>
        </w:rPr>
        <w:t xml:space="preserve"> far too much of </w:t>
      </w:r>
      <w:r w:rsidRPr="002C2C9C">
        <w:rPr>
          <w:rStyle w:val="StyleUnderline"/>
          <w:highlight w:val="cyan"/>
        </w:rPr>
        <w:t>the conditions of African American life and experience</w:t>
      </w:r>
      <w:r w:rsidRPr="00D9787B">
        <w:rPr>
          <w:rStyle w:val="StyleUnderline"/>
        </w:rPr>
        <w:t xml:space="preserve"> in the United States. African American </w:t>
      </w:r>
      <w:r w:rsidRPr="002C2C9C">
        <w:rPr>
          <w:rStyle w:val="StyleUnderline"/>
          <w:highlight w:val="cyan"/>
        </w:rPr>
        <w:t>life and experience are structured by dispersed and not always commensurable interests of class, gender, sexual difference, and race.</w:t>
      </w:r>
    </w:p>
    <w:p w:rsidR="00092B65" w:rsidRDefault="00092B65" w:rsidP="00092B65">
      <w:pPr>
        <w:pStyle w:val="Heading3"/>
      </w:pPr>
      <w:proofErr w:type="gramStart"/>
      <w:r>
        <w:t>cybernetics</w:t>
      </w:r>
      <w:proofErr w:type="gramEnd"/>
      <w:r>
        <w:t xml:space="preserve"> links</w:t>
      </w:r>
    </w:p>
    <w:p w:rsidR="00092B65" w:rsidRDefault="00092B65" w:rsidP="00092B65">
      <w:pPr>
        <w:pStyle w:val="Heading4"/>
      </w:pPr>
      <w:proofErr w:type="gramStart"/>
      <w:r>
        <w:t>the</w:t>
      </w:r>
      <w:proofErr w:type="gramEnd"/>
      <w:r>
        <w:t xml:space="preserve"> virtualization of the “human” within technological advances creates the conditions for a prior analysis of black subjectivity with regards to the cybernetic posthuman, only way to ensure non-violent subject formation within the modern digitalized economy</w:t>
      </w:r>
    </w:p>
    <w:p w:rsidR="00092B65" w:rsidRPr="00D30F82" w:rsidRDefault="00092B65" w:rsidP="00092B65">
      <w:r w:rsidRPr="00D30F82">
        <w:rPr>
          <w:rStyle w:val="Style13ptBold"/>
        </w:rPr>
        <w:t>Everhart ’16</w:t>
      </w:r>
      <w:r>
        <w:t xml:space="preserve"> (Avery Rose Everhart, PhD in American Studies &amp; Ethnicity at the University of Southern California. MA in gender studies at Queen's University in September 2016. Working towards object-oriented archival and historical analysis of the eugenic genealogies of reproductive and women's healthcare and how they manifest in contemporary gender-affirming healthcare for transgender people. Scholar on what Octavia Butler teaches us about being human in tandem with what Sylvia Wynter and Katherine McKittrick term 'being human as praxis' in order to interrupt, disrupt, expand upon and wither 'the human' as a philosophical figure as opposed to a species. Particularly proficient in speculative fiction, performance studies, Black studies, critical race theory, cultural studies of science, history of medicine, and transgender studies. </w:t>
      </w:r>
      <w:r w:rsidRPr="00D30F82">
        <w:rPr>
          <w:i/>
        </w:rPr>
        <w:t>CRISES OF IN/HUMANITY: POSTHUMANISM, AFROFUTURISM, AND SCIENCE AS/AND FICTION</w:t>
      </w:r>
      <w:r>
        <w:t>, Accessed: 7/14/17 klmd)</w:t>
      </w:r>
    </w:p>
    <w:p w:rsidR="00092B65" w:rsidRDefault="00092B65" w:rsidP="00092B65">
      <w:r>
        <w:t xml:space="preserve">What’s Black </w:t>
      </w:r>
      <w:proofErr w:type="gramStart"/>
      <w:r>
        <w:t>About</w:t>
      </w:r>
      <w:proofErr w:type="gramEnd"/>
      <w:r>
        <w:t xml:space="preserve"> Posthumanity? What’s Posthuman about Blackness? Alexander Weheliye’s essay “Feenin’: Posthuman Voices in Contemporary Black Popular Music” presents blackness and black critique as analytical interruptions in the “natural” progression toward the transhuman or posthuman. In this piece, Weheliye takes Katherine Hayles’s How We Became Posthuman: </w:t>
      </w:r>
      <w:r w:rsidRPr="00D34D9C">
        <w:rPr>
          <w:rStyle w:val="StyleUnderline"/>
        </w:rPr>
        <w:t>Virtual Bodies in Cybernetics, Literature, and Informatics as a foundation to contemporaneous posthumanist thought.</w:t>
      </w:r>
      <w:r>
        <w:t xml:space="preserve"> Acknowledging that “Hayles’s own </w:t>
      </w:r>
      <w:r w:rsidRPr="00750E6C">
        <w:rPr>
          <w:rStyle w:val="StyleUnderline"/>
        </w:rPr>
        <w:t>formulations are on the way to becoming hegemonic, at least in the discrepant disciplines in the humanities and social sciences that make up the postdiscipline of cultural studies</w:t>
      </w:r>
      <w:r>
        <w:t>,” Weheliye’s engagement with Hayles is simultaneously generous and demanding. He works to make apparent the unexamined, or uncritical whiteness of much of cybertheory and cultural studies of technocultures while also using what he terms New World black cultures to launch a necessary critique of posthumanism. To do so, he hones in on the necessity of the very liberal version of personhood or humanity against which Hayles rails. In Weheliye’s words, “</w:t>
      </w:r>
      <w:r w:rsidRPr="00750E6C">
        <w:rPr>
          <w:rStyle w:val="StyleUnderline"/>
        </w:rPr>
        <w:t>Hayles needs the hegemonic Western conception of humanity as a heuristic category against which to position her theory of posthumanism, in the process recapitulating the ways in which the Western liberal theory of the “human,” instantiated in the eighteenth century, came to represent humanity sui generis.” For Hayles, the way that “we became posthuman”—without ever stating outright who she considers “we” to be—is through a series of cultural shifts that made information lose its body.</w:t>
      </w:r>
      <w:r>
        <w:t xml:space="preserve"> Weheliye frames Hayles’ argument as tracing “</w:t>
      </w:r>
      <w:r w:rsidRPr="00750E6C">
        <w:rPr>
          <w:rStyle w:val="StyleUnderline"/>
        </w:rPr>
        <w:t>the manifold ways in which information is thought to transcend materiality, continuing the Cartesian tradition of placing mind over matter, only in this framework the content of techno-information flows replaces the ‘human’ mind.”</w:t>
      </w:r>
      <w:r>
        <w:t xml:space="preserve"> He argues that this reinstantiation of the Cartesian split fails because Hayles emphasizes white masculinist posthumanist avatars (for example, Robocop and the Six Million Dollar Man) and </w:t>
      </w:r>
      <w:r w:rsidRPr="00750E6C">
        <w:rPr>
          <w:rStyle w:val="StyleUnderline"/>
        </w:rPr>
        <w:t xml:space="preserve">thereby “reinscribes white masculinity as the (human) point of origin from which to progress to a posthuman state.” </w:t>
      </w:r>
      <w:r>
        <w:t>The white masculinist construction of a continuous process from human to posthuman remains rooted in post-Enlightenment, liberal personhood that, in itself, depends on the subjugation of black people. For Weheliye, “it seems that one has to be always already ‘free from the will of others’ (or think that one is)</w:t>
      </w:r>
      <w:r w:rsidRPr="00750E6C">
        <w:rPr>
          <w:rStyle w:val="StyleUnderline"/>
        </w:rPr>
        <w:t xml:space="preserve"> in order to mutate into the fusion of heterogeneous agents comprising the posthuman state of being, thereby excluding all cultural and political formations in which the history of subjectivity is necessarily yoked to the will</w:t>
      </w:r>
      <w:r>
        <w:t xml:space="preserve"> – and/or the whips and chains – of others.” Weheliye goes on </w:t>
      </w:r>
      <w:r w:rsidRPr="00750E6C">
        <w:rPr>
          <w:rStyle w:val="StyleUnderline"/>
        </w:rPr>
        <w:t>to interrogate the differential meaning of the category “human” in black culture as compared to the meanings of humanity circulating within mainstream discourses</w:t>
      </w:r>
      <w:r>
        <w:t>. He contends that it is possible that this difference could be extrapolated through a prolonged and rigorous engagement with “</w:t>
      </w:r>
      <w:r w:rsidRPr="00750E6C">
        <w:rPr>
          <w:rStyle w:val="StyleUnderline"/>
        </w:rPr>
        <w:t>the histories of sound technologies and their interaction with twentieth-century black cultural practices.”</w:t>
      </w:r>
      <w:r>
        <w:t xml:space="preserve"> The first of these sound technologies is the phonograph, which Weheliye argues “gesture[s] toward a more complex interaction between embodiment and disembodiment, the human and posthuman.” Because the phonograph becomes popular during the 1920s, the Jazz Age in the United States, it introduced not only pre-recorded music into the cultural mainstream, but also a proliferation of disembodied black voices. Weheliye notes “</w:t>
      </w:r>
      <w:r w:rsidRPr="00750E6C">
        <w:rPr>
          <w:rStyle w:val="StyleUnderline"/>
        </w:rPr>
        <w:t>paradoxically, black voices are materially disembodied by the phonograph and other sound technologies, while black subjects are inscribed as the epitome of embodiment through a multitude of U.S. cultural discourses.”</w:t>
      </w:r>
      <w:r>
        <w:t xml:space="preserve"> Working through other sound scholars’ works, notably Lindon Barrett, Ronald Radano, and Jon Cruz, Weheliye contends that the proliferation of black spirituals that preceded the invention of the phonograph brought about a conflation of “the souls of black folk” with their bodies. This is to say that the black singing voice came to stand in as the aural sign for black humanity. As Weheliye points out, “</w:t>
      </w:r>
      <w:r w:rsidRPr="00F91A71">
        <w:rPr>
          <w:rStyle w:val="StyleUnderline"/>
        </w:rPr>
        <w:t>black subjectivity appears as the antithesis to the Enlightenment subject by virtue of not only having a body but by being a body—within Enlightenment discourses blackness is the body and nothing else.”</w:t>
      </w:r>
      <w:r>
        <w:t xml:space="preserve"> </w:t>
      </w:r>
      <w:r w:rsidRPr="00F91A71">
        <w:rPr>
          <w:rStyle w:val="StyleUnderline"/>
        </w:rPr>
        <w:t>This notion of blackness as embodied, and only embodied, carries over into contemporary conceptions of black people as technophobic. If information is losing its body</w:t>
      </w:r>
      <w:r>
        <w:t>, according to Hayles, t</w:t>
      </w:r>
      <w:r w:rsidRPr="00F91A71">
        <w:rPr>
          <w:rStyle w:val="StyleUnderline"/>
        </w:rPr>
        <w:t>hen blackness becomes simultaneously fungible and available to others, while individual black people continue to be imagined as anti-Modern for an assumed aversion to (certain) technological innovations.</w:t>
      </w:r>
      <w:r>
        <w:t xml:space="preserve"> The result is then a dissonance between a posthumanist imagination in which information has lost its body, because it once possessed one, and another genre of being that is conflated with simply being a (black) body. Weheliye’s engagement with Hayles reveals that a continued investment in the white, masculinist terms of modernity and its conception of the human continues to overshadow conditions of modernity for nonwhite, and especially black, peoples. </w:t>
      </w:r>
      <w:r w:rsidRPr="00841A69">
        <w:rPr>
          <w:rStyle w:val="StyleUnderline"/>
        </w:rPr>
        <w:t>If the human, with its reliance on black abjection, is a condition of modernity, then posthumanism is an extension of postmodernity. But as Weheliye’s analysis reveals, posthumanism as a system of thought cannot attend to the realities of black life, much less black technologies, even as it inherently relies upon (white) subjectivity rooted in black subjection</w:t>
      </w:r>
      <w:r>
        <w:t xml:space="preserve">. Taken in context with the genealogy of Afrofuturism that I’ve offered above, it is useful to keep in mind that black thought on the future of black humanity interrupts the presumption of the possibility of a posthuman thought that disengages blackness. </w:t>
      </w:r>
      <w:r w:rsidRPr="004868D9">
        <w:rPr>
          <w:rStyle w:val="StyleUnderline"/>
        </w:rPr>
        <w:t>In summation, Afrofuturist thought disengages the presumed whiteness, or post-raciality, of the future in favor of a kind of Afrocentrism. In so doing, Afrofuturist thought has the potential to interrupt the progression from human, an already fraught category founded upon black subjection, to posthuman. Kodwo Eshun points to this generative potential of speculation and pushes the project of Afrofuturism into new territorties enabled by the rise of the Internet and its attendant cultures and subcultures</w:t>
      </w:r>
      <w:r>
        <w:t xml:space="preserve">. In a more direct engagement, Alexander Weheliye names and articulates the white supremacist assumptions and premises within posthumanist thought, as exemplified by Katherine Hayles’s work, and offers a black studies critique thereof. </w:t>
      </w:r>
      <w:r w:rsidRPr="004868D9">
        <w:rPr>
          <w:rStyle w:val="StyleUnderline"/>
        </w:rPr>
        <w:t>He locates black technologies, a phrase perhaps imagined as oxymoronic or paradoxical within the unchecked anti-black discourses of science and technology studies, within sound and the aural. For him, black posthumanism could arguably be traced all the way back to the phonograph as a technology of disembodied yet embodied, present yet absent, black aural spectrality</w:t>
      </w:r>
      <w:r>
        <w:t xml:space="preserve">. But a contemporary iteration of Afrofuturism could also be located, and often is by many thinkers (Ytasha Womack and her primer on Afrofuturism among them), in the work of Octavia Butler. The next section builds upon this work of interruption to illustrate the work of disruption within the scientifically fictional worlds of Butler’s design. While Weheliye may locate a potential for black posthumanism within the realm of sound, one might also find that potential in the marginal, paraliterary genre of SF and most certainly in Octavia Butler’s vast oeuvre. Disruption If Afrofuturism and black technology studies, (or black studies of and on technology), </w:t>
      </w:r>
      <w:r w:rsidRPr="004868D9">
        <w:rPr>
          <w:rStyle w:val="StyleUnderline"/>
        </w:rPr>
        <w:t>interrupt and simultaneously eschew “the human” as a figure and offer new ways of imagining how to be human, then Butler does the work of disruption. She drastically alters, if not outright destroys, the very structures that make “human” a legible category to think with</w:t>
      </w:r>
      <w:r>
        <w:t xml:space="preserve">. In the Patternist series she imagines the ramifications of an invasive extraterrestrial parasite that alters the human species alongside the evolution of another portion of the species when a non-human, ghost-like entity forcibly breeds them to develop psionic capabilities. In Kindred she rewrites the classic SciFi trope of time travel by portraying a black American woman in the 1970s having to help her ancestors’ slavemaster in order to insure her own future existence. </w:t>
      </w:r>
      <w:r w:rsidRPr="004868D9">
        <w:rPr>
          <w:rStyle w:val="StyleUnderline"/>
        </w:rPr>
        <w:t>And she thinks through the complicated interspecies dynamics of a seemingly benevolent species surviving by colonizing humans and genetically engineering hybrid human-alien organisms in Lilith’s Brood</w:t>
      </w:r>
      <w:r>
        <w:t xml:space="preserve">. Yet my focus will be on one of her last novels to be published before her death, Fledgling (2005). I will demonstrate the ways in which this novel disrupts, which is to say, drastically alters the structure of what Sylvia Wynter calls the overrepresentation of Man-as-Human. To reiterate, with this term Wynter invokes the ways in which a male philosophical construct of White Europeans, both pre-colonial contact or pre-Enlightenment (Man1) and post-Enlightenment (Man2), comes to overrepresent itself as the model for the Human over and against any other potential model for being human, including any that Butler may offer. In Fledgling Butler literally displaces human notions of what it means to be a person through her protagonist Shori, a young black Ina (vampire) whose genes have been enhanced with African-American human DNA to allow her to tolerate sunlight. Yet Butler also proffers humanness as a mode of relationality demonstrated for us as readers by characters with whom we are meant to identify. </w:t>
      </w:r>
    </w:p>
    <w:p w:rsidR="00092B65" w:rsidRDefault="00092B65" w:rsidP="00092B65">
      <w:pPr>
        <w:pStyle w:val="Heading4"/>
      </w:pPr>
      <w:proofErr w:type="gramStart"/>
      <w:r>
        <w:t>cybernetic</w:t>
      </w:r>
      <w:proofErr w:type="gramEnd"/>
      <w:r>
        <w:t xml:space="preserve"> virtuality and digital advancement provides the conditions for understanding blackness in relation to modernitity, their evidence cant account for the posthuman condition in hyperoptic algorithmic society. A photographic histiography can be instrumentalised towards reframing the relationship between individuals in the afterlife of slavery</w:t>
      </w:r>
    </w:p>
    <w:p w:rsidR="00092B65" w:rsidRPr="006C598B" w:rsidRDefault="00092B65" w:rsidP="00092B65">
      <w:r w:rsidRPr="006C598B">
        <w:rPr>
          <w:rStyle w:val="Style13ptBold"/>
        </w:rPr>
        <w:t>Womack ’17</w:t>
      </w:r>
      <w:r>
        <w:t xml:space="preserve"> (Autumn Womack earned a PhD in English and Comparative Literature from Columbia University in 2013. She is currently at work on her first book manuscript “Reform Visions: Race, Visuality, and Literature in the Progressive Era.” Bringing together the fields of social science, visual culture, and literary studies, “Reform Visions” examines the important formal and technical features of emergent visual technologies such as photography, motion pictures, and social surveys to black literary aesthetics from the 1880s through the 1920s. </w:t>
      </w:r>
      <w:r w:rsidRPr="006C598B">
        <w:rPr>
          <w:i/>
        </w:rPr>
        <w:t>Reform Visions: Race, Visuality, and Literature in the Progressive Era</w:t>
      </w:r>
      <w:r>
        <w:rPr>
          <w:i/>
        </w:rPr>
        <w:t>,</w:t>
      </w:r>
      <w:r>
        <w:t xml:space="preserve"> Accessed: 7/14/17 klmd)</w:t>
      </w:r>
    </w:p>
    <w:p w:rsidR="00092B65" w:rsidRDefault="00092B65" w:rsidP="00092B65">
      <w:r>
        <w:t xml:space="preserve">Douglass, we know, was deeply invested in the camera’s transformative capacities.1 In the countless photographic portraits he commissioned, </w:t>
      </w:r>
      <w:r w:rsidRPr="006658B3">
        <w:rPr>
          <w:rStyle w:val="StyleUnderline"/>
        </w:rPr>
        <w:t>Douglass proffered his own image, made legible through a well-rehearsed syntax of respectability and liberal personhood, to craft visual arguments for black citizenship and its associated rights, privileges, and protections</w:t>
      </w:r>
      <w:r>
        <w:t>.2 In an 1860s lecture aptly titled *Autumn Womack is an assistant professor of English at the University of Pittsburgh. Her book manuscript Reform Vision: Race, Visuality, and Literature, 1880–1930 investigates the interplay between visual technology, African American literature, and social reform in the late nineteenth and early twentieth centuries. “</w:t>
      </w:r>
      <w:r w:rsidRPr="000E2F7E">
        <w:rPr>
          <w:rStyle w:val="StyleUnderline"/>
        </w:rPr>
        <w:t>Pictures and Progress,”</w:t>
      </w:r>
      <w:r>
        <w:t xml:space="preserve"> Douglass elaborated what he saw as photography’s democratic potential</w:t>
      </w:r>
      <w:r w:rsidRPr="000E2F7E">
        <w:rPr>
          <w:rStyle w:val="StyleUnderline"/>
        </w:rPr>
        <w:t>. Equating photographic production to freedom, Douglass claimed the camera could “dissolve the granite barriers of arbitrary power, bring the world into peace and unity, and at last crown the world with just[ice], liberty, and brotherly kindness</w:t>
      </w:r>
      <w:r>
        <w:t xml:space="preserve">” (qtd. in Lepore). When confronted with incontrovertible photographic evidence of black humanity, the public would be spurred to act in defense of black civil rights. The 1968 cover, Lepore maintains, was the magazine’s attempt to sketch a historical trajectory that, with Douglass’s portrait as a starting point, would reveal a future devoid of racial violence and the continued repudiation of black life. In contradistinction to photographs taken right after King’s death (also published in Life) and press coverage of highly violent police encounters, Douglass’s image of embodied subjectivity was a visual reminder of blacks’ capacity to embody citizenship, even if their so-called unruly behavior across US cities suggested otherwise. Although Lepore cannot account for her involuntary move from Reynolds’s video to Douglass’s daguerreotype—“I don’t know how to explain why I thought of that photograph while watching Diamond Reynolds’ Facebook video of the police shooting of her boyfriend,” she writes—like the editors of Life, “American Exposure” endeavors to reconcile an incomprehensible black “present” with its homologous “black past.” </w:t>
      </w:r>
      <w:r w:rsidRPr="000E2F7E">
        <w:rPr>
          <w:rStyle w:val="StyleUnderline"/>
        </w:rPr>
        <w:t>This is a present characterized by relentless assaults against black life and the wide circulation of visual evidence of antiblack violence in the name of political reform. But rather than adopting a forward-looking view, Lepore draws out the uncanny reverberations syncretizing the past and present. Although Reynolds’s and Douglass’s camera work is separated by more than a century, Lepore recognizes their shared confidence in visual technology’s capacity to incite political transformation, even as “the overwhelming evidence of history” instructs us that visual media has never been able to undermine the workings of antiblack violence. Reminding us that there is “no technological fix for atrocity,”</w:t>
      </w:r>
      <w:r>
        <w:t xml:space="preserve"> Lepore’s essay implies that remaining faithful to a narrative of the past that necessarily equates pictures with progress threatens to undermine contemporary freedom movements and conceal the myriad ways the past animates the present. </w:t>
      </w:r>
      <w:r w:rsidRPr="000E2F7E">
        <w:rPr>
          <w:rStyle w:val="StyleUnderline"/>
        </w:rPr>
        <w:t>“American Exposure” is just one instance of a rhetorical maneuver that couples photographs from two distinct eras to visualize the failure of social progress and the precarity of twenty-first-century black life</w:t>
      </w:r>
      <w:r>
        <w:t xml:space="preserve">. In August 2014, the New York Times printed two photographs of confrontations between white police and black activists— the first from Ferguson, Missouri, and the second from 1963 Birmingham (Kennedy and Schuessler). One year later in that same newspaper, Claudia Rankine juxtaposed photographs from Emmett 2 Visuality, Surveillance, and The Afterlife of Slavery at University of Newcastle on January 17, 2017 http://alh.oxfordjournals.org/ Downloaded from Till’s 1955 open casket funeral with those of mourners in the aftermath of the 2015 Charleston, South Carolina, church massacre. </w:t>
      </w:r>
      <w:r w:rsidRPr="000E2F7E">
        <w:rPr>
          <w:rStyle w:val="StyleUnderline"/>
        </w:rPr>
        <w:t xml:space="preserve">At stake in these pairings is the production of evidence capable of recognizing historical continuity, overlap, and transformation, that is, proof that the contemporary moment is best understood through its coterminous relationship to the past. </w:t>
      </w:r>
      <w:r>
        <w:t>At the same time, these projects recognize the need for a visual language and practice that recognize the forms of black life that fall out of the camera’s field of vision, those figures who, like Reynolds, lurk in the “black space” of the frame where they can never be fully visualized, documented, or captured</w:t>
      </w:r>
      <w:r w:rsidRPr="00B27762">
        <w:rPr>
          <w:rStyle w:val="StyleUnderline"/>
        </w:rPr>
        <w:t>. The impulse to map a relationship between the past and the present represents a dominant philosophy of history, one that insists upon historical continuities, rather than ruptures, and attends to resonances across institutions, ideologies, policies, and economic structures traditionally assigned to discrete historical epochs. In black literary and cultural studies, this critical orientation manifests itself as the afterlife of slavery. Within this framework, the persistent denial of black civil and social rights, the longing for an unattainable past, and the unfulfilled promise of emancipation demonstrate slavery’s enduring presence in the twenty-first century</w:t>
      </w:r>
      <w:r>
        <w:t xml:space="preserve">. As Saidiya Hartman cogently explains, </w:t>
      </w:r>
      <w:r w:rsidRPr="00B27762">
        <w:rPr>
          <w:rStyle w:val="StyleUnderline"/>
        </w:rPr>
        <w:t>If slavery persists as an issue in the political life of black America, it is not because of an antiquarian obsession with bygone days or the burden of a too-long memory, but because black lives are still imperiled and devalued by a racial calculus and a political arithmetic that were entrenched centuries ago. This is the afterlife of slavery—skewed life chances, limited access to health and education, premature death, incarceration, impoverishment</w:t>
      </w:r>
      <w:r>
        <w:t xml:space="preserve">. (6) Instead of comprehending the twenty-first-century prison-industrial complex or reproductive polices as “new,” </w:t>
      </w:r>
      <w:r w:rsidRPr="00B27762">
        <w:rPr>
          <w:rStyle w:val="StyleUnderline"/>
        </w:rPr>
        <w:t>thinking by way of the afterlife of slavery tracks correspondences between the so-called past and the world that we regard as “postracial” and “new.”</w:t>
      </w:r>
      <w:r>
        <w:t xml:space="preserve"> </w:t>
      </w:r>
      <w:r w:rsidRPr="00E44983">
        <w:rPr>
          <w:rStyle w:val="StyleUnderline"/>
        </w:rPr>
        <w:t>Rather than simply drawing comparisons between the past and the present, a robust study of slavery and its afterlife is concerned with that which endures across time and space, yet cannot be assimilated into narrow definitions of the past and the present; it is a framework that investigates how dominant modes of knowledge production relegate certain injustice, injuries, and inconsistencies to the past in order to construct a progressive narrative of freedom and agency. In recent years, a wide-reaching and diverse scholarship has emerged to grapple with the conceptual workings of the afterlife of slavery.</w:t>
      </w:r>
      <w:r>
        <w:t xml:space="preserve"> Building upon Hartman’s conception, this work charts how slavery structures intimacy (Christina Sharpe), the prison-industrial complex (Dennis Childs), and reproduction (Alys Weinbaum), to name just a few. Lepore’s turn to visual technology and the New York Times’s photographic pairings invite us to organize discussions of slavery and its hold through the matter of (visual) evidence. </w:t>
      </w:r>
      <w:r w:rsidRPr="00E44983">
        <w:rPr>
          <w:rStyle w:val="StyleUnderline"/>
        </w:rPr>
        <w:t>If visual media are inextricably linked to narratives of (racial) progress (a la Douglass), then where do we find the evidence of an incomplete freedom project, of that which moves in excess of dominant narratives, archives, and visual techniques and technologies, in the “black space” as it were?</w:t>
      </w:r>
      <w:r>
        <w:t xml:space="preserve"> </w:t>
      </w:r>
      <w:r w:rsidRPr="00E44983">
        <w:rPr>
          <w:rStyle w:val="StyleUnderline"/>
        </w:rPr>
        <w:t>What archives, methodologies, and media can illuminate history’s relentless cycles, and the temporal impasse that sutures the past to the present? This requires reconciling what Sharpe describes as the challenge of “the longue dure´e of Atlantic chattel slavery, with black fungibility, antiblackness, and the gratuitous violence that structures black being,” with evidence’s tendency to reduce black life to a mere object, a move that necessarily requires expanding the generic parameters of evidence beyond the photographic, to include a range of mediums, practices, and genres</w:t>
      </w:r>
      <w:r>
        <w:t xml:space="preserve"> (“Black Studies” 59). The books considered here offer insightful and timely answers to these questions, providing new sites, and sights, from which to study slavery and its afterlife. Foregrounding representation and visual technology’s role within an incomplete freedom project, Kimberly Juanita Brown’s The Repeating Body: Slavery’s Visual Resonance in the Contemporary finds evidence of slavery’s enduring hold in black artists’ and writers’ ongoing struggle to visualize the black female body. In Dark Matters</w:t>
      </w:r>
      <w:r w:rsidRPr="00E44983">
        <w:rPr>
          <w:rStyle w:val="StyleUnderline"/>
        </w:rPr>
        <w:t>: On the Surveillance of Blackness</w:t>
      </w:r>
      <w:r>
        <w:t xml:space="preserve">, Simone Browne </w:t>
      </w:r>
      <w:r w:rsidRPr="00E44983">
        <w:rPr>
          <w:rStyle w:val="StyleUnderline"/>
        </w:rPr>
        <w:t>develops a model for practicing surveillance studies that locates its origins in chattel slavery’s racializing technologies. Browne finds evidence of slavery’s constitutive force in everything from contemporary biometrics discourse to TSA policies. While Brown and Browne are invested in unveiling the continued workings of slavery’s logic</w:t>
      </w:r>
      <w:r>
        <w:t>, Soyica Diggs Colbert, Robert Patterson, and Aida Levy-Hussen throw the entire enterprise into question. Their edited volume The Psychic Hold of Slavery: Legacies in American Expressive Culture queries chattel slavery’s status as the touchpoint for theorizing African American politics, aesthetics, and culture.</w:t>
      </w:r>
      <w:r w:rsidRPr="00E44983">
        <w:rPr>
          <w:rStyle w:val="StyleUnderline"/>
        </w:rPr>
        <w:t xml:space="preserve"> This expertly curated collection asks whether the particularities of the twenty-first century are actually best comprehended as a contemporary instantiation of slavery. Together, these projects insist upon unsettling slavery’s status as a discrete historical event while expanding the shape of its vestiges. </w:t>
      </w:r>
    </w:p>
    <w:p w:rsidR="00092B65" w:rsidRPr="008E792A" w:rsidRDefault="00092B65" w:rsidP="00092B65">
      <w:pPr>
        <w:pStyle w:val="Heading4"/>
        <w:rPr>
          <w:rStyle w:val="Style13ptBold"/>
          <w:b/>
          <w:bCs w:val="0"/>
          <w:sz w:val="22"/>
        </w:rPr>
      </w:pPr>
      <w:proofErr w:type="gramStart"/>
      <w:r>
        <w:t>posthuman</w:t>
      </w:r>
      <w:proofErr w:type="gramEnd"/>
      <w:r>
        <w:t xml:space="preserve"> ethics and understanding control the internal link to their solvency, we must find our next teleological position within transhumanist techno-enhancement to understand the posthuman in relation towards Blackness – and to deconstruct the notions of humanism through our analysis of social reality</w:t>
      </w:r>
    </w:p>
    <w:p w:rsidR="00092B65" w:rsidRDefault="00092B65" w:rsidP="00092B65">
      <w:r w:rsidRPr="00D30F82">
        <w:rPr>
          <w:rStyle w:val="Style13ptBold"/>
        </w:rPr>
        <w:t>Everhart ’16</w:t>
      </w:r>
      <w:r>
        <w:t xml:space="preserve"> (Avery Rose Everhart, PhD in American Studies &amp; Ethnicity at the University of Southern California. MA in gender studies at Queen's University in September 2016. Working towards object-oriented archival and historical analysis of the eugenic genealogies of reproductive and women's healthcare and how they manifest in contemporary gender-affirming healthcare for transgender people. Scholar on what Octavia Butler teaches us about being human in tandem with what Sylvia Wynter and Katherine McKittrick term 'being human as praxis' in order to interrupt, disrupt, expand upon and wither 'the human' as a philosophical figure as opposed to a species. Particularly proficient in speculative fiction, performance studies, Black studies, critical race theory, cultural studies of science, history of medicine, and transgender studies. </w:t>
      </w:r>
      <w:r w:rsidRPr="00D30F82">
        <w:rPr>
          <w:i/>
        </w:rPr>
        <w:t>CRISES OF IN/HUMANITY: POSTHUMANISM, AFROFUTURISM, AND SCIENCE AS/AND FICTION</w:t>
      </w:r>
      <w:r>
        <w:t>, Accessed: 7/14/17 klmd)</w:t>
      </w:r>
    </w:p>
    <w:p w:rsidR="00092B65" w:rsidRDefault="00092B65" w:rsidP="00092B65">
      <w:r>
        <w:t>This thesis displaces both the white supremacist origins of the human as a category and its contemporary mutations in post- and transhumanism: two modes of thought that are related, but at times opposed, and both of which delve into the bridging of science fiction and real-world scientific innovation</w:t>
      </w:r>
      <w:r w:rsidRPr="00F715D0">
        <w:rPr>
          <w:rStyle w:val="StyleUnderline"/>
        </w:rPr>
        <w:t>. As such, post- and transhumanism may be better understood in and through a prolonged engagement with black studies and its interventions into the category “human.” I argue, however, that a more prolonged engagement with black studies would either cause a radical shift within, or the dissolution of these positions</w:t>
      </w:r>
      <w:r>
        <w:t xml:space="preserve">. To demonstrate this point, </w:t>
      </w:r>
      <w:r w:rsidRPr="00F715D0">
        <w:rPr>
          <w:rStyle w:val="StyleUnderline"/>
        </w:rPr>
        <w:t>we can read the works of posthumanists and transhumanists to see blackness as an absented presence in their own words. Both the use of prefixes and claims made by some of the foundational thinkers in each camp position each project as an evolution of humanism</w:t>
      </w:r>
      <w:r>
        <w:t xml:space="preserve">. For example, Donna Haraway’s now classic essay “A Cyborg Manifesto: Science, Technology, and Socialist Feminism in the Late Twentieth Century” takes up the figure of the cyborg – in her words, </w:t>
      </w:r>
      <w:r w:rsidRPr="00F715D0">
        <w:rPr>
          <w:rStyle w:val="StyleUnderline"/>
        </w:rPr>
        <w:t xml:space="preserve">“a cybernetic organism, a hybrid of machine and organism, a creature of social reality as well as a creature of fiction” </w:t>
      </w:r>
      <w:r>
        <w:t xml:space="preserve">– and makes it focal point of a feminist manifesto. For Haraway, </w:t>
      </w:r>
      <w:r w:rsidRPr="00F715D0">
        <w:rPr>
          <w:rStyle w:val="StyleUnderline"/>
        </w:rPr>
        <w:t xml:space="preserve">the cyborg is indeed “post” or “after” the human because it is a product of three “leaky boundaries” that enable its rise and grant it its generative potential. First, she notes that “the boundary between human and animal is thoroughly breached.” </w:t>
      </w:r>
      <w:r>
        <w:t>The second leaky boundary is “between animal-human (organism) and machine.” Lastly, she observes that “the boundary between physical and non-physical is very imprecise for us.” Originally imagined to be the means by which a human being’s consciousness could explore space without risking its physical form, following the originators of the term and concept Manfred E. Clynes and Nathan S. Kline, Haraway’s cyborg is now imagined as a “post-gender” phenomenon, “a kind of disassembled and reassembled, postmodern collective and personal self.” In this essay Haraway does not actually outline who or what constitutes the post-human, although she implies its connection to the cyborg as a feminist potentiality. That is to say that she sees a generative potential in becoming post-gender that is necessarily linked to becoming post-human, even if she evades a strict definition of the post-human. Elsewhere she rails against the interpretations of her work that do away with its post-gender aspects, or that, as she says, “drop the feminism.” In an interview published decades after the “Cyborg Manifesto,” Haraway says “I’ve stopped using it” when asked about the meaning and potential of the concept “post-human.” Even further, just after aligning herself with Katherine Hayles’ project in How We Became Posthuman, Haraway states “Still, human/posthuman is much too easily appropriated by the blissed-out, ‘</w:t>
      </w:r>
      <w:r w:rsidRPr="00F715D0">
        <w:rPr>
          <w:rStyle w:val="StyleUnderline"/>
        </w:rPr>
        <w:t>Let’s all be posthumanists and find our next teleological evolutionary stage in some kind of transhumanist techno-enhancement.’ Posthumanism is too easily appropriated to those kinds of projects for my taste.</w:t>
      </w:r>
      <w:r>
        <w:t xml:space="preserve">” Haraway’s disavowal of certain iterations of the posthuman demonstrates that for her, the social critique aspect of her theory, the feminism, is the first piece to be dropped when others extrapolate upon an idea with generative potential for change. For Haraway, it seems, posthumanism may be more generative than the posthuman as a figure. That is to say that the interpretation of “leaky boundaries” mentioned above between animals and machines and between the physical and the non-physical offers better ways of thinking the immaterially material – the “gender-in-place” which “post-gender” could move past – than figurations that cohere this to an object, or subject. It seems to be the action, or the potential for action, that matters more than the subject or the object that could act. Following Haraway, </w:t>
      </w:r>
      <w:r w:rsidRPr="00F715D0">
        <w:rPr>
          <w:rStyle w:val="StyleUnderline"/>
        </w:rPr>
        <w:t>whose work remains foundational to this mode of thought even as she attempts to distance herself from it, it appears that posthumanism loses its radical potential once it invests in a radical future over and against fleshly, material, social critiques, or change in the moment. I submit that posthumanism further displaces itself from its more generative origins</w:t>
      </w:r>
      <w:r>
        <w:t xml:space="preserve"> – as in Haraway’s </w:t>
      </w:r>
      <w:r w:rsidRPr="001C3A46">
        <w:rPr>
          <w:rStyle w:val="StyleUnderline"/>
        </w:rPr>
        <w:t xml:space="preserve">responsiveness to black and women-of-color feminist theorists in her initial writing – when it loses the possibility and the capability, or even the interest in theorizing the colonized, and particularly black embodiment and subjectivity under the conditions of modernity. I engage with black studies on the human/humanism precisely to displace this </w:t>
      </w:r>
      <w:r>
        <w:t xml:space="preserve">“transhumanist techno-enhancement” against which Haraway positions herself and her work. To begin, I first discuss the work of the “first female philosopher of transhumanism,” Dr. Natasha Vita More. </w:t>
      </w:r>
      <w:r w:rsidRPr="004B195C">
        <w:rPr>
          <w:rStyle w:val="StyleUnderline"/>
        </w:rPr>
        <w:t>More is considered an authority on transhumanism; building from her doctoral dissertation on human enhancement and radical life extension, her approach to transhumanism is deeply influenced by her extensive background in media art, design, and immersive technologies. For her, transhumanism is simply a worldview that at its most basic level works towards “elevating the human condition.”</w:t>
      </w:r>
      <w:r>
        <w:t xml:space="preserve"> As she argues, “</w:t>
      </w:r>
      <w:r w:rsidRPr="004B195C">
        <w:rPr>
          <w:rStyle w:val="StyleUnderline"/>
        </w:rPr>
        <w:t xml:space="preserve">Transhuman is an evolution from being exclusively human, in our biology, and therefore in our consciousness, to becoming trans-biological, to merging with technology </w:t>
      </w:r>
      <w:r>
        <w:t>(i.e. machines</w:t>
      </w:r>
      <w:r w:rsidRPr="004B195C">
        <w:rPr>
          <w:rStyle w:val="StyleUnderline"/>
        </w:rPr>
        <w:t>) and improving the physiological performance of our bodies</w:t>
      </w:r>
      <w:r>
        <w:t xml:space="preserve">.” For </w:t>
      </w:r>
      <w:proofErr w:type="gramStart"/>
      <w:r>
        <w:t>More</w:t>
      </w:r>
      <w:proofErr w:type="gramEnd"/>
      <w:r>
        <w:t xml:space="preserve">, transhumanism represents a threat to postmodernism, “an opportunity to break through the postmodernist wall,” which motivates her to tell her audience “rather than complaining about the future, let’s get in there and do something about it.” Following More’s transhumanist perspective, transhumanism takes human evolution very seriously in both literal and figurative ways and seeks to intervene into that narration of human progress to usher in the next stages of evolution at a more rapid pace. One such intervention takes up aging as a hindrance to human evolution, or at least the potential for individual human beings to have a more active role in it. Aging neither needs to remain natural or inevitable, nor is it a simple process of getting older but is rather an accumulation of damage in the body. </w:t>
      </w:r>
      <w:r w:rsidRPr="001C3A46">
        <w:rPr>
          <w:rStyle w:val="StyleUnderline"/>
        </w:rPr>
        <w:t>When asked about the controversies surrounding transhumanism, such as whether or not it respects biolog</w:t>
      </w:r>
      <w:r>
        <w:t xml:space="preserve">y, Vita More responds, “Of course I respect my biology, but the point is that our biology is dying off. Every day after puberty we start degenerating.” Thus, transhumanism isn’t simply a thinking through the human and its potential futures. Rather, transhumanism makes human beings active agents in our own evolutionary process. That active, agential role may manifest in such forms as consciousness downloading, designer bodies, or rendering death optional. </w:t>
      </w:r>
      <w:r w:rsidRPr="001C3A46">
        <w:rPr>
          <w:rStyle w:val="StyleUnderline"/>
        </w:rPr>
        <w:t>The only constant among them is that transhumanism is deeply concerned with the potential dying off of both the human species and the individuals that comprise it, and purports to extend beyond the limitations of human biology. I am, to a certain extent, making an argument that the addition of this prefix ‘trans’ to ‘human’ or ‘humanism’ operates alongside the rhetorical move of rendering trans a verb.</w:t>
      </w:r>
      <w:r>
        <w:t xml:space="preserve"> More specifically, out of its proximity to queer theory, </w:t>
      </w:r>
      <w:proofErr w:type="gramStart"/>
      <w:r>
        <w:t>trans</w:t>
      </w:r>
      <w:proofErr w:type="gramEnd"/>
      <w:r>
        <w:t xml:space="preserve"> studies (or transgender studies) has begun to offer ‘trans’ as a verb wherein ‘to trans’ something means to complicate it by way of acknowledging its movement ‘beyond’ or ‘across’ boundaries. It runs parallel to the way that ‘queer’ is also used as a verb within queer theory. I therefore am suggesting that like the “trans” in “transgender” the “trans” in “transhumanism” holds the potential for intervention, and often a necessary and timely one. It appears though that the intervention is not one that attempts to change the myths of biology that structure Western cultures and our thoughts on the human, but rather one that intervenes in the myth to simply rewrite its codes rather than developing new programming or language with which to be human. The potential repercussions for such an active role in human evolution are not new. </w:t>
      </w:r>
      <w:r w:rsidRPr="001C3A46">
        <w:rPr>
          <w:rStyle w:val="StyleUnderline"/>
        </w:rPr>
        <w:t>An active role in human evolution appears immediately within any serious reading of the history of eugenic medicine, and its uses of medicine and science to determine which people are worthy of life or death based on assigning social value to anatomical difference. As a result, the potential ramifications for tampering with evolution also are not new</w:t>
      </w:r>
      <w:r>
        <w:t xml:space="preserve">. Having said that, I argue not that transhumanism is another iteration of eugenics but that new ground for eugenic “medicine” is imminently possible if some of the goals of transhumanist research are achieved. As well, the coupling of transhumanism as a mode of thought with the wealth, resources, and knowledge needed to create innovations in biological science create the groundwork for enabling a reiteration of eugenics. Thus, without a critical engagement with the Coloniality of how we, (and in this instance, we most immediately means white people, but can also mean the species as a whole), are taught to view one another, transhumanism does indeed pose a dangerous threat. It poses a threat not to the continued existence of the species as a whole, as purported by scientists like Aubrey de Grey who seeks to end aging, but rather to those already disenfranchised populations to whom science has, historically, violently subjugated. </w:t>
      </w:r>
    </w:p>
    <w:p w:rsidR="00092B65" w:rsidRDefault="00092B65" w:rsidP="00092B65">
      <w:pPr>
        <w:pStyle w:val="Heading4"/>
      </w:pPr>
      <w:r>
        <w:t>Our alt interrogates the displacement of the posthuman in relation to whiteness in an attempt to deconstruct liberal humanism – this situates blackness within the posthuman condition and solves case or whatever</w:t>
      </w:r>
    </w:p>
    <w:p w:rsidR="00092B65" w:rsidRPr="00D30F82" w:rsidRDefault="00092B65" w:rsidP="00092B65">
      <w:r w:rsidRPr="00D30F82">
        <w:rPr>
          <w:rStyle w:val="Style13ptBold"/>
        </w:rPr>
        <w:t>Everhart ’16</w:t>
      </w:r>
      <w:r>
        <w:t xml:space="preserve"> (Avery Rose Everhart, PhD in American Studies &amp; Ethnicity at the University of Southern California. MA in gender studies at Queen's University in September 2016. Working towards object-oriented archival and historical analysis of the eugenic genealogies of reproductive and women's healthcare and how they manifest in contemporary gender-affirming healthcare for transgender people. Scholar on what Octavia Butler teaches us about being human in tandem with what Sylvia Wynter and Katherine McKittrick term 'being human as praxis' in order to interrupt, disrupt, expand upon and wither 'the human' as a philosophical figure as opposed to a species. Particularly proficient in speculative fiction, performance studies, Black studies, critical race theory, cultural studies of science, history of medicine, and transgender studies. </w:t>
      </w:r>
      <w:r w:rsidRPr="00D30F82">
        <w:rPr>
          <w:i/>
        </w:rPr>
        <w:t>CRISES OF IN/HUMANITY: POSTHUMANISM, AFROFUTURISM, AND SCIENCE AS/AND FICTION</w:t>
      </w:r>
      <w:r>
        <w:t>, Accessed: 7/14/17 klmd)</w:t>
      </w:r>
    </w:p>
    <w:p w:rsidR="00092B65" w:rsidRPr="0016288C" w:rsidRDefault="00092B65" w:rsidP="00092B65">
      <w:pPr>
        <w:rPr>
          <w:rStyle w:val="StyleUnderline"/>
        </w:rPr>
      </w:pPr>
      <w:r>
        <w:t xml:space="preserve">Ultimately, </w:t>
      </w:r>
      <w:r w:rsidRPr="0016288C">
        <w:rPr>
          <w:rStyle w:val="StyleUnderline"/>
        </w:rPr>
        <w:t>posthumanism and transhumanism both argue that either humanity as a species has changed already or that it will change as both our environment and technological capabilities react to continued human existence on Earth</w:t>
      </w:r>
      <w:r>
        <w:t xml:space="preserve">. For example, N. Katherine Hayles’s work How We Became Posthuman goes so far as to argue that information has lost its body and that this simple fact makes us, in one fell swoop it seems, into something more than or beyond human. However, she argues against the move to render information bodiless and, like Haraway, questions the usefulness of popular iterations of the posthuman. From the transhumanist camp, Aubrey de Grey is fond of using statistics about lives lost to aging, or about the sheer fact of human mortality, to characterize the fact that we die at all as the most important crisis humanity faces. De Grey’s research into bringing an end to aging never takes into account an unequal distribution of power. </w:t>
      </w:r>
      <w:r w:rsidRPr="0016288C">
        <w:rPr>
          <w:rStyle w:val="StyleUnderline"/>
        </w:rPr>
        <w:t>By that I mean, his work considers aging as a universal phenomenon that unfolds in universal and predictable ways. He certainly accounts for the science of aging, but does not account for the social structuring required to allow certain people to have better chances of aging, like white wealthy people, over and against others who may be predisposed to certain health risks either by social or geographic location. As Wynter</w:t>
      </w:r>
      <w:r>
        <w:t xml:space="preserve"> and other historians and theorists show, </w:t>
      </w:r>
      <w:r w:rsidRPr="0016288C">
        <w:rPr>
          <w:rStyle w:val="StyleUnderline"/>
        </w:rPr>
        <w:t>the unequal distribution of power produced and reproduced by the colonial encounter and its paradigmatic shifts made certain people, based on race or gender or class or disability or geographic location, less likely than others to die of natural causes related to aging.</w:t>
      </w:r>
      <w:r>
        <w:t xml:space="preserve"> Further, in his entire work Ending Aging: The Rejuvenation Breakthroughs That Could Reverse Human Aging in Our Lifetime neither “race” nor “social determinants of health” make any appearance in the index, even though there are references to unproven theories such as “the suicide gene.” It </w:t>
      </w:r>
      <w:r w:rsidRPr="0016288C">
        <w:rPr>
          <w:rStyle w:val="StyleUnderline"/>
        </w:rPr>
        <w:t>is then clear that what emerges in at least these core examples of posthumanism and transhumanism, is an assumption of whiteness</w:t>
      </w:r>
      <w:r>
        <w:t xml:space="preserve">. It is that assumption of whiteness, as a prerequisite for either becoming posthuman or becoming </w:t>
      </w:r>
      <w:proofErr w:type="gramStart"/>
      <w:r>
        <w:t xml:space="preserve">transhuman, </w:t>
      </w:r>
      <w:r w:rsidRPr="0016288C">
        <w:rPr>
          <w:rStyle w:val="StyleUnderline"/>
        </w:rPr>
        <w:t>that</w:t>
      </w:r>
      <w:proofErr w:type="gramEnd"/>
      <w:r w:rsidRPr="0016288C">
        <w:rPr>
          <w:rStyle w:val="StyleUnderline"/>
        </w:rPr>
        <w:t xml:space="preserve"> I seek to displace by way of engaging with black studies to unearth the absented presence of blackness in white thought on the human. What then do we make of a form of humanism, or an evolution thereof like transhumanism</w:t>
      </w:r>
      <w:r>
        <w:t xml:space="preserve">, where de Grey’s work into “super-longevity” (a term used to describe radical life extension, or ending aging as de Grey would have it) is taken up, that argues we should or are thoroughly changing or moving past the human? That we should become active agents in our evolution, but that refuses to give new responses to the unanswered questions of humanism, especially with regards to race? </w:t>
      </w:r>
      <w:r w:rsidRPr="0016288C">
        <w:rPr>
          <w:rStyle w:val="StyleUnderline"/>
        </w:rPr>
        <w:t>What is at stake when two developments upon liberal humanism purport to contend with human evolution and our relationship to technology without a tenable response to questions of humanism at its origins, of the human at its origins, that an engagement with black studies raises? What is most immediately at stake is the continued investment in an assumption of whiteness as a prerequisite for belonging in the category of either posthuman or transhuman, much less human in the first plac</w:t>
      </w:r>
      <w:r>
        <w:t xml:space="preserve">e. If we do not become more active agents in undoing the white supremacy that adheres to the human as a category, then we can only hope to “evolve” beyond the necessity of relating across lines of racial difference, rather than beyond race itself, as some transhumanist and posthumanist thought implies as generative. Put another way, I </w:t>
      </w:r>
      <w:r w:rsidRPr="0016288C">
        <w:rPr>
          <w:rStyle w:val="StyleUnderline"/>
        </w:rPr>
        <w:t xml:space="preserve">want to take seriously both Wynter’s vast intellectual project of situating “the human” as a category alongside the historical rupture that 1492 represents, toward a displacement of the human that comes out of posthumanism and transhumanism. Post- and trans-humanism are both concerned with the current limitations of humanity and seek to change them, even if the intention is not to do away with the racist, masculinist, essentialist, and disabling notions of who and what constitutes the human. </w:t>
      </w:r>
      <w:r>
        <w:t>Similarly, Wynter, among other notable black intellectuals, is interested in, at the very least, asserting that, as Walter D. Mignolo paraphrases, “</w:t>
      </w:r>
      <w:r w:rsidRPr="0016288C">
        <w:rPr>
          <w:rStyle w:val="StyleUnderline"/>
        </w:rPr>
        <w:t>the human is…the product of a particular epistemology” even though it “appears to be (and is accepted as) a naturally independent entity existing in the world.” Simultaneous to this overlap between post/trans-humanism and Wynter’s intellectual project, that is the assertion that the human is a limited category,</w:t>
      </w:r>
      <w:r>
        <w:t xml:space="preserve"> Mignolo further reminds us that “</w:t>
      </w:r>
      <w:r w:rsidRPr="0016288C">
        <w:rPr>
          <w:rStyle w:val="StyleUnderline"/>
        </w:rPr>
        <w:t xml:space="preserve">Wynter’s work has consistently called into question whether the ‘post’ – in poststructural, postmodernity, postcolonial – is a useful conceptual frame,” and here I may even add the “posthuman” to that list, “thus putting it aside in order to understand, instead, how particular epistemologies are unthinkable and/or unarticulated within hegemonic Western categories of knowledge and philosophy of knowing.” </w:t>
      </w:r>
      <w:r>
        <w:t xml:space="preserve">This tension, I hypothesize, will be generative, </w:t>
      </w:r>
      <w:r w:rsidRPr="0016288C">
        <w:rPr>
          <w:rStyle w:val="StyleUnderline"/>
        </w:rPr>
        <w:t xml:space="preserve">at least toward the end of pushing posthumanist and transhumanist thought to contend with the unanswered questions of race, especially blackness, that we could argue are the detritus and debris of a bankrupt paradigm shift away from the human, but for other than decolonial reasons. </w:t>
      </w:r>
    </w:p>
    <w:p w:rsidR="00092B65" w:rsidRDefault="00092B65" w:rsidP="00092B65">
      <w:pPr>
        <w:pStyle w:val="Heading3"/>
      </w:pPr>
      <w:proofErr w:type="gramStart"/>
      <w:r>
        <w:t>at</w:t>
      </w:r>
      <w:proofErr w:type="gramEnd"/>
      <w:r>
        <w:t xml:space="preserve"> social death</w:t>
      </w:r>
    </w:p>
    <w:p w:rsidR="00092B65" w:rsidRPr="00A97906" w:rsidRDefault="00092B65" w:rsidP="00092B65">
      <w:pPr>
        <w:pStyle w:val="Heading4"/>
        <w:rPr>
          <w:rStyle w:val="Style13ptBold"/>
          <w:b/>
        </w:rPr>
      </w:pPr>
      <w:proofErr w:type="gramStart"/>
      <w:r w:rsidRPr="00A97906">
        <w:rPr>
          <w:rStyle w:val="Style13ptBold"/>
          <w:b/>
        </w:rPr>
        <w:t>social</w:t>
      </w:r>
      <w:proofErr w:type="gramEnd"/>
      <w:r w:rsidRPr="00A97906">
        <w:rPr>
          <w:rStyle w:val="Style13ptBold"/>
          <w:b/>
        </w:rPr>
        <w:t xml:space="preserve"> death isn’t true – paradoxical and stuff</w:t>
      </w:r>
    </w:p>
    <w:p w:rsidR="00092B65" w:rsidRPr="0063211A" w:rsidRDefault="00092B65" w:rsidP="00092B65">
      <w:r w:rsidRPr="00AB208E">
        <w:rPr>
          <w:rStyle w:val="Style13ptBold"/>
        </w:rPr>
        <w:t xml:space="preserve">Colbert </w:t>
      </w:r>
      <w:proofErr w:type="gramStart"/>
      <w:r w:rsidRPr="00AB208E">
        <w:rPr>
          <w:rStyle w:val="Style13ptBold"/>
        </w:rPr>
        <w:t>et</w:t>
      </w:r>
      <w:proofErr w:type="gramEnd"/>
      <w:r w:rsidRPr="00AB208E">
        <w:rPr>
          <w:rStyle w:val="Style13ptBold"/>
        </w:rPr>
        <w:t>. al ’16</w:t>
      </w:r>
      <w:r>
        <w:t xml:space="preserve"> ( Colbert, S. D. &amp; Patterson, R. J. &amp; Levy-Hussen, A. &amp; Colbert, S. D. &amp; Patterson, R. J. &amp; Douglas A. Jones, J; Featuring original essays from an array of established and emerging scholars in the interdisciplinary field of African American studies, The Psychic Hold of Slavery offers a nuanced dialogue upon these questions. With a painful awareness that our understanding of the past informs our understanding of the present, the contributors place slavery’s historical legacies in conversation with twenty-first-century manifestations of antiblack violence, dehumanization, and social death. </w:t>
      </w:r>
      <w:r>
        <w:rPr>
          <w:i/>
        </w:rPr>
        <w:t>The Psychic Hold of Slavery: Legacies in American Expressive Culture</w:t>
      </w:r>
      <w:r>
        <w:t>, Rutgers University Press, Accessed: 7/13/2017 klmd)</w:t>
      </w:r>
    </w:p>
    <w:p w:rsidR="00092B65" w:rsidRDefault="00092B65" w:rsidP="00092B65">
      <w:r w:rsidRPr="003D1A10">
        <w:rPr>
          <w:rStyle w:val="StyleUnderline"/>
          <w:highlight w:val="cyan"/>
        </w:rPr>
        <w:t>Afro-pessimism asks if the relationships between blacks and the state</w:t>
      </w:r>
      <w:r>
        <w:t xml:space="preserve"> (and blacks and whites) </w:t>
      </w:r>
      <w:r w:rsidRPr="003D1A10">
        <w:rPr>
          <w:rStyle w:val="StyleUnderline"/>
          <w:highlight w:val="cyan"/>
        </w:rPr>
        <w:t>are to some extent a series of irreconcilable encounters and considers how our understanding of the social world shifts if radical change or resolution is not imagined on the horizon</w:t>
      </w:r>
      <w:r w:rsidRPr="00B42B0C">
        <w:rPr>
          <w:rStyle w:val="StyleUnderline"/>
        </w:rPr>
        <w:t>.4 More pejorative readings of this framework see it as mere hopelessness</w:t>
      </w:r>
      <w:r>
        <w:t xml:space="preserve">. Black citizens never seem to have agency and are unable to define themselves or have access to the social world— hence Afro-pessimism. Yet </w:t>
      </w:r>
      <w:r w:rsidRPr="00B42B0C">
        <w:rPr>
          <w:rStyle w:val="StyleUnderline"/>
        </w:rPr>
        <w:t xml:space="preserve">such </w:t>
      </w:r>
      <w:r w:rsidRPr="003D1A10">
        <w:rPr>
          <w:rStyle w:val="StyleUnderline"/>
          <w:highlight w:val="cyan"/>
        </w:rPr>
        <w:t>assessments focus too heavily on the seeming incapacity (</w:t>
      </w:r>
      <w:r w:rsidRPr="00B42B0C">
        <w:rPr>
          <w:rStyle w:val="StyleUnderline"/>
        </w:rPr>
        <w:t xml:space="preserve">the death) of the black subject, </w:t>
      </w:r>
      <w:r w:rsidRPr="003D1A10">
        <w:rPr>
          <w:rStyle w:val="StyleUnderline"/>
          <w:highlight w:val="cyan"/>
        </w:rPr>
        <w:t>missing the evaluation of the historically persistent restrictive nature of the civic realm (the social)</w:t>
      </w:r>
      <w:r w:rsidRPr="003D1A10">
        <w:rPr>
          <w:highlight w:val="cyan"/>
        </w:rPr>
        <w:t>.</w:t>
      </w:r>
      <w:r>
        <w:t xml:space="preserve"> In fact, a restricted yet existing black sociality has often been Afro-pessimism’s chief concern. Sexton helps us to recognize that social death is more about recognizing seemingly unchanging social conditions and political structures and less about identifying a torpid black interiority that can appear will-less. My approach to social death pivots on the idea that a distinct theorization of the body lies at the heart of this critical construct. In his comparative 108 GERSHUN AVILEZ analysis of enslavement as a social system, Patterson explains that the slave was defined as a socially dead person. From the viewpoint of the majority of society, the enslaved person is deemed a “nonperson.”5 Patterson’s larger point is that enslavement relies upon a particular institutionalized marginalization that deprives a specific group of rights and access to the body politic while still incorporating them into the social world precisely through that deprivation. That is, they become culturally legible through their abject status.6 </w:t>
      </w:r>
      <w:proofErr w:type="gramStart"/>
      <w:r w:rsidRPr="00E75BA2">
        <w:rPr>
          <w:rStyle w:val="StyleUnderline"/>
        </w:rPr>
        <w:t>For</w:t>
      </w:r>
      <w:proofErr w:type="gramEnd"/>
      <w:r w:rsidRPr="00E75BA2">
        <w:rPr>
          <w:rStyle w:val="StyleUnderline"/>
        </w:rPr>
        <w:t xml:space="preserve"> </w:t>
      </w:r>
      <w:r w:rsidRPr="003D1A10">
        <w:rPr>
          <w:rStyle w:val="StyleUnderline"/>
          <w:highlight w:val="cyan"/>
        </w:rPr>
        <w:t>the enslaved, there is no social existence outside the realm of the master</w:t>
      </w:r>
      <w:r>
        <w:t xml:space="preserve">. </w:t>
      </w:r>
      <w:r w:rsidRPr="00E75BA2">
        <w:rPr>
          <w:rStyle w:val="StyleUnderline"/>
        </w:rPr>
        <w:t>In effect</w:t>
      </w:r>
      <w:r>
        <w:t xml:space="preserve">, Patterson specifies </w:t>
      </w:r>
      <w:r w:rsidRPr="00E75BA2">
        <w:rPr>
          <w:rStyle w:val="StyleUnderline"/>
        </w:rPr>
        <w:t>a kind of civic death that results in a general social nonexistence or illegibilit</w:t>
      </w:r>
      <w:r>
        <w:t xml:space="preserve">y. The fact that there is no state of being beyond the affective circuit with the master figure means that social death has more to do with the experience of sociality than with subjectivity or the space of identity. In my reading, his point is not to evacuate the subject of interiority but to draw attention to how it is enmeshed in a set of networks that attempt to confine or obscure interiority. </w:t>
      </w:r>
      <w:r w:rsidRPr="003D1A10">
        <w:rPr>
          <w:rStyle w:val="StyleUnderline"/>
          <w:highlight w:val="cyan"/>
        </w:rPr>
        <w:t>This constricting network creates the reality of social death</w:t>
      </w:r>
      <w:r>
        <w:t xml:space="preserve">. Some readers conclude that social death necessarily implies an undesirable constricting of black interiority. </w:t>
      </w:r>
      <w:r w:rsidRPr="00E75BA2">
        <w:rPr>
          <w:rStyle w:val="StyleUnderline"/>
        </w:rPr>
        <w:t>However, the concept is also about the prohibitive boundaries of relationality. Social nonbeing becomes aligned closely with a specific racialization in the context of enslavement in the Americas. Racial embodiment becomes the basis and context for the marginalizing relationship</w:t>
      </w:r>
      <w:r>
        <w:t xml:space="preserve">. Accordingly, even after the official ending of enslavement, </w:t>
      </w:r>
      <w:r w:rsidRPr="003D1A10">
        <w:rPr>
          <w:rStyle w:val="StyleUnderline"/>
          <w:highlight w:val="cyan"/>
        </w:rPr>
        <w:t>the circulating meanings already attached to blackness perpetuate the link between black corporeality and social death</w:t>
      </w:r>
      <w:r>
        <w:t xml:space="preserve">. </w:t>
      </w:r>
      <w:r w:rsidRPr="00E75BA2">
        <w:rPr>
          <w:rStyle w:val="StyleUnderline"/>
        </w:rPr>
        <w:t>The projection of negative values onto these subjects means that the experience of black embodiment can still be understood through this lens</w:t>
      </w:r>
      <w:r>
        <w:t xml:space="preserve">. In addition, </w:t>
      </w:r>
      <w:r w:rsidRPr="00E75BA2">
        <w:rPr>
          <w:rStyle w:val="StyleUnderline"/>
        </w:rPr>
        <w:t>the emphasis on experience clarifies that social death</w:t>
      </w:r>
      <w:r>
        <w:t xml:space="preserve">, from Patterson’s work forward, </w:t>
      </w:r>
      <w:r w:rsidRPr="00E75BA2">
        <w:rPr>
          <w:rStyle w:val="StyleUnderline"/>
        </w:rPr>
        <w:t xml:space="preserve">constitutes a phenomenological assessment of black embodiment. </w:t>
      </w:r>
      <w:r w:rsidRPr="003D1A10">
        <w:rPr>
          <w:rStyle w:val="StyleUnderline"/>
          <w:highlight w:val="cyan"/>
        </w:rPr>
        <w:t>Social death is not only an important critical construct but also relevant to the world of artistic production; and drama, which is constitutively attuned to enactment and embodiment, is a particularly effective means for exploring how it anticipates the form and content of black expressive culture</w:t>
      </w:r>
      <w:r>
        <w:t xml:space="preserve">. In this chapter, I consider Aishah Rahman’s play Unfinished Women Cry in No Man’s Land While a Bird Dies in a Gilded Cage (1977), which uses the gendered dynamics that characterized U.S. enslavement as the dominant framework for articulating the possibilities of owning the self.7 Rahman uses reproductive imagery and jazz musical references as figures for exploring her characters’ limited social agency. The play features five fictional pregnant women and a fictionalized Charlie Parker Jr. (based on the well-known jazz musician), all of whom struggle to gain self-control and agency while being held captive by the state (the women) and by a rich patron (the musician). </w:t>
      </w:r>
      <w:r w:rsidRPr="00363175">
        <w:rPr>
          <w:rStyle w:val="StyleUnderline"/>
        </w:rPr>
        <w:t xml:space="preserve">The conceptual tension between individual freedom and imprisonment becomes the basis for Rahman’s formal practices. She creates a dramatic </w:t>
      </w:r>
      <w:r>
        <w:t xml:space="preserve">STAGING SOCIAL DEATH 109 </w:t>
      </w:r>
      <w:r w:rsidRPr="00363175">
        <w:rPr>
          <w:rStyle w:val="StyleUnderline"/>
        </w:rPr>
        <w:t>form that exhibits structural collapse—specifically</w:t>
      </w:r>
      <w:r>
        <w:t xml:space="preserve">, the disintegration of the boundaries between scenes and different points in time—in order to enact her characters’ striving attempts to challenge boundaries or limits. This performed collapsing becomes a means for recognizing the historical impress of enslavement and for refuting enslavement’s totalizing influence through undermining the psychic and material spaces this institution has created. More importantly, the play represents a creative response to the conditions that underpin the notion of social death, and it stands as an unparalleled feminist intervention in Afro-pessimism. Rahman presents what she calls a polydrama by having two sets with separate storylines on stage at once: the “Hide-a-Wee Home for Unwed Mothers” and the secluded boudoir of a French woman named Pasha. Wilma, Paulette, Consuelo, Mattie, and Midge—a group of young, pregnant women of different ethnic and class backgrounds—occupy the Hide-a-Wee Home. By the end of the day, all must decide if they are going to give their children up for adoption. The action depicted on the other set focuses on the saxophone player Charlie Parker Jr. and his white patron, Pasha.8 Through these juxtaposed sets, Rahman uses the trope of reproduction to investigate how one’s agency is delimited by social conceptions of her body. More importantly, </w:t>
      </w:r>
      <w:r w:rsidRPr="00A32841">
        <w:rPr>
          <w:rStyle w:val="StyleUnderline"/>
          <w:highlight w:val="cyan"/>
        </w:rPr>
        <w:t>the two sets together represent the paradox at the heart of social death</w:t>
      </w:r>
      <w:r w:rsidRPr="00363175">
        <w:rPr>
          <w:rStyle w:val="StyleUnderline"/>
        </w:rPr>
        <w:t xml:space="preserve">. On each stage, reproductive </w:t>
      </w:r>
      <w:r w:rsidRPr="00A32841">
        <w:rPr>
          <w:rStyle w:val="StyleUnderline"/>
          <w:highlight w:val="cyan"/>
        </w:rPr>
        <w:t>imagery represents both gendered embodied agency and the mechanisms that link characters to limited social mobility</w:t>
      </w:r>
      <w:r w:rsidRPr="00363175">
        <w:rPr>
          <w:rStyle w:val="StyleUnderline"/>
        </w:rPr>
        <w:t xml:space="preserve">. Juxtaposing </w:t>
      </w:r>
      <w:r w:rsidRPr="00A32841">
        <w:rPr>
          <w:rStyle w:val="StyleUnderline"/>
          <w:highlight w:val="cyan"/>
        </w:rPr>
        <w:t>freedom and restriction in her characters’ gendered pursuits of self-determination</w:t>
      </w:r>
      <w:r w:rsidRPr="00363175">
        <w:rPr>
          <w:rStyle w:val="StyleUnderline"/>
        </w:rPr>
        <w:t xml:space="preserve">, Rahman offers </w:t>
      </w:r>
      <w:r w:rsidRPr="00A32841">
        <w:rPr>
          <w:rStyle w:val="StyleUnderline"/>
          <w:highlight w:val="cyan"/>
        </w:rPr>
        <w:t>a performative exploration of the notion of social death</w:t>
      </w:r>
      <w:r w:rsidRPr="00363175">
        <w:rPr>
          <w:rStyle w:val="StyleUnderline"/>
        </w:rPr>
        <w:t xml:space="preserve">. </w:t>
      </w:r>
      <w:r w:rsidRPr="00A32841">
        <w:rPr>
          <w:rStyle w:val="StyleUnderline"/>
          <w:highlight w:val="cyan"/>
        </w:rPr>
        <w:t>A conflict between body and mind highlights the characters’ collective vulnerability and informs the events in the play</w:t>
      </w:r>
      <w:r w:rsidRPr="00363175">
        <w:rPr>
          <w:rStyle w:val="StyleUnderline"/>
        </w:rPr>
        <w:t xml:space="preserve">. The character Nurse Jacobs is central to the world of the Hide-a-Wee Home, and her presence helps to solidify the idea that the body makes one vulnerable to manipulation. </w:t>
      </w:r>
      <w:r w:rsidRPr="00A32841">
        <w:rPr>
          <w:rStyle w:val="StyleUnderline"/>
          <w:highlight w:val="cyan"/>
        </w:rPr>
        <w:t>Jacobs is in charge of the women’s physical well-being during their stay at the home, but she also takes charge of their moral development.</w:t>
      </w:r>
      <w:r>
        <w:t xml:space="preserve"> </w:t>
      </w:r>
    </w:p>
    <w:p w:rsidR="00092B65" w:rsidRDefault="00092B65" w:rsidP="00092B65">
      <w:pPr>
        <w:pStyle w:val="Heading4"/>
      </w:pPr>
      <w:proofErr w:type="gramStart"/>
      <w:r>
        <w:t>social</w:t>
      </w:r>
      <w:proofErr w:type="gramEnd"/>
      <w:r>
        <w:t xml:space="preserve"> death isn’t cohered in a gendered analysis of histiographical or libidinal events, ensures their politics perpetuates more violence and turns case</w:t>
      </w:r>
    </w:p>
    <w:p w:rsidR="00092B65" w:rsidRPr="00D33FEA" w:rsidRDefault="00092B65" w:rsidP="00092B65">
      <w:r w:rsidRPr="00D33FEA">
        <w:rPr>
          <w:rStyle w:val="Style13ptBold"/>
        </w:rPr>
        <w:t>De’Ath ’17</w:t>
      </w:r>
      <w:r>
        <w:t xml:space="preserve"> (Amy De’Athwas PhD student at Simon Fraser University. Her criticism has appeared widely, including in the volume After Objectivism: Reconfiguring 21st-Century Poetry and Poetics (forthcoming 2017). </w:t>
      </w:r>
      <w:r w:rsidRPr="00D33FEA">
        <w:rPr>
          <w:i/>
        </w:rPr>
        <w:t>Unsociable Poetry: Antagonism and Abstraction in Contemporary Feminized Poetics</w:t>
      </w:r>
      <w:r>
        <w:t>)</w:t>
      </w:r>
    </w:p>
    <w:p w:rsidR="00092B65" w:rsidRPr="0015154B" w:rsidRDefault="00092B65" w:rsidP="00092B65">
      <w:pPr>
        <w:rPr>
          <w:rStyle w:val="StyleUnderline"/>
        </w:rPr>
      </w:pPr>
      <w:r>
        <w:t xml:space="preserve">Indeed, </w:t>
      </w:r>
      <w:r w:rsidRPr="00F73447">
        <w:rPr>
          <w:rStyle w:val="StyleUnderline"/>
        </w:rPr>
        <w:t>Citizen’s concern with representation per se is clear</w:t>
      </w:r>
      <w:r>
        <w:t>, as a book composed in part by scripts for situation videos produced in collaboration with the artist John Lucas. Three of these are dedicated to the memory of Trayvon Martin, James Craig Anderson and Mark Duggan, while others respond—usually through intimate language—to raciallydetermined, topical events. Hurricane Katrina, the 2006 World Cup, or the Jena Six assault comprise topics for discrete sections,26 the latter of which Rankine finishes by alluding to the pressure of the seemingly inevitable fate of the young black male, who is shown, in this particular sequence, to experience “the position of positioning which is a position for only one kind of boy face it” and for whom “</w:t>
      </w:r>
      <w:r w:rsidRPr="00F73447">
        <w:rPr>
          <w:rStyle w:val="StyleUnderline"/>
        </w:rPr>
        <w:t>the fists the feet criminalized already are weapons already exploding the landscape and then the litigious hitting back is life imprisoned</w:t>
      </w:r>
      <w:r>
        <w:t xml:space="preserve">.”27 Here, </w:t>
      </w:r>
      <w:r w:rsidRPr="006413D5">
        <w:rPr>
          <w:rStyle w:val="StyleUnderline"/>
        </w:rPr>
        <w:t>Rankine’s assertion that to be young, black, and male is to be automatically criminalized recalls</w:t>
      </w:r>
      <w:r>
        <w:t xml:space="preserve"> Moten and Stefano Harney’s depiction, in The Undercommons, </w:t>
      </w:r>
      <w:r w:rsidRPr="006413D5">
        <w:rPr>
          <w:rStyle w:val="StyleUnderline"/>
        </w:rPr>
        <w:t>of the settler-fort and the surround, insofar as the circular grammar of “the position of positioning which is a position</w:t>
      </w:r>
      <w:r>
        <w:t>” suggests what Moten and Harney call “</w:t>
      </w:r>
      <w:r w:rsidRPr="006413D5">
        <w:rPr>
          <w:rStyle w:val="StyleUnderline"/>
        </w:rPr>
        <w:t>the black before” of the surround, black life as that which precedes civil society and the systematic violence—including recognition-based politics—necessary to preserve it, and which therefore means “we cannot represent ourselves. We can’t be represented</w:t>
      </w:r>
      <w:r>
        <w:t xml:space="preserve">.”28 Indeed, </w:t>
      </w:r>
      <w:r w:rsidRPr="006413D5">
        <w:rPr>
          <w:rStyle w:val="StyleUnderline"/>
        </w:rPr>
        <w:t>Sexton’s analysis of this configuration</w:t>
      </w:r>
      <w:r>
        <w:t>, in the fifth chapter of his 2008 book Amalgamation Schemes, a</w:t>
      </w:r>
      <w:r w:rsidRPr="006413D5">
        <w:rPr>
          <w:rStyle w:val="StyleUnderline"/>
        </w:rPr>
        <w:t>s an emergent global apartheid set to exclude domestic black populations via the prison-industrial complex, ghettoization and displacement, provides a foundation for his later writing on social death.</w:t>
      </w:r>
      <w:r>
        <w:t xml:space="preserve">29 </w:t>
      </w:r>
      <w:r w:rsidRPr="006413D5">
        <w:rPr>
          <w:rStyle w:val="StyleUnderline"/>
        </w:rPr>
        <w:t>But there are much more specific suggestions in Citizen of a philosophical attitude that seems to waver between something like Moten’s black optimist conception of ontological stolen life—the “open collective being” of blackness30</w:t>
      </w:r>
      <w:r>
        <w:t xml:space="preserve">—and the theory of social 26 Six black students at Jena High School in Louisiana were arrested in December 2006, after a school fight in which a white student suffered a concussion and multiple bruises. The six black students were initially charged with attempted murder and conspiracy, in a case which drew national attention. 27 Rankine, Citizen, 101. 28 Fred Moten and Stefano Harney, </w:t>
      </w:r>
      <w:proofErr w:type="gramStart"/>
      <w:r>
        <w:t>The</w:t>
      </w:r>
      <w:proofErr w:type="gramEnd"/>
      <w:r>
        <w:t xml:space="preserve"> Undercommons, 18, 20. Moten often re-formulates this idea across his poetic and critical work. For example, in a conversation with Robin Kelley, he says: “</w:t>
      </w:r>
      <w:r w:rsidRPr="006413D5">
        <w:rPr>
          <w:rStyle w:val="StyleUnderline"/>
        </w:rPr>
        <w:t>what’s at stake is fugitive movement in and out of the frame, bar, or whatever externally imposed social logic—a movement of escape, the stealth of the stolen that can be said, since it inheres in every closed circle, to break every enclosure.</w:t>
      </w:r>
      <w:r>
        <w:t xml:space="preserve">” (“Do Black Lives Matter: Robin D.G. Kelly and Fred Moten in Conversation,” Vimeo video, 1:35:26, posted by Critical Resistance, January 15, 2015, https://vimeo.com/116111740) 29 Jared Sexton, Amalgamation Schemes (Minneapolis, MN: University of Minnesota Press, 2008), 227-58. 30 Fred Moten, “The Subprime and the beautiful,” 238. 148 death put forward most unequivocally by Sexton and Wilderson to describe the ontological preclusion of subjecthood within a global history of antiblack structural violence. Afropessimist discourse has, in the last decade, become an influential and contentious element of black radical politics and theory. Yet </w:t>
      </w:r>
      <w:r w:rsidRPr="006413D5">
        <w:rPr>
          <w:rStyle w:val="StyleUnderline"/>
        </w:rPr>
        <w:t>the term “social death” is (perhaps counterintuitively) a capacious one, ambiguous in its range of applications</w:t>
      </w:r>
      <w:r>
        <w:t xml:space="preserve">: while its original theorization by Orlando Patterson, in his influential 1982 study, Slavery and Social Death, outlines a structurally embedded and non-negotiable state of “natal alienation” and “total powerlessness”—a position maintained and developed in Sexton’s and Wilderson’s psychoanalytic theories— </w:t>
      </w:r>
      <w:r w:rsidRPr="006413D5">
        <w:rPr>
          <w:rStyle w:val="StyleUnderline"/>
        </w:rPr>
        <w:t>“social death” seems to easily migrate into different conceptual frameworks</w:t>
      </w:r>
      <w:r>
        <w:t xml:space="preserve">. Joshua M. Price, </w:t>
      </w:r>
      <w:r w:rsidRPr="006413D5">
        <w:rPr>
          <w:rStyle w:val="StyleUnderline"/>
        </w:rPr>
        <w:t>writing on the state of social death imposed by the US carceral system, invokes simultaneous and countering affirmations of social life in the forms of mutual care and agency (among both prisoners and volunteers) which help to mitigate the effects of imprisonment</w:t>
      </w:r>
      <w:r>
        <w:t xml:space="preserve">; Joshua Clover, writing on the 2015 Baltimore riots, </w:t>
      </w:r>
      <w:r w:rsidRPr="006413D5">
        <w:rPr>
          <w:rStyle w:val="StyleUnderline"/>
        </w:rPr>
        <w:t>refers to a political economy of social death in Marxist terms, underlining the combined effects of “automation, weakening profits, and the Last Hired/First Fired policies that ejected vast numbers of African-Americans from the urban industrial jobs which had drawn them during the great migrations.”</w:t>
      </w:r>
      <w:r>
        <w:t xml:space="preserve">31 These terms, while not unrelated, are resolutely incompatible with Patterson’s formulation of the concept of social death. </w:t>
      </w:r>
      <w:r w:rsidRPr="006413D5">
        <w:rPr>
          <w:rStyle w:val="StyleUnderline"/>
        </w:rPr>
        <w:t>There is a sense, then, that the idea of social death could be isolated to its denotation as a political-economic category that is itself a form of racial—or perhaps gendered—</w:t>
      </w:r>
      <w:r>
        <w:t xml:space="preserve"> ascription, </w:t>
      </w:r>
      <w:r w:rsidRPr="0015154B">
        <w:rPr>
          <w:rStyle w:val="StyleUnderline"/>
        </w:rPr>
        <w:t>that it is not beholden to its antidialectical origins as an Afro-pessimist limitconcept</w:t>
      </w:r>
      <w:r>
        <w:t xml:space="preserve">, </w:t>
      </w:r>
      <w:r w:rsidRPr="0015154B">
        <w:rPr>
          <w:rStyle w:val="StyleUnderline"/>
        </w:rPr>
        <w:t>especially when positioned in relation to affirmations of black social lif</w:t>
      </w:r>
      <w:r>
        <w:t xml:space="preserve">e. But in the following section, I will argue that </w:t>
      </w:r>
      <w:r w:rsidRPr="0015154B">
        <w:rPr>
          <w:rStyle w:val="StyleUnderline"/>
        </w:rPr>
        <w:t xml:space="preserve">social death’s ambiguous appearance in Citizen </w:t>
      </w:r>
      <w:proofErr w:type="gramStart"/>
      <w:r w:rsidRPr="0015154B">
        <w:rPr>
          <w:rStyle w:val="StyleUnderline"/>
        </w:rPr>
        <w:t>taps</w:t>
      </w:r>
      <w:proofErr w:type="gramEnd"/>
      <w:r w:rsidRPr="0015154B">
        <w:rPr>
          <w:rStyle w:val="StyleUnderline"/>
        </w:rPr>
        <w:t xml:space="preserve"> into all of these frameworks</w:t>
      </w:r>
      <w:r>
        <w:t xml:space="preserve">. While Rankine repeatedly invokes specific </w:t>
      </w:r>
      <w:r w:rsidRPr="0015154B">
        <w:rPr>
          <w:rStyle w:val="StyleUnderline"/>
        </w:rPr>
        <w:t>Afro-pessimist language and ideas—and indeed, while Citizen often feels unrelentingly pessimistic—her emphasis on a set of isolating, individual experiences implies an encountering subject, the second-person</w:t>
      </w:r>
      <w:r>
        <w:t xml:space="preserve"> 31 See Joshua M. Price, Prison and Social Death (New Brunswick, NJ: Rutgers UP, 2015) and Joshua Clover, “Baltimore Riot. Baltimore Commune?” Verso blog, April 25, 2016, http://www.versobooks.com/blogs/2614- baltimore-riot-baltimore-commune. </w:t>
      </w:r>
      <w:r w:rsidRPr="0015154B">
        <w:rPr>
          <w:rStyle w:val="StyleUnderline"/>
        </w:rPr>
        <w:t>Certain Marxist-feminist formulations troublingly associate housewifery with the ontological condition of social death, too</w:t>
      </w:r>
      <w:r>
        <w:t xml:space="preserve">: Federici, writing in 1975, </w:t>
      </w:r>
      <w:r w:rsidRPr="0015154B">
        <w:rPr>
          <w:rStyle w:val="StyleUnderline"/>
        </w:rPr>
        <w:t>famously calls housework a form of “slavery” and “a fate worse than death</w:t>
      </w:r>
      <w:r>
        <w:t xml:space="preserve">” (“Wages </w:t>
      </w:r>
      <w:proofErr w:type="gramStart"/>
      <w:r>
        <w:t>Against</w:t>
      </w:r>
      <w:proofErr w:type="gramEnd"/>
      <w:r>
        <w:t xml:space="preserve"> Housework,” (Bristol: Power of Women Collective/Falling Wall Press, 1975), 8, 1). While </w:t>
      </w:r>
      <w:r w:rsidRPr="0015154B">
        <w:rPr>
          <w:rStyle w:val="StyleUnderline"/>
        </w:rPr>
        <w:t>a straightforward equation of racialized and gendered forms of social death would risk obscuring their specific histories, the adaptability of the idea begs further inquiry, and could perhaps be pursued through the analytical category of abjection</w:t>
      </w:r>
      <w:r>
        <w:t xml:space="preserve"> as I theorize it in Chapter Four. 149 “you” both removing and implying the </w:t>
      </w:r>
      <w:proofErr w:type="gramStart"/>
      <w:r>
        <w:t>Lyric</w:t>
      </w:r>
      <w:proofErr w:type="gramEnd"/>
      <w:r>
        <w:t xml:space="preserve"> “I.” As I will later suggest, a closer, more telling critical analogue to Citizen might be found in the work of Saidiya Hartman</w:t>
      </w:r>
      <w:r w:rsidRPr="0015154B">
        <w:rPr>
          <w:rStyle w:val="StyleUnderline"/>
        </w:rPr>
        <w:t>, whose focus on “the antagonistic production of abstract equality and black subjugation” explores Reconstruction-era manipulations of notions of agency and free will, of rights and freedoms, that were used to subject and control the formerly enslaved in the nineteenth-century.32 But while I am ultimately interested in how we might move through these (discursive, ideological, abstract) mediations towards a materialist reading of Citizen, I think it is important to acknowledge the ways in which an Afro-pessimist analysis, antidialectical and paradigmatic, seems key to this book, as well as to the theory of race as a real abstraction to which I will turn in the latter part of this chapter</w:t>
      </w:r>
    </w:p>
    <w:p w:rsidR="00092B65" w:rsidRPr="00AF3DD1" w:rsidRDefault="00092B65" w:rsidP="00092B65">
      <w:pPr>
        <w:pStyle w:val="Heading3"/>
      </w:pPr>
      <w:proofErr w:type="gramStart"/>
      <w:r>
        <w:t>at</w:t>
      </w:r>
      <w:proofErr w:type="gramEnd"/>
      <w:r>
        <w:t xml:space="preserve"> ontological blackness</w:t>
      </w:r>
    </w:p>
    <w:p w:rsidR="00092B65" w:rsidRDefault="00092B65" w:rsidP="00092B65">
      <w:pPr>
        <w:pStyle w:val="Heading4"/>
      </w:pPr>
      <w:proofErr w:type="gramStart"/>
      <w:r>
        <w:t>pessimism</w:t>
      </w:r>
      <w:proofErr w:type="gramEnd"/>
      <w:r>
        <w:t xml:space="preserve"> and antiblackness perpetuates itself with relationality – treating it as ontological makes it ontological</w:t>
      </w:r>
    </w:p>
    <w:p w:rsidR="00092B65" w:rsidRDefault="00092B65" w:rsidP="00092B65">
      <w:r w:rsidRPr="006D46A5">
        <w:rPr>
          <w:rStyle w:val="Style13ptBold"/>
        </w:rPr>
        <w:t>Gordon</w:t>
      </w:r>
      <w:r>
        <w:rPr>
          <w:rStyle w:val="Style13ptBold"/>
        </w:rPr>
        <w:t xml:space="preserve"> ’17</w:t>
      </w:r>
      <w:r>
        <w:t xml:space="preserve"> (Lewis R. Gordon, American philosopher who works in the areas of Africana philosophy, philosophy of human and life sciences, phenomenology, philosophy of existence, social and political theory, postcolonial thought, theories of race and racism, philosophies of liberation, aesthetics, philosophy of education, and philosophy of religion. He has written particularly extensively on race and racism, postcolonial phenomenology, Africana and black existentialism, and on the works and thought of W. E. B. Du Bois and Frantz Fanon, </w:t>
      </w:r>
      <w:r w:rsidRPr="006D46A5">
        <w:rPr>
          <w:i/>
        </w:rPr>
        <w:t>Social Identities Journal for the Study of Race, Nation and Culture: Thoughts on two recent decades of studying race and racism</w:t>
      </w:r>
      <w:r>
        <w:t xml:space="preserve">, </w:t>
      </w:r>
      <w:proofErr w:type="gramStart"/>
      <w:r>
        <w:t>Accessed</w:t>
      </w:r>
      <w:proofErr w:type="gramEnd"/>
      <w:r>
        <w:t xml:space="preserve"> 7/14/17 klmd)</w:t>
      </w:r>
    </w:p>
    <w:p w:rsidR="00092B65" w:rsidRDefault="00092B65" w:rsidP="00092B65">
      <w:pPr>
        <w:rPr>
          <w:rStyle w:val="StyleUnderline"/>
        </w:rPr>
      </w:pPr>
      <w:r>
        <w:t xml:space="preserve">Fanon (1952) is critical of how otherness is interpreted in race theories and the study of race. The rejection of otherness ignores the fact that others are human beings. Racism emerges in attempts to deny that. Instead, it offers the zone of nonbeing, non-appearance as human beings. </w:t>
      </w:r>
      <w:r w:rsidRPr="008626A2">
        <w:rPr>
          <w:rStyle w:val="StyleUnderline"/>
        </w:rPr>
        <w:t>The racially dominant group presumes self-justified reality (license), which means it doesn’t call itself into question. And the designated racially inferior group? Lacking justification, their access to being is illegitimate. This means their absence is a mark of the system’s legitimacy</w:t>
      </w:r>
      <w:r>
        <w:t xml:space="preserve">. Such groups face the Catch 22 of illegitimate appearance: To appear is to violate appearance. Put differently, the violation is one of appearing without a license to do such. To all this, a consideration that should be added is this: </w:t>
      </w:r>
      <w:r w:rsidRPr="008626A2">
        <w:rPr>
          <w:rStyle w:val="StyleUnderline"/>
        </w:rPr>
        <w:t>The human being comes to the fore through emerging from being in the first place. Thus, the assertion of Being, as in the thought of Heidegger and his followers is also an effort to push the human being out of existence, so to speak</w:t>
      </w:r>
      <w:r>
        <w:t xml:space="preserve">. Heidegger, fair enough in his ‘Letter on Humanism’ (1947/1971), saw no problem in this. Fanon (1952), and many others in Africana philosophy, including the South African philosopher and psychologist Noël Chabani Manganyi (1973, 1977), </w:t>
      </w:r>
      <w:r w:rsidRPr="008626A2">
        <w:rPr>
          <w:rStyle w:val="StyleUnderline"/>
        </w:rPr>
        <w:t>disagreed through showing how racial conflict is also an existential one in which an existential ontology is posed against an ontology of being. The latter, we submit, is best suited for gods. When such becomes the model of being human, humanity dies. Blacks thus face the paradox of existing (standing out, living – as ex sistere means such) as non-existence (not standing out). Antiblack racism makes black appearance illicit.</w:t>
      </w:r>
      <w:r>
        <w:t xml:space="preserve"> Licit appearance would mean appearing as selves and others. It would mean the right to appear. Antiracist struggles will not work, then, as a struggle against otherness. It is, instead, against being non-selves and non-others</w:t>
      </w:r>
      <w:r w:rsidRPr="008626A2">
        <w:rPr>
          <w:rStyle w:val="StyleUnderline"/>
        </w:rPr>
        <w:t>. Returning to the Afropessmistic notion of blackness as social death, I’m compelled to ask: Why must the social world be premised on the attitudes and perspectives of antiblack racists?</w:t>
      </w:r>
      <w:r>
        <w:t xml:space="preserve"> </w:t>
      </w:r>
      <w:r w:rsidRPr="003E3D8F">
        <w:rPr>
          <w:rStyle w:val="StyleUnderline"/>
        </w:rPr>
        <w:t>Why don’t blacks among each other and other communities of color count as social perspectives? If the question of racism is a function of unequal power, which it clearly is, why not offer a study of power, how it is gained and lost, instead of an assertion of its manifestations as ontological?</w:t>
      </w:r>
      <w:r>
        <w:t xml:space="preserve"> I’m reminded here of Victor Anderson’s (1995) Beyond Ontological Blackness. </w:t>
      </w:r>
      <w:r w:rsidRPr="003E3D8F">
        <w:rPr>
          <w:rStyle w:val="StyleUnderline"/>
        </w:rPr>
        <w:t>Anderson would no doubt object that Afropessimism treats ‘blackness’ as an ontological, which makes it a self-sustaining (non-relational) concept</w:t>
      </w:r>
      <w:r>
        <w:t xml:space="preserve">. The historical emergence of blackness refutes that. But more, there is a logical paradox that emerges from ontological blackness. </w:t>
      </w:r>
      <w:r w:rsidRPr="003E3D8F">
        <w:rPr>
          <w:rStyle w:val="StyleUnderline"/>
        </w:rPr>
        <w:t>To identify blackness, one must be in a relation to it</w:t>
      </w:r>
      <w:r>
        <w:t xml:space="preserve">. </w:t>
      </w:r>
      <w:r w:rsidRPr="003E3D8F">
        <w:rPr>
          <w:rStyle w:val="StyleUnderline"/>
        </w:rPr>
        <w:t>This relational matter requires looking beyond blackness ironically in order to understand blackness</w:t>
      </w:r>
      <w:r>
        <w:t xml:space="preserve">. </w:t>
      </w:r>
      <w:r w:rsidRPr="003E3D8F">
        <w:rPr>
          <w:rStyle w:val="StyleUnderline"/>
        </w:rPr>
        <w:t>This means moving from the conception of meaning as singular, substance-based, and fixed into the grammar of how meaning is produced.</w:t>
      </w:r>
      <w:r>
        <w:t xml:space="preserve"> Consider the grammar of gender. Women historically occupy the role of absence (de Beauvoir, 1949; Butler, 2011; Gordon, 1995/1999, 1997). Blackness and womanness are thus intimate (Gordon, 1995/1999, 1997). The grammar of presence and absence is peculiarly theodicean (Gordon, 2010, 2013). This is the form of mauvaise-foi in which presence takes on the hubris of the desire to be a (often the) god. Theodicy defends the integrity of the god (systemic maintenance) through placing its contradictions (for example, evil) outside of it. The result is </w:t>
      </w:r>
      <w:proofErr w:type="gramStart"/>
      <w:r>
        <w:t>Being</w:t>
      </w:r>
      <w:proofErr w:type="gramEnd"/>
      <w:r>
        <w:t xml:space="preserve"> as a form of systemic purity (Monahan, 2011, 2017). This grammar is also psychoanalytical, in the sense of existential psychoanalysis. Manichean ‘qualities’ (such as ‘hard’ masculinity and ‘soft’ femininity) are evident in these modes of being. This pertains as well to sexual orientation: </w:t>
      </w:r>
      <w:r w:rsidRPr="003E3D8F">
        <w:rPr>
          <w:rStyle w:val="StyleUnderline"/>
        </w:rPr>
        <w:t>A white man’s relation to a black man is not only one of race-to-race but also of race-to-gender where the meaning of being black (as ‘feminine’ and ‘sexual’) could collapse into gendered absence. And extended to the sexualization of absence – think of the plethora of literature on the feminine as soft, cold, dark, and absence</w:t>
      </w:r>
      <w:r>
        <w:t>. The relation among males in which one group manifests such qualities immediately collapses into a homoerotic one (Fanon, 1952; Gordon, 1995/1999, 1997, 2000</w:t>
      </w:r>
      <w:r w:rsidRPr="003E3D8F">
        <w:rPr>
          <w:rStyle w:val="StyleUnderline"/>
        </w:rPr>
        <w:t>). We see here a conception of dealing with racial and gender qualities that are today called ‘intersectional’, though that metaphor doesn’t at first quite work for their existential phenomenological psychoanalytical manifestations</w:t>
      </w:r>
      <w:r>
        <w:t xml:space="preserve"> in mauvaise-foi (because purity seeks singularity). </w:t>
      </w:r>
      <w:r w:rsidRPr="003E3D8F">
        <w:rPr>
          <w:rStyle w:val="StyleUnderline"/>
        </w:rPr>
        <w:t>The major proponent of intersectionality</w:t>
      </w:r>
      <w:r>
        <w:t xml:space="preserve"> – Kimberlé Crenshaw – </w:t>
      </w:r>
      <w:r w:rsidRPr="003E3D8F">
        <w:rPr>
          <w:rStyle w:val="StyleUnderline"/>
        </w:rPr>
        <w:t>is pretty clear that she is referring to identity collisions as they appear in law (especially tort and discrimination law); in other words, she is referring to harms that, because of how they are interpreted, don’t appear (supposedly don’t exist) despite their lived-reality. She often illustrates her point through her famous example of a collision at a four-way intersection</w:t>
      </w:r>
      <w:r>
        <w:t xml:space="preserve"> (Crenshaw, 1991, 2014). If the fundamental site of harm is property, the concern will be about the cars, and if their status of property depends on being owned by, say, white men, then harm would pertain to them. </w:t>
      </w:r>
      <w:r w:rsidRPr="003E3D8F">
        <w:rPr>
          <w:rStyle w:val="StyleUnderline"/>
        </w:rPr>
        <w:t>If the location of harm expands simply to ‘whites’, then a white woman or man in one of the cars would be sufficient for harm having occurred. If, however, there were no whites in the cars, then the conclusion would be that no one was harmed. If harm extends to blacks and other people of color, and even further, to non-human animals, then any of them being in the car or cars would initiate a cause for redress</w:t>
      </w:r>
      <w:r>
        <w:t xml:space="preserve">. Notice that Crenshaw’s argument doesn’t deny the possibility of white men being harmed. </w:t>
      </w:r>
      <w:r w:rsidRPr="002B5C62">
        <w:rPr>
          <w:rStyle w:val="StyleUnderline"/>
        </w:rPr>
        <w:t>Her point is that people such as black women were not historically acknowledged in the legal frameworks of harmed subjects because of a failure to see that human beings do not manifest a single category of identity on which to build a legal response</w:t>
      </w:r>
      <w:r>
        <w:t xml:space="preserve">. Simply referring to ‘man’ as the exemplar of human being fails to acknowledge that human beings are not only men but also women, and SOCIAL IDENTITIES 5 simply as ‘women’ fails to address what kind of women such as those of color and different sexual orientations. </w:t>
      </w:r>
      <w:r w:rsidRPr="00925DC7">
        <w:rPr>
          <w:rStyle w:val="StyleUnderline"/>
        </w:rPr>
        <w:t>At an existential level, what is also missed is the lived-reality of the convergence of these and their social and legal implications. A black woman in an automobile collision is, for example, not just harmed but also harmed in ways linked to the wider legal framework of the society. The criminalization of black women and men, for instance, could mean that though harmed in the collision, such people may face the possibility of entanglement in a legal system that treats them as the cause of harm, which could lead to other dangers such as ensnarement in the criminal justice system. This is one of the reasons why, even when harmed, many people of color don’t seek the aid of law enforcement and other representatives of that system</w:t>
      </w:r>
      <w:r>
        <w:t xml:space="preserve">. Crenshaw’s theory therefore has an existential and phenomenological significance in that it is an argument for the appearance of what is otherwise treated as either non-existent or not worthy of appearing, of, that is, illicit appearance. Her theory is also about the radicalization of appearance in that the identified subjects emerge, so to speak, not only in terms of being seen but also through an effort to see what they see or experience – in short, </w:t>
      </w:r>
      <w:r w:rsidRPr="00925DC7">
        <w:rPr>
          <w:rStyle w:val="StyleUnderline"/>
        </w:rPr>
        <w:t>to see or at least understand their point of view in terms of the conditions they face. It is thus not a subjective theory or a narrowly objective one but instead an intersubjective theory because it requires understanding how different human beings relate to and encounter legal structures – products of the human world – as simultaneously alienating and enabling</w:t>
      </w:r>
    </w:p>
    <w:p w:rsidR="00092B65" w:rsidRPr="00AC23A6" w:rsidRDefault="00092B65" w:rsidP="00092B65">
      <w:pPr>
        <w:rPr>
          <w:rStyle w:val="Heading4Char"/>
        </w:rPr>
      </w:pPr>
      <w:r>
        <w:rPr>
          <w:rStyle w:val="Heading4Char"/>
        </w:rPr>
        <w:t>Their concepts of freedom recreate ontological blackness – they cohere themselves in relation to whiteness</w:t>
      </w:r>
    </w:p>
    <w:p w:rsidR="00092B65" w:rsidRDefault="00092B65" w:rsidP="00092B65">
      <w:r w:rsidRPr="006D46A5">
        <w:rPr>
          <w:rStyle w:val="Style13ptBold"/>
        </w:rPr>
        <w:t>Gordon</w:t>
      </w:r>
      <w:r>
        <w:rPr>
          <w:rStyle w:val="Style13ptBold"/>
        </w:rPr>
        <w:t xml:space="preserve"> ’17</w:t>
      </w:r>
      <w:r>
        <w:t xml:space="preserve"> (Lewis R. Gordon, American philosopher who works in the areas of Africana philosophy, philosophy of human and life sciences, phenomenology, philosophy of existence, social and political theory, postcolonial thought, theories of race and racism, philosophies of liberation, aesthetics, philosophy of education, and philosophy of religion. He has written particularly extensively on race and racism, postcolonial phenomenology, Africana and black existentialism, and on the works and thought of W. E. B. Du Bois and Frantz Fanon, </w:t>
      </w:r>
      <w:r w:rsidRPr="006D46A5">
        <w:rPr>
          <w:i/>
        </w:rPr>
        <w:t>Social Identities Journal for the Study of Race, Nation and Culture: Thoughts on two recent decades of studying race and racism</w:t>
      </w:r>
      <w:r>
        <w:t xml:space="preserve">, </w:t>
      </w:r>
      <w:proofErr w:type="gramStart"/>
      <w:r>
        <w:t>Accessed</w:t>
      </w:r>
      <w:proofErr w:type="gramEnd"/>
      <w:r>
        <w:t xml:space="preserve"> 7/14/17 klmd)</w:t>
      </w:r>
    </w:p>
    <w:p w:rsidR="00092B65" w:rsidRDefault="00092B65" w:rsidP="00092B65">
      <w:pPr>
        <w:rPr>
          <w:rStyle w:val="StyleUnderline"/>
        </w:rPr>
      </w:pPr>
      <w:r>
        <w:t xml:space="preserve">All this leads to an often-overlooked consideration: </w:t>
      </w:r>
      <w:r w:rsidRPr="00925DC7">
        <w:rPr>
          <w:rStyle w:val="StyleUnderline"/>
        </w:rPr>
        <w:t>Discussions of race and racism make no sense without a philosophical anthropology. Euro-modernity denied the humanity of whole groups of people, which means the question of what it is to be human was crucial</w:t>
      </w:r>
      <w:r>
        <w:t xml:space="preserve">. These considerations emerged not only in colonial and racist terms but also at reflective levels of method as hegemonic models of ‘science’ began to dominate concerns for legitimacy. </w:t>
      </w:r>
      <w:r w:rsidRPr="00925DC7">
        <w:rPr>
          <w:rStyle w:val="StyleUnderline"/>
        </w:rPr>
        <w:t>Many such models were premised, however, on ideological frameworks in which greater value was placed on ‘purity’ in which mixture is supposedly ‘impure’</w:t>
      </w:r>
      <w:r>
        <w:t xml:space="preserve">. The result is a philosophical anthropology in search of so-called purity as a standard of not only human value but also identity. The above discussion of intersectionality already challenges this thesis. In addition to my work, theorists posing such challenges at methodological levels include Jane Anna Gordon (2014; J. A. Gordon &amp; Roberts, 2015) and Michael Monahan (2011). </w:t>
      </w:r>
      <w:r w:rsidRPr="00925DC7">
        <w:rPr>
          <w:rStyle w:val="StyleUnderline"/>
        </w:rPr>
        <w:t>The arguments they advance reject any philosophical anthropology of converging ‘purities’, where separate, pure ‘races’ meet</w:t>
      </w:r>
      <w:r>
        <w:t xml:space="preserve">. Instead, the notion of racial purity is rejected from the outset. </w:t>
      </w:r>
      <w:r w:rsidRPr="00925DC7">
        <w:rPr>
          <w:rStyle w:val="StyleUnderline"/>
        </w:rPr>
        <w:t>Rejected also at methodological levels, purity, they argue, obscures lived realities of mixture. In other words, the actual human world is not one of purity (being-in-and-by-itself) but instead relations of living negations of purity (existence, being-and-negations-of-and-for-being, and more</w:t>
      </w:r>
      <w:r>
        <w:t xml:space="preserve">). J. Gordon and Monahan prefer the term creolizing for this reason, as it is, they contend, a radical kind of mixture – one that in effect manifests not only new forms of being but also challenges the stasis of being. Their use of the present participle is to illustrate that mixing – especially of the licit and the illicit – is not a closed achievement (an ‘event’) but instead an ongoing activity of reality. From their argument, </w:t>
      </w:r>
      <w:r w:rsidRPr="00925DC7">
        <w:rPr>
          <w:rStyle w:val="StyleUnderline"/>
        </w:rPr>
        <w:t xml:space="preserve">purity, like normativity, is an effort of imposing closure on the openness </w:t>
      </w:r>
      <w:r>
        <w:t xml:space="preserve">or, pointing back to Fryer, queer dimensions of reality. Put differently, </w:t>
      </w:r>
      <w:r w:rsidRPr="00925DC7">
        <w:rPr>
          <w:rStyle w:val="StyleUnderline"/>
        </w:rPr>
        <w:t>ascribing ontological status to purity and straightness doesn’t work. It requires, in effect, denying the elements of reality that don’t match up and involves attempting to force reality into a preferred or pleasing falsehood instead of a (for the purist) displeasing truth.</w:t>
      </w:r>
      <w:r>
        <w:t xml:space="preserve"> In effect</w:t>
      </w:r>
      <w:r w:rsidRPr="00925DC7">
        <w:rPr>
          <w:rStyle w:val="StyleUnderline"/>
        </w:rPr>
        <w:t xml:space="preserve">, creolizing militates against disciplinary decadence </w:t>
      </w:r>
      <w:r w:rsidRPr="00925DC7">
        <w:t>or</w:t>
      </w:r>
      <w:r>
        <w:t xml:space="preserve">, in other words, mauvaise foi. As the context is human reality, the conclusion of presenting an open anthropology comes to the fore. This openness raises the question of the relationship between humanity and freedom. SOCIAL IDENTITIES 7 Mauvaise foi raises an ironic dimension of freedom: our ability to evade it. What would human reality be if human beings were incapable of acting in mauvaise foi? </w:t>
      </w:r>
      <w:r w:rsidRPr="00925DC7">
        <w:rPr>
          <w:rStyle w:val="StyleUnderline"/>
        </w:rPr>
        <w:t>Could a being incapable of attempting to evade its freedom be capable of achieving freedom? Would not the absence of that capability mean human beings must essentially act in so-called good faith? What, then, would happen to freedom? And if there were no freedom, wouldn’t human beings simply have a nature that poses none of the recognizable human problems because human behavior would already be determined</w:t>
      </w:r>
      <w:r>
        <w:t xml:space="preserve">? These considerations occasion what could be called an indirect proof: </w:t>
      </w:r>
      <w:r w:rsidRPr="00925DC7">
        <w:rPr>
          <w:rStyle w:val="StyleUnderline"/>
        </w:rPr>
        <w:t>Human freedom exists by virtue of our efforts to evade it. This kind of argument is also, by the way, transcendental as it points to a condition for the possibility of what is being studied.</w:t>
      </w:r>
      <w:r>
        <w:t xml:space="preserve"> This kind of transcendentalism, where existence and conditions of possibility meet, could also be called ironic as it is premised on what ‘is’ by virtue of what is not. Peter Caws in his Cambridge Companion to Sartre discussion of Sartre’s structuralism in his debate with Lévi-Strauss reminds us that the aim of bringing </w:t>
      </w:r>
      <w:r w:rsidRPr="002C7C30">
        <w:rPr>
          <w:rStyle w:val="StyleUnderline"/>
        </w:rPr>
        <w:t>human responsibility to human relations is a plea for the realization of the human role in a human world</w:t>
      </w:r>
      <w:r>
        <w:t xml:space="preserve">. It is structure in human terms, which means it requires a philosophical anthropology premised on meta-evaluation, metacritique, meta-theory, and incompleteness. </w:t>
      </w:r>
      <w:r w:rsidRPr="002C7C30">
        <w:rPr>
          <w:rStyle w:val="StyleUnderline"/>
        </w:rPr>
        <w:t>I regard all this as a way of saying that Euro-modernity posed challenges to what it means to be human, free, and responsible for the conditions by which any practice as such is justified</w:t>
      </w:r>
      <w:r>
        <w:t xml:space="preserve">. </w:t>
      </w:r>
      <w:r w:rsidRPr="002C7C30">
        <w:rPr>
          <w:rStyle w:val="StyleUnderline"/>
        </w:rPr>
        <w:t>Race, gender, class, and sexuality, from this perspective, can be illuminated through these three considerations</w:t>
      </w:r>
      <w:r>
        <w:t xml:space="preserve">, but we should remember that, as illumination, we receive only part of the story as these categories and their relationship to each other are, from this approach, still in the making. There could, in other words, be more categories to come as the relationship across the extant human identities continue to shift and disorient what it means to be human. </w:t>
      </w:r>
      <w:r w:rsidRPr="002C7C30">
        <w:rPr>
          <w:rStyle w:val="StyleUnderline"/>
        </w:rPr>
        <w:t>The terrain of race theory is, therefore, proverbially wide and open. As different kinds of human beings and possibly ‘races’ are yet to come, the counsel of thinking through their study as forms of human science is central. The challenge, however, is to understand the epistemologically productive role of race since its inception</w:t>
      </w:r>
      <w:r>
        <w:t xml:space="preserve">. I teach a course entitled ‘Race in the Birth of the Human Sciences’, for instance, </w:t>
      </w:r>
      <w:r w:rsidRPr="002C7C30">
        <w:rPr>
          <w:rStyle w:val="StyleUnderline"/>
        </w:rPr>
        <w:t>in which I show how efforts to account for race generated many questions of what it means to be human and the sciences involved in such study. It is not just races that may come from such reflections and ongoing political practices (negotiations and power struggles) but also sciences awaiting their fruition. Race theory today, then, has proverbially much to do</w:t>
      </w:r>
    </w:p>
    <w:p w:rsidR="00092B65" w:rsidRDefault="00092B65" w:rsidP="00092B65">
      <w:pPr>
        <w:pStyle w:val="Heading4"/>
      </w:pPr>
      <w:r>
        <w:t xml:space="preserve">Ontological blackness reascribes problems through the articulation of liberation, yet lacks an ethics which formulates its relation with regards to gender and intersectionality </w:t>
      </w:r>
      <w:proofErr w:type="gramStart"/>
      <w:r>
        <w:t>–  means</w:t>
      </w:r>
      <w:proofErr w:type="gramEnd"/>
      <w:r>
        <w:t xml:space="preserve"> aff cant solve and cant explain how their theory shapes reality</w:t>
      </w:r>
    </w:p>
    <w:p w:rsidR="00092B65" w:rsidRDefault="00092B65" w:rsidP="00092B65">
      <w:r w:rsidRPr="00427CF9">
        <w:rPr>
          <w:rStyle w:val="Style13ptBold"/>
        </w:rPr>
        <w:t>Pinn ’04</w:t>
      </w:r>
      <w:r>
        <w:t xml:space="preserve"> (Anthony B. Pinn, American professor, author, and public intellectual working at the intersections of African-American religion, constructive theology, and humanist thought. Pinn is the Agnes Cullen Arnold Professor of Humanities and Professor of Religious Studies at Rice University</w:t>
      </w:r>
      <w:proofErr w:type="gramStart"/>
      <w:r>
        <w:t>.[</w:t>
      </w:r>
      <w:proofErr w:type="gramEnd"/>
      <w:r>
        <w:t xml:space="preserve">1] He is also the Founder and Executive Director of the Center for Engaged Research and Collaborative Learning in Houston, Texas, and Director of Research for the Institute for Humanist Studies in Washington, D.C.[2] He earned his Ph.D. in the Study of Religion at Harvard University in 1994. </w:t>
      </w:r>
      <w:r w:rsidRPr="00427CF9">
        <w:rPr>
          <w:i/>
        </w:rPr>
        <w:t>“Black Is, Black Ain’t”: Victor Anderson, African American Theological Thought, and Identity</w:t>
      </w:r>
      <w:r>
        <w:t>, Accessed: 7/13/2017 klmd)</w:t>
      </w:r>
    </w:p>
    <w:p w:rsidR="00092B65" w:rsidRPr="00FC242C" w:rsidRDefault="00092B65" w:rsidP="00092B65">
      <w:pPr>
        <w:rPr>
          <w:rStyle w:val="StyleUnderline"/>
        </w:rPr>
      </w:pPr>
      <w:r>
        <w:t xml:space="preserve">I conclude with some of my own reflections on Anderson’s underlying theological assumptions and assertions. I do this, in part, because I </w:t>
      </w:r>
      <w:r w:rsidRPr="004A743B">
        <w:rPr>
          <w:rStyle w:val="StyleUnderline"/>
        </w:rPr>
        <w:t>think these assertions give further definition to his sense of African American identity</w:t>
      </w:r>
      <w:r>
        <w:t xml:space="preserve">—both communal and individual. I will phrase this discussion in terms of one major theological theme— moral evil. </w:t>
      </w:r>
      <w:r w:rsidRPr="0031150E">
        <w:rPr>
          <w:rStyle w:val="StyleUnderline"/>
        </w:rPr>
        <w:t>With the shift from ontological blackness to fulfillment, the question of moral evil must also be rethought</w:t>
      </w:r>
      <w:r>
        <w:t xml:space="preserve">. The movement away from radically racial language makes this so. Yet, it is not clear how Anderson wants to resolve this problem. </w:t>
      </w:r>
      <w:r w:rsidRPr="0031150E">
        <w:rPr>
          <w:rStyle w:val="StyleUnderline"/>
        </w:rPr>
        <w:t>Ontological blackness keeps black suffering in the forefront of moral evil discussions because of its communal component. That is, regardless of ones political, social or ecnomic standing, one is black therefore ontological blackness and the suffering resulting from racism are ever present. Anderson argues that not everyone is so intimately connected to cries of racism because of the Black middle class reality. By extension, not every African American is intimately familiar with the other oppressive components of life—sexism, classism, etc.</w:t>
      </w:r>
      <w:r>
        <w:t xml:space="preserve"> How does one go about developing a 58 Dialog: A Journal of </w:t>
      </w:r>
      <w:proofErr w:type="gramStart"/>
      <w:r>
        <w:t>Theology .</w:t>
      </w:r>
      <w:proofErr w:type="gramEnd"/>
      <w:r>
        <w:t xml:space="preserve"> Volume 43, Number </w:t>
      </w:r>
      <w:proofErr w:type="gramStart"/>
      <w:r>
        <w:t>1 .</w:t>
      </w:r>
      <w:proofErr w:type="gramEnd"/>
      <w:r>
        <w:t xml:space="preserve"> Spring 2004 cohesive sense of moral evil that allows one to address the problem of evil on the individual and collective level? </w:t>
      </w:r>
      <w:r w:rsidRPr="0031150E">
        <w:rPr>
          <w:rStyle w:val="StyleUnderline"/>
        </w:rPr>
        <w:t>How is a sense of hopefulness maintained without the radical optimism fostered, I think, by ideas of Black genius?</w:t>
      </w:r>
      <w:r>
        <w:t xml:space="preserve"> As a function of my own pessemism, I actually prefer a pragmatic realism, I must push this question a little further: What does Anderson point to as evidence, </w:t>
      </w:r>
      <w:r w:rsidRPr="0031150E">
        <w:rPr>
          <w:rStyle w:val="StyleUnderline"/>
        </w:rPr>
        <w:t>or ‘‘motivation’’ for this belief in the possibility of fulfillment in a world such as ours?</w:t>
      </w:r>
      <w:r>
        <w:t xml:space="preserve"> Anderson, with the precision of a surgeon, removes ontological blackness from black critical discussion, yet he seems to leave intact the radical optimism this Black genius fostered. </w:t>
      </w:r>
      <w:r w:rsidRPr="0031150E">
        <w:rPr>
          <w:rStyle w:val="StyleUnderline"/>
        </w:rPr>
        <w:t>But in a world based upon forms of alienation how does one make the leap, beyond faith to affirmation, to a mode of existence based upon fulfillment when the obvious mark of our success—the signifying of blackness—is removed?</w:t>
      </w:r>
      <w:r>
        <w:t xml:space="preserve"> How does one alter this sense of optimism while avoiding nihilism? </w:t>
      </w:r>
      <w:r w:rsidRPr="0031150E">
        <w:rPr>
          <w:rStyle w:val="StyleUnderline"/>
        </w:rPr>
        <w:t>Black liberation and Womanist theologies have fostered an optimism I find untenable, particularly in light of the continuing history of oppression that seems to mutate but maintain its strength</w:t>
      </w:r>
      <w:r>
        <w:t xml:space="preserve">. I would like to theologically temper this with an assertion: </w:t>
      </w:r>
      <w:r w:rsidRPr="0031150E">
        <w:rPr>
          <w:rStyle w:val="StyleUnderline"/>
        </w:rPr>
        <w:t xml:space="preserve">efforts toward social and personal transformation are based on individual will and the guiding influence of communal norms. </w:t>
      </w:r>
      <w:r>
        <w:t xml:space="preserve">This does not, however, entail a sense of defeatism nor is it nihilistic in nature. Rather, I would label it a measured realism. </w:t>
      </w:r>
      <w:r w:rsidRPr="0031150E">
        <w:rPr>
          <w:rStyle w:val="StyleUnderline"/>
        </w:rPr>
        <w:t>Within this system of ethics is a continuing concern with liberation (the ability to thrive on multiple levels of identity in healthy ways, simultaneously—complex subjectivity) and it requires struggle against all forms of oppression and injustice that serve to reify human identities, limiting them to narrow and truncated notions of being.</w:t>
      </w:r>
      <w:r>
        <w:t xml:space="preserve"> It is understood that struggle may not result in the desired results. However, as I have argued elsewhere, </w:t>
      </w:r>
      <w:r w:rsidRPr="00FC242C">
        <w:rPr>
          <w:rStyle w:val="StyleUnderline"/>
        </w:rPr>
        <w:t>success within this system of ethics is not defined by outcomes—the formal ending of racism, sexism</w:t>
      </w:r>
      <w:r>
        <w:t xml:space="preserve">, etc. In the place of this outcome driven system, my proposed ethical outlook locates success in the process, and in this way it requires a reformulation of religious language and grammar. That is to say, we continue to work toward liberation and maintain this effort because we have the potential to effect change, measuring the value of our work not in the product but in the process of struggle itself. The development of complex identity that entails the removal of oppressive structures is the norm; perpetual rebellion is the process. Within this struggle, </w:t>
      </w:r>
      <w:r w:rsidRPr="00FC242C">
        <w:rPr>
          <w:rStyle w:val="StyleUnderline"/>
        </w:rPr>
        <w:t>the traditional dualism of ‘‘good’’ and ‘‘evil’’ are unreliable and problematic.</w:t>
      </w:r>
      <w:r>
        <w:t xml:space="preserve"> Such sharp distinctions tend to foster disillusionment when the ‘‘good’’ are found guilty of participation in ‘‘moral evil.’’ This rather absolutist distinction between these two—good and evil— does not allow for the recognition that all humanity is capable of both, and, what is more, are guilty of both.18 While I agree with Sharon Welch’s reluctance to think individuals and groups will ‘‘behave’’ in liberating ways, based upon existing foundations for moral and ethical activity, I </w:t>
      </w:r>
      <w:r w:rsidRPr="00FC242C">
        <w:rPr>
          <w:rStyle w:val="StyleUnderline"/>
        </w:rPr>
        <w:t>disagree with her assumption that traditional ‘‘others’’ in the United States</w:t>
      </w:r>
      <w:r>
        <w:t>—women, African Americans, etc.,—</w:t>
      </w:r>
      <w:r w:rsidRPr="00FC242C">
        <w:rPr>
          <w:rStyle w:val="StyleUnderline"/>
        </w:rPr>
        <w:t xml:space="preserve">have power and now must rethink their approach to social transformation based on their altered positions within the existing power structures. From my perspective, the ‘‘enemies’’ are the same, their tactics and conversation have changed. </w:t>
      </w:r>
      <w:r>
        <w:t xml:space="preserve">Her appeal to discontent and disillusioned ‘‘baby boomers’’ does not, I believe, accurately note the manner in which many of those who represent the ‘‘other’’ continue to have little control over their surroundings. Keep in mind recent court decisions, prison statistics and college entrance rates. </w:t>
      </w:r>
      <w:r w:rsidRPr="00FC242C">
        <w:rPr>
          <w:rStyle w:val="StyleUnderline"/>
        </w:rPr>
        <w:t>Therefore, our system of ethics needs to reflect this risk and a reformulation of moral success and improvement, but not based on a changing position of once oppressed folks—oppressed/ oppressors</w:t>
      </w:r>
      <w:r>
        <w:t xml:space="preserve">—but because the moral center, God, that guided and guaranteed moral action is no more. The change is premised on theological alterations as opposed to the socioeconomic and political repositioning of ‘‘baby boomers who really do have power now and are grappling with the challenges of using it well.’’19 </w:t>
      </w:r>
      <w:r w:rsidRPr="00FC242C">
        <w:rPr>
          <w:rStyle w:val="StyleUnderline"/>
        </w:rPr>
        <w:t>Furthermore, if we take Anderson’s push for complexity and diversity in the quest for fulfillment seriously, it raises questions concern black religion’s nature and modalities of expression.</w:t>
      </w:r>
      <w:r>
        <w:t xml:space="preserve"> Hence, I suggest here what I have argued elsewhere; </w:t>
      </w:r>
      <w:r w:rsidRPr="00FC242C">
        <w:rPr>
          <w:rStyle w:val="StyleUnderline"/>
        </w:rPr>
        <w:t>a sense of black individual and communal identity must also recognize the various ways in which African Americans express themselves religiously</w:t>
      </w:r>
      <w:r>
        <w:t xml:space="preserve">.20 Not all African ‘‘Black Is, Black Ain’t’’ . Anthony B. Pinn 59 Americans are Christian, nor are they even theistic; included within the African American community are agnostics, atheists, practitioners of traditional religions such as Santeri´a and Vodun. A </w:t>
      </w:r>
      <w:r w:rsidRPr="00FC242C">
        <w:rPr>
          <w:rStyle w:val="StyleUnderline"/>
        </w:rPr>
        <w:t>proper understanding of African American identity must recognize this level of diversity. To deny this religious richness is to harm African American identity, and to fail to recognize the manner in which so much of what we label ‘black’ religion involves a push for greater subjectivity, a complex subjectivity refined in the context of community.</w:t>
      </w:r>
    </w:p>
    <w:p w:rsidR="00092B65" w:rsidRDefault="00092B65" w:rsidP="00092B65"/>
    <w:p w:rsidR="00092B65" w:rsidRDefault="00092B65" w:rsidP="00092B65"/>
    <w:p w:rsidR="00092B65" w:rsidRDefault="00092B65" w:rsidP="00092B65">
      <w:pPr>
        <w:pStyle w:val="Heading3"/>
      </w:pPr>
      <w:proofErr w:type="gramStart"/>
      <w:r>
        <w:t>cap</w:t>
      </w:r>
      <w:proofErr w:type="gramEnd"/>
    </w:p>
    <w:p w:rsidR="00092B65" w:rsidRPr="00562FF4" w:rsidRDefault="00092B65" w:rsidP="00092B65">
      <w:pPr>
        <w:pStyle w:val="Heading4"/>
      </w:pPr>
      <w:r w:rsidRPr="00562FF4">
        <w:t xml:space="preserve">Capitalism causes massive violence, anti-blackness, and environmental destruction </w:t>
      </w:r>
    </w:p>
    <w:p w:rsidR="00092B65" w:rsidRPr="00562FF4" w:rsidRDefault="00092B65" w:rsidP="00092B65">
      <w:r w:rsidRPr="00562FF4">
        <w:rPr>
          <w:b/>
        </w:rPr>
        <w:t>Dean 15</w:t>
      </w:r>
      <w:r w:rsidRPr="00562FF4">
        <w:t xml:space="preserve"> [Jodi, Professor of Political Science at Hobart and William Smith Colleges, “Red, Black, and Green,” </w:t>
      </w:r>
      <w:r w:rsidRPr="00562FF4">
        <w:rPr>
          <w:i/>
        </w:rPr>
        <w:t>Rethinking Marxism: A Journal of Economics, Culture &amp; Society</w:t>
      </w:r>
      <w:r w:rsidRPr="00562FF4">
        <w:t>, Volume 27, Issue 3, July 2015]</w:t>
      </w:r>
    </w:p>
    <w:p w:rsidR="00092B65" w:rsidRPr="00562FF4" w:rsidRDefault="00092B65" w:rsidP="00092B65">
      <w:pPr>
        <w:rPr>
          <w:sz w:val="16"/>
        </w:rPr>
      </w:pPr>
    </w:p>
    <w:p w:rsidR="00092B65" w:rsidRPr="00562FF4" w:rsidRDefault="00092B65" w:rsidP="00092B65">
      <w:pPr>
        <w:rPr>
          <w:sz w:val="16"/>
        </w:rPr>
      </w:pPr>
      <w:r w:rsidRPr="00562FF4">
        <w:rPr>
          <w:sz w:val="16"/>
        </w:rPr>
        <w:t>Two ideas voiced in the present discussion impress the urgency of the need for a left party oriented toward communism: racism (Buck 2015) and the Anthropocene (Healy 2015).</w:t>
      </w:r>
    </w:p>
    <w:p w:rsidR="00092B65" w:rsidRPr="00562FF4" w:rsidRDefault="00092B65" w:rsidP="00092B65">
      <w:pPr>
        <w:rPr>
          <w:rStyle w:val="StyleUnderline"/>
        </w:rPr>
      </w:pPr>
      <w:r w:rsidRPr="00562FF4">
        <w:rPr>
          <w:rStyle w:val="StyleUnderline"/>
        </w:rPr>
        <w:t xml:space="preserve">Given anthropogenic </w:t>
      </w:r>
      <w:r w:rsidRPr="00562FF4">
        <w:rPr>
          <w:rStyle w:val="Emphasis"/>
        </w:rPr>
        <w:t>climate change</w:t>
      </w:r>
      <w:r w:rsidRPr="00562FF4">
        <w:rPr>
          <w:rStyle w:val="StyleUnderline"/>
        </w:rPr>
        <w:t>, the stakes of contemporary politics are almost unimaginably high. They range from the continued investment in extractive industries</w:t>
      </w:r>
      <w:r w:rsidRPr="00562FF4">
        <w:rPr>
          <w:sz w:val="16"/>
        </w:rPr>
        <w:t xml:space="preserve"> and fossil fuels constitutive of the carbon-combustion complex (see Oreskes and Conway 2014), </w:t>
      </w:r>
      <w:r w:rsidRPr="00562FF4">
        <w:rPr>
          <w:rStyle w:val="StyleUnderline"/>
        </w:rPr>
        <w:t>to the dislocations accompanying mass migration</w:t>
      </w:r>
      <w:r w:rsidRPr="00562FF4">
        <w:rPr>
          <w:sz w:val="16"/>
        </w:rPr>
        <w:t xml:space="preserve"> in the wake of </w:t>
      </w:r>
      <w:r w:rsidRPr="00562FF4">
        <w:rPr>
          <w:rStyle w:val="StyleUnderline"/>
        </w:rPr>
        <w:t>floods and droughts</w:t>
      </w:r>
      <w:r w:rsidRPr="00562FF4">
        <w:rPr>
          <w:sz w:val="16"/>
        </w:rPr>
        <w:t xml:space="preserve"> </w:t>
      </w:r>
      <w:r w:rsidRPr="00562FF4">
        <w:rPr>
          <w:rStyle w:val="StyleUnderline"/>
        </w:rPr>
        <w:t>to the racist response of states</w:t>
      </w:r>
      <w:r w:rsidRPr="00562FF4">
        <w:rPr>
          <w:sz w:val="16"/>
        </w:rPr>
        <w:t xml:space="preserve"> outside what Christian Parenti (2011, 9) calls the “Tropic of Chaos” (the band around the “belt of economically and politically battered post-colonial states girding the planet’s mid-latitudes,” where climate change is “beginning to hit hard”), </w:t>
      </w:r>
      <w:r w:rsidRPr="00562FF4">
        <w:rPr>
          <w:rStyle w:val="Emphasis"/>
        </w:rPr>
        <w:t>all the way to human extinction.</w:t>
      </w:r>
      <w:r w:rsidRPr="00562FF4">
        <w:rPr>
          <w:sz w:val="16"/>
        </w:rPr>
        <w:t xml:space="preserve"> </w:t>
      </w:r>
      <w:r w:rsidRPr="00562FF4">
        <w:rPr>
          <w:rStyle w:val="StyleUnderline"/>
        </w:rPr>
        <w:t>That one</w:t>
      </w:r>
      <w:r w:rsidRPr="00562FF4">
        <w:rPr>
          <w:sz w:val="16"/>
        </w:rPr>
        <w:t xml:space="preserve"> city, state, or </w:t>
      </w:r>
      <w:r w:rsidRPr="00562FF4">
        <w:rPr>
          <w:rStyle w:val="StyleUnderline"/>
        </w:rPr>
        <w:t>country brings carbon emissions under control</w:t>
      </w:r>
      <w:r w:rsidRPr="00562FF4">
        <w:rPr>
          <w:sz w:val="16"/>
        </w:rPr>
        <w:t>—while certainly a step in the right direction—</w:t>
      </w:r>
      <w:r w:rsidRPr="00562FF4">
        <w:rPr>
          <w:rStyle w:val="StyleUnderline"/>
        </w:rPr>
        <w:t>may be irrelevant from the standpoint of overall warming. Perhaps its carbon-emitting industries were shipped elsewhere. Perhaps another country chose to expand its own drilling operations. Climate change forces us to acknowledge that we can’t build new worlds</w:t>
      </w:r>
      <w:r w:rsidRPr="00562FF4">
        <w:rPr>
          <w:sz w:val="16"/>
        </w:rPr>
        <w:t xml:space="preserve"> (Helepololei). We live in one world, the heating up of which threatens humans and other species. Not all communities, economies, or ways of life are compatible. Those premised on industries and practices that continue to contribute to planetary warming have to change significantly, and soon. </w:t>
      </w:r>
      <w:r w:rsidRPr="00562FF4">
        <w:rPr>
          <w:rStyle w:val="StyleUnderline"/>
        </w:rPr>
        <w:t xml:space="preserve">Forcing that change is the </w:t>
      </w:r>
      <w:r w:rsidRPr="00562FF4">
        <w:rPr>
          <w:rStyle w:val="Emphasis"/>
        </w:rPr>
        <w:t>political challenge of our time</w:t>
      </w:r>
      <w:r w:rsidRPr="00562FF4">
        <w:rPr>
          <w:rStyle w:val="StyleUnderline"/>
        </w:rPr>
        <w:t>.</w:t>
      </w:r>
    </w:p>
    <w:p w:rsidR="00092B65" w:rsidRPr="00562FF4" w:rsidRDefault="00092B65" w:rsidP="00092B65">
      <w:pPr>
        <w:rPr>
          <w:rStyle w:val="Emphasis"/>
        </w:rPr>
      </w:pPr>
      <w:r w:rsidRPr="00562FF4">
        <w:rPr>
          <w:rStyle w:val="StyleUnderline"/>
        </w:rPr>
        <w:t>Given the persistence of racialized violence and the operation of the state as an instrument for the maintenance not only of capitalist modes of production but also</w:t>
      </w:r>
      <w:r w:rsidRPr="00562FF4">
        <w:rPr>
          <w:sz w:val="16"/>
        </w:rPr>
        <w:t xml:space="preserve"> and concomitantly of </w:t>
      </w:r>
      <w:r w:rsidRPr="00562FF4">
        <w:rPr>
          <w:rStyle w:val="StyleUnderline"/>
        </w:rPr>
        <w:t>racialized hierarchy, the challenges of organizing politically across issues and identities are almost insurmountably daunting</w:t>
      </w:r>
      <w:r w:rsidRPr="00562FF4">
        <w:rPr>
          <w:sz w:val="16"/>
        </w:rPr>
        <w:t xml:space="preserve">. No wonder the Left resorts to moralism and self-care instead. </w:t>
      </w:r>
      <w:r w:rsidRPr="00562FF4">
        <w:rPr>
          <w:rStyle w:val="Emphasis"/>
        </w:rPr>
        <w:t>It’s easier to catalog difference than it is to build up a Left strong enough to exercise power</w:t>
      </w:r>
      <w:r w:rsidRPr="00562FF4">
        <w:rPr>
          <w:sz w:val="16"/>
        </w:rPr>
        <w:t xml:space="preserve">, especially </w:t>
      </w:r>
      <w:r w:rsidRPr="00562FF4">
        <w:rPr>
          <w:rStyle w:val="Emphasis"/>
        </w:rPr>
        <w:t>given the traversal of state power by transnational corporations, trade, and treaties.</w:t>
      </w:r>
      <w:r w:rsidRPr="00562FF4">
        <w:rPr>
          <w:sz w:val="16"/>
        </w:rPr>
        <w:t xml:space="preserve"> </w:t>
      </w:r>
      <w:r w:rsidRPr="00562FF4">
        <w:rPr>
          <w:rStyle w:val="StyleUnderline"/>
        </w:rPr>
        <w:t xml:space="preserve">It’s also easier to go along with the </w:t>
      </w:r>
      <w:r w:rsidRPr="00562FF4">
        <w:rPr>
          <w:rStyle w:val="Emphasis"/>
        </w:rPr>
        <w:t>dominant ideology of individualism</w:t>
      </w:r>
      <w:r w:rsidRPr="00562FF4">
        <w:rPr>
          <w:sz w:val="16"/>
        </w:rPr>
        <w:t xml:space="preserve">, which enjoins us first and foremost to look after ourselves, </w:t>
      </w:r>
      <w:r w:rsidRPr="00562FF4">
        <w:rPr>
          <w:rStyle w:val="StyleUnderline"/>
        </w:rPr>
        <w:t>than</w:t>
      </w:r>
      <w:r w:rsidRPr="00562FF4">
        <w:rPr>
          <w:sz w:val="16"/>
        </w:rPr>
        <w:t xml:space="preserve"> it is to </w:t>
      </w:r>
      <w:r w:rsidRPr="00562FF4">
        <w:rPr>
          <w:rStyle w:val="StyleUnderline"/>
        </w:rPr>
        <w:t>put ourselves aside and focus on formulating a strategy for using collective power to occupy, reconfigure, and redirect institutions</w:t>
      </w:r>
      <w:r w:rsidRPr="00562FF4">
        <w:rPr>
          <w:sz w:val="16"/>
        </w:rPr>
        <w:t xml:space="preserve"> at multiple levels. Here again, not every </w:t>
      </w:r>
      <w:r w:rsidRPr="00562FF4">
        <w:rPr>
          <w:rStyle w:val="StyleUnderline"/>
        </w:rPr>
        <w:t>vision of community</w:t>
      </w:r>
      <w:r w:rsidRPr="00562FF4">
        <w:rPr>
          <w:sz w:val="16"/>
        </w:rPr>
        <w:t xml:space="preserve"> is compatible with every other. Those </w:t>
      </w:r>
      <w:r w:rsidRPr="00562FF4">
        <w:rPr>
          <w:rStyle w:val="StyleUnderline"/>
        </w:rPr>
        <w:t>premised on fantasies of racial, religious, ethnic, or linguistic purity directly oppose those premised on diversity.</w:t>
      </w:r>
      <w:r w:rsidRPr="00562FF4">
        <w:rPr>
          <w:sz w:val="16"/>
        </w:rPr>
        <w:t xml:space="preserve"> Those premised on reproducing structures of class hierarchy directly oppose those insisting on equality. If something like a party of the radical Left can stretch beyond Greece and Spain, if it can be imagined in North America, it will only be possible as a combination of communism, antiracism, and climate activism</w:t>
      </w:r>
      <w:r w:rsidRPr="00562FF4">
        <w:rPr>
          <w:rStyle w:val="StyleUnderline"/>
        </w:rPr>
        <w:t xml:space="preserve">. I use “red, black, and green” as a heuristic for the coalition of concerns necessary for such a party. I invoke the heuristic here to double down against critics who prefer a thousand alternatives to the party form. </w:t>
      </w:r>
      <w:r w:rsidRPr="00562FF4">
        <w:rPr>
          <w:rStyle w:val="Emphasis"/>
        </w:rPr>
        <w:t>A thousand alternatives</w:t>
      </w:r>
      <w:r w:rsidRPr="00562FF4">
        <w:rPr>
          <w:sz w:val="16"/>
        </w:rPr>
        <w:t xml:space="preserve"> (see Healy 2015) </w:t>
      </w:r>
      <w:r w:rsidRPr="00562FF4">
        <w:rPr>
          <w:rStyle w:val="Emphasis"/>
        </w:rPr>
        <w:t>is no alternative. It leaves the political system we have</w:t>
      </w:r>
      <w:r w:rsidRPr="00562FF4">
        <w:rPr>
          <w:sz w:val="16"/>
        </w:rPr>
        <w:t>—the one that puts all its force behind the preservation of capitalist class interests—</w:t>
      </w:r>
      <w:r w:rsidRPr="00562FF4">
        <w:rPr>
          <w:rStyle w:val="Emphasis"/>
        </w:rPr>
        <w:t>intact. Some ideas need to be chosen, systematized into a program, and defended.</w:t>
      </w:r>
    </w:p>
    <w:p w:rsidR="00092B65" w:rsidRPr="00562FF4" w:rsidRDefault="00092B65" w:rsidP="00092B65">
      <w:pPr>
        <w:rPr>
          <w:sz w:val="16"/>
        </w:rPr>
      </w:pPr>
      <w:r w:rsidRPr="00562FF4">
        <w:rPr>
          <w:sz w:val="16"/>
        </w:rPr>
        <w:t>Consciously reiterating the colors of the Black Liberation Flag, the red, black, and green heuristic positions itself within the histories of communist, people’s, and anticolonial struggles. Left Unity in the UK uses red, black, and green in their logo to suggest a similar constellation. The colors don’t have a fixed meaning; they have appeared differently in the histories of emancipatory egalitarian struggle. In recent struggles, red suggests a politics against debt, austerity, and corporate personhood and allies with anticapitalism and communism as well. Black pays tribute to the IWW, anarchists, black power, and movements against aggressive policing, incarceration, and the murder of African Americans. Green points to climate justice, an approach to climate change that exceeds capitalist emphases on carbon markets and green commodities to encompass the dismantling of the carbon-based economy and the global redistribution of wealth.</w:t>
      </w:r>
    </w:p>
    <w:p w:rsidR="00092B65" w:rsidRPr="00562FF4" w:rsidRDefault="00092B65" w:rsidP="00092B65">
      <w:pPr>
        <w:rPr>
          <w:sz w:val="16"/>
        </w:rPr>
      </w:pPr>
      <w:r w:rsidRPr="00562FF4">
        <w:rPr>
          <w:sz w:val="16"/>
        </w:rPr>
        <w:t>The three colors should not be read as three separate issues or groups. They should rather be understood as a kind of mutually supporting and inflecting scaffold. An equitable response to the changing climate, for example, is incompatible with the continuation of capitalism. A communism anchored in extractive industry is incom- patible with the mitigation of and adaptation to climate change. Antiracism directs our attention to those most likely to be exploited and sacrificed in market-driven schemes to address climate change. It also marks the fact of the history of divisions within the Left that have stood in the way of our forging collective counterpower.</w:t>
      </w:r>
    </w:p>
    <w:p w:rsidR="00092B65" w:rsidRPr="00562FF4" w:rsidRDefault="00092B65" w:rsidP="00092B65">
      <w:pPr>
        <w:rPr>
          <w:sz w:val="16"/>
        </w:rPr>
      </w:pPr>
      <w:r w:rsidRPr="00562FF4">
        <w:rPr>
          <w:sz w:val="16"/>
        </w:rPr>
        <w:t xml:space="preserve">Here and now, movements are pushing the organizational convergence of communist, climate, and race politics. Moral Mondays, the ongoing protests in North Carolina, bring together an array of political concerns around racial justice, cuts to public services, and the environment. These protests include marches and acts of civil disobedience. </w:t>
      </w:r>
      <w:r w:rsidRPr="00562FF4">
        <w:rPr>
          <w:rStyle w:val="StyleUnderline"/>
        </w:rPr>
        <w:t>The heartbreaking reminder that “Black lives matter” calls for the abolition of structures of institutionalized power that continue to</w:t>
      </w:r>
      <w:r w:rsidRPr="00562FF4">
        <w:rPr>
          <w:sz w:val="16"/>
        </w:rPr>
        <w:t xml:space="preserve"> </w:t>
      </w:r>
      <w:r w:rsidRPr="00562FF4">
        <w:rPr>
          <w:rStyle w:val="Emphasis"/>
        </w:rPr>
        <w:t>impoverish, imprison, and kill black people everywhere</w:t>
      </w:r>
      <w:r w:rsidRPr="00562FF4">
        <w:rPr>
          <w:rStyle w:val="StyleUnderline"/>
        </w:rPr>
        <w:t>.</w:t>
      </w:r>
      <w:r w:rsidRPr="00562FF4">
        <w:rPr>
          <w:sz w:val="16"/>
        </w:rPr>
        <w:t xml:space="preserve"> Protests in Ferguson, Missouri, in the wake of the murder of Michael Brown, have turned the spotlight on the militarization of the police and the buildup of state forces for the defense of the wealthy and white against the proletarianized—poor, brown, and black. Similar buildups of police borders in the United States and abroad attempt to push back the many on the move in response to the “catastrophic convergence” of decades of violent expropriation and climate change (Parenti 2011). The demand for climate justice places the economic inequalities accompanying and constitutive of capitalist “development” at the center of global discussions of climate change. Images from New Orleans after Hurricane Katrina and terms like “sacrifice zones” help articulate the two. Every time an activist reminds us that issues can’t be considered in isolation or every time a student repeats the mantra of intersectionality, the Left is instructing itself to make connections and formulate a politics capable of grasping complexity and of changing the world. The party is a form for that connecting. It provides a location where we see and relate to ourselves as comrades, as solidary members of a fighting collective.</w:t>
      </w:r>
    </w:p>
    <w:p w:rsidR="00092B65" w:rsidRPr="00092B65" w:rsidRDefault="00092B65" w:rsidP="00092B65"/>
    <w:p w:rsidR="00113F49" w:rsidRPr="00113F49" w:rsidRDefault="00113F49" w:rsidP="00113F49"/>
    <w:sectPr w:rsidR="00113F49" w:rsidRPr="00113F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pple Symbols">
    <w:charset w:val="00"/>
    <w:family w:val="auto"/>
    <w:pitch w:val="variable"/>
    <w:sig w:usb0="800000A3" w:usb1="08007BEB" w:usb2="01840034" w:usb3="00000000" w:csb0="000001FB"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884438C"/>
    <w:multiLevelType w:val="hybridMultilevel"/>
    <w:tmpl w:val="92CAE0E6"/>
    <w:lvl w:ilvl="0" w:tplc="AC8E49CC">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827489"/>
    <w:multiLevelType w:val="hybridMultilevel"/>
    <w:tmpl w:val="50ECC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1D5B96"/>
    <w:multiLevelType w:val="hybridMultilevel"/>
    <w:tmpl w:val="FA925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3B5516"/>
    <w:multiLevelType w:val="hybridMultilevel"/>
    <w:tmpl w:val="DC10E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1A08B5"/>
    <w:multiLevelType w:val="hybridMultilevel"/>
    <w:tmpl w:val="523C5936"/>
    <w:lvl w:ilvl="0" w:tplc="B5C62406">
      <w:numFmt w:val="bullet"/>
      <w:lvlText w:val="-"/>
      <w:lvlJc w:val="left"/>
      <w:pPr>
        <w:ind w:left="720" w:hanging="360"/>
      </w:pPr>
      <w:rPr>
        <w:rFonts w:ascii="Calibri" w:eastAsiaTheme="minorEastAsia" w:hAnsi="Calibri" w:cstheme="minorBid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4"/>
  </w:num>
  <w:num w:numId="12">
    <w:abstractNumId w:val="15"/>
  </w:num>
  <w:num w:numId="13">
    <w:abstractNumId w:val="0"/>
  </w:num>
  <w:num w:numId="14">
    <w:abstractNumId w:val="11"/>
  </w:num>
  <w:num w:numId="15">
    <w:abstractNumId w:val="12"/>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F49"/>
    <w:rsid w:val="000924E7"/>
    <w:rsid w:val="00092B65"/>
    <w:rsid w:val="000D0DBC"/>
    <w:rsid w:val="0010530F"/>
    <w:rsid w:val="00113F49"/>
    <w:rsid w:val="00172D04"/>
    <w:rsid w:val="0019049E"/>
    <w:rsid w:val="001C45AE"/>
    <w:rsid w:val="00285E0B"/>
    <w:rsid w:val="002A3CDB"/>
    <w:rsid w:val="0036681B"/>
    <w:rsid w:val="003C17FD"/>
    <w:rsid w:val="0040633F"/>
    <w:rsid w:val="004262D0"/>
    <w:rsid w:val="00455486"/>
    <w:rsid w:val="0049550C"/>
    <w:rsid w:val="00714937"/>
    <w:rsid w:val="007703A3"/>
    <w:rsid w:val="007C3189"/>
    <w:rsid w:val="00876B02"/>
    <w:rsid w:val="008971F9"/>
    <w:rsid w:val="008C3995"/>
    <w:rsid w:val="009166CF"/>
    <w:rsid w:val="009E3618"/>
    <w:rsid w:val="00B539CB"/>
    <w:rsid w:val="00B745E3"/>
    <w:rsid w:val="00B94D03"/>
    <w:rsid w:val="00BA6548"/>
    <w:rsid w:val="00C3748A"/>
    <w:rsid w:val="00CF60E2"/>
    <w:rsid w:val="00D27088"/>
    <w:rsid w:val="00D90660"/>
    <w:rsid w:val="00DC055F"/>
    <w:rsid w:val="00DD49EC"/>
    <w:rsid w:val="00DE3909"/>
    <w:rsid w:val="00E100AD"/>
    <w:rsid w:val="00E174E4"/>
    <w:rsid w:val="00E218FC"/>
    <w:rsid w:val="00E55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F298CF-3D45-41AF-8FE7-AEE3B095C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92B65"/>
    <w:rPr>
      <w:rFonts w:ascii="Calibri" w:hAnsi="Calibri"/>
    </w:rPr>
  </w:style>
  <w:style w:type="paragraph" w:styleId="Heading1">
    <w:name w:val="heading 1"/>
    <w:aliases w:val="Pocket"/>
    <w:basedOn w:val="Normal"/>
    <w:next w:val="Normal"/>
    <w:link w:val="Heading1Char"/>
    <w:qFormat/>
    <w:rsid w:val="00092B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92B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92B6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ta"/>
    <w:basedOn w:val="Normal"/>
    <w:next w:val="Normal"/>
    <w:link w:val="Heading4Char"/>
    <w:uiPriority w:val="3"/>
    <w:unhideWhenUsed/>
    <w:qFormat/>
    <w:rsid w:val="00092B6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92B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2B65"/>
  </w:style>
  <w:style w:type="character" w:customStyle="1" w:styleId="Heading1Char">
    <w:name w:val="Heading 1 Char"/>
    <w:aliases w:val="Pocket Char"/>
    <w:basedOn w:val="DefaultParagraphFont"/>
    <w:link w:val="Heading1"/>
    <w:rsid w:val="00092B6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92B6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92B65"/>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3"/>
    <w:rsid w:val="00092B65"/>
    <w:rPr>
      <w:rFonts w:ascii="Calibri" w:eastAsiaTheme="majorEastAsia" w:hAnsi="Calibri" w:cstheme="majorBidi"/>
      <w:b/>
      <w:iCs/>
      <w:sz w:val="26"/>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B"/>
    <w:basedOn w:val="DefaultParagraphFont"/>
    <w:link w:val="textbold"/>
    <w:uiPriority w:val="7"/>
    <w:qFormat/>
    <w:rsid w:val="00092B6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92B6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6"/>
    <w:qFormat/>
    <w:rsid w:val="00092B65"/>
    <w:rPr>
      <w:b w:val="0"/>
      <w:sz w:val="22"/>
      <w:u w:val="single"/>
    </w:rPr>
  </w:style>
  <w:style w:type="character" w:styleId="Hyperlink">
    <w:name w:val="Hyperlink"/>
    <w:basedOn w:val="DefaultParagraphFont"/>
    <w:uiPriority w:val="99"/>
    <w:unhideWhenUsed/>
    <w:rsid w:val="00092B65"/>
    <w:rPr>
      <w:color w:val="auto"/>
      <w:u w:val="none"/>
    </w:rPr>
  </w:style>
  <w:style w:type="character" w:styleId="FollowedHyperlink">
    <w:name w:val="FollowedHyperlink"/>
    <w:basedOn w:val="DefaultParagraphFont"/>
    <w:uiPriority w:val="99"/>
    <w:semiHidden/>
    <w:unhideWhenUsed/>
    <w:rsid w:val="00092B65"/>
    <w:rPr>
      <w:color w:val="auto"/>
      <w:u w:val="none"/>
    </w:rPr>
  </w:style>
  <w:style w:type="paragraph" w:customStyle="1" w:styleId="textbold">
    <w:name w:val="text bold"/>
    <w:basedOn w:val="Normal"/>
    <w:link w:val="Emphasis"/>
    <w:uiPriority w:val="7"/>
    <w:qFormat/>
    <w:rsid w:val="00113F49"/>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basedOn w:val="Normal"/>
    <w:uiPriority w:val="34"/>
    <w:qFormat/>
    <w:rsid w:val="00113F49"/>
    <w:pPr>
      <w:ind w:left="720"/>
      <w:contextualSpacing/>
    </w:pPr>
  </w:style>
  <w:style w:type="paragraph" w:styleId="DocumentMap">
    <w:name w:val="Document Map"/>
    <w:basedOn w:val="Normal"/>
    <w:link w:val="DocumentMapChar"/>
    <w:uiPriority w:val="99"/>
    <w:semiHidden/>
    <w:unhideWhenUsed/>
    <w:rsid w:val="00113F4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13F49"/>
    <w:rPr>
      <w:rFonts w:ascii="Lucida Grande" w:hAnsi="Lucida Grande" w:cs="Lucida Grande"/>
      <w:sz w:val="24"/>
    </w:rPr>
  </w:style>
  <w:style w:type="paragraph" w:styleId="Header">
    <w:name w:val="header"/>
    <w:basedOn w:val="Normal"/>
    <w:link w:val="HeaderChar"/>
    <w:uiPriority w:val="99"/>
    <w:unhideWhenUsed/>
    <w:rsid w:val="00113F49"/>
    <w:pPr>
      <w:tabs>
        <w:tab w:val="center" w:pos="4320"/>
        <w:tab w:val="right" w:pos="8640"/>
      </w:tabs>
      <w:spacing w:after="0" w:line="240" w:lineRule="auto"/>
    </w:pPr>
  </w:style>
  <w:style w:type="character" w:customStyle="1" w:styleId="HeaderChar">
    <w:name w:val="Header Char"/>
    <w:basedOn w:val="DefaultParagraphFont"/>
    <w:link w:val="Header"/>
    <w:uiPriority w:val="99"/>
    <w:rsid w:val="00113F49"/>
    <w:rPr>
      <w:rFonts w:ascii="Calibri" w:hAnsi="Calibri"/>
    </w:rPr>
  </w:style>
  <w:style w:type="paragraph" w:styleId="Footer">
    <w:name w:val="footer"/>
    <w:basedOn w:val="Normal"/>
    <w:link w:val="FooterChar"/>
    <w:uiPriority w:val="99"/>
    <w:unhideWhenUsed/>
    <w:rsid w:val="00113F49"/>
    <w:pPr>
      <w:tabs>
        <w:tab w:val="center" w:pos="4320"/>
        <w:tab w:val="right" w:pos="8640"/>
      </w:tabs>
      <w:spacing w:after="0" w:line="240" w:lineRule="auto"/>
    </w:pPr>
  </w:style>
  <w:style w:type="character" w:customStyle="1" w:styleId="FooterChar">
    <w:name w:val="Footer Char"/>
    <w:basedOn w:val="DefaultParagraphFont"/>
    <w:link w:val="Footer"/>
    <w:uiPriority w:val="99"/>
    <w:rsid w:val="00113F49"/>
    <w:rPr>
      <w:rFonts w:ascii="Calibri" w:hAnsi="Calibri"/>
    </w:rPr>
  </w:style>
  <w:style w:type="character" w:customStyle="1" w:styleId="CitationChar">
    <w:name w:val="Citation Char"/>
    <w:aliases w:val="cite,Heading 3 Char Char Char,Heading 3 Char Char Char1,Heading 3 Char1,Char Char2,cites Char Char,Heading 3 Char1 Char,Citation Char Char1 Char Char Char Char Char,Char Char,Underlined Text Char,Block Writing Char,Index Headers Char"/>
    <w:link w:val="Citation"/>
    <w:qFormat/>
    <w:locked/>
    <w:rsid w:val="00876B02"/>
    <w:rPr>
      <w:rFonts w:ascii="Times New Roman" w:eastAsia="Calibri" w:hAnsi="Times New Roman" w:cs="Times New Roman"/>
      <w:b/>
      <w:sz w:val="24"/>
      <w:szCs w:val="24"/>
    </w:rPr>
  </w:style>
  <w:style w:type="paragraph" w:customStyle="1" w:styleId="Citation">
    <w:name w:val="Citation"/>
    <w:basedOn w:val="Normal"/>
    <w:link w:val="CitationChar"/>
    <w:qFormat/>
    <w:rsid w:val="00876B02"/>
    <w:pPr>
      <w:spacing w:after="0" w:line="240" w:lineRule="auto"/>
    </w:pPr>
    <w:rPr>
      <w:rFonts w:ascii="Times New Roman" w:eastAsia="Calibri" w:hAnsi="Times New Roman" w:cs="Times New Roman"/>
      <w:b/>
      <w:sz w:val="24"/>
      <w:szCs w:val="24"/>
    </w:rPr>
  </w:style>
  <w:style w:type="character" w:customStyle="1" w:styleId="BoldUnderlineChar">
    <w:name w:val="Bold Underline Char"/>
    <w:locked/>
    <w:rsid w:val="00876B02"/>
    <w:rPr>
      <w:rFonts w:ascii="Times New Roman" w:eastAsia="Times New Roman" w:hAnsi="Times New Roman" w:cs="Times New Roman" w:hint="default"/>
      <w:b/>
      <w:bCs/>
      <w:sz w:val="20"/>
      <w:szCs w:val="24"/>
      <w:u w:val="single"/>
    </w:rPr>
  </w:style>
  <w:style w:type="character" w:customStyle="1" w:styleId="UnresolvedMention">
    <w:name w:val="Unresolved Mention"/>
    <w:basedOn w:val="DefaultParagraphFont"/>
    <w:uiPriority w:val="99"/>
    <w:semiHidden/>
    <w:unhideWhenUsed/>
    <w:rsid w:val="00092B65"/>
    <w:rPr>
      <w:color w:val="808080"/>
      <w:shd w:val="clear" w:color="auto" w:fill="E6E6E6"/>
    </w:rPr>
  </w:style>
  <w:style w:type="character" w:styleId="IntenseEmphasis">
    <w:name w:val="Intense Emphasis"/>
    <w:basedOn w:val="DefaultParagraphFont"/>
    <w:uiPriority w:val="6"/>
    <w:qFormat/>
    <w:rsid w:val="00092B65"/>
    <w:rPr>
      <w:b w:val="0"/>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orks.bepress.com/franco_barchiesi/36/" TargetMode="External"/><Relationship Id="rId3" Type="http://schemas.openxmlformats.org/officeDocument/2006/relationships/settings" Target="settings.xml"/><Relationship Id="rId7" Type="http://schemas.openxmlformats.org/officeDocument/2006/relationships/hyperlink" Target="http://site.theforensicsfiles.com/NJSD.4-3.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faculty.virginia.edu/lsanders/SB617_01.pdf" TargetMode="External"/><Relationship Id="rId11" Type="http://schemas.openxmlformats.org/officeDocument/2006/relationships/fontTable" Target="fontTable.xml"/><Relationship Id="rId5" Type="http://schemas.openxmlformats.org/officeDocument/2006/relationships/hyperlink" Target="http://faculty.virginia.edu/lsanders/SB617_01.pdf" TargetMode="External"/><Relationship Id="rId10" Type="http://schemas.openxmlformats.org/officeDocument/2006/relationships/hyperlink" Target="http://www.jasbirpuar.com/assets/JKP_Precarity-Talk.pdf" TargetMode="External"/><Relationship Id="rId4" Type="http://schemas.openxmlformats.org/officeDocument/2006/relationships/webSettings" Target="webSettings.xml"/><Relationship Id="rId9" Type="http://schemas.openxmlformats.org/officeDocument/2006/relationships/hyperlink" Target="http://www.yorku.ca/intent/issue5/articles/jaredsexton.ph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l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125944</Words>
  <Characters>717885</Characters>
  <Application>Microsoft Office Word</Application>
  <DocSecurity>0</DocSecurity>
  <Lines>5982</Lines>
  <Paragraphs>1684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842145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Habermann</dc:creator>
  <cp:keywords/>
  <dc:description/>
  <cp:lastModifiedBy>Julian Habermann</cp:lastModifiedBy>
  <cp:revision>3</cp:revision>
  <dcterms:created xsi:type="dcterms:W3CDTF">2017-07-20T13:53:00Z</dcterms:created>
  <dcterms:modified xsi:type="dcterms:W3CDTF">2017-07-20T13:54:00Z</dcterms:modified>
</cp:coreProperties>
</file>