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312CF" w:rsidRPr="000312CF" w:rsidRDefault="00230D5A" w:rsidP="009927C8">
      <w:pPr>
        <w:pStyle w:val="Heading1"/>
      </w:pPr>
      <w:r>
        <w:t>1ac</w:t>
      </w:r>
    </w:p>
    <w:p w:rsidR="00230D5A" w:rsidRPr="00230D5A" w:rsidRDefault="00230D5A" w:rsidP="00230D5A">
      <w:pPr>
        <w:pStyle w:val="Heading2"/>
      </w:pPr>
      <w:r>
        <w:t>Contention 1 is structural violence</w:t>
      </w:r>
    </w:p>
    <w:p w:rsidR="003405F5" w:rsidRPr="00230D5A" w:rsidRDefault="003405F5" w:rsidP="003405F5">
      <w:pPr>
        <w:pStyle w:val="Heading4"/>
        <w:rPr>
          <w:rStyle w:val="Style13ptBold"/>
          <w:b/>
        </w:rPr>
      </w:pPr>
      <w:r>
        <w:rPr>
          <w:rStyle w:val="Style13ptBold"/>
          <w:b/>
        </w:rPr>
        <w:t>The S</w:t>
      </w:r>
      <w:r w:rsidRPr="00230D5A">
        <w:rPr>
          <w:rStyle w:val="Style13ptBold"/>
          <w:b/>
        </w:rPr>
        <w:t xml:space="preserve">chool-to-prison pipeline </w:t>
      </w:r>
      <w:r w:rsidRPr="00191EAF">
        <w:rPr>
          <w:rStyle w:val="Style13ptBold"/>
          <w:b/>
          <w:u w:val="single"/>
        </w:rPr>
        <w:t>unnecessarily disciplines</w:t>
      </w:r>
      <w:r>
        <w:rPr>
          <w:rStyle w:val="Style13ptBold"/>
          <w:b/>
        </w:rPr>
        <w:t xml:space="preserve"> and </w:t>
      </w:r>
      <w:r w:rsidRPr="00191EAF">
        <w:rPr>
          <w:rStyle w:val="Style13ptBold"/>
          <w:b/>
          <w:u w:val="single"/>
        </w:rPr>
        <w:t>removes</w:t>
      </w:r>
      <w:r>
        <w:rPr>
          <w:rStyle w:val="Style13ptBold"/>
          <w:b/>
        </w:rPr>
        <w:t xml:space="preserve"> </w:t>
      </w:r>
      <w:r w:rsidRPr="00230D5A">
        <w:rPr>
          <w:rStyle w:val="Style13ptBold"/>
          <w:b/>
        </w:rPr>
        <w:t xml:space="preserve">students </w:t>
      </w:r>
      <w:r>
        <w:rPr>
          <w:rStyle w:val="Style13ptBold"/>
          <w:b/>
        </w:rPr>
        <w:t xml:space="preserve">from the classroom and </w:t>
      </w:r>
      <w:proofErr w:type="spellStart"/>
      <w:r w:rsidR="00557EB5">
        <w:rPr>
          <w:rStyle w:val="Style13ptBold"/>
          <w:b/>
        </w:rPr>
        <w:t>placeses</w:t>
      </w:r>
      <w:proofErr w:type="spellEnd"/>
      <w:r>
        <w:rPr>
          <w:rStyle w:val="Style13ptBold"/>
          <w:b/>
        </w:rPr>
        <w:t xml:space="preserve"> them i</w:t>
      </w:r>
      <w:r w:rsidRPr="00230D5A">
        <w:rPr>
          <w:rStyle w:val="Style13ptBold"/>
          <w:b/>
        </w:rPr>
        <w:t>nto the juvenile detention system by the use of “</w:t>
      </w:r>
      <w:r w:rsidRPr="00191EAF">
        <w:rPr>
          <w:rStyle w:val="Style13ptBold"/>
          <w:b/>
          <w:u w:val="single"/>
        </w:rPr>
        <w:t>zero tolerance policies</w:t>
      </w:r>
      <w:r w:rsidRPr="00230D5A">
        <w:rPr>
          <w:rStyle w:val="Style13ptBold"/>
          <w:b/>
        </w:rPr>
        <w:t xml:space="preserve">” </w:t>
      </w:r>
    </w:p>
    <w:p w:rsidR="003405F5" w:rsidRDefault="003405F5" w:rsidP="003405F5">
      <w:pPr>
        <w:spacing w:after="0"/>
      </w:pPr>
      <w:r w:rsidRPr="0077718C">
        <w:rPr>
          <w:rStyle w:val="Style13ptBold"/>
        </w:rPr>
        <w:t>Tyner</w:t>
      </w:r>
      <w:r>
        <w:rPr>
          <w:rStyle w:val="Style13ptBold"/>
        </w:rPr>
        <w:t>,</w:t>
      </w:r>
      <w:r w:rsidRPr="0077718C">
        <w:rPr>
          <w:rStyle w:val="Style13ptBold"/>
        </w:rPr>
        <w:t xml:space="preserve"> 14 –</w:t>
      </w:r>
      <w:r>
        <w:t xml:space="preserve"> Dr. </w:t>
      </w:r>
      <w:proofErr w:type="spellStart"/>
      <w:r>
        <w:t>Artika</w:t>
      </w:r>
      <w:proofErr w:type="spellEnd"/>
      <w:r>
        <w:t xml:space="preserve"> R. Tyner, University of St. Thomas School of Law, Dr. Tyner serves as Clinical Law Faculty and Director of Diversity, 6-1-2014, "The Emergence Of The School-To-Prison Pipeline Vol. 3, No. 11," No Publication, </w:t>
      </w:r>
      <w:hyperlink r:id="rId5" w:history="1">
        <w:r w:rsidRPr="0052486E">
          <w:rPr>
            <w:rStyle w:val="Hyperlink"/>
          </w:rPr>
          <w:t>https://www.americanbar.org/publications/gpsolo_ereport/2014/june_2014/the_emergence_of_the_school-to-prison_pipeline.html</w:t>
        </w:r>
      </w:hyperlink>
    </w:p>
    <w:p w:rsidR="003405F5" w:rsidRDefault="003405F5" w:rsidP="003405F5">
      <w:pPr>
        <w:spacing w:after="0"/>
        <w:rPr>
          <w:rStyle w:val="StyleUnderline"/>
        </w:rPr>
      </w:pPr>
      <w:r w:rsidRPr="00920872">
        <w:rPr>
          <w:rStyle w:val="StyleUnderline"/>
          <w:highlight w:val="yellow"/>
        </w:rPr>
        <w:t>For</w:t>
      </w:r>
      <w:r w:rsidRPr="002A495C">
        <w:rPr>
          <w:rStyle w:val="StyleUnderline"/>
        </w:rPr>
        <w:t xml:space="preserve"> far </w:t>
      </w:r>
      <w:r w:rsidRPr="00920872">
        <w:rPr>
          <w:rStyle w:val="StyleUnderline"/>
          <w:highlight w:val="yellow"/>
        </w:rPr>
        <w:t>too many students</w:t>
      </w:r>
      <w:r w:rsidRPr="002A495C">
        <w:rPr>
          <w:rStyle w:val="StyleUnderline"/>
        </w:rPr>
        <w:t xml:space="preserve">, entering </w:t>
      </w:r>
      <w:r w:rsidRPr="00920872">
        <w:rPr>
          <w:rStyle w:val="StyleUnderline"/>
          <w:highlight w:val="yellow"/>
        </w:rPr>
        <w:t>the gateway to incarceration begins</w:t>
      </w:r>
      <w:r w:rsidRPr="002A495C">
        <w:rPr>
          <w:rStyle w:val="StyleUnderline"/>
        </w:rPr>
        <w:t xml:space="preserve"> with a referral </w:t>
      </w:r>
      <w:r w:rsidRPr="00920872">
        <w:rPr>
          <w:rStyle w:val="StyleUnderline"/>
          <w:highlight w:val="yellow"/>
        </w:rPr>
        <w:t>from the classroom</w:t>
      </w:r>
      <w:r w:rsidRPr="002A495C">
        <w:rPr>
          <w:rStyle w:val="StyleUnderline"/>
        </w:rPr>
        <w:t xml:space="preserve"> to the courtroom. </w:t>
      </w:r>
      <w:r w:rsidRPr="00920872">
        <w:rPr>
          <w:rStyle w:val="Emphasis"/>
          <w:highlight w:val="yellow"/>
        </w:rPr>
        <w:t>This</w:t>
      </w:r>
      <w:r w:rsidRPr="002A495C">
        <w:rPr>
          <w:rStyle w:val="Emphasis"/>
        </w:rPr>
        <w:t xml:space="preserve"> </w:t>
      </w:r>
      <w:r w:rsidRPr="00191EAF">
        <w:rPr>
          <w:rStyle w:val="Emphasis"/>
          <w:highlight w:val="yellow"/>
        </w:rPr>
        <w:t xml:space="preserve">phenomenon is referred to </w:t>
      </w:r>
      <w:r w:rsidRPr="00920872">
        <w:rPr>
          <w:rStyle w:val="Emphasis"/>
          <w:highlight w:val="yellow"/>
        </w:rPr>
        <w:t>as the school-to-prison pipeline</w:t>
      </w:r>
      <w:r w:rsidRPr="002A495C">
        <w:rPr>
          <w:rStyle w:val="Emphasis"/>
        </w:rPr>
        <w:t>.</w:t>
      </w:r>
      <w:r w:rsidRPr="002A495C">
        <w:rPr>
          <w:rStyle w:val="StyleUnderline"/>
        </w:rPr>
        <w:t xml:space="preserve"> The NAACP Legal Defense Fund </w:t>
      </w:r>
      <w:r w:rsidRPr="006A667D">
        <w:rPr>
          <w:rStyle w:val="StyleUnderline"/>
          <w:highlight w:val="yellow"/>
        </w:rPr>
        <w:t>described</w:t>
      </w:r>
      <w:r w:rsidRPr="002A495C">
        <w:rPr>
          <w:rStyle w:val="StyleUnderline"/>
        </w:rPr>
        <w:t xml:space="preserve"> </w:t>
      </w:r>
      <w:r w:rsidRPr="00920872">
        <w:rPr>
          <w:rStyle w:val="StyleUnderline"/>
        </w:rPr>
        <w:t>this pipeline</w:t>
      </w:r>
      <w:r w:rsidRPr="002A495C">
        <w:rPr>
          <w:rStyle w:val="StyleUnderline"/>
        </w:rPr>
        <w:t xml:space="preserve"> </w:t>
      </w:r>
      <w:r w:rsidRPr="006A667D">
        <w:rPr>
          <w:rStyle w:val="StyleUnderline"/>
          <w:highlight w:val="yellow"/>
        </w:rPr>
        <w:t>as</w:t>
      </w:r>
      <w:r w:rsidRPr="002A495C">
        <w:rPr>
          <w:rStyle w:val="StyleUnderline"/>
        </w:rPr>
        <w:t xml:space="preserve"> “</w:t>
      </w:r>
      <w:r w:rsidRPr="006A667D">
        <w:rPr>
          <w:rStyle w:val="StyleUnderline"/>
          <w:highlight w:val="yellow"/>
        </w:rPr>
        <w:t>funneling</w:t>
      </w:r>
      <w:r w:rsidRPr="002A495C">
        <w:rPr>
          <w:rStyle w:val="StyleUnderline"/>
        </w:rPr>
        <w:t xml:space="preserve"> of </w:t>
      </w:r>
      <w:r w:rsidRPr="006A667D">
        <w:rPr>
          <w:rStyle w:val="StyleUnderline"/>
          <w:highlight w:val="yellow"/>
        </w:rPr>
        <w:t>students out of school and into the streets and the juvenile correction system</w:t>
      </w:r>
      <w:r w:rsidRPr="002A495C">
        <w:rPr>
          <w:rStyle w:val="StyleUnderline"/>
        </w:rPr>
        <w:t xml:space="preserve"> perpetuates a cycle known as the ‘School-to-Prison-Pipeline,’ </w:t>
      </w:r>
      <w:r w:rsidRPr="00920872">
        <w:rPr>
          <w:rStyle w:val="StyleUnderline"/>
          <w:highlight w:val="yellow"/>
        </w:rPr>
        <w:t>depriving</w:t>
      </w:r>
      <w:r w:rsidRPr="002A495C">
        <w:rPr>
          <w:rStyle w:val="StyleUnderline"/>
        </w:rPr>
        <w:t xml:space="preserve"> children and </w:t>
      </w:r>
      <w:r w:rsidRPr="00920872">
        <w:rPr>
          <w:rStyle w:val="StyleUnderline"/>
          <w:highlight w:val="yellow"/>
        </w:rPr>
        <w:t xml:space="preserve">youth of meaningful opportunities for education, future employment, and participation in </w:t>
      </w:r>
      <w:r w:rsidRPr="00920872">
        <w:rPr>
          <w:rStyle w:val="StyleUnderline"/>
        </w:rPr>
        <w:t xml:space="preserve">our </w:t>
      </w:r>
      <w:r w:rsidRPr="00920872">
        <w:rPr>
          <w:rStyle w:val="StyleUnderline"/>
          <w:highlight w:val="yellow"/>
        </w:rPr>
        <w:t>democracy</w:t>
      </w:r>
      <w:r w:rsidRPr="00295DF3">
        <w:rPr>
          <w:sz w:val="12"/>
        </w:rPr>
        <w:t xml:space="preserve">.” The emergence of the school-to-prison pipeline has been </w:t>
      </w:r>
      <w:r w:rsidRPr="00C46461">
        <w:rPr>
          <w:rStyle w:val="StyleUnderline"/>
        </w:rPr>
        <w:t>impacted by trends in school disciplinary practices and zero tolerance policies</w:t>
      </w:r>
      <w:r w:rsidRPr="00295DF3">
        <w:rPr>
          <w:sz w:val="12"/>
        </w:rPr>
        <w:t xml:space="preserve">. It is our challenge to dismantle this pipeline and create new pipelines to success for all children. </w:t>
      </w:r>
      <w:r w:rsidRPr="00C46461">
        <w:rPr>
          <w:rStyle w:val="StyleUnderline"/>
        </w:rPr>
        <w:t>In order to undertake in this endeavor, we must first become knowledgeable on this contemporary civil rights issue.</w:t>
      </w:r>
      <w:r w:rsidRPr="00295DF3">
        <w:rPr>
          <w:sz w:val="12"/>
        </w:rPr>
        <w:t xml:space="preserve"> Let’s begin with examining the landscape of America’s classrooms and juvenile justice system. </w:t>
      </w:r>
      <w:r w:rsidRPr="00920872">
        <w:rPr>
          <w:rStyle w:val="StyleUnderline"/>
          <w:highlight w:val="yellow"/>
        </w:rPr>
        <w:t>Students enter</w:t>
      </w:r>
      <w:r w:rsidRPr="00C46461">
        <w:rPr>
          <w:rStyle w:val="StyleUnderline"/>
        </w:rPr>
        <w:t xml:space="preserve"> into </w:t>
      </w:r>
      <w:r w:rsidRPr="00920872">
        <w:rPr>
          <w:rStyle w:val="StyleUnderline"/>
          <w:highlight w:val="yellow"/>
        </w:rPr>
        <w:t>the juvenile</w:t>
      </w:r>
      <w:r w:rsidRPr="00C46461">
        <w:rPr>
          <w:rStyle w:val="StyleUnderline"/>
        </w:rPr>
        <w:t xml:space="preserve"> justice </w:t>
      </w:r>
      <w:r w:rsidRPr="00920872">
        <w:rPr>
          <w:rStyle w:val="StyleUnderline"/>
          <w:highlight w:val="yellow"/>
        </w:rPr>
        <w:t>system through</w:t>
      </w:r>
      <w:r w:rsidRPr="00C46461">
        <w:rPr>
          <w:rStyle w:val="StyleUnderline"/>
        </w:rPr>
        <w:t xml:space="preserve"> an interaction with a police officer in the community or through </w:t>
      </w:r>
      <w:r w:rsidRPr="00920872">
        <w:rPr>
          <w:rStyle w:val="StyleUnderline"/>
          <w:highlight w:val="yellow"/>
        </w:rPr>
        <w:t xml:space="preserve">a referral from </w:t>
      </w:r>
      <w:r w:rsidRPr="00191EAF">
        <w:rPr>
          <w:rStyle w:val="StyleUnderline"/>
          <w:highlight w:val="yellow"/>
        </w:rPr>
        <w:t>schools</w:t>
      </w:r>
      <w:r w:rsidRPr="00191EAF">
        <w:rPr>
          <w:sz w:val="12"/>
          <w:highlight w:val="yellow"/>
        </w:rPr>
        <w:t xml:space="preserve">. </w:t>
      </w:r>
      <w:r w:rsidRPr="00191EAF">
        <w:rPr>
          <w:rStyle w:val="Emphasis"/>
          <w:highlight w:val="yellow"/>
        </w:rPr>
        <w:t xml:space="preserve">There </w:t>
      </w:r>
      <w:r w:rsidRPr="00920872">
        <w:rPr>
          <w:rStyle w:val="Emphasis"/>
          <w:highlight w:val="yellow"/>
        </w:rPr>
        <w:t>are two main contributing factors</w:t>
      </w:r>
      <w:r w:rsidRPr="00C46461">
        <w:rPr>
          <w:rStyle w:val="Emphasis"/>
        </w:rPr>
        <w:t xml:space="preserve"> that have led to the expansion of the school-to-prison pipeline:</w:t>
      </w:r>
      <w:r>
        <w:rPr>
          <w:b/>
          <w:iCs/>
          <w:u w:val="single"/>
        </w:rPr>
        <w:t xml:space="preserve"> </w:t>
      </w:r>
      <w:r w:rsidRPr="00920872">
        <w:rPr>
          <w:rStyle w:val="Emphasis"/>
          <w:highlight w:val="yellow"/>
        </w:rPr>
        <w:t>School disciplinary practices</w:t>
      </w:r>
      <w:r w:rsidRPr="00295DF3">
        <w:rPr>
          <w:sz w:val="12"/>
        </w:rPr>
        <w:t xml:space="preserve">. </w:t>
      </w:r>
      <w:r w:rsidRPr="00C46461">
        <w:rPr>
          <w:rStyle w:val="StyleUnderline"/>
        </w:rPr>
        <w:t xml:space="preserve">Nationally, </w:t>
      </w:r>
      <w:r w:rsidRPr="00C46461">
        <w:rPr>
          <w:rStyle w:val="Emphasis"/>
        </w:rPr>
        <w:t>a public student is suspended every second and a half</w:t>
      </w:r>
      <w:r w:rsidRPr="00C46461">
        <w:rPr>
          <w:rStyle w:val="StyleUnderline"/>
        </w:rPr>
        <w:t>.</w:t>
      </w:r>
      <w:r w:rsidRPr="00295DF3">
        <w:rPr>
          <w:sz w:val="12"/>
        </w:rPr>
        <w:t xml:space="preserve"> </w:t>
      </w:r>
      <w:r w:rsidRPr="00C46461">
        <w:rPr>
          <w:rStyle w:val="StyleUnderline"/>
        </w:rPr>
        <w:t xml:space="preserve">This equates to </w:t>
      </w:r>
      <w:r w:rsidRPr="00C46461">
        <w:rPr>
          <w:rStyle w:val="Emphasis"/>
        </w:rPr>
        <w:t>3.3 million children</w:t>
      </w:r>
      <w:r w:rsidRPr="00C46461">
        <w:rPr>
          <w:rStyle w:val="StyleUnderline"/>
        </w:rPr>
        <w:t xml:space="preserve"> being suspended </w:t>
      </w:r>
      <w:r w:rsidRPr="00C46461">
        <w:rPr>
          <w:rStyle w:val="Emphasis"/>
        </w:rPr>
        <w:t>each year</w:t>
      </w:r>
      <w:r w:rsidRPr="00295DF3">
        <w:rPr>
          <w:sz w:val="12"/>
        </w:rPr>
        <w:t xml:space="preserve">. </w:t>
      </w:r>
      <w:r w:rsidRPr="00C46461">
        <w:rPr>
          <w:rStyle w:val="StyleUnderline"/>
        </w:rPr>
        <w:t xml:space="preserve">One study found that </w:t>
      </w:r>
      <w:r w:rsidRPr="00920872">
        <w:rPr>
          <w:rStyle w:val="StyleUnderline"/>
          <w:highlight w:val="yellow"/>
        </w:rPr>
        <w:t>95 percent of out-of-school suspensions were for nonviolent</w:t>
      </w:r>
      <w:r w:rsidRPr="00C46461">
        <w:rPr>
          <w:rStyle w:val="StyleUnderline"/>
        </w:rPr>
        <w:t xml:space="preserve">, minor </w:t>
      </w:r>
      <w:r w:rsidRPr="006A667D">
        <w:rPr>
          <w:rStyle w:val="StyleUnderline"/>
          <w:highlight w:val="yellow"/>
        </w:rPr>
        <w:t>disruptions</w:t>
      </w:r>
      <w:r w:rsidRPr="00C46461">
        <w:rPr>
          <w:rStyle w:val="StyleUnderline"/>
        </w:rPr>
        <w:t xml:space="preserve"> such as tardiness </w:t>
      </w:r>
      <w:r w:rsidRPr="006A667D">
        <w:rPr>
          <w:rStyle w:val="StyleUnderline"/>
          <w:highlight w:val="yellow"/>
        </w:rPr>
        <w:t>or disrespect</w:t>
      </w:r>
      <w:r w:rsidRPr="00295DF3">
        <w:rPr>
          <w:sz w:val="12"/>
        </w:rPr>
        <w:t xml:space="preserve">. Previous studies have shown that even a single suspension can double the odds of that student later dropping out. A simple math equation emerges: missed days in the classroom plus </w:t>
      </w:r>
      <w:r w:rsidRPr="00C46461">
        <w:rPr>
          <w:rStyle w:val="StyleUnderline"/>
        </w:rPr>
        <w:t>missed learning opportunity equals a decreased likelihood of a student’s ability to successfully complete high school and enter the pipeline to higher education.</w:t>
      </w:r>
      <w:r>
        <w:rPr>
          <w:rStyle w:val="StyleUnderline"/>
        </w:rPr>
        <w:t xml:space="preserve"> </w:t>
      </w:r>
      <w:r w:rsidRPr="00920872">
        <w:rPr>
          <w:rStyle w:val="Emphasis"/>
        </w:rPr>
        <w:t>Zero tolerance policies</w:t>
      </w:r>
      <w:r w:rsidRPr="00295DF3">
        <w:rPr>
          <w:sz w:val="12"/>
        </w:rPr>
        <w:t xml:space="preserve">. </w:t>
      </w:r>
      <w:r w:rsidRPr="00920872">
        <w:rPr>
          <w:rStyle w:val="StyleUnderline"/>
          <w:highlight w:val="yellow"/>
        </w:rPr>
        <w:t>Zero tolerance policies</w:t>
      </w:r>
      <w:r w:rsidRPr="00C46461">
        <w:rPr>
          <w:rStyle w:val="StyleUnderline"/>
        </w:rPr>
        <w:t xml:space="preserve"> can </w:t>
      </w:r>
      <w:r w:rsidRPr="00920872">
        <w:rPr>
          <w:rStyle w:val="StyleUnderline"/>
          <w:highlight w:val="yellow"/>
        </w:rPr>
        <w:t>also serve as a gateway into</w:t>
      </w:r>
      <w:r w:rsidRPr="00C46461">
        <w:rPr>
          <w:rStyle w:val="StyleUnderline"/>
        </w:rPr>
        <w:t xml:space="preserve"> the school-to-</w:t>
      </w:r>
      <w:r w:rsidRPr="00920872">
        <w:rPr>
          <w:rStyle w:val="StyleUnderline"/>
          <w:highlight w:val="yellow"/>
        </w:rPr>
        <w:t>prison</w:t>
      </w:r>
      <w:r w:rsidRPr="00C46461">
        <w:rPr>
          <w:rStyle w:val="StyleUnderline"/>
        </w:rPr>
        <w:t xml:space="preserve"> pipeline</w:t>
      </w:r>
      <w:r w:rsidRPr="00295DF3">
        <w:rPr>
          <w:sz w:val="12"/>
        </w:rPr>
        <w:t>. Sch</w:t>
      </w:r>
      <w:r w:rsidRPr="00C46461">
        <w:rPr>
          <w:rStyle w:val="StyleUnderline"/>
        </w:rPr>
        <w:t xml:space="preserve">ools are increasingly reliant on zero tolerance as a tool to curb misbehaviors. However, </w:t>
      </w:r>
      <w:r w:rsidRPr="00920872">
        <w:rPr>
          <w:rStyle w:val="StyleUnderline"/>
          <w:highlight w:val="yellow"/>
        </w:rPr>
        <w:t>their use may be too drastic</w:t>
      </w:r>
      <w:r w:rsidRPr="00C46461">
        <w:rPr>
          <w:rStyle w:val="StyleUnderline"/>
        </w:rPr>
        <w:t>. Violence is down at public schools since 1990—</w:t>
      </w:r>
      <w:r w:rsidRPr="00C46461">
        <w:rPr>
          <w:rStyle w:val="Emphasis"/>
        </w:rPr>
        <w:t>down by 30 percent</w:t>
      </w:r>
      <w:r w:rsidRPr="00C46461">
        <w:rPr>
          <w:rStyle w:val="StyleUnderline"/>
        </w:rPr>
        <w:t xml:space="preserve">. </w:t>
      </w:r>
      <w:r w:rsidRPr="00295DF3">
        <w:rPr>
          <w:sz w:val="12"/>
        </w:rPr>
        <w:t xml:space="preserve">Further, </w:t>
      </w:r>
      <w:r w:rsidRPr="00920872">
        <w:rPr>
          <w:rStyle w:val="Emphasis"/>
          <w:highlight w:val="yellow"/>
        </w:rPr>
        <w:t>less than one percent of all violent crimes happen on school grounds</w:t>
      </w:r>
      <w:r w:rsidRPr="00295DF3">
        <w:rPr>
          <w:sz w:val="12"/>
          <w:highlight w:val="yellow"/>
        </w:rPr>
        <w:t xml:space="preserve">. </w:t>
      </w:r>
      <w:r w:rsidRPr="00920872">
        <w:rPr>
          <w:rStyle w:val="StyleUnderline"/>
          <w:highlight w:val="yellow"/>
        </w:rPr>
        <w:t>Therefore</w:t>
      </w:r>
      <w:r w:rsidRPr="00C46461">
        <w:rPr>
          <w:rStyle w:val="StyleUnderline"/>
        </w:rPr>
        <w:t xml:space="preserve">, in some instances the enforcement of </w:t>
      </w:r>
      <w:r w:rsidRPr="00920872">
        <w:rPr>
          <w:rStyle w:val="StyleUnderline"/>
          <w:highlight w:val="yellow"/>
        </w:rPr>
        <w:t xml:space="preserve">zero tolerance </w:t>
      </w:r>
      <w:r w:rsidRPr="00920872">
        <w:rPr>
          <w:rStyle w:val="Emphasis"/>
          <w:highlight w:val="yellow"/>
        </w:rPr>
        <w:t>policies can be far-reaching</w:t>
      </w:r>
      <w:r w:rsidRPr="00920872">
        <w:rPr>
          <w:rStyle w:val="StyleUnderline"/>
          <w:highlight w:val="yellow"/>
        </w:rPr>
        <w:t>,</w:t>
      </w:r>
      <w:r w:rsidRPr="00C46461">
        <w:rPr>
          <w:rStyle w:val="StyleUnderline"/>
        </w:rPr>
        <w:t xml:space="preserve"> therefore increasing the likelihood of interaction with law enforcement and future incarceration.</w:t>
      </w:r>
      <w:r>
        <w:rPr>
          <w:rStyle w:val="StyleUnderline"/>
        </w:rPr>
        <w:t xml:space="preserve"> </w:t>
      </w:r>
      <w:r w:rsidRPr="00295DF3">
        <w:rPr>
          <w:sz w:val="12"/>
        </w:rPr>
        <w:t xml:space="preserve">Racial Disparities and a Civil Rights Analysis </w:t>
      </w:r>
      <w:r w:rsidRPr="009300D8">
        <w:rPr>
          <w:rStyle w:val="Emphasis"/>
          <w:highlight w:val="yellow"/>
        </w:rPr>
        <w:t>Both</w:t>
      </w:r>
      <w:r w:rsidRPr="00C46461">
        <w:rPr>
          <w:rStyle w:val="Emphasis"/>
        </w:rPr>
        <w:t xml:space="preserve"> the implementation of school disciplinary practices and zero tolerance policies </w:t>
      </w:r>
      <w:r w:rsidRPr="009300D8">
        <w:rPr>
          <w:rStyle w:val="Emphasis"/>
          <w:highlight w:val="yellow"/>
        </w:rPr>
        <w:t>have a disproportionate impact on students of color</w:t>
      </w:r>
      <w:r w:rsidRPr="00295DF3">
        <w:rPr>
          <w:sz w:val="12"/>
        </w:rPr>
        <w:t xml:space="preserve">. In </w:t>
      </w:r>
      <w:r w:rsidRPr="006A667D">
        <w:rPr>
          <w:sz w:val="12"/>
        </w:rPr>
        <w:t>the context of the school</w:t>
      </w:r>
      <w:r w:rsidRPr="00295DF3">
        <w:rPr>
          <w:sz w:val="12"/>
        </w:rPr>
        <w:t xml:space="preserve">-to-prison pipeline, </w:t>
      </w:r>
      <w:r w:rsidRPr="006A667D">
        <w:rPr>
          <w:highlight w:val="yellow"/>
          <w:u w:val="single"/>
        </w:rPr>
        <w:t>race matters because children of color are more</w:t>
      </w:r>
      <w:r w:rsidRPr="006A667D">
        <w:rPr>
          <w:u w:val="single"/>
        </w:rPr>
        <w:t xml:space="preserve"> </w:t>
      </w:r>
      <w:r w:rsidRPr="009300D8">
        <w:rPr>
          <w:highlight w:val="yellow"/>
          <w:u w:val="single"/>
        </w:rPr>
        <w:t>likely to be referred out of the classroom and receive harsher punishment</w:t>
      </w:r>
      <w:r w:rsidRPr="00C46461">
        <w:rPr>
          <w:u w:val="single"/>
        </w:rPr>
        <w:t xml:space="preserve"> for their actions. For instance, a black public school student is suspended every four seconds. Although black students made up only 18 percent of students in public schools in 2009–2010, they accounted for 40 percent of students who received one or more out-of-school suspensions. Furthermore, students of color with disabilities are also referred out of the classroom at a disproportionate rate. For example, 1 in 4 African-American students with disabilities are suspended at least once, in comparison to 1 in 11 white students. Moreover, students of color are more likely to be referred to law enforcement for school-related disciplinary matters. </w:t>
      </w:r>
      <w:r w:rsidRPr="009300D8">
        <w:rPr>
          <w:highlight w:val="yellow"/>
          <w:u w:val="single"/>
        </w:rPr>
        <w:t>Seventy percent of students referred to “in-school” arrests or law enforcement are African-American or Latino.</w:t>
      </w:r>
      <w:r>
        <w:rPr>
          <w:u w:val="single"/>
        </w:rPr>
        <w:t xml:space="preserve"> </w:t>
      </w:r>
      <w:r w:rsidRPr="00295DF3">
        <w:rPr>
          <w:sz w:val="12"/>
        </w:rPr>
        <w:t xml:space="preserve">Racial disparities in administering school disciplinary practices and zero tolerance policies draw into question a need for a civil rights analysis. </w:t>
      </w:r>
      <w:r w:rsidRPr="00C46461">
        <w:rPr>
          <w:rStyle w:val="StyleUnderline"/>
        </w:rPr>
        <w:t xml:space="preserve">According to US Secretary of Education Arne Duncan, </w:t>
      </w:r>
      <w:r w:rsidRPr="006A667D">
        <w:rPr>
          <w:rStyle w:val="StyleUnderline"/>
          <w:highlight w:val="yellow"/>
        </w:rPr>
        <w:t xml:space="preserve">“a significant </w:t>
      </w:r>
      <w:r w:rsidRPr="009300D8">
        <w:rPr>
          <w:rStyle w:val="StyleUnderline"/>
          <w:highlight w:val="yellow"/>
        </w:rPr>
        <w:t>number of students are removed from class each year</w:t>
      </w:r>
      <w:r w:rsidRPr="00C46461">
        <w:rPr>
          <w:rStyle w:val="StyleUnderline"/>
        </w:rPr>
        <w:t>—</w:t>
      </w:r>
      <w:r w:rsidRPr="006A667D">
        <w:rPr>
          <w:rStyle w:val="StyleUnderline"/>
        </w:rPr>
        <w:t xml:space="preserve">even </w:t>
      </w:r>
      <w:r w:rsidRPr="006A667D">
        <w:rPr>
          <w:rStyle w:val="StyleUnderline"/>
          <w:highlight w:val="yellow"/>
        </w:rPr>
        <w:t>for minor infractions</w:t>
      </w:r>
      <w:r w:rsidRPr="00C46461">
        <w:rPr>
          <w:rStyle w:val="StyleUnderline"/>
        </w:rPr>
        <w:t xml:space="preserve"> of school rules—</w:t>
      </w:r>
      <w:r w:rsidRPr="009300D8">
        <w:rPr>
          <w:rStyle w:val="StyleUnderline"/>
          <w:highlight w:val="yellow"/>
        </w:rPr>
        <w:t>due to exclusionary discipline practices, which disproportionately impact students of color</w:t>
      </w:r>
      <w:r w:rsidRPr="00C46461">
        <w:rPr>
          <w:rStyle w:val="StyleUnderline"/>
        </w:rPr>
        <w:t xml:space="preserve"> and students with disabilities.”</w:t>
      </w:r>
      <w:r w:rsidRPr="00295DF3">
        <w:rPr>
          <w:sz w:val="12"/>
        </w:rPr>
        <w:t xml:space="preserve"> At face value, the data may appear to simply show that children of color commit more disciplinary infractions and engage in higher rates of violent behavior, and hence enter the school-to-prison pipeline at a higher rate. However, </w:t>
      </w:r>
      <w:r w:rsidRPr="00C46461">
        <w:rPr>
          <w:rStyle w:val="StyleUnderline"/>
        </w:rPr>
        <w:t>federal research compiled by the Department of Education’s Office of Civil Rights (OCR) in the Civil Rights Data Collection (CRDC) analysis paints a different picture of the experiences of children of color. The research findings show children of color suffering harsher penalties for the same conduct of other students and primarily being referred out of the classroom for behavior that fits into subjective categories like disrespect, disruptive conduct, or insubordination.</w:t>
      </w:r>
      <w:r w:rsidRPr="00295DF3">
        <w:rPr>
          <w:sz w:val="12"/>
        </w:rPr>
        <w:t xml:space="preserve"> </w:t>
      </w:r>
      <w:r w:rsidRPr="00C46461">
        <w:rPr>
          <w:rStyle w:val="StyleUnderline"/>
        </w:rPr>
        <w:t>This data concludes “racial disparities are not explained by more frequent or more serious misbehavior by students of color.” Lastly, CRDC investigations found cases were African-American students were disciplined more harshly and more frequently based on race in comparison to similarly situated white children.</w:t>
      </w:r>
    </w:p>
    <w:p w:rsidR="003405F5" w:rsidRPr="00C46461" w:rsidRDefault="003405F5" w:rsidP="003405F5">
      <w:pPr>
        <w:spacing w:after="0"/>
        <w:rPr>
          <w:rStyle w:val="StyleUnderline"/>
        </w:rPr>
      </w:pPr>
    </w:p>
    <w:p w:rsidR="003405F5" w:rsidRDefault="003405F5" w:rsidP="003405F5">
      <w:pPr>
        <w:pStyle w:val="Heading4"/>
      </w:pPr>
      <w:r>
        <w:t>Students disciplined by zero tolerance are primarily first-time offenders for nonviolent incidents. This creates a devastating cycle which hinders the learning experience and sets kids on a tract straight to prison</w:t>
      </w:r>
    </w:p>
    <w:p w:rsidR="003405F5" w:rsidRPr="00F3633B" w:rsidRDefault="003405F5" w:rsidP="003405F5">
      <w:proofErr w:type="spellStart"/>
      <w:r w:rsidRPr="00F3633B">
        <w:rPr>
          <w:b/>
          <w:sz w:val="26"/>
          <w:szCs w:val="26"/>
        </w:rPr>
        <w:t>Mallett</w:t>
      </w:r>
      <w:proofErr w:type="spellEnd"/>
      <w:r w:rsidRPr="00F3633B">
        <w:rPr>
          <w:b/>
          <w:sz w:val="26"/>
          <w:szCs w:val="26"/>
        </w:rPr>
        <w:t xml:space="preserve"> 16</w:t>
      </w:r>
      <w:r>
        <w:t xml:space="preserve">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rsidR="003405F5" w:rsidRPr="00F3633B" w:rsidRDefault="003405F5" w:rsidP="003405F5">
      <w:pPr>
        <w:spacing w:after="0" w:line="240" w:lineRule="auto"/>
        <w:rPr>
          <w:rFonts w:asciiTheme="minorHAnsi" w:eastAsia="Times New Roman" w:hAnsiTheme="minorHAnsi" w:cstheme="minorHAnsi"/>
          <w:sz w:val="16"/>
          <w:szCs w:val="16"/>
        </w:rPr>
      </w:pPr>
      <w:r w:rsidRPr="00CF2E69">
        <w:rPr>
          <w:rStyle w:val="StyleUnderline"/>
          <w:highlight w:val="yellow"/>
        </w:rPr>
        <w:t>Students disciplined through zero tolerance policies are often first-time offenders for nonviolent incidents</w:t>
      </w:r>
      <w:r w:rsidRPr="007922F4">
        <w:rPr>
          <w:rStyle w:val="StyleUnderline"/>
        </w:rPr>
        <w:t xml:space="preserve">. Nonetheless, </w:t>
      </w:r>
      <w:r w:rsidRPr="00CF2E69">
        <w:rPr>
          <w:rStyle w:val="StyleUnderline"/>
          <w:highlight w:val="yellow"/>
        </w:rPr>
        <w:t>these children</w:t>
      </w:r>
      <w:r w:rsidRPr="007922F4">
        <w:rPr>
          <w:rStyle w:val="StyleUnderline"/>
        </w:rPr>
        <w:t xml:space="preserve"> and adolescents </w:t>
      </w:r>
      <w:r w:rsidRPr="00CF2E69">
        <w:rPr>
          <w:rStyle w:val="StyleUnderline"/>
          <w:highlight w:val="yellow"/>
        </w:rPr>
        <w:t xml:space="preserve">are placed at higher risk of escalating </w:t>
      </w:r>
      <w:r w:rsidRPr="00191EAF">
        <w:rPr>
          <w:rStyle w:val="StyleUnderline"/>
          <w:highlight w:val="yellow"/>
        </w:rPr>
        <w:t>disciplinary</w:t>
      </w:r>
      <w:r w:rsidRPr="007922F4">
        <w:rPr>
          <w:rStyle w:val="StyleUnderline"/>
        </w:rPr>
        <w:t xml:space="preserve"> policies, </w:t>
      </w:r>
      <w:r w:rsidRPr="006A667D">
        <w:rPr>
          <w:rStyle w:val="StyleUnderline"/>
          <w:highlight w:val="yellow"/>
        </w:rPr>
        <w:t>including suspensions and expulsions</w:t>
      </w:r>
      <w:r w:rsidRPr="007922F4">
        <w:rPr>
          <w:rFonts w:asciiTheme="minorHAnsi" w:eastAsia="Times New Roman" w:hAnsiTheme="minorHAnsi" w:cstheme="minorHAnsi"/>
          <w:sz w:val="16"/>
          <w:szCs w:val="16"/>
        </w:rPr>
        <w:t xml:space="preserve"> (Kang-Brown, </w:t>
      </w:r>
      <w:proofErr w:type="spellStart"/>
      <w:r w:rsidRPr="007922F4">
        <w:rPr>
          <w:rFonts w:asciiTheme="minorHAnsi" w:eastAsia="Times New Roman" w:hAnsiTheme="minorHAnsi" w:cstheme="minorHAnsi"/>
          <w:sz w:val="16"/>
          <w:szCs w:val="16"/>
        </w:rPr>
        <w:t>Trone</w:t>
      </w:r>
      <w:proofErr w:type="spellEnd"/>
      <w:r w:rsidRPr="007922F4">
        <w:rPr>
          <w:rFonts w:asciiTheme="minorHAnsi" w:eastAsia="Times New Roman" w:hAnsiTheme="minorHAnsi" w:cstheme="minorHAnsi"/>
          <w:sz w:val="16"/>
          <w:szCs w:val="16"/>
        </w:rPr>
        <w:t xml:space="preserve">, </w:t>
      </w:r>
      <w:proofErr w:type="spellStart"/>
      <w:r w:rsidRPr="007922F4">
        <w:rPr>
          <w:rFonts w:asciiTheme="minorHAnsi" w:eastAsia="Times New Roman" w:hAnsiTheme="minorHAnsi" w:cstheme="minorHAnsi"/>
          <w:sz w:val="16"/>
          <w:szCs w:val="16"/>
        </w:rPr>
        <w:t>Fratello</w:t>
      </w:r>
      <w:proofErr w:type="spellEnd"/>
      <w:r w:rsidRPr="007922F4">
        <w:rPr>
          <w:rFonts w:asciiTheme="minorHAnsi" w:eastAsia="Times New Roman" w:hAnsiTheme="minorHAnsi" w:cstheme="minorHAnsi"/>
          <w:sz w:val="16"/>
          <w:szCs w:val="16"/>
        </w:rPr>
        <w:t xml:space="preserve">, &amp; </w:t>
      </w:r>
      <w:proofErr w:type="spellStart"/>
      <w:r w:rsidRPr="007922F4">
        <w:rPr>
          <w:rFonts w:asciiTheme="minorHAnsi" w:eastAsia="Times New Roman" w:hAnsiTheme="minorHAnsi" w:cstheme="minorHAnsi"/>
          <w:sz w:val="16"/>
          <w:szCs w:val="16"/>
        </w:rPr>
        <w:t>Daftary-Kapur</w:t>
      </w:r>
      <w:proofErr w:type="spellEnd"/>
      <w:r w:rsidRPr="007922F4">
        <w:rPr>
          <w:rFonts w:asciiTheme="minorHAnsi" w:eastAsia="Times New Roman" w:hAnsiTheme="minorHAnsi" w:cstheme="minorHAnsi"/>
          <w:sz w:val="16"/>
          <w:szCs w:val="16"/>
        </w:rPr>
        <w:t xml:space="preserve">, 2013; Skiba, 2000). </w:t>
      </w:r>
      <w:r w:rsidRPr="007922F4">
        <w:rPr>
          <w:rStyle w:val="StyleUnderline"/>
        </w:rPr>
        <w:t xml:space="preserve">It is clear that </w:t>
      </w:r>
      <w:r w:rsidRPr="00CF2E69">
        <w:rPr>
          <w:rStyle w:val="StyleUnderline"/>
          <w:highlight w:val="yellow"/>
        </w:rPr>
        <w:t>students who are suspended</w:t>
      </w:r>
      <w:r w:rsidRPr="007922F4">
        <w:rPr>
          <w:rStyle w:val="StyleUnderline"/>
        </w:rPr>
        <w:t xml:space="preserve"> from school </w:t>
      </w:r>
      <w:r w:rsidRPr="00CF2E69">
        <w:rPr>
          <w:rStyle w:val="StyleUnderline"/>
          <w:highlight w:val="yellow"/>
        </w:rPr>
        <w:t>have a</w:t>
      </w:r>
      <w:r w:rsidRPr="007922F4">
        <w:rPr>
          <w:rStyle w:val="StyleUnderline"/>
        </w:rPr>
        <w:t xml:space="preserve"> significantly </w:t>
      </w:r>
      <w:r w:rsidRPr="00CF2E69">
        <w:rPr>
          <w:rStyle w:val="StyleUnderline"/>
          <w:highlight w:val="yellow"/>
        </w:rPr>
        <w:t xml:space="preserve">greater chance </w:t>
      </w:r>
      <w:r w:rsidRPr="006A667D">
        <w:rPr>
          <w:rStyle w:val="StyleUnderline"/>
          <w:highlight w:val="yellow"/>
        </w:rPr>
        <w:t xml:space="preserve">of becoming </w:t>
      </w:r>
      <w:r w:rsidRPr="00CF2E69">
        <w:rPr>
          <w:rStyle w:val="StyleUnderline"/>
          <w:highlight w:val="yellow"/>
        </w:rPr>
        <w:t>involved with the juvenile justice system</w:t>
      </w:r>
      <w:r w:rsidRPr="006A667D">
        <w:rPr>
          <w:rStyle w:val="StyleUnderline"/>
          <w:highlight w:val="yellow"/>
        </w:rPr>
        <w:t xml:space="preserve">, even </w:t>
      </w:r>
      <w:r w:rsidRPr="00CF2E69">
        <w:rPr>
          <w:rStyle w:val="StyleUnderline"/>
          <w:highlight w:val="yellow"/>
        </w:rPr>
        <w:t>though a majority of these</w:t>
      </w:r>
      <w:r w:rsidRPr="007922F4">
        <w:rPr>
          <w:rStyle w:val="StyleUnderline"/>
        </w:rPr>
        <w:t xml:space="preserve"> suspensions </w:t>
      </w:r>
      <w:r w:rsidRPr="006A667D">
        <w:rPr>
          <w:rStyle w:val="StyleUnderline"/>
          <w:highlight w:val="yellow"/>
        </w:rPr>
        <w:t>are f</w:t>
      </w:r>
      <w:r w:rsidRPr="00CF2E69">
        <w:rPr>
          <w:rStyle w:val="StyleUnderline"/>
          <w:highlight w:val="yellow"/>
        </w:rPr>
        <w:t>or</w:t>
      </w:r>
      <w:r w:rsidRPr="007922F4">
        <w:rPr>
          <w:rStyle w:val="StyleUnderline"/>
        </w:rPr>
        <w:t xml:space="preserve"> disobedience or </w:t>
      </w:r>
      <w:r w:rsidRPr="00CF2E69">
        <w:rPr>
          <w:rStyle w:val="StyleUnderline"/>
          <w:highlight w:val="yellow"/>
        </w:rPr>
        <w:t>minor infractions</w:t>
      </w:r>
      <w:r w:rsidRPr="007922F4">
        <w:rPr>
          <w:rStyle w:val="StyleUnderline"/>
        </w:rPr>
        <w:t xml:space="preserve"> of school discipline protocols</w:t>
      </w:r>
      <w:r w:rsidRPr="007922F4">
        <w:rPr>
          <w:rFonts w:asciiTheme="minorHAnsi" w:eastAsia="Times New Roman" w:hAnsiTheme="minorHAnsi" w:cstheme="minorHAnsi"/>
          <w:sz w:val="16"/>
          <w:szCs w:val="16"/>
        </w:rPr>
        <w:t xml:space="preserve"> (U.S. Department of Education, 2014b). Longitudinal research validates much of what has been anecdotally identified and hypothesized (</w:t>
      </w:r>
      <w:proofErr w:type="spellStart"/>
      <w:r w:rsidRPr="007922F4">
        <w:rPr>
          <w:rFonts w:asciiTheme="minorHAnsi" w:eastAsia="Times New Roman" w:hAnsiTheme="minorHAnsi" w:cstheme="minorHAnsi"/>
          <w:sz w:val="16"/>
          <w:szCs w:val="16"/>
        </w:rPr>
        <w:t>Fabelo</w:t>
      </w:r>
      <w:proofErr w:type="spellEnd"/>
      <w:r w:rsidRPr="007922F4">
        <w:rPr>
          <w:rFonts w:asciiTheme="minorHAnsi" w:eastAsia="Times New Roman" w:hAnsiTheme="minorHAnsi" w:cstheme="minorHAnsi"/>
          <w:sz w:val="16"/>
          <w:szCs w:val="16"/>
        </w:rPr>
        <w:t xml:space="preserve">, Thompson, Plotkin, Carmichael, </w:t>
      </w:r>
      <w:proofErr w:type="spellStart"/>
      <w:r w:rsidRPr="007922F4">
        <w:rPr>
          <w:rFonts w:asciiTheme="minorHAnsi" w:eastAsia="Times New Roman" w:hAnsiTheme="minorHAnsi" w:cstheme="minorHAnsi"/>
          <w:sz w:val="16"/>
          <w:szCs w:val="16"/>
        </w:rPr>
        <w:t>Marchbanks</w:t>
      </w:r>
      <w:proofErr w:type="spellEnd"/>
      <w:r w:rsidRPr="007922F4">
        <w:rPr>
          <w:rFonts w:asciiTheme="minorHAnsi" w:eastAsia="Times New Roman" w:hAnsiTheme="minorHAnsi" w:cstheme="minorHAnsi"/>
          <w:sz w:val="16"/>
          <w:szCs w:val="16"/>
        </w:rPr>
        <w:t xml:space="preserve">, &amp; Booth, 2011) — </w:t>
      </w:r>
      <w:r w:rsidRPr="00CF2E69">
        <w:rPr>
          <w:rStyle w:val="StyleUnderline"/>
        </w:rPr>
        <w:t xml:space="preserve">that </w:t>
      </w:r>
      <w:r w:rsidRPr="00191EAF">
        <w:rPr>
          <w:rStyle w:val="StyleUnderline"/>
          <w:highlight w:val="yellow"/>
        </w:rPr>
        <w:t xml:space="preserve">these </w:t>
      </w:r>
      <w:r w:rsidRPr="00CF2E69">
        <w:rPr>
          <w:rStyle w:val="StyleUnderline"/>
          <w:highlight w:val="yellow"/>
        </w:rPr>
        <w:t>suspensions are often a result of</w:t>
      </w:r>
      <w:r w:rsidRPr="00CF2E69">
        <w:rPr>
          <w:rStyle w:val="StyleUnderline"/>
        </w:rPr>
        <w:t xml:space="preserve"> in flexible </w:t>
      </w:r>
      <w:r w:rsidRPr="00CF2E69">
        <w:rPr>
          <w:rStyle w:val="StyleUnderline"/>
          <w:highlight w:val="yellow"/>
        </w:rPr>
        <w:t>zero-tolerance policies,</w:t>
      </w:r>
      <w:r w:rsidRPr="00CF2E69">
        <w:rPr>
          <w:rStyle w:val="StyleUnderline"/>
        </w:rPr>
        <w:t xml:space="preserve"> a belief in the discipline philosophy, </w:t>
      </w:r>
      <w:r w:rsidRPr="006A667D">
        <w:rPr>
          <w:rStyle w:val="StyleUnderline"/>
        </w:rPr>
        <w:t>and school resource officers ’ presence</w:t>
      </w:r>
      <w:r>
        <w:rPr>
          <w:rFonts w:asciiTheme="minorHAnsi" w:eastAsia="Times New Roman" w:hAnsiTheme="minorHAnsi" w:cstheme="minorHAnsi"/>
          <w:sz w:val="16"/>
          <w:szCs w:val="16"/>
        </w:rPr>
        <w:t xml:space="preserve"> (Advance</w:t>
      </w:r>
      <w:r w:rsidRPr="007922F4">
        <w:rPr>
          <w:rFonts w:asciiTheme="minorHAnsi" w:eastAsia="Times New Roman" w:hAnsiTheme="minorHAnsi" w:cstheme="minorHAnsi"/>
          <w:sz w:val="16"/>
          <w:szCs w:val="16"/>
        </w:rPr>
        <w:t xml:space="preserve">ment Project, Education Law Center — PA, </w:t>
      </w:r>
      <w:proofErr w:type="spellStart"/>
      <w:r w:rsidRPr="007922F4">
        <w:rPr>
          <w:rFonts w:asciiTheme="minorHAnsi" w:eastAsia="Times New Roman" w:hAnsiTheme="minorHAnsi" w:cstheme="minorHAnsi"/>
          <w:sz w:val="16"/>
          <w:szCs w:val="16"/>
        </w:rPr>
        <w:t>FairTest</w:t>
      </w:r>
      <w:proofErr w:type="spellEnd"/>
      <w:r w:rsidRPr="007922F4">
        <w:rPr>
          <w:rFonts w:asciiTheme="minorHAnsi" w:eastAsia="Times New Roman" w:hAnsiTheme="minorHAnsi" w:cstheme="minorHAnsi"/>
          <w:sz w:val="16"/>
          <w:szCs w:val="16"/>
        </w:rPr>
        <w:t xml:space="preserve">, The Forum for Education and Democracy, Juvenile Law Center, NAACP Legal Defense and Educational Fund, Inc., 2011). </w:t>
      </w:r>
      <w:r w:rsidRPr="00CF2E69">
        <w:rPr>
          <w:rStyle w:val="StyleUnderline"/>
          <w:highlight w:val="yellow"/>
        </w:rPr>
        <w:t>Most</w:t>
      </w:r>
      <w:r w:rsidRPr="00CF2E69">
        <w:rPr>
          <w:rStyle w:val="StyleUnderline"/>
        </w:rPr>
        <w:t xml:space="preserve"> disciplined </w:t>
      </w:r>
      <w:r w:rsidRPr="00CF2E69">
        <w:rPr>
          <w:rStyle w:val="StyleUnderline"/>
          <w:highlight w:val="yellow"/>
        </w:rPr>
        <w:t>students are not posing serious risks</w:t>
      </w:r>
      <w:r w:rsidRPr="00CF2E69">
        <w:rPr>
          <w:rStyle w:val="StyleUnderline"/>
        </w:rPr>
        <w:t xml:space="preserve"> to the student body nor are they posing safety concerns for the schools they attend. </w:t>
      </w:r>
      <w:r w:rsidRPr="00CF2E69">
        <w:rPr>
          <w:rStyle w:val="StyleUnderline"/>
          <w:highlight w:val="yellow"/>
        </w:rPr>
        <w:t xml:space="preserve">However, within </w:t>
      </w:r>
      <w:r w:rsidRPr="006A667D">
        <w:rPr>
          <w:rStyle w:val="StyleUnderline"/>
          <w:highlight w:val="yellow"/>
        </w:rPr>
        <w:t xml:space="preserve">today ’s punitive paradigm, mitigating circumstances </w:t>
      </w:r>
      <w:r w:rsidRPr="00AF58F4">
        <w:rPr>
          <w:rStyle w:val="StyleUnderline"/>
          <w:highlight w:val="yellow"/>
        </w:rPr>
        <w:t>are not necessarily part of the</w:t>
      </w:r>
      <w:r w:rsidRPr="00CF2E69">
        <w:rPr>
          <w:rStyle w:val="StyleUnderline"/>
        </w:rPr>
        <w:t xml:space="preserve"> investigation or punishment </w:t>
      </w:r>
      <w:r w:rsidRPr="00AF58F4">
        <w:rPr>
          <w:rStyle w:val="StyleUnderline"/>
          <w:highlight w:val="yellow"/>
        </w:rPr>
        <w:t>decision</w:t>
      </w:r>
      <w:r w:rsidRPr="00CF2E69">
        <w:rPr>
          <w:rStyle w:val="StyleUnderline"/>
        </w:rPr>
        <w:t xml:space="preserve">. Counterintuitively, some </w:t>
      </w:r>
      <w:r w:rsidRPr="00AF58F4">
        <w:rPr>
          <w:rStyle w:val="StyleUnderline"/>
          <w:highlight w:val="yellow"/>
        </w:rPr>
        <w:t>education researchers have found that</w:t>
      </w:r>
      <w:r w:rsidRPr="00CF2E69">
        <w:rPr>
          <w:rStyle w:val="StyleUnderline"/>
        </w:rPr>
        <w:t xml:space="preserve"> students who misbehave and are the targets of discretionary zero-tolerance policies are doing well academically, </w:t>
      </w:r>
      <w:r w:rsidRPr="006A667D">
        <w:rPr>
          <w:rStyle w:val="StyleUnderline"/>
          <w:highlight w:val="yellow"/>
        </w:rPr>
        <w:t>and</w:t>
      </w:r>
      <w:r w:rsidRPr="00CF2E69">
        <w:rPr>
          <w:rStyle w:val="StyleUnderline"/>
        </w:rPr>
        <w:t xml:space="preserve"> that </w:t>
      </w:r>
      <w:r w:rsidRPr="00AF58F4">
        <w:rPr>
          <w:rStyle w:val="StyleUnderline"/>
          <w:highlight w:val="yellow"/>
        </w:rPr>
        <w:t>the policy prescriptions</w:t>
      </w:r>
      <w:r w:rsidRPr="00CF2E69">
        <w:rPr>
          <w:rStyle w:val="StyleUnderline"/>
        </w:rPr>
        <w:t xml:space="preserve"> themselves may </w:t>
      </w:r>
      <w:r w:rsidRPr="00AF58F4">
        <w:rPr>
          <w:rStyle w:val="StyleUnderline"/>
          <w:highlight w:val="yellow"/>
        </w:rPr>
        <w:t>lead to school disengagement</w:t>
      </w:r>
      <w:r w:rsidRPr="00CF2E69">
        <w:rPr>
          <w:rStyle w:val="StyleUnderline"/>
        </w:rPr>
        <w:t xml:space="preserve"> by the child or adolescent</w:t>
      </w:r>
      <w:r w:rsidRPr="007922F4">
        <w:rPr>
          <w:rFonts w:asciiTheme="minorHAnsi" w:eastAsia="Times New Roman" w:hAnsiTheme="minorHAnsi" w:cstheme="minorHAnsi"/>
          <w:sz w:val="16"/>
          <w:szCs w:val="16"/>
        </w:rPr>
        <w:t xml:space="preserve"> (Hoffman, Erickson, &amp; Spence, 2013). Being disengaged or removed from school are significant risk factors for poor peer choices, and for some, delinquent behaviors (Skiba et al., 2006).</w:t>
      </w:r>
    </w:p>
    <w:p w:rsidR="003405F5" w:rsidRDefault="003405F5" w:rsidP="003405F5">
      <w:pPr>
        <w:pStyle w:val="Heading4"/>
      </w:pPr>
      <w:r>
        <w:t>Zero-tolerance policies disproportionately affect minorities and students of color. Despite the fact that these students do not misbehave more than their white counter-parts, states have laid down an oppressive structure which forces them into the juvenile detention system.</w:t>
      </w:r>
    </w:p>
    <w:p w:rsidR="003405F5" w:rsidRPr="007441D8" w:rsidRDefault="003405F5" w:rsidP="003405F5">
      <w:pPr>
        <w:rPr>
          <w:sz w:val="16"/>
        </w:rPr>
      </w:pPr>
      <w:r w:rsidRPr="007441D8">
        <w:rPr>
          <w:rStyle w:val="Style13ptBold"/>
        </w:rPr>
        <w:t>Nelson &amp; Lind 15</w:t>
      </w:r>
      <w:r>
        <w:t xml:space="preserve"> </w:t>
      </w:r>
      <w:r w:rsidRPr="007441D8">
        <w:rPr>
          <w:sz w:val="16"/>
        </w:rPr>
        <w:t>L</w:t>
      </w:r>
      <w:r>
        <w:rPr>
          <w:sz w:val="16"/>
        </w:rPr>
        <w:t>ibby Nelson, education reporter for Vox and an expert on higher education policy &amp; Dara Lind, covers immigration and the justice system at Vox</w:t>
      </w:r>
      <w:r w:rsidRPr="007441D8">
        <w:rPr>
          <w:sz w:val="16"/>
        </w:rPr>
        <w:t xml:space="preserve">, 2-24-2015, "The school to prison pipeline, explained," The Justice Policy Institute, </w:t>
      </w:r>
      <w:hyperlink r:id="rId6" w:history="1">
        <w:r w:rsidRPr="00913EDB">
          <w:rPr>
            <w:rStyle w:val="Hyperlink"/>
            <w:sz w:val="16"/>
          </w:rPr>
          <w:t>http://www.justicepolicy.org/news/8775</w:t>
        </w:r>
      </w:hyperlink>
      <w:r>
        <w:rPr>
          <w:sz w:val="16"/>
        </w:rPr>
        <w:t xml:space="preserve"> //AG 17</w:t>
      </w:r>
    </w:p>
    <w:p w:rsidR="003405F5" w:rsidRDefault="003405F5" w:rsidP="003405F5">
      <w:pPr>
        <w:rPr>
          <w:sz w:val="16"/>
        </w:rPr>
      </w:pPr>
      <w:r w:rsidRPr="003664EE">
        <w:rPr>
          <w:rStyle w:val="StyleUnderline"/>
        </w:rPr>
        <w:t xml:space="preserve">The reason the difference between </w:t>
      </w:r>
      <w:r w:rsidRPr="003664EE">
        <w:rPr>
          <w:rStyle w:val="StyleUnderline"/>
          <w:highlight w:val="yellow"/>
        </w:rPr>
        <w:t>juvenile detention and school discipline</w:t>
      </w:r>
      <w:r w:rsidRPr="003664EE">
        <w:rPr>
          <w:rStyle w:val="StyleUnderline"/>
        </w:rPr>
        <w:t xml:space="preserve"> is so surprising — and </w:t>
      </w:r>
      <w:r w:rsidRPr="007441D8">
        <w:rPr>
          <w:rStyle w:val="StyleUnderline"/>
        </w:rPr>
        <w:t xml:space="preserve">the reason school discipline is seen as a growing concern — is that the two </w:t>
      </w:r>
      <w:r w:rsidRPr="003664EE">
        <w:rPr>
          <w:rStyle w:val="StyleUnderline"/>
          <w:highlight w:val="yellow"/>
        </w:rPr>
        <w:t xml:space="preserve">are connected, leading civil-rights advocates to talk </w:t>
      </w:r>
      <w:r w:rsidRPr="006A667D">
        <w:rPr>
          <w:rStyle w:val="StyleUnderline"/>
          <w:highlight w:val="yellow"/>
        </w:rPr>
        <w:t>about a "school-to-prison pipeline."</w:t>
      </w:r>
      <w:r w:rsidRPr="007441D8">
        <w:rPr>
          <w:sz w:val="16"/>
        </w:rPr>
        <w:t xml:space="preserve"> Especially for older students</w:t>
      </w:r>
      <w:r w:rsidRPr="007441D8">
        <w:rPr>
          <w:rStyle w:val="StyleUnderline"/>
        </w:rPr>
        <w:t xml:space="preserve">, trouble at school can lead to their first contact with the criminal justice system. </w:t>
      </w:r>
      <w:r w:rsidRPr="006A667D">
        <w:rPr>
          <w:rStyle w:val="StyleUnderline"/>
          <w:highlight w:val="yellow"/>
        </w:rPr>
        <w:t xml:space="preserve">And in many cases, schools </w:t>
      </w:r>
      <w:r w:rsidRPr="003664EE">
        <w:rPr>
          <w:rStyle w:val="StyleUnderline"/>
          <w:highlight w:val="yellow"/>
        </w:rPr>
        <w:t>themselves are the ones pushing students into the juvenile justice system</w:t>
      </w:r>
      <w:r w:rsidRPr="007441D8">
        <w:rPr>
          <w:sz w:val="16"/>
        </w:rPr>
        <w:t xml:space="preserve"> — often by having students arrested at school. Here's how the current state of school discipline developed and why some districts and federal officials are working to change the status quo. In the 1970s, keeping students out of school as a punishment was relatively rare: fewer than 4 percent of students were suspended in 1973, according to an analysis of Education Department data by the Southern Poverty Law Center. </w:t>
      </w:r>
      <w:r w:rsidRPr="007441D8">
        <w:rPr>
          <w:rStyle w:val="StyleUnderline"/>
          <w:sz w:val="16"/>
          <w:szCs w:val="16"/>
          <w:u w:val="none"/>
        </w:rPr>
        <w:t>But</w:t>
      </w:r>
      <w:r w:rsidRPr="007441D8">
        <w:rPr>
          <w:rStyle w:val="StyleUnderline"/>
        </w:rPr>
        <w:t xml:space="preserve"> </w:t>
      </w:r>
      <w:r w:rsidRPr="003664EE">
        <w:rPr>
          <w:rStyle w:val="StyleUnderline"/>
          <w:highlight w:val="yellow"/>
        </w:rPr>
        <w:t>growing concern</w:t>
      </w:r>
      <w:r w:rsidRPr="007441D8">
        <w:rPr>
          <w:rStyle w:val="StyleUnderline"/>
        </w:rPr>
        <w:t xml:space="preserve"> about crime and violence in schools </w:t>
      </w:r>
      <w:r w:rsidRPr="003664EE">
        <w:rPr>
          <w:rStyle w:val="StyleUnderline"/>
          <w:highlight w:val="yellow"/>
        </w:rPr>
        <w:t>led states</w:t>
      </w:r>
      <w:r w:rsidRPr="007441D8">
        <w:rPr>
          <w:rStyle w:val="StyleUnderline"/>
        </w:rPr>
        <w:t xml:space="preserve"> and districts </w:t>
      </w:r>
      <w:r w:rsidRPr="003664EE">
        <w:rPr>
          <w:rStyle w:val="StyleUnderline"/>
          <w:highlight w:val="yellow"/>
        </w:rPr>
        <w:t>to adopt policies that required students to be suspended.</w:t>
      </w:r>
      <w:r w:rsidRPr="007441D8">
        <w:rPr>
          <w:rStyle w:val="StyleUnderline"/>
        </w:rPr>
        <w:t xml:space="preserve"> </w:t>
      </w:r>
      <w:r w:rsidRPr="003664EE">
        <w:rPr>
          <w:rStyle w:val="StyleUnderline"/>
          <w:highlight w:val="yellow"/>
        </w:rPr>
        <w:t>The Gun-Free Schools Act,</w:t>
      </w:r>
      <w:r w:rsidRPr="007441D8">
        <w:rPr>
          <w:rStyle w:val="StyleUnderline"/>
        </w:rPr>
        <w:t xml:space="preserve"> passed in 1994, </w:t>
      </w:r>
      <w:r w:rsidRPr="003664EE">
        <w:rPr>
          <w:rStyle w:val="StyleUnderline"/>
          <w:highlight w:val="yellow"/>
        </w:rPr>
        <w:t>mandated a yearlong out-of-school suspension</w:t>
      </w:r>
      <w:r w:rsidRPr="007441D8">
        <w:rPr>
          <w:rStyle w:val="StyleUnderline"/>
        </w:rPr>
        <w:t xml:space="preserve"> </w:t>
      </w:r>
      <w:r w:rsidRPr="003664EE">
        <w:rPr>
          <w:rStyle w:val="StyleUnderline"/>
          <w:highlight w:val="yellow"/>
        </w:rPr>
        <w:t>for any student caught bringing a weapon to school.</w:t>
      </w:r>
      <w:r w:rsidRPr="007441D8">
        <w:rPr>
          <w:rStyle w:val="StyleUnderline"/>
        </w:rPr>
        <w:t xml:space="preserve"> And </w:t>
      </w:r>
      <w:r w:rsidRPr="003664EE">
        <w:rPr>
          <w:rStyle w:val="StyleUnderline"/>
          <w:highlight w:val="yellow"/>
        </w:rPr>
        <w:t>as states began adopting these zero-tolerance policies, the number of suspensions and expulsions increased.</w:t>
      </w:r>
      <w:r w:rsidRPr="007441D8">
        <w:rPr>
          <w:rStyle w:val="StyleUnderline"/>
        </w:rPr>
        <w:t xml:space="preserve"> The suspension rate for all students has nearly doubled since the 1970s, and </w:t>
      </w:r>
      <w:r w:rsidRPr="007441D8">
        <w:rPr>
          <w:rStyle w:val="Emphasis"/>
        </w:rPr>
        <w:t xml:space="preserve">has increased </w:t>
      </w:r>
      <w:r w:rsidRPr="003664EE">
        <w:rPr>
          <w:rStyle w:val="Emphasis"/>
          <w:highlight w:val="yellow"/>
        </w:rPr>
        <w:t>even more for black and Hispanic students</w:t>
      </w:r>
      <w:r w:rsidRPr="007441D8">
        <w:rPr>
          <w:rStyle w:val="StyleUnderline"/>
        </w:rPr>
        <w:t>.</w:t>
      </w:r>
      <w:r w:rsidRPr="007441D8">
        <w:rPr>
          <w:sz w:val="16"/>
        </w:rPr>
        <w:t xml:space="preserve"> </w:t>
      </w:r>
      <w:r w:rsidRPr="003664EE">
        <w:rPr>
          <w:rStyle w:val="StyleUnderline"/>
          <w:highlight w:val="yellow"/>
        </w:rPr>
        <w:t>Zero-tolerance policies have been</w:t>
      </w:r>
      <w:r w:rsidRPr="007441D8">
        <w:rPr>
          <w:rStyle w:val="StyleUnderline"/>
        </w:rPr>
        <w:t xml:space="preserve"> widely </w:t>
      </w:r>
      <w:r w:rsidRPr="006A667D">
        <w:rPr>
          <w:rStyle w:val="StyleUnderline"/>
          <w:highlight w:val="yellow"/>
        </w:rPr>
        <w:t xml:space="preserve">criticized when </w:t>
      </w:r>
      <w:r w:rsidRPr="003664EE">
        <w:rPr>
          <w:rStyle w:val="StyleUnderline"/>
          <w:highlight w:val="yellow"/>
        </w:rPr>
        <w:t>schools have interpreted "weapon"</w:t>
      </w:r>
      <w:r w:rsidRPr="007441D8">
        <w:rPr>
          <w:rStyle w:val="StyleUnderline"/>
        </w:rPr>
        <w:t xml:space="preserve"> very </w:t>
      </w:r>
      <w:r w:rsidRPr="003664EE">
        <w:rPr>
          <w:rStyle w:val="StyleUnderline"/>
          <w:highlight w:val="yellow"/>
        </w:rPr>
        <w:t>broadly</w:t>
      </w:r>
      <w:r w:rsidRPr="007441D8">
        <w:rPr>
          <w:rStyle w:val="StyleUnderline"/>
        </w:rPr>
        <w:t xml:space="preserve">, </w:t>
      </w:r>
      <w:r w:rsidRPr="003664EE">
        <w:rPr>
          <w:rStyle w:val="StyleUnderline"/>
          <w:highlight w:val="yellow"/>
        </w:rPr>
        <w:t>expelling students for making guns with their fingers</w:t>
      </w:r>
      <w:r w:rsidRPr="007441D8">
        <w:rPr>
          <w:rStyle w:val="StyleUnderline"/>
        </w:rPr>
        <w:t xml:space="preserve"> or chewing a Pop-Tart into a gun shape or bringing a camping fork for Cub Scouts to class.</w:t>
      </w:r>
      <w:r w:rsidRPr="007441D8">
        <w:rPr>
          <w:sz w:val="16"/>
        </w:rPr>
        <w:t xml:space="preserve"> But they're not the only reason schools suspended students more frequently. </w:t>
      </w:r>
      <w:r w:rsidRPr="003664EE">
        <w:rPr>
          <w:rStyle w:val="StyleUnderline"/>
          <w:highlight w:val="yellow"/>
        </w:rPr>
        <w:t>At the same time</w:t>
      </w:r>
      <w:r w:rsidRPr="007441D8">
        <w:rPr>
          <w:rStyle w:val="StyleUnderline"/>
        </w:rPr>
        <w:t xml:space="preserve"> as zero-tolerance policies for violence were growing, </w:t>
      </w:r>
      <w:r w:rsidRPr="003664EE">
        <w:rPr>
          <w:rStyle w:val="StyleUnderline"/>
          <w:highlight w:val="yellow"/>
        </w:rPr>
        <w:t>school districts adopted</w:t>
      </w:r>
      <w:r w:rsidRPr="007441D8">
        <w:rPr>
          <w:rStyle w:val="StyleUnderline"/>
        </w:rPr>
        <w:t xml:space="preserve"> their own version of </w:t>
      </w:r>
      <w:r w:rsidRPr="006A667D">
        <w:rPr>
          <w:rStyle w:val="StyleUnderline"/>
          <w:highlight w:val="yellow"/>
        </w:rPr>
        <w:t xml:space="preserve">the broken windows theory </w:t>
      </w:r>
      <w:r w:rsidRPr="006A667D">
        <w:rPr>
          <w:rStyle w:val="StyleUnderline"/>
        </w:rPr>
        <w:t xml:space="preserve">of policing. </w:t>
      </w:r>
      <w:r w:rsidRPr="006A667D">
        <w:rPr>
          <w:rStyle w:val="StyleUnderline"/>
          <w:highlight w:val="yellow"/>
        </w:rPr>
        <w:t>The</w:t>
      </w:r>
      <w:r w:rsidRPr="006A667D">
        <w:rPr>
          <w:rStyle w:val="StyleUnderline"/>
        </w:rPr>
        <w:t xml:space="preserve"> broken windows </w:t>
      </w:r>
      <w:r w:rsidRPr="006A667D">
        <w:rPr>
          <w:rStyle w:val="StyleUnderline"/>
          <w:highlight w:val="yellow"/>
        </w:rPr>
        <w:t>theory</w:t>
      </w:r>
      <w:r w:rsidRPr="006A667D">
        <w:rPr>
          <w:rStyle w:val="StyleUnderline"/>
        </w:rPr>
        <w:t xml:space="preserve"> </w:t>
      </w:r>
      <w:r w:rsidRPr="003664EE">
        <w:rPr>
          <w:rStyle w:val="StyleUnderline"/>
          <w:highlight w:val="yellow"/>
        </w:rPr>
        <w:t>emphasizes the importance of cracking down on small offenses</w:t>
      </w:r>
      <w:r w:rsidRPr="007441D8">
        <w:rPr>
          <w:rStyle w:val="StyleUnderline"/>
        </w:rPr>
        <w:t xml:space="preserve"> in order to make residents feel safer and discourage more serious crimes; </w:t>
      </w:r>
      <w:r w:rsidRPr="003664EE">
        <w:rPr>
          <w:rStyle w:val="StyleUnderline"/>
          <w:highlight w:val="yellow"/>
        </w:rPr>
        <w:t>in schools, it translated into more suspensions for offenses that</w:t>
      </w:r>
      <w:r w:rsidRPr="007441D8">
        <w:rPr>
          <w:rStyle w:val="StyleUnderline"/>
        </w:rPr>
        <w:t xml:space="preserve"> previously </w:t>
      </w:r>
      <w:r w:rsidRPr="003664EE">
        <w:rPr>
          <w:rStyle w:val="StyleUnderline"/>
          <w:highlight w:val="yellow"/>
        </w:rPr>
        <w:t>hadn't warranted them — talking</w:t>
      </w:r>
      <w:r w:rsidRPr="003664EE">
        <w:rPr>
          <w:rStyle w:val="StyleUnderline"/>
        </w:rPr>
        <w:t xml:space="preserve"> </w:t>
      </w:r>
      <w:r w:rsidRPr="003664EE">
        <w:rPr>
          <w:rStyle w:val="StyleUnderline"/>
          <w:highlight w:val="yellow"/>
        </w:rPr>
        <w:t>back to teachers, skipping class, or being otherwise disobedient or disruptive.</w:t>
      </w:r>
      <w:r w:rsidRPr="007441D8">
        <w:rPr>
          <w:sz w:val="16"/>
        </w:rPr>
        <w:t xml:space="preserve"> </w:t>
      </w:r>
      <w:r w:rsidRPr="006A667D">
        <w:rPr>
          <w:rStyle w:val="StyleUnderline"/>
          <w:highlight w:val="yellow"/>
        </w:rPr>
        <w:t xml:space="preserve">At the same time, administrators </w:t>
      </w:r>
      <w:r w:rsidRPr="003664EE">
        <w:rPr>
          <w:rStyle w:val="StyleUnderline"/>
          <w:highlight w:val="yellow"/>
        </w:rPr>
        <w:t>started relying more heavily on actual police</w:t>
      </w:r>
      <w:r w:rsidRPr="007441D8">
        <w:rPr>
          <w:rStyle w:val="StyleUnderline"/>
        </w:rPr>
        <w:t xml:space="preserve"> </w:t>
      </w:r>
      <w:r w:rsidRPr="0002055C">
        <w:rPr>
          <w:rStyle w:val="StyleUnderline"/>
        </w:rPr>
        <w:t>— in the form of School Resource Officers</w:t>
      </w:r>
      <w:r w:rsidRPr="007441D8">
        <w:rPr>
          <w:rStyle w:val="StyleUnderline"/>
        </w:rPr>
        <w:t xml:space="preserve"> (SROs) stationed in schools. From 1997 to 2007, the number of SROs increased by nearly a third.</w:t>
      </w:r>
      <w:r w:rsidRPr="007441D8">
        <w:rPr>
          <w:sz w:val="16"/>
        </w:rPr>
        <w:t xml:space="preserve"> Ostensibly, they were there to prevent mass school shootings like the one at Columbine High School in Colorado in 1998 — in other words, to protect students, not to police them. </w:t>
      </w:r>
      <w:r w:rsidRPr="007441D8">
        <w:rPr>
          <w:sz w:val="16"/>
          <w:szCs w:val="16"/>
        </w:rPr>
        <w:t>But</w:t>
      </w:r>
      <w:r w:rsidRPr="007441D8">
        <w:rPr>
          <w:rStyle w:val="StyleUnderline"/>
        </w:rPr>
        <w:t xml:space="preserve"> as often happens with law enforcement, resources that are supposed to be used for a rare occurrence often get used for more common occurrences simply because they're there. </w:t>
      </w:r>
      <w:r w:rsidRPr="003664EE">
        <w:rPr>
          <w:rStyle w:val="StyleUnderline"/>
        </w:rPr>
        <w:t xml:space="preserve">About </w:t>
      </w:r>
      <w:r w:rsidRPr="003664EE">
        <w:rPr>
          <w:rStyle w:val="StyleUnderline"/>
          <w:highlight w:val="yellow"/>
        </w:rPr>
        <w:t>92,000 students were arrested in school during the 2011-</w:t>
      </w:r>
      <w:r w:rsidRPr="003664EE">
        <w:rPr>
          <w:rStyle w:val="StyleUnderline"/>
        </w:rPr>
        <w:t>20</w:t>
      </w:r>
      <w:r w:rsidRPr="003664EE">
        <w:rPr>
          <w:rStyle w:val="StyleUnderline"/>
          <w:highlight w:val="yellow"/>
        </w:rPr>
        <w:t>12 school year</w:t>
      </w:r>
      <w:r w:rsidRPr="007441D8">
        <w:rPr>
          <w:rStyle w:val="StyleUnderline"/>
        </w:rPr>
        <w:t xml:space="preserve">, according to US Department of Education statistics. And </w:t>
      </w:r>
      <w:r w:rsidRPr="003664EE">
        <w:rPr>
          <w:rStyle w:val="StyleUnderline"/>
          <w:highlight w:val="yellow"/>
        </w:rPr>
        <w:t>most of those are low-level violations:</w:t>
      </w:r>
      <w:r w:rsidRPr="007441D8">
        <w:rPr>
          <w:rStyle w:val="StyleUnderline"/>
        </w:rPr>
        <w:t xml:space="preserve"> </w:t>
      </w:r>
      <w:r w:rsidRPr="003664EE">
        <w:rPr>
          <w:rStyle w:val="StyleUnderline"/>
          <w:highlight w:val="yellow"/>
        </w:rPr>
        <w:t>74 percent</w:t>
      </w:r>
      <w:r w:rsidRPr="007441D8">
        <w:rPr>
          <w:rStyle w:val="StyleUnderline"/>
        </w:rPr>
        <w:t xml:space="preserve"> of arrests </w:t>
      </w:r>
      <w:r w:rsidRPr="003664EE">
        <w:rPr>
          <w:rStyle w:val="StyleUnderline"/>
          <w:highlight w:val="yellow"/>
        </w:rPr>
        <w:t>in New York City public schools</w:t>
      </w:r>
      <w:r w:rsidRPr="007441D8">
        <w:rPr>
          <w:rStyle w:val="StyleUnderline"/>
        </w:rPr>
        <w:t xml:space="preserve"> in 2012, according to a report published by the state courts, </w:t>
      </w:r>
      <w:r w:rsidRPr="003664EE">
        <w:rPr>
          <w:rStyle w:val="StyleUnderline"/>
          <w:highlight w:val="yellow"/>
        </w:rPr>
        <w:t>were</w:t>
      </w:r>
      <w:r w:rsidRPr="007441D8">
        <w:rPr>
          <w:rStyle w:val="StyleUnderline"/>
        </w:rPr>
        <w:t xml:space="preserve"> for </w:t>
      </w:r>
      <w:r w:rsidRPr="003664EE">
        <w:rPr>
          <w:rStyle w:val="StyleUnderline"/>
          <w:highlight w:val="yellow"/>
        </w:rPr>
        <w:t>misdemeanors or civil violations</w:t>
      </w:r>
      <w:r w:rsidRPr="007441D8">
        <w:rPr>
          <w:rStyle w:val="StyleUnderline"/>
        </w:rPr>
        <w:t>.</w:t>
      </w:r>
      <w:r w:rsidRPr="007441D8">
        <w:rPr>
          <w:sz w:val="16"/>
        </w:rPr>
        <w:t xml:space="preserve"> </w:t>
      </w:r>
      <w:r w:rsidRPr="0002055C">
        <w:rPr>
          <w:rStyle w:val="StyleUnderline"/>
        </w:rPr>
        <w:t>When a school allows a School Resource Officer to arrest a student — or, less drastically and more commonly, refers a student to law enforcement or juvenile court as a form of discipline — they're turning that student over to the juvenile justice system</w:t>
      </w:r>
      <w:r w:rsidRPr="007441D8">
        <w:rPr>
          <w:rStyle w:val="StyleUnderline"/>
        </w:rPr>
        <w:t xml:space="preserve">. That makes it that much easier for a student to get a juvenile record (so </w:t>
      </w:r>
      <w:r w:rsidRPr="003664EE">
        <w:rPr>
          <w:rStyle w:val="StyleUnderline"/>
          <w:highlight w:val="yellow"/>
        </w:rPr>
        <w:t>even if punishment for a first offense is light, punishment for a second offense is</w:t>
      </w:r>
      <w:r w:rsidRPr="007441D8">
        <w:rPr>
          <w:rStyle w:val="StyleUnderline"/>
        </w:rPr>
        <w:t xml:space="preserve"> likely to be much </w:t>
      </w:r>
      <w:r w:rsidRPr="003664EE">
        <w:rPr>
          <w:rStyle w:val="StyleUnderline"/>
          <w:highlight w:val="yellow"/>
        </w:rPr>
        <w:t>harsher</w:t>
      </w:r>
      <w:r w:rsidRPr="007441D8">
        <w:rPr>
          <w:rStyle w:val="StyleUnderline"/>
        </w:rPr>
        <w:t>).</w:t>
      </w:r>
      <w:r w:rsidRPr="007441D8">
        <w:rPr>
          <w:sz w:val="16"/>
        </w:rPr>
        <w:t xml:space="preserve"> This happens way more at schools with officers. A report by the Justice Policy Institute found that, even controlling for a school district's poverty level, schools with officers had five times as many arrests for "disorderly conduct" as schools without them. This isn't something that the juvenile court system is calling for — quite the opposite. The chief judge of the juvenile court in Clayton County, Georgia has become an outspoken opponent of police in schools and the school-to-prison pipeline after placing cops on school grounds resulted in eleven times as many students getting sent to juvenile court. He told Congress at a 2012 hearing that "the prosecutor’s attention was taken from the more difficult evidentiary and 'scary' cases—burglary, robberies, car thefts, aggravated assaults with weapons — to prosecuting kids that are not 'scary,' but made an adult mad." (Justice Policy Institute) The Department of Education only started collecting detailed data on arrests and referrals for the last two iterations of its Office for Civil Rights report. So it's hard to be confident about trends. But there's some evidence that arrests and referrals are on the decline; referrals to law enforcement of students without disabilities, for example, went down about 9 percent between 2009-10 and 2011-12. </w:t>
      </w:r>
      <w:r w:rsidRPr="003664EE">
        <w:rPr>
          <w:rStyle w:val="StyleUnderline"/>
          <w:highlight w:val="yellow"/>
        </w:rPr>
        <w:t>Black students are suspended or expelled three times more frequently than white students</w:t>
      </w:r>
      <w:r w:rsidRPr="003664EE">
        <w:rPr>
          <w:rStyle w:val="StyleUnderline"/>
        </w:rPr>
        <w:t xml:space="preserve">. And while black children made up 16 percent of all enrolled children in 2011-12, according to federal data, they accounted for 31 percent of all in-school arrests. </w:t>
      </w:r>
      <w:r w:rsidRPr="003664EE">
        <w:rPr>
          <w:rStyle w:val="StyleUnderline"/>
          <w:highlight w:val="yellow"/>
        </w:rPr>
        <w:t>The disparity begins in preschool: 48 percent of preschool children suspended more than once are black.</w:t>
      </w:r>
      <w:r w:rsidRPr="007441D8">
        <w:rPr>
          <w:sz w:val="16"/>
        </w:rPr>
        <w:t xml:space="preserve"> And students with disabilities are also suspended more frequently than students without disabilities. This, too, can have a racial component. One 2014 study by a Columbia University researcher found that five-year-old boys whose fathers had been incarcerated were substantially less behaviorally "ready" for school than five-year-olds whose fathers hadn't been incarcerated - making them more likely to be placed in special-education classes for their behavioral disabilities. </w:t>
      </w:r>
      <w:r w:rsidRPr="003664EE">
        <w:rPr>
          <w:rStyle w:val="Emphasis"/>
          <w:highlight w:val="yellow"/>
        </w:rPr>
        <w:t>Several studies have looked at the relationship between race, behavior, and suspension, and none have them have proven that black students misbehave at higher rates.</w:t>
      </w:r>
      <w:r w:rsidRPr="007441D8">
        <w:rPr>
          <w:sz w:val="16"/>
        </w:rPr>
        <w:t xml:space="preserve"> </w:t>
      </w:r>
      <w:r w:rsidRPr="003664EE">
        <w:rPr>
          <w:rStyle w:val="StyleUnderline"/>
        </w:rPr>
        <w:t xml:space="preserve">A study in 2002 found that white students were more likely to be disciplined for provable, documentable offenses — smoking, vandalism, and obscene language — while </w:t>
      </w:r>
      <w:r w:rsidRPr="00175732">
        <w:rPr>
          <w:rStyle w:val="StyleUnderline"/>
          <w:highlight w:val="yellow"/>
        </w:rPr>
        <w:t>black students were more likely to be disciplined for</w:t>
      </w:r>
      <w:r w:rsidRPr="003664EE">
        <w:rPr>
          <w:rStyle w:val="StyleUnderline"/>
        </w:rPr>
        <w:t xml:space="preserve"> more </w:t>
      </w:r>
      <w:r w:rsidRPr="00175732">
        <w:rPr>
          <w:rStyle w:val="StyleUnderline"/>
          <w:highlight w:val="yellow"/>
        </w:rPr>
        <w:t>subjective reasons</w:t>
      </w:r>
      <w:r w:rsidRPr="003664EE">
        <w:rPr>
          <w:rStyle w:val="StyleUnderline"/>
        </w:rPr>
        <w:t xml:space="preserve">, such as disrespect. Schools with more black students tend to have higher rates of suspension, researchers have found. There's </w:t>
      </w:r>
      <w:r w:rsidRPr="00175732">
        <w:rPr>
          <w:rStyle w:val="StyleUnderline"/>
          <w:highlight w:val="yellow"/>
        </w:rPr>
        <w:t>a 2010 study</w:t>
      </w:r>
      <w:r w:rsidRPr="003664EE">
        <w:rPr>
          <w:rStyle w:val="StyleUnderline"/>
        </w:rPr>
        <w:t xml:space="preserve"> by researchers at Villanova University that </w:t>
      </w:r>
      <w:r w:rsidRPr="00175732">
        <w:rPr>
          <w:rStyle w:val="StyleUnderline"/>
          <w:highlight w:val="yellow"/>
        </w:rPr>
        <w:t>showed the punitiveness of a school's discipline policy was</w:t>
      </w:r>
      <w:r w:rsidRPr="003664EE">
        <w:rPr>
          <w:rStyle w:val="StyleUnderline"/>
        </w:rPr>
        <w:t xml:space="preserve"> </w:t>
      </w:r>
      <w:r w:rsidRPr="00175732">
        <w:rPr>
          <w:rStyle w:val="StyleUnderline"/>
          <w:highlight w:val="yellow"/>
        </w:rPr>
        <w:t>positively correlated with the percentage of its students that were black</w:t>
      </w:r>
      <w:r w:rsidRPr="003664EE">
        <w:rPr>
          <w:rStyle w:val="StyleUnderline"/>
        </w:rPr>
        <w:t xml:space="preserve">. It wasn't correlated with students' rates of juvenile delinquency or drug use. A landmark study of Texas discipline policies found that 97 percent of school suspensions were the choice of school administrators. Only 3 percent of students had broken rules that made suspension a required punishment, such as carrying a weapon to school. </w:t>
      </w:r>
      <w:r w:rsidRPr="00175732">
        <w:rPr>
          <w:rStyle w:val="StyleUnderline"/>
          <w:highlight w:val="yellow"/>
        </w:rPr>
        <w:t>And</w:t>
      </w:r>
      <w:r w:rsidRPr="003664EE">
        <w:rPr>
          <w:rStyle w:val="StyleUnderline"/>
        </w:rPr>
        <w:t xml:space="preserve"> those </w:t>
      </w:r>
      <w:r w:rsidRPr="00175732">
        <w:rPr>
          <w:rStyle w:val="StyleUnderline"/>
          <w:highlight w:val="yellow"/>
        </w:rPr>
        <w:t>discretionary suspensions fell particularly hard on black students: they were 31 percent more likely to receive a discretionary suspension</w:t>
      </w:r>
      <w:r w:rsidRPr="003664EE">
        <w:rPr>
          <w:rStyle w:val="StyleUnderline"/>
        </w:rPr>
        <w:t>, even after controlling for 83 other variables.</w:t>
      </w:r>
      <w:r w:rsidRPr="007441D8">
        <w:rPr>
          <w:sz w:val="16"/>
        </w:rPr>
        <w:t xml:space="preserve"> (US Department of Education) Many discretionary suspensions and arrests are for tough-to-define offenses, like "insubordination" or "willful defiance," which can just mean a student has challenged the authority of a teacher or school administrator. In California, for example, 40 percent of all suspensions during the 2010-11 school year were for "willful defiance" — which a US Department of Education official defined in 2012 as "any behavior that disrupts a classroom." "Insubordination" was the most common cause of suspension in New York City public schools in 2013-14. </w:t>
      </w:r>
      <w:r w:rsidRPr="00E758CC">
        <w:rPr>
          <w:rStyle w:val="StyleUnderline"/>
          <w:highlight w:val="yellow"/>
        </w:rPr>
        <w:t>Unsurprisingly</w:t>
      </w:r>
      <w:r w:rsidRPr="003664EE">
        <w:rPr>
          <w:rStyle w:val="StyleUnderline"/>
        </w:rPr>
        <w:t xml:space="preserve">, </w:t>
      </w:r>
      <w:r w:rsidRPr="00175732">
        <w:rPr>
          <w:rStyle w:val="StyleUnderline"/>
          <w:highlight w:val="yellow"/>
        </w:rPr>
        <w:t>there's a racial disparity in suspensions for nebulous offenses like these</w:t>
      </w:r>
      <w:r w:rsidRPr="003664EE">
        <w:rPr>
          <w:rStyle w:val="StyleUnderline"/>
        </w:rPr>
        <w:t>: in 2006-2007 (the last year data appears to be readily available) in New York City, 51 percent of students suspended for "profanity" were black, and 57 percent of students suspended for "insubordination."</w:t>
      </w:r>
      <w:r w:rsidRPr="007441D8">
        <w:rPr>
          <w:sz w:val="16"/>
        </w:rPr>
        <w:t xml:space="preserve"> Even arrests by SROs are often for vague reasons: in New York in 2012, one of every six arrests in schools was for "resisting arrest" or "obstructing governmental administration" after the student had been in a conflict with an officer</w:t>
      </w:r>
      <w:r>
        <w:rPr>
          <w:sz w:val="16"/>
        </w:rPr>
        <w:t>.</w:t>
      </w:r>
    </w:p>
    <w:p w:rsidR="003405F5" w:rsidRDefault="003405F5" w:rsidP="003405F5">
      <w:pPr>
        <w:pStyle w:val="Heading4"/>
      </w:pPr>
      <w:r>
        <w:t xml:space="preserve">Black youth are under attack by a new manifestation of systemic oppression. We must aim to improve the relationship between educators and the justice system so as to lessen reliance on extreme forms of punishment. </w:t>
      </w:r>
    </w:p>
    <w:p w:rsidR="003405F5" w:rsidRPr="00E7793C" w:rsidRDefault="003405F5" w:rsidP="003405F5">
      <w:pPr>
        <w:rPr>
          <w:sz w:val="16"/>
          <w:szCs w:val="16"/>
        </w:rPr>
      </w:pPr>
      <w:r w:rsidRPr="003D5CD7">
        <w:rPr>
          <w:rStyle w:val="Style13ptBold"/>
        </w:rPr>
        <w:t>Schiff 13</w:t>
      </w:r>
      <w:r>
        <w:t xml:space="preserve">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“DIGNITY, DISPARITY AND DESISTANCE” p. 3-6 January, 2013, UCLA</w:t>
      </w:r>
      <w:r>
        <w:rPr>
          <w:sz w:val="16"/>
          <w:szCs w:val="16"/>
        </w:rPr>
        <w:t xml:space="preserve"> </w:t>
      </w:r>
      <w:hyperlink r:id="rId7"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rsidR="003405F5" w:rsidRDefault="003405F5" w:rsidP="003405F5">
      <w:pPr>
        <w:rPr>
          <w:rStyle w:val="StyleUnderline"/>
        </w:rPr>
      </w:pPr>
      <w:r w:rsidRPr="00AA6C6F">
        <w:rPr>
          <w:sz w:val="16"/>
          <w:szCs w:val="16"/>
        </w:rPr>
        <w:t xml:space="preserve">Similar to punitive responses in the justice arena, such as sentencing guidelines and mandatory minimum sentencing, </w:t>
      </w:r>
      <w:r w:rsidRPr="002737E5">
        <w:rPr>
          <w:rStyle w:val="StyleUnderline"/>
          <w:highlight w:val="yellow"/>
        </w:rPr>
        <w:t>zero tolerance</w:t>
      </w:r>
      <w:r w:rsidRPr="001643C1">
        <w:rPr>
          <w:rStyle w:val="StyleUnderline"/>
        </w:rPr>
        <w:t xml:space="preserve"> disciplinary codes attempt to structure theoretically rational and equitable consequences for serious misbehavior (such as drugs and weapons in school) proportionate to the harm caused</w:t>
      </w:r>
      <w:r w:rsidRPr="00AA6C6F">
        <w:rPr>
          <w:sz w:val="16"/>
          <w:szCs w:val="16"/>
        </w:rPr>
        <w:t xml:space="preserve"> (Green, 2004). </w:t>
      </w:r>
      <w:r w:rsidRPr="001643C1">
        <w:rPr>
          <w:rStyle w:val="StyleUnderline"/>
        </w:rPr>
        <w:t xml:space="preserve">However, such </w:t>
      </w:r>
      <w:r w:rsidRPr="002737E5">
        <w:rPr>
          <w:rStyle w:val="StyleUnderline"/>
          <w:highlight w:val="yellow"/>
        </w:rPr>
        <w:t>policies</w:t>
      </w:r>
      <w:r w:rsidRPr="001643C1">
        <w:rPr>
          <w:rStyle w:val="StyleUnderline"/>
        </w:rPr>
        <w:t xml:space="preserve"> have since expanded to </w:t>
      </w:r>
      <w:r w:rsidRPr="002737E5">
        <w:rPr>
          <w:rStyle w:val="StyleUnderline"/>
          <w:highlight w:val="yellow"/>
        </w:rPr>
        <w:t>include</w:t>
      </w:r>
      <w:r w:rsidRPr="001643C1">
        <w:rPr>
          <w:rStyle w:val="StyleUnderline"/>
        </w:rPr>
        <w:t xml:space="preserve"> far more </w:t>
      </w:r>
      <w:r w:rsidRPr="002737E5">
        <w:rPr>
          <w:rStyle w:val="StyleUnderline"/>
          <w:highlight w:val="yellow"/>
        </w:rPr>
        <w:t xml:space="preserve">minor disciplinary violations that </w:t>
      </w:r>
      <w:r w:rsidRPr="002737E5">
        <w:rPr>
          <w:rStyle w:val="StyleUnderline"/>
        </w:rPr>
        <w:t xml:space="preserve">often </w:t>
      </w:r>
      <w:r w:rsidRPr="002737E5">
        <w:rPr>
          <w:rStyle w:val="StyleUnderline"/>
          <w:highlight w:val="yellow"/>
        </w:rPr>
        <w:t>result in juvenile justice system consequences</w:t>
      </w:r>
      <w:r w:rsidRPr="00AA6C6F">
        <w:rPr>
          <w:sz w:val="16"/>
          <w:szCs w:val="16"/>
        </w:rPr>
        <w:t xml:space="preserve"> (</w:t>
      </w:r>
      <w:proofErr w:type="spellStart"/>
      <w:r w:rsidRPr="00AA6C6F">
        <w:rPr>
          <w:sz w:val="16"/>
          <w:szCs w:val="16"/>
        </w:rPr>
        <w:t>Sughrue</w:t>
      </w:r>
      <w:proofErr w:type="spellEnd"/>
      <w:r w:rsidRPr="00AA6C6F">
        <w:rPr>
          <w:sz w:val="16"/>
          <w:szCs w:val="16"/>
        </w:rPr>
        <w:t>, 2003; Florida Blueprint Commission, 2008). Moreover, zero tolerance practices have likewise resulted in the systematic exclusion of poorly performing and “behaviorally challenged” students from schools whose administrators must improve academic achievement scores mandated by policies such as No Child Left Behind (N</w:t>
      </w:r>
      <w:r>
        <w:rPr>
          <w:sz w:val="16"/>
          <w:szCs w:val="16"/>
        </w:rPr>
        <w:t>CLB) that are tied to receiving</w:t>
      </w:r>
      <w:r w:rsidRPr="00AA6C6F">
        <w:rPr>
          <w:sz w:val="16"/>
          <w:szCs w:val="16"/>
        </w:rPr>
        <w:t>, state resources (Advancement Project</w:t>
      </w:r>
      <w:r>
        <w:rPr>
          <w:sz w:val="16"/>
          <w:szCs w:val="16"/>
        </w:rPr>
        <w:t>,</w:t>
      </w:r>
      <w:r w:rsidRPr="00AA6C6F">
        <w:rPr>
          <w:sz w:val="16"/>
          <w:szCs w:val="16"/>
        </w:rPr>
        <w:t xml:space="preserve"> 2010). </w:t>
      </w:r>
      <w:r w:rsidRPr="002737E5">
        <w:rPr>
          <w:rStyle w:val="StyleUnderline"/>
          <w:highlight w:val="yellow"/>
        </w:rPr>
        <w:t>A notable impact</w:t>
      </w:r>
      <w:r w:rsidRPr="001643C1">
        <w:rPr>
          <w:rStyle w:val="StyleUnderline"/>
        </w:rPr>
        <w:t xml:space="preserve"> </w:t>
      </w:r>
      <w:r w:rsidRPr="002737E5">
        <w:rPr>
          <w:rStyle w:val="StyleUnderline"/>
          <w:highlight w:val="yellow"/>
        </w:rPr>
        <w:t>of zero</w:t>
      </w:r>
      <w:r w:rsidRPr="001643C1">
        <w:rPr>
          <w:rStyle w:val="StyleUnderline"/>
        </w:rPr>
        <w:t xml:space="preserve"> </w:t>
      </w:r>
      <w:r w:rsidRPr="002737E5">
        <w:rPr>
          <w:rStyle w:val="StyleUnderline"/>
          <w:highlight w:val="yellow"/>
        </w:rPr>
        <w:t>tolerance is a marked lack of dignity for the offending youth</w:t>
      </w:r>
      <w:r w:rsidRPr="001643C1">
        <w:rPr>
          <w:rStyle w:val="StyleUnderline"/>
        </w:rPr>
        <w:t xml:space="preserve"> who is summarily dismissed from either the classroom of the school, with little or no say in what happened nor what the appropriate consequence should be, </w:t>
      </w:r>
      <w:r w:rsidRPr="002737E5">
        <w:rPr>
          <w:rStyle w:val="StyleUnderline"/>
          <w:highlight w:val="yellow"/>
        </w:rPr>
        <w:t>nor effective strategies for reengagement</w:t>
      </w:r>
      <w:r w:rsidRPr="001643C1">
        <w:rPr>
          <w:rStyle w:val="StyleUnderline"/>
        </w:rPr>
        <w:t xml:space="preserve"> once having been excluded from the school structure. </w:t>
      </w:r>
      <w:r w:rsidRPr="00E758CC">
        <w:rPr>
          <w:rStyle w:val="StyleUnderline"/>
        </w:rPr>
        <w:t>Such students</w:t>
      </w:r>
      <w:r w:rsidRPr="001643C1">
        <w:rPr>
          <w:rStyle w:val="StyleUnderline"/>
        </w:rPr>
        <w:t xml:space="preserve"> fall further and further behind as they </w:t>
      </w:r>
      <w:r w:rsidRPr="00E758CC">
        <w:rPr>
          <w:rStyle w:val="StyleUnderline"/>
        </w:rPr>
        <w:t xml:space="preserve">lose capacity and resources to make up lost work and reenter the school </w:t>
      </w:r>
      <w:proofErr w:type="spellStart"/>
      <w:r w:rsidRPr="00E758CC">
        <w:rPr>
          <w:rStyle w:val="StyleUnderline"/>
        </w:rPr>
        <w:t>environement</w:t>
      </w:r>
      <w:proofErr w:type="spellEnd"/>
      <w:r w:rsidRPr="00E758CC">
        <w:rPr>
          <w:rStyle w:val="StyleUnderline"/>
        </w:rPr>
        <w:t xml:space="preserve">. </w:t>
      </w:r>
      <w:r w:rsidRPr="002737E5">
        <w:rPr>
          <w:rStyle w:val="Emphasis"/>
          <w:highlight w:val="yellow"/>
        </w:rPr>
        <w:t xml:space="preserve">Zero tolerance policies have </w:t>
      </w:r>
      <w:r w:rsidRPr="00E758CC">
        <w:rPr>
          <w:rStyle w:val="Emphasis"/>
          <w:highlight w:val="yellow"/>
        </w:rPr>
        <w:t xml:space="preserve">been largely responsible for creating the “school to prison pipeline.” </w:t>
      </w:r>
      <w:r w:rsidRPr="00E758CC">
        <w:rPr>
          <w:rStyle w:val="StyleUnderline"/>
          <w:highlight w:val="yellow"/>
        </w:rPr>
        <w:t xml:space="preserve">Not only </w:t>
      </w:r>
      <w:r w:rsidRPr="002737E5">
        <w:rPr>
          <w:rStyle w:val="StyleUnderline"/>
          <w:highlight w:val="yellow"/>
        </w:rPr>
        <w:t>is there a dramatic lack of</w:t>
      </w:r>
      <w:r w:rsidRPr="001643C1">
        <w:rPr>
          <w:rStyle w:val="StyleUnderline"/>
        </w:rPr>
        <w:t xml:space="preserve"> </w:t>
      </w:r>
      <w:r w:rsidRPr="002737E5">
        <w:rPr>
          <w:rStyle w:val="StyleUnderline"/>
          <w:highlight w:val="yellow"/>
        </w:rPr>
        <w:t>scientific evidence that zero-tolerance policies increase</w:t>
      </w:r>
      <w:r w:rsidRPr="001643C1">
        <w:rPr>
          <w:rStyle w:val="StyleUnderline"/>
        </w:rPr>
        <w:t xml:space="preserve"> school </w:t>
      </w:r>
      <w:r w:rsidRPr="002737E5">
        <w:rPr>
          <w:rStyle w:val="StyleUnderline"/>
          <w:highlight w:val="yellow"/>
        </w:rPr>
        <w:t>safety</w:t>
      </w:r>
      <w:r w:rsidRPr="001643C1">
        <w:rPr>
          <w:rStyle w:val="StyleUnderline"/>
        </w:rPr>
        <w:t xml:space="preserve"> and correspondingly foster academic achievement</w:t>
      </w:r>
      <w:r w:rsidRPr="00AA6C6F">
        <w:rPr>
          <w:sz w:val="16"/>
          <w:szCs w:val="16"/>
        </w:rPr>
        <w:t xml:space="preserve"> (American Psychological Association, 2008; Advancement Project, 2010</w:t>
      </w:r>
      <w:r w:rsidRPr="001643C1">
        <w:rPr>
          <w:rStyle w:val="StyleUnderline"/>
          <w:sz w:val="16"/>
          <w:u w:val="none"/>
        </w:rPr>
        <w:t>),</w:t>
      </w:r>
      <w:r w:rsidRPr="001643C1">
        <w:rPr>
          <w:rStyle w:val="StyleUnderline"/>
        </w:rPr>
        <w:t xml:space="preserve"> </w:t>
      </w:r>
      <w:r w:rsidRPr="002737E5">
        <w:rPr>
          <w:rStyle w:val="StyleUnderline"/>
          <w:highlight w:val="yellow"/>
        </w:rPr>
        <w:t>punishments</w:t>
      </w:r>
      <w:r w:rsidRPr="001643C1">
        <w:rPr>
          <w:rStyle w:val="StyleUnderline"/>
        </w:rPr>
        <w:t xml:space="preserve"> typically </w:t>
      </w:r>
      <w:r w:rsidRPr="002737E5">
        <w:rPr>
          <w:rStyle w:val="StyleUnderline"/>
          <w:highlight w:val="yellow"/>
        </w:rPr>
        <w:t>associated with zero tolerance tend to put students at</w:t>
      </w:r>
      <w:r w:rsidRPr="001643C1">
        <w:rPr>
          <w:rStyle w:val="StyleUnderline"/>
        </w:rPr>
        <w:t xml:space="preserve"> greater </w:t>
      </w:r>
      <w:r w:rsidRPr="002737E5">
        <w:rPr>
          <w:rStyle w:val="StyleUnderline"/>
          <w:highlight w:val="yellow"/>
        </w:rPr>
        <w:t>risk for</w:t>
      </w:r>
      <w:r w:rsidRPr="001643C1">
        <w:rPr>
          <w:rStyle w:val="StyleUnderline"/>
        </w:rPr>
        <w:t xml:space="preserve"> decreased connectivity to school, increased participation in </w:t>
      </w:r>
      <w:r w:rsidRPr="002737E5">
        <w:rPr>
          <w:rStyle w:val="StyleUnderline"/>
          <w:highlight w:val="yellow"/>
        </w:rPr>
        <w:t>risky or illegal behavior</w:t>
      </w:r>
      <w:r w:rsidRPr="001643C1">
        <w:rPr>
          <w:rStyle w:val="StyleUnderline"/>
        </w:rPr>
        <w:t xml:space="preserve">, poor academic achievement and dropout </w:t>
      </w:r>
      <w:r w:rsidRPr="002737E5">
        <w:rPr>
          <w:rStyle w:val="StyleUnderline"/>
          <w:highlight w:val="yellow"/>
        </w:rPr>
        <w:t>and</w:t>
      </w:r>
      <w:r w:rsidRPr="001643C1">
        <w:rPr>
          <w:rStyle w:val="StyleUnderline"/>
        </w:rPr>
        <w:t xml:space="preserve">, for many, subsequent </w:t>
      </w:r>
      <w:r w:rsidRPr="002737E5">
        <w:rPr>
          <w:rStyle w:val="StyleUnderline"/>
          <w:highlight w:val="yellow"/>
        </w:rPr>
        <w:t>entry into the</w:t>
      </w:r>
      <w:r w:rsidRPr="001643C1">
        <w:rPr>
          <w:rStyle w:val="StyleUnderline"/>
        </w:rPr>
        <w:t xml:space="preserve"> "school to </w:t>
      </w:r>
      <w:r w:rsidRPr="002737E5">
        <w:rPr>
          <w:rStyle w:val="StyleUnderline"/>
          <w:highlight w:val="yellow"/>
        </w:rPr>
        <w:t>prison pipeline</w:t>
      </w:r>
      <w:r w:rsidRPr="001643C1">
        <w:rPr>
          <w:rStyle w:val="StyleUnderline"/>
        </w:rPr>
        <w:t xml:space="preserve">" </w:t>
      </w:r>
      <w:r w:rsidRPr="00AA6C6F">
        <w:rPr>
          <w:sz w:val="16"/>
          <w:szCs w:val="16"/>
        </w:rPr>
        <w:t>(</w:t>
      </w:r>
      <w:proofErr w:type="spellStart"/>
      <w:r w:rsidRPr="00AA6C6F">
        <w:rPr>
          <w:sz w:val="16"/>
          <w:szCs w:val="16"/>
        </w:rPr>
        <w:t>Boccanfuso</w:t>
      </w:r>
      <w:proofErr w:type="spellEnd"/>
      <w:r w:rsidRPr="00AA6C6F">
        <w:rPr>
          <w:sz w:val="16"/>
          <w:szCs w:val="16"/>
        </w:rPr>
        <w:t xml:space="preserve"> and </w:t>
      </w:r>
      <w:proofErr w:type="spellStart"/>
      <w:r w:rsidRPr="00AA6C6F">
        <w:rPr>
          <w:sz w:val="16"/>
          <w:szCs w:val="16"/>
        </w:rPr>
        <w:t>Kuhlfield</w:t>
      </w:r>
      <w:proofErr w:type="spellEnd"/>
      <w:r w:rsidRPr="00AA6C6F">
        <w:rPr>
          <w:sz w:val="16"/>
          <w:szCs w:val="16"/>
        </w:rPr>
        <w:t xml:space="preserve">, 2011 </w:t>
      </w:r>
      <w:proofErr w:type="spellStart"/>
      <w:r w:rsidRPr="00AA6C6F">
        <w:rPr>
          <w:sz w:val="16"/>
          <w:szCs w:val="16"/>
        </w:rPr>
        <w:t>Cassalla</w:t>
      </w:r>
      <w:proofErr w:type="spellEnd"/>
      <w:r w:rsidRPr="00AA6C6F">
        <w:rPr>
          <w:sz w:val="16"/>
          <w:szCs w:val="16"/>
        </w:rPr>
        <w:t xml:space="preserve">, 2003). </w:t>
      </w:r>
      <w:r w:rsidRPr="001643C1">
        <w:rPr>
          <w:rStyle w:val="StyleUnderline"/>
        </w:rPr>
        <w:t xml:space="preserve">Indeed, there is a host of evidence that </w:t>
      </w:r>
      <w:r w:rsidRPr="002737E5">
        <w:rPr>
          <w:rStyle w:val="StyleUnderline"/>
          <w:highlight w:val="yellow"/>
        </w:rPr>
        <w:t>exclusionary practices are applied arbitrarily</w:t>
      </w:r>
      <w:r w:rsidRPr="001643C1">
        <w:rPr>
          <w:rStyle w:val="StyleUnderline"/>
        </w:rPr>
        <w:t xml:space="preserve">, contribute to lost instructional time, limit understanding between families and schools, demonstrate poor use of school resources and lower academic achievement </w:t>
      </w:r>
      <w:r w:rsidRPr="00AA6C6F">
        <w:rPr>
          <w:sz w:val="16"/>
          <w:szCs w:val="16"/>
        </w:rPr>
        <w:t xml:space="preserve">(Morrison &amp; </w:t>
      </w:r>
      <w:proofErr w:type="spellStart"/>
      <w:r w:rsidRPr="00AA6C6F">
        <w:rPr>
          <w:sz w:val="16"/>
          <w:szCs w:val="16"/>
        </w:rPr>
        <w:t>D'Incau</w:t>
      </w:r>
      <w:proofErr w:type="spellEnd"/>
      <w:r w:rsidRPr="00AA6C6F">
        <w:rPr>
          <w:sz w:val="16"/>
          <w:szCs w:val="16"/>
        </w:rPr>
        <w:t xml:space="preserve">, 1997; Raffaele Mendez, </w:t>
      </w:r>
      <w:proofErr w:type="spellStart"/>
      <w:r w:rsidRPr="00AA6C6F">
        <w:rPr>
          <w:sz w:val="16"/>
          <w:szCs w:val="16"/>
        </w:rPr>
        <w:t>Knoff</w:t>
      </w:r>
      <w:proofErr w:type="spellEnd"/>
      <w:r w:rsidRPr="00AA6C6F">
        <w:rPr>
          <w:sz w:val="16"/>
          <w:szCs w:val="16"/>
        </w:rPr>
        <w:t>, &amp; Ferron, 2002; Skiba, 2002). Moreover, school suspension and expulsion significantly increase the likelihood that students will be held back a grade, not graduate, and become involved in the justice system (</w:t>
      </w:r>
      <w:proofErr w:type="spellStart"/>
      <w:r w:rsidRPr="00AA6C6F">
        <w:rPr>
          <w:sz w:val="16"/>
          <w:szCs w:val="16"/>
        </w:rPr>
        <w:t>Fabelo</w:t>
      </w:r>
      <w:proofErr w:type="spellEnd"/>
      <w:r w:rsidRPr="00AA6C6F">
        <w:rPr>
          <w:sz w:val="16"/>
          <w:szCs w:val="16"/>
        </w:rPr>
        <w:t xml:space="preserve"> at </w:t>
      </w:r>
      <w:proofErr w:type="spellStart"/>
      <w:r w:rsidRPr="00AA6C6F">
        <w:rPr>
          <w:sz w:val="16"/>
          <w:szCs w:val="16"/>
        </w:rPr>
        <w:t>al</w:t>
      </w:r>
      <w:proofErr w:type="spellEnd"/>
      <w:r w:rsidRPr="00AA6C6F">
        <w:rPr>
          <w:sz w:val="16"/>
          <w:szCs w:val="16"/>
        </w:rPr>
        <w:t xml:space="preserve">, 2011). </w:t>
      </w:r>
      <w:r w:rsidRPr="001643C1">
        <w:rPr>
          <w:rStyle w:val="StyleUnderline"/>
        </w:rPr>
        <w:t>Being suspended from school significantly decreases the likelihood of graduating on time, while increasing the chance of subsequent suspension or expulsion and dropping out</w:t>
      </w:r>
      <w:r w:rsidRPr="00AA6C6F">
        <w:rPr>
          <w:sz w:val="16"/>
          <w:szCs w:val="16"/>
        </w:rPr>
        <w:t xml:space="preserve"> (</w:t>
      </w:r>
      <w:proofErr w:type="spellStart"/>
      <w:r w:rsidRPr="00AA6C6F">
        <w:rPr>
          <w:sz w:val="16"/>
          <w:szCs w:val="16"/>
        </w:rPr>
        <w:t>Osher</w:t>
      </w:r>
      <w:proofErr w:type="spellEnd"/>
      <w:r w:rsidRPr="00AA6C6F">
        <w:rPr>
          <w:sz w:val="16"/>
          <w:szCs w:val="16"/>
        </w:rPr>
        <w:t xml:space="preserve">, 2010; </w:t>
      </w:r>
      <w:proofErr w:type="spellStart"/>
      <w:r w:rsidRPr="00AA6C6F">
        <w:rPr>
          <w:sz w:val="16"/>
          <w:szCs w:val="16"/>
        </w:rPr>
        <w:t>Balfanz</w:t>
      </w:r>
      <w:proofErr w:type="spellEnd"/>
      <w:r w:rsidRPr="00AA6C6F">
        <w:rPr>
          <w:sz w:val="16"/>
          <w:szCs w:val="16"/>
        </w:rPr>
        <w:t xml:space="preserve"> and </w:t>
      </w:r>
      <w:proofErr w:type="spellStart"/>
      <w:r w:rsidRPr="00AA6C6F">
        <w:rPr>
          <w:sz w:val="16"/>
          <w:szCs w:val="16"/>
        </w:rPr>
        <w:t>Boccanfuso</w:t>
      </w:r>
      <w:proofErr w:type="spellEnd"/>
      <w:r w:rsidRPr="00AA6C6F">
        <w:rPr>
          <w:sz w:val="16"/>
          <w:szCs w:val="16"/>
        </w:rPr>
        <w:t>, 2007; Skiba and Rausch, 2006). The disparity inherent in zero tolerance policies has become alarmingly evident</w:t>
      </w:r>
      <w:r w:rsidRPr="001643C1">
        <w:rPr>
          <w:rStyle w:val="StyleUnderline"/>
        </w:rPr>
        <w:t xml:space="preserve">. </w:t>
      </w:r>
      <w:r w:rsidRPr="001B66DB">
        <w:rPr>
          <w:rStyle w:val="StyleUnderline"/>
          <w:highlight w:val="yellow"/>
        </w:rPr>
        <w:t xml:space="preserve">Zero tolerance policies </w:t>
      </w:r>
      <w:r w:rsidRPr="00E758CC">
        <w:rPr>
          <w:rStyle w:val="StyleUnderline"/>
          <w:highlight w:val="yellow"/>
        </w:rPr>
        <w:t>have had their most</w:t>
      </w:r>
      <w:r w:rsidRPr="001643C1">
        <w:rPr>
          <w:rStyle w:val="StyleUnderline"/>
        </w:rPr>
        <w:t xml:space="preserve"> insidious </w:t>
      </w:r>
      <w:r w:rsidRPr="001B66DB">
        <w:rPr>
          <w:rStyle w:val="StyleUnderline"/>
          <w:highlight w:val="yellow"/>
        </w:rPr>
        <w:t>impact on Black youth</w:t>
      </w:r>
      <w:r w:rsidRPr="001643C1">
        <w:rPr>
          <w:rStyle w:val="StyleUnderline"/>
        </w:rPr>
        <w:t xml:space="preserve">, whose rate of suspension or expulsion from schools is accompanied by unprecedented number of </w:t>
      </w:r>
      <w:proofErr w:type="spellStart"/>
      <w:r w:rsidRPr="001643C1">
        <w:rPr>
          <w:rStyle w:val="StyleUnderline"/>
        </w:rPr>
        <w:t>schoolrelated</w:t>
      </w:r>
      <w:proofErr w:type="spellEnd"/>
      <w:r w:rsidRPr="001643C1">
        <w:rPr>
          <w:rStyle w:val="StyleUnderline"/>
        </w:rPr>
        <w:t xml:space="preserve"> referrals into the juvenile and criminal justice systems. Tragically, </w:t>
      </w:r>
      <w:r w:rsidRPr="001B66DB">
        <w:rPr>
          <w:rStyle w:val="StyleUnderline"/>
          <w:highlight w:val="yellow"/>
        </w:rPr>
        <w:t>there is consistent and increasing evidence that students being suspended and expelled for minor infractions are</w:t>
      </w:r>
      <w:r w:rsidRPr="001643C1">
        <w:rPr>
          <w:rStyle w:val="StyleUnderline"/>
        </w:rPr>
        <w:t xml:space="preserve"> considerably </w:t>
      </w:r>
      <w:r w:rsidRPr="001B66DB">
        <w:rPr>
          <w:rStyle w:val="StyleUnderline"/>
          <w:highlight w:val="yellow"/>
        </w:rPr>
        <w:t>more likely to be Black</w:t>
      </w:r>
      <w:r w:rsidRPr="001643C1">
        <w:rPr>
          <w:rStyle w:val="StyleUnderline"/>
        </w:rPr>
        <w:t xml:space="preserve"> and those with disabilities</w:t>
      </w:r>
      <w:r w:rsidRPr="00AA6C6F">
        <w:rPr>
          <w:sz w:val="16"/>
          <w:szCs w:val="16"/>
        </w:rPr>
        <w:t xml:space="preserve"> (Advancement Project, 2005; Losen and Skiba, 2010</w:t>
      </w:r>
      <w:r w:rsidRPr="001643C1">
        <w:rPr>
          <w:rStyle w:val="StyleUnderline"/>
        </w:rPr>
        <w:t>). Nationally, data suggest that Black students represented only 17 percent of public school enrollment in 2000 but accounted for 34 percent of suspensions</w:t>
      </w:r>
      <w:r w:rsidRPr="00AA6C6F">
        <w:rPr>
          <w:sz w:val="16"/>
          <w:szCs w:val="16"/>
        </w:rPr>
        <w:t xml:space="preserve"> (Advancement Project, 2005), while special education students represented 8.6 percent of public school students, but 32 percent of youth in juvenile detention nationwide (NAACP, 2005). Black students with learning disabilities are three times more likely to be suspended than similarly situated white students and four times more likely to end up in correctional facilities (Poe-Yamagata and Jones, 2000). Individual states, </w:t>
      </w:r>
      <w:r w:rsidRPr="00BC2E90">
        <w:rPr>
          <w:sz w:val="16"/>
          <w:szCs w:val="16"/>
        </w:rPr>
        <w:t>including Florida, Pennsylvania, Colorado, Ohio</w:t>
      </w:r>
      <w:r w:rsidRPr="00AA6C6F">
        <w:rPr>
          <w:sz w:val="16"/>
          <w:szCs w:val="16"/>
        </w:rPr>
        <w:t xml:space="preserve"> and others all have documented alarmingly high and disparate impacts of zero tolerance </w:t>
      </w:r>
      <w:proofErr w:type="spellStart"/>
      <w:r w:rsidRPr="00AA6C6F">
        <w:rPr>
          <w:sz w:val="16"/>
          <w:szCs w:val="16"/>
        </w:rPr>
        <w:t>polices</w:t>
      </w:r>
      <w:proofErr w:type="spellEnd"/>
      <w:r w:rsidRPr="00AA6C6F">
        <w:rPr>
          <w:sz w:val="16"/>
          <w:szCs w:val="16"/>
        </w:rPr>
        <w:t xml:space="preserve"> and there are similar stories from almost every state in the country. In each case, the impact has dramatically increased with the onset of zero tolerance </w:t>
      </w:r>
      <w:proofErr w:type="spellStart"/>
      <w:r w:rsidRPr="00AA6C6F">
        <w:rPr>
          <w:sz w:val="16"/>
          <w:szCs w:val="16"/>
        </w:rPr>
        <w:t>polices</w:t>
      </w:r>
      <w:proofErr w:type="spellEnd"/>
      <w:r w:rsidRPr="00AA6C6F">
        <w:rPr>
          <w:sz w:val="16"/>
          <w:szCs w:val="16"/>
        </w:rPr>
        <w:t xml:space="preserve"> and is disproportionately high among students of colo</w:t>
      </w:r>
      <w:r>
        <w:rPr>
          <w:sz w:val="16"/>
          <w:szCs w:val="16"/>
        </w:rPr>
        <w:t>r and those with disabilities.</w:t>
      </w:r>
      <w:r w:rsidRPr="00AA6C6F">
        <w:rPr>
          <w:sz w:val="16"/>
          <w:szCs w:val="16"/>
        </w:rPr>
        <w:t xml:space="preserve"> </w:t>
      </w:r>
      <w:r w:rsidRPr="001643C1">
        <w:rPr>
          <w:rStyle w:val="StyleUnderline"/>
        </w:rPr>
        <w:t xml:space="preserve">The cumulative result of such exclusionary discipline is that punitive justice system initiatives have become systematically welcomed and integrated within the education system context in the name of school safety and academic achievement, with the blessing of educational administrative leaders. </w:t>
      </w:r>
      <w:r w:rsidRPr="001B66DB">
        <w:rPr>
          <w:rStyle w:val="StyleUnderline"/>
          <w:highlight w:val="yellow"/>
        </w:rPr>
        <w:t xml:space="preserve">Schools have increasingly come to rely </w:t>
      </w:r>
      <w:r w:rsidRPr="00E758CC">
        <w:rPr>
          <w:rStyle w:val="StyleUnderline"/>
          <w:highlight w:val="yellow"/>
        </w:rPr>
        <w:t>on</w:t>
      </w:r>
      <w:r w:rsidRPr="00890B39">
        <w:rPr>
          <w:rStyle w:val="StyleUnderline"/>
        </w:rPr>
        <w:t xml:space="preserve"> security measures such as metal de</w:t>
      </w:r>
      <w:r w:rsidRPr="001643C1">
        <w:rPr>
          <w:rStyle w:val="StyleUnderline"/>
        </w:rPr>
        <w:t xml:space="preserve">tectors and </w:t>
      </w:r>
      <w:r w:rsidRPr="00890B39">
        <w:rPr>
          <w:rStyle w:val="StyleUnderline"/>
        </w:rPr>
        <w:t>school resource officers</w:t>
      </w:r>
      <w:r w:rsidRPr="001643C1">
        <w:rPr>
          <w:rStyle w:val="StyleUnderline"/>
        </w:rPr>
        <w:t xml:space="preserve"> to help control disruptive students</w:t>
      </w:r>
      <w:r w:rsidRPr="00890B39">
        <w:rPr>
          <w:rStyle w:val="StyleUnderline"/>
        </w:rPr>
        <w:t xml:space="preserve">, and </w:t>
      </w:r>
      <w:r w:rsidRPr="001B66DB">
        <w:rPr>
          <w:rStyle w:val="StyleUnderline"/>
          <w:highlight w:val="yellow"/>
        </w:rPr>
        <w:t xml:space="preserve">methods of disciplinary suppression have focused </w:t>
      </w:r>
      <w:r w:rsidRPr="001B66DB">
        <w:rPr>
          <w:rStyle w:val="StyleUnderline"/>
        </w:rPr>
        <w:t xml:space="preserve">primarily </w:t>
      </w:r>
      <w:r w:rsidRPr="001B66DB">
        <w:rPr>
          <w:rStyle w:val="StyleUnderline"/>
          <w:highlight w:val="yellow"/>
        </w:rPr>
        <w:t>on accelerated enforcement of suspension and arrest</w:t>
      </w:r>
      <w:r w:rsidRPr="001643C1">
        <w:rPr>
          <w:rStyle w:val="StyleUnderline"/>
        </w:rPr>
        <w:t xml:space="preserve">. </w:t>
      </w:r>
      <w:r w:rsidRPr="00AA6C6F">
        <w:rPr>
          <w:sz w:val="16"/>
          <w:szCs w:val="16"/>
        </w:rPr>
        <w:t xml:space="preserve">While in the short-term, this may help teachers and education administrators with classroom management and arguably, school safety, </w:t>
      </w:r>
      <w:r w:rsidRPr="000D79C1">
        <w:rPr>
          <w:rStyle w:val="StyleUnderline"/>
          <w:highlight w:val="yellow"/>
        </w:rPr>
        <w:t>the</w:t>
      </w:r>
      <w:r w:rsidRPr="002737E5">
        <w:rPr>
          <w:rStyle w:val="StyleUnderline"/>
        </w:rPr>
        <w:t xml:space="preserve"> longer-</w:t>
      </w:r>
      <w:r w:rsidRPr="000D79C1">
        <w:rPr>
          <w:rStyle w:val="StyleUnderline"/>
          <w:highlight w:val="yellow"/>
        </w:rPr>
        <w:t>term outcome results in systematic impediments</w:t>
      </w:r>
      <w:r w:rsidRPr="002737E5">
        <w:rPr>
          <w:rStyle w:val="StyleUnderline"/>
        </w:rPr>
        <w:t xml:space="preserve"> to keeping youth in school and off the street and, especially, out of court.</w:t>
      </w:r>
      <w:r w:rsidRPr="00AA6C6F">
        <w:rPr>
          <w:sz w:val="16"/>
          <w:szCs w:val="16"/>
        </w:rPr>
        <w:t xml:space="preserve"> Juvenile justice professionals often presume that their job responsibilities involve traditional enforcement emphasizing surveillance, arrest and punishment in response to school (and other) rule violations. </w:t>
      </w:r>
      <w:r w:rsidRPr="002737E5">
        <w:rPr>
          <w:rStyle w:val="StyleUnderline"/>
        </w:rPr>
        <w:t xml:space="preserve">However, given recent trends that place too many minority students on the path from schoolhouse to jailhouse, it is becoming increasingly clear that roles and </w:t>
      </w:r>
      <w:r w:rsidRPr="000D79C1">
        <w:rPr>
          <w:rStyle w:val="StyleUnderline"/>
          <w:highlight w:val="yellow"/>
        </w:rPr>
        <w:t>relationships between educators and justice professionals in the schools must evolve. School disciplinary policy must move beyond</w:t>
      </w:r>
      <w:r w:rsidRPr="002737E5">
        <w:rPr>
          <w:rStyle w:val="StyleUnderline"/>
        </w:rPr>
        <w:t xml:space="preserve"> the limited strategies </w:t>
      </w:r>
      <w:r w:rsidRPr="000D79C1">
        <w:rPr>
          <w:rStyle w:val="StyleUnderline"/>
          <w:highlight w:val="yellow"/>
        </w:rPr>
        <w:t>traditional enforcement</w:t>
      </w:r>
      <w:r w:rsidRPr="002737E5">
        <w:rPr>
          <w:rStyle w:val="StyleUnderline"/>
        </w:rPr>
        <w:t>, surveillance and arrest, to empower justice specialists in delinquent behavior to develop and use educational efforts, such as restorative justice, to keep youth in schools.</w:t>
      </w:r>
    </w:p>
    <w:p w:rsidR="003405F5" w:rsidRPr="00DD1192" w:rsidRDefault="003405F5" w:rsidP="003405F5">
      <w:pPr>
        <w:pStyle w:val="Heading4"/>
      </w:pPr>
      <w:r>
        <w:t>The students who are sent to</w:t>
      </w:r>
      <w:r w:rsidRPr="00DD1192">
        <w:t xml:space="preserve"> </w:t>
      </w:r>
      <w:r>
        <w:t xml:space="preserve">juvenile </w:t>
      </w:r>
      <w:r w:rsidRPr="00DD1192">
        <w:t xml:space="preserve">detention centers </w:t>
      </w:r>
      <w:r>
        <w:t xml:space="preserve">are not provided basic education needs – results in higher risk of </w:t>
      </w:r>
      <w:r w:rsidRPr="006A667D">
        <w:rPr>
          <w:u w:val="single"/>
        </w:rPr>
        <w:t>dropping out</w:t>
      </w:r>
      <w:r>
        <w:t xml:space="preserve"> of school altogether and resorting to a life of </w:t>
      </w:r>
      <w:r w:rsidRPr="006A667D">
        <w:rPr>
          <w:u w:val="single"/>
        </w:rPr>
        <w:t>crime and poverty</w:t>
      </w:r>
    </w:p>
    <w:p w:rsidR="003405F5" w:rsidRPr="007757CB" w:rsidRDefault="003405F5" w:rsidP="003405F5">
      <w:proofErr w:type="spellStart"/>
      <w:r w:rsidRPr="007757CB">
        <w:rPr>
          <w:rStyle w:val="Style13ptBold"/>
        </w:rPr>
        <w:t>Thielbar</w:t>
      </w:r>
      <w:proofErr w:type="spellEnd"/>
      <w:r w:rsidRPr="007757CB">
        <w:rPr>
          <w:rStyle w:val="Style13ptBold"/>
        </w:rPr>
        <w:t xml:space="preserve"> 11 –</w:t>
      </w:r>
      <w:r>
        <w:t xml:space="preserve"> </w:t>
      </w:r>
      <w:r w:rsidRPr="007757CB">
        <w:t xml:space="preserve">Kimberly </w:t>
      </w:r>
      <w:proofErr w:type="spellStart"/>
      <w:r w:rsidRPr="007757CB">
        <w:t>Thielbar</w:t>
      </w:r>
      <w:proofErr w:type="spellEnd"/>
      <w:r>
        <w:t>, VOLUME 2011 THE LOYOLA UNIVERSITY CHICAGO CHILDLAW AND EDUCATION INSTITUTE FORUM, Uni. Loyola Chicago,</w:t>
      </w:r>
      <w:r w:rsidRPr="007757CB">
        <w:t xml:space="preserve"> Education in Juvenile Detention Centers, </w:t>
      </w:r>
      <w:hyperlink r:id="rId8" w:history="1">
        <w:r w:rsidRPr="007757CB">
          <w:rPr>
            <w:rStyle w:val="Hyperlink"/>
          </w:rPr>
          <w:t>http://www.luc.edu/media/lucedu/law/centers/childlaw/childed/pdfs/2011studentpapers/thielbar_juvenile_detention.pdf</w:t>
        </w:r>
      </w:hyperlink>
      <w:r w:rsidRPr="007757CB">
        <w:t>,</w:t>
      </w:r>
      <w:r>
        <w:t xml:space="preserve"> </w:t>
      </w:r>
      <w:r w:rsidRPr="007757CB">
        <w:t>pg. 5-7</w:t>
      </w:r>
      <w:r>
        <w:t xml:space="preserve"> KKC</w:t>
      </w:r>
    </w:p>
    <w:p w:rsidR="003405F5" w:rsidRDefault="003405F5" w:rsidP="003405F5">
      <w:r>
        <w:t xml:space="preserve">In addition to the goals of the early juvenile courts, </w:t>
      </w:r>
      <w:r w:rsidRPr="005B2749">
        <w:rPr>
          <w:rStyle w:val="StyleUnderline"/>
          <w:highlight w:val="yellow"/>
        </w:rPr>
        <w:t>the right of juveniles in detention to receive an education is also governed by both state and federal laws</w:t>
      </w:r>
      <w:r w:rsidRPr="005E2438">
        <w:rPr>
          <w:rStyle w:val="StyleUnderline"/>
        </w:rPr>
        <w:t>.</w:t>
      </w:r>
      <w:r>
        <w:t xml:space="preserve"> In 1840, Rhode Island became the first state to pass a compulsory education law.17 </w:t>
      </w:r>
      <w:r w:rsidRPr="005B2749">
        <w:rPr>
          <w:rStyle w:val="StyleUnderline"/>
          <w:highlight w:val="yellow"/>
        </w:rPr>
        <w:t xml:space="preserve">By </w:t>
      </w:r>
      <w:r w:rsidRPr="00E758CC">
        <w:rPr>
          <w:rStyle w:val="StyleUnderline"/>
          <w:highlight w:val="yellow"/>
        </w:rPr>
        <w:t xml:space="preserve">1918, every state </w:t>
      </w:r>
      <w:r w:rsidRPr="005B2749">
        <w:rPr>
          <w:rStyle w:val="StyleUnderline"/>
          <w:highlight w:val="yellow"/>
        </w:rPr>
        <w:t>had enacted its own compulsory education statute</w:t>
      </w:r>
      <w:r>
        <w:t xml:space="preserve">.18 </w:t>
      </w:r>
      <w:r w:rsidRPr="005B2749">
        <w:rPr>
          <w:rStyle w:val="StyleUnderline"/>
          <w:highlight w:val="yellow"/>
        </w:rPr>
        <w:t>These</w:t>
      </w:r>
      <w:r w:rsidRPr="005E2438">
        <w:rPr>
          <w:rStyle w:val="StyleUnderline"/>
        </w:rPr>
        <w:t xml:space="preserve"> compulsory education </w:t>
      </w:r>
      <w:r w:rsidRPr="005B2749">
        <w:rPr>
          <w:rStyle w:val="StyleUnderline"/>
          <w:highlight w:val="yellow"/>
        </w:rPr>
        <w:t>laws</w:t>
      </w:r>
      <w:r w:rsidRPr="005E2438">
        <w:rPr>
          <w:rStyle w:val="StyleUnderline"/>
        </w:rPr>
        <w:t xml:space="preserve">, found in state constitutions, </w:t>
      </w:r>
      <w:r w:rsidRPr="005B2749">
        <w:rPr>
          <w:rStyle w:val="StyleUnderline"/>
          <w:highlight w:val="yellow"/>
        </w:rPr>
        <w:t xml:space="preserve">require state legislatures to provide free education for all children residing within the state, </w:t>
      </w:r>
      <w:r w:rsidRPr="005B2749">
        <w:rPr>
          <w:rStyle w:val="Emphasis"/>
          <w:highlight w:val="yellow"/>
        </w:rPr>
        <w:t>which would include delinquent youth</w:t>
      </w:r>
      <w:r w:rsidRPr="005E2438">
        <w:rPr>
          <w:rStyle w:val="Emphasis"/>
        </w:rPr>
        <w:t>.</w:t>
      </w:r>
      <w:r w:rsidRPr="005E2438">
        <w:rPr>
          <w:rStyle w:val="StyleUnderline"/>
        </w:rPr>
        <w:t xml:space="preserve"> </w:t>
      </w:r>
      <w:r>
        <w:t xml:space="preserve">19 </w:t>
      </w:r>
      <w:r w:rsidRPr="005B2749">
        <w:rPr>
          <w:rStyle w:val="StyleUnderline"/>
          <w:highlight w:val="yellow"/>
        </w:rPr>
        <w:t>In addition</w:t>
      </w:r>
      <w:r w:rsidRPr="005B2749">
        <w:t xml:space="preserve"> to state laws, the federal No Child Left Behind Act (“</w:t>
      </w:r>
      <w:r w:rsidRPr="005B2749">
        <w:rPr>
          <w:rStyle w:val="StyleUnderline"/>
        </w:rPr>
        <w:t>NCLBA</w:t>
      </w:r>
      <w:r w:rsidRPr="005B2749">
        <w:t xml:space="preserve">”) explicitly </w:t>
      </w:r>
      <w:r w:rsidRPr="005B2749">
        <w:rPr>
          <w:rStyle w:val="StyleUnderline"/>
        </w:rPr>
        <w:t>mandates that states receiving federal education funding must monitor and improve</w:t>
      </w:r>
      <w:r w:rsidRPr="005B2749">
        <w:t xml:space="preserve"> </w:t>
      </w:r>
      <w:r w:rsidRPr="005B2749">
        <w:rPr>
          <w:rStyle w:val="StyleUnderline"/>
        </w:rPr>
        <w:t>correctional education services</w:t>
      </w:r>
      <w:r w:rsidRPr="005B2749">
        <w:t xml:space="preserve">.20 </w:t>
      </w:r>
      <w:r w:rsidRPr="005B2749">
        <w:rPr>
          <w:rStyle w:val="Emphasis"/>
          <w:highlight w:val="yellow"/>
        </w:rPr>
        <w:t xml:space="preserve">The “Adequate Yearly Progress” mandated by the NCLBA applies to all schools, including </w:t>
      </w:r>
      <w:r>
        <w:rPr>
          <w:rStyle w:val="Emphasis"/>
          <w:highlight w:val="yellow"/>
        </w:rPr>
        <w:t>those in juvenile detention cente</w:t>
      </w:r>
      <w:r w:rsidRPr="005B2749">
        <w:rPr>
          <w:rStyle w:val="Emphasis"/>
          <w:highlight w:val="yellow"/>
        </w:rPr>
        <w:t>rs</w:t>
      </w:r>
      <w:r w:rsidRPr="005B2749">
        <w:rPr>
          <w:highlight w:val="yellow"/>
        </w:rPr>
        <w:t>.</w:t>
      </w:r>
      <w:r w:rsidRPr="005B2749">
        <w:t>21</w:t>
      </w:r>
      <w:r>
        <w:t xml:space="preserve"> </w:t>
      </w:r>
    </w:p>
    <w:p w:rsidR="003405F5" w:rsidRPr="005E2438" w:rsidRDefault="003405F5" w:rsidP="003405F5">
      <w:pPr>
        <w:rPr>
          <w:rStyle w:val="Emphasis"/>
        </w:rPr>
      </w:pPr>
      <w:r>
        <w:t>Despite these state and federal requirements, there are many problems with the educational systems in juvenile detention centers</w:t>
      </w:r>
      <w:r w:rsidRPr="005E2438">
        <w:rPr>
          <w:rStyle w:val="Emphasis"/>
        </w:rPr>
        <w:t xml:space="preserve">. </w:t>
      </w:r>
      <w:r w:rsidRPr="002A05B5">
        <w:rPr>
          <w:rStyle w:val="Emphasis"/>
          <w:highlight w:val="yellow"/>
        </w:rPr>
        <w:t>Many institutions do not provide basic education</w:t>
      </w:r>
      <w:r w:rsidRPr="005E2438">
        <w:rPr>
          <w:rStyle w:val="Emphasis"/>
        </w:rPr>
        <w:t xml:space="preserve"> services, </w:t>
      </w:r>
      <w:r w:rsidRPr="00E758CC">
        <w:rPr>
          <w:rStyle w:val="Emphasis"/>
          <w:highlight w:val="yellow"/>
        </w:rPr>
        <w:t>and in others, children only receive a fraction of the state-mandated instructional time</w:t>
      </w:r>
      <w:r w:rsidRPr="00E758CC">
        <w:rPr>
          <w:highlight w:val="yellow"/>
        </w:rPr>
        <w:t xml:space="preserve">, </w:t>
      </w:r>
      <w:r w:rsidRPr="00E758CC">
        <w:rPr>
          <w:rStyle w:val="Emphasis"/>
          <w:highlight w:val="yellow"/>
        </w:rPr>
        <w:t>and classes are not based on a coherent curriculu</w:t>
      </w:r>
      <w:r w:rsidRPr="002A05B5">
        <w:rPr>
          <w:rStyle w:val="Emphasis"/>
          <w:highlight w:val="yellow"/>
        </w:rPr>
        <w:t>m.</w:t>
      </w:r>
      <w:r>
        <w:t xml:space="preserve"> 22 </w:t>
      </w:r>
      <w:r w:rsidRPr="002A05B5">
        <w:rPr>
          <w:rStyle w:val="Emphasis"/>
          <w:highlight w:val="yellow"/>
        </w:rPr>
        <w:t>Some facilities do not have designated classrooms,</w:t>
      </w:r>
      <w:r w:rsidRPr="005E2438">
        <w:rPr>
          <w:rStyle w:val="Emphasis"/>
        </w:rPr>
        <w:t xml:space="preserve"> libraries, or even books, </w:t>
      </w:r>
      <w:r w:rsidRPr="002A05B5">
        <w:rPr>
          <w:rStyle w:val="Emphasis"/>
          <w:highlight w:val="yellow"/>
        </w:rPr>
        <w:t>and the teachers are often poorly trained</w:t>
      </w:r>
      <w:r w:rsidRPr="005E2438">
        <w:rPr>
          <w:rStyle w:val="Emphasis"/>
        </w:rPr>
        <w:t>, and are not trained in how to deal with the special needs of children in detention</w:t>
      </w:r>
      <w:r>
        <w:t xml:space="preserve">.23 </w:t>
      </w:r>
      <w:r w:rsidRPr="005B2749">
        <w:rPr>
          <w:rStyle w:val="Emphasis"/>
          <w:highlight w:val="yellow"/>
        </w:rPr>
        <w:t>Despite</w:t>
      </w:r>
      <w:r w:rsidRPr="005E2438">
        <w:rPr>
          <w:rStyle w:val="Emphasis"/>
        </w:rPr>
        <w:t xml:space="preserve"> </w:t>
      </w:r>
      <w:r w:rsidRPr="005B2749">
        <w:rPr>
          <w:rStyle w:val="Emphasis"/>
          <w:highlight w:val="yellow"/>
        </w:rPr>
        <w:t xml:space="preserve">these </w:t>
      </w:r>
      <w:r w:rsidRPr="00E758CC">
        <w:rPr>
          <w:rStyle w:val="Emphasis"/>
          <w:highlight w:val="yellow"/>
        </w:rPr>
        <w:t xml:space="preserve">shortcomings, there have </w:t>
      </w:r>
      <w:r w:rsidRPr="002A05B5">
        <w:rPr>
          <w:rStyle w:val="Emphasis"/>
          <w:highlight w:val="yellow"/>
        </w:rPr>
        <w:t xml:space="preserve">been very few consequences to states </w:t>
      </w:r>
      <w:r w:rsidRPr="002A05B5">
        <w:rPr>
          <w:rStyle w:val="Emphasis"/>
        </w:rPr>
        <w:t>for violating the requirements of the NCLBA</w:t>
      </w:r>
      <w:r w:rsidRPr="005E2438">
        <w:rPr>
          <w:rStyle w:val="Emphasis"/>
        </w:rPr>
        <w:t>,</w:t>
      </w:r>
      <w:r>
        <w:t xml:space="preserve">24 </w:t>
      </w:r>
      <w:r w:rsidRPr="002A05B5">
        <w:rPr>
          <w:rStyle w:val="Emphasis"/>
          <w:highlight w:val="yellow"/>
        </w:rPr>
        <w:t xml:space="preserve">and therefore states do not have much incentive to improve standards </w:t>
      </w:r>
      <w:r w:rsidRPr="002A05B5">
        <w:rPr>
          <w:rStyle w:val="Emphasis"/>
        </w:rPr>
        <w:t>t</w:t>
      </w:r>
      <w:r w:rsidRPr="005E2438">
        <w:rPr>
          <w:rStyle w:val="Emphasis"/>
        </w:rPr>
        <w:t>o achieve compliance.</w:t>
      </w:r>
    </w:p>
    <w:p w:rsidR="003405F5" w:rsidRDefault="003405F5" w:rsidP="003405F5">
      <w:r w:rsidRPr="00754092">
        <w:rPr>
          <w:rStyle w:val="StyleUnderline"/>
          <w:highlight w:val="yellow"/>
        </w:rPr>
        <w:t>These problems</w:t>
      </w:r>
      <w:r w:rsidRPr="005E2438">
        <w:rPr>
          <w:rStyle w:val="StyleUnderline"/>
        </w:rPr>
        <w:t xml:space="preserve"> are </w:t>
      </w:r>
      <w:r w:rsidRPr="00E758CC">
        <w:rPr>
          <w:rStyle w:val="StyleUnderline"/>
          <w:highlight w:val="yellow"/>
        </w:rPr>
        <w:t>compounded by</w:t>
      </w:r>
      <w:r w:rsidRPr="005E2438">
        <w:rPr>
          <w:rStyle w:val="StyleUnderline"/>
        </w:rPr>
        <w:t xml:space="preserve"> the </w:t>
      </w:r>
      <w:r w:rsidRPr="00E758CC">
        <w:rPr>
          <w:rStyle w:val="StyleUnderline"/>
          <w:highlight w:val="yellow"/>
        </w:rPr>
        <w:t>lack of coordination between public schools and schools in correctional institutes. This lack of communication results in problems transition</w:t>
      </w:r>
      <w:r w:rsidRPr="00754092">
        <w:rPr>
          <w:rStyle w:val="StyleUnderline"/>
          <w:highlight w:val="yellow"/>
        </w:rPr>
        <w:t>ing</w:t>
      </w:r>
      <w:r w:rsidRPr="00754092">
        <w:rPr>
          <w:rStyle w:val="StyleUnderline"/>
        </w:rPr>
        <w:t xml:space="preserve"> the students </w:t>
      </w:r>
      <w:r w:rsidRPr="00754092">
        <w:rPr>
          <w:rStyle w:val="StyleUnderline"/>
          <w:highlight w:val="yellow"/>
        </w:rPr>
        <w:t>from public schools to correctional education</w:t>
      </w:r>
      <w:r w:rsidRPr="00754092">
        <w:rPr>
          <w:rStyle w:val="StyleUnderline"/>
        </w:rPr>
        <w:t xml:space="preserve"> and can have long-term effects on the child’s education</w:t>
      </w:r>
      <w:r w:rsidRPr="005E2438">
        <w:rPr>
          <w:rStyle w:val="StyleUnderline"/>
        </w:rPr>
        <w:t>.</w:t>
      </w:r>
      <w:r>
        <w:t xml:space="preserve">25 Correctional Educational programs are </w:t>
      </w:r>
      <w:r w:rsidRPr="00754092">
        <w:rPr>
          <w:rStyle w:val="StyleUnderline"/>
        </w:rPr>
        <w:t>often isolated from the public education system</w:t>
      </w:r>
      <w:r w:rsidRPr="005E2438">
        <w:rPr>
          <w:rStyle w:val="StyleUnderline"/>
        </w:rPr>
        <w:t>.</w:t>
      </w:r>
      <w:r>
        <w:t xml:space="preserve">26 </w:t>
      </w:r>
      <w:r w:rsidRPr="00754092">
        <w:rPr>
          <w:rStyle w:val="StyleUnderline"/>
        </w:rPr>
        <w:t>As a result</w:t>
      </w:r>
      <w:r w:rsidRPr="00754092">
        <w:t xml:space="preserve">, </w:t>
      </w:r>
      <w:r w:rsidRPr="00754092">
        <w:rPr>
          <w:rStyle w:val="StyleUnderline"/>
        </w:rPr>
        <w:t>the programs are often incompatible</w:t>
      </w:r>
      <w:r w:rsidRPr="00754092">
        <w:t xml:space="preserve">.27 </w:t>
      </w:r>
      <w:r w:rsidRPr="00754092">
        <w:rPr>
          <w:rStyle w:val="StyleUnderline"/>
        </w:rPr>
        <w:t>These incompatibilities, coupled with the limited exchange of information between the schools and correctional facilities makes transitioning from one to another all the more difficult</w:t>
      </w:r>
      <w:r>
        <w:t xml:space="preserve">.28 </w:t>
      </w:r>
      <w:r w:rsidRPr="00E758CC">
        <w:rPr>
          <w:rStyle w:val="Emphasis"/>
          <w:highlight w:val="yellow"/>
        </w:rPr>
        <w:t xml:space="preserve">As a result, few juveniles reenroll in public school upon </w:t>
      </w:r>
      <w:r w:rsidRPr="002A05B5">
        <w:rPr>
          <w:rStyle w:val="Emphasis"/>
          <w:highlight w:val="yellow"/>
        </w:rPr>
        <w:t>release</w:t>
      </w:r>
      <w:r w:rsidRPr="005E2438">
        <w:rPr>
          <w:rStyle w:val="Emphasis"/>
        </w:rPr>
        <w:t>.</w:t>
      </w:r>
      <w:r>
        <w:t xml:space="preserve">29 </w:t>
      </w:r>
      <w:r w:rsidRPr="00754092">
        <w:rPr>
          <w:rStyle w:val="Emphasis"/>
          <w:highlight w:val="yellow"/>
        </w:rPr>
        <w:t>One study found that, of 759 formerly incarcerated youth, only 12% completed a high school degr</w:t>
      </w:r>
      <w:r w:rsidRPr="002A05B5">
        <w:rPr>
          <w:rStyle w:val="Emphasis"/>
          <w:highlight w:val="yellow"/>
        </w:rPr>
        <w:t>ee</w:t>
      </w:r>
      <w:r w:rsidRPr="005E2438">
        <w:rPr>
          <w:rStyle w:val="Emphasis"/>
        </w:rPr>
        <w:t xml:space="preserve"> or </w:t>
      </w:r>
      <w:r w:rsidRPr="00E758CC">
        <w:rPr>
          <w:rStyle w:val="Emphasis"/>
          <w:highlight w:val="yellow"/>
        </w:rPr>
        <w:t>GED after being released from detention</w:t>
      </w:r>
      <w:r w:rsidRPr="00E758CC">
        <w:rPr>
          <w:rStyle w:val="Emphasis"/>
        </w:rPr>
        <w:t>.</w:t>
      </w:r>
      <w:r w:rsidRPr="00E758CC">
        <w:t>30</w:t>
      </w:r>
      <w:r>
        <w:t xml:space="preserve"> </w:t>
      </w:r>
    </w:p>
    <w:p w:rsidR="00320D90" w:rsidRDefault="00320D90" w:rsidP="00320D90">
      <w:pPr>
        <w:pStyle w:val="Heading4"/>
      </w:pPr>
      <w:r>
        <w:t xml:space="preserve">Poverty as a structural violation of human rights </w:t>
      </w:r>
    </w:p>
    <w:p w:rsidR="00320D90" w:rsidRPr="005E5DA7" w:rsidRDefault="00320D90" w:rsidP="00320D90">
      <w:r w:rsidRPr="005E5DA7">
        <w:rPr>
          <w:rStyle w:val="Style13ptBold"/>
        </w:rPr>
        <w:t>Kathleen Ho 2007</w:t>
      </w:r>
      <w:r>
        <w:t xml:space="preserve">, </w:t>
      </w:r>
      <w:r w:rsidRPr="005E5DA7">
        <w:rPr>
          <w:sz w:val="18"/>
        </w:rPr>
        <w:t>(Kathleen Ho is currently pursuing her MA degree in Human Rights at the University of Essex under a Rotary Ambassadorial Scholarship. She received her undergraduate degree in Comparative Literature and International Studies at Northwestern University. After her undergraduate degree she travelled to China on a Princeton-in-Asia Fellowship to teach oral English and English writing at the Zhejiang University of Technology. After her MA degree she will begin her law degree at the University of Virginia</w:t>
      </w:r>
      <w:proofErr w:type="gramStart"/>
      <w:r w:rsidRPr="005E5DA7">
        <w:rPr>
          <w:sz w:val="18"/>
        </w:rPr>
        <w:t>. ,</w:t>
      </w:r>
      <w:proofErr w:type="gramEnd"/>
      <w:r w:rsidRPr="005E5DA7">
        <w:rPr>
          <w:sz w:val="18"/>
        </w:rPr>
        <w:t xml:space="preserve"> September 2, 2007, Structural Violence as a Human Rights Violation, Essex Human Rights reviews)</w:t>
      </w:r>
    </w:p>
    <w:p w:rsidR="00320D90" w:rsidRPr="005E5DA7" w:rsidRDefault="00320D90" w:rsidP="00320D90">
      <w:pPr>
        <w:rPr>
          <w:sz w:val="16"/>
        </w:rPr>
      </w:pPr>
      <w:r w:rsidRPr="005E5DA7">
        <w:rPr>
          <w:sz w:val="16"/>
        </w:rPr>
        <w:t xml:space="preserve">Sen contends that to understand poverty one must concentrate on the individual’s real opportunity to pursue her objectives [and therefore] account would have to be taken not only of the primary goods the persons respectively hold, but also of the relevant personal characteristics that govern the conversion of primary goods into the person’s ability to promote her ends.30 So the different contexts of each individual present a different set and/or amount of primary goods that allow a person to be able to obtain or perform things he or she values. Thus, a person with disabilities may require more or a different set of primary goods to have the same capabilities as an able-bodied person. </w:t>
      </w:r>
      <w:r w:rsidRPr="000A0600">
        <w:rPr>
          <w:highlight w:val="yellow"/>
          <w:u w:val="single"/>
        </w:rPr>
        <w:t>Poverty</w:t>
      </w:r>
      <w:r w:rsidRPr="005E5DA7">
        <w:rPr>
          <w:sz w:val="16"/>
        </w:rPr>
        <w:t xml:space="preserve">, then, </w:t>
      </w:r>
      <w:r w:rsidRPr="000A0600">
        <w:rPr>
          <w:highlight w:val="yellow"/>
          <w:u w:val="single"/>
        </w:rPr>
        <w:t>is ‘the failure of basic capabilities to reach certain minimally acceptable levels’, where basic capabilities are understood as basic freedoms ‘such as the freedoms to avoid hunger, disease, illiteracy, and so on’</w:t>
      </w:r>
      <w:r w:rsidRPr="005E5DA7">
        <w:rPr>
          <w:sz w:val="16"/>
        </w:rPr>
        <w:t xml:space="preserve">. 31 For Sen, the opposite of poverty and, indeed, the very mechanism to realize a fulfillment of basic human rights is the full realization of one’s agency. By removing the ‘unfreedoms’ instituted by social, economic and political inequalities that constrain their agency, individuals can secure their basic capabilities.32 </w:t>
      </w:r>
      <w:r w:rsidRPr="005E5DA7">
        <w:rPr>
          <w:u w:val="single"/>
        </w:rPr>
        <w:t>This understanding of poverty illuminates how the idea of a disparity between actual and possible abilities to meet one’s needs</w:t>
      </w:r>
      <w:r w:rsidRPr="005E5DA7">
        <w:rPr>
          <w:sz w:val="16"/>
        </w:rPr>
        <w:t xml:space="preserve"> and the notion of </w:t>
      </w:r>
      <w:proofErr w:type="spellStart"/>
      <w:r w:rsidRPr="005E5DA7">
        <w:rPr>
          <w:sz w:val="16"/>
        </w:rPr>
        <w:t>avoidability</w:t>
      </w:r>
      <w:proofErr w:type="spellEnd"/>
      <w:r w:rsidRPr="005E5DA7">
        <w:rPr>
          <w:sz w:val="16"/>
        </w:rPr>
        <w:t xml:space="preserve"> in </w:t>
      </w:r>
      <w:proofErr w:type="spellStart"/>
      <w:r w:rsidRPr="005E5DA7">
        <w:rPr>
          <w:sz w:val="16"/>
        </w:rPr>
        <w:t>Galtung’s</w:t>
      </w:r>
      <w:proofErr w:type="spellEnd"/>
      <w:r w:rsidRPr="005E5DA7">
        <w:rPr>
          <w:sz w:val="16"/>
        </w:rPr>
        <w:t xml:space="preserve"> definition of </w:t>
      </w:r>
      <w:r w:rsidRPr="000A0600">
        <w:rPr>
          <w:rStyle w:val="StyleUnderline"/>
          <w:highlight w:val="yellow"/>
        </w:rPr>
        <w:t>structural violence are directly applicable to the discourse of human rights</w:t>
      </w:r>
      <w:r w:rsidRPr="005E5DA7">
        <w:rPr>
          <w:sz w:val="16"/>
        </w:rPr>
        <w:t xml:space="preserve">. The disparity between the actual ability to meet needs and the possible or potential ability, in the human rights context, consists of a gap between actual or de facto rights and potential or de jure rights.33 </w:t>
      </w:r>
      <w:r w:rsidRPr="005E5DA7">
        <w:rPr>
          <w:u w:val="single"/>
        </w:rPr>
        <w:t xml:space="preserve">De jure rights are </w:t>
      </w:r>
      <w:r w:rsidRPr="000A0600">
        <w:rPr>
          <w:highlight w:val="yellow"/>
          <w:u w:val="single"/>
        </w:rPr>
        <w:t>those fundamental human rights that are enshrined in human rights law.</w:t>
      </w:r>
      <w:r w:rsidRPr="005E5DA7">
        <w:rPr>
          <w:u w:val="single"/>
        </w:rPr>
        <w:t xml:space="preserve"> </w:t>
      </w:r>
      <w:r w:rsidRPr="000A0600">
        <w:rPr>
          <w:highlight w:val="yellow"/>
          <w:u w:val="single"/>
        </w:rPr>
        <w:t>When these rights fail to be recognized or realized</w:t>
      </w:r>
      <w:r w:rsidRPr="005E5DA7">
        <w:rPr>
          <w:u w:val="single"/>
        </w:rPr>
        <w:t xml:space="preserve">, in other words, when the de facto rights </w:t>
      </w:r>
      <w:r w:rsidRPr="000A0600">
        <w:rPr>
          <w:u w:val="single"/>
        </w:rPr>
        <w:t>fall</w:t>
      </w:r>
      <w:r w:rsidRPr="005E5DA7">
        <w:rPr>
          <w:u w:val="single"/>
        </w:rPr>
        <w:t xml:space="preserve"> short of the de jure rights, </w:t>
      </w:r>
      <w:r w:rsidRPr="000A0600">
        <w:rPr>
          <w:highlight w:val="yellow"/>
          <w:u w:val="single"/>
        </w:rPr>
        <w:t>violence</w:t>
      </w:r>
      <w:r w:rsidRPr="005E5DA7">
        <w:rPr>
          <w:u w:val="single"/>
        </w:rPr>
        <w:t xml:space="preserve">, according to </w:t>
      </w:r>
      <w:proofErr w:type="spellStart"/>
      <w:r w:rsidRPr="005E5DA7">
        <w:rPr>
          <w:u w:val="single"/>
        </w:rPr>
        <w:t>Galtung’s</w:t>
      </w:r>
      <w:proofErr w:type="spellEnd"/>
      <w:r w:rsidRPr="005E5DA7">
        <w:rPr>
          <w:u w:val="single"/>
        </w:rPr>
        <w:t xml:space="preserve"> definition, </w:t>
      </w:r>
      <w:r w:rsidRPr="000A0600">
        <w:rPr>
          <w:highlight w:val="yellow"/>
          <w:u w:val="single"/>
        </w:rPr>
        <w:t>is present</w:t>
      </w:r>
      <w:r w:rsidRPr="005E5DA7">
        <w:rPr>
          <w:sz w:val="16"/>
        </w:rPr>
        <w:t xml:space="preserve">. Crucial in making the transition from violence to human rights violations is the recognition that structural causes are responsible for constrained agency. Structural violence illuminates the causal relationship between power differentials in structures and its effect on individual agency and, when applied to human rights, illuminates structural causes of human rights violations. It is the effect of structures on agency that results in the gap between de jure and de facto rights. </w:t>
      </w:r>
      <w:r w:rsidRPr="000A0600">
        <w:rPr>
          <w:highlight w:val="yellow"/>
          <w:u w:val="single"/>
        </w:rPr>
        <w:t>Poverty consists of a systematic or structural denial of basic freedoms</w:t>
      </w:r>
      <w:r w:rsidRPr="005E5DA7">
        <w:rPr>
          <w:u w:val="single"/>
        </w:rPr>
        <w:t>,</w:t>
      </w:r>
      <w:r w:rsidRPr="005E5DA7">
        <w:rPr>
          <w:sz w:val="16"/>
        </w:rPr>
        <w:t xml:space="preserve"> as articulated by Sen, </w:t>
      </w:r>
      <w:r w:rsidRPr="005E5DA7">
        <w:rPr>
          <w:u w:val="single"/>
        </w:rPr>
        <w:t>resulting in agency constrained to the extent that individuals are unable or lack the ‘capability’ to meet their basic needs</w:t>
      </w:r>
      <w:r w:rsidRPr="005E5DA7">
        <w:rPr>
          <w:sz w:val="16"/>
        </w:rPr>
        <w:t xml:space="preserve">. </w:t>
      </w:r>
      <w:r w:rsidRPr="000A0600">
        <w:rPr>
          <w:highlight w:val="yellow"/>
          <w:u w:val="single"/>
        </w:rPr>
        <w:t>The denial of one freedom amplifies or multiplies the denial of other freedoms, rendering the poor disproportionately vulnerable to a whole array of violations.</w:t>
      </w:r>
      <w:r w:rsidRPr="005E5DA7">
        <w:rPr>
          <w:u w:val="single"/>
        </w:rPr>
        <w:t xml:space="preserve"> Poverty not only means lack of money; it means a concomitant impairment of access to adequate healthcare, water, shelter, etc.</w:t>
      </w:r>
      <w:r w:rsidRPr="005E5DA7">
        <w:rPr>
          <w:sz w:val="16"/>
        </w:rPr>
        <w:t xml:space="preserve"> In terms of de facto and de jure rights, the poor clearly experience a different de facto realization of human rights…</w:t>
      </w:r>
      <w:r w:rsidRPr="000A0600">
        <w:rPr>
          <w:highlight w:val="yellow"/>
          <w:u w:val="single"/>
        </w:rPr>
        <w:t>those living in poverty, on balance, have less access to the kind of economic resources that are necessary for adequate healthcare, education and welfare services, which may in turn effect the degree to which they enjoy their civil and political rights</w:t>
      </w:r>
      <w:r w:rsidRPr="005E5DA7">
        <w:rPr>
          <w:sz w:val="16"/>
        </w:rPr>
        <w:t xml:space="preserve">.34 </w:t>
      </w:r>
      <w:r w:rsidRPr="005E5DA7">
        <w:rPr>
          <w:u w:val="single"/>
        </w:rPr>
        <w:t>Poverty</w:t>
      </w:r>
      <w:r w:rsidRPr="005E5DA7">
        <w:rPr>
          <w:sz w:val="16"/>
        </w:rPr>
        <w:t xml:space="preserve">, therefore, </w:t>
      </w:r>
      <w:r w:rsidRPr="005E5DA7">
        <w:rPr>
          <w:u w:val="single"/>
        </w:rPr>
        <w:t>constitutes a structural violation of human rights. There are systemic reasons that explain why the poor bear a disproportionate burden of rights violations.</w:t>
      </w:r>
      <w:r w:rsidRPr="005E5DA7">
        <w:rPr>
          <w:sz w:val="16"/>
        </w:rPr>
        <w:t xml:space="preserve"> In this sense, Farmer’s assertion rings eerily true: </w:t>
      </w:r>
      <w:r w:rsidRPr="000A0600">
        <w:rPr>
          <w:highlight w:val="yellow"/>
          <w:u w:val="single"/>
        </w:rPr>
        <w:t>Human rights violations are not accidents</w:t>
      </w:r>
      <w:r w:rsidRPr="005E5DA7">
        <w:rPr>
          <w:u w:val="single"/>
        </w:rPr>
        <w:t xml:space="preserve">; they are not random in distribution or effect. Rights violations are, </w:t>
      </w:r>
      <w:r w:rsidRPr="000A0600">
        <w:rPr>
          <w:highlight w:val="yellow"/>
          <w:u w:val="single"/>
        </w:rPr>
        <w:t>rather</w:t>
      </w:r>
      <w:r w:rsidRPr="005E5DA7">
        <w:rPr>
          <w:u w:val="single"/>
        </w:rPr>
        <w:t xml:space="preserve">, </w:t>
      </w:r>
      <w:r w:rsidRPr="000A0600">
        <w:rPr>
          <w:highlight w:val="yellow"/>
          <w:u w:val="single"/>
        </w:rPr>
        <w:t>symptoms of deeper pathologies of power and are linked intimately to the social conditions that so often determine who will suffer abuse and who will be shielded from harm</w:t>
      </w:r>
      <w:r w:rsidRPr="005E5DA7">
        <w:rPr>
          <w:u w:val="single"/>
        </w:rPr>
        <w:t>.</w:t>
      </w:r>
      <w:r w:rsidRPr="005E5DA7">
        <w:rPr>
          <w:sz w:val="16"/>
        </w:rPr>
        <w:t xml:space="preserve">35 Furthermore, </w:t>
      </w:r>
      <w:r w:rsidRPr="005E5DA7">
        <w:rPr>
          <w:u w:val="single"/>
        </w:rPr>
        <w:t>poverty, although it has an irreducible economic connotation does not necessarily imply the primacy of economic factors in the causation of poverty. For example, when discrimination based on gender, ethnicity or any other ground denies a person access to health-care resources, the resulting ill-health is clearly a case of capability failure that should count as poverty because the lack of access to resources has played a role</w:t>
      </w:r>
      <w:r w:rsidRPr="005E5DA7">
        <w:rPr>
          <w:sz w:val="16"/>
        </w:rPr>
        <w:t xml:space="preserve">.36 </w:t>
      </w:r>
      <w:r w:rsidRPr="000A0600">
        <w:rPr>
          <w:highlight w:val="yellow"/>
          <w:u w:val="single"/>
        </w:rPr>
        <w:t>The social factors, such as sexism and racism, also represent additional instances of structural violence that constrain agency</w:t>
      </w:r>
      <w:r w:rsidRPr="005E5DA7">
        <w:rPr>
          <w:sz w:val="16"/>
        </w:rPr>
        <w:t xml:space="preserve">. From a structuralist perspective, with a focus on interdependent relationships, there are clear inequalities between collectivities along social axes. Recalling the example cited earlier in the essay regarding African-American women who are disproportionately at risk of contracting and dying from AIDS and suffering from rape and starvation among numerous other human rights violations in natural catastrophes, race is clearly a social axis along which inequalities have been institutionalized. </w:t>
      </w:r>
      <w:proofErr w:type="spellStart"/>
      <w:r w:rsidRPr="005E5DA7">
        <w:rPr>
          <w:sz w:val="16"/>
        </w:rPr>
        <w:t>Scheper</w:t>
      </w:r>
      <w:proofErr w:type="spellEnd"/>
      <w:r w:rsidRPr="005E5DA7">
        <w:rPr>
          <w:sz w:val="16"/>
        </w:rPr>
        <w:t xml:space="preserve">-Hughes and </w:t>
      </w:r>
      <w:proofErr w:type="spellStart"/>
      <w:r w:rsidRPr="005E5DA7">
        <w:rPr>
          <w:sz w:val="16"/>
        </w:rPr>
        <w:t>Bourgois</w:t>
      </w:r>
      <w:proofErr w:type="spellEnd"/>
      <w:r w:rsidRPr="005E5DA7">
        <w:rPr>
          <w:sz w:val="16"/>
        </w:rPr>
        <w:t xml:space="preserve"> contend that since social structures have institutionalized structural violence, social structures therein render that violence invisible. For them, structural violence is ‘everyday violence [or] part of the normative fabric of social and political life. Structural violence is generally invisible because it is part of the routine grounds of everyday life…’ 37 Most studied in the social axes of structural violence are race, class and gender inequalities. The social location of the individual is crucial to determining how the individual’s agency is constrained, and how that makes an individual vulnerable to human rights violations.</w:t>
      </w:r>
    </w:p>
    <w:p w:rsidR="00320D90" w:rsidRDefault="00320D90" w:rsidP="00320D90">
      <w:pPr>
        <w:rPr>
          <w:rFonts w:asciiTheme="minorHAnsi" w:hAnsiTheme="minorHAnsi" w:cstheme="minorBidi"/>
        </w:rPr>
      </w:pPr>
    </w:p>
    <w:p w:rsidR="00576EE7" w:rsidRPr="003405F5" w:rsidRDefault="001A5E18" w:rsidP="00576EE7">
      <w:pPr>
        <w:pStyle w:val="Heading4"/>
      </w:pPr>
      <w:r>
        <w:t>Structural v</w:t>
      </w:r>
      <w:r w:rsidR="00576EE7" w:rsidRPr="003405F5">
        <w:t xml:space="preserve">iolence </w:t>
      </w:r>
      <w:r>
        <w:t xml:space="preserve">must not go unnoticed. Disavowing everyday acts of suffering perpetuate them. </w:t>
      </w:r>
      <w:r w:rsidR="00576EE7">
        <w:t xml:space="preserve"> </w:t>
      </w:r>
    </w:p>
    <w:p w:rsidR="00576EE7" w:rsidRDefault="00576EE7" w:rsidP="00576EE7">
      <w:pPr>
        <w:rPr>
          <w:sz w:val="16"/>
          <w:szCs w:val="16"/>
        </w:rPr>
      </w:pPr>
      <w:proofErr w:type="spellStart"/>
      <w:r>
        <w:rPr>
          <w:rStyle w:val="Style13ptBold"/>
        </w:rPr>
        <w:t>Galtung</w:t>
      </w:r>
      <w:proofErr w:type="spellEnd"/>
      <w:r>
        <w:rPr>
          <w:rStyle w:val="Style13ptBold"/>
        </w:rPr>
        <w:t xml:space="preserve"> 69</w:t>
      </w:r>
      <w:r>
        <w:t xml:space="preserve"> </w:t>
      </w:r>
      <w:r>
        <w:rPr>
          <w:sz w:val="16"/>
          <w:szCs w:val="16"/>
        </w:rPr>
        <w:t>Johan Galtung,</w:t>
      </w:r>
      <w:r>
        <w:rPr>
          <w:rFonts w:ascii="Arial" w:hAnsi="Arial" w:cs="Arial"/>
          <w:color w:val="222222"/>
          <w:sz w:val="20"/>
          <w:szCs w:val="20"/>
          <w:shd w:val="clear" w:color="auto" w:fill="FFFFFF"/>
        </w:rPr>
        <w:t> </w:t>
      </w:r>
      <w:r>
        <w:rPr>
          <w:rFonts w:asciiTheme="minorHAnsi" w:hAnsiTheme="minorHAnsi" w:cstheme="minorHAnsi"/>
          <w:color w:val="222222"/>
          <w:sz w:val="16"/>
          <w:szCs w:val="16"/>
          <w:shd w:val="clear" w:color="auto" w:fill="FFFFFF"/>
        </w:rPr>
        <w:t xml:space="preserve">Norwegian sociologist, mathematician, and the principal founder of the discipline of peace and conflict studies, </w:t>
      </w:r>
      <w:r>
        <w:rPr>
          <w:sz w:val="16"/>
          <w:szCs w:val="16"/>
        </w:rPr>
        <w:t>1969, VIOLENCE, PEACE, AND PEACE RESEARCH, p. 173-174, International Peace Research Institute, http://journals.sagepub.com/doi/pdf/10.1177/002234336900600301</w:t>
      </w:r>
    </w:p>
    <w:p w:rsidR="00576EE7" w:rsidRPr="009D3FC5" w:rsidRDefault="00576EE7" w:rsidP="00576EE7">
      <w:pPr>
        <w:rPr>
          <w:sz w:val="16"/>
          <w:szCs w:val="16"/>
        </w:rPr>
      </w:pPr>
      <w:r>
        <w:rPr>
          <w:sz w:val="16"/>
          <w:szCs w:val="16"/>
        </w:rPr>
        <w:t xml:space="preserve">On the other hand, it is not strange that </w:t>
      </w:r>
      <w:r>
        <w:rPr>
          <w:rStyle w:val="StyleUnderline"/>
          <w:highlight w:val="yellow"/>
        </w:rPr>
        <w:t>attention has been focused more on personal than on structural violence</w:t>
      </w:r>
      <w:r>
        <w:rPr>
          <w:sz w:val="16"/>
          <w:szCs w:val="16"/>
        </w:rPr>
        <w:t xml:space="preserve">. Personal violence shows. </w:t>
      </w:r>
      <w:r>
        <w:rPr>
          <w:rStyle w:val="StyleUnderline"/>
          <w:sz w:val="16"/>
          <w:szCs w:val="16"/>
          <w:u w:val="none"/>
        </w:rPr>
        <w:t xml:space="preserve">The object of personal violence perceives the violence, usually, and may complain - the object of structural violence may be persuaded not to perceive this at all. </w:t>
      </w:r>
      <w:r>
        <w:rPr>
          <w:rStyle w:val="StyleUnderline"/>
        </w:rPr>
        <w:t xml:space="preserve">Personal violence represents change and dynamism - not only ripples on waves, but waves on otherwise tranquil waters. </w:t>
      </w:r>
      <w:r>
        <w:rPr>
          <w:rStyle w:val="StyleUnderline"/>
          <w:highlight w:val="yellow"/>
        </w:rPr>
        <w:t>Structural violence is silent, it does not show</w:t>
      </w:r>
      <w:r>
        <w:rPr>
          <w:rStyle w:val="StyleUnderline"/>
        </w:rPr>
        <w:t xml:space="preserve"> - it is essentially static, it is the tranquil waters. In a static society, personal violence will be registered, whereas </w:t>
      </w:r>
      <w:r>
        <w:rPr>
          <w:rStyle w:val="StyleUnderline"/>
          <w:highlight w:val="yellow"/>
        </w:rPr>
        <w:t>structural violence may be seen as about as natural as the air around us</w:t>
      </w:r>
      <w:r>
        <w:rPr>
          <w:rStyle w:val="StyleUnderline"/>
          <w:highlight w:val="yellow"/>
          <w:u w:val="none"/>
        </w:rPr>
        <w:t>.</w:t>
      </w:r>
      <w:r>
        <w:rPr>
          <w:rStyle w:val="StyleUnderline"/>
          <w:highlight w:val="yellow"/>
        </w:rPr>
        <w:t xml:space="preserve"> </w:t>
      </w:r>
      <w:r>
        <w:rPr>
          <w:sz w:val="16"/>
          <w:szCs w:val="16"/>
        </w:rPr>
        <w:t xml:space="preserve">Conversely: in a highly dynamic society, personal violence may be seen as wrong and harmful but still somehow congruent with the order of things, whereas structural violence becomes apparent because it stands out like an enormous rock in a creek, impeding the free flow, creating all kinds of eddies and turbulences. Thus, perhaps it is not so strange that the thinking about personal violence (in the </w:t>
      </w:r>
      <w:proofErr w:type="spellStart"/>
      <w:r>
        <w:rPr>
          <w:sz w:val="16"/>
          <w:szCs w:val="16"/>
        </w:rPr>
        <w:t>Judaeo-Christian</w:t>
      </w:r>
      <w:proofErr w:type="spellEnd"/>
      <w:r>
        <w:rPr>
          <w:sz w:val="16"/>
          <w:szCs w:val="16"/>
        </w:rPr>
        <w:t xml:space="preserve"> Roman tradition) took on much of its present form in what we today would regard as essentially static social orders, whereas thinking about structural violence (in the Marxist tradition) was formulated in highly dynamic northwest European societies. In </w:t>
      </w:r>
      <w:r>
        <w:rPr>
          <w:rStyle w:val="StyleUnderline"/>
        </w:rPr>
        <w:t xml:space="preserve">other words, </w:t>
      </w:r>
      <w:r>
        <w:rPr>
          <w:rStyle w:val="StyleUnderline"/>
          <w:highlight w:val="yellow"/>
        </w:rPr>
        <w:t>we conceive of structural violence as something that shows a certain stability</w:t>
      </w:r>
      <w:r>
        <w:rPr>
          <w:rStyle w:val="StyleUnderline"/>
        </w:rPr>
        <w:t>, whereas personal violence (e. g. as measured by the tolls caused by group conflict in general and war in particular) shows tremendous fluctuations over time.</w:t>
      </w:r>
      <w:r>
        <w:rPr>
          <w:sz w:val="16"/>
          <w:szCs w:val="16"/>
        </w:rPr>
        <w:t xml:space="preserve"> Time and the Two Types of Violence This is to a large extent tautological</w:t>
      </w:r>
      <w:r>
        <w:rPr>
          <w:rStyle w:val="StyleUnderline"/>
        </w:rPr>
        <w:t xml:space="preserve">. A type of violence built into the social structure should exhibit a certain stability: </w:t>
      </w:r>
      <w:r>
        <w:rPr>
          <w:rStyle w:val="StyleUnderline"/>
          <w:highlight w:val="yellow"/>
        </w:rPr>
        <w:t>social structures</w:t>
      </w:r>
      <w:r>
        <w:rPr>
          <w:rStyle w:val="StyleUnderline"/>
        </w:rPr>
        <w:t xml:space="preserve"> may perhaps sometimes be changed </w:t>
      </w:r>
      <w:proofErr w:type="spellStart"/>
      <w:r>
        <w:rPr>
          <w:rStyle w:val="StyleUnderline"/>
        </w:rPr>
        <w:t>over night</w:t>
      </w:r>
      <w:proofErr w:type="spellEnd"/>
      <w:r>
        <w:rPr>
          <w:rStyle w:val="StyleUnderline"/>
        </w:rPr>
        <w:t xml:space="preserve">, but they </w:t>
      </w:r>
      <w:r>
        <w:rPr>
          <w:rStyle w:val="StyleUnderline"/>
          <w:highlight w:val="yellow"/>
        </w:rPr>
        <w:t>may not very often be changed</w:t>
      </w:r>
      <w:r>
        <w:rPr>
          <w:rStyle w:val="StyleUnderline"/>
        </w:rPr>
        <w:t xml:space="preserve"> that </w:t>
      </w:r>
      <w:r>
        <w:rPr>
          <w:rStyle w:val="StyleUnderline"/>
          <w:highlight w:val="yellow"/>
        </w:rPr>
        <w:t>quickly</w:t>
      </w:r>
      <w:r>
        <w:rPr>
          <w:rStyle w:val="StyleUnderline"/>
        </w:rPr>
        <w:t>. Personal violence, which to a larger extent is seen as subject to the whims and wishes of individuals, should show less stability</w:t>
      </w:r>
      <w:r>
        <w:rPr>
          <w:sz w:val="16"/>
          <w:szCs w:val="16"/>
        </w:rPr>
        <w:t xml:space="preserve">. Hence personal violence may more easily be noticed, even though the ’tranquil waters’ of structural violence may contain much more violence. For this </w:t>
      </w:r>
      <w:proofErr w:type="gramStart"/>
      <w:r>
        <w:rPr>
          <w:sz w:val="16"/>
          <w:szCs w:val="16"/>
        </w:rPr>
        <w:t>reason</w:t>
      </w:r>
      <w:proofErr w:type="gramEnd"/>
      <w:r>
        <w:rPr>
          <w:sz w:val="16"/>
          <w:szCs w:val="16"/>
        </w:rPr>
        <w:t xml:space="preserve"> we would expect a focus or personal violence in after-war periods lest they should become </w:t>
      </w:r>
      <w:proofErr w:type="spellStart"/>
      <w:r>
        <w:rPr>
          <w:sz w:val="16"/>
          <w:szCs w:val="16"/>
        </w:rPr>
        <w:t>betweenwar</w:t>
      </w:r>
      <w:proofErr w:type="spellEnd"/>
      <w:r>
        <w:rPr>
          <w:sz w:val="16"/>
          <w:szCs w:val="16"/>
        </w:rPr>
        <w:t xml:space="preserve"> periods; and if the periods protracts sufficiently for the major outburst of personal violence to be partly forgotten, we would expect a concentration on structural violence, provided the societies are dynamic enough to make any stability stand out as somehow unnatural.</w:t>
      </w:r>
    </w:p>
    <w:p w:rsidR="00576EE7" w:rsidRDefault="0090568B" w:rsidP="000B6B9A">
      <w:pPr>
        <w:pStyle w:val="Heading4"/>
      </w:pPr>
      <w:r>
        <w:t>Structural</w:t>
      </w:r>
      <w:r w:rsidR="000B6B9A">
        <w:t xml:space="preserve"> violence outweighs card</w:t>
      </w:r>
    </w:p>
    <w:p w:rsidR="000312CF" w:rsidRDefault="006E7F08" w:rsidP="00455A70">
      <w:pPr>
        <w:pStyle w:val="Heading2"/>
      </w:pPr>
      <w:proofErr w:type="gramStart"/>
      <w:r>
        <w:t>T</w:t>
      </w:r>
      <w:r w:rsidR="009D5EF3">
        <w:t>hus</w:t>
      </w:r>
      <w:proofErr w:type="gramEnd"/>
      <w:r w:rsidR="009D5EF3">
        <w:t xml:space="preserve"> the plan</w:t>
      </w:r>
      <w:r w:rsidR="000312CF">
        <w:t>:</w:t>
      </w:r>
    </w:p>
    <w:p w:rsidR="00E97A2D" w:rsidRPr="00A04604" w:rsidRDefault="00320D90" w:rsidP="00320D90">
      <w:pPr>
        <w:pStyle w:val="Heading4"/>
        <w:rPr>
          <w:rStyle w:val="Style13ptBold"/>
          <w:b/>
          <w:bCs w:val="0"/>
        </w:rPr>
      </w:pPr>
      <w:r>
        <w:t xml:space="preserve">The United States Supreme Court should rule that “zero-tolerance policies” </w:t>
      </w:r>
      <w:r w:rsidR="00576EE7">
        <w:t xml:space="preserve">are </w:t>
      </w:r>
      <w:r w:rsidR="003C68F3">
        <w:t>unconstitutional</w:t>
      </w:r>
      <w:r>
        <w:t xml:space="preserve"> </w:t>
      </w:r>
      <w:proofErr w:type="gramStart"/>
      <w:r>
        <w:t>on the grounds that</w:t>
      </w:r>
      <w:proofErr w:type="gramEnd"/>
      <w:r>
        <w:t xml:space="preserve"> they violate the due process clause and replace them with mandated restorative justice polices</w:t>
      </w:r>
    </w:p>
    <w:p w:rsidR="00455A70" w:rsidRPr="00455A70" w:rsidRDefault="003D6493" w:rsidP="00455A70">
      <w:pPr>
        <w:pStyle w:val="Heading2"/>
      </w:pPr>
      <w:r>
        <w:t>Contention</w:t>
      </w:r>
      <w:r w:rsidR="00455A70">
        <w:t xml:space="preserve"> 2 is solvency</w:t>
      </w:r>
    </w:p>
    <w:p w:rsidR="00BF3129" w:rsidRDefault="00BF3129" w:rsidP="00BF3129">
      <w:pPr>
        <w:pStyle w:val="Heading4"/>
      </w:pPr>
      <w:r>
        <w:t>According to the precedent set in Goss v Lopez, zero-tolerance policies violate the due process clause</w:t>
      </w:r>
    </w:p>
    <w:p w:rsidR="00BF3129" w:rsidRDefault="00BF3129" w:rsidP="00BF3129">
      <w:pPr>
        <w:spacing w:after="0"/>
        <w:rPr>
          <w:sz w:val="16"/>
        </w:rPr>
      </w:pPr>
      <w:r w:rsidRPr="00D649DB">
        <w:rPr>
          <w:rStyle w:val="Style13ptBold"/>
        </w:rPr>
        <w:t>Simons 17</w:t>
      </w:r>
      <w:r>
        <w:rPr>
          <w:sz w:val="16"/>
        </w:rPr>
        <w:t xml:space="preserve"> Meredith S. Simons, Giving Vulnerable Students Their Due: Implementing Due Process Protections for Students Referred from Schools to the Justice System, 66 DUKE L.J. 943 (2017)</w:t>
      </w:r>
    </w:p>
    <w:p w:rsidR="00BF3129" w:rsidRDefault="00BF3129" w:rsidP="00BF3129">
      <w:pPr>
        <w:spacing w:after="0"/>
        <w:rPr>
          <w:sz w:val="16"/>
        </w:rPr>
      </w:pPr>
      <w:r>
        <w:rPr>
          <w:sz w:val="16"/>
        </w:rPr>
        <w:t xml:space="preserve">Available at: </w:t>
      </w:r>
      <w:hyperlink r:id="rId9" w:history="1">
        <w:r w:rsidRPr="00E322ED">
          <w:rPr>
            <w:rStyle w:val="Hyperlink"/>
            <w:sz w:val="16"/>
          </w:rPr>
          <w:t>http://scholarship.law.duke.edu/dlj/vol66/iss4/4</w:t>
        </w:r>
      </w:hyperlink>
    </w:p>
    <w:p w:rsidR="00BF3129" w:rsidRPr="00D649DB" w:rsidRDefault="00BF3129" w:rsidP="00BF3129">
      <w:pPr>
        <w:spacing w:after="0"/>
        <w:rPr>
          <w:rStyle w:val="StyleUnderline"/>
          <w:sz w:val="16"/>
          <w:u w:val="none"/>
        </w:rPr>
      </w:pPr>
      <w:r>
        <w:rPr>
          <w:sz w:val="16"/>
        </w:rPr>
        <w:t xml:space="preserve">There </w:t>
      </w:r>
      <w:r w:rsidRPr="009604CB">
        <w:rPr>
          <w:sz w:val="16"/>
        </w:rPr>
        <w:t>are two primary ways that schools can funnel children into the “school-to-prison pipeline.” The first is by simply removing children from school via expulsions and suspensions, which increase students’ chances of dropping out and getting in trouble with the law</w:t>
      </w:r>
      <w:r w:rsidRPr="00820CDA">
        <w:rPr>
          <w:rStyle w:val="StyleUnderline"/>
        </w:rPr>
        <w:t xml:space="preserve">. </w:t>
      </w:r>
      <w:r w:rsidRPr="00820CDA">
        <w:rPr>
          <w:rStyle w:val="StyleUnderline"/>
          <w:highlight w:val="yellow"/>
        </w:rPr>
        <w:t>The Supreme Court</w:t>
      </w:r>
      <w:r w:rsidRPr="00820CDA">
        <w:rPr>
          <w:rStyle w:val="StyleUnderline"/>
        </w:rPr>
        <w:t>, recognizing the serious consequences of being forced out of school, ha</w:t>
      </w:r>
      <w:r w:rsidRPr="00820CDA">
        <w:rPr>
          <w:rStyle w:val="StyleUnderline"/>
          <w:highlight w:val="yellow"/>
        </w:rPr>
        <w:t>s held that expulsions and long-term suspensions constitute deprivations of students’</w:t>
      </w:r>
      <w:r w:rsidRPr="00820CDA">
        <w:rPr>
          <w:rStyle w:val="StyleUnderline"/>
        </w:rPr>
        <w:t xml:space="preserve"> property interest in their educations and </w:t>
      </w:r>
      <w:r w:rsidRPr="00820CDA">
        <w:rPr>
          <w:rStyle w:val="StyleUnderline"/>
          <w:highlight w:val="yellow"/>
        </w:rPr>
        <w:t>liberty</w:t>
      </w:r>
      <w:r w:rsidRPr="00820CDA">
        <w:rPr>
          <w:rStyle w:val="StyleUnderline"/>
        </w:rPr>
        <w:t xml:space="preserve"> interest in their reputations. </w:t>
      </w:r>
      <w:r w:rsidRPr="00820CDA">
        <w:rPr>
          <w:rStyle w:val="StyleUnderline"/>
          <w:highlight w:val="yellow"/>
        </w:rPr>
        <w:t>Thus, schools</w:t>
      </w:r>
      <w:r w:rsidRPr="00820CDA">
        <w:rPr>
          <w:rStyle w:val="StyleUnderline"/>
        </w:rPr>
        <w:t xml:space="preserve"> seeking to expel or suspend students </w:t>
      </w:r>
      <w:r w:rsidRPr="00820CDA">
        <w:rPr>
          <w:rStyle w:val="StyleUnderline"/>
          <w:highlight w:val="yellow"/>
        </w:rPr>
        <w:t>must provide them with basic due process protections</w:t>
      </w:r>
      <w:r w:rsidRPr="009604CB">
        <w:rPr>
          <w:sz w:val="16"/>
        </w:rPr>
        <w:t>. But schools can also refer students directly to the justice system by having police officers arrest students or issue citations at school</w:t>
      </w:r>
      <w:r w:rsidRPr="00D649DB">
        <w:rPr>
          <w:rStyle w:val="Emphasis"/>
        </w:rPr>
        <w:t xml:space="preserve">. Under current law, </w:t>
      </w:r>
      <w:r w:rsidRPr="00D649DB">
        <w:rPr>
          <w:rStyle w:val="Emphasis"/>
          <w:highlight w:val="yellow"/>
        </w:rPr>
        <w:t xml:space="preserve">these students are not entitled to </w:t>
      </w:r>
      <w:r w:rsidRPr="00D649DB">
        <w:rPr>
          <w:rStyle w:val="Emphasis"/>
        </w:rPr>
        <w:t xml:space="preserve">any </w:t>
      </w:r>
      <w:r w:rsidRPr="00D649DB">
        <w:rPr>
          <w:rStyle w:val="Emphasis"/>
          <w:highlight w:val="yellow"/>
        </w:rPr>
        <w:t>due process</w:t>
      </w:r>
      <w:r w:rsidRPr="00D649DB">
        <w:rPr>
          <w:rStyle w:val="Emphasis"/>
        </w:rPr>
        <w:t xml:space="preserve"> protections at the point of arrest or referral</w:t>
      </w:r>
      <w:r w:rsidRPr="00820CDA">
        <w:rPr>
          <w:rStyle w:val="StyleUnderline"/>
        </w:rPr>
        <w:t xml:space="preserve">. </w:t>
      </w:r>
      <w:r w:rsidRPr="00D649DB">
        <w:rPr>
          <w:rStyle w:val="StyleUnderline"/>
          <w:sz w:val="16"/>
          <w:szCs w:val="16"/>
          <w:u w:val="none"/>
        </w:rPr>
        <w:t xml:space="preserve">This Note argues that the absence of due process protections for students who are arrested or referred to the justice system at school is incompatible with the Supreme Court’s procedural due process jurisprudence in general and its decision in Goss v. Lopez in particular. </w:t>
      </w:r>
      <w:r w:rsidRPr="00D649DB">
        <w:rPr>
          <w:rStyle w:val="StyleUnderline"/>
          <w:highlight w:val="yellow"/>
        </w:rPr>
        <w:t>The same</w:t>
      </w:r>
      <w:r w:rsidRPr="00820CDA">
        <w:rPr>
          <w:rStyle w:val="StyleUnderline"/>
        </w:rPr>
        <w:t xml:space="preserve"> property and liberty </w:t>
      </w:r>
      <w:r w:rsidRPr="00D649DB">
        <w:rPr>
          <w:rStyle w:val="StyleUnderline"/>
          <w:highlight w:val="yellow"/>
        </w:rPr>
        <w:t>interests</w:t>
      </w:r>
      <w:r w:rsidRPr="00820CDA">
        <w:rPr>
          <w:rStyle w:val="StyleUnderline"/>
        </w:rPr>
        <w:t xml:space="preserve"> that </w:t>
      </w:r>
      <w:r w:rsidRPr="00D649DB">
        <w:rPr>
          <w:rStyle w:val="StyleUnderline"/>
          <w:highlight w:val="yellow"/>
        </w:rPr>
        <w:t>the Court identified as worthy of protection in Goss are implicated by in-school arrests and referrals</w:t>
      </w:r>
      <w:r w:rsidRPr="00820CDA">
        <w:rPr>
          <w:rStyle w:val="StyleUnderline"/>
        </w:rPr>
        <w:t>.</w:t>
      </w:r>
      <w:r w:rsidRPr="009604CB">
        <w:rPr>
          <w:sz w:val="16"/>
        </w:rPr>
        <w:t xml:space="preserve"> </w:t>
      </w:r>
      <w:r w:rsidRPr="00820CDA">
        <w:rPr>
          <w:rStyle w:val="StyleUnderline"/>
        </w:rPr>
        <w:t xml:space="preserve">Therefore, school administrators who intend to have a child arrested or referred to the justice system should be required to provide students with oral notice of the accusation against them and an opportunity to respond. </w:t>
      </w:r>
      <w:r w:rsidRPr="009604CB">
        <w:rPr>
          <w:sz w:val="16"/>
        </w:rPr>
        <w:t xml:space="preserve">After an arrest or referral, the school should provide students and their parents with written notice of the arrest or referral and the rationale for the action. </w:t>
      </w:r>
      <w:r w:rsidRPr="00820CDA">
        <w:rPr>
          <w:rStyle w:val="StyleUnderline"/>
        </w:rPr>
        <w:t>These measures will not unduly burden administrators or schools, but they will provide meaningful protections for students.</w:t>
      </w:r>
    </w:p>
    <w:p w:rsidR="00BF3129" w:rsidRPr="00705818" w:rsidRDefault="00BF3129" w:rsidP="00BF3129">
      <w:pPr>
        <w:rPr>
          <w:rFonts w:asciiTheme="minorHAnsi" w:hAnsiTheme="minorHAnsi" w:cstheme="minorHAnsi"/>
          <w:sz w:val="16"/>
        </w:rPr>
      </w:pPr>
    </w:p>
    <w:p w:rsidR="003D6493" w:rsidRPr="003D6493" w:rsidRDefault="003D6493" w:rsidP="003D6493">
      <w:pPr>
        <w:pStyle w:val="Heading4"/>
      </w:pPr>
      <w:r>
        <w:t>States have failed to dismantle the school-to-prison pipeline. Only a committed abandonment of the ‘get tough on children mindset’ and implementation of restorative justice</w:t>
      </w:r>
      <w:r w:rsidR="001E73A6">
        <w:t xml:space="preserve"> solves.</w:t>
      </w:r>
    </w:p>
    <w:p w:rsidR="003D6493" w:rsidRDefault="003D6493" w:rsidP="003D6493">
      <w:r w:rsidRPr="006F0D98">
        <w:rPr>
          <w:rStyle w:val="Style13ptBold"/>
        </w:rPr>
        <w:t>Scully, 16 –</w:t>
      </w:r>
      <w:r>
        <w:t xml:space="preserve"> </w:t>
      </w:r>
      <w:r w:rsidRPr="006F0D98">
        <w:t>Judith A.M. Scully</w:t>
      </w:r>
      <w:r>
        <w:t>. 2016. “Examining and Dismantling the School-</w:t>
      </w:r>
      <w:proofErr w:type="spellStart"/>
      <w:r>
        <w:t>ToPrison</w:t>
      </w:r>
      <w:proofErr w:type="spellEnd"/>
      <w:r>
        <w:t xml:space="preserve"> Pipeline: Strategies for a Better Future”. Arkansas Law Review. </w:t>
      </w:r>
      <w:hyperlink r:id="rId10" w:history="1">
        <w:r w:rsidRPr="00F1243C">
          <w:rPr>
            <w:rStyle w:val="Hyperlink"/>
          </w:rPr>
          <w:t>https://files.slack.com/files-pri/T669CSW6P-F67AX7T1R/scully_-_dismantling_the_school-to-prison_pipeline.pdf</w:t>
        </w:r>
      </w:hyperlink>
      <w:r>
        <w:t xml:space="preserve">  KKC</w:t>
      </w:r>
    </w:p>
    <w:p w:rsidR="003D6493" w:rsidRPr="00E97A2D" w:rsidRDefault="003D6493" w:rsidP="003D6493">
      <w:r>
        <w:t xml:space="preserve">Fortunately, </w:t>
      </w:r>
      <w:r w:rsidRPr="00652D02">
        <w:rPr>
          <w:rStyle w:val="StyleUnderline"/>
        </w:rPr>
        <w:t>many nonprofit organizations</w:t>
      </w:r>
      <w:r>
        <w:t xml:space="preserve"> such as the ACLU, the Advancement Project, Children's Defense Fund, the Dream Defenders, the NAACP, Padres &amp; J6venes </w:t>
      </w:r>
      <w:proofErr w:type="spellStart"/>
      <w:r>
        <w:t>Unidos</w:t>
      </w:r>
      <w:proofErr w:type="spellEnd"/>
      <w:r>
        <w:t xml:space="preserve">, and others </w:t>
      </w:r>
      <w:r w:rsidRPr="00652D02">
        <w:rPr>
          <w:rStyle w:val="StyleUnderline"/>
        </w:rPr>
        <w:t>have</w:t>
      </w:r>
      <w:r w:rsidRPr="009B00B7">
        <w:rPr>
          <w:rStyle w:val="StyleUnderline"/>
        </w:rPr>
        <w:t xml:space="preserve"> been engaged in various </w:t>
      </w:r>
      <w:r w:rsidRPr="00652D02">
        <w:rPr>
          <w:rStyle w:val="StyleUnderline"/>
          <w:highlight w:val="yellow"/>
        </w:rPr>
        <w:t>strategies to dismantle the</w:t>
      </w:r>
      <w:r w:rsidRPr="009B00B7">
        <w:rPr>
          <w:rStyle w:val="StyleUnderline"/>
        </w:rPr>
        <w:t xml:space="preserve"> school-to-</w:t>
      </w:r>
      <w:r w:rsidRPr="00652D02">
        <w:rPr>
          <w:rStyle w:val="StyleUnderline"/>
          <w:highlight w:val="yellow"/>
        </w:rPr>
        <w:t>prison pipeline</w:t>
      </w:r>
      <w:r w:rsidRPr="009B00B7">
        <w:rPr>
          <w:rStyle w:val="StyleUnderline"/>
        </w:rPr>
        <w:t xml:space="preserve"> for many years</w:t>
      </w:r>
      <w:r>
        <w:t xml:space="preserve">.24-4 </w:t>
      </w:r>
      <w:r w:rsidRPr="00652D02">
        <w:rPr>
          <w:rStyle w:val="Emphasis"/>
        </w:rPr>
        <w:t xml:space="preserve">Their tactics </w:t>
      </w:r>
      <w:r w:rsidRPr="006A7A2F">
        <w:rPr>
          <w:rStyle w:val="Emphasis"/>
          <w:highlight w:val="yellow"/>
        </w:rPr>
        <w:t>have included state legislative initiatives, local school district initiatives</w:t>
      </w:r>
      <w:r w:rsidRPr="009B00B7">
        <w:rPr>
          <w:rStyle w:val="Emphasis"/>
        </w:rPr>
        <w:t xml:space="preserve">, media campaigns, direct action </w:t>
      </w:r>
      <w:r w:rsidRPr="006A7A2F">
        <w:rPr>
          <w:rStyle w:val="Emphasis"/>
          <w:highlight w:val="yellow"/>
        </w:rPr>
        <w:t>demonstrations</w:t>
      </w:r>
      <w:r w:rsidRPr="009B00B7">
        <w:rPr>
          <w:rStyle w:val="Emphasis"/>
        </w:rPr>
        <w:t xml:space="preserve">, </w:t>
      </w:r>
      <w:r w:rsidRPr="006A7A2F">
        <w:rPr>
          <w:rStyle w:val="Emphasis"/>
          <w:highlight w:val="yellow"/>
        </w:rPr>
        <w:t>public citizen education campaigns</w:t>
      </w:r>
      <w:r w:rsidRPr="009B00B7">
        <w:rPr>
          <w:rStyle w:val="Emphasis"/>
        </w:rPr>
        <w:t xml:space="preserve">, </w:t>
      </w:r>
      <w:r w:rsidRPr="006A7A2F">
        <w:rPr>
          <w:rStyle w:val="Emphasis"/>
          <w:highlight w:val="yellow"/>
        </w:rPr>
        <w:t>police administrative policy campaigns</w:t>
      </w:r>
      <w:r w:rsidRPr="009B00B7">
        <w:rPr>
          <w:rStyle w:val="Emphasis"/>
        </w:rPr>
        <w:t xml:space="preserve">, </w:t>
      </w:r>
      <w:r w:rsidRPr="006A7A2F">
        <w:rPr>
          <w:rStyle w:val="Emphasis"/>
          <w:highlight w:val="yellow"/>
        </w:rPr>
        <w:t>and community empowerment initiatives</w:t>
      </w:r>
      <w:r>
        <w:t xml:space="preserve">. 245 </w:t>
      </w:r>
      <w:r w:rsidRPr="006A7A2F">
        <w:rPr>
          <w:rStyle w:val="Emphasis"/>
          <w:highlight w:val="yellow"/>
        </w:rPr>
        <w:t xml:space="preserve">However, </w:t>
      </w:r>
      <w:r w:rsidRPr="00652D02">
        <w:rPr>
          <w:rStyle w:val="Emphasis"/>
        </w:rPr>
        <w:t>to truly dismantle the school-to-prison pipeline,</w:t>
      </w:r>
      <w:r w:rsidRPr="00D24FF1">
        <w:rPr>
          <w:rStyle w:val="Emphasis"/>
        </w:rPr>
        <w:t xml:space="preserve"> </w:t>
      </w:r>
      <w:r w:rsidRPr="006A7A2F">
        <w:rPr>
          <w:rStyle w:val="Emphasis"/>
          <w:highlight w:val="yellow"/>
        </w:rPr>
        <w:t>the</w:t>
      </w:r>
      <w:r w:rsidRPr="00D24FF1">
        <w:rPr>
          <w:rStyle w:val="Emphasis"/>
        </w:rPr>
        <w:t xml:space="preserve"> "</w:t>
      </w:r>
      <w:r w:rsidRPr="006A7A2F">
        <w:rPr>
          <w:rStyle w:val="Emphasis"/>
          <w:highlight w:val="yellow"/>
        </w:rPr>
        <w:t>get tough on children</w:t>
      </w:r>
      <w:r w:rsidRPr="00D24FF1">
        <w:rPr>
          <w:rStyle w:val="Emphasis"/>
        </w:rPr>
        <w:t xml:space="preserve">" </w:t>
      </w:r>
      <w:r w:rsidRPr="006A7A2F">
        <w:rPr>
          <w:rStyle w:val="Emphasis"/>
          <w:highlight w:val="yellow"/>
        </w:rPr>
        <w:t>mentality needs to be replaced with a more nurturing</w:t>
      </w:r>
      <w:r>
        <w:t xml:space="preserve"> (and less punitive) </w:t>
      </w:r>
      <w:r w:rsidRPr="006A7A2F">
        <w:rPr>
          <w:rStyle w:val="Emphasis"/>
          <w:highlight w:val="yellow"/>
        </w:rPr>
        <w:t>approach to discipline</w:t>
      </w:r>
      <w:r>
        <w:t xml:space="preserve">. What </w:t>
      </w:r>
      <w:r w:rsidRPr="00652D02">
        <w:rPr>
          <w:rStyle w:val="StyleUnderline"/>
        </w:rPr>
        <w:t>we need</w:t>
      </w:r>
      <w:r w:rsidRPr="00D24FF1">
        <w:rPr>
          <w:rStyle w:val="StyleUnderline"/>
        </w:rPr>
        <w:t xml:space="preserve"> </w:t>
      </w:r>
      <w:r>
        <w:t xml:space="preserve">is a change of philosophy </w:t>
      </w:r>
      <w:r w:rsidRPr="006A7A2F">
        <w:rPr>
          <w:rStyle w:val="StyleUnderline"/>
          <w:highlight w:val="yellow"/>
        </w:rPr>
        <w:t>recognizing that children make mistakes, and</w:t>
      </w:r>
      <w:r w:rsidRPr="00D24FF1">
        <w:rPr>
          <w:rStyle w:val="StyleUnderline"/>
        </w:rPr>
        <w:t xml:space="preserve"> "</w:t>
      </w:r>
      <w:r w:rsidRPr="006A7A2F">
        <w:rPr>
          <w:rStyle w:val="StyleUnderline"/>
          <w:highlight w:val="yellow"/>
        </w:rPr>
        <w:t>getting tough</w:t>
      </w:r>
      <w:r w:rsidRPr="00D24FF1">
        <w:rPr>
          <w:rStyle w:val="StyleUnderline"/>
        </w:rPr>
        <w:t xml:space="preserve">" </w:t>
      </w:r>
      <w:r w:rsidRPr="006A7A2F">
        <w:rPr>
          <w:rStyle w:val="StyleUnderline"/>
          <w:highlight w:val="yellow"/>
        </w:rPr>
        <w:t xml:space="preserve">on them is counterproductive </w:t>
      </w:r>
      <w:r w:rsidRPr="00652D02">
        <w:rPr>
          <w:rStyle w:val="StyleUnderline"/>
        </w:rPr>
        <w:t>to their growth</w:t>
      </w:r>
      <w:r>
        <w:t xml:space="preserve">. </w:t>
      </w:r>
      <w:r w:rsidRPr="00652D02">
        <w:rPr>
          <w:rStyle w:val="StyleUnderline"/>
        </w:rPr>
        <w:t xml:space="preserve">New behavioral </w:t>
      </w:r>
      <w:r w:rsidRPr="006A7A2F">
        <w:rPr>
          <w:rStyle w:val="StyleUnderline"/>
          <w:highlight w:val="yellow"/>
        </w:rPr>
        <w:t xml:space="preserve">approaches that focus on establishing a </w:t>
      </w:r>
      <w:r w:rsidRPr="00652D02">
        <w:rPr>
          <w:rStyle w:val="StyleUnderline"/>
        </w:rPr>
        <w:t xml:space="preserve">positive and </w:t>
      </w:r>
      <w:r w:rsidRPr="006A7A2F">
        <w:rPr>
          <w:rStyle w:val="StyleUnderline"/>
          <w:highlight w:val="yellow"/>
        </w:rPr>
        <w:t xml:space="preserve">supportive school environment </w:t>
      </w:r>
      <w:r w:rsidRPr="006A7A2F">
        <w:rPr>
          <w:rStyle w:val="Emphasis"/>
          <w:highlight w:val="yellow"/>
        </w:rPr>
        <w:t xml:space="preserve">must replace the current </w:t>
      </w:r>
      <w:r w:rsidRPr="00652D02">
        <w:rPr>
          <w:rStyle w:val="Emphasis"/>
        </w:rPr>
        <w:t xml:space="preserve">commitment to </w:t>
      </w:r>
      <w:r w:rsidRPr="006A7A2F">
        <w:rPr>
          <w:rStyle w:val="Emphasis"/>
          <w:highlight w:val="yellow"/>
        </w:rPr>
        <w:t>zero tolerance policies</w:t>
      </w:r>
      <w:r w:rsidRPr="006A7A2F">
        <w:rPr>
          <w:rStyle w:val="StyleUnderline"/>
          <w:highlight w:val="yellow"/>
        </w:rPr>
        <w:t xml:space="preserve">. </w:t>
      </w:r>
      <w:r w:rsidRPr="006A7A2F">
        <w:rPr>
          <w:rStyle w:val="Emphasis"/>
          <w:highlight w:val="yellow"/>
        </w:rPr>
        <w:t>Three major methodologies</w:t>
      </w:r>
      <w:r>
        <w:t xml:space="preserve"> </w:t>
      </w:r>
      <w:r w:rsidRPr="006A7A2F">
        <w:rPr>
          <w:highlight w:val="yellow"/>
          <w:u w:val="single"/>
        </w:rPr>
        <w:t xml:space="preserve">have successfully reduced the need for exclusionary disciplinary practices </w:t>
      </w:r>
      <w:r w:rsidRPr="00652D02">
        <w:rPr>
          <w:u w:val="single"/>
        </w:rPr>
        <w:t>and referrals to the justice system</w:t>
      </w:r>
      <w:r w:rsidRPr="006A7A2F">
        <w:rPr>
          <w:highlight w:val="yellow"/>
          <w:u w:val="single"/>
        </w:rPr>
        <w:t xml:space="preserve"> and have improved academic performance </w:t>
      </w:r>
      <w:r w:rsidRPr="00E97A2D">
        <w:rPr>
          <w:u w:val="single"/>
        </w:rPr>
        <w:t xml:space="preserve">for all students: (1) </w:t>
      </w:r>
      <w:r w:rsidRPr="006A7A2F">
        <w:rPr>
          <w:highlight w:val="yellow"/>
          <w:u w:val="single"/>
        </w:rPr>
        <w:t>trauma-informed education</w:t>
      </w:r>
      <w:r w:rsidRPr="00E97A2D">
        <w:rPr>
          <w:u w:val="single"/>
        </w:rPr>
        <w:t xml:space="preserve">; (2) </w:t>
      </w:r>
      <w:r w:rsidRPr="006A7A2F">
        <w:rPr>
          <w:highlight w:val="yellow"/>
          <w:u w:val="single"/>
        </w:rPr>
        <w:t xml:space="preserve">Positive Behavioral Interventions </w:t>
      </w:r>
      <w:r w:rsidRPr="00E97A2D">
        <w:rPr>
          <w:u w:val="single"/>
        </w:rPr>
        <w:t xml:space="preserve">and Supports; </w:t>
      </w:r>
      <w:r w:rsidRPr="006A7A2F">
        <w:rPr>
          <w:highlight w:val="yellow"/>
          <w:u w:val="single"/>
        </w:rPr>
        <w:t xml:space="preserve">and </w:t>
      </w:r>
      <w:r w:rsidRPr="00E97A2D">
        <w:rPr>
          <w:u w:val="single"/>
        </w:rPr>
        <w:t>(3)</w:t>
      </w:r>
      <w:r w:rsidRPr="006A7A2F">
        <w:rPr>
          <w:highlight w:val="yellow"/>
          <w:u w:val="single"/>
        </w:rPr>
        <w:t xml:space="preserve"> restorative justice</w:t>
      </w:r>
      <w:r w:rsidRPr="009B00B7">
        <w:rPr>
          <w:u w:val="single"/>
        </w:rPr>
        <w:t>.</w:t>
      </w:r>
    </w:p>
    <w:p w:rsidR="003D6493" w:rsidRPr="000312CF" w:rsidRDefault="003D6493" w:rsidP="003D6493"/>
    <w:p w:rsidR="00230D5A" w:rsidRDefault="00230D5A" w:rsidP="00230D5A">
      <w:pPr>
        <w:pStyle w:val="Heading4"/>
      </w:pPr>
      <w:r>
        <w:t>Restorative justice is the starting point to eliminate systemic imprisonment enacted by the school system. By placing an emphasize on rehabilitation, restorative justice respects the individuality of students while severely lessening the probability of a second offense.</w:t>
      </w:r>
    </w:p>
    <w:p w:rsidR="00230D5A" w:rsidRPr="002B3F58" w:rsidRDefault="00230D5A" w:rsidP="00230D5A">
      <w:pPr>
        <w:rPr>
          <w:sz w:val="16"/>
          <w:szCs w:val="16"/>
        </w:rPr>
      </w:pPr>
      <w:r w:rsidRPr="003D5CD7">
        <w:rPr>
          <w:rStyle w:val="Style13ptBold"/>
        </w:rPr>
        <w:t>Schiff 13</w:t>
      </w:r>
      <w:r>
        <w:t xml:space="preserve"> </w:t>
      </w:r>
      <w:r w:rsidRPr="00E7793C">
        <w:rPr>
          <w:sz w:val="16"/>
          <w:szCs w:val="16"/>
        </w:rPr>
        <w:t xml:space="preserve">Mara Schiff, </w:t>
      </w:r>
      <w:r>
        <w:rPr>
          <w:sz w:val="16"/>
          <w:szCs w:val="16"/>
        </w:rPr>
        <w:t xml:space="preserve">professor of  Criminology and Criminal Justice at Florida Atlantic University, </w:t>
      </w:r>
      <w:r w:rsidRPr="00E7793C">
        <w:rPr>
          <w:sz w:val="16"/>
          <w:szCs w:val="16"/>
        </w:rPr>
        <w:t xml:space="preserve">“DIGNITY, DISPARITY AND DESISTANCE” </w:t>
      </w:r>
      <w:r>
        <w:rPr>
          <w:sz w:val="16"/>
          <w:szCs w:val="16"/>
        </w:rPr>
        <w:t>p. 7-8</w:t>
      </w:r>
      <w:r w:rsidRPr="00E7793C">
        <w:rPr>
          <w:sz w:val="16"/>
          <w:szCs w:val="16"/>
        </w:rPr>
        <w:t xml:space="preserve"> January, 2013, UCLA</w:t>
      </w:r>
      <w:r>
        <w:rPr>
          <w:sz w:val="16"/>
          <w:szCs w:val="16"/>
        </w:rPr>
        <w:t xml:space="preserve"> </w:t>
      </w:r>
      <w:hyperlink r:id="rId11" w:history="1">
        <w:r w:rsidRPr="00913EDB">
          <w:rPr>
            <w:rStyle w:val="Hyperlink"/>
            <w:sz w:val="16"/>
            <w:szCs w:val="16"/>
          </w:rPr>
          <w:t>https://www.civilrightsproject.ucla.edu/resources/projects/center-for-civil-rights-remedies/school-to-prison-folder/state-reports/dignity-disparity-and-desistance-effective-restorative-justice-strategies-to-plug-the-201cschool-to-prison-pipeline/schiff-dignity-disparity-ccrr-conf-2013.pdf</w:t>
        </w:r>
      </w:hyperlink>
      <w:r>
        <w:rPr>
          <w:sz w:val="16"/>
          <w:szCs w:val="16"/>
        </w:rPr>
        <w:t xml:space="preserve"> //AG 17</w:t>
      </w:r>
      <w:r w:rsidRPr="00E7793C">
        <w:rPr>
          <w:sz w:val="16"/>
          <w:szCs w:val="16"/>
        </w:rPr>
        <w:t xml:space="preserve"> </w:t>
      </w:r>
    </w:p>
    <w:p w:rsidR="00230D5A" w:rsidRPr="00230D5A" w:rsidRDefault="00230D5A" w:rsidP="00230D5A">
      <w:pPr>
        <w:spacing w:line="240" w:lineRule="auto"/>
        <w:rPr>
          <w:rFonts w:asciiTheme="minorHAnsi" w:hAnsiTheme="minorHAnsi" w:cstheme="minorHAnsi"/>
          <w:sz w:val="16"/>
          <w:szCs w:val="16"/>
        </w:rPr>
      </w:pPr>
      <w:r w:rsidRPr="00F60E7C">
        <w:rPr>
          <w:rStyle w:val="StyleUnderline"/>
          <w:highlight w:val="yellow"/>
        </w:rPr>
        <w:t>Restorative justice views crime</w:t>
      </w:r>
      <w:r w:rsidRPr="00F60E7C">
        <w:rPr>
          <w:rStyle w:val="StyleUnderline"/>
        </w:rPr>
        <w:t xml:space="preserve"> or harm primarily </w:t>
      </w:r>
      <w:r w:rsidRPr="00F60E7C">
        <w:rPr>
          <w:rStyle w:val="StyleUnderline"/>
          <w:highlight w:val="yellow"/>
        </w:rPr>
        <w:t>as a violation of individuals</w:t>
      </w:r>
      <w:r w:rsidRPr="00F60E7C">
        <w:rPr>
          <w:rStyle w:val="StyleUnderline"/>
        </w:rPr>
        <w:t>,</w:t>
      </w:r>
      <w:r>
        <w:rPr>
          <w:rStyle w:val="StyleUnderline"/>
        </w:rPr>
        <w:t xml:space="preserve"> </w:t>
      </w:r>
      <w:r w:rsidRPr="00F60E7C">
        <w:rPr>
          <w:rStyle w:val="StyleUnderline"/>
        </w:rPr>
        <w:t xml:space="preserve">relationships and communities </w:t>
      </w:r>
      <w:r w:rsidRPr="00F60E7C">
        <w:rPr>
          <w:rStyle w:val="StyleUnderline"/>
          <w:highlight w:val="yellow"/>
        </w:rPr>
        <w:t>that "creates obligations to make things right</w:t>
      </w:r>
      <w:r w:rsidRPr="00F60E7C">
        <w:rPr>
          <w:rStyle w:val="StyleUnderline"/>
        </w:rPr>
        <w:t>"</w:t>
      </w:r>
      <w:r w:rsidRPr="00F60E7C">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Zehr</w:t>
      </w:r>
      <w:proofErr w:type="spellEnd"/>
      <w:r w:rsidRPr="00F60E7C">
        <w:rPr>
          <w:rFonts w:asciiTheme="minorHAnsi" w:hAnsiTheme="minorHAnsi" w:cstheme="minorHAnsi"/>
          <w:sz w:val="16"/>
          <w:szCs w:val="16"/>
        </w:rPr>
        <w:t>, 1990,</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p.181). </w:t>
      </w:r>
      <w:r w:rsidRPr="00F60E7C">
        <w:rPr>
          <w:rStyle w:val="StyleUnderline"/>
        </w:rPr>
        <w:t xml:space="preserve">The assumption underlying a restorative response is that </w:t>
      </w:r>
      <w:r w:rsidRPr="00F60E7C">
        <w:rPr>
          <w:rStyle w:val="StyleUnderline"/>
          <w:highlight w:val="yellow"/>
        </w:rPr>
        <w:t>"justice" is more than simply punishing</w:t>
      </w:r>
      <w:r w:rsidRPr="00F60E7C">
        <w:rPr>
          <w:rStyle w:val="StyleUnderline"/>
        </w:rPr>
        <w:t xml:space="preserve">, or treating, rule breakers, </w:t>
      </w:r>
      <w:r w:rsidRPr="00F60E7C">
        <w:rPr>
          <w:rStyle w:val="StyleUnderline"/>
          <w:highlight w:val="yellow"/>
        </w:rPr>
        <w:t>but rather</w:t>
      </w:r>
      <w:r w:rsidRPr="00F60E7C">
        <w:rPr>
          <w:rStyle w:val="StyleUnderline"/>
        </w:rPr>
        <w:t xml:space="preserve"> is </w:t>
      </w:r>
      <w:r w:rsidRPr="00F60E7C">
        <w:rPr>
          <w:rStyle w:val="StyleUnderline"/>
          <w:highlight w:val="yellow"/>
        </w:rPr>
        <w:t>about repairing the harm caused</w:t>
      </w:r>
      <w:r w:rsidRPr="00F60E7C">
        <w:rPr>
          <w:rStyle w:val="StyleUnderline"/>
        </w:rPr>
        <w:t xml:space="preserve"> to</w:t>
      </w:r>
      <w:r>
        <w:rPr>
          <w:rStyle w:val="StyleUnderline"/>
        </w:rPr>
        <w:t xml:space="preserve"> </w:t>
      </w:r>
      <w:r w:rsidRPr="00F60E7C">
        <w:rPr>
          <w:rStyle w:val="StyleUnderline"/>
        </w:rPr>
        <w:t xml:space="preserve">victims, offenders and community. </w:t>
      </w:r>
      <w:r w:rsidRPr="00F60E7C">
        <w:rPr>
          <w:rFonts w:asciiTheme="minorHAnsi" w:hAnsiTheme="minorHAnsi" w:cstheme="minorHAnsi"/>
          <w:sz w:val="16"/>
          <w:szCs w:val="16"/>
        </w:rPr>
        <w:t>To the greatest extent possible, restorative processes</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seek to rebuild relationships damaged by crime and other conflicts. </w:t>
      </w:r>
      <w:r w:rsidRPr="00F60E7C">
        <w:rPr>
          <w:rStyle w:val="StyleUnderline"/>
          <w:highlight w:val="yellow"/>
        </w:rPr>
        <w:t>Achieving</w:t>
      </w:r>
      <w:r w:rsidRPr="00F60E7C">
        <w:rPr>
          <w:rStyle w:val="StyleUnderline"/>
        </w:rPr>
        <w:t xml:space="preserve"> justice and</w:t>
      </w:r>
      <w:r>
        <w:rPr>
          <w:rStyle w:val="StyleUnderline"/>
        </w:rPr>
        <w:t xml:space="preserve"> </w:t>
      </w:r>
      <w:r w:rsidRPr="00F60E7C">
        <w:rPr>
          <w:rStyle w:val="StyleUnderline"/>
        </w:rPr>
        <w:t xml:space="preserve">meaningful </w:t>
      </w:r>
      <w:r w:rsidRPr="00F60E7C">
        <w:rPr>
          <w:rStyle w:val="StyleUnderline"/>
          <w:highlight w:val="yellow"/>
        </w:rPr>
        <w:t>school discipline in a restorative way suggests that holding</w:t>
      </w:r>
      <w:r w:rsidRPr="00F60E7C">
        <w:rPr>
          <w:rStyle w:val="StyleUnderline"/>
        </w:rPr>
        <w:t xml:space="preserve"> offenders or </w:t>
      </w:r>
      <w:r w:rsidRPr="00F60E7C">
        <w:rPr>
          <w:rStyle w:val="StyleUnderline"/>
          <w:highlight w:val="yellow"/>
        </w:rPr>
        <w:t>rulebreakers</w:t>
      </w:r>
      <w:r>
        <w:rPr>
          <w:rStyle w:val="StyleUnderline"/>
        </w:rPr>
        <w:t xml:space="preserve"> </w:t>
      </w:r>
      <w:r w:rsidRPr="00F60E7C">
        <w:rPr>
          <w:rStyle w:val="StyleUnderline"/>
        </w:rPr>
        <w:t xml:space="preserve">accountable </w:t>
      </w:r>
      <w:r w:rsidRPr="00F60E7C">
        <w:rPr>
          <w:rStyle w:val="StyleUnderline"/>
          <w:highlight w:val="yellow"/>
        </w:rPr>
        <w:t>is</w:t>
      </w:r>
      <w:r w:rsidRPr="00F60E7C">
        <w:rPr>
          <w:rStyle w:val="StyleUnderline"/>
        </w:rPr>
        <w:t xml:space="preserve"> not about asking them to “take the punishment,” but rather </w:t>
      </w:r>
      <w:r w:rsidRPr="00F60E7C">
        <w:rPr>
          <w:rStyle w:val="StyleUnderline"/>
          <w:highlight w:val="yellow"/>
        </w:rPr>
        <w:t>about ensuring that they take responsibility by making amends</w:t>
      </w:r>
      <w:r w:rsidRPr="00F60E7C">
        <w:rPr>
          <w:rStyle w:val="StyleUnderline"/>
        </w:rPr>
        <w:t xml:space="preserve"> to their victims and the community</w:t>
      </w:r>
      <w:r>
        <w:rPr>
          <w:rStyle w:val="StyleUnderline"/>
        </w:rPr>
        <w:t xml:space="preserve"> </w:t>
      </w:r>
      <w:r w:rsidRPr="00F60E7C">
        <w:rPr>
          <w:rStyle w:val="StyleUnderline"/>
        </w:rPr>
        <w:t xml:space="preserve">harmed. </w:t>
      </w:r>
      <w:r w:rsidRPr="00F60E7C">
        <w:rPr>
          <w:rStyle w:val="StyleUnderline"/>
          <w:highlight w:val="yellow"/>
        </w:rPr>
        <w:t>By empowering youth</w:t>
      </w:r>
      <w:r w:rsidRPr="00F60E7C">
        <w:rPr>
          <w:rStyle w:val="StyleUnderline"/>
        </w:rPr>
        <w:t xml:space="preserve"> to be responsible for their own actions and their</w:t>
      </w:r>
      <w:r>
        <w:rPr>
          <w:rStyle w:val="StyleUnderline"/>
        </w:rPr>
        <w:t xml:space="preserve"> </w:t>
      </w:r>
      <w:r w:rsidRPr="00F60E7C">
        <w:rPr>
          <w:rStyle w:val="StyleUnderline"/>
        </w:rPr>
        <w:t xml:space="preserve">concomitant impacts, </w:t>
      </w:r>
      <w:r w:rsidRPr="00F60E7C">
        <w:rPr>
          <w:rStyle w:val="StyleUnderline"/>
          <w:highlight w:val="yellow"/>
        </w:rPr>
        <w:t>restorative justice offers students a means to rebuild their dignity</w:t>
      </w:r>
      <w:r>
        <w:rPr>
          <w:rStyle w:val="StyleUnderline"/>
        </w:rPr>
        <w:t xml:space="preserve"> </w:t>
      </w:r>
      <w:r w:rsidRPr="00F60E7C">
        <w:rPr>
          <w:rStyle w:val="StyleUnderline"/>
        </w:rPr>
        <w:t>through mature reparation of harm.</w:t>
      </w:r>
      <w:r>
        <w:rPr>
          <w:rStyle w:val="StyleUnderline"/>
        </w:rPr>
        <w:t xml:space="preserve"> </w:t>
      </w:r>
      <w:r w:rsidRPr="001C2034">
        <w:rPr>
          <w:rStyle w:val="StyleUnderline"/>
          <w:sz w:val="16"/>
          <w:szCs w:val="16"/>
          <w:u w:val="none"/>
        </w:rPr>
        <w:t>This distinction between passively accepting punishment and actively assuming</w:t>
      </w:r>
      <w:r>
        <w:rPr>
          <w:rStyle w:val="StyleUnderline"/>
          <w:sz w:val="16"/>
          <w:szCs w:val="16"/>
          <w:u w:val="none"/>
        </w:rPr>
        <w:t xml:space="preserve"> </w:t>
      </w:r>
      <w:r w:rsidRPr="001C2034">
        <w:rPr>
          <w:rStyle w:val="StyleUnderline"/>
          <w:sz w:val="16"/>
          <w:szCs w:val="16"/>
          <w:u w:val="none"/>
        </w:rPr>
        <w:t>responsibility for behavior that distinguishes restorative accountability from punishment,</w:t>
      </w:r>
      <w:r>
        <w:rPr>
          <w:rStyle w:val="StyleUnderline"/>
          <w:sz w:val="16"/>
          <w:szCs w:val="16"/>
          <w:u w:val="none"/>
        </w:rPr>
        <w:t xml:space="preserve"> </w:t>
      </w:r>
      <w:r w:rsidRPr="001C2034">
        <w:rPr>
          <w:rStyle w:val="StyleUnderline"/>
          <w:sz w:val="16"/>
          <w:szCs w:val="16"/>
          <w:u w:val="none"/>
        </w:rPr>
        <w:t>and a dignified response from a demeaning one.</w:t>
      </w:r>
      <w:r w:rsidRPr="001C2034">
        <w:rPr>
          <w:rStyle w:val="StyleUnderline"/>
        </w:rPr>
        <w:t xml:space="preserve"> A </w:t>
      </w:r>
      <w:r w:rsidRPr="001C2034">
        <w:rPr>
          <w:rStyle w:val="StyleUnderline"/>
          <w:highlight w:val="yellow"/>
        </w:rPr>
        <w:t>restorative justice response includes two</w:t>
      </w:r>
      <w:r>
        <w:rPr>
          <w:rStyle w:val="StyleUnderline"/>
        </w:rPr>
        <w:t xml:space="preserve"> </w:t>
      </w:r>
      <w:r w:rsidRPr="001C2034">
        <w:rPr>
          <w:rStyle w:val="StyleUnderline"/>
        </w:rPr>
        <w:t xml:space="preserve">primary </w:t>
      </w:r>
      <w:r w:rsidRPr="001C2034">
        <w:rPr>
          <w:rStyle w:val="StyleUnderline"/>
          <w:highlight w:val="yellow"/>
        </w:rPr>
        <w:t>components</w:t>
      </w:r>
      <w:r w:rsidRPr="001C2034">
        <w:rPr>
          <w:rStyle w:val="StyleUnderline"/>
        </w:rPr>
        <w:t xml:space="preserve">: 1) </w:t>
      </w:r>
      <w:r w:rsidRPr="001C2034">
        <w:rPr>
          <w:rStyle w:val="StyleUnderline"/>
          <w:highlight w:val="yellow"/>
        </w:rPr>
        <w:t>a</w:t>
      </w:r>
      <w:r w:rsidRPr="001C2034">
        <w:rPr>
          <w:rStyle w:val="StyleUnderline"/>
        </w:rPr>
        <w:t xml:space="preserve"> non-adversarial and </w:t>
      </w:r>
      <w:r w:rsidRPr="001C2034">
        <w:rPr>
          <w:rStyle w:val="StyleUnderline"/>
          <w:highlight w:val="yellow"/>
        </w:rPr>
        <w:t xml:space="preserve">dialogue-based </w:t>
      </w:r>
      <w:proofErr w:type="spellStart"/>
      <w:r w:rsidRPr="001C2034">
        <w:rPr>
          <w:rStyle w:val="StyleUnderline"/>
          <w:highlight w:val="yellow"/>
        </w:rPr>
        <w:t>decisionmaking</w:t>
      </w:r>
      <w:proofErr w:type="spellEnd"/>
      <w:r w:rsidRPr="001C2034">
        <w:rPr>
          <w:rStyle w:val="StyleUnderline"/>
        </w:rPr>
        <w:t xml:space="preserve"> process that</w:t>
      </w:r>
      <w:r>
        <w:rPr>
          <w:rStyle w:val="StyleUnderline"/>
        </w:rPr>
        <w:t xml:space="preserve"> </w:t>
      </w:r>
      <w:r w:rsidRPr="001C2034">
        <w:rPr>
          <w:rStyle w:val="StyleUnderline"/>
        </w:rPr>
        <w:t xml:space="preserve">allows affected parties (known as “stakeholders”) </w:t>
      </w:r>
      <w:r w:rsidRPr="001C2034">
        <w:rPr>
          <w:rStyle w:val="StyleUnderline"/>
          <w:highlight w:val="yellow"/>
        </w:rPr>
        <w:t>to discuss the harm done to victims</w:t>
      </w:r>
      <w:r w:rsidRPr="001C2034">
        <w:rPr>
          <w:rStyle w:val="StyleUnderline"/>
        </w:rPr>
        <w:t>, while</w:t>
      </w:r>
      <w:r>
        <w:rPr>
          <w:rStyle w:val="StyleUnderline"/>
        </w:rPr>
        <w:t xml:space="preserve"> </w:t>
      </w:r>
      <w:r w:rsidRPr="001C2034">
        <w:rPr>
          <w:rStyle w:val="StyleUnderline"/>
        </w:rPr>
        <w:t xml:space="preserve">considering needs of all participants </w:t>
      </w:r>
      <w:r w:rsidRPr="001C2034">
        <w:rPr>
          <w:rStyle w:val="StyleUnderline"/>
          <w:highlight w:val="yellow"/>
        </w:rPr>
        <w:t>and</w:t>
      </w:r>
      <w:r w:rsidRPr="001C2034">
        <w:rPr>
          <w:rStyle w:val="StyleUnderline"/>
        </w:rPr>
        <w:t xml:space="preserve">, 2) </w:t>
      </w:r>
      <w:r w:rsidRPr="001C2034">
        <w:rPr>
          <w:rStyle w:val="StyleUnderline"/>
          <w:highlight w:val="yellow"/>
        </w:rPr>
        <w:t xml:space="preserve">an agreement for </w:t>
      </w:r>
      <w:r w:rsidRPr="00105B2B">
        <w:rPr>
          <w:rStyle w:val="StyleUnderline"/>
          <w:highlight w:val="yellow"/>
        </w:rPr>
        <w:t>going forward</w:t>
      </w:r>
      <w:r w:rsidRPr="001C2034">
        <w:rPr>
          <w:rStyle w:val="StyleUnderline"/>
        </w:rPr>
        <w:t xml:space="preserve"> based on the</w:t>
      </w:r>
      <w:r>
        <w:rPr>
          <w:rStyle w:val="StyleUnderline"/>
        </w:rPr>
        <w:t xml:space="preserve"> </w:t>
      </w:r>
      <w:r w:rsidRPr="001C2034">
        <w:rPr>
          <w:rStyle w:val="StyleUnderline"/>
        </w:rPr>
        <w:t>input of all stakeholders about what is necessary to repair the harm directly to the persons</w:t>
      </w:r>
      <w:r>
        <w:rPr>
          <w:rStyle w:val="StyleUnderline"/>
        </w:rPr>
        <w:t xml:space="preserve"> </w:t>
      </w:r>
      <w:r w:rsidRPr="001C2034">
        <w:rPr>
          <w:rStyle w:val="StyleUnderline"/>
        </w:rPr>
        <w:t>and community</w:t>
      </w:r>
      <w:r w:rsidRPr="00F60E7C">
        <w:rPr>
          <w:rFonts w:asciiTheme="minorHAnsi" w:hAnsiTheme="minorHAnsi" w:cstheme="minorHAnsi"/>
          <w:sz w:val="16"/>
          <w:szCs w:val="16"/>
        </w:rPr>
        <w:t xml:space="preserve"> (Bazemore and Schiff, 2010).</w:t>
      </w:r>
      <w:r>
        <w:rPr>
          <w:rFonts w:asciiTheme="minorHAnsi" w:hAnsiTheme="minorHAnsi" w:cstheme="minorHAnsi"/>
          <w:sz w:val="16"/>
          <w:szCs w:val="16"/>
        </w:rPr>
        <w:t xml:space="preserve"> </w:t>
      </w:r>
      <w:r w:rsidRPr="00F60E7C">
        <w:rPr>
          <w:rFonts w:asciiTheme="minorHAnsi" w:hAnsiTheme="minorHAnsi" w:cstheme="minorHAnsi"/>
          <w:sz w:val="16"/>
          <w:szCs w:val="16"/>
        </w:rPr>
        <w:t>The quality of a restorative intervention is determined by the degree of adherence to</w:t>
      </w:r>
      <w:r>
        <w:rPr>
          <w:rFonts w:asciiTheme="minorHAnsi" w:hAnsiTheme="minorHAnsi" w:cstheme="minorHAnsi"/>
          <w:sz w:val="16"/>
          <w:szCs w:val="16"/>
        </w:rPr>
        <w:t xml:space="preserve"> </w:t>
      </w:r>
      <w:r w:rsidRPr="00F60E7C">
        <w:rPr>
          <w:rFonts w:asciiTheme="minorHAnsi" w:hAnsiTheme="minorHAnsi" w:cstheme="minorHAnsi"/>
          <w:sz w:val="16"/>
          <w:szCs w:val="16"/>
        </w:rPr>
        <w:t>three core principles addressing: 1) the extent to which the response repairs the harm</w:t>
      </w:r>
      <w:r>
        <w:rPr>
          <w:rFonts w:asciiTheme="minorHAnsi" w:hAnsiTheme="minorHAnsi" w:cstheme="minorHAnsi"/>
          <w:sz w:val="16"/>
          <w:szCs w:val="16"/>
        </w:rPr>
        <w:t xml:space="preserve"> </w:t>
      </w:r>
      <w:r w:rsidRPr="00F60E7C">
        <w:rPr>
          <w:rFonts w:asciiTheme="minorHAnsi" w:hAnsiTheme="minorHAnsi" w:cstheme="minorHAnsi"/>
          <w:sz w:val="16"/>
          <w:szCs w:val="16"/>
        </w:rPr>
        <w:t>directly to victim, community, offenders and their families; 2) the extent to which each</w:t>
      </w:r>
      <w:r>
        <w:rPr>
          <w:rFonts w:asciiTheme="minorHAnsi" w:hAnsiTheme="minorHAnsi" w:cstheme="minorHAnsi"/>
          <w:sz w:val="16"/>
          <w:szCs w:val="16"/>
        </w:rPr>
        <w:t xml:space="preserve"> </w:t>
      </w:r>
      <w:r w:rsidRPr="00F60E7C">
        <w:rPr>
          <w:rFonts w:asciiTheme="minorHAnsi" w:hAnsiTheme="minorHAnsi" w:cstheme="minorHAnsi"/>
          <w:sz w:val="16"/>
          <w:szCs w:val="16"/>
        </w:rPr>
        <w:t>stakeholder is involved in the discussion of the incident and is given input into the plan for</w:t>
      </w:r>
      <w:r>
        <w:rPr>
          <w:rFonts w:asciiTheme="minorHAnsi" w:hAnsiTheme="minorHAnsi" w:cstheme="minorHAnsi"/>
          <w:sz w:val="16"/>
          <w:szCs w:val="16"/>
        </w:rPr>
        <w:t xml:space="preserve"> </w:t>
      </w:r>
      <w:r w:rsidRPr="00F60E7C">
        <w:rPr>
          <w:rFonts w:asciiTheme="minorHAnsi" w:hAnsiTheme="minorHAnsi" w:cstheme="minorHAnsi"/>
          <w:sz w:val="16"/>
          <w:szCs w:val="16"/>
        </w:rPr>
        <w:t>repair; and 3) the extent to which community and government roles (e.g., the criminal</w:t>
      </w:r>
      <w:r>
        <w:rPr>
          <w:rFonts w:asciiTheme="minorHAnsi" w:hAnsiTheme="minorHAnsi" w:cstheme="minorHAnsi"/>
          <w:sz w:val="16"/>
          <w:szCs w:val="16"/>
        </w:rPr>
        <w:t xml:space="preserve"> </w:t>
      </w:r>
      <w:r w:rsidRPr="00F60E7C">
        <w:rPr>
          <w:rFonts w:asciiTheme="minorHAnsi" w:hAnsiTheme="minorHAnsi" w:cstheme="minorHAnsi"/>
          <w:sz w:val="16"/>
          <w:szCs w:val="16"/>
        </w:rPr>
        <w:t>justice system, education system) are transformed to allow communities a greater voice and</w:t>
      </w:r>
      <w:r>
        <w:rPr>
          <w:rFonts w:asciiTheme="minorHAnsi" w:hAnsiTheme="minorHAnsi" w:cstheme="minorHAnsi"/>
          <w:sz w:val="16"/>
          <w:szCs w:val="16"/>
        </w:rPr>
        <w:t xml:space="preserve"> </w:t>
      </w:r>
      <w:r w:rsidRPr="00F60E7C">
        <w:rPr>
          <w:rFonts w:asciiTheme="minorHAnsi" w:hAnsiTheme="minorHAnsi" w:cstheme="minorHAnsi"/>
          <w:sz w:val="16"/>
          <w:szCs w:val="16"/>
        </w:rPr>
        <w:t>increased responsibility for responding to conflict, while other enforcement systems (e.g.,</w:t>
      </w:r>
      <w:r>
        <w:rPr>
          <w:rFonts w:asciiTheme="minorHAnsi" w:hAnsiTheme="minorHAnsi" w:cstheme="minorHAnsi"/>
          <w:sz w:val="16"/>
          <w:szCs w:val="16"/>
        </w:rPr>
        <w:t xml:space="preserve"> </w:t>
      </w:r>
      <w:r w:rsidRPr="00F60E7C">
        <w:rPr>
          <w:rFonts w:asciiTheme="minorHAnsi" w:hAnsiTheme="minorHAnsi" w:cstheme="minorHAnsi"/>
          <w:sz w:val="16"/>
          <w:szCs w:val="16"/>
        </w:rPr>
        <w:t>schools) assume a more facilitative role (</w:t>
      </w:r>
      <w:proofErr w:type="spellStart"/>
      <w:r w:rsidRPr="00F60E7C">
        <w:rPr>
          <w:rFonts w:asciiTheme="minorHAnsi" w:hAnsiTheme="minorHAnsi" w:cstheme="minorHAnsi"/>
          <w:sz w:val="16"/>
          <w:szCs w:val="16"/>
        </w:rPr>
        <w:t>Pranis</w:t>
      </w:r>
      <w:proofErr w:type="spellEnd"/>
      <w:r w:rsidRPr="00F60E7C">
        <w:rPr>
          <w:rFonts w:asciiTheme="minorHAnsi" w:hAnsiTheme="minorHAnsi" w:cstheme="minorHAnsi"/>
          <w:sz w:val="16"/>
          <w:szCs w:val="16"/>
        </w:rPr>
        <w:t>, 2001; Van Ness and Strong, 1997). As</w:t>
      </w:r>
      <w:r>
        <w:rPr>
          <w:rFonts w:asciiTheme="minorHAnsi" w:hAnsiTheme="minorHAnsi" w:cstheme="minorHAnsi"/>
          <w:sz w:val="16"/>
          <w:szCs w:val="16"/>
        </w:rPr>
        <w:t xml:space="preserve"> </w:t>
      </w:r>
      <w:proofErr w:type="spellStart"/>
      <w:r w:rsidRPr="00F60E7C">
        <w:rPr>
          <w:rFonts w:asciiTheme="minorHAnsi" w:hAnsiTheme="minorHAnsi" w:cstheme="minorHAnsi"/>
          <w:sz w:val="16"/>
          <w:szCs w:val="16"/>
        </w:rPr>
        <w:t>Reistenberg</w:t>
      </w:r>
      <w:proofErr w:type="spellEnd"/>
      <w:r w:rsidRPr="00F60E7C">
        <w:rPr>
          <w:rFonts w:asciiTheme="minorHAnsi" w:hAnsiTheme="minorHAnsi" w:cstheme="minorHAnsi"/>
          <w:sz w:val="16"/>
          <w:szCs w:val="16"/>
        </w:rPr>
        <w:t xml:space="preserve"> (2007:10) asserts:</w:t>
      </w:r>
      <w:r>
        <w:rPr>
          <w:rFonts w:asciiTheme="minorHAnsi" w:hAnsiTheme="minorHAnsi" w:cstheme="minorHAnsi"/>
          <w:sz w:val="16"/>
          <w:szCs w:val="16"/>
        </w:rPr>
        <w:t xml:space="preserve"> </w:t>
      </w:r>
      <w:r w:rsidRPr="001C2034">
        <w:rPr>
          <w:rStyle w:val="StyleUnderline"/>
          <w:highlight w:val="yellow"/>
        </w:rPr>
        <w:t>A restorative philosophy emphasizes problem-solving</w:t>
      </w:r>
      <w:r w:rsidRPr="001C2034">
        <w:rPr>
          <w:rStyle w:val="StyleUnderline"/>
        </w:rPr>
        <w:t xml:space="preserve"> approaches to discipline,</w:t>
      </w:r>
      <w:r>
        <w:rPr>
          <w:rStyle w:val="StyleUnderline"/>
        </w:rPr>
        <w:t xml:space="preserve"> </w:t>
      </w:r>
      <w:r w:rsidRPr="001C2034">
        <w:rPr>
          <w:rStyle w:val="StyleUnderline"/>
          <w:highlight w:val="yellow"/>
        </w:rPr>
        <w:t xml:space="preserve">attends to the </w:t>
      </w:r>
      <w:r w:rsidRPr="001C2034">
        <w:rPr>
          <w:rStyle w:val="StyleUnderline"/>
        </w:rPr>
        <w:t>social/</w:t>
      </w:r>
      <w:r w:rsidRPr="001C2034">
        <w:rPr>
          <w:rStyle w:val="StyleUnderline"/>
          <w:highlight w:val="yellow"/>
        </w:rPr>
        <w:t>emotional as well as the physical</w:t>
      </w:r>
      <w:r w:rsidRPr="001C2034">
        <w:rPr>
          <w:rStyle w:val="StyleUnderline"/>
        </w:rPr>
        <w:t xml:space="preserve">/intellectual </w:t>
      </w:r>
      <w:r w:rsidRPr="001C2034">
        <w:rPr>
          <w:rStyle w:val="StyleUnderline"/>
          <w:highlight w:val="yellow"/>
        </w:rPr>
        <w:t>needs of students</w:t>
      </w:r>
      <w:r w:rsidRPr="001C2034">
        <w:rPr>
          <w:rStyle w:val="StyleUnderline"/>
        </w:rPr>
        <w:t>,</w:t>
      </w:r>
      <w:r>
        <w:rPr>
          <w:rStyle w:val="StyleUnderline"/>
        </w:rPr>
        <w:t xml:space="preserve"> </w:t>
      </w:r>
      <w:r w:rsidRPr="001C2034">
        <w:rPr>
          <w:rStyle w:val="StyleUnderline"/>
        </w:rPr>
        <w:t>recognizes the importance of the group to establish and practice agreed-upon norms</w:t>
      </w:r>
      <w:r>
        <w:rPr>
          <w:rStyle w:val="StyleUnderline"/>
        </w:rPr>
        <w:t xml:space="preserve"> </w:t>
      </w:r>
      <w:r w:rsidRPr="001C2034">
        <w:rPr>
          <w:rStyle w:val="StyleUnderline"/>
        </w:rPr>
        <w:t xml:space="preserve">and rules, </w:t>
      </w:r>
      <w:r w:rsidRPr="001C2034">
        <w:rPr>
          <w:rStyle w:val="StyleUnderline"/>
          <w:highlight w:val="yellow"/>
        </w:rPr>
        <w:t>and emphasizes prevention and early restorative intervention</w:t>
      </w:r>
      <w:r w:rsidRPr="001C2034">
        <w:rPr>
          <w:rStyle w:val="StyleUnderline"/>
        </w:rPr>
        <w:t xml:space="preserve"> to create</w:t>
      </w:r>
      <w:r>
        <w:rPr>
          <w:rStyle w:val="StyleUnderline"/>
        </w:rPr>
        <w:t xml:space="preserve"> </w:t>
      </w:r>
      <w:r w:rsidRPr="001C2034">
        <w:rPr>
          <w:rStyle w:val="StyleUnderline"/>
        </w:rPr>
        <w:t>safe learning environments</w:t>
      </w:r>
      <w:r w:rsidRPr="002B3F58">
        <w:rPr>
          <w:rStyle w:val="StyleUnderline"/>
          <w:highlight w:val="yellow"/>
        </w:rPr>
        <w:t>. Restorative Justice Outcomes</w:t>
      </w:r>
      <w:r w:rsidRPr="002B3F58">
        <w:rPr>
          <w:rStyle w:val="StyleUnderline"/>
        </w:rPr>
        <w:t xml:space="preserve"> </w:t>
      </w:r>
      <w:r w:rsidRPr="002B3F58">
        <w:rPr>
          <w:rStyle w:val="StyleUnderline"/>
          <w:sz w:val="16"/>
          <w:u w:val="none"/>
        </w:rPr>
        <w:t xml:space="preserve">in United States and International School Settings Prior research from Canada, the United States and Australia </w:t>
      </w:r>
      <w:r w:rsidRPr="002B3F58">
        <w:rPr>
          <w:rStyle w:val="StyleUnderline"/>
          <w:highlight w:val="yellow"/>
        </w:rPr>
        <w:t>demonstrates that restorative justice effectively reduces recidivism</w:t>
      </w:r>
      <w:r w:rsidRPr="002B3F58">
        <w:rPr>
          <w:rStyle w:val="StyleUnderline"/>
        </w:rPr>
        <w:t xml:space="preserve"> rates </w:t>
      </w:r>
      <w:r w:rsidRPr="002B3F58">
        <w:rPr>
          <w:rStyle w:val="StyleUnderline"/>
          <w:highlight w:val="yellow"/>
        </w:rPr>
        <w:t>and promotes positive relationships</w:t>
      </w:r>
      <w:r>
        <w:rPr>
          <w:rStyle w:val="StyleUnderline"/>
        </w:rPr>
        <w:t xml:space="preserve"> </w:t>
      </w:r>
      <w:r w:rsidRPr="00F60E7C">
        <w:rPr>
          <w:rFonts w:asciiTheme="minorHAnsi" w:hAnsiTheme="minorHAnsi" w:cstheme="minorHAnsi"/>
          <w:sz w:val="16"/>
          <w:szCs w:val="16"/>
        </w:rPr>
        <w:t xml:space="preserve">(Arnott, 2007; Morrison &amp; Martinez, 2001; Porter, 2007; </w:t>
      </w:r>
      <w:proofErr w:type="spellStart"/>
      <w:r w:rsidRPr="00F60E7C">
        <w:rPr>
          <w:rFonts w:asciiTheme="minorHAnsi" w:hAnsiTheme="minorHAnsi" w:cstheme="minorHAnsi"/>
          <w:sz w:val="16"/>
          <w:szCs w:val="16"/>
        </w:rPr>
        <w:t>Riestenberg</w:t>
      </w:r>
      <w:proofErr w:type="spellEnd"/>
      <w:r w:rsidRPr="00F60E7C">
        <w:rPr>
          <w:rFonts w:asciiTheme="minorHAnsi" w:hAnsiTheme="minorHAnsi" w:cstheme="minorHAnsi"/>
          <w:sz w:val="16"/>
          <w:szCs w:val="16"/>
        </w:rPr>
        <w:t>, 2003a; White, 1998).</w:t>
      </w:r>
      <w:r>
        <w:rPr>
          <w:rFonts w:asciiTheme="minorHAnsi" w:hAnsiTheme="minorHAnsi" w:cstheme="minorHAnsi"/>
          <w:sz w:val="16"/>
          <w:szCs w:val="16"/>
        </w:rPr>
        <w:t xml:space="preserve"> </w:t>
      </w:r>
      <w:r w:rsidRPr="00F60E7C">
        <w:rPr>
          <w:rFonts w:asciiTheme="minorHAnsi" w:hAnsiTheme="minorHAnsi" w:cstheme="minorHAnsi"/>
          <w:sz w:val="16"/>
          <w:szCs w:val="16"/>
        </w:rPr>
        <w:t>Nationally as well as internationally, there is now considerable evidence that restorative</w:t>
      </w:r>
      <w:r>
        <w:rPr>
          <w:rFonts w:asciiTheme="minorHAnsi" w:hAnsiTheme="minorHAnsi" w:cstheme="minorHAnsi"/>
          <w:sz w:val="16"/>
          <w:szCs w:val="16"/>
        </w:rPr>
        <w:t xml:space="preserve"> </w:t>
      </w:r>
      <w:r w:rsidRPr="00F60E7C">
        <w:rPr>
          <w:rFonts w:asciiTheme="minorHAnsi" w:hAnsiTheme="minorHAnsi" w:cstheme="minorHAnsi"/>
          <w:sz w:val="16"/>
          <w:szCs w:val="16"/>
        </w:rPr>
        <w:t>approaches can result in reduced suspension and expulsion, decreased disciplinary referrals,</w:t>
      </w:r>
      <w:r>
        <w:rPr>
          <w:rFonts w:asciiTheme="minorHAnsi" w:hAnsiTheme="minorHAnsi" w:cstheme="minorHAnsi"/>
          <w:sz w:val="16"/>
          <w:szCs w:val="16"/>
        </w:rPr>
        <w:t xml:space="preserve"> </w:t>
      </w:r>
      <w:r w:rsidRPr="00F60E7C">
        <w:rPr>
          <w:rFonts w:asciiTheme="minorHAnsi" w:hAnsiTheme="minorHAnsi" w:cstheme="minorHAnsi"/>
          <w:sz w:val="16"/>
          <w:szCs w:val="16"/>
        </w:rPr>
        <w:t>improved academic achievement, and other beneficial results (Karp and Breslin, 2001;</w:t>
      </w:r>
      <w:r>
        <w:rPr>
          <w:rFonts w:asciiTheme="minorHAnsi" w:hAnsiTheme="minorHAnsi" w:cstheme="minorHAnsi"/>
          <w:sz w:val="16"/>
          <w:szCs w:val="16"/>
        </w:rPr>
        <w:t xml:space="preserve"> </w:t>
      </w:r>
      <w:r w:rsidRPr="00F60E7C">
        <w:rPr>
          <w:rFonts w:asciiTheme="minorHAnsi" w:hAnsiTheme="minorHAnsi" w:cstheme="minorHAnsi"/>
          <w:sz w:val="16"/>
          <w:szCs w:val="16"/>
        </w:rPr>
        <w:t xml:space="preserve">Lewis, 2009). </w:t>
      </w:r>
    </w:p>
    <w:p w:rsidR="002821FF" w:rsidRDefault="002821FF" w:rsidP="002821FF">
      <w:pPr>
        <w:pStyle w:val="Heading4"/>
        <w:rPr>
          <w:rFonts w:eastAsia="Times New Roman"/>
        </w:rPr>
      </w:pPr>
      <w:r>
        <w:rPr>
          <w:rFonts w:eastAsia="Times New Roman"/>
        </w:rPr>
        <w:t>Professional development for teachers is possible and increases student academic achievement.</w:t>
      </w:r>
    </w:p>
    <w:p w:rsidR="002821FF" w:rsidRPr="007211E1" w:rsidRDefault="002821FF" w:rsidP="002821FF">
      <w:proofErr w:type="spellStart"/>
      <w:r w:rsidRPr="00F3633B">
        <w:rPr>
          <w:b/>
          <w:sz w:val="26"/>
          <w:szCs w:val="26"/>
        </w:rPr>
        <w:t>Mallett</w:t>
      </w:r>
      <w:proofErr w:type="spellEnd"/>
      <w:r w:rsidRPr="00F3633B">
        <w:rPr>
          <w:b/>
          <w:sz w:val="26"/>
          <w:szCs w:val="26"/>
        </w:rPr>
        <w:t xml:space="preserve"> 16</w:t>
      </w:r>
      <w:r>
        <w:t xml:space="preserve"> </w:t>
      </w:r>
      <w:r w:rsidRPr="00F3633B">
        <w:rPr>
          <w:sz w:val="16"/>
        </w:rPr>
        <w:t xml:space="preserve">Christopher A. </w:t>
      </w:r>
      <w:proofErr w:type="spellStart"/>
      <w:r w:rsidRPr="00F3633B">
        <w:rPr>
          <w:sz w:val="16"/>
        </w:rPr>
        <w:t>Mallett</w:t>
      </w:r>
      <w:proofErr w:type="spellEnd"/>
      <w:r w:rsidRPr="00F3633B">
        <w:rPr>
          <w:sz w:val="16"/>
        </w:rPr>
        <w:t xml:space="preserve"> (2016) The School-to-Prison Pipeline: From School</w:t>
      </w:r>
      <w:r>
        <w:rPr>
          <w:sz w:val="16"/>
        </w:rPr>
        <w:t xml:space="preserve"> </w:t>
      </w:r>
      <w:r w:rsidRPr="00F3633B">
        <w:rPr>
          <w:sz w:val="16"/>
        </w:rPr>
        <w:t>Punishment to Rehabilitative Inclusion, Preventing School Failure: Alternative Education for</w:t>
      </w:r>
      <w:r>
        <w:rPr>
          <w:sz w:val="16"/>
        </w:rPr>
        <w:t xml:space="preserve"> </w:t>
      </w:r>
      <w:r w:rsidRPr="00F3633B">
        <w:rPr>
          <w:sz w:val="16"/>
        </w:rPr>
        <w:t>Children and Youth, 60:4, 296-304,</w:t>
      </w:r>
    </w:p>
    <w:p w:rsidR="002821FF" w:rsidRDefault="002821FF" w:rsidP="002821FF">
      <w:pPr>
        <w:rPr>
          <w:rFonts w:asciiTheme="minorHAnsi" w:eastAsia="Times New Roman" w:hAnsiTheme="minorHAnsi" w:cstheme="minorHAnsi"/>
          <w:sz w:val="16"/>
        </w:rPr>
      </w:pPr>
      <w:r w:rsidRPr="00705818">
        <w:rPr>
          <w:rFonts w:asciiTheme="minorHAnsi" w:eastAsia="Times New Roman" w:hAnsiTheme="minorHAnsi" w:cstheme="minorHAnsi"/>
          <w:sz w:val="16"/>
        </w:rPr>
        <w:t>Many researchers have found that the punitive discipline begins in the classroom, with teachers and administrators challenged with balancing education, skills-based standard-</w:t>
      </w:r>
      <w:proofErr w:type="spellStart"/>
      <w:r w:rsidRPr="00705818">
        <w:rPr>
          <w:rFonts w:asciiTheme="minorHAnsi" w:eastAsia="Times New Roman" w:hAnsiTheme="minorHAnsi" w:cstheme="minorHAnsi"/>
          <w:sz w:val="16"/>
        </w:rPr>
        <w:t>ized</w:t>
      </w:r>
      <w:proofErr w:type="spellEnd"/>
      <w:r w:rsidRPr="00705818">
        <w:rPr>
          <w:rFonts w:asciiTheme="minorHAnsi" w:eastAsia="Times New Roman" w:hAnsiTheme="minorHAnsi" w:cstheme="minorHAnsi"/>
          <w:sz w:val="16"/>
        </w:rPr>
        <w:t xml:space="preserve"> testing, and student social skills development, and doing so with limited resources and time (Ferguson, 2000). In many school districts these pose challenges because of classroom size, disparate student abilities, and students who act out, misbehave, or disrupt the learning environment. With the disproportionate impact of school discipline systems on certain student groups—minorities, special education disabilities, LGBT, lower-income, and maltreated—it may be important to </w:t>
      </w:r>
      <w:r w:rsidRPr="00705818">
        <w:rPr>
          <w:rFonts w:asciiTheme="minorHAnsi" w:eastAsia="Times New Roman" w:hAnsiTheme="minorHAnsi" w:cstheme="minorHAnsi"/>
          <w:highlight w:val="yellow"/>
          <w:u w:val="single"/>
        </w:rPr>
        <w:t>improve</w:t>
      </w:r>
      <w:r w:rsidRPr="00705818">
        <w:rPr>
          <w:rFonts w:asciiTheme="minorHAnsi" w:eastAsia="Times New Roman" w:hAnsiTheme="minorHAnsi" w:cstheme="minorHAnsi"/>
          <w:u w:val="single"/>
        </w:rPr>
        <w:t xml:space="preserve"> teachers’ abilities to work across</w:t>
      </w:r>
      <w:r w:rsidRPr="00705818">
        <w:rPr>
          <w:rFonts w:asciiTheme="minorHAnsi" w:eastAsia="Times New Roman" w:hAnsiTheme="minorHAnsi" w:cstheme="minorHAnsi"/>
          <w:sz w:val="16"/>
        </w:rPr>
        <w:t xml:space="preserve"> these </w:t>
      </w:r>
      <w:r w:rsidRPr="00705818">
        <w:rPr>
          <w:rFonts w:asciiTheme="minorHAnsi" w:eastAsia="Times New Roman" w:hAnsiTheme="minorHAnsi" w:cstheme="minorHAnsi"/>
          <w:u w:val="single"/>
        </w:rPr>
        <w:t>student groups</w:t>
      </w:r>
      <w:r w:rsidRPr="00705818">
        <w:rPr>
          <w:rFonts w:asciiTheme="minorHAnsi" w:eastAsia="Times New Roman" w:hAnsiTheme="minorHAnsi" w:cstheme="minorHAnsi"/>
          <w:sz w:val="16"/>
        </w:rPr>
        <w:t xml:space="preserve">, and in particular in a preventative manner. In fact, effective </w:t>
      </w:r>
      <w:r w:rsidRPr="00705818">
        <w:rPr>
          <w:rFonts w:asciiTheme="minorHAnsi" w:eastAsia="Times New Roman" w:hAnsiTheme="minorHAnsi" w:cstheme="minorHAnsi"/>
          <w:highlight w:val="yellow"/>
          <w:u w:val="single"/>
        </w:rPr>
        <w:t>professional development for teachers</w:t>
      </w:r>
      <w:r w:rsidRPr="00705818">
        <w:rPr>
          <w:rFonts w:asciiTheme="minorHAnsi" w:eastAsia="Times New Roman" w:hAnsiTheme="minorHAnsi" w:cstheme="minorHAnsi"/>
          <w:u w:val="single"/>
        </w:rPr>
        <w:t xml:space="preserve"> and administrators </w:t>
      </w:r>
      <w:r w:rsidRPr="00705818">
        <w:rPr>
          <w:rFonts w:asciiTheme="minorHAnsi" w:eastAsia="Times New Roman" w:hAnsiTheme="minorHAnsi" w:cstheme="minorHAnsi"/>
          <w:highlight w:val="yellow"/>
          <w:u w:val="single"/>
        </w:rPr>
        <w:t>on</w:t>
      </w:r>
      <w:r w:rsidRPr="00705818">
        <w:rPr>
          <w:rFonts w:asciiTheme="minorHAnsi" w:eastAsia="Times New Roman" w:hAnsiTheme="minorHAnsi" w:cstheme="minorHAnsi"/>
          <w:u w:val="single"/>
        </w:rPr>
        <w:t xml:space="preserve"> improving </w:t>
      </w:r>
      <w:r w:rsidRPr="00705818">
        <w:rPr>
          <w:rFonts w:asciiTheme="minorHAnsi" w:eastAsia="Times New Roman" w:hAnsiTheme="minorHAnsi" w:cstheme="minorHAnsi"/>
          <w:highlight w:val="yellow"/>
          <w:u w:val="single"/>
        </w:rPr>
        <w:t>classroom management and school climate</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highlight w:val="yellow"/>
          <w:u w:val="single"/>
        </w:rPr>
        <w:t>has improved</w:t>
      </w:r>
      <w:r w:rsidRPr="00705818">
        <w:rPr>
          <w:rFonts w:asciiTheme="minorHAnsi" w:eastAsia="Times New Roman" w:hAnsiTheme="minorHAnsi" w:cstheme="minorHAnsi"/>
          <w:u w:val="single"/>
        </w:rPr>
        <w:t xml:space="preserve"> staff retention, student instructional time, and </w:t>
      </w:r>
      <w:r w:rsidRPr="00705818">
        <w:rPr>
          <w:rFonts w:asciiTheme="minorHAnsi" w:eastAsia="Times New Roman" w:hAnsiTheme="minorHAnsi" w:cstheme="minorHAnsi"/>
          <w:highlight w:val="yellow"/>
          <w:u w:val="single"/>
        </w:rPr>
        <w:t>student engagement in learning</w:t>
      </w:r>
      <w:r w:rsidRPr="00705818">
        <w:rPr>
          <w:rFonts w:asciiTheme="minorHAnsi" w:eastAsia="Times New Roman" w:hAnsiTheme="minorHAnsi" w:cstheme="minorHAnsi"/>
          <w:u w:val="single"/>
        </w:rPr>
        <w:t xml:space="preserve"> </w:t>
      </w:r>
      <w:r w:rsidRPr="00705818">
        <w:rPr>
          <w:rFonts w:asciiTheme="minorHAnsi" w:eastAsia="Times New Roman" w:hAnsiTheme="minorHAnsi" w:cstheme="minorHAnsi"/>
          <w:sz w:val="16"/>
        </w:rPr>
        <w:t>(</w:t>
      </w:r>
      <w:proofErr w:type="spellStart"/>
      <w:r w:rsidRPr="00705818">
        <w:rPr>
          <w:rFonts w:asciiTheme="minorHAnsi" w:eastAsia="Times New Roman" w:hAnsiTheme="minorHAnsi" w:cstheme="minorHAnsi"/>
          <w:sz w:val="16"/>
        </w:rPr>
        <w:t>Browers</w:t>
      </w:r>
      <w:proofErr w:type="spellEnd"/>
      <w:r w:rsidRPr="00705818">
        <w:rPr>
          <w:rFonts w:asciiTheme="minorHAnsi" w:eastAsia="Times New Roman" w:hAnsiTheme="minorHAnsi" w:cstheme="minorHAnsi"/>
          <w:sz w:val="16"/>
        </w:rPr>
        <w:t xml:space="preserve"> &amp; </w:t>
      </w:r>
      <w:proofErr w:type="spellStart"/>
      <w:r w:rsidRPr="00705818">
        <w:rPr>
          <w:rFonts w:asciiTheme="minorHAnsi" w:eastAsia="Times New Roman" w:hAnsiTheme="minorHAnsi" w:cstheme="minorHAnsi"/>
          <w:sz w:val="16"/>
        </w:rPr>
        <w:t>Tornic</w:t>
      </w:r>
      <w:proofErr w:type="spellEnd"/>
      <w:r w:rsidRPr="00705818">
        <w:rPr>
          <w:rFonts w:asciiTheme="minorHAnsi" w:eastAsia="Times New Roman" w:hAnsiTheme="minorHAnsi" w:cstheme="minorHAnsi"/>
          <w:sz w:val="16"/>
        </w:rPr>
        <w:t xml:space="preserve">, 2000). Unfortunately, </w:t>
      </w:r>
      <w:r w:rsidRPr="00705818">
        <w:rPr>
          <w:rFonts w:asciiTheme="minorHAnsi" w:eastAsia="Times New Roman" w:hAnsiTheme="minorHAnsi" w:cstheme="minorHAnsi"/>
          <w:highlight w:val="yellow"/>
          <w:u w:val="single"/>
        </w:rPr>
        <w:t>when school personnel lack training</w:t>
      </w:r>
      <w:r w:rsidRPr="00705818">
        <w:rPr>
          <w:rFonts w:asciiTheme="minorHAnsi" w:eastAsia="Times New Roman" w:hAnsiTheme="minorHAnsi" w:cstheme="minorHAnsi"/>
          <w:u w:val="single"/>
        </w:rPr>
        <w:t xml:space="preserve"> and resources, </w:t>
      </w:r>
      <w:r w:rsidRPr="00705818">
        <w:rPr>
          <w:rFonts w:asciiTheme="minorHAnsi" w:eastAsia="Times New Roman" w:hAnsiTheme="minorHAnsi" w:cstheme="minorHAnsi"/>
          <w:highlight w:val="yellow"/>
          <w:u w:val="single"/>
        </w:rPr>
        <w:t>student academic achievement is lowered, inappropriate special education referrals are increased, and referrals for student disciplinary</w:t>
      </w:r>
      <w:r w:rsidRPr="00705818">
        <w:rPr>
          <w:rFonts w:asciiTheme="minorHAnsi" w:eastAsia="Times New Roman" w:hAnsiTheme="minorHAnsi" w:cstheme="minorHAnsi"/>
          <w:u w:val="single"/>
        </w:rPr>
        <w:t xml:space="preserve"> sanctions </w:t>
      </w:r>
      <w:r w:rsidRPr="00705818">
        <w:rPr>
          <w:rFonts w:asciiTheme="minorHAnsi" w:eastAsia="Times New Roman" w:hAnsiTheme="minorHAnsi" w:cstheme="minorHAnsi"/>
          <w:highlight w:val="yellow"/>
          <w:u w:val="single"/>
        </w:rPr>
        <w:t>become</w:t>
      </w:r>
      <w:r w:rsidRPr="00705818">
        <w:rPr>
          <w:rFonts w:asciiTheme="minorHAnsi" w:eastAsia="Times New Roman" w:hAnsiTheme="minorHAnsi" w:cstheme="minorHAnsi"/>
          <w:u w:val="single"/>
        </w:rPr>
        <w:t xml:space="preserve"> significantly </w:t>
      </w:r>
      <w:r w:rsidRPr="00705818">
        <w:rPr>
          <w:rFonts w:asciiTheme="minorHAnsi" w:eastAsia="Times New Roman" w:hAnsiTheme="minorHAnsi" w:cstheme="minorHAnsi"/>
          <w:highlight w:val="yellow"/>
          <w:u w:val="single"/>
        </w:rPr>
        <w:t>greater</w:t>
      </w:r>
      <w:r w:rsidRPr="00705818">
        <w:rPr>
          <w:rFonts w:asciiTheme="minorHAnsi" w:eastAsia="Times New Roman" w:hAnsiTheme="minorHAnsi" w:cstheme="minorHAnsi"/>
          <w:sz w:val="16"/>
        </w:rPr>
        <w:t xml:space="preserve"> (Donavan &amp; Cross, 2002). </w:t>
      </w:r>
      <w:r w:rsidRPr="00061C5E">
        <w:rPr>
          <w:rFonts w:asciiTheme="minorHAnsi" w:eastAsia="Times New Roman" w:hAnsiTheme="minorHAnsi" w:cstheme="minorHAnsi"/>
          <w:highlight w:val="yellow"/>
          <w:u w:val="single"/>
        </w:rPr>
        <w:t>Professional development</w:t>
      </w:r>
      <w:r w:rsidRPr="00705818">
        <w:rPr>
          <w:rFonts w:asciiTheme="minorHAnsi" w:eastAsia="Times New Roman" w:hAnsiTheme="minorHAnsi" w:cstheme="minorHAnsi"/>
          <w:u w:val="single"/>
        </w:rPr>
        <w:t xml:space="preserve"> </w:t>
      </w:r>
      <w:r w:rsidRPr="00061C5E">
        <w:rPr>
          <w:rFonts w:asciiTheme="minorHAnsi" w:eastAsia="Times New Roman" w:hAnsiTheme="minorHAnsi" w:cstheme="minorHAnsi"/>
          <w:highlight w:val="yellow"/>
          <w:u w:val="single"/>
        </w:rPr>
        <w:t>is best when it provides</w:t>
      </w:r>
      <w:r w:rsidRPr="00705818">
        <w:rPr>
          <w:rFonts w:asciiTheme="minorHAnsi" w:eastAsia="Times New Roman" w:hAnsiTheme="minorHAnsi" w:cstheme="minorHAnsi"/>
          <w:u w:val="single"/>
        </w:rPr>
        <w:t xml:space="preserve"> opportunities to increase collaboration among school staff and leaders through professional learning communities, with the </w:t>
      </w:r>
      <w:r w:rsidRPr="00061C5E">
        <w:rPr>
          <w:rFonts w:asciiTheme="minorHAnsi" w:eastAsia="Times New Roman" w:hAnsiTheme="minorHAnsi" w:cstheme="minorHAnsi"/>
          <w:highlight w:val="yellow"/>
          <w:u w:val="single"/>
        </w:rPr>
        <w:t>consideration for restructuring these forums</w:t>
      </w:r>
      <w:r>
        <w:rPr>
          <w:rFonts w:asciiTheme="minorHAnsi" w:eastAsia="Times New Roman" w:hAnsiTheme="minorHAnsi" w:cstheme="minorHAnsi"/>
          <w:u w:val="single"/>
        </w:rPr>
        <w:t xml:space="preserve"> and</w:t>
      </w:r>
      <w:r w:rsidRPr="00705818">
        <w:rPr>
          <w:rFonts w:asciiTheme="minorHAnsi" w:eastAsia="Times New Roman" w:hAnsiTheme="minorHAnsi" w:cstheme="minorHAnsi"/>
          <w:u w:val="single"/>
        </w:rPr>
        <w:t xml:space="preserve"> reallocating resources</w:t>
      </w:r>
      <w:r w:rsidRPr="00705818">
        <w:rPr>
          <w:rFonts w:asciiTheme="minorHAnsi" w:eastAsia="Times New Roman" w:hAnsiTheme="minorHAnsi" w:cstheme="minorHAnsi"/>
          <w:sz w:val="16"/>
        </w:rPr>
        <w:t xml:space="preserve"> (Morgan, Salomon, Plotkin, &amp; Cohen, 2014)</w:t>
      </w:r>
    </w:p>
    <w:p w:rsidR="00E67783" w:rsidRPr="00E67783" w:rsidRDefault="00E67783" w:rsidP="002E25EC">
      <w:pPr>
        <w:pStyle w:val="Heading2"/>
        <w:jc w:val="left"/>
      </w:pPr>
      <w:bookmarkStart w:id="0" w:name="_GoBack"/>
      <w:bookmarkEnd w:id="0"/>
      <w:r>
        <w:t xml:space="preserve"> </w:t>
      </w:r>
    </w:p>
    <w:sectPr w:rsidR="00E67783" w:rsidRPr="00E67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7861088"/>
  </w:docVars>
  <w:rsids>
    <w:rsidRoot w:val="00230D5A"/>
    <w:rsid w:val="000312CF"/>
    <w:rsid w:val="00061C5E"/>
    <w:rsid w:val="00061D5B"/>
    <w:rsid w:val="000A0600"/>
    <w:rsid w:val="000B6B9A"/>
    <w:rsid w:val="00150994"/>
    <w:rsid w:val="001A5E18"/>
    <w:rsid w:val="001C6004"/>
    <w:rsid w:val="001E73A6"/>
    <w:rsid w:val="001F5A03"/>
    <w:rsid w:val="00230D5A"/>
    <w:rsid w:val="002821FF"/>
    <w:rsid w:val="00295DF3"/>
    <w:rsid w:val="002A02A0"/>
    <w:rsid w:val="002A05B5"/>
    <w:rsid w:val="002E25EC"/>
    <w:rsid w:val="00307DF7"/>
    <w:rsid w:val="00320D90"/>
    <w:rsid w:val="003405F5"/>
    <w:rsid w:val="003C68F3"/>
    <w:rsid w:val="003D6493"/>
    <w:rsid w:val="0043751E"/>
    <w:rsid w:val="00455A70"/>
    <w:rsid w:val="004B3351"/>
    <w:rsid w:val="00522F48"/>
    <w:rsid w:val="00557EB5"/>
    <w:rsid w:val="00576EE7"/>
    <w:rsid w:val="005B2749"/>
    <w:rsid w:val="005C2B77"/>
    <w:rsid w:val="00652D02"/>
    <w:rsid w:val="006E7F08"/>
    <w:rsid w:val="0072593A"/>
    <w:rsid w:val="00765101"/>
    <w:rsid w:val="0078629A"/>
    <w:rsid w:val="007F26E6"/>
    <w:rsid w:val="00872CE4"/>
    <w:rsid w:val="00884345"/>
    <w:rsid w:val="0090568B"/>
    <w:rsid w:val="00935F79"/>
    <w:rsid w:val="0097045C"/>
    <w:rsid w:val="009927C8"/>
    <w:rsid w:val="009D3FC5"/>
    <w:rsid w:val="009D5EF3"/>
    <w:rsid w:val="00A04604"/>
    <w:rsid w:val="00AD5969"/>
    <w:rsid w:val="00B51573"/>
    <w:rsid w:val="00B73D0A"/>
    <w:rsid w:val="00B7582D"/>
    <w:rsid w:val="00BF3129"/>
    <w:rsid w:val="00CD584D"/>
    <w:rsid w:val="00CE69ED"/>
    <w:rsid w:val="00DA404D"/>
    <w:rsid w:val="00DD1192"/>
    <w:rsid w:val="00E67783"/>
    <w:rsid w:val="00E97A2D"/>
    <w:rsid w:val="00F7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A474C"/>
  <w15:chartTrackingRefBased/>
  <w15:docId w15:val="{71F4F259-BA49-4B07-B78D-AA3C568D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1A5E18"/>
    <w:rPr>
      <w:rFonts w:ascii="Calibri" w:hAnsi="Calibri" w:cs="Calibri"/>
    </w:rPr>
  </w:style>
  <w:style w:type="paragraph" w:styleId="Heading1">
    <w:name w:val="heading 1"/>
    <w:aliases w:val="Pocket"/>
    <w:basedOn w:val="Normal"/>
    <w:next w:val="Normal"/>
    <w:link w:val="Heading1Char"/>
    <w:qFormat/>
    <w:rsid w:val="001A5E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A5E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A5E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5,No Spacing21,small space,Medium Grid 21,ta,t"/>
    <w:basedOn w:val="Normal"/>
    <w:next w:val="Normal"/>
    <w:link w:val="Heading4Char"/>
    <w:uiPriority w:val="3"/>
    <w:unhideWhenUsed/>
    <w:qFormat/>
    <w:rsid w:val="001A5E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A5E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A5E18"/>
  </w:style>
  <w:style w:type="character" w:customStyle="1" w:styleId="Heading1Char">
    <w:name w:val="Heading 1 Char"/>
    <w:aliases w:val="Pocket Char"/>
    <w:basedOn w:val="DefaultParagraphFont"/>
    <w:link w:val="Heading1"/>
    <w:rsid w:val="001A5E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A5E1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A5E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1A5E18"/>
    <w:rPr>
      <w:rFonts w:ascii="Calibri" w:eastAsiaTheme="majorEastAsia" w:hAnsi="Calibri" w:cstheme="majorBidi"/>
      <w:b/>
      <w:iCs/>
      <w:sz w:val="26"/>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7"/>
    <w:qFormat/>
    <w:rsid w:val="001A5E18"/>
    <w:rPr>
      <w:rFonts w:ascii="Calibri" w:hAnsi="Calibri" w:cs="Calibri"/>
      <w:b/>
      <w:i w:val="0"/>
      <w:iCs/>
      <w:sz w:val="22"/>
      <w:u w:val="single"/>
      <w:bdr w:val="none" w:sz="0" w:space="0" w:color="auto"/>
    </w:rPr>
  </w:style>
  <w:style w:type="character" w:customStyle="1" w:styleId="Style13ptBold">
    <w:name w:val="Style 13 pt Bold"/>
    <w:aliases w:val="Cite,Style Style Bold,Style Style Bold + 12pt,Style Style + 12 pt,Style Style Bo... +,Old Cite,Style Style Bold + 10 pt,tagld + 12 pt,Style Style Bold + 13 pt,Style Style Bold + 11 pt,tag + 12 pt,Not...,Style Style Bold + 12 pt,Not.,Not"/>
    <w:basedOn w:val="DefaultParagraphFont"/>
    <w:uiPriority w:val="5"/>
    <w:qFormat/>
    <w:rsid w:val="001A5E18"/>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6"/>
    <w:qFormat/>
    <w:rsid w:val="001A5E18"/>
    <w:rPr>
      <w:b w:val="0"/>
      <w:sz w:val="22"/>
      <w:u w:val="single"/>
    </w:rPr>
  </w:style>
  <w:style w:type="character" w:styleId="Hyperlink">
    <w:name w:val="Hyperlink"/>
    <w:aliases w:val="heading 1 (block title),Card Text,Important,Read,Analytic Text,Internet link,Internet Link,Char Char1,Underline Char Char Char Char1,Heading 3 Char Char Char Char Char Char Char Char Char Char1,Heading 1 Char1,Pocket Char1,F2 - Heading 1 Char1"/>
    <w:basedOn w:val="DefaultParagraphFont"/>
    <w:uiPriority w:val="99"/>
    <w:unhideWhenUsed/>
    <w:rsid w:val="001A5E18"/>
    <w:rPr>
      <w:color w:val="auto"/>
      <w:u w:val="none"/>
    </w:rPr>
  </w:style>
  <w:style w:type="character" w:styleId="FollowedHyperlink">
    <w:name w:val="FollowedHyperlink"/>
    <w:basedOn w:val="DefaultParagraphFont"/>
    <w:uiPriority w:val="99"/>
    <w:semiHidden/>
    <w:unhideWhenUsed/>
    <w:rsid w:val="001A5E18"/>
    <w:rPr>
      <w:color w:val="auto"/>
      <w:u w:val="none"/>
    </w:rPr>
  </w:style>
  <w:style w:type="paragraph" w:customStyle="1" w:styleId="textbold">
    <w:name w:val="text bold"/>
    <w:basedOn w:val="Normal"/>
    <w:link w:val="Emphasis"/>
    <w:uiPriority w:val="7"/>
    <w:qFormat/>
    <w:rsid w:val="00230D5A"/>
    <w:pPr>
      <w:ind w:left="720"/>
      <w:jc w:val="both"/>
    </w:pPr>
    <w:rPr>
      <w:b/>
      <w:iCs/>
      <w:u w:val="single"/>
    </w:rPr>
  </w:style>
  <w:style w:type="paragraph" w:styleId="NormalWeb">
    <w:name w:val="Normal (Web)"/>
    <w:basedOn w:val="Normal"/>
    <w:uiPriority w:val="99"/>
    <w:semiHidden/>
    <w:unhideWhenUsed/>
    <w:rsid w:val="001F5A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ikiexternallink">
    <w:name w:val="wikiexternallink"/>
    <w:basedOn w:val="DefaultParagraphFont"/>
    <w:rsid w:val="001F5A03"/>
  </w:style>
  <w:style w:type="character" w:customStyle="1" w:styleId="wikigeneratedlinkcontent">
    <w:name w:val="wikigeneratedlinkcontent"/>
    <w:basedOn w:val="DefaultParagraphFont"/>
    <w:rsid w:val="001F5A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5898291">
      <w:bodyDiv w:val="1"/>
      <w:marLeft w:val="0"/>
      <w:marRight w:val="0"/>
      <w:marTop w:val="0"/>
      <w:marBottom w:val="0"/>
      <w:divBdr>
        <w:top w:val="none" w:sz="0" w:space="0" w:color="auto"/>
        <w:left w:val="none" w:sz="0" w:space="0" w:color="auto"/>
        <w:bottom w:val="none" w:sz="0" w:space="0" w:color="auto"/>
        <w:right w:val="none" w:sz="0" w:space="0" w:color="auto"/>
      </w:divBdr>
    </w:div>
    <w:div w:id="1852835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uc.edu/media/lucedu/law/centers/childlaw/childed/pdfs/2011studentpapers/thielbar_juvenile_detention.pd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usticepolicy.org/news/8775" TargetMode="External"/><Relationship Id="rId11" Type="http://schemas.openxmlformats.org/officeDocument/2006/relationships/hyperlink" Target="https://www.civilrightsproject.ucla.edu/resources/projects/center-for-civil-rights-remedies/school-to-prison-folder/state-reports/dignity-disparity-and-desistance-effective-restorative-justice-strategies-to-plug-the-201cschool-to-prison-pipeline/schiff-dignity-disparity-ccrr-conf-2013.pdf" TargetMode="External"/><Relationship Id="rId5" Type="http://schemas.openxmlformats.org/officeDocument/2006/relationships/hyperlink" Target="https://www.americanbar.org/publications/gpsolo_ereport/2014/june_2014/the_emergence_of_the_school-to-prison_pipeline.html" TargetMode="External"/><Relationship Id="rId10" Type="http://schemas.openxmlformats.org/officeDocument/2006/relationships/hyperlink" Target="https://files.slack.com/files-pri/T669CSW6P-F67AX7T1R/scully_-_dismantling_the_school-to-prison_pipeline.pdf" TargetMode="External"/><Relationship Id="rId4" Type="http://schemas.openxmlformats.org/officeDocument/2006/relationships/webSettings" Target="webSettings.xml"/><Relationship Id="rId9" Type="http://schemas.openxmlformats.org/officeDocument/2006/relationships/hyperlink" Target="http://scholarship.law.duke.edu/dlj/vol66/iss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an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6970</Words>
  <Characters>39734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Goldfarb</dc:creator>
  <cp:keywords/>
  <dc:description/>
  <cp:lastModifiedBy>Alan Goldfarb</cp:lastModifiedBy>
  <cp:revision>7</cp:revision>
  <dcterms:created xsi:type="dcterms:W3CDTF">2017-07-14T19:04:00Z</dcterms:created>
  <dcterms:modified xsi:type="dcterms:W3CDTF">2017-07-14T19:06:00Z</dcterms:modified>
</cp:coreProperties>
</file>