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70E3" w:rsidRDefault="00574057" w:rsidP="000F70E3">
      <w:pPr>
        <w:pStyle w:val="Heading1"/>
      </w:pPr>
      <w:r>
        <w:t>Antiblackness Modular Negative</w:t>
      </w:r>
    </w:p>
    <w:p w:rsidR="000F70E3" w:rsidRPr="000F70E3" w:rsidRDefault="000F70E3" w:rsidP="000F70E3">
      <w:pPr>
        <w:pStyle w:val="Heading4"/>
      </w:pPr>
      <w:r w:rsidRPr="000F70E3">
        <w:t>File created by: Sunil Krish, Joshua Harrington, Parth Shah,</w:t>
      </w:r>
      <w:r>
        <w:t xml:space="preserve"> </w:t>
      </w:r>
      <w:r w:rsidRPr="000F70E3">
        <w:t>Dewayne Martin, Shaunak Lokre, Robert Putney, Marqell</w:t>
      </w:r>
      <w:r>
        <w:t xml:space="preserve"> </w:t>
      </w:r>
      <w:bookmarkStart w:id="0" w:name="_GoBack"/>
      <w:bookmarkEnd w:id="0"/>
      <w:r w:rsidRPr="000F70E3">
        <w:t>Mcclendon, Kiara Roumayah, Aly Lalani, Tatianna McKenzie,</w:t>
      </w:r>
    </w:p>
    <w:p w:rsidR="000F70E3" w:rsidRPr="000F70E3" w:rsidRDefault="000F70E3" w:rsidP="000F70E3">
      <w:pPr>
        <w:pStyle w:val="Heading4"/>
      </w:pPr>
      <w:r w:rsidRPr="000F70E3">
        <w:t>Hailey Samuel</w:t>
      </w:r>
    </w:p>
    <w:p w:rsidR="000F70E3" w:rsidRPr="000F70E3" w:rsidRDefault="000F70E3" w:rsidP="000F70E3">
      <w:pPr>
        <w:pStyle w:val="Heading4"/>
      </w:pPr>
      <w:r w:rsidRPr="000F70E3">
        <w:t>Led by the great, Marquis Ard</w:t>
      </w:r>
    </w:p>
    <w:p w:rsidR="00574057" w:rsidRDefault="00574057" w:rsidP="00574057">
      <w:pPr>
        <w:pStyle w:val="Heading2"/>
      </w:pPr>
      <w:r>
        <w:lastRenderedPageBreak/>
        <w:t>1NCs</w:t>
      </w:r>
    </w:p>
    <w:p w:rsidR="00574057" w:rsidRDefault="00574057" w:rsidP="00574057">
      <w:pPr>
        <w:pStyle w:val="Heading3"/>
      </w:pPr>
      <w:r>
        <w:t>1NC – Generic</w:t>
      </w:r>
    </w:p>
    <w:p w:rsidR="00574057" w:rsidRDefault="00574057" w:rsidP="00574057">
      <w:pPr>
        <w:pStyle w:val="Heading3"/>
      </w:pPr>
      <w:r>
        <w:t>1NC – Wilderson</w:t>
      </w:r>
    </w:p>
    <w:p w:rsidR="00574057" w:rsidRDefault="00574057" w:rsidP="00574057">
      <w:pPr>
        <w:pStyle w:val="Heading3"/>
      </w:pPr>
      <w:r>
        <w:t>1NC – Agathangelou</w:t>
      </w:r>
    </w:p>
    <w:p w:rsidR="00574057" w:rsidRDefault="00574057" w:rsidP="00574057">
      <w:pPr>
        <w:pStyle w:val="Heading3"/>
      </w:pPr>
      <w:r>
        <w:t>1NC – Hartman</w:t>
      </w:r>
    </w:p>
    <w:p w:rsidR="00574057" w:rsidRDefault="00574057" w:rsidP="00574057">
      <w:pPr>
        <w:pStyle w:val="Heading3"/>
      </w:pPr>
      <w:r>
        <w:t>1NC – King</w:t>
      </w:r>
    </w:p>
    <w:p w:rsidR="00574057" w:rsidRDefault="00574057" w:rsidP="00574057">
      <w:pPr>
        <w:pStyle w:val="Heading3"/>
      </w:pPr>
      <w:r>
        <w:t>1NC – McKittrick</w:t>
      </w:r>
    </w:p>
    <w:p w:rsidR="004B69AE" w:rsidRPr="004B69AE" w:rsidRDefault="004B69AE" w:rsidP="004B69AE">
      <w:pPr>
        <w:pStyle w:val="Heading3"/>
      </w:pPr>
      <w:r w:rsidRPr="004B69AE">
        <w:t>1NC - FEM</w:t>
      </w:r>
    </w:p>
    <w:p w:rsidR="004B69AE" w:rsidRDefault="004B69AE" w:rsidP="004B69AE">
      <w:pPr>
        <w:pStyle w:val="Heading2"/>
      </w:pPr>
      <w:r>
        <w:t>Generic/Misc.</w:t>
      </w:r>
    </w:p>
    <w:p w:rsidR="004B69AE" w:rsidRDefault="004B69AE" w:rsidP="004B69AE">
      <w:pPr>
        <w:pStyle w:val="Heading3"/>
      </w:pPr>
      <w:r>
        <w:t xml:space="preserve">The Destruction of the Black Family - Hooks </w:t>
      </w:r>
    </w:p>
    <w:p w:rsidR="004B69AE" w:rsidRDefault="004B69AE" w:rsidP="004B69AE"/>
    <w:p w:rsidR="004B69AE" w:rsidRPr="00E9505F" w:rsidRDefault="004B69AE" w:rsidP="004B69AE">
      <w:pPr>
        <w:pStyle w:val="Heading4"/>
      </w:pPr>
      <w:r>
        <w:t xml:space="preserve">Homogenous descriptions of African Culture has served as a tool for antiblackness. This collective assumption results in the justification of violence and discards African cultural values.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6-7  - AL.</w:t>
      </w:r>
    </w:p>
    <w:p w:rsidR="004B69AE" w:rsidRDefault="004B69AE" w:rsidP="004B69AE"/>
    <w:p w:rsidR="004B69AE" w:rsidRDefault="004B69AE" w:rsidP="004B69AE">
      <w:r w:rsidRPr="00897C7E">
        <w:rPr>
          <w:rStyle w:val="StyleUnderline"/>
        </w:rPr>
        <w:t xml:space="preserve">The Trans-Atlantic Slave Trade saw approximately 13 million Africans removed from the continent and transported to </w:t>
      </w:r>
      <w:r w:rsidRPr="00897C7E">
        <w:t xml:space="preserve">various countries around </w:t>
      </w:r>
      <w:r w:rsidRPr="00897C7E">
        <w:rPr>
          <w:rStyle w:val="StyleUnderline"/>
        </w:rPr>
        <w:t xml:space="preserve">the Western hemisphere. Enslaved Africans were diverse in origin, descending from various ethnic groups. As a result, they possessed different value systems, beliefs, cultures, and religious practices. </w:t>
      </w:r>
      <w:r w:rsidRPr="00897C7E">
        <w:t xml:space="preserve">Historically, </w:t>
      </w:r>
      <w:r w:rsidRPr="00897C7E">
        <w:rPr>
          <w:rStyle w:val="StyleUnderline"/>
        </w:rPr>
        <w:t>in Western countries, Africa and its inhabitants have been misrepresented as being culturally homogenous. The concept of racial homogeneity served as a tool for antiblackness</w:t>
      </w:r>
      <w:r>
        <w:t xml:space="preserve"> (Mudimbe: 1988.) </w:t>
      </w:r>
      <w:r w:rsidRPr="00897C7E">
        <w:rPr>
          <w:rStyle w:val="StyleUnderline"/>
        </w:rPr>
        <w:t>These narratives of homogeneity portrayed Africa as a place that is collectively derelict and inhabited by people without history or civilized values. As a result, slave traders and colonizers were able to justify their violence on African people</w:t>
      </w:r>
      <w:r>
        <w:t xml:space="preserve"> because the entire continent had been “engulfed” by European humanistic and Enlightenment knowledge within a global racial hierarchy that purportedly manifested the self-making of the modern Western subject (Silva: 2007.) </w:t>
      </w:r>
      <w:r w:rsidRPr="00897C7E">
        <w:rPr>
          <w:rStyle w:val="StyleUnderline"/>
        </w:rPr>
        <w:t>African concepts of family, community, and kinship differed greatly depending on ethnicity, religion, and location. At the point of capture and subsequent enslavement, whites attempted to strip Africans of their diverse cultural practices, African families ceased to exist, and became a legal impossibility for African beings turned to property.</w:t>
      </w:r>
      <w:r>
        <w:t xml:space="preserve"> Hortense Spillers analyzes the structural absence of the black family by evaluating the way black gendered and familial relationships were deconstructed by the Trans-Atlantic Slave Trade. Spillers contends that </w:t>
      </w:r>
      <w:r w:rsidRPr="00897C7E">
        <w:rPr>
          <w:rStyle w:val="StyleUnderline"/>
        </w:rPr>
        <w:t>when Africans were enslaved they were “…removed from the indigenous land and culture”</w:t>
      </w:r>
      <w:r>
        <w:t xml:space="preserve"> although they were “not-yet ‘American’ either… (Spillers: 1982, 72)” The displacement of Africans from their identities and relations, indeed their very bodies, is Captives were forced to accept new positionalities determined by their, in Spillers’ words, “being for the captor”. White terror positioned black women in multiple roles—sexual, productive, reproductive—often in contradiction with each other, leading Spillers to argue that, in white imagination, “1) the captive body becomes the source of an irresistible, destructive sensuality; 2) at the same time – in stunning contradiction -- the captive body is reduced to a thing (Spillers: 1987, 67)” Spillers argues that slaves were reduced to flesh and objectified as a “vestibular” gateway to a capitalist culture centered on exploitation and violence. This objectification resulted in the captives being stripped of their humanity. The outcome of this otherness is that the black captive was interdicted from having familial bonds. The captive’s property status meant the denial of all claims to familial bonds as well as filiation. Black marriage and progeny were thus subordinated to the rules of property defining the captive’s condition. </w:t>
      </w:r>
    </w:p>
    <w:p w:rsidR="004B69AE" w:rsidRDefault="004B69AE" w:rsidP="004B69AE"/>
    <w:p w:rsidR="004B69AE" w:rsidRDefault="004B69AE" w:rsidP="004B69AE">
      <w:pPr>
        <w:pStyle w:val="Heading4"/>
      </w:pPr>
      <w:r>
        <w:t xml:space="preserve">Patriarchal gender combined with racist ideologies created a unique existence for the black women, making it subjected to “thingification” in which black women became a site for sexual exploitation.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7-9  - AL.</w:t>
      </w:r>
    </w:p>
    <w:p w:rsidR="004B69AE" w:rsidRDefault="004B69AE" w:rsidP="004B69AE"/>
    <w:p w:rsidR="004B69AE" w:rsidRDefault="004B69AE" w:rsidP="004B69AE">
      <w:pPr>
        <w:rPr>
          <w:rStyle w:val="StyleUnderline"/>
        </w:rPr>
      </w:pPr>
      <w:r w:rsidRPr="00025044">
        <w:rPr>
          <w:rStyle w:val="StyleUnderline"/>
        </w:rPr>
        <w:t>Gender plays a unique role in the “thingification” of blacks. During slavery and after slavery, the black female was made sexually accessible to all whites, yet neither her femininity nor her womanhood were valued along the lines fixing the, still subordinate, position of white women.</w:t>
      </w:r>
      <w:r>
        <w:t xml:space="preserve"> Spillers argues that this is made possible because in Western society the female gender is subject to white patriarchal authority, rather than racialized property relations. </w:t>
      </w:r>
      <w:r w:rsidRPr="00025044">
        <w:rPr>
          <w:rStyle w:val="StyleUnderline"/>
        </w:rPr>
        <w:t xml:space="preserve">As a result, patriarchal gender combined with racist ideologies created a unique existence for the black woman. The female body became a site for sexual exploitation while being simultaneously robbed of its sexuality. Blacks were expected to conform to gendered morality, yet they were objectified and coerced into a position of otherness that denied them femininity and masculinity. </w:t>
      </w:r>
      <w:r>
        <w:t xml:space="preserve">Saidiya Hartman also discusses the objectification of slaves saying that “being an outsider permits the slave’s uprooting and her “reduction from a person to a thing that can be owned (Hartman: 1997, 87).” </w:t>
      </w:r>
      <w:r w:rsidRPr="00025044">
        <w:rPr>
          <w:rStyle w:val="StyleUnderline"/>
        </w:rPr>
        <w:t>White concepts of black femininity and sexuality define how blacks are permitted to interact in white societies. The slave was subjected to racialized sexual expectations but prevented from performing gender roles or identities, the exercise of which was the target of further violence. The attempted erasure of African concepts of family from black lives and the differential production of gender within the structural workings of a racialized order made the very idea of a black family oxymoronic and pathological.</w:t>
      </w:r>
      <w:r>
        <w:t xml:space="preserve"> De facto black families and affects were placed in an absolutely precarious position, since they were always and indefinitely vulnerable to white intrusion, violence, and legal dismemberment and separation. </w:t>
      </w:r>
      <w:r w:rsidRPr="00D8415A">
        <w:rPr>
          <w:rStyle w:val="StyleUnderline"/>
        </w:rPr>
        <w:t>At a structural level, the black family was effectively an impossibility. Upon these structural positionalities, institutional and historically contingent determinants prevented the formation of the black family. The inability of slaves to possess autonomy over their bodies resulted in their inability to lay claim to their children. The black children became the property of the master</w:t>
      </w:r>
      <w:r>
        <w:t xml:space="preserve">. Consequently, there was a coerced disconnect between parent and child. The emotional and often physical separation of parent from child results in the permanent likelihood of motherless and fatherless families. This disconnect seeks to eradicate the feeling of kinship between parent and child. Jennifer Morgan contends that: “…becoming a slave takes place in the act of birth. </w:t>
      </w:r>
      <w:r w:rsidRPr="00D8415A">
        <w:rPr>
          <w:rStyle w:val="StyleUnderline"/>
        </w:rPr>
        <w:t>For those who were transported to the colony as slaves, capture and transport had fixed their status. The need to further define those who were enslaved occurred only when Africans in the Americas began to have children</w:t>
      </w:r>
      <w:r>
        <w:t xml:space="preserve"> (Morgan: 2004, 93.)” The newborn slave inherited the slave status of their mother resulting in the slave child being denied familial ties upon birth. Though slaves faced many obstacles when attempting to develop families, they possessed the desire to do so. Jennifer Morgan writes: </w:t>
      </w:r>
      <w:r w:rsidRPr="00D8415A">
        <w:rPr>
          <w:rStyle w:val="StyleUnderline"/>
        </w:rPr>
        <w:t>“As slaveowners struggled to police the physical and political boundaries of their property and attach economic and social meaning to African women’s bodies, women and men engaged in their own efforts to inscribe meaning onto their new lives.</w:t>
      </w:r>
      <w:r>
        <w:t xml:space="preserve"> They chose partners and lost them to sale and disease, made babies and lost many of them, too. In other words, they struggled to impose their own meaning on a process of family formation that colonial slaveowners defined only in terms of their own sense of familial and societal security (Morgan: 2004, 107</w:t>
      </w:r>
      <w:r w:rsidRPr="00D8415A">
        <w:rPr>
          <w:rStyle w:val="StyleUnderline"/>
        </w:rPr>
        <w:t>)” Slaves attempted to develop their own ideas of family within the confines of slavery despite the white power to criminalize and punish black agency. Hartman stated that “the slave and the exslave wanted what had been severed: kin (Hartman; 1997,6.)” Slaves desired to form families but were reminded that any concept family they formed could be stripped away from them gratuitously.</w:t>
      </w:r>
    </w:p>
    <w:p w:rsidR="004B69AE" w:rsidRDefault="004B69AE" w:rsidP="004B69AE">
      <w:pPr>
        <w:rPr>
          <w:rStyle w:val="StyleUnderline"/>
        </w:rPr>
      </w:pPr>
    </w:p>
    <w:p w:rsidR="004B69AE" w:rsidRPr="001D5155" w:rsidRDefault="004B69AE" w:rsidP="004B69AE">
      <w:pPr>
        <w:pStyle w:val="Heading4"/>
      </w:pPr>
      <w:r>
        <w:t xml:space="preserve">The paradoxical notion in the enforcement of white standards exacerbates the divide between black and white highlighted by the way whites failed to conform to their own standards of morality yet yearned for blacks to adopt practices that whites claimed were important for survival.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18-19  - AL.</w:t>
      </w:r>
    </w:p>
    <w:p w:rsidR="004B69AE" w:rsidRPr="001D5155" w:rsidRDefault="004B69AE" w:rsidP="004B69AE">
      <w:pPr>
        <w:rPr>
          <w:rStyle w:val="StyleUnderline"/>
          <w:b w:val="0"/>
          <w:sz w:val="16"/>
          <w:u w:val="none"/>
        </w:rPr>
      </w:pPr>
    </w:p>
    <w:p w:rsidR="004B69AE" w:rsidRPr="000346D3" w:rsidRDefault="004B69AE" w:rsidP="004B69AE">
      <w:r w:rsidRPr="001D5155">
        <w:rPr>
          <w:rStyle w:val="StyleUnderline"/>
        </w:rPr>
        <w:t xml:space="preserve">The expectation for blacks to readily adopt white family practices after slavery is puzzling considering how Black disadvantage was seen as a matter of past personal irresponsibility and present failure to adjust, while no comparable attention was paid to structurally redressing the material conditions and social practices determined by slavery. </w:t>
      </w:r>
      <w:r>
        <w:t xml:space="preserve">When narrating his life during slavery, Booker T. Washington stated that he could not “remember having slept in a bed until after our family was declared free by the Emancipation Proclamation (Washington: 1901, 5.)” He continued, in reference to his life during slavery: “I cannot remember a single instance during my childhood or early boyhood when our entire family sat down to the table together, and God's blessing was asked, and the family ate a meal in a civilized manner Frederick Douglass criticized the hypocrisy of whites who owned slaves and claimed to value families saying that: “He who is the religious advocate of marriage robs whole millions of its sacred influence, and leaves them to the ravages of wholesale pollution. The warm defender of the sacredness of the family relation is the same that scatters whole families, — sundering husbands and wives, parents and children, sisters and brothers, —leaving the hut vacant, and the hearth desolate (Douglass: 1845, 102.)” </w:t>
      </w:r>
      <w:r w:rsidRPr="001D5155">
        <w:rPr>
          <w:rStyle w:val="StyleUnderline"/>
        </w:rPr>
        <w:t xml:space="preserve">This excerpt is important because it highlights the way whites failed to conform to their own standards of morality yet yearned for blacks to adopt practices that whites claimed were important for survival. Even if blacks had desired to embrace white values of family during slavery, whites actively worked against the ability of blacks to do so. Despite official professions to the contrary, the family was not intended to </w:t>
      </w:r>
      <w:r w:rsidRPr="000346D3">
        <w:t xml:space="preserve">function, for blacks, as a condition of autonomy and subjectivity. </w:t>
      </w:r>
    </w:p>
    <w:p w:rsidR="004B69AE" w:rsidRPr="000346D3" w:rsidRDefault="004B69AE" w:rsidP="004B69AE"/>
    <w:p w:rsidR="004B69AE" w:rsidRPr="000346D3" w:rsidRDefault="004B69AE" w:rsidP="004B69AE">
      <w:pPr>
        <w:pStyle w:val="Heading4"/>
      </w:pPr>
      <w:r w:rsidRPr="000346D3">
        <w:t xml:space="preserve">Black efforts at community formation </w:t>
      </w:r>
      <w:r>
        <w:t xml:space="preserve">that </w:t>
      </w:r>
      <w:r w:rsidRPr="000346D3">
        <w:t>sought self-de</w:t>
      </w:r>
      <w:r>
        <w:t xml:space="preserve">termination in a white society ultimately failed.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18-19  - AL.</w:t>
      </w:r>
    </w:p>
    <w:p w:rsidR="004B69AE" w:rsidRPr="00B05BA7" w:rsidRDefault="004B69AE" w:rsidP="004B69AE">
      <w:pPr>
        <w:rPr>
          <w:rStyle w:val="StyleUnderline"/>
          <w:b w:val="0"/>
          <w:sz w:val="16"/>
          <w:u w:val="none"/>
        </w:rPr>
      </w:pPr>
    </w:p>
    <w:p w:rsidR="004B69AE" w:rsidRPr="00B05BA7" w:rsidRDefault="004B69AE" w:rsidP="004B69AE">
      <w:r w:rsidRPr="00552FE2">
        <w:rPr>
          <w:rStyle w:val="StyleUnderline"/>
        </w:rPr>
        <w:t>Black efforts at community formation sought self-determination in a white society. One example was a neighborhood named Seneca Village</w:t>
      </w:r>
      <w:r w:rsidRPr="00B05BA7">
        <w:t xml:space="preserve"> which was founded in Manhattan during the</w:t>
      </w:r>
      <w:r>
        <w:t xml:space="preserve"> </w:t>
      </w:r>
      <w:r w:rsidRPr="00B05BA7">
        <w:t>1820s. Blacks in this community were typically landowners with both homes, churches, a school,</w:t>
      </w:r>
      <w:r>
        <w:t xml:space="preserve"> </w:t>
      </w:r>
      <w:r w:rsidRPr="00B05BA7">
        <w:t>and a cemetery. By the 1850s, there were more than 260 residents in Seneca Village, two-thirds</w:t>
      </w:r>
      <w:r>
        <w:t xml:space="preserve"> </w:t>
      </w:r>
      <w:r w:rsidRPr="00B05BA7">
        <w:t>of whom were black (Wall; 2008, 98.) During this same time period, New York City developed</w:t>
      </w:r>
      <w:r>
        <w:t xml:space="preserve"> </w:t>
      </w:r>
      <w:r w:rsidRPr="00B05BA7">
        <w:t xml:space="preserve">the idea to create a large public park. </w:t>
      </w:r>
      <w:r w:rsidRPr="00552FE2">
        <w:rPr>
          <w:rStyle w:val="StyleUnderline"/>
        </w:rPr>
        <w:t>Eventually, Seneca Village was chosen as the location for what is now known as Central Park. Politicians utilized eminent domain to seize the land, evicting the residents, and demolishing the village, dislocating the black residents, and effectively destroying a black community. Seneca Village is not the only example of a once prosperous black community being destroyed. Rosewood was a predominately black community of approximately 342 blacks located in Florida that was destroyed in 1923</w:t>
      </w:r>
      <w:r w:rsidRPr="00B05BA7">
        <w:t xml:space="preserve"> (Jones; 1997, 194.) </w:t>
      </w:r>
      <w:r w:rsidRPr="00552FE2">
        <w:rPr>
          <w:rStyle w:val="StyleUnderline"/>
        </w:rPr>
        <w:t>The black residents in Rosewood built businesses and owned property. The occupations of residents varied from teachers and musicians to maids and farmers. The community grew with new residents steadily moving in and efforts to improve the infrastructure of the area.</w:t>
      </w:r>
      <w:r w:rsidRPr="00B05BA7">
        <w:t xml:space="preserve"> Maxine Jones states that</w:t>
      </w:r>
      <w:r>
        <w:t xml:space="preserve"> </w:t>
      </w:r>
      <w:r w:rsidRPr="00B05BA7">
        <w:t>“Rosewood's black residents no doubt considered themselves fortunate... (Jones; 1997, 193)”</w:t>
      </w:r>
      <w:r>
        <w:t xml:space="preserve"> </w:t>
      </w:r>
      <w:r w:rsidRPr="00B05BA7">
        <w:t xml:space="preserve">compared to other counties nearby. This feeling did not last long. </w:t>
      </w:r>
      <w:r w:rsidRPr="00552FE2">
        <w:rPr>
          <w:rStyle w:val="StyleUnderline"/>
        </w:rPr>
        <w:t>In January of 1923, a white woman named Fannie Taylor accused a black resident of Rosewood of sexual assault. The following events resulted in what is now known as the Rosewood Massacre. One January 1st, 1923, white residents of Rosewood began to search the city for Taylor’s accused attacker, Jessie Hunter</w:t>
      </w:r>
      <w:r w:rsidRPr="00B05BA7">
        <w:t xml:space="preserve"> (Jones; 1997, 194.) In the midst of the search for Hunter a black</w:t>
      </w:r>
      <w:r>
        <w:t xml:space="preserve"> </w:t>
      </w:r>
      <w:r w:rsidRPr="00B05BA7">
        <w:t>man named Sam Carter was killed and other residents were attacked. Three days passed without</w:t>
      </w:r>
      <w:r>
        <w:t xml:space="preserve"> </w:t>
      </w:r>
      <w:r w:rsidRPr="00B05BA7">
        <w:t>another attack taking place, when a mob of white men approached a home occupied by the</w:t>
      </w:r>
      <w:r>
        <w:t xml:space="preserve"> </w:t>
      </w:r>
      <w:r w:rsidRPr="00B05BA7">
        <w:t>Carrier family. The men demanded that the Carriers exit their home and when they refused, a</w:t>
      </w:r>
      <w:r>
        <w:t xml:space="preserve"> </w:t>
      </w:r>
      <w:r w:rsidRPr="00B05BA7">
        <w:t xml:space="preserve">shootout occurred resulting in fatalities on both sides (Jones; 1997, 195.). </w:t>
      </w:r>
      <w:r w:rsidRPr="00552FE2">
        <w:rPr>
          <w:rStyle w:val="StyleUnderline"/>
        </w:rPr>
        <w:t>Violent attacks against black residents spread throughout the community with black residents being both injured and murdered or fleeing into the woods for refuge.</w:t>
      </w:r>
      <w:r w:rsidRPr="00B05BA7">
        <w:t xml:space="preserve"> Jones argues that this attack was not merely</w:t>
      </w:r>
      <w:r>
        <w:t xml:space="preserve"> </w:t>
      </w:r>
      <w:r w:rsidRPr="00B05BA7">
        <w:t xml:space="preserve">retaliation for the alleged attack of Taylor. A resident named Minnie Lee said that </w:t>
      </w:r>
      <w:r w:rsidRPr="00552FE2">
        <w:rPr>
          <w:rStyle w:val="StyleUnderline"/>
        </w:rPr>
        <w:t>in addition to burning down the homes of black residents, members of the mob also stole their chickens, cows, and material possessions.</w:t>
      </w:r>
      <w:r w:rsidRPr="00B05BA7">
        <w:t xml:space="preserve"> Jones argues that the lives of Rosewood residents were transformed by</w:t>
      </w:r>
      <w:r>
        <w:t xml:space="preserve"> </w:t>
      </w:r>
      <w:r w:rsidRPr="00B05BA7">
        <w:t>the massacre claiming that it resulted in the inability of residents to inherit the families’</w:t>
      </w:r>
      <w:r>
        <w:t xml:space="preserve"> </w:t>
      </w:r>
      <w:r w:rsidRPr="00B05BA7">
        <w:t>businesses and properties and denying them:</w:t>
      </w:r>
      <w:r>
        <w:t xml:space="preserve"> </w:t>
      </w:r>
      <w:r w:rsidRPr="00B05BA7">
        <w:t>“…the positive role models that had been abundant in their community. Instead of</w:t>
      </w:r>
      <w:r>
        <w:t xml:space="preserve"> </w:t>
      </w:r>
      <w:r w:rsidRPr="00B05BA7">
        <w:t>fulfilling their dreams of becoming entrepreneurs, landowners, teachers and musicians,</w:t>
      </w:r>
      <w:r>
        <w:t xml:space="preserve"> </w:t>
      </w:r>
      <w:r w:rsidRPr="00B05BA7">
        <w:t>they became maids, and cooks and boot blacks. They were unable to pass the proud</w:t>
      </w:r>
      <w:r>
        <w:t xml:space="preserve"> </w:t>
      </w:r>
      <w:r w:rsidRPr="00B05BA7">
        <w:t>tradition of Rosewood on to their children (Jones; 1997, 207.)” Attempts by black Rosewood residents to create a prosperous black community and generational</w:t>
      </w:r>
      <w:r>
        <w:t xml:space="preserve"> </w:t>
      </w:r>
      <w:r w:rsidRPr="00B05BA7">
        <w:t>wealth were quelled. The community and the families within it were torn apart.</w:t>
      </w:r>
      <w:r>
        <w:t xml:space="preserve"> </w:t>
      </w:r>
      <w:r w:rsidRPr="00B05BA7">
        <w:t>Neighborhoods like Seneca Village and Rosewood allowed blacks to come together and</w:t>
      </w:r>
      <w:r>
        <w:t xml:space="preserve"> </w:t>
      </w:r>
      <w:r w:rsidRPr="00B05BA7">
        <w:t>begin to construct new lives for themselves. A similar community known as Greenwood was</w:t>
      </w:r>
      <w:r>
        <w:t xml:space="preserve"> </w:t>
      </w:r>
      <w:r w:rsidRPr="00B05BA7">
        <w:t>formed in Tulsa, Oklahoma. One of the key developers of the community, John the Baptist</w:t>
      </w:r>
      <w:r>
        <w:t xml:space="preserve"> </w:t>
      </w:r>
      <w:r w:rsidRPr="00B05BA7">
        <w:t>Stradford believed that “…blacks had the best chance for success by pooling their resources,</w:t>
      </w:r>
      <w:r>
        <w:t xml:space="preserve"> </w:t>
      </w:r>
      <w:r w:rsidRPr="00B05BA7">
        <w:t>working together, and supporting one another’s businesses (Hirsch; 2002, 30.)” A neighborhood developed that included blacks of all walks of life including doctors, grocers, real estate agents,</w:t>
      </w:r>
      <w:r>
        <w:t xml:space="preserve"> </w:t>
      </w:r>
      <w:r w:rsidRPr="00B05BA7">
        <w:t>prostitutes, and gamblers. White citizens of Tulsa patronized black merchants as well as black</w:t>
      </w:r>
      <w:r>
        <w:t xml:space="preserve"> </w:t>
      </w:r>
      <w:r w:rsidRPr="00B05BA7">
        <w:t>residents, aiding the economic growth of the community. Stradford and other blacks worked</w:t>
      </w:r>
      <w:r>
        <w:t xml:space="preserve"> </w:t>
      </w:r>
      <w:r w:rsidRPr="00B05BA7">
        <w:t>together to build an environment that promoted economic and social prosperity amongst blacks.</w:t>
      </w:r>
      <w:r>
        <w:t xml:space="preserve"> </w:t>
      </w:r>
      <w:r w:rsidRPr="00B05BA7">
        <w:t>Eventually, an allegation that a black Greenwood resident raped a white woman resulted in a</w:t>
      </w:r>
      <w:r>
        <w:t xml:space="preserve"> </w:t>
      </w:r>
      <w:r w:rsidRPr="00B05BA7">
        <w:t>white mob attacking the Greenwood community, looting homes and businesses. Looting served</w:t>
      </w:r>
      <w:r>
        <w:t xml:space="preserve"> </w:t>
      </w:r>
      <w:r w:rsidRPr="00B05BA7">
        <w:t>racial purposes in excess of its economic gains. According to Hirsch, whites feared the prosperity</w:t>
      </w:r>
      <w:r>
        <w:t xml:space="preserve"> </w:t>
      </w:r>
      <w:r w:rsidRPr="00B05BA7">
        <w:t>of blacks supposed to be racially inferior to whites. Hirsch states that:</w:t>
      </w:r>
      <w:r>
        <w:t xml:space="preserve"> </w:t>
      </w:r>
      <w:r w:rsidRPr="00B05BA7">
        <w:t>“black success was an intolerable affront to the social order of white supremacy, so</w:t>
      </w:r>
      <w:r>
        <w:t xml:space="preserve"> </w:t>
      </w:r>
      <w:r w:rsidRPr="00B05BA7">
        <w:t>taking their possessions not only stripped blacks of their marital status but also tipped the</w:t>
      </w:r>
      <w:r>
        <w:t xml:space="preserve"> </w:t>
      </w:r>
      <w:r w:rsidRPr="00B05BA7">
        <w:t>socials scales back to their proper alignment. This reassertion of authority, expressed</w:t>
      </w:r>
      <w:r>
        <w:t xml:space="preserve"> </w:t>
      </w:r>
      <w:r w:rsidRPr="00B05BA7">
        <w:t>through ransacked homes, was cause for celebration (Hirsch; 2002,105.)”</w:t>
      </w:r>
      <w:r>
        <w:t xml:space="preserve"> </w:t>
      </w:r>
      <w:r w:rsidRPr="00B05BA7">
        <w:t>Looting in Greenwood was followed by fire and bombings that sought to completely obliterate</w:t>
      </w:r>
      <w:r>
        <w:t xml:space="preserve"> </w:t>
      </w:r>
      <w:r w:rsidRPr="00B05BA7">
        <w:t>the town and make it difficult for former residents to rebuild their lives. Whites felt threatened by</w:t>
      </w:r>
      <w:r>
        <w:t xml:space="preserve"> </w:t>
      </w:r>
      <w:r w:rsidRPr="00B05BA7">
        <w:t>any semblance of power or prosperity in black communities. As blacks worked together to build</w:t>
      </w:r>
      <w:r>
        <w:t xml:space="preserve"> </w:t>
      </w:r>
      <w:r w:rsidRPr="00B05BA7">
        <w:t>meaningful lives for themselves, whites plotted ways to keep themselves in a superior position in</w:t>
      </w:r>
      <w:r>
        <w:t xml:space="preserve"> </w:t>
      </w:r>
      <w:r w:rsidRPr="00B05BA7">
        <w:t>society. Regardless to whether blacks modelled their lives in accordance to suggestions such as</w:t>
      </w:r>
      <w:r>
        <w:t xml:space="preserve"> </w:t>
      </w:r>
      <w:r w:rsidRPr="00B05BA7">
        <w:t>those found in Advice to Freedman, white violence expressed the mandate to build white social</w:t>
      </w:r>
      <w:r>
        <w:t xml:space="preserve"> </w:t>
      </w:r>
      <w:r w:rsidRPr="00B05BA7">
        <w:t>life upon black social and physical death, as evident in the destruction of communities such as</w:t>
      </w:r>
      <w:r>
        <w:t xml:space="preserve"> </w:t>
      </w:r>
      <w:r w:rsidRPr="00B05BA7">
        <w:t>Seneca Village, Rosewood, and Greenwood. Despite being met with violence, blacks</w:t>
      </w:r>
      <w:r>
        <w:t xml:space="preserve"> </w:t>
      </w:r>
      <w:r w:rsidRPr="00B05BA7">
        <w:t>continuously attempted to build communities that would allow families to thrive through selfreliance</w:t>
      </w:r>
      <w:r>
        <w:t xml:space="preserve"> </w:t>
      </w:r>
      <w:r w:rsidRPr="00B05BA7">
        <w:t>and independence. Initially influenced by the purported universalism of the postemancipation</w:t>
      </w:r>
      <w:r>
        <w:t xml:space="preserve"> </w:t>
      </w:r>
      <w:r w:rsidRPr="00B05BA7">
        <w:t>ethics of work, propriety, respectability, and responsibility, such strategies would</w:t>
      </w:r>
      <w:r>
        <w:t xml:space="preserve"> </w:t>
      </w:r>
      <w:r w:rsidRPr="00B05BA7">
        <w:t>become more politicized and radicalized once the antiblackness of that very universalism was exposed by black critique. The family-community nexus would then become a site both for black</w:t>
      </w:r>
      <w:r>
        <w:t xml:space="preserve"> </w:t>
      </w:r>
      <w:r w:rsidRPr="00B05BA7">
        <w:t>political reinvention and civil society’s antiblack fear and violence</w:t>
      </w:r>
    </w:p>
    <w:p w:rsidR="004B69AE" w:rsidRPr="001D5155" w:rsidRDefault="004B69AE" w:rsidP="004B69AE">
      <w:pPr>
        <w:pStyle w:val="Heading4"/>
      </w:pPr>
      <w:r>
        <w:t xml:space="preserve">Blackness was used as a tool for white people to subjugate black bodies.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24-25  - AL.</w:t>
      </w:r>
    </w:p>
    <w:p w:rsidR="004B69AE" w:rsidRPr="001D5155" w:rsidRDefault="004B69AE" w:rsidP="004B69AE">
      <w:pPr>
        <w:rPr>
          <w:rStyle w:val="StyleUnderline"/>
          <w:b w:val="0"/>
          <w:sz w:val="16"/>
          <w:u w:val="none"/>
        </w:rPr>
      </w:pPr>
    </w:p>
    <w:p w:rsidR="004B69AE" w:rsidRDefault="004B69AE" w:rsidP="004B69AE">
      <w:r w:rsidRPr="001D5155">
        <w:t xml:space="preserve">Ideas of how to best reinvent the black family have varied throughout time. </w:t>
      </w:r>
      <w:r w:rsidRPr="001D5155">
        <w:rPr>
          <w:rStyle w:val="StyleUnderline"/>
        </w:rPr>
        <w:t xml:space="preserve">For whites, the black family served as a tool to subjugate black bodies. Blacks viewed the liberation of the black family to be essential to the self-determination of the black population against white oppression. </w:t>
      </w:r>
      <w:r w:rsidRPr="001D5155">
        <w:t xml:space="preserve">Throughout the twentieth century, in an attempt to liberate the black family, </w:t>
      </w:r>
      <w:r w:rsidRPr="001D5155">
        <w:rPr>
          <w:rStyle w:val="StyleUnderline"/>
        </w:rPr>
        <w:t>blacks sought in turns to use political reform, community building, and revolutionary organizations</w:t>
      </w:r>
      <w:r w:rsidRPr="001D5155">
        <w:t>. Protecting</w:t>
      </w:r>
      <w:r>
        <w:t xml:space="preserve"> </w:t>
      </w:r>
      <w:r w:rsidRPr="001D5155">
        <w:t>and reinventing the black family became priorities to those in the fight for black liberation.</w:t>
      </w:r>
      <w:r>
        <w:t xml:space="preserve"> </w:t>
      </w:r>
      <w:r w:rsidRPr="001D5155">
        <w:t>In Freedom Dreams, Robin Kelley analyzes ways blacks have sought to liberate</w:t>
      </w:r>
      <w:r>
        <w:t xml:space="preserve"> </w:t>
      </w:r>
      <w:r w:rsidRPr="001D5155">
        <w:t xml:space="preserve">themselves through social, political, and cultural change. </w:t>
      </w:r>
      <w:r w:rsidRPr="001D5155">
        <w:rPr>
          <w:rStyle w:val="StyleUnderline"/>
        </w:rPr>
        <w:t>It was not uncommon for blacks to view the maintenance and adoption of traditional African practices to be the key to their liberation.</w:t>
      </w:r>
      <w:r w:rsidRPr="001D5155">
        <w:t xml:space="preserve"> Edward Wilmot Blyden was one of the first black intellectuals in the 19th century to</w:t>
      </w:r>
      <w:r>
        <w:t xml:space="preserve"> </w:t>
      </w:r>
      <w:r w:rsidRPr="001D5155">
        <w:t>suggest that blacks developed an “African personality.” Blyden argued that emulating African</w:t>
      </w:r>
      <w:r>
        <w:t xml:space="preserve"> </w:t>
      </w:r>
      <w:r w:rsidRPr="001D5155">
        <w:t>societal structures could help to liberate members of the African Diaspora. Blyden’s reasoning</w:t>
      </w:r>
      <w:r>
        <w:t xml:space="preserve"> </w:t>
      </w:r>
      <w:r w:rsidRPr="001D5155">
        <w:t>was based on his assertion that</w:t>
      </w:r>
      <w:r>
        <w:t xml:space="preserve"> </w:t>
      </w:r>
      <w:r w:rsidRPr="001D5155">
        <w:t>“African cultures were naturally communal and did not allow private ownership of land,</w:t>
      </w:r>
      <w:r>
        <w:t xml:space="preserve"> </w:t>
      </w:r>
      <w:r w:rsidRPr="001D5155">
        <w:t>and that their emphasis on collective responsibility for the entire community rendered</w:t>
      </w:r>
      <w:r>
        <w:t xml:space="preserve"> </w:t>
      </w:r>
      <w:r w:rsidRPr="001D5155">
        <w:t>homelessness, poverty, and crime nonexistent. And because all adult women were in</w:t>
      </w:r>
      <w:r>
        <w:t xml:space="preserve"> </w:t>
      </w:r>
      <w:r w:rsidRPr="001D5155">
        <w:t>marital relationships, he argued, there were no ‘spinsters’ or prostitutes</w:t>
      </w:r>
      <w:r>
        <w:t xml:space="preserve"> </w:t>
      </w:r>
      <w:r w:rsidRPr="001D5155">
        <w:t>(Kelley:2002,22.)”</w:t>
      </w:r>
      <w:r>
        <w:t xml:space="preserve"> </w:t>
      </w:r>
      <w:r w:rsidRPr="001D5155">
        <w:t>Blyden contended that “</w:t>
      </w:r>
      <w:r w:rsidRPr="001D5155">
        <w:rPr>
          <w:rStyle w:val="StyleUnderline"/>
        </w:rPr>
        <w:t xml:space="preserve">indigenous African culture” and “traditional family practices” should be adopted by blacks. </w:t>
      </w:r>
      <w:r w:rsidRPr="001D5155">
        <w:t xml:space="preserve">Kelley finds it important to note that not all African societies functioned in this manner as many had severe hierarchies. </w:t>
      </w:r>
      <w:r w:rsidRPr="001D5155">
        <w:rPr>
          <w:rStyle w:val="StyleUnderline"/>
        </w:rPr>
        <w:t xml:space="preserve">Kelley also notes that Blyden and others imagined Africa as a place “free of exploitation” when in reality, colonialism and imperialism had ravaged Africa, usually with the active collaboration of local intermediaries, deepening the absolute and irrecoverable loss determined at the “Door of No Return” </w:t>
      </w:r>
      <w:r w:rsidRPr="001D5155">
        <w:t xml:space="preserve">(Brand: 2003.) </w:t>
      </w:r>
    </w:p>
    <w:p w:rsidR="004B69AE" w:rsidRDefault="004B69AE" w:rsidP="004B69AE"/>
    <w:p w:rsidR="004B69AE" w:rsidRPr="00432165" w:rsidRDefault="004B69AE" w:rsidP="004B69AE">
      <w:pPr>
        <w:pStyle w:val="Heading4"/>
        <w:tabs>
          <w:tab w:val="left" w:pos="1890"/>
        </w:tabs>
      </w:pPr>
      <w:r>
        <w:t xml:space="preserve">Familial structures proposed fixed gendered roles, centering the mother as the nurturer and the provider. This allowed for the creation of a redefined black family.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24-25  - AL.</w:t>
      </w:r>
    </w:p>
    <w:p w:rsidR="004B69AE" w:rsidRDefault="004B69AE" w:rsidP="004B69AE"/>
    <w:p w:rsidR="004B69AE" w:rsidRPr="00B05BA7" w:rsidRDefault="004B69AE" w:rsidP="004B69AE">
      <w:pPr>
        <w:rPr>
          <w:rStyle w:val="StyleUnderline"/>
        </w:rPr>
      </w:pPr>
      <w:r>
        <w:t xml:space="preserve">Paul Gilroy argues that </w:t>
      </w:r>
      <w:r w:rsidRPr="00B05BA7">
        <w:rPr>
          <w:rStyle w:val="StyleUnderline"/>
        </w:rPr>
        <w:t>Africa began to be viewed through a cultural lens as a place that would help blacks authenticate their racial identity. This view of Africa was held by many proponents of black Nationalism</w:t>
      </w:r>
      <w:r>
        <w:t xml:space="preserve">. Gilroy argues that views of racial solidarity and black nationalism have impacted the formation of the black family. Gilroy contends that </w:t>
      </w:r>
      <w:r w:rsidRPr="00B05BA7">
        <w:rPr>
          <w:rStyle w:val="StyleUnderline"/>
        </w:rPr>
        <w:t>the cultural centered approach of black nationalism has resulted in “race” being viewed as kinship and “the family is the approved, natural site where ethnicity and racial culture are reproduced</w:t>
      </w:r>
      <w:r>
        <w:t xml:space="preserve"> (Gilroy:1993, 197.)” One crucial critique that </w:t>
      </w:r>
      <w:r w:rsidRPr="00B05BA7">
        <w:rPr>
          <w:rStyle w:val="StyleUnderline"/>
        </w:rPr>
        <w:t>Gilroy has of black nationalism is that its proponents often supported “fixed gender roles and generational responsibilities</w:t>
      </w:r>
      <w:r>
        <w:t xml:space="preserve"> (Gilroy: 1993, 197.)” </w:t>
      </w:r>
      <w:r w:rsidRPr="00B05BA7">
        <w:rPr>
          <w:rStyle w:val="StyleUnderline"/>
        </w:rPr>
        <w:t xml:space="preserve">When defining the black family, gendered restrictions were placed on how it should and should not function, </w:t>
      </w:r>
      <w:r>
        <w:t xml:space="preserve">Gilroy contends that: </w:t>
      </w:r>
      <w:r w:rsidRPr="00B05BA7">
        <w:rPr>
          <w:rStyle w:val="StyleUnderline"/>
        </w:rPr>
        <w:t>“What is racially and ethnically authentic is frequently defined by ideas about sexuality and distinctive patterns of interaction between men and women, which are taken to be expressive of essential difference.</w:t>
      </w:r>
      <w:r>
        <w:t xml:space="preserve"> This authenticity is inseparable from talk about the conduct and the management of bitter gender based conflicts which are now recognized as essential to familial, racial and communal health (Gilroy:1993, 197.)” </w:t>
      </w:r>
      <w:r w:rsidRPr="00B05BA7">
        <w:rPr>
          <w:rStyle w:val="StyleUnderline"/>
        </w:rPr>
        <w:t>In the reimagined black family, the black woman was viewed a nurturer, a means of reproduction for the black family. Useful as it is in emphasizing the need for challenging gender relations in order to liberate the black family, Gilroy’s analysis maintains a cultural, not structural, approach to race, one, that is, where gender is criticized and renegotiated in terms of “roles”, “norms”, and the symbolic order.</w:t>
      </w:r>
      <w:r>
        <w:t xml:space="preserve"> A structural knowledge of race, along the lines indicated by Spillers, indicates, however, that </w:t>
      </w:r>
      <w:r w:rsidRPr="00B05BA7">
        <w:rPr>
          <w:rStyle w:val="StyleUnderline"/>
        </w:rPr>
        <w:t>the symbolic order of gender as the condition for negotiations involving human subjects was first and foremost made inaccessible to blacks by the very conditions of captivity that brought blackness as objecthood into the modern world.</w:t>
      </w:r>
    </w:p>
    <w:p w:rsidR="004B69AE" w:rsidRDefault="004B69AE" w:rsidP="004B69AE"/>
    <w:p w:rsidR="004B69AE" w:rsidRPr="00BE72ED" w:rsidRDefault="004B69AE" w:rsidP="004B69AE">
      <w:pPr>
        <w:pStyle w:val="Heading4"/>
      </w:pPr>
      <w:r>
        <w:t xml:space="preserve">The Civil Rights movement allowed for the birth of many self-determination movements such as the Black Power Movement and the Black Panther Movement.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28-29  - AL.</w:t>
      </w:r>
    </w:p>
    <w:p w:rsidR="004B69AE" w:rsidRDefault="004B69AE" w:rsidP="004B69AE"/>
    <w:p w:rsidR="004B69AE" w:rsidRDefault="004B69AE" w:rsidP="004B69AE">
      <w:r w:rsidRPr="000346D3">
        <w:rPr>
          <w:rStyle w:val="StyleUnderline"/>
        </w:rPr>
        <w:t>From the Civil Rights Movement, the black power movement (BPM) was born.</w:t>
      </w:r>
      <w:r>
        <w:t xml:space="preserve"> Members of this movement still largely found voting, equity in education, and freedom from assault by whites’ essential to the liberation of blacks but they also often differed in their views from the Civil Rights Movement. </w:t>
      </w:r>
      <w:r w:rsidRPr="000346D3">
        <w:rPr>
          <w:rStyle w:val="StyleUnderline"/>
        </w:rPr>
        <w:t>Civil rights organizations largely sought to work through existing sociopolitical channels to ignite change. BPM organizations often differed from civil rights activists in their response to violence, methods for evoking change, and political and social ideologies. Several BPM organizations thought self-determination, rather than demands for legal improvements, to be essential to the liberation of blacks.</w:t>
      </w:r>
      <w:r>
        <w:t xml:space="preserve"> Kelley argues that </w:t>
      </w:r>
      <w:r w:rsidRPr="000346D3">
        <w:rPr>
          <w:rStyle w:val="StyleUnderline"/>
        </w:rPr>
        <w:t>“self-determination was understood to mean community control within the urban environment, not necessarily the establishment of a black nation</w:t>
      </w:r>
      <w:r>
        <w:t xml:space="preserve"> (Kelley; 2002, 95.)” Though the BPM was composed of a sizeable amount of organizations, for the purpose of this discussion I will focus on the Black Panther Party as the organization that most clearly related self-determination to a critical reflection on reinventing black communities and families. </w:t>
      </w:r>
      <w:r w:rsidRPr="000346D3">
        <w:rPr>
          <w:rStyle w:val="StyleUnderline"/>
        </w:rPr>
        <w:t xml:space="preserve">The Black Panther Party (BPP) was founded in October of 1966 by Huey P. Newton and Bobby Seale. Also known as the black Panther Party for Self-Defense, the BPP was one of the most prominent organizations during the BPM. The BPP “urged blacks to build their own communities and institutions and to control their own destiny </w:t>
      </w:r>
      <w:r>
        <w:t xml:space="preserve">(Jefferies: 2006, 185.)” </w:t>
      </w:r>
      <w:r w:rsidRPr="000346D3">
        <w:rPr>
          <w:rStyle w:val="StyleUnderline"/>
        </w:rPr>
        <w:t xml:space="preserve">The BPP advocated for a redistribution of wealth and resources and were followers of popular communist leaders Fidel Castro and Mao Zedong. BPP members advocated for socialist policies, frequently implementing social programs in black communities. For members of the BPP, unifying the black community </w:t>
      </w:r>
      <w:r w:rsidRPr="000346D3">
        <w:rPr>
          <w:rStyle w:val="Style13ptBold"/>
        </w:rPr>
        <w:t>was seen as a way to help uplift black families by providing a support system. Community programs were set up to provide health services and education to black communities.</w:t>
      </w:r>
      <w:r>
        <w:t xml:space="preserve"> The BPP’s Free Breakfast for Children program was implemented in order to provide free food to children and families in the community that were food insecure. Black Panther member Assata Shakur described the Free Breakfast for Children Program in Harlem as one of the most destitute claiming: “The breakfast program in East Harlem was the poorest. In the middle of winter some of the kids were without hats, gloves, scarves, and boots and wore just some skimpy coats or jackets. When it was possible, we tried to hook them up with something from the free clothing drive. Only once in a while, when everything went smoothly and we were through early, did we get a chance to spend some time with the children. Usually we were in a rush making sure they got out to school on time (Shakur: 1987, 220.)”</w:t>
      </w:r>
    </w:p>
    <w:p w:rsidR="004B69AE" w:rsidRDefault="004B69AE" w:rsidP="004B69AE"/>
    <w:p w:rsidR="004B69AE" w:rsidRPr="00BE72ED" w:rsidRDefault="004B69AE" w:rsidP="004B69AE">
      <w:pPr>
        <w:pStyle w:val="Heading4"/>
      </w:pPr>
      <w:r>
        <w:t xml:space="preserve">Government repression led to the downfall of the Black Panther Party and many other self-determination movements.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29  - AL.</w:t>
      </w:r>
    </w:p>
    <w:p w:rsidR="004B69AE" w:rsidRDefault="004B69AE" w:rsidP="004B69AE"/>
    <w:p w:rsidR="004B69AE" w:rsidRPr="00B05BA7" w:rsidRDefault="004B69AE" w:rsidP="004B69AE">
      <w:pPr>
        <w:rPr>
          <w:rStyle w:val="StyleUnderline"/>
        </w:rPr>
      </w:pPr>
      <w:r w:rsidRPr="00B05BA7">
        <w:rPr>
          <w:rStyle w:val="StyleUnderline"/>
        </w:rPr>
        <w:t>Government repression was a key contributor to the downfall of the BPP</w:t>
      </w:r>
      <w:r>
        <w:t xml:space="preserve">. Arrests, targeted assassination, infiltration and infights under the infamous COINTELPRO program devastated the party’s ability to conduct community initiatives. </w:t>
      </w:r>
      <w:r w:rsidRPr="00B05BA7">
        <w:rPr>
          <w:rStyle w:val="StyleUnderline"/>
        </w:rPr>
        <w:t>It was not uncommon for BPP chapters to be infiltrated by spies of the government who posed as allies. BPP offices were raided and BPP members and allies regularly harassed</w:t>
      </w:r>
      <w:r>
        <w:t xml:space="preserve">. Jefferies also argues that </w:t>
      </w:r>
      <w:r w:rsidRPr="00B05BA7">
        <w:rPr>
          <w:rStyle w:val="StyleUnderline"/>
        </w:rPr>
        <w:t>the government was strategic in assassinating key leaders of the BPP and supportive of the media’s negative portrayal of the BPP</w:t>
      </w:r>
      <w:r>
        <w:t xml:space="preserve"> (Jefferies, 2007, 213.) </w:t>
      </w:r>
      <w:r w:rsidRPr="00B05BA7">
        <w:rPr>
          <w:rStyle w:val="StyleUnderline"/>
        </w:rPr>
        <w:t xml:space="preserve">The eradication of Black revolutionary organizations paved the road for the following decades’ intensified surveillance of black communities and families in the context of the “War on Drugs,” which will be further discussed in the next chapter, as black youth perceived to be unruly and black women thought to be lazy an immoral came to reinstantiate civil society’s phobic objects. </w:t>
      </w:r>
    </w:p>
    <w:p w:rsidR="004B69AE" w:rsidRPr="00B05BA7" w:rsidRDefault="004B69AE" w:rsidP="004B69AE">
      <w:pPr>
        <w:rPr>
          <w:rStyle w:val="StyleUnderline"/>
        </w:rPr>
      </w:pPr>
    </w:p>
    <w:p w:rsidR="004B69AE" w:rsidRDefault="004B69AE" w:rsidP="004B69AE">
      <w:pPr>
        <w:pStyle w:val="Heading4"/>
        <w:tabs>
          <w:tab w:val="left" w:pos="760"/>
        </w:tabs>
      </w:pPr>
      <w:r>
        <w:t xml:space="preserve">Uniting black communities through experiences and familial bonds is necessary to emancipate and protect them.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30 - AL.</w:t>
      </w:r>
    </w:p>
    <w:p w:rsidR="004B69AE" w:rsidRDefault="004B69AE" w:rsidP="004B69AE"/>
    <w:p w:rsidR="004B69AE" w:rsidRDefault="004B69AE" w:rsidP="004B69AE">
      <w:r w:rsidRPr="00B05BA7">
        <w:rPr>
          <w:rStyle w:val="StyleUnderline"/>
        </w:rPr>
        <w:t xml:space="preserve">Uniting the black community is essential, across diverse trajectories of black politics, to liberating the black family. </w:t>
      </w:r>
      <w:r>
        <w:t xml:space="preserve">Activists in the Civil Rights Movement and the Black Power Movement varied in their approaches and ideologies, as were strategies pointing at legal protections grounded in gender as opposed to practices of queer mothering proceeding from structural black ungendering. </w:t>
      </w:r>
      <w:r w:rsidRPr="00B05BA7">
        <w:rPr>
          <w:rStyle w:val="StyleUnderline"/>
        </w:rPr>
        <w:t>Despite their diversity in methods and ideologies, these experiences saw the black family as an integral part of the black community that needed to be emancipated and protected</w:t>
      </w:r>
      <w:r>
        <w:t>. As my final chapter will show, the connection between black family and black community was not missed by institutional and societal interventions that, by criminalizing and pathologizing the former, sought to reestablish the subjugation of the latter</w:t>
      </w:r>
    </w:p>
    <w:p w:rsidR="004B69AE" w:rsidRPr="00D16F26" w:rsidRDefault="004B69AE" w:rsidP="004B69AE"/>
    <w:p w:rsidR="004B69AE" w:rsidRPr="00897C7E" w:rsidRDefault="004B69AE" w:rsidP="004B69AE">
      <w:pPr>
        <w:pStyle w:val="Heading4"/>
      </w:pPr>
      <w:r>
        <w:t xml:space="preserve">The incarceration system is a tool for social control driven by the government in order to allow whites to maintain control over “unruly” blacks. This structure of control results in the emotional, behavioral, and psychological impairment on black families as well as the criminalization of what constitutes blackness. </w:t>
      </w:r>
    </w:p>
    <w:p w:rsidR="004B69AE" w:rsidRDefault="004B69AE" w:rsidP="004B69AE">
      <w:r w:rsidRPr="002C1B81">
        <w:rPr>
          <w:rStyle w:val="Style13ptBold"/>
        </w:rPr>
        <w:t>Hooks 18</w:t>
      </w:r>
      <w:r>
        <w:t xml:space="preserve"> Hooks, Ariel C. “The Destruction of The Black Family as a Manifestation of Structural and Epistemic Antiblackness.” Knowledge Bank, The Ohio State University, May 2018, kb.osu.edu/dspace/bitstream/handle/1811/84777/arielle_hooks_thesis_asc.pdf?sequence=1, Page 39-41  - AL.</w:t>
      </w:r>
    </w:p>
    <w:p w:rsidR="004B69AE" w:rsidRDefault="004B69AE" w:rsidP="004B69AE"/>
    <w:p w:rsidR="004B69AE" w:rsidRDefault="004B69AE" w:rsidP="004B69AE">
      <w:r w:rsidRPr="00D16F26">
        <w:rPr>
          <w:rStyle w:val="StyleUnderline"/>
        </w:rPr>
        <w:t>The war on drugs has had a profound impact on the black community.</w:t>
      </w:r>
      <w:r w:rsidRPr="00D16F26">
        <w:t xml:space="preserve"> Alexander notes that </w:t>
      </w:r>
      <w:r w:rsidRPr="00D16F26">
        <w:rPr>
          <w:rStyle w:val="StyleUnderline"/>
        </w:rPr>
        <w:t>incarceration rates sharply increased amongst minorities when the war on drugs was launched:</w:t>
      </w:r>
      <w:r w:rsidRPr="00D16F26">
        <w:t xml:space="preserve"> “In less than thirty years, the U.S penal population exploded from around 300,000 to more than 2 million, with drug convictions accounting for the majority of the increase. </w:t>
      </w:r>
      <w:r w:rsidRPr="00D16F26">
        <w:rPr>
          <w:rStyle w:val="StyleUnderline"/>
        </w:rPr>
        <w:t xml:space="preserve">The United States now has the highest rate of incarceration in the world, </w:t>
      </w:r>
      <w:r w:rsidRPr="00D16F26">
        <w:t>dwarfing the rates of nearly every developed country</w:t>
      </w:r>
      <w:r w:rsidRPr="00D16F26">
        <w:rPr>
          <w:rStyle w:val="StyleUnderline"/>
        </w:rPr>
        <w:t>, even surpassing those in highly repressive regimes like Russia, China, and Iran</w:t>
      </w:r>
      <w:r w:rsidRPr="00D16F26">
        <w:t xml:space="preserve">. In Germany, 93 people are in prison for every 100,000 adults and children. In the United States, the rate is roughly eight times that, or 750 per 100,000 (Alexander; 2010, 6.)” Alexander argues that </w:t>
      </w:r>
      <w:r w:rsidRPr="00D16F26">
        <w:rPr>
          <w:rStyle w:val="StyleUnderline"/>
        </w:rPr>
        <w:t xml:space="preserve">as incarceration rates increased, blacks became overrepresented in the prison population: “No other country in the world imprisons so many of its racial or ethnic minorities. The United States imprisons a larger percentage of its black population than South Africa did at the height of apartheid. </w:t>
      </w:r>
      <w:r w:rsidRPr="00D16F26">
        <w:t xml:space="preserve">In Washington, D.C., our nation’s capital, it is estimated that three out of four young black men (and nearly all those in the poorest neighborhoods) can expect to serve time in prison.9 Similar rates of incarceration can be found in black communities across America. (Alexander; 2010, 6.)” Alexander asserts that the overrepresentation of blacks in prison cannot be explained by the rates of drug-related crime. In fact, Alexander says that “people of all colors use and sell illegal drugs at remarkably similar rates” and that research actually shows that whites are more likely to participate in drug-related crimes that people of color. Despite this, </w:t>
      </w:r>
      <w:r w:rsidRPr="00D16F26">
        <w:rPr>
          <w:rStyle w:val="StyleUnderline"/>
        </w:rPr>
        <w:t xml:space="preserve">people of color not only are incarcerated at higher rates than whites but they also receive inordinately heavy sentences. One explanation for the disproportionate amount of blacks incarcerated is that it is a tool for social control. </w:t>
      </w:r>
      <w:r w:rsidRPr="00D16F26">
        <w:t xml:space="preserve">Alexander argues that sociologists have observed that </w:t>
      </w:r>
      <w:r w:rsidRPr="00D16F26">
        <w:rPr>
          <w:rStyle w:val="StyleUnderline"/>
        </w:rPr>
        <w:t>social control has frequently driven government punishment systems and as a result, “the extent or severity of the punishment is often unrelated to actual crime patterns</w:t>
      </w:r>
      <w:r w:rsidRPr="00D16F26">
        <w:t xml:space="preserve"> (Alexander; 2010, 7.)” </w:t>
      </w:r>
      <w:r w:rsidRPr="00D16F26">
        <w:rPr>
          <w:rStyle w:val="StyleUnderline"/>
        </w:rPr>
        <w:t>As with the convict leasing system, the imprisonment of blacks allows whites to maintain control over “unruly” blacks. The disproportionate imprisonment of blacks has a harsh effect on the black family. Parents are separated from children and relationships are torn apart.</w:t>
      </w:r>
      <w:r w:rsidRPr="00D16F26">
        <w:t xml:space="preserve"> Mary Pattillo says that research shows that “</w:t>
      </w:r>
      <w:r w:rsidRPr="00D16F26">
        <w:rPr>
          <w:rStyle w:val="StyleUnderline"/>
        </w:rPr>
        <w:t>children of incarcerated parents suggest that parental incarceration is associated with poorer emotional, behavioral and psychological development of children</w:t>
      </w:r>
      <w:r w:rsidRPr="00D16F26">
        <w:t xml:space="preserve"> (Pattillo; 2006, 98.)” Pattillo also argues that </w:t>
      </w:r>
      <w:r w:rsidRPr="00D16F26">
        <w:rPr>
          <w:rStyle w:val="StyleUnderline"/>
        </w:rPr>
        <w:t>incarceration has been proven to dissolve previously intact relationships claiming that “the experience of imprisonment can produce strong feelings of shame and anger, both for inmates and their families, providing a source of marital stress after release</w:t>
      </w:r>
      <w:r w:rsidRPr="00D16F26">
        <w:t xml:space="preserve"> (Pattillo;2006,23.)” Upon being released from prison, ex-convicts face grim prospects. It is difficult for them to find housing as they are excluded from many welfare programs, making it challenging for them to provide for themselves and others. </w:t>
      </w:r>
      <w:r w:rsidRPr="00897C7E">
        <w:rPr>
          <w:rStyle w:val="StyleUnderline"/>
        </w:rPr>
        <w:t>As a result of being banned from public housing, convicts cannot live with friends of family members who receive said assistance making it difficult for families to stay together.</w:t>
      </w:r>
      <w:r w:rsidRPr="00D16F26">
        <w:t xml:space="preserve"> Gaining meaningful employment is also challenging for exconvicts, making it difficult for them to meet their basic necessities. </w:t>
      </w:r>
      <w:r w:rsidRPr="00897C7E">
        <w:rPr>
          <w:rStyle w:val="StyleUnderline"/>
        </w:rPr>
        <w:t>Employers are allowed to discriminate against employees as a result of their criminal past. This leads Alexander to argue that criminals “are the one social group in America we have permission to hate” as they are “entitled to no respect and little moral concern</w:t>
      </w:r>
      <w:r w:rsidRPr="00D16F26">
        <w:t xml:space="preserve"> (2010; 141.)”</w:t>
      </w:r>
    </w:p>
    <w:p w:rsidR="004B69AE" w:rsidRDefault="004B69AE" w:rsidP="004B69AE">
      <w:pPr>
        <w:pStyle w:val="Heading3"/>
      </w:pPr>
      <w:r w:rsidRPr="00A27837">
        <w:t>The Politics of Immigration</w:t>
      </w:r>
      <w:r>
        <w:t xml:space="preserve"> - Hampshire</w:t>
      </w:r>
    </w:p>
    <w:p w:rsidR="004B69AE" w:rsidRDefault="004B69AE" w:rsidP="004B69AE">
      <w:pPr>
        <w:pStyle w:val="Heading4"/>
      </w:pPr>
      <w:r>
        <w:t>Bottoms up engagement is able to reshape the perception of politicians on issues of immigration and citizenship. Hampshire 13.</w:t>
      </w:r>
    </w:p>
    <w:p w:rsidR="004B69AE" w:rsidRPr="00EB7DC2" w:rsidRDefault="004B69AE" w:rsidP="004B69AE">
      <w:r w:rsidRPr="00EB7DC2">
        <w:t xml:space="preserve">[James Hampshire, </w:t>
      </w:r>
      <w:r w:rsidRPr="00C87747">
        <w:t>University of Sussex web profile of Dr James Hampshire whose research expertise includes british politics, citizenship, comparative politics, european union, governance, Immigration, immigration policy, liberalism, Migration, political theory,</w:t>
      </w:r>
      <w:r>
        <w:t xml:space="preserve"> </w:t>
      </w:r>
      <w:r w:rsidRPr="00EB7DC2">
        <w:t xml:space="preserve">UK Copyright, “The </w:t>
      </w:r>
      <w:r>
        <w:t>Politics of Immigration”, Pgs. 5-6</w:t>
      </w:r>
      <w:r w:rsidRPr="00EB7DC2">
        <w:t>, JMH]</w:t>
      </w:r>
    </w:p>
    <w:p w:rsidR="004B69AE" w:rsidRDefault="004B69AE" w:rsidP="004B69AE">
      <w:r>
        <w:t xml:space="preserve">One of the defining characteristics of contemporary liberal states is their democratic character. All of the immigrant-receiving countries discussed in this book are representatives through multi-party elections. </w:t>
      </w:r>
      <w:r w:rsidRPr="00FB3DBB">
        <w:rPr>
          <w:u w:val="single"/>
        </w:rPr>
        <w:t>Numerous different electoral systems, party systems and forms of government (e.g., presidential or parliamentary) are compatible with this broad definition, all of which are relevant to understanding exactly how representative politics influences immigration policymaking in any specific case.</w:t>
      </w:r>
      <w:r>
        <w:t xml:space="preserve"> But even at this level of generality it is possible to spell out some of the implications that the institution is governed in liberal states. First, in representative democracies, public opinion matters. </w:t>
      </w:r>
      <w:r w:rsidRPr="00A057FF">
        <w:rPr>
          <w:highlight w:val="cyan"/>
          <w:u w:val="single"/>
        </w:rPr>
        <w:t>What the voters of a given country think about immigration influence the kinds of policies candidates for office will propose, as well as the tone of discourse and atmosphere in which immigration is debated</w:t>
      </w:r>
      <w:r>
        <w:t xml:space="preserve">. Though political parties do not simple ape public opinion- since they try to shape it to some extend as well- they certainly cannot ignore it. This is true of most issues but especially so of sensitive and salient ones, which immigration has certainly become in recent years. In less politicized or technocratic policy areas, public opinion is less important. </w:t>
      </w:r>
      <w:r w:rsidRPr="00EB7DC2">
        <w:rPr>
          <w:u w:val="single"/>
        </w:rPr>
        <w:t xml:space="preserve">But when as issue such as immigration rises on the public agenda, becoming a matter of regular media coverage and popular debate, the importance of public opinion increase. </w:t>
      </w:r>
      <w:r>
        <w:t>Elected politicians cannot afford to be seen as “out of touch” with public opinion on these issues. Yet publics rarely think with one mind, especially on issues as controversial as immigration. Therefore, it matters which parts of the public are able to get their voices heard and organize themselves to influence government</w:t>
      </w:r>
      <w:r w:rsidRPr="00EB7DC2">
        <w:rPr>
          <w:b/>
          <w:u w:val="single"/>
        </w:rPr>
        <w:t xml:space="preserve">. </w:t>
      </w:r>
      <w:r w:rsidRPr="00414CBD">
        <w:rPr>
          <w:b/>
          <w:highlight w:val="cyan"/>
          <w:u w:val="single"/>
        </w:rPr>
        <w:t>In representative democracies the chief mechanism for linking the government and public is political parties. It is parties that compete for electoral support from voters, parties that form governments, and governments which make immigration policies</w:t>
      </w:r>
      <w:r w:rsidRPr="00EB7DC2">
        <w:rPr>
          <w:b/>
          <w:u w:val="single"/>
        </w:rPr>
        <w:t xml:space="preserve">. </w:t>
      </w:r>
      <w:r>
        <w:t xml:space="preserve">Thus, the ideologies and policy platforms of political parties, and how these are shaped through electoral competition, require consideration. In addition to political parties, </w:t>
      </w:r>
      <w:r w:rsidRPr="00414CBD">
        <w:rPr>
          <w:b/>
          <w:highlight w:val="cyan"/>
          <w:u w:val="single"/>
        </w:rPr>
        <w:t>any plausible account of immigration politics in democratic countries must include the myriad interest groups, ranging from employers’ organizations to human rights groups, who seek to influence individual policies as well as the wider political agenda</w:t>
      </w:r>
      <w:r w:rsidRPr="00FB3DBB">
        <w:rPr>
          <w:b/>
          <w:u w:val="single"/>
        </w:rPr>
        <w:t>.</w:t>
      </w:r>
      <w:r>
        <w:rPr>
          <w:b/>
          <w:u w:val="single"/>
        </w:rPr>
        <w:t xml:space="preserve"> </w:t>
      </w:r>
      <w:r>
        <w:t xml:space="preserve">Finally, any understanding of democratic politics today requires consideration of the role of political communication. </w:t>
      </w:r>
      <w:r w:rsidRPr="007A53A3">
        <w:rPr>
          <w:u w:val="single"/>
        </w:rPr>
        <w:t>The mass media- television, newspapers, radio and, increasingly, the internet- act as a forum in which the political agenda is set and policy issues are framed.</w:t>
      </w:r>
      <w:r>
        <w:t xml:space="preserve"> The media do not form a neutral channel through which pre-formed opinions are communicated back and forth between politicians and voters. </w:t>
      </w:r>
      <w:r w:rsidRPr="007A53A3">
        <w:rPr>
          <w:u w:val="single"/>
        </w:rPr>
        <w:t>Even when not explicitly partisan, the media have their own values, styles and formats, which affect how and indeed what issues are presented.</w:t>
      </w:r>
      <w:r>
        <w:t xml:space="preserve"> An important power of the mass media, if one that is hard to measure, lies in their ability to politicize certain issues while depoliticizing others, and to frame them in ways that make some positions appear more legitimate or feasible than others. </w:t>
      </w:r>
      <w:r w:rsidRPr="00414CBD">
        <w:rPr>
          <w:b/>
          <w:highlight w:val="cyan"/>
          <w:u w:val="single"/>
        </w:rPr>
        <w:t>This is especially relevant for debates about immigration, which are often characterized by uncertainty about the actual impacts of migration flows and are therefore particularly susceptible to claims and counter-claims that are not easily verified or refuted.</w:t>
      </w:r>
      <w:r>
        <w:t xml:space="preserve"> Moreover, certain ‘impacts’ are on intangibles such as national identity and culture, where it is difficult to identify objective evidence to support or refuse different positions. In summary, it </w:t>
      </w:r>
      <w:r w:rsidRPr="00414CBD">
        <w:rPr>
          <w:b/>
          <w:highlight w:val="cyan"/>
          <w:u w:val="single"/>
        </w:rPr>
        <w:t>is through the cut and thrust of democratic politics that public perceptions of immigration are shaped, party strategies forged and government policies made</w:t>
      </w:r>
      <w:r w:rsidRPr="00414CBD">
        <w:rPr>
          <w:highlight w:val="cyan"/>
        </w:rPr>
        <w:t>.</w:t>
      </w:r>
      <w:r>
        <w:t xml:space="preserve"> Thus, immigration policies cannot plausibly be understood as functional outcomes of economic or demographic facts; they are rather the products of sometimes intense political conflict in which numerous interested parties attempt to shape the agenda and influence public perceptions. </w:t>
      </w:r>
      <w:r w:rsidRPr="007A53A3">
        <w:rPr>
          <w:u w:val="single"/>
        </w:rPr>
        <w:t>To say that ‘politics matters’ (Bale 2008) for immigration policymaking means that public attitudes towards immigration and immigrants matter</w:t>
      </w:r>
      <w:r>
        <w:t xml:space="preserve">, how those attitudes are or are not mobilized matters, and how immigration is depicted in and through the mass media matters. </w:t>
      </w:r>
    </w:p>
    <w:p w:rsidR="004B69AE" w:rsidRDefault="004B69AE" w:rsidP="004B69AE"/>
    <w:p w:rsidR="004B69AE" w:rsidRDefault="004B69AE" w:rsidP="004B69AE">
      <w:pPr>
        <w:pStyle w:val="Heading4"/>
      </w:pPr>
      <w:r>
        <w:t>The state relies on its liberal promises of freedom, human rights, and citizenship to reaffirm its legitimacy. Hampshire 13</w:t>
      </w:r>
    </w:p>
    <w:p w:rsidR="004B69AE" w:rsidRPr="00D515A4" w:rsidRDefault="004B69AE" w:rsidP="004B69AE">
      <w:r w:rsidRPr="00D515A4">
        <w:t>[James Hampshire,</w:t>
      </w:r>
      <w:r w:rsidRPr="00C87747">
        <w:t xml:space="preserve"> University of Sussex web profile of Dr James Hampshire whose research expertise includes british politics, citizenship, comparative politics, european union, governance, Immigration, immigration policy, liberalism, Migration, political theory,</w:t>
      </w:r>
      <w:r w:rsidRPr="00D515A4">
        <w:t xml:space="preserve"> , (my bad if it’s the wrong person), UK Copyright, “The Politics o</w:t>
      </w:r>
      <w:r>
        <w:t>f Immigration”, Pgs. 6-7</w:t>
      </w:r>
      <w:r w:rsidRPr="00D515A4">
        <w:t>, JMH]</w:t>
      </w:r>
    </w:p>
    <w:p w:rsidR="004B69AE" w:rsidRDefault="004B69AE" w:rsidP="004B69AE">
      <w:r w:rsidRPr="003D5147">
        <w:rPr>
          <w:b/>
          <w:u w:val="single"/>
        </w:rPr>
        <w:t>These three features- a codified constitution, rights and judicial review- limit the powers of government and ground government legitimacy in the observation of those limits</w:t>
      </w:r>
      <w:r>
        <w:t xml:space="preserve">. As John Rawls, the leading liberal philosopher of the twentieth century, put it in a constitutional state ‘political power is legitimate only when it is exercised in accordance with a constitution, (Rawls 2001; 41). It is important to recognize that this conflict with majoritarian decision-making. Indeed, one of the main points of constitutional foundation of the liberal state can, and often does, come into conflict with majoritarian decision-making. Indeed, one of the main points of constitutionalism is to limit the permissible outcomes of majoritarian processes. As Rawls puts it, </w:t>
      </w:r>
      <w:r w:rsidRPr="003D5147">
        <w:rPr>
          <w:u w:val="single"/>
        </w:rPr>
        <w:t>a ‘constitutional should put certain fundamental rights and liberties beyond the reach of the legislative majorities of ordinary… politics’</w:t>
      </w:r>
      <w:r>
        <w:t xml:space="preserve"> (Rawls 2007; 4-5). </w:t>
      </w:r>
      <w:r w:rsidRPr="003D5147">
        <w:rPr>
          <w:u w:val="single"/>
        </w:rPr>
        <w:t xml:space="preserve">Constitutions are not beyond the reach of democratic politics- since they can typically be amended through special procedures involving referendums, super-majorities or consensus across the various branches and levels of government- but they set the parameters of everyday politics. </w:t>
      </w:r>
    </w:p>
    <w:p w:rsidR="004B69AE" w:rsidRPr="00ED26AC" w:rsidRDefault="004B69AE" w:rsidP="004B69AE">
      <w:r w:rsidRPr="00414CBD">
        <w:rPr>
          <w:b/>
          <w:highlight w:val="cyan"/>
          <w:u w:val="single"/>
        </w:rPr>
        <w:t>These constitutional protections are founded upon core liberal principles, including individual freedom, equal treatment and human rights. These are universalistic principles in that they are intended to apply to all person, not just to persons belonging to this or that group</w:t>
      </w:r>
      <w:r w:rsidRPr="003D5147">
        <w:rPr>
          <w:b/>
          <w:u w:val="single"/>
        </w:rPr>
        <w:t>.</w:t>
      </w:r>
      <w:r>
        <w:t xml:space="preserve"> This is most clear in the case of human rights, which by definition are rights universally held by human qua humans. Likewise, a liberal state should uphold the principles of individual freedom and equal treatment of all persons within its jurisdiction- certainly of all citizens and crucially for the subject of this book, also in most respects of immigrants and legal aliens. </w:t>
      </w:r>
      <w:r w:rsidRPr="00414CBD">
        <w:rPr>
          <w:b/>
          <w:highlight w:val="cyan"/>
          <w:u w:val="single"/>
        </w:rPr>
        <w:t>A state cannot be considered liberal if it systematically discriminates between persons on the basis of sex, ethnicity or sexuality; nor is it a liberal state if it seeks to prevent the practice of some religions or belief systems (what liberal philosophers call ‘conceptions of the good’).</w:t>
      </w:r>
      <w:r>
        <w:t xml:space="preserve"> These norms are the essence of liberalism and they act as a kind of moral baseline; equal treatment is the default setting, and divergence requires special justification, otherwise a state loses its liberal credentials. </w:t>
      </w:r>
    </w:p>
    <w:p w:rsidR="004B69AE" w:rsidRPr="003D5147" w:rsidRDefault="004B69AE" w:rsidP="004B69AE">
      <w:pPr>
        <w:rPr>
          <w:b/>
          <w:u w:val="single"/>
        </w:rPr>
      </w:pPr>
      <w:r w:rsidRPr="003D5147">
        <w:rPr>
          <w:u w:val="single"/>
        </w:rPr>
        <w:t>Universalistic discourses of human rights and the legal process are sources of expansion and inclusion in liberal states’ immigration policies: expansionary in the sense that government attempts to restrict so-called unwanted migration flows have been constrained through legal dovocay in the courts; inclusionary in the sense that the rights of immigrants have been promoted through appeal to universalistic principles of equality and non-discriminatio</w:t>
      </w:r>
      <w:r>
        <w:t xml:space="preserve">n (Guiraudon 2000; Gurowitz 1999; Joppke 1998). As one of the leading proponents of this view, Chrisitan Joppke, put it, liberal state sovereignty is ‘self-limited’ (Joppke 1998; 271-2), and these limits become especially visible when the state attempts to deploy its coercive powers, </w:t>
      </w:r>
      <w:r w:rsidRPr="00414CBD">
        <w:t>as it often the case in immigration control.</w:t>
      </w:r>
      <w:r w:rsidRPr="003D5147">
        <w:rPr>
          <w:b/>
          <w:u w:val="single"/>
        </w:rPr>
        <w:t xml:space="preserve"> </w:t>
      </w:r>
      <w:r w:rsidRPr="00414CBD">
        <w:rPr>
          <w:b/>
          <w:highlight w:val="cyan"/>
          <w:u w:val="single"/>
        </w:rPr>
        <w:t>This is not to say that coercion is absent from liberal states- far from it- but rather that the institutions and ideals of liberal constitutionalism provide a resource with which coercive practices can be contested and sometimes delimited.</w:t>
      </w:r>
      <w:r w:rsidRPr="003D5147">
        <w:rPr>
          <w:b/>
          <w:u w:val="single"/>
        </w:rPr>
        <w:t xml:space="preserve"> </w:t>
      </w:r>
    </w:p>
    <w:p w:rsidR="004B69AE" w:rsidRDefault="004B69AE" w:rsidP="004B69AE">
      <w:pPr>
        <w:pStyle w:val="Heading4"/>
      </w:pPr>
      <w:r>
        <w:t>Visas programs further the narrative of the “good” and deserving “migrants” that are immune to racial and ethnic discrimination. Hampshire 13</w:t>
      </w:r>
    </w:p>
    <w:p w:rsidR="004B69AE" w:rsidRPr="00574F54" w:rsidRDefault="004B69AE" w:rsidP="004B69AE">
      <w:r w:rsidRPr="00D515A4">
        <w:t>[James Hampshire,</w:t>
      </w:r>
      <w:r w:rsidRPr="00C87747">
        <w:t xml:space="preserve"> University of Sussex web profile of Dr James Hampshire whose research expertise includes british politics, citizenship, comparative politics, european union, governance, Immigration, immigration policy, liberalism, Migration, political theory,</w:t>
      </w:r>
      <w:r w:rsidRPr="00D515A4">
        <w:t xml:space="preserve"> , (my bad if it’s the wrong person), UK Copyright, “The Politics o</w:t>
      </w:r>
      <w:r>
        <w:t>f Immigration”, Pgs. 19-20</w:t>
      </w:r>
      <w:r w:rsidRPr="00D515A4">
        <w:t>, JMH]</w:t>
      </w:r>
    </w:p>
    <w:p w:rsidR="004B69AE" w:rsidRPr="00574F54" w:rsidRDefault="004B69AE" w:rsidP="004B69AE">
      <w:pPr>
        <w:rPr>
          <w:u w:val="single"/>
        </w:rPr>
      </w:pPr>
      <w:r w:rsidRPr="00574F54">
        <w:rPr>
          <w:u w:val="single"/>
        </w:rPr>
        <w:t xml:space="preserve">In wider society, colonial immigrants often faced xenophobia and racism. Sometime this was quite explicit, such as overt discrimination in the labor or housing market, captured by the infamous 1950s boarding- house sign that read ‘no coloureds, no Irish, no dogs’. </w:t>
      </w:r>
      <w:r>
        <w:t>At other times the influence of racism was more insidious, percolating through public debates about the effects of immigrants, while state actors ranging effects of Britain becoming a multi-racial society (see Hampshire 2005</w:t>
      </w:r>
      <w:r w:rsidRPr="00574F54">
        <w:rPr>
          <w:u w:val="single"/>
        </w:rPr>
        <w:t xml:space="preserve">). There were of course individuals and groups who spoke in favour of immigration (the Treasury considered it economically beneficial) and against discrimination (the Labour government passed race relations legislation in the 1960s), but the overall tenor of debate was characterized by anxiety about the effects of increasing ethnic diversity. </w:t>
      </w:r>
    </w:p>
    <w:p w:rsidR="004B69AE" w:rsidRDefault="004B69AE" w:rsidP="004B69AE">
      <w:r>
        <w:t xml:space="preserve">The story of guest worker migration to Europe was rather different. </w:t>
      </w:r>
      <w:r w:rsidRPr="00574F54">
        <w:rPr>
          <w:b/>
          <w:u w:val="single"/>
        </w:rPr>
        <w:t xml:space="preserve">As the name suggests, </w:t>
      </w:r>
      <w:r w:rsidRPr="00414CBD">
        <w:rPr>
          <w:b/>
          <w:highlight w:val="cyan"/>
          <w:u w:val="single"/>
        </w:rPr>
        <w:t>guest workers or Gastarbeiter were temporary labour migrants, recruited overseas by European labour ministries acting on behalf of employers. West Germany had the most extensive guestworker program, but several countries, among them France, Belgium and Switzerland, also recruited migrant workers through such schemes.</w:t>
      </w:r>
      <w:r>
        <w:t xml:space="preserve"> At first, guestworkers came mostly from the southern and Southeastern peripheries of Europe, notably Italy, Greece, Portugal and Yugoslavia, but these schemes were later expanded to include countries such as Turkey Morocco, Algeria and Tunisia.</w:t>
      </w:r>
    </w:p>
    <w:p w:rsidR="004B69AE" w:rsidRPr="003D5147" w:rsidRDefault="004B69AE" w:rsidP="004B69AE">
      <w:r>
        <w:t>Guestworker migration represents an exception to the case discussed so far in that it generated little populists’ opposition based on ethnic or cultural change. There were specific reasons for this, however</w:t>
      </w:r>
      <w:r w:rsidRPr="00574F54">
        <w:rPr>
          <w:b/>
          <w:u w:val="single"/>
        </w:rPr>
        <w:t xml:space="preserve">. First, </w:t>
      </w:r>
      <w:r w:rsidRPr="00414CBD">
        <w:rPr>
          <w:b/>
          <w:highlight w:val="cyan"/>
          <w:u w:val="single"/>
        </w:rPr>
        <w:t>the economic expediency of recruiting overseas workers during a time of high growth and full employment generated a robust political consensus in which the mainstream political parties avoided competition on the issue</w:t>
      </w:r>
      <w:r>
        <w:t xml:space="preserve">. In West Germany, for example, which issued an estimated total of 14 million guestworker permits between 1955 and 1973 (Bade, cited in Green 2004: 33), </w:t>
      </w:r>
      <w:r w:rsidRPr="00414CBD">
        <w:rPr>
          <w:b/>
          <w:highlight w:val="cyan"/>
          <w:u w:val="single"/>
        </w:rPr>
        <w:t>all of the main political parties supported the scheme. This consensus was made possible by a second factor, a myth of return, which largely explains why guestworkers were not perceived as a threat</w:t>
      </w:r>
      <w:r>
        <w:t xml:space="preserve">. As Simon Green argues, ‘guestworkers were considered by all concerned to be a purely temporary measure to alleviate labour market shortages’ (ibid). Since ‘their entire existence was seen solely from this perspective’. </w:t>
      </w:r>
      <w:r w:rsidRPr="00574F54">
        <w:rPr>
          <w:u w:val="single"/>
        </w:rPr>
        <w:t>They were not perceived as having the potential to change German society on a permanent basis. Over time, both employers and unions pushed for permanent contracts, and when the German government wound up guestworker recruitment after the oil shock of 1973, many workers did not return ‘home’ and instead began to bring their families</w:t>
      </w:r>
      <w:r>
        <w:t>. This transformed a temporary labour force into permanent immigrant minority, ‘the guest who stayed’ (Castles 1985). A third, related factor that explains why guestworkers were not perceived as a threat was their exclusion- physical, legal and social- from German society. Most were housed in company-run hostels, with little interactions with German citizens and few possibilities to integrate into wider society</w:t>
      </w:r>
      <w:r w:rsidRPr="00414CBD">
        <w:rPr>
          <w:highlight w:val="cyan"/>
        </w:rPr>
        <w:t xml:space="preserve">. </w:t>
      </w:r>
      <w:r w:rsidRPr="00414CBD">
        <w:rPr>
          <w:highlight w:val="cyan"/>
          <w:u w:val="single"/>
        </w:rPr>
        <w:t>Nor could they hope to acquire German citizenship without meeting highly stringent requirements</w:t>
      </w:r>
      <w:r w:rsidRPr="00574F54">
        <w:rPr>
          <w:u w:val="single"/>
        </w:rPr>
        <w:t xml:space="preserve">. Indeed, until the citizenship reforms of 1999 introduced the principle of jus soli into German nationality law, even the children of immigrants, despite being born and raised in German, were not German nationals unless they naturalized as ‘young foreigners’ </w:t>
      </w:r>
      <w:r>
        <w:t>These three factors- an elite consensus, a myth of return, and both de jure and de facto exclusion form society- makes the history of guestworkers stand out as an example of a mass immigration that did not encounter that immigration need not always be perceived as a threat by native citizens, it equally suggest that very specific conditions need to be met if this overall outcome is to be avoided.</w:t>
      </w:r>
    </w:p>
    <w:p w:rsidR="004B69AE" w:rsidRDefault="004B69AE" w:rsidP="004B69AE">
      <w:pPr>
        <w:pStyle w:val="Heading4"/>
      </w:pPr>
      <w:r>
        <w:t xml:space="preserve">Immigration policies are necessary to the building of borders, nations, and a nationalist identity. Hampshire 13. </w:t>
      </w:r>
    </w:p>
    <w:p w:rsidR="004B69AE" w:rsidRPr="004957C5" w:rsidRDefault="004B69AE" w:rsidP="004B69AE">
      <w:r w:rsidRPr="004957C5">
        <w:t>[James Hampshire, University of Sussex web profile of Dr James Hampshire whose research expertise includes British politics, citizenship, comparative politics, European union, governance, Immigration, immigration policy, liberalism, Migration, political theory, UK Copyright, “The Politics of Immigration”, Pgs. 1-20, JMH]</w:t>
      </w:r>
    </w:p>
    <w:p w:rsidR="004B69AE" w:rsidRDefault="004B69AE" w:rsidP="004B69AE">
      <w:r>
        <w:t>The third facet of contemporary liberal statehood that is fundamental to understanding immigration is the idea of nationhood. According to the political theorist David Miller nationhood has five key aspects</w:t>
      </w:r>
      <w:r w:rsidRPr="004957C5">
        <w:rPr>
          <w:u w:val="single"/>
        </w:rPr>
        <w:t>: 1</w:t>
      </w:r>
      <w:r>
        <w:t xml:space="preserve"> </w:t>
      </w:r>
      <w:r w:rsidRPr="004957C5">
        <w:rPr>
          <w:u w:val="single"/>
        </w:rPr>
        <w:t xml:space="preserve">nations are constituted by belief, which is to say they exist when members recognize one another and believe that they share the relevant characteristics; 2 national identity embodies historical continuity with its origins often ‘conveniently lost in the mists of time’; 3 national identity is an active identity, in the nations are communities that do things together; 4 national identity connect a group of people to a particular place or territory; 5 </w:t>
      </w:r>
      <w:r w:rsidRPr="00414CBD">
        <w:rPr>
          <w:highlight w:val="cyan"/>
          <w:u w:val="single"/>
        </w:rPr>
        <w:t>national identity requires that people have a set characteristics in common, often a shared language, cultural tradition, or historical memory</w:t>
      </w:r>
      <w:r>
        <w:t xml:space="preserve"> (Miller 1997; 21-26). Nations are, to use Benedict Anderson’s (1991) famous phrase, ‘imagined communities’- groups of people who recognize one another and believe that they share a common history, culture and territory</w:t>
      </w:r>
      <w:r w:rsidRPr="004957C5">
        <w:rPr>
          <w:u w:val="single"/>
        </w:rPr>
        <w:t>. In a nation-state, this imagined community is the foundation of the apparatus of government; the state is seen as a political expression of the nation, which confers authority upon it.</w:t>
      </w:r>
      <w:r>
        <w:t xml:space="preserve"> As Miller puts it, nations are regarded as ‘active political agents, the bearers of the ultimate powers of sovereignty’, and the state’s ‘institutions and policies could be seen as somehow expressing a popular or national will’ (Miller 1997;31). </w:t>
      </w:r>
      <w:r w:rsidRPr="004957C5">
        <w:rPr>
          <w:b/>
          <w:u w:val="single"/>
        </w:rPr>
        <w:t xml:space="preserve">A </w:t>
      </w:r>
      <w:r w:rsidRPr="00414CBD">
        <w:rPr>
          <w:b/>
          <w:highlight w:val="cyan"/>
          <w:u w:val="single"/>
        </w:rPr>
        <w:t>profound tension exists between the liberal universalism discussed in the previous section and the nationalist commitment to the construction and maintenance of a particular national identity</w:t>
      </w:r>
      <w:r w:rsidRPr="004957C5">
        <w:rPr>
          <w:b/>
          <w:u w:val="single"/>
        </w:rPr>
        <w:t>.</w:t>
      </w:r>
      <w:r>
        <w:t xml:space="preserve"> Nations cannot be distinguished from one another by universal principles, as by definition these principles refuse distinctions based on culture, ethnicity, and so on</w:t>
      </w:r>
      <w:r w:rsidRPr="00043217">
        <w:rPr>
          <w:b/>
          <w:u w:val="single"/>
        </w:rPr>
        <w:t xml:space="preserve">. </w:t>
      </w:r>
      <w:r w:rsidRPr="00414CBD">
        <w:rPr>
          <w:b/>
          <w:highlight w:val="cyan"/>
          <w:u w:val="single"/>
        </w:rPr>
        <w:t>Yet the construction and maintenance of national identity require that distinctions as place of birth, ancestry, language, and so on. Thus, liberal nation-states are committed to universalism and at the same tune dependent upon particularistic ideas of community and belonging.</w:t>
      </w:r>
      <w:r w:rsidRPr="00043217">
        <w:rPr>
          <w:b/>
          <w:u w:val="single"/>
        </w:rPr>
        <w:t xml:space="preserve"> </w:t>
      </w:r>
      <w:r>
        <w:t>Moreover, the governments of liberal states are not- indeed, they arguably cannot be- impartial bystanders in the emergence and maintenance of national identity. As the political philosopher Will Kymlicka has argued, in liberal and non-liberal nation states alike, ‘government decisions on languages, internal boundaries, public holidays, and state symbols unavoidably involve recognizing, accommodating groups</w:t>
      </w:r>
      <w:r w:rsidRPr="00043217">
        <w:rPr>
          <w:u w:val="single"/>
        </w:rPr>
        <w:t>. The state unavoidably promotes certain cultural identities, and thereby disadvantages others’ (Kymlicka 1995; 46).</w:t>
      </w:r>
      <w:r>
        <w:rPr>
          <w:u w:val="single"/>
        </w:rPr>
        <w:t xml:space="preserve"> </w:t>
      </w:r>
      <w:r>
        <w:t xml:space="preserve">This has a number of implications for the politics of immigration. </w:t>
      </w:r>
      <w:r w:rsidRPr="00043217">
        <w:rPr>
          <w:u w:val="single"/>
        </w:rPr>
        <w:t>Historically, throughout nineteenth and twentieth centuries, immigration was central to nation-building in many of the states that are today regarded as liberal, such as the settler stats of North America and Oceania.</w:t>
      </w:r>
      <w:r>
        <w:t xml:space="preserve"> During the first half of the twentieth century in particular, these states used immigration policy as a tool to populate their nations by selecting new comers on the basis of national or ethnic origin. </w:t>
      </w:r>
      <w:r w:rsidRPr="00043217">
        <w:rPr>
          <w:b/>
          <w:u w:val="single"/>
        </w:rPr>
        <w:t xml:space="preserve">In 1924, for example, </w:t>
      </w:r>
      <w:r w:rsidRPr="00414CBD">
        <w:rPr>
          <w:b/>
          <w:highlight w:val="cyan"/>
          <w:u w:val="single"/>
        </w:rPr>
        <w:t>the United states established the National Origins Quota system, which restricted ‘undesirable’ immigration from Southern and Eastern Europe and prohibited Asian immigrants altogether</w:t>
      </w:r>
      <w:r w:rsidRPr="00043217">
        <w:rPr>
          <w:b/>
          <w:u w:val="single"/>
        </w:rPr>
        <w:t xml:space="preserve"> (King 2000; Zolberg 2006; 243-92); </w:t>
      </w:r>
      <w:r w:rsidRPr="00414CBD">
        <w:rPr>
          <w:b/>
          <w:highlight w:val="cyan"/>
          <w:u w:val="single"/>
        </w:rPr>
        <w:t>while from 1901 to 1973 the Australian government privileged white European settlement through its White Australia policy</w:t>
      </w:r>
      <w:r w:rsidRPr="00043217">
        <w:rPr>
          <w:b/>
          <w:u w:val="single"/>
        </w:rPr>
        <w:t xml:space="preserve"> (Jupp 2007: 6-13).</w:t>
      </w:r>
      <w:r>
        <w:t xml:space="preserve"> Over the course of the twentieth century the ability of states to ‘select by origin’ (Joppke 2005) came under increasing pressure, and since the1960s the selection of immigrants on the basis of ascriptive criteria such as nationality or ethnicity has given way to selection according to other criteria, especially human capital.</w:t>
      </w:r>
    </w:p>
    <w:p w:rsidR="004B69AE" w:rsidRDefault="004B69AE" w:rsidP="004B69AE"/>
    <w:p w:rsidR="004B69AE" w:rsidRDefault="004B69AE" w:rsidP="004B69AE">
      <w:pPr>
        <w:pStyle w:val="Heading4"/>
      </w:pPr>
      <w:r>
        <w:t xml:space="preserve">The Liberal state around immigration reshapes how society views wanted vs unwanted immigrants. Hampshire 13 </w:t>
      </w:r>
    </w:p>
    <w:p w:rsidR="004B69AE" w:rsidRPr="003A0BDF" w:rsidRDefault="004B69AE" w:rsidP="004B69AE">
      <w:r w:rsidRPr="003A0BDF">
        <w:t>[James Hampshire, University of Sussex web profile of Dr James Hampshire whose research expertise includes british politics, citizenship, comparative politics, european union, governance, Immigration, immigration policy, liberalism, Migration, political theory, UK Copyright, “The Pol</w:t>
      </w:r>
      <w:r>
        <w:t>itics of Immigration”, Pgs. 13-14</w:t>
      </w:r>
      <w:r w:rsidRPr="003A0BDF">
        <w:t>, JMH]</w:t>
      </w:r>
    </w:p>
    <w:p w:rsidR="004B69AE" w:rsidRPr="00043217" w:rsidRDefault="004B69AE" w:rsidP="004B69AE">
      <w:r>
        <w:t>The different imperatives associated with representative democracy, constitutionalism, nationhood and capitalist accumulation are all essential to understanding how immigration is governed in contemporary liberal states. The existing literature tends to focus on how one of these aspects impacts on immigration policy, often one a particular field</w:t>
      </w:r>
      <w:r w:rsidRPr="003A0BDF">
        <w:rPr>
          <w:u w:val="single"/>
        </w:rPr>
        <w:t>. Thus, political economists have made important contributions to our understanding of labour migration</w:t>
      </w:r>
      <w:r>
        <w:t xml:space="preserve"> (e.g., caviedes 2010; Cerna 2009; Freeman 1995, 2006; Hollifield 1992; Menz 2009); </w:t>
      </w:r>
      <w:r w:rsidRPr="003A0BDF">
        <w:rPr>
          <w:u w:val="single"/>
        </w:rPr>
        <w:t>institutionalist scholars have shown how liberal norms, courts and judiciaries facilitate asylum and family migration in th</w:t>
      </w:r>
      <w:r>
        <w:rPr>
          <w:u w:val="single"/>
        </w:rPr>
        <w:t xml:space="preserve">e </w:t>
      </w:r>
      <w:r w:rsidRPr="003A0BDF">
        <w:rPr>
          <w:u w:val="single"/>
        </w:rPr>
        <w:t xml:space="preserve">face of executive opposition </w:t>
      </w:r>
      <w:r>
        <w:t xml:space="preserve">(e.g., Ellerman 2005, 2009; Gibney and Hansen 20030; party politics scholars have analysed how both mainstream and extreme parties mobalize on the immigration issue (e.g., Bale 2003, 2008; Bale et al. 2005); public opinion researchers have examined the drivers of anti-immigration sentiment (e.eg., Citrin et al 11997; Ivarsflaten 2005; McLaren and Johnson 2007; Sides and Citrin 20070; and researchers of national identity have explored the interaction of immigration and nation-building (e.g. Fitzgerald 1996; King 2000; Zolberg 2006). Yet few studies have sought to examine how these factors interact to produce conflicting policy outputs. The interaction of four facets of liberal statehood will be explored further in the chapters to come, but for now it is already possible to observe that they pull in different directions. </w:t>
      </w:r>
      <w:r w:rsidRPr="00414CBD">
        <w:rPr>
          <w:b/>
          <w:highlight w:val="cyan"/>
          <w:u w:val="single"/>
        </w:rPr>
        <w:t>Two of them (representative politics and nationhood) tend towards a restrictive dynamic, whereas the other two (constitutionalism and capitalism) are associated with openness towards immigration</w:t>
      </w:r>
      <w:r w:rsidRPr="003A0BDF">
        <w:rPr>
          <w:b/>
          <w:u w:val="single"/>
        </w:rPr>
        <w:t xml:space="preserve">. </w:t>
      </w:r>
      <w:r>
        <w:t xml:space="preserve">This gives an initial view of why there are both inclusionary and liberal states are neither entirely open to immigration reflects these contrasting pressures and the conflicting interest- electoral, rights-based, economic and cultural- that influence who is admitted and who is excluded, and on what terms. </w:t>
      </w:r>
      <w:r w:rsidRPr="003A0BDF">
        <w:rPr>
          <w:b/>
          <w:u w:val="single"/>
        </w:rPr>
        <w:t>It is these conﬂicting dynamics that lie behind the ‘liberal paradox’ of immigration</w:t>
      </w:r>
      <w:r>
        <w:t xml:space="preserve"> (Holliﬁeld 1992: 3ft). For, while some deﬁning institutions and ideas of liberal states generate demands for restrictions on immigration, leading to practices that may even be deemed illiberal. others generate pressures to admit and recruit immigrants. </w:t>
      </w:r>
      <w:r w:rsidRPr="003A0BDF">
        <w:rPr>
          <w:b/>
          <w:u w:val="single"/>
        </w:rPr>
        <w:t>Thus, t</w:t>
      </w:r>
      <w:r w:rsidRPr="00414CBD">
        <w:rPr>
          <w:b/>
          <w:highlight w:val="cyan"/>
          <w:u w:val="single"/>
        </w:rPr>
        <w:t>he liberal state's Janus face towards immigration is not something that can be wished away. as both anti- immigrant populists and pro-immigrant campaigners are wont to do. Liberal states are unavoidably characterized by degrees of openness towards some kinds of immigration and degrees of closure towards others</w:t>
      </w:r>
      <w:r w:rsidRPr="003A0BDF">
        <w:rPr>
          <w:b/>
          <w:u w:val="single"/>
        </w:rPr>
        <w:t xml:space="preserve">. </w:t>
      </w:r>
      <w:r>
        <w:t>The question then becomes one of explaining the dynamics that shape these apparently paradoxical tendencies. It is important to note that the fourfold framework outlined above is intended neither as a deﬁnition of the liberal state nor as a fully ﬂedged theory of immigration politics. A deﬁnition of the liberal state is beyond the scope of this book</w:t>
      </w:r>
      <w:r w:rsidRPr="00414CBD">
        <w:rPr>
          <w:highlight w:val="cyan"/>
        </w:rPr>
        <w:t xml:space="preserve">. </w:t>
      </w:r>
      <w:r w:rsidRPr="00414CBD">
        <w:rPr>
          <w:b/>
          <w:highlight w:val="cyan"/>
          <w:u w:val="single"/>
        </w:rPr>
        <w:t>The four facets are proposed not as an exhaustive deﬁnition but rather as empirically observable commonalities of the major immigrant destination states that are widely labelled as liberal.</w:t>
      </w:r>
      <w:r w:rsidRPr="003A0BDF">
        <w:rPr>
          <w:b/>
          <w:u w:val="single"/>
        </w:rPr>
        <w:t xml:space="preserve"> The fourfold framework also does not provide a theory that could predict outcomes in speciﬁc cases</w:t>
      </w:r>
      <w:r>
        <w:t xml:space="preserve">. By setting out four facets of the liberal state. the aim is rather to provide a framework for analysis, which can be used to examine both similarities and differences between liberal states. Yet while these facets cannot explain outcomes in particular cases, insofar as they are common to liberal states the dynamics that they generate should be present to some degree in most cases. </w:t>
      </w:r>
      <w:r w:rsidRPr="003A0BDF">
        <w:rPr>
          <w:u w:val="single"/>
        </w:rPr>
        <w:t>The signiﬁcance of each facet for immigration policy will depend both on the type of immigration in question and on the particular form of a given state’s representative institutions, its constitution. conception of national identity and economic structures.</w:t>
      </w:r>
      <w:r>
        <w:rPr>
          <w:u w:val="single"/>
        </w:rPr>
        <w:t xml:space="preserve"> </w:t>
      </w:r>
      <w:r w:rsidRPr="00414CBD">
        <w:rPr>
          <w:b/>
          <w:highlight w:val="cyan"/>
          <w:u w:val="single"/>
        </w:rPr>
        <w:t>It is also important to distinguish between different types of immigration - some of which are 'wanted’, others ‘unwanted'. Labour, family, humanitarian and irregular immigration are all associated with distinct patterns of policymaking in which different political dynamics are at play</w:t>
      </w:r>
      <w:r w:rsidRPr="00414CBD">
        <w:rPr>
          <w:highlight w:val="cyan"/>
        </w:rPr>
        <w:t>.</w:t>
      </w:r>
      <w:r>
        <w:t xml:space="preserve"> For example, lobbying by business plays a more important role in labour migration policy than asylum policy. This can be further reﬁned according to policy sub-type - for example, </w:t>
      </w:r>
      <w:r w:rsidRPr="003A0BDF">
        <w:rPr>
          <w:u w:val="single"/>
        </w:rPr>
        <w:t>the politics of immigration policy vis-a-vis the highly skilled can be distinguished from that concerning temporary low-skilled workers. On the other hand, it is necessary to examine the speciﬁcity of each facet in a given country</w:t>
      </w:r>
      <w:r>
        <w:t xml:space="preserve"> (for example, the type of government or the content of national identity) and the interrelations between these various elements (for example, to what extent the executive is subject to constitutional constraints). Thus the framework outlined in this chapter is entirely consistent with in- country variation between different immigration policy domains, as well as cross-national variating between liberal states; indeed, it is intended to help understand the variation.</w:t>
      </w:r>
    </w:p>
    <w:p w:rsidR="004B69AE" w:rsidRDefault="004B69AE" w:rsidP="004B69AE">
      <w:pPr>
        <w:pStyle w:val="Heading3"/>
      </w:pPr>
      <w:r w:rsidRPr="00A27837">
        <w:t>Broder Encounters</w:t>
      </w:r>
      <w:r>
        <w:t xml:space="preserve"> </w:t>
      </w:r>
      <w:r w:rsidRPr="00A27837">
        <w:t>- Asymmetry and Proximity at Europe’s Frontiers</w:t>
      </w:r>
      <w:r>
        <w:t xml:space="preserve"> - Bacas and Kavanagh</w:t>
      </w:r>
      <w:bookmarkStart w:id="1" w:name="_Hlk517598758"/>
    </w:p>
    <w:bookmarkEnd w:id="1"/>
    <w:p w:rsidR="004B69AE" w:rsidRDefault="004B69AE" w:rsidP="004B69AE"/>
    <w:p w:rsidR="004B69AE" w:rsidRDefault="004B69AE" w:rsidP="004B69AE">
      <w:pPr>
        <w:pStyle w:val="Heading4"/>
      </w:pPr>
      <w:r>
        <w:t>The manipulation of borders is a product of larger social systems that attempt to maintain both physical and psychological differences amongst people.</w:t>
      </w:r>
      <w:r w:rsidRPr="0025198A">
        <w:t xml:space="preserve"> </w:t>
      </w:r>
      <w:r>
        <w:t xml:space="preserve">Bacas and Kavanagh 16  </w:t>
      </w:r>
    </w:p>
    <w:p w:rsidR="004B69AE" w:rsidRDefault="004B69AE" w:rsidP="004B69AE">
      <w:r>
        <w:t>[Jutta Lauth Bacas and William Kavanagh, 2016, “Broder Encounters- Asymmetry and Proximity at Europe’s Frontiers”, Berghan Books, pgs. 4-5 JMH]</w:t>
      </w:r>
    </w:p>
    <w:p w:rsidR="004B69AE" w:rsidRPr="00144AAF" w:rsidRDefault="004B69AE" w:rsidP="004B69AE">
      <w:pPr>
        <w:rPr>
          <w:b/>
          <w:u w:val="single"/>
        </w:rPr>
      </w:pPr>
      <w:r>
        <w:t xml:space="preserve">Since the pioneering works of Barth and Cole and Wolf, </w:t>
      </w:r>
      <w:r w:rsidRPr="00144AAF">
        <w:rPr>
          <w:u w:val="single"/>
        </w:rPr>
        <w:t>anthropologists have used their research at international borders to examine the often subtle interrelations between local communities and their nation states and neighboring nation states, showing in more detail how proximity to a border may inﬂuence local culture.</w:t>
      </w:r>
      <w:r>
        <w:t xml:space="preserve"> Starting from the realization, noted by Donnan and Wilson (1999: 40), that since all borders are arbitrary constructions based on cultural convention, in a sense all borders are metaphors (although the boundaries of nation states are always more than metaphorical), </w:t>
      </w:r>
      <w:r w:rsidRPr="00144AAF">
        <w:rPr>
          <w:u w:val="single"/>
        </w:rPr>
        <w:t>other authors have extended the terms ’border' and 'borderlands' to literary theory, cultural studies and debates about ethnic, class and gendered identities. Dissatisfied with anthropological theorizing about ’community’ that focused mainly on structure, British anthropologist Anthony Cohen (1985: 12) took up a number of Barth's ideas and developed a new deﬁnition of the concept of community, stating that the term 'community’: expresses a relational idea: the opposition of one community to others or to other social entities.</w:t>
      </w:r>
      <w:r>
        <w:t xml:space="preserve"> Indeed, it will be argued that the use of the word is only occasioned by the desire or need to express such a distinction. It seems appropriate, therefore, to focus our examination of the nature of community on the element which embodies this sense of discrimination, namely, the boundary. </w:t>
      </w:r>
      <w:r w:rsidRPr="00144AAF">
        <w:rPr>
          <w:b/>
          <w:u w:val="single"/>
        </w:rPr>
        <w:t xml:space="preserve">By deﬁnition, the boundary marks the beginning and end of a community. But why is such marking necessary? </w:t>
      </w:r>
      <w:r w:rsidRPr="00414CBD">
        <w:rPr>
          <w:b/>
          <w:highlight w:val="cyan"/>
          <w:u w:val="single"/>
        </w:rPr>
        <w:t>The simple answer is that the boundary encapsulates the identity of the community. Boundaries are marked because communities interact in some way or other with entities from which they are, or wish to be, distinguished.</w:t>
      </w:r>
      <w:r w:rsidRPr="00144AAF">
        <w:rPr>
          <w:b/>
          <w:u w:val="single"/>
        </w:rPr>
        <w:t xml:space="preserve"> </w:t>
      </w:r>
    </w:p>
    <w:p w:rsidR="004B69AE" w:rsidRDefault="004B69AE" w:rsidP="004B69AE">
      <w:r>
        <w:t xml:space="preserve">Cohen went on to say that while the marking of the boundary may be physically expressed, 'not all the components of any boundary are so objectively apparent. They may be thought of, rather, as existing in the minds of the beholders. </w:t>
      </w:r>
      <w:r w:rsidRPr="00144AAF">
        <w:rPr>
          <w:u w:val="single"/>
        </w:rPr>
        <w:t>This being so, the boundary may be perceived in rather different terms, not only by people on opposite sides of it, but also by people on the same side’ (Cohen 1985: 12). An important characteristic of the boundary is its openness to multiple interpretations or meanings, to ‘multivalency’ or polysemy’.</w:t>
      </w:r>
      <w:r>
        <w:t xml:space="preserve"> In his writing, Cohen (1985:13) concluded that ‘consciousness of community is, then, encapsulated in perception of its boundaries’. Thus, both the term community and the term boundary imply the idea of a relation to an Other. All identity, therefore, is constructed in the double sense of similarity and difference with respect to Others. Self-definition depends on antithesis, identity on counter-identity. </w:t>
      </w:r>
      <w:r w:rsidRPr="00144AAF">
        <w:rPr>
          <w:u w:val="single"/>
        </w:rPr>
        <w:t>As he said in another book</w:t>
      </w:r>
      <w:r w:rsidRPr="00ED4C3E">
        <w:rPr>
          <w:highlight w:val="cyan"/>
          <w:u w:val="single"/>
        </w:rPr>
        <w:t>, Cohen (1982: 2) was intent on advancing the view that community difference and identity rest not on structures, but in the minds of those who perceive and live them, a view of social organization ’as a means through which people order, value and express their knowledge of their worlds of experience, rather than as a structural determination of such knowledge and experience’.</w:t>
      </w:r>
      <w:r w:rsidRPr="00144AAF">
        <w:rPr>
          <w:u w:val="single"/>
        </w:rPr>
        <w:t xml:space="preserve"> </w:t>
      </w:r>
      <w:r>
        <w:t>This epistemological approach to boundary studies, which is well aware that borders do not exist ’per se’ but have to be understood also as perceived boundaries that become relevant and meaningful to social actors in relation to an (imagined or present) Other, is essential for the anthropological contribution in the present volume.</w:t>
      </w:r>
      <w:r w:rsidRPr="00875B3D">
        <w:t xml:space="preserve"> </w:t>
      </w:r>
    </w:p>
    <w:p w:rsidR="004B69AE" w:rsidRDefault="004B69AE" w:rsidP="004B69AE">
      <w:r>
        <w:t xml:space="preserve">However, both Cohen and Barth have had their critics. Donnan and Wilson (1999: 25) pointed out that </w:t>
      </w:r>
      <w:r w:rsidRPr="0025198A">
        <w:rPr>
          <w:b/>
          <w:u w:val="single"/>
        </w:rPr>
        <w:t xml:space="preserve">Cohen’s recognition that it is not enough to focus on the relations within a local boundary and that any local collec- tivity must be viewed in the wider context of which it forms a part, </w:t>
      </w:r>
      <w:r w:rsidRPr="008007C0">
        <w:rPr>
          <w:b/>
          <w:highlight w:val="cyan"/>
          <w:u w:val="single"/>
        </w:rPr>
        <w:t>’often comes down to an argument about the ways in which external forces can be manipulated to symbolic advantage at the local level’, with the result that ’one side of the boundary between localities and the structures beyond has tended to receive rather more attention than the other’.</w:t>
      </w:r>
      <w:r>
        <w:t xml:space="preserve"> They went on to note that ’similar criticisms have been leveled at Barth he too tends to focus on one side rather than the other, emphasizing internal identiﬁcation rather than external constraint and the shaping inﬂuence of wider structures, such as those of class and the state’ (Donnan and Wilson 1999: 25). </w:t>
      </w:r>
      <w:r w:rsidRPr="0025198A">
        <w:rPr>
          <w:u w:val="single"/>
        </w:rPr>
        <w:t>Their comment is another hint at the relevance of hierarchies be- tween social actors and the asymmetries of their power relations that might gain special importance in border encounters, where social actors are not only engaged in cross-cultural communication but frequently have to deal also with the constraints of a hierarchical setting as well.</w:t>
      </w:r>
      <w:r>
        <w:t xml:space="preserve"> The present volume aims to present more empirical evidence of these complex processes and to investigate in more detail how social actors deal with asymmetry occurring in cross-border encounters. In 1989, historian Peter Sahlins published Boundaries: The Making of France and Spain in the Pyrenees, a study of a Catalan valley divided by the border between France and Spain, which has inﬂuenced anthropologists’ as well as historians’ understanding of nationalism and state formation. Sahlins’s (1989: 8—9) basic thesis was that, states did not simply impose their values and boundaries on local society. Rather, local society was a motive force in the formation and consolidation of nationhood and the territorial state. The political boundary appeared in the borderland as the outcome of national political events, as a function of the different strengths, interests, and (ultimately) histories of France and Spain. </w:t>
      </w:r>
      <w:r w:rsidRPr="0025198A">
        <w:rPr>
          <w:u w:val="single"/>
        </w:rPr>
        <w:t>But the shape and significance of the boundary line was constructed out of local social relations in the borderland. Citing Benedict Anderson’s (1983: 15) description of nations as ’imagined communities’, in the sense that they are created and invented, ’because the members of even the smallest nations will never know most of their fellow-members, meet them, or even hear of them, yet in the minds of each lives the image of their communion'</w:t>
      </w:r>
      <w:r>
        <w:t>, Sahlins (1989: 9) commented that this deﬁnition ’usefully corrects the positivist conception of national identity as a product of "nation building”, focusing our attention instead on the symbolic construction of national and political identities’. Pointing out that other authors have emphasized the importance of differentiation in the development of ethnic, communal and national identity, Sahlins (1989: 9) stated: ’In the French-Spanish borderland, it is this sense of difference — of “us” and "them" - which was so crucial in deﬁning an identity. Imagining oneself a member of a community or a nation meant perceiving a signiﬁcant difference between oneself and the other across the boundary.’</w:t>
      </w:r>
    </w:p>
    <w:p w:rsidR="004B69AE" w:rsidRDefault="004B69AE" w:rsidP="004B69AE"/>
    <w:p w:rsidR="004B69AE" w:rsidRDefault="004B69AE" w:rsidP="004B69AE">
      <w:pPr>
        <w:pStyle w:val="Heading4"/>
      </w:pPr>
      <w:r>
        <w:t>Border are a necessary element used to create nationalist thinking and the creation of the other and nation-state identities.  Bacas and Kavanagh 16</w:t>
      </w:r>
    </w:p>
    <w:p w:rsidR="004B69AE" w:rsidRPr="00AD25E4" w:rsidRDefault="004B69AE" w:rsidP="004B69AE">
      <w:r>
        <w:t>[Jutta Lauth Bacas and William Kavanagh, 2016, “Broder Encounters- Asymmetry and Proximity at Europe’s Frontiers”, Berghan Books, Pgs. 7-8, JMH]</w:t>
      </w:r>
    </w:p>
    <w:p w:rsidR="004B69AE" w:rsidRDefault="004B69AE" w:rsidP="004B69AE">
      <w:r>
        <w:t xml:space="preserve">It is important to note that according to Sahlins (1989), </w:t>
      </w:r>
      <w:r w:rsidRPr="008007C0">
        <w:rPr>
          <w:highlight w:val="cyan"/>
        </w:rPr>
        <w:t>t</w:t>
      </w:r>
      <w:r w:rsidRPr="008007C0">
        <w:rPr>
          <w:b/>
          <w:highlight w:val="cyan"/>
          <w:u w:val="single"/>
        </w:rPr>
        <w:t>he proximity of the Other across the boundary contributed to the construction of na- tional identity long before the local society was assimilated to a dominant centre</w:t>
      </w:r>
      <w:r w:rsidRPr="00AD25E4">
        <w:rPr>
          <w:b/>
          <w:u w:val="single"/>
        </w:rPr>
        <w:t xml:space="preserve">. </w:t>
      </w:r>
      <w:r w:rsidRPr="00AD25E4">
        <w:t>B</w:t>
      </w:r>
      <w:r>
        <w:t xml:space="preserve">y introducing the aspect of proximity as a crucial element in the process of constructing and structuring national identity, he moved bor- derland communities from the margins into the focus of attention of social anthropologists as well as historians studying the appearance of national identity in various contexts. </w:t>
      </w:r>
      <w:r w:rsidRPr="00AD25E4">
        <w:rPr>
          <w:u w:val="single"/>
        </w:rPr>
        <w:t>Sahlins’s study also showed, as Donnan and Wilson (1999: 52) stated in their review, ’that there is no intrinsic, inher- ent, nor necessary relationship between territory, identity and sovereignty. B</w:t>
      </w:r>
      <w:r>
        <w:t xml:space="preserve">orderlands are places where these converge in ways which must be in- terrogated, in order to discover the role which culture plays in wider pro- cesses of state and national politics, economics and society’. </w:t>
      </w:r>
      <w:r w:rsidRPr="008007C0">
        <w:rPr>
          <w:b/>
          <w:highlight w:val="cyan"/>
          <w:u w:val="single"/>
        </w:rPr>
        <w:t>An important development in the anthropology of borderlands was Wilson and Donnan’s work on the role of the state and relations of power as they are experienced and contested at the local level of national bor- ders</w:t>
      </w:r>
      <w:r w:rsidRPr="008007C0">
        <w:rPr>
          <w:highlight w:val="cyan"/>
        </w:rPr>
        <w:t>.</w:t>
      </w:r>
      <w:r>
        <w:t xml:space="preserve"> In the edited volume Border Identities: Nation and State at International antiers (1998), Wilson and Donnan and their contributors scrutinized the influence of state power on cultural identities and everyday life at the pe- riphery of the state. </w:t>
      </w:r>
      <w:r w:rsidRPr="00AD25E4">
        <w:rPr>
          <w:u w:val="single"/>
        </w:rPr>
        <w:t>They wrote: ’Borders are always domains of contested power, in which local, national and international groups negotiate rela- tions of subordination and control’ (Wilson and Donnan 1998: 10).</w:t>
      </w:r>
      <w:r>
        <w:t xml:space="preserve"> They went on to refer to the negotiation of identity in places where the border might simultaneously bind people together or separate and divide them: </w:t>
      </w:r>
      <w:r w:rsidRPr="00AD25E4">
        <w:rPr>
          <w:u w:val="single"/>
        </w:rPr>
        <w:t>In terms of their ethnic identities, at least three main types of border popula- tion can be identified: (i) those who share ethnic ties across the border as well as with those residing at their own state's geographical core; (ii) those who are differentiated by cross-border ethnic bonds from other residents of their state; and (iii) those who are members of the national majority in their state, and have no ethnic ties across the state’s borders.</w:t>
      </w:r>
      <w:r>
        <w:t xml:space="preserve"> (Wilson and Donnan I998: 14) </w:t>
      </w:r>
      <w:r w:rsidRPr="008007C0">
        <w:rPr>
          <w:highlight w:val="cyan"/>
          <w:u w:val="single"/>
        </w:rPr>
        <w:t>One could,</w:t>
      </w:r>
      <w:r w:rsidRPr="00AD25E4">
        <w:rPr>
          <w:u w:val="single"/>
        </w:rPr>
        <w:t xml:space="preserve"> however, </w:t>
      </w:r>
      <w:r w:rsidRPr="008007C0">
        <w:rPr>
          <w:highlight w:val="cyan"/>
          <w:u w:val="single"/>
        </w:rPr>
        <w:t>point out that there is certainly a fourth type: those who do not share (or do not wish to recognize that they may share) ethnic ties with those at their own state's geographical core and, at the same time, have no ethnic ties (or do not recognize that they have ethnic ties) across the state's borders</w:t>
      </w:r>
      <w:r w:rsidRPr="00AD25E4">
        <w:rPr>
          <w:u w:val="single"/>
        </w:rPr>
        <w:t>.</w:t>
      </w:r>
      <w:r>
        <w:rPr>
          <w:u w:val="single"/>
        </w:rPr>
        <w:t xml:space="preserve"> </w:t>
      </w:r>
      <w:r>
        <w:t>Donnan and Wilson further pursued their interest in comparative con- sideration of state borders' importance to the construction of identity and culture in Borders: Frontiers of Identity, Nation and the State (1999). Extend- ing their analysis of borders as domains of contested power and drawing on comparative ethnographic material concerning highly conﬂictive bor- ders (for example, that of Northern Ireland with the Republic of Ireland</w:t>
      </w:r>
      <w:r w:rsidRPr="00AD25E4">
        <w:rPr>
          <w:u w:val="single"/>
        </w:rPr>
        <w:t xml:space="preserve">), they elaborated their argument on the role of border regions in the pro— cesses of negotiating, strengthening or weakening of state power. Their analytical approach took as a starting point the cultural aspect of interna— tional borders and the role that culture as everyday practice plays in the' social construction and negotiation of these borders-Wilson and Donnan (2005a: 3) later commented: </w:t>
      </w:r>
      <w:r w:rsidRPr="008007C0">
        <w:rPr>
          <w:highlight w:val="cyan"/>
          <w:u w:val="single"/>
        </w:rPr>
        <w:t>'The ethnography of everyday life in border communities is simultaneously the study of the daily life of the state', admitting that ‘state power is always unstable and in continuous need of being re-established’</w:t>
      </w:r>
      <w:r w:rsidRPr="00AD25E4">
        <w:rPr>
          <w:u w:val="single"/>
        </w:rPr>
        <w:t xml:space="preserve"> (</w:t>
      </w:r>
      <w:r>
        <w:t>Wilson and Donnan 2005a: 4) by meaning-mak- ing and meaning-carrying cultural practices. Donnan and Wilson (1999: 62) concluded that lborders are simultaneously structures and processes, things and relationships, histories and events’. Inspired by Donnan and Wilson’ emphasis on a dynamic approach to border studies, the editors of this present volume decided to investigate one aspect of social interac- tion at state boundaries, namely, the dynamic interrelation of proximity and asymmetry in face-to-face encounters at changing (be they opening or closing) European borders.</w:t>
      </w:r>
    </w:p>
    <w:p w:rsidR="004B69AE" w:rsidRDefault="004B69AE" w:rsidP="004B69AE">
      <w:pPr>
        <w:pStyle w:val="Heading4"/>
      </w:pPr>
      <w:r>
        <w:t xml:space="preserve">Our methodology of borders studies is a better starting point that a state centric approach to discussion. </w:t>
      </w:r>
      <w:r w:rsidRPr="00F84738">
        <w:t>Bacas and Kavanagh 16</w:t>
      </w:r>
    </w:p>
    <w:p w:rsidR="004B69AE" w:rsidRPr="00F84738" w:rsidRDefault="004B69AE" w:rsidP="004B69AE">
      <w:r w:rsidRPr="00F84738">
        <w:t xml:space="preserve">[Jutta Lauth Bacas and William Kavanagh, 2016, “Broder Encounters- Asymmetry and Proximity at Europe’s Frontiers”, Berghan Books, </w:t>
      </w:r>
      <w:r>
        <w:t xml:space="preserve">Pgs. 8-10 </w:t>
      </w:r>
      <w:r w:rsidRPr="00F84738">
        <w:t>JMH]</w:t>
      </w:r>
    </w:p>
    <w:p w:rsidR="004B69AE" w:rsidRDefault="004B69AE" w:rsidP="004B69AE">
      <w:r>
        <w:t xml:space="preserve">In discussing border studies and its related concepts, Robert Alvarez (2012) also reﬂects on some methodological implications of recent schol- arly investigations on borders. </w:t>
      </w:r>
      <w:r w:rsidRPr="00F84738">
        <w:rPr>
          <w:u w:val="single"/>
        </w:rPr>
        <w:t>Especially in studies investigating the Mexican-U5. border (to which he mainly refers), Alvarez considers the unchanging presence of the geopolitical borderline to also have shaped the anthropology of borderlands, reproducing a rather state-centric ap- proach</w:t>
      </w:r>
      <w:r>
        <w:t>. However</w:t>
      </w:r>
      <w:r w:rsidRPr="008007C0">
        <w:rPr>
          <w:highlight w:val="cyan"/>
        </w:rPr>
        <w:t xml:space="preserve">, </w:t>
      </w:r>
      <w:r w:rsidRPr="008007C0">
        <w:rPr>
          <w:b/>
          <w:highlight w:val="cyan"/>
          <w:u w:val="single"/>
        </w:rPr>
        <w:t>in the quest for a better understanding of the reality of the border, more recent studies have focused on connections and crossings along the Mexican-US. border (Alvarez 2012: 27) and on the forms and types of connectivity that the border zone creates</w:t>
      </w:r>
      <w:r w:rsidRPr="00F84738">
        <w:rPr>
          <w:b/>
          <w:u w:val="single"/>
        </w:rPr>
        <w:t>.</w:t>
      </w:r>
      <w:r>
        <w:t xml:space="preserve"> This concept of connec- tivity and the newly growing interest in networks of social, cultural and economic exchange across lines of strong geopolitical separation (Alvarez 2012: 28</w:t>
      </w:r>
      <w:r w:rsidRPr="00F84738">
        <w:rPr>
          <w:u w:val="single"/>
        </w:rPr>
        <w:t>) echo the reasoning of European social scientists who have inves- tigated ’connectivity' as a key feature of social interactions and multiple exchanges between the physically separated shores of the Mediterranean (Horden and Purcell 2000; Kavanagh and Lauth Bacas 2011).</w:t>
      </w:r>
      <w:r>
        <w:rPr>
          <w:u w:val="single"/>
        </w:rPr>
        <w:t xml:space="preserve"> </w:t>
      </w:r>
      <w:r>
        <w:t xml:space="preserve">To summarize the above presentation and discussion, we would like to stress that border studies has turned out to be one of the fastest grow- ing and fruitful branches of the discipline of anthropology, as well as of other social and political sciences. As the review of the relevant literature shows, two main features appear to characterize the anthropological fo- cus on international borders. One definitive common feature of anthro- pological studies of borderlands is an emphasis on the cultural aspects of international borders, where the social meaning attributed to borders is accented to provide a better understanding of the role culture might play in processes of boundary construction or border maintenance. </w:t>
      </w:r>
      <w:r w:rsidRPr="00F84738">
        <w:rPr>
          <w:u w:val="single"/>
        </w:rPr>
        <w:t>Another important characteristic of the anthropology of borders is the emphasis on ﬁrst-hand information gathered through fieldwork and participant observation in border areas themselves. As already noted, anthropological border studies take as their main premise that ’some things can only occur at borders’ (Donnan and Wilson 1999: 4).</w:t>
      </w:r>
      <w:r>
        <w:t xml:space="preserve"> Though of various sorts, these social ‘things’ have in common that they happen at a meeting place between two states and different national cultures</w:t>
      </w:r>
      <w:r w:rsidRPr="00F84738">
        <w:rPr>
          <w:b/>
          <w:u w:val="single"/>
        </w:rPr>
        <w:t xml:space="preserve">. </w:t>
      </w:r>
      <w:r w:rsidRPr="008007C0">
        <w:rPr>
          <w:b/>
          <w:highlight w:val="cyan"/>
          <w:u w:val="single"/>
        </w:rPr>
        <w:t>Since life at the border is thus structured very specifically by the presence or proximity of the Other, the present volume looks at various forms and features of ’prox- imity' as a main point of interest in all the contributions presented here</w:t>
      </w:r>
      <w:r w:rsidRPr="00F84738">
        <w:rPr>
          <w:b/>
          <w:u w:val="single"/>
        </w:rPr>
        <w:t>.</w:t>
      </w:r>
      <w:r>
        <w:t xml:space="preserve"> Because international borders are simultaneously shaped by wider pro- cesses of state and national politics, they are also places where institution- alized hierarchies and asymmetries between social actors exist and mi ght be negotiated, processes that all the contributors to this volume have also taken into consideration. </w:t>
      </w:r>
      <w:r w:rsidRPr="008007C0">
        <w:rPr>
          <w:b/>
          <w:highlight w:val="cyan"/>
          <w:u w:val="single"/>
        </w:rPr>
        <w:t>The ensemble to locality, social practices and border identity, stressing the specificity of ’what happens on borders’. In this anthropological under- standing, the notion of border culture is closely linked to the physical ex- istence of international borders and the reality of state control, which logical evidence shows, mainly peripheral to the national centres of power and decision-making.</w:t>
      </w:r>
      <w:r w:rsidRPr="00F84738">
        <w:rPr>
          <w:b/>
          <w:u w:val="single"/>
        </w:rPr>
        <w:t xml:space="preserve"> </w:t>
      </w:r>
      <w:r>
        <w:t xml:space="preserve">Border denizens' relation to the state of which they are supposed to be an integral part may itself turn out to be a source of conﬂict. State agents may treat members of their own nation state differ- ently from members of the nation state across the border and from third- country nationals, especially in cases where the latter arrive without visa documents and thus are considered to have crossed the border illegally. In this regard borders can offer special insight into how social actors relate to 'their’ nation state. According to Donnan and Haller (2000: 8), social an- thropologists at borders can explore how those who cross and live along- side them manage competing loyalties and multiple identities. </w:t>
      </w:r>
      <w:r w:rsidRPr="00F84738">
        <w:rPr>
          <w:u w:val="single"/>
        </w:rPr>
        <w:t>It is important to keep in mind that no two borders are identical in all respects,</w:t>
      </w:r>
      <w:r>
        <w:t xml:space="preserve"> as Wilson and Donnan (1998: 12) </w:t>
      </w:r>
      <w:r w:rsidRPr="00F84738">
        <w:rPr>
          <w:u w:val="single"/>
        </w:rPr>
        <w:t>recognized when they said that ’a priori assumptions about the nature of "the border" are likely to founder when confronted with empirical data; far from being a self-evident, an- alytical given which can be applied regardless of context, the "border" must be interrogated for its subtle and sometimes not so subtle shifts in meaning and form according to setting.‘</w:t>
      </w:r>
      <w:r>
        <w:rPr>
          <w:u w:val="single"/>
        </w:rPr>
        <w:t xml:space="preserve"> </w:t>
      </w:r>
      <w:r>
        <w:t xml:space="preserve">Features of locality have to be understood as strong elements in the process of constructing social identity at the border, as Sarah Green under- lined (Green 2005: 5). </w:t>
      </w:r>
      <w:r w:rsidRPr="00F84738">
        <w:rPr>
          <w:b/>
          <w:u w:val="single"/>
        </w:rPr>
        <w:t>Since most border regions are set apart from other areas of the national territory by the features mentioned above, border- landers’ sense of identity and belonging may differ from that of residents of more central, more developed or more powerful areas of the state.</w:t>
      </w:r>
      <w:r>
        <w:t xml:space="preserve"> In this respect we can speak of the emergence of a ‘border identity’ that takes into account the specific locality and proximity to the Other present in the region under investigation. Acknowledging the danger of reifying a highlv contested categorv. we can use the term 'border culture’ to refer to maythe ensemble of locality, social practices and border identity, stressing the speciﬁcity of ’what happens on borders’. In this anthropological under- standing, the notion of border culture is closely linked to the physical ex- istence of international borders and the reality of state control, which may result in a frontier that is either ’soft’ or 'hard’, meaning that the border mav be more or less 'porous’.  </w:t>
      </w:r>
      <w:r w:rsidRPr="00B23190">
        <w:rPr>
          <w:b/>
          <w:u w:val="single"/>
        </w:rPr>
        <w:t xml:space="preserve">International borders are social fields for defining difference and dis- tances, and at the same time are places conducive to cross-cultural en- counters and proximity. </w:t>
      </w:r>
      <w:r>
        <w:t xml:space="preserve">As has been pointed out, borders 'are where the “space of flows" meet (or collide?) with the "space of places'" (Ander- son, O'Dowd and Wilson 2003: 10). Face-to-face interaction at the border brings people with different ethnic and national backgrounds into close social contact and physical proximity at the same time. </w:t>
      </w:r>
      <w:r w:rsidRPr="008007C0">
        <w:rPr>
          <w:b/>
          <w:highlight w:val="cyan"/>
          <w:u w:val="single"/>
        </w:rPr>
        <w:t>But the underlying institutionalization and hierarchy of the border setting often goes hand in hand with 'backstage' activities where actors seek to reach personal goals by manipulating the Other.</w:t>
      </w:r>
      <w:r w:rsidRPr="00B23190">
        <w:rPr>
          <w:b/>
          <w:u w:val="single"/>
        </w:rPr>
        <w:t xml:space="preserve"> Or as M. Anderson (1996: 7) noted: ’Frontiers are the limits of permissible behaviour, but these limits are necessarily perceived in very different ways by different people.’ In the ﬂuidity of the face-to-face encounter at the border, social actors sometimes try to create mutual understanding and intimacy in order to arrange a personal deal. </w:t>
      </w:r>
      <w:r>
        <w:t>The point to reﬂect on is the interconnection of antagonism and asym- metries involved in face—to-face border interaction, which will be the main interest of the following ethnographic case studies.</w:t>
      </w:r>
    </w:p>
    <w:p w:rsidR="004B69AE" w:rsidRDefault="004B69AE" w:rsidP="004B69AE"/>
    <w:p w:rsidR="004B69AE" w:rsidRDefault="004B69AE" w:rsidP="004B69AE">
      <w:pPr>
        <w:pStyle w:val="Heading4"/>
      </w:pPr>
      <w:r>
        <w:t>Borders operate on an asymmetric level in which the nation states maintain a dominant control over the immigrants seeking refuge. Bacas and Kavanagh 16</w:t>
      </w:r>
    </w:p>
    <w:p w:rsidR="004B69AE" w:rsidRPr="00B23190" w:rsidRDefault="004B69AE" w:rsidP="004B69AE">
      <w:r>
        <w:t>[Jutta Lauth Bacas and William Kavanagh, 2016, “Broder Encounters- Asymmetry and Proximity at Europe’s Frontiers”, Berghan Books, Pgs. 11-12, JMH]</w:t>
      </w:r>
    </w:p>
    <w:p w:rsidR="004B69AE" w:rsidRPr="00B23190" w:rsidRDefault="004B69AE" w:rsidP="004B69AE">
      <w:pPr>
        <w:rPr>
          <w:u w:val="single"/>
        </w:rPr>
      </w:pPr>
      <w:r w:rsidRPr="00B23190">
        <w:rPr>
          <w:u w:val="single"/>
        </w:rPr>
        <w:t xml:space="preserve">The present volume presents new anthropological contributions on various forms of face-to-face relations at international borders, including case studies on conﬂictive interaction with state agents, case studies on smuggling and bribery at the border and studies on the reception of ‘clan- destine' migrants arriving in Europe. </w:t>
      </w:r>
      <w:r>
        <w:t xml:space="preserve">The contributions presented here are unique in their investigation and exploration of precisely this interrelation between physical proximity and social asymmetry, whereby they focus on aspects that until now have been under-researched in other borderland studies. The central dimension of the analysis is the interaction of social actors, often in an antagonistic, conﬂictive relationship, establishing prox— imity through face-to-face contacts in a speciﬁc border context. </w:t>
      </w:r>
      <w:r w:rsidRPr="008007C0">
        <w:rPr>
          <w:b/>
          <w:highlight w:val="cyan"/>
          <w:u w:val="single"/>
        </w:rPr>
        <w:t>In analysing these diverse, often conﬂicting processes, physical prox- imity is understood as a key category characterizing the spatial closeness of social actors involved in cross-border interactions</w:t>
      </w:r>
      <w:r>
        <w:t xml:space="preserve">. The interesting point about proximity occurring in border encounters is that the border situa- tion brings the actors involved into social and physical contact, </w:t>
      </w:r>
      <w:r w:rsidRPr="00B23190">
        <w:rPr>
          <w:u w:val="single"/>
        </w:rPr>
        <w:t xml:space="preserve">whereupon they are able to build some sort of social relationship in the framework of nation states bordering each other, although they are often strangers. These social encounters in borderlands may include physical closenessquite ditterent trom that experienced in other places and terms of social interaction. </w:t>
      </w:r>
      <w:r>
        <w:t xml:space="preserve">For example, common consensus holds that a meticulous body check of passengers boarding a plane is but a standard routine, even though very private zones of the body are touched in public with many viewers present. Neither are travellers' personal belongings any longer 'private matters'. Who, if not a security ofﬁcer or a border guard, would want or be allowed to rummage through someone’s personal luggage or handbag? In other words, </w:t>
      </w:r>
      <w:r w:rsidRPr="008007C0">
        <w:rPr>
          <w:b/>
          <w:highlight w:val="cyan"/>
          <w:u w:val="single"/>
        </w:rPr>
        <w:t>the border brings security ofﬁcers and travel- lers into both physical closeness and rather intimate interactions in a very particular way. The present volume will present various such cases that explore and discuss in detail who the actors involved are and how they get into relations of proximity.</w:t>
      </w:r>
      <w:r>
        <w:rPr>
          <w:b/>
          <w:u w:val="single"/>
        </w:rPr>
        <w:t xml:space="preserve"> </w:t>
      </w:r>
      <w:r>
        <w:t xml:space="preserve">However, not all the chapters in this book discuss the often fleeting, nearly anonymous types of proximity such as that between travellers andborder police, or immigrants and immigration control ofﬁcers. Some focus instead on long~term relations of social proximity that permanent resi- dents of villages and towns near a borderline maintain with their neigh- bours living on the other side of the frontier. A second category central to the following case studies is the concept ot social asymmetry. </w:t>
      </w:r>
      <w:r w:rsidRPr="00B23190">
        <w:rPr>
          <w:b/>
          <w:u w:val="single"/>
        </w:rPr>
        <w:t>According to Bourdieu (1984), asymmetry occurs when- ever one actor occupies a higher position than another in the social hier- archy of the different types of capital they have access to.</w:t>
      </w:r>
      <w:r>
        <w:t xml:space="preserve"> These asymmev tries, as they relate to economic, social, cultural and symbolic capital, are not ﬁxed but produced and reproduced over time in historically changing forms of social interaction. </w:t>
      </w:r>
      <w:r w:rsidRPr="008007C0">
        <w:rPr>
          <w:highlight w:val="cyan"/>
          <w:u w:val="single"/>
        </w:rPr>
        <w:t>Based on this assumption, asymmetry in bor- der encounters can be understood as social relations that bring actors into a hierarchical relationship involving asymmetry especially with regard to the nation state of which they are or are not members</w:t>
      </w:r>
      <w:r>
        <w:t xml:space="preserve">. Membership (or not) of the state one wishes to enter — one of the most relevant symbolic resources in borderland encounters — largely defines and structures the in- teractions of both strangers and neighbours meeting at a border. As Wilson and Donnan (2005a) have argued elsewhere, state power is always present at the edge of the state, investing its representatives with authority and means of coercion in the borderland. </w:t>
      </w:r>
      <w:r w:rsidRPr="00B23190">
        <w:rPr>
          <w:u w:val="single"/>
        </w:rPr>
        <w:t xml:space="preserve">The contributors to the present vol- ume analyse and elaborate this subtle relationship between asymmetry and its recognition or subversion based on solid ethnographic ﬁeldwork, show- ing how social asymmetry becomes highly relevant in some of the border settings under investigation, whereas it may be less important in others. </w:t>
      </w:r>
      <w:r w:rsidRPr="008007C0">
        <w:rPr>
          <w:highlight w:val="cyan"/>
          <w:u w:val="single"/>
        </w:rPr>
        <w:t>This understanding of social behaviour on redeﬁned European borders, informed by long-term ethnography, permits the examination of processes related to border crossings from the ground up, in a local perspective.</w:t>
      </w:r>
      <w:r>
        <w:t xml:space="preserve"> All the authors engaged here in investigating European border encounters are interested in the question of the circumstances and ways in which partners in hierarchical relationships interact and react to the underlying asymme-try at the very moment of the border encounter. Since borderlands are also transitional spheres of negotiating and challenging state power, some con- tributions present more explicit examples of how social actors in speciﬁc ﬁelds handled or manipulated asymmetry in power relations. </w:t>
      </w:r>
      <w:r w:rsidRPr="00B23190">
        <w:rPr>
          <w:u w:val="single"/>
        </w:rPr>
        <w:t>The contributions to this volume help expand this theoretical discus- sion and further contextualize the key terms ‘proximity’ and 'asymme- try’ with regard to European border encounters.</w:t>
      </w:r>
      <w:r>
        <w:t xml:space="preserve"> This contextualization becomes even more interesting when their focus turns to the present EU enlargement and the actual processes of opening and redefining borders of the European Union. As borders in Europe are constantly made and remade by the social constructions of those who live and work on them, the relations of actors engaged in borderland encounters are similarly de-fined and redefined in an ongoing </w:t>
      </w:r>
      <w:r w:rsidRPr="00B23190">
        <w:rPr>
          <w:u w:val="single"/>
        </w:rPr>
        <w:t>process. Finally, the essays presented in this volume encourage reﬂection on some of the political determinants of social interactions at both the internal and external borders of the Eu- ropean Union, with special reference to the Schengen Agreement and the European Policy of Migration and Asylum.</w:t>
      </w:r>
    </w:p>
    <w:p w:rsidR="004B69AE" w:rsidRDefault="004B69AE" w:rsidP="004B69AE">
      <w:pPr>
        <w:pStyle w:val="Heading4"/>
      </w:pPr>
      <w:r>
        <w:t>Anthropology studies are key to understanding social and hierachal relations in immigration policies. Bacas and Kavanagh 16</w:t>
      </w:r>
    </w:p>
    <w:p w:rsidR="004B69AE" w:rsidRDefault="004B69AE" w:rsidP="004B69AE">
      <w:r>
        <w:t>[Jutta Lauth Bacas and William Kavanagh, 2016, “Broder Encounters- Asymmetry and Proximity at Europe’s Frontiers”, Berghan Books, JMH]</w:t>
      </w:r>
    </w:p>
    <w:p w:rsidR="004B69AE" w:rsidRDefault="004B69AE" w:rsidP="004B69AE">
      <w:r w:rsidRPr="008007C0">
        <w:rPr>
          <w:b/>
          <w:highlight w:val="cyan"/>
          <w:u w:val="single"/>
        </w:rPr>
        <w:t>International borders are social ﬁelds where people with different ethnic and national backgrounds come into close physical and social contact, at the same time defining and stressing asymmetry by mechanisms of con- trol and surveillance, and establishing social hierarchy</w:t>
      </w:r>
      <w:r w:rsidRPr="00637422">
        <w:rPr>
          <w:b/>
          <w:u w:val="single"/>
        </w:rPr>
        <w:t>. Inspired</w:t>
      </w:r>
      <w:r w:rsidRPr="00637422">
        <w:t xml:space="preserve"> by the tremendous changes at Europe’s borders over the past two decades, the present volume aims to dissect the complex processes occurring at the redefined state borders, and more specifically the dialectic relationship between proximity and asymmetry in cross-cultural encounters at Euro- pean borders after 1989.</w:t>
      </w:r>
      <w:r>
        <w:t xml:space="preserve"> The central dimension of the chapters in this vol- ume is the focus on social interaction in often antagonistic and sometimes conﬂictive contexts where social relations and proximity are established through face-to-face contacts in specific border settings. </w:t>
      </w:r>
      <w:r w:rsidRPr="00637422">
        <w:rPr>
          <w:u w:val="single"/>
        </w:rPr>
        <w:t xml:space="preserve">The collection, which offers new evidence to the growing body of anthropological work on changing borders in Europe by focusing on proximity and asymmetry, presents first-hand ethnographic accounts of borders between EU mem- ber countries as well as borders between EU states and non-EU countries. </w:t>
      </w:r>
      <w:r>
        <w:t xml:space="preserve">Its co-editors have chosen, as a common starting point, to focus on face- to-face encounters and connectivity across the border, delving into the ambiguities, contradictions and conﬂicts occurring there. </w:t>
      </w:r>
      <w:r w:rsidRPr="00637422">
        <w:rPr>
          <w:b/>
          <w:u w:val="single"/>
        </w:rPr>
        <w:t xml:space="preserve">In </w:t>
      </w:r>
      <w:r w:rsidRPr="008007C0">
        <w:rPr>
          <w:b/>
          <w:highlight w:val="cyan"/>
          <w:u w:val="single"/>
        </w:rPr>
        <w:t>contrast to border studies in political science, the anthropological approach allows the researcher to concentrate on the micro-context of the ﬁeld site and thus illuminate details of interaction with the Other across the border and the formation and re-formation of social and cultural identities of actors involved in Europe’s contemporary transformations</w:t>
      </w:r>
      <w:r w:rsidRPr="00637422">
        <w:rPr>
          <w:b/>
          <w:u w:val="single"/>
        </w:rPr>
        <w:t>.</w:t>
      </w:r>
      <w:r>
        <w:t xml:space="preserve"> In other words, the speciﬁc methodological approach of the co-authors of this volume is to investigate the 'face-to-face’ experience of these border encounters, which in many cases, as the empirical contributions here show, are experiences of conﬂict and confrontation at Europe’s frontie</w:t>
      </w:r>
      <w:r w:rsidRPr="00637422">
        <w:rPr>
          <w:u w:val="single"/>
        </w:rPr>
        <w:t>rs. It is this turn to the micro-level that fills the often used theoretical concepts of European unifi- cation and post-socialist transformation with speciﬁc empirical meaning, tracing how the people involved ’on the ground’ themselves make sense of the changes and asymmetries they experience in their everyday lives on the border.</w:t>
      </w:r>
      <w:r>
        <w:t xml:space="preserve"> The present volume hopes to contribute to this deeper un- derstanding of the complexity of geopolitical changes across European frontiers.</w:t>
      </w:r>
    </w:p>
    <w:p w:rsidR="004B69AE" w:rsidRDefault="004B69AE" w:rsidP="004B69AE">
      <w:pPr>
        <w:pStyle w:val="Heading3"/>
      </w:pPr>
      <w:r w:rsidRPr="00A27837">
        <w:t>Beyond Walls and Cages: Prisons, Borders, and Global Crisis</w:t>
      </w:r>
      <w:r>
        <w:t xml:space="preserve"> - Nevins</w:t>
      </w:r>
    </w:p>
    <w:p w:rsidR="004B69AE" w:rsidRDefault="004B69AE" w:rsidP="004B69AE">
      <w:pPr>
        <w:pStyle w:val="Heading4"/>
      </w:pPr>
      <w:r>
        <w:t xml:space="preserve">Bottoms up approaches to challenging capitalist mindset of borders is historically the best metric for overcoming these structures. Nevins 12 </w:t>
      </w:r>
    </w:p>
    <w:p w:rsidR="004B69AE" w:rsidRDefault="004B69AE" w:rsidP="004B69AE">
      <w:r>
        <w:t>[Jenna M. Loyd, 2012, “Beyond Walls and Cages: Prisons, Borders, and Global Crisis”, University of Georgia Press, JMH]</w:t>
      </w:r>
    </w:p>
    <w:p w:rsidR="004B69AE" w:rsidRDefault="004B69AE" w:rsidP="004B69AE">
      <w:r w:rsidRPr="003B471B">
        <w:t>Borders and prisons — walls and cages — are global crises</w:t>
      </w:r>
      <w:r w:rsidRPr="003B471B">
        <w:rPr>
          <w:b/>
          <w:u w:val="single"/>
        </w:rPr>
        <w:t xml:space="preserve">. </w:t>
      </w:r>
      <w:r w:rsidRPr="008007C0">
        <w:rPr>
          <w:b/>
          <w:highlight w:val="cyan"/>
          <w:u w:val="single"/>
        </w:rPr>
        <w:t>Walls and cages are fundamental to managing the wealth, social inequalities, and opposition to the harms created by capitalism and the present round of neocolonial dispossession</w:t>
      </w:r>
      <w:r w:rsidRPr="003B471B">
        <w:rPr>
          <w:b/>
          <w:u w:val="single"/>
        </w:rPr>
        <w:t>.</w:t>
      </w:r>
      <w:r w:rsidRPr="003B471B">
        <w:t xml:space="preserve"> The work of making and remaking state institutions of citizenship, punishment, and war shapes the human condition at this moment. But what is this moment, and what kind of crisis is this? </w:t>
      </w:r>
      <w:r w:rsidRPr="003B471B">
        <w:rPr>
          <w:u w:val="single"/>
        </w:rPr>
        <w:t>Global apartheid is one part of the story. It is a condition in which the wealthiest regions of the world erect physical and bureaucratic barriers against the movement of people from poorer regions of the world</w:t>
      </w:r>
      <w:r w:rsidRPr="003B471B">
        <w:t xml:space="preserve">. </w:t>
      </w:r>
      <w:r w:rsidRPr="008007C0">
        <w:rPr>
          <w:b/>
          <w:highlight w:val="cyan"/>
          <w:u w:val="single"/>
        </w:rPr>
        <w:t>Mobility is a fact of the human condition, yet nation- state sovereignty continues to be invoked to deny this freedom and to rationalize the fatalities that these sovereign practices create</w:t>
      </w:r>
      <w:r w:rsidRPr="003B471B">
        <w:t xml:space="preserve">.1 Policing and prison regimes tell another part of the story, a condition in which the state is built and society is governed through crime legislation. </w:t>
      </w:r>
      <w:r w:rsidRPr="003B471B">
        <w:rPr>
          <w:u w:val="single"/>
        </w:rPr>
        <w:t>The social sanction afforded to an unchallenged “rule of law” obscures the oppression that is produced through the enforcement of criminal legislation.</w:t>
      </w:r>
      <w:r w:rsidRPr="003B471B">
        <w:t>2Prison and border regimes are the culmination of many histories of struggle over colonialism, the nation- state, and what it means to be human</w:t>
      </w:r>
      <w:r w:rsidRPr="003B471B">
        <w:rPr>
          <w:b/>
          <w:u w:val="single"/>
        </w:rPr>
        <w:t xml:space="preserve">. </w:t>
      </w:r>
      <w:r w:rsidRPr="008007C0">
        <w:rPr>
          <w:b/>
          <w:highlight w:val="cyan"/>
          <w:u w:val="single"/>
        </w:rPr>
        <w:t>These histories connect 1492 — a date symbolic of Native genocide, dispossession, and slavery in Africa and the Americas — to 1992, a time when history was said to have stopped because capitalism had won</w:t>
      </w:r>
      <w:r w:rsidRPr="008007C0">
        <w:rPr>
          <w:highlight w:val="cyan"/>
        </w:rPr>
        <w:t>. Yet there is another aspect of this time to be remembered in the Rodney King (1992) and Zapatista (1994) uprisings, which mark a rejection of the celebratory terms of postracial and postcolonial</w:t>
      </w:r>
      <w:r w:rsidRPr="003B471B">
        <w:t xml:space="preserve"> progress. </w:t>
      </w:r>
      <w:r w:rsidRPr="003B471B">
        <w:rPr>
          <w:u w:val="single"/>
        </w:rPr>
        <w:t>These informed international countercurrents of steady, worldwide opposition to violent occupations, free trade, privatization, and deregulation imposed from above.</w:t>
      </w:r>
      <w:r w:rsidRPr="003B471B">
        <w:t xml:space="preserve"> Today, people continue to make connections among these struggles across vast distances. </w:t>
      </w:r>
      <w:r w:rsidRPr="003B471B">
        <w:rPr>
          <w:u w:val="single"/>
        </w:rPr>
        <w:t xml:space="preserve">In 2009 they were apparent in challenges against military and police violence in Gaza, in Greece, and in Oakland. By 2011 they had accumulated to produce the Arab Spring and the American Fall of occupy/decolonize movements sweeping across cities in the United States and around the world. </w:t>
      </w:r>
      <w:r w:rsidRPr="008007C0">
        <w:rPr>
          <w:b/>
          <w:highlight w:val="cyan"/>
          <w:u w:val="single"/>
        </w:rPr>
        <w:t>These are not the only places or times that matter, but connecting the dots between 1492, 1992, and the present draws the boundaries of freedom and humanity that historically have been imposed, inherited, and challenged in world- shattering ways</w:t>
      </w:r>
      <w:r w:rsidRPr="003B471B">
        <w:t xml:space="preserve">. This book starts at the prisons, border walls, and detention facilities where brave people are challenging forcible confinement and exclusion in many ways, such as hunger strikes, writing, and building organizations and communication networks to undo the confines of prison walls. </w:t>
      </w:r>
      <w:r w:rsidRPr="003B471B">
        <w:rPr>
          <w:b/>
          <w:u w:val="single"/>
        </w:rPr>
        <w:t xml:space="preserve">This book also starts in the streets, in meeting halls, at kitchen tables, in long- distance phone calls, and in letters exchanged. Were it not for the efforts of loved ones and friends, prisons and detention facilities could become a void where people are forgotten and where collective denial masks the bodily and social harms of systemic dehumanization. </w:t>
      </w:r>
      <w:r w:rsidRPr="003B471B">
        <w:t>And so this book starts in the places where people keep each other together across distances that all too often are widened by economic dislocation and fortified by national boundaries and prison cells. This book was inspired by a lot of hard work to prevent voids in memory and political accountability. It was driven by desires for freedom.</w:t>
      </w:r>
      <w:r>
        <w:t xml:space="preserve"> </w:t>
      </w:r>
      <w:r w:rsidRPr="003B471B">
        <w:t xml:space="preserve">Dylan Rodríguez argues that </w:t>
      </w:r>
      <w:r w:rsidRPr="008007C0">
        <w:rPr>
          <w:b/>
          <w:highlight w:val="cyan"/>
          <w:u w:val="single"/>
        </w:rPr>
        <w:t>the primary task for liberatory movements today is developing analytical and conceptual tools that work “against the assumptive necessity, integrity, and taken- for- grantedness of prisons, policing, and the normalized state violence they reproduce</w:t>
      </w:r>
      <w:r w:rsidRPr="003B471B">
        <w:t>.”3 Because prisons are so thoroughly</w:t>
      </w:r>
      <w:r>
        <w:t xml:space="preserve"> </w:t>
      </w:r>
      <w:r w:rsidRPr="003B471B">
        <w:t xml:space="preserve">tied to the nation- state and other institutions of state violence, abolition is a necessarily expansive project that articulates with the “holistic anti- violence agendas” advanced most centrally by women of color.4 This book helps to develop a key abolitionist tool: the analytic ability to understand how seemingly disconnected institutions of state violence are interconnected and how they produce and police social difference. </w:t>
      </w:r>
      <w:r w:rsidRPr="003B471B">
        <w:rPr>
          <w:u w:val="single"/>
        </w:rPr>
        <w:t xml:space="preserve">This capacity is important for practically bridging between social movements that are organizing for a world free of racial, sexual, and gender violence. </w:t>
      </w:r>
      <w:r w:rsidRPr="003B471B">
        <w:t>It also is a tool for developing organizing strategies that don’t rely on winning one set of (apparent) privileges through reinforcing someone else’s oppression.</w:t>
      </w:r>
    </w:p>
    <w:p w:rsidR="004B69AE" w:rsidRDefault="004B69AE" w:rsidP="004B69AE">
      <w:pPr>
        <w:pStyle w:val="Heading4"/>
      </w:pPr>
      <w:r>
        <w:t xml:space="preserve">Borders speak to a larger structure of antiblackness through the exploitation of virtues of deserving and inclusion which only furthers anti-black violence. Nevins 12 </w:t>
      </w:r>
    </w:p>
    <w:p w:rsidR="004B69AE" w:rsidRDefault="004B69AE" w:rsidP="004B69AE">
      <w:r>
        <w:t>[Jenna M. Loyd, 2012, “Beyond Walls and Cages: Prisons, Borders, and Global Crisis”, University of Georgia Press, Pgs. 8-10 JMH]</w:t>
      </w:r>
    </w:p>
    <w:p w:rsidR="004B69AE" w:rsidRPr="00142148" w:rsidRDefault="004B69AE" w:rsidP="004B69AE">
      <w:pPr>
        <w:rPr>
          <w:u w:val="single"/>
        </w:rPr>
      </w:pPr>
      <w:r w:rsidRPr="00142148">
        <w:rPr>
          <w:u w:val="single"/>
        </w:rPr>
        <w:t>People around the world have inherited a crisis of national sovereignty and nation- state citizenship that is evident in states’ reliance on forcible confinement, militarized policing, and border fortification</w:t>
      </w:r>
      <w:r w:rsidRPr="00DE777D">
        <w:rPr>
          <w:highlight w:val="cyan"/>
        </w:rPr>
        <w:t xml:space="preserve">. </w:t>
      </w:r>
      <w:r w:rsidRPr="00DE777D">
        <w:rPr>
          <w:b/>
          <w:highlight w:val="cyan"/>
          <w:u w:val="single"/>
        </w:rPr>
        <w:t>This crisis is the culmination of many challenges to slavery, colonialism, and imperialism, which have rejected elitist understandings of humanity, citizenship, and sovereignty. This history is an accumulation of struggles to define freedom and those who may be free</w:t>
      </w:r>
      <w:r w:rsidRPr="00142148">
        <w:rPr>
          <w:b/>
          <w:u w:val="single"/>
        </w:rPr>
        <w:t>.</w:t>
      </w:r>
      <w:r w:rsidRPr="00142148">
        <w:t xml:space="preserve"> As part of the historic lineage for this current moment, </w:t>
      </w:r>
      <w:r w:rsidRPr="00142148">
        <w:rPr>
          <w:u w:val="single"/>
        </w:rPr>
        <w:t>an abolitionist effort connects the issues of border militarization, mass imprisonment, and immigrant detention and their countervailing forces in order to situate holistic organizing against state violence at the center of struggles for freedom, justice, and a sound ecological future.23</w:t>
      </w:r>
      <w:r w:rsidRPr="00142148">
        <w:t xml:space="preserve"> This volume develops a key abolitionist tool: the analytic ability to understand how seemingly disconnected institutions of state violence — walls and cages — are interconnected, and how they produce and police social difference. It also provides a tool for developing organizing strategies that don’t rely on winning one set of (apparent) privileges through reinforcing someone else’s oppression. </w:t>
      </w:r>
      <w:r w:rsidRPr="00142148">
        <w:rPr>
          <w:u w:val="single"/>
        </w:rPr>
        <w:t>The contributors make clear the necessity of feminist, queer, and antiracist analyses and strategies in order to challenge multiple relations of oppression simultaneously.24 This book advances the imperative of linking abolitionist, no- borders, and anticolonialist perspectives on addressing these crises</w:t>
      </w:r>
      <w:r w:rsidRPr="00142148">
        <w:t xml:space="preserve">. We are grateful for a number of important texts that speak to the need for abolition, no- borders, and anticolonial organizing strategies centered around the people who are most vulnerable to interlocking forms of state and social violence.25 </w:t>
      </w:r>
      <w:r w:rsidRPr="00DE777D">
        <w:rPr>
          <w:b/>
          <w:highlight w:val="cyan"/>
          <w:u w:val="single"/>
        </w:rPr>
        <w:t>The imperative of freedom now necessarily means finding a way out of the dead end of organizing around exclusions, such as those captured vividly in the common statements “We’re not criminals” and “We’re innocent; those are the real criminals.”</w:t>
      </w:r>
      <w:r w:rsidRPr="00142148">
        <w:t xml:space="preserve"> Claiming innocence ignores the powerful fact of criminalization as a process of turning people into criminals, and suggests that another set of people are the real criminals and thus deserve to be caged. </w:t>
      </w:r>
      <w:r w:rsidRPr="00DE777D">
        <w:rPr>
          <w:b/>
          <w:highlight w:val="cyan"/>
          <w:u w:val="single"/>
        </w:rPr>
        <w:t>Organizing around innocence does not successfully confront the process of criminalization; it naturalizes it. Failing to recognize criminalization as a political tool naturalizes definitions of violence that underwrite the status quo, and effectively shores up the prison regime.</w:t>
      </w:r>
      <w:r w:rsidRPr="00142148">
        <w:rPr>
          <w:b/>
          <w:u w:val="single"/>
        </w:rPr>
        <w:t xml:space="preserve"> </w:t>
      </w:r>
      <w:r w:rsidRPr="00142148">
        <w:t>In the United States, failing to confront criminalization as a political process is particularly dangerous because all too often new immigrant groups’ claims to citizenship have been made in opposition to Black citizens, which effectively erases the history and legacy of slavery</w:t>
      </w:r>
      <w:r w:rsidRPr="00DE777D">
        <w:rPr>
          <w:highlight w:val="cyan"/>
        </w:rPr>
        <w:t xml:space="preserve">. </w:t>
      </w:r>
      <w:r w:rsidRPr="00DE777D">
        <w:rPr>
          <w:b/>
          <w:highlight w:val="cyan"/>
          <w:u w:val="single"/>
        </w:rPr>
        <w:t>Claims of virtuous innocence versus undeserving criminality are doubly pernicious considering the central role that anti- Black conceptions of Black people’s inherent violence and criminality have had in restricting Black people’s freedom, justifying police violence against them, and fueling mass imprisonment as a generalized institution of surveillance, capture, and discipline.</w:t>
      </w:r>
      <w:r w:rsidRPr="00142148">
        <w:t xml:space="preserve">26 Happily, there are countercurrents and significant shifts away from this organizing frame. The slogan “No One Is Illegal,” inherited from the 1980s and </w:t>
      </w:r>
      <w:r>
        <w:t>1990s transnational Sanctuary movement, which worked in solidarity with people seeking refuge from U.S.- funded dirty wars in Central America, challenges the categorical flattening of humanity that the law attempts to accomplish.27 Likewise, in present- day Arizona, the growing recognition of criminalization as the problem is significant. Th</w:t>
      </w:r>
      <w:r w:rsidRPr="00142148">
        <w:rPr>
          <w:u w:val="single"/>
        </w:rPr>
        <w:t>is is an important departure from the organizing frame of “We’re hard workers, not criminals,” which seeks inclusion within an unchanged system. Challenging the criminalization of survival, migration, and inhabitance, by contrast, opens up cross- national, inter- ethnic, and interracial avenues to fight against powerful legal tools that dispossess people of their capacities to work, to move freely, and to establish futures for themselves, their families, and their communities.</w:t>
      </w:r>
      <w:r>
        <w:t xml:space="preserve"> As migration restrictions grow and punishment expands into our communities and schools, our survival and attempts to build caring, creative, free futures are themselves being criminalized</w:t>
      </w:r>
      <w:r w:rsidRPr="00142148">
        <w:rPr>
          <w:u w:val="single"/>
        </w:rPr>
        <w:t xml:space="preserve">. </w:t>
      </w:r>
      <w:r w:rsidRPr="00DE777D">
        <w:rPr>
          <w:highlight w:val="cyan"/>
          <w:u w:val="single"/>
        </w:rPr>
        <w:t>We hope that walls and cages can be navigated, climbed, and eventually toppled, as more of us do some of the bridging work</w:t>
      </w:r>
      <w:r w:rsidRPr="00142148">
        <w:rPr>
          <w:u w:val="single"/>
        </w:rPr>
        <w:t xml:space="preserve"> that this book’s questions inspire. In this way, we hope that Beyond Walls and Cages contributes to a key abolitionist imperative and practice, a method of analyzing the difference between “reformist reforms,” which strengthen the system and its logic of punishment and dispossession, and “nonreformist reforms,” or “abolitionist reforms,” which shrink the systems of walls and cages so that dreams of freedom can be realized.28</w:t>
      </w:r>
    </w:p>
    <w:p w:rsidR="004B69AE" w:rsidRDefault="004B69AE" w:rsidP="004B69AE">
      <w:pPr>
        <w:pStyle w:val="Heading3"/>
      </w:pPr>
      <w:r>
        <w:t>My Gender is Black - Ziyad</w:t>
      </w:r>
    </w:p>
    <w:p w:rsidR="004B69AE" w:rsidRDefault="004B69AE" w:rsidP="004B69AE">
      <w:pPr>
        <w:pStyle w:val="Heading4"/>
      </w:pPr>
      <w:r>
        <w:t>Blacks are unable to access gender because their own blackness is what shapes how gender norms are put upon them. Ziyad 17</w:t>
      </w:r>
    </w:p>
    <w:p w:rsidR="004B69AE" w:rsidRDefault="004B69AE" w:rsidP="004B69AE">
      <w:r>
        <w:t xml:space="preserve">[Hari Ziyad, writer for Afropunk, July 12, 2017, “My Gender is Black”, Afropunk, </w:t>
      </w:r>
      <w:hyperlink r:id="rId6" w:history="1">
        <w:r w:rsidRPr="002607D7">
          <w:rPr>
            <w:rStyle w:val="Hyperlink"/>
          </w:rPr>
          <w:t>http://afropunk.com/2017/07/my-gender-is-black/</w:t>
        </w:r>
      </w:hyperlink>
      <w:r>
        <w:t>, JMH]</w:t>
      </w:r>
    </w:p>
    <w:p w:rsidR="004B69AE" w:rsidRDefault="004B69AE" w:rsidP="004B69AE">
      <w:r>
        <w:t xml:space="preserve">The truth is, I am not a “normal boy.” I stopped forcing myself into the category of “male” which never seemed to fit me long ago, and though “maleness” is the language that most tongues wrap easiest around when I am seen, it is not the language that makes room for my existence in this world. </w:t>
      </w:r>
      <w:r w:rsidRPr="00E145FD">
        <w:rPr>
          <w:u w:val="single"/>
        </w:rPr>
        <w:t>I used to write about my gender journey all the time––constantly having to re-explain how a person can be non-binary</w:t>
      </w:r>
      <w:r>
        <w:t xml:space="preserve"> (existing outside of male or female gender identities</w:t>
      </w:r>
      <w:r w:rsidRPr="00E145FD">
        <w:rPr>
          <w:u w:val="single"/>
        </w:rPr>
        <w:t>) without “looking” it, because the way gender “looks,” just like gender itself, is on a spectrum, and the cut-offs we apply are often arbitrary. I thought explaining what was going on in my head might help others make sense of an experience that never made sense for me before.</w:t>
      </w:r>
      <w:r>
        <w:t xml:space="preserve"> Recently, however, I’ve taken to discussing my gender much less. Conversations about my pronouns have been more annoying than affirming (use whatever pronouns you like). I have found myself with less and less energy to correct being misgendered. No matter how much I explained, the world never seemed to make enough room for my being. </w:t>
      </w:r>
      <w:r w:rsidRPr="00C92A9B">
        <w:rPr>
          <w:b/>
          <w:highlight w:val="cyan"/>
          <w:u w:val="single"/>
        </w:rPr>
        <w:t>I am only now realizing that this is because Blackness ruptures the laws of gender just like the laws of the state seem intent on rupturing Black life. My gender is Black. That is why my Black partner and I can’t just be “normal boys,” and that is why that child found our queer expression of Black gender such an affront to the playground he had created on the train. Black gender and anyone who embraces its margins were never supposed to exist comfortably in this world in the first place</w:t>
      </w:r>
      <w:r>
        <w:t xml:space="preserve">, a world this boy was taught to try to become part of just like so many of us were––just like I was––even if he is destined always to fail. In the groundbreaking essay “Mama’s Baby, Papa’s Maybe”, </w:t>
      </w:r>
      <w:r w:rsidRPr="00E145FD">
        <w:rPr>
          <w:b/>
          <w:u w:val="single"/>
        </w:rPr>
        <w:t xml:space="preserve">Hortense Spillers argues that how gender has been configured for Black people through slavery and its afterlife is outside of “American grammar.” </w:t>
      </w:r>
      <w:r>
        <w:t xml:space="preserve">Calling it “the dehumanizing, ungendering, and defacing project of African persons,” Spillers points out how, historically, </w:t>
      </w:r>
      <w:r w:rsidRPr="00E145FD">
        <w:rPr>
          <w:i/>
        </w:rPr>
        <w:t>Black gender has not been used to indicate a shared womanhood or manhood with people within white society, but to highlight how Black people are out of step with womanhood and manhood</w:t>
      </w:r>
      <w:r>
        <w:t xml:space="preserve">. Black gender is always gender done wrong, done dysfunctionally, done in a way that is not “normal.” </w:t>
      </w:r>
      <w:r w:rsidRPr="00E145FD">
        <w:rPr>
          <w:b/>
          <w:u w:val="single"/>
        </w:rPr>
        <w:t>Even if we didn’t have the language to describe this experience, all Black people have lived throug</w:t>
      </w:r>
      <w:r w:rsidRPr="00C92A9B">
        <w:rPr>
          <w:b/>
          <w:u w:val="single"/>
        </w:rPr>
        <w:t xml:space="preserve">h it. </w:t>
      </w:r>
      <w:r w:rsidRPr="00C92A9B">
        <w:rPr>
          <w:b/>
          <w:highlight w:val="cyan"/>
          <w:u w:val="single"/>
        </w:rPr>
        <w:t>This is why Black boys are hyper-criminalized just as Black girls and other Black non-male children are made invisible when talking about the issues of Black children</w:t>
      </w:r>
      <w:r w:rsidRPr="00C92A9B">
        <w:rPr>
          <w:highlight w:val="cyan"/>
        </w:rPr>
        <w:t>. But instead</w:t>
      </w:r>
      <w:r>
        <w:t xml:space="preserve"> of accepting the impossibility of Black gender as reality, and using it to create a different, freer, understandings of Black being, we are pressured to force our way into categories that weren’t just not made for us, but designed specifically for our exclusion. </w:t>
      </w:r>
      <w:r w:rsidRPr="00E145FD">
        <w:rPr>
          <w:u w:val="single"/>
        </w:rPr>
        <w:t>This pressure to salvage something of this anti-Black world rather than reject it fully is part of why we insist on going out of our way to “prove” a manhood and womanhood that was never ours to have in the first place at the expense of trans, non-binary, and queer Black folks alike.</w:t>
      </w:r>
      <w:r>
        <w:rPr>
          <w:u w:val="single"/>
        </w:rPr>
        <w:t xml:space="preserve"> </w:t>
      </w:r>
      <w:r w:rsidRPr="00C92A9B">
        <w:rPr>
          <w:highlight w:val="cyan"/>
          <w:u w:val="single"/>
        </w:rPr>
        <w:t>Any attempt to fulfill gender roles as outlined outside of Blackness is not only ultimately futile in gaining Black people some sort of access to human treatment, but it also reinforces the violence against Black people who are attempting to build worlds that embrace their nonconformity</w:t>
      </w:r>
      <w:r w:rsidRPr="00E145FD">
        <w:rPr>
          <w:u w:val="single"/>
        </w:rPr>
        <w:t xml:space="preserve">. </w:t>
      </w:r>
      <w:r>
        <w:t xml:space="preserve">In the case of the Black boy on the train, </w:t>
      </w:r>
      <w:r w:rsidRPr="00E145FD">
        <w:rPr>
          <w:u w:val="single"/>
        </w:rPr>
        <w:t xml:space="preserve">this attempt to normalize boyhood translated to violence against my queer existence. But attempting to normalize a queer existence without reckoning with the specific role of Blackness outside of “American grammar” can reinforce anti-Black violence as well. </w:t>
      </w:r>
      <w:r>
        <w:t xml:space="preserve">This is why when Black and white queer people come into conflict, the state’s response of protecting the humanity of the white person is always predictable. To argue that “my gender is Black” is not to ignore our different experiences within Blackness, or to erase the unique struggles of different gender nonconforming individuals. </w:t>
      </w:r>
      <w:r w:rsidRPr="00E145FD">
        <w:rPr>
          <w:b/>
          <w:u w:val="single"/>
        </w:rPr>
        <w:t xml:space="preserve">I am not saying that my experience is the same as a Black woman’s, or a Black trans person’s. </w:t>
      </w:r>
      <w:r w:rsidRPr="00C92A9B">
        <w:rPr>
          <w:b/>
          <w:highlight w:val="cyan"/>
          <w:u w:val="single"/>
        </w:rPr>
        <w:t>I am simply trying to emphasize the importance of recognizing how none of us Black folk can “conform” to manhood and womanhood as those constructs have been formed,</w:t>
      </w:r>
      <w:r>
        <w:t xml:space="preserve"> nor can we even “conform” to queer, trans and non-binary genders that way either––the way that makes the state recognize us as human. </w:t>
      </w:r>
    </w:p>
    <w:p w:rsidR="004B69AE" w:rsidRPr="00833621" w:rsidRDefault="004B69AE" w:rsidP="004B69AE">
      <w:pPr>
        <w:pStyle w:val="Heading3"/>
      </w:pPr>
      <w:r>
        <w:t>Don’t Call Me Black - Ibrahim</w:t>
      </w:r>
    </w:p>
    <w:p w:rsidR="004B69AE" w:rsidRPr="00833621" w:rsidRDefault="004B69AE" w:rsidP="004B69AE">
      <w:pPr>
        <w:pStyle w:val="Heading4"/>
      </w:pPr>
      <w:r w:rsidRPr="00833621">
        <w:t xml:space="preserve">African and Caribbean immigrants lose their former identities and become black upon coming to America – white supremacy forces these migrants into the zone of racial profiling and violent social imagery </w:t>
      </w:r>
    </w:p>
    <w:p w:rsidR="004B69AE" w:rsidRPr="00833621" w:rsidRDefault="004B69AE" w:rsidP="004B69AE">
      <w:pPr>
        <w:rPr>
          <w:rStyle w:val="Style13ptBold"/>
        </w:rPr>
      </w:pPr>
      <w:r w:rsidRPr="00833621">
        <w:rPr>
          <w:rStyle w:val="Style13ptBold"/>
        </w:rPr>
        <w:t>Ibrahim 17 – (</w:t>
      </w:r>
      <w:r w:rsidRPr="00833621">
        <w:t>Awad, Full Professor @ University of Ottowa; Curriculum Theorist with special interest in economy of hospitality PhD from OISE University of Toronto, “Don't Call Me Black! Rhizomatic Analysis of Blackness, Immigration, and the Politics of Race Without Guarantees”, Online PDF, pg. 512-513, Accessed 6/25/18 – RP</w:t>
      </w:r>
      <w:r w:rsidRPr="00833621">
        <w:rPr>
          <w:rStyle w:val="Style13ptBold"/>
        </w:rPr>
        <w:t>)</w:t>
      </w:r>
    </w:p>
    <w:p w:rsidR="004B69AE" w:rsidRPr="00833621" w:rsidRDefault="004B69AE" w:rsidP="004B69AE">
      <w:pPr>
        <w:rPr>
          <w:sz w:val="16"/>
        </w:rPr>
      </w:pPr>
      <w:r w:rsidRPr="00833621">
        <w:rPr>
          <w:rStyle w:val="StyleUnderline"/>
        </w:rPr>
        <w:t>Dear Non-American Black, when you make the choice to come to America, you become Black</w:t>
      </w:r>
      <w:r w:rsidRPr="00833621">
        <w:rPr>
          <w:sz w:val="16"/>
        </w:rPr>
        <w:t xml:space="preserve">. Stop arguing. </w:t>
      </w:r>
      <w:r w:rsidRPr="00833621">
        <w:rPr>
          <w:rStyle w:val="StyleUnderline"/>
        </w:rPr>
        <w:t>Stop saying I’m Jamaican or I’m Ghanaian. America doesn’t care</w:t>
      </w:r>
      <w:r w:rsidRPr="00833621">
        <w:rPr>
          <w:sz w:val="16"/>
        </w:rPr>
        <w:t xml:space="preserve">. So, what </w:t>
      </w:r>
      <w:r w:rsidRPr="00833621">
        <w:rPr>
          <w:rStyle w:val="StyleUnderline"/>
        </w:rPr>
        <w:t>if you weren’t “Black” in your country? You’re in America now.</w:t>
      </w:r>
      <w:r w:rsidRPr="00833621">
        <w:rPr>
          <w:sz w:val="16"/>
        </w:rPr>
        <w:t xml:space="preserve"> We all have our moments of initiation into the Society of Former Negroes. Mine was in a class in undergrad when I was asked to give the Black perspective, only I have no idea what that was. (Adiche, 2014, p. 273) </w:t>
      </w:r>
      <w:r w:rsidRPr="00833621">
        <w:rPr>
          <w:rStyle w:val="StyleUnderline"/>
        </w:rPr>
        <w:t>When the Black body encounters the syntax of (im)migration and displacement, a complicated conversation</w:t>
      </w:r>
      <w:r w:rsidRPr="00833621">
        <w:rPr>
          <w:sz w:val="16"/>
        </w:rPr>
        <w:t xml:space="preserve"> (Ng-a-Fook, Ibrahim, &amp; Reis, 2016; Pinar, 2007) </w:t>
      </w:r>
      <w:r w:rsidRPr="00833621">
        <w:rPr>
          <w:rStyle w:val="StyleUnderline"/>
        </w:rPr>
        <w:t>seems to come into existence.</w:t>
      </w:r>
      <w:r w:rsidRPr="00833621">
        <w:rPr>
          <w:sz w:val="16"/>
        </w:rPr>
        <w:t xml:space="preserve"> Adiche’s novel, as I show, is an exemplar of this complicated conversation, but this article is provoked first by Zahida Sherman Ewoodzie’s (2014) bold and provocative opinion article: “Don’t’ call me Black”: Black identity, diaspora, and American dreaming in college. In this complicated conversation, Ewoodzie situates herself and her discourse as an insider, as someone who has experiential knowledge with different categories of Blackness, namely African Americans (her own background: “[the] Black folks up-from-slavery kind;” n.p.), continental Africans (being married to one) and “Caribbean people.” Since the latter category was not deessentialized, Ewoodzie’s article assumes an </w:t>
      </w:r>
      <w:r w:rsidRPr="00833621">
        <w:rPr>
          <w:rStyle w:val="StyleUnderline"/>
        </w:rPr>
        <w:t>equation between Caribbeanness and Blackness</w:t>
      </w:r>
      <w:r w:rsidRPr="00833621">
        <w:rPr>
          <w:sz w:val="16"/>
        </w:rPr>
        <w:t>. In her article, Ewoodzie also makes reference to two studies. One was sociological, where the author (Ogunipe, 2011) shows that the general American audience perceive differences in social status, education level, and salary based on whether the person identifies herself or himself as Black or African American. When confronted with this “social imaginary” (Ibrahim, 2014b) where</w:t>
      </w:r>
      <w:r w:rsidRPr="00833621">
        <w:rPr>
          <w:rStyle w:val="StyleUnderline"/>
        </w:rPr>
        <w:t xml:space="preserve"> the former is considered lower than the latter, continental African and Caribbean immigrants</w:t>
      </w:r>
      <w:r w:rsidRPr="00833621">
        <w:rPr>
          <w:sz w:val="16"/>
        </w:rPr>
        <w:t>, especially in college</w:t>
      </w:r>
      <w:r w:rsidRPr="00833621">
        <w:rPr>
          <w:rStyle w:val="StyleUnderline"/>
        </w:rPr>
        <w:t>, tend to think highly of themselves and may go as far as to say, “Don’t call me Black.” This sentiment</w:t>
      </w:r>
      <w:r w:rsidRPr="00833621">
        <w:rPr>
          <w:sz w:val="16"/>
        </w:rPr>
        <w:t xml:space="preserve">, Ogunipe (2011) explains, </w:t>
      </w:r>
      <w:r w:rsidRPr="00833621">
        <w:rPr>
          <w:rStyle w:val="StyleUnderline"/>
        </w:rPr>
        <w:t>stems from the fact that first- and second-generation Black immigrants</w:t>
      </w:r>
      <w:r w:rsidRPr="00833621">
        <w:rPr>
          <w:sz w:val="16"/>
        </w:rPr>
        <w:t xml:space="preserve"> (a category I complicate later) </w:t>
      </w:r>
      <w:r w:rsidRPr="00833621">
        <w:rPr>
          <w:rStyle w:val="StyleUnderline"/>
        </w:rPr>
        <w:t>constitute 12-13% of the overall US Black population, yet they constitute 41% of Black first-year students in Ivy League</w:t>
      </w:r>
      <w:r w:rsidRPr="00833621">
        <w:rPr>
          <w:sz w:val="16"/>
        </w:rPr>
        <w:t>. The other study that Ewoodzie cites is a psychological study conducted by Dr. David R. Williams and his associates on the “mental health of Black Caribbean immigrants” (2007, n.p.). The study found that, “</w:t>
      </w:r>
      <w:r w:rsidRPr="00833621">
        <w:rPr>
          <w:rStyle w:val="StyleUnderline"/>
        </w:rPr>
        <w:t>increased exposure to minority status in the United States was associated with higher risks for psychiatric disorders among Black Caribbean immigrants</w:t>
      </w:r>
      <w:r w:rsidRPr="00833621">
        <w:rPr>
          <w:sz w:val="16"/>
        </w:rPr>
        <w:t xml:space="preserve">, which possibly </w:t>
      </w:r>
      <w:r w:rsidRPr="00833621">
        <w:rPr>
          <w:rStyle w:val="StyleUnderline"/>
        </w:rPr>
        <w:t>reflects increased societal stress and downward social mobility associated with being Black in America</w:t>
      </w:r>
      <w:r w:rsidRPr="00833621">
        <w:rPr>
          <w:sz w:val="16"/>
        </w:rPr>
        <w:t>” (n.p.). In other words, as Ewoodzie (2014) put it, “</w:t>
      </w:r>
      <w:r w:rsidRPr="00833621">
        <w:rPr>
          <w:rStyle w:val="StyleUnderline"/>
        </w:rPr>
        <w:t>Racism-related stress increases the longer [Black Caribbean immigrants] live in the US”</w:t>
      </w:r>
      <w:r w:rsidRPr="00833621">
        <w:rPr>
          <w:sz w:val="16"/>
        </w:rPr>
        <w:t xml:space="preserve"> (n.p.). In the United States, it seems, </w:t>
      </w:r>
      <w:r w:rsidRPr="00833621">
        <w:rPr>
          <w:rStyle w:val="StyleUnderline"/>
        </w:rPr>
        <w:t>White supremacy makes sure Black immigrants fall into the zone, into the discursive space and social imaginary of Black America: with its negative history and ill treatment. “Oh, they all look like Blacks to me” has proven to be violent social imaginary and racial profiling has proven to be deadly for both Black Americans and Black immigrants.</w:t>
      </w:r>
      <w:r w:rsidRPr="00833621">
        <w:rPr>
          <w:sz w:val="16"/>
        </w:rPr>
        <w:t xml:space="preserve"> For Ewoodzie, this calls for “an empowering Black solidarity,” one where, “</w:t>
      </w:r>
      <w:r w:rsidRPr="00833621">
        <w:rPr>
          <w:rStyle w:val="StyleUnderline"/>
        </w:rPr>
        <w:t>whether we came to this country [United States] by choice or by force, our institutions are showing us that our fates are inextricably linked.” Blackness, in sum, has become “a unifying tool to demand that America live up to its promise to all of us”</w:t>
      </w:r>
      <w:r w:rsidRPr="00833621">
        <w:rPr>
          <w:sz w:val="16"/>
        </w:rPr>
        <w:t xml:space="preserve"> (n.p.). In what follows, I introduce and discuss three empirical studies that attempt to complicate Ewoodzie conversations. The first study is by Chonika Coleman-King (2014): The (re)making of a Black America: Tracing the racial and ethnic socialization of Caribbean American youth. The second is by Chinwe L. Ezueh Okpalaoka (2014): (Im)Migrations, relations, and identities: Negotiating cultural memory, diaspora, and African (American) identities. The last study is mine (Ibrahim, 2014b): The rhizome of Blackness: A critical ethnography of Hip-Hop culture, language, identity, and the politics of becoming. The irony of reviewing one’s own work is not lost on me, but interesting to note, all three books and studies are published in Peter Lang’s book series: Black Studies &amp; Critical Thinking.</w:t>
      </w:r>
    </w:p>
    <w:p w:rsidR="004B69AE" w:rsidRPr="00833621" w:rsidRDefault="004B69AE" w:rsidP="004B69AE">
      <w:pPr>
        <w:pStyle w:val="Heading4"/>
      </w:pPr>
      <w:r w:rsidRPr="00833621">
        <w:t>Non-American Blacks are forced to speak the language of blackness because America erases the lines between African, Caribbean, and black, destroying culture and forcing assimilation</w:t>
      </w:r>
    </w:p>
    <w:p w:rsidR="004B69AE" w:rsidRPr="00833621" w:rsidRDefault="004B69AE" w:rsidP="004B69AE">
      <w:pPr>
        <w:rPr>
          <w:rStyle w:val="Style13ptBold"/>
        </w:rPr>
      </w:pPr>
      <w:r w:rsidRPr="00833621">
        <w:rPr>
          <w:rStyle w:val="Style13ptBold"/>
        </w:rPr>
        <w:t>Ibrahim 17 – (</w:t>
      </w:r>
      <w:r w:rsidRPr="00833621">
        <w:t>Awad, Full Professor @ University of Ottowa; Curriculum Theorist with special interest in economy of hospitality PhD from OISE University of Toronto, “Don't Call Me Black! Rhizomatic Analysis of Blackness, Immigration, and the Politics of Race Without Guarantees”, Online PDF, pg. 513-514, Accessed 6/25/18 – RP</w:t>
      </w:r>
      <w:r w:rsidRPr="00833621">
        <w:rPr>
          <w:rStyle w:val="Style13ptBold"/>
        </w:rPr>
        <w:t>)</w:t>
      </w:r>
    </w:p>
    <w:p w:rsidR="004B69AE" w:rsidRPr="00833621" w:rsidRDefault="004B69AE" w:rsidP="004B69AE">
      <w:pPr>
        <w:rPr>
          <w:sz w:val="16"/>
        </w:rPr>
      </w:pPr>
      <w:r w:rsidRPr="00833621">
        <w:rPr>
          <w:sz w:val="16"/>
        </w:rPr>
        <w:t xml:space="preserve">Before discussing these three empirical studies however, Chimamanda Ngozi Adichie’s (2014) novel Americanah deserves as much attention, especially in light of the argument in this review essay, which is an attempt to gather some of the most recent studies that link continental African and Caribbean immigrants and their experience with Blackness. Even though a novel, Americanah has some of the most perceptive proses on what it means to be Black and immigrant in the United States. In Americanah, we are introduced to two terms, which I use interchangeably throughout this article—Black immigrants and what Adichie calls non-American Blacks—to talk about people of African descent who immigrate to the United States. Using episodic style, Adichie (2014) makes her reader bear witness as her characters walk through, so to speak, what it means to become Black (Ibrahim, 2014b). Set in the triangle of New England; Washington, DC; and Philadelphia, the novel is a tour de force narrated by a Nigerian female blogger, Ifemelu, who blogs primarily about race and immigration, namely what it means to “become (Black) American.” </w:t>
      </w:r>
      <w:r w:rsidRPr="00833621">
        <w:rPr>
          <w:rStyle w:val="StyleUnderline"/>
        </w:rPr>
        <w:t>Part of becoming American</w:t>
      </w:r>
      <w:r w:rsidRPr="00833621">
        <w:rPr>
          <w:sz w:val="16"/>
        </w:rPr>
        <w:t xml:space="preserve">, Ifemelu concludes in one of her blogs, </w:t>
      </w:r>
      <w:r w:rsidRPr="00833621">
        <w:rPr>
          <w:rStyle w:val="StyleUnderline"/>
        </w:rPr>
        <w:t>is the realization that “in America, you are Black, baby.” “America doesn’t care” if you are Ghanaian, Jamaican or from Jamaica New York</w:t>
      </w:r>
      <w:r w:rsidRPr="00833621">
        <w:rPr>
          <w:sz w:val="16"/>
        </w:rPr>
        <w:t xml:space="preserve">, Ifemelu explains, because </w:t>
      </w:r>
      <w:r w:rsidRPr="00833621">
        <w:rPr>
          <w:rStyle w:val="StyleUnderline"/>
        </w:rPr>
        <w:t>in the case of Black immigrants, becoming American means “becoming Black.”</w:t>
      </w:r>
      <w:r w:rsidRPr="00833621">
        <w:rPr>
          <w:sz w:val="16"/>
        </w:rPr>
        <w:t xml:space="preserve"> Throughout the novel, Ifemelu assumes a non-Black American who either does not know or is new to the process of becoming Black. In one of her blogs, and with an incredible pedagogy of humor, Ifemelu didactically explains what it means to become Black (and she is worth quoting at length): </w:t>
      </w:r>
      <w:r w:rsidRPr="00833621">
        <w:rPr>
          <w:rStyle w:val="StyleUnderline"/>
        </w:rPr>
        <w:t>You must show that you are offended when such words as “watermelon” or “tar baby” are used in jokes, even if you don’t know what the hell is being talked about. … You must nod back when a Black person nods at you in heavily White area</w:t>
      </w:r>
      <w:r w:rsidRPr="00833621">
        <w:rPr>
          <w:sz w:val="16"/>
        </w:rPr>
        <w:t xml:space="preserve">. It is called the Black nod. It is a way for Black people to say “You are not alone, I am here too.” In describing Black women you admire, always use the word “STRONG” because that is what Black women are supposed to be in America. </w:t>
      </w:r>
      <w:r w:rsidRPr="00833621">
        <w:rPr>
          <w:rStyle w:val="StyleUnderline"/>
        </w:rPr>
        <w:t>If you are a woman, please do not speak your mind as you are used to doing in your country. Because in America, strong-minded Black women are SCARY. And if you are a man, be hyper-mellow, never get too excited, or somebody will worry that you’re about to pull a gun. When you watch television and hear that a “racist slur” was used, you must immediately become offended</w:t>
      </w:r>
      <w:r w:rsidRPr="00833621">
        <w:rPr>
          <w:sz w:val="16"/>
        </w:rPr>
        <w:t xml:space="preserve">. Even though you are thinking, “But why won’t they tell me exactly what was said?” … </w:t>
      </w:r>
      <w:r w:rsidRPr="00833621">
        <w:rPr>
          <w:rStyle w:val="StyleUnderline"/>
        </w:rPr>
        <w:t>When a crime is reported, pray that it was not committed by a Black person, and if it turns out to have been committed by a Black person, stay well away from the crime area for weeks, or you might be stopped for fitting the profile. If a Black cashier gives poor service to the non-Black person in front of you, compliment that person’s shoes or something, to make up for the bad service. If you are in an Ivy League college and a Young Republican tells you that you got in because of Affirmative Action, do not whip our your perfect grades from high school. Instead, gently point out that the biggest beneficiaries of Affirmative Action are White women. If you go to eat in a restaurant, please tip generously. Otherwise the next Black person who comes in will get awful service</w:t>
      </w:r>
      <w:r w:rsidRPr="00833621">
        <w:rPr>
          <w:sz w:val="16"/>
        </w:rPr>
        <w:t xml:space="preserve">. … </w:t>
      </w:r>
      <w:r w:rsidRPr="00833621">
        <w:rPr>
          <w:rStyle w:val="StyleUnderline"/>
        </w:rPr>
        <w:t>If you’re telling a non-Black person about something racist that happened to you, make sure you not bitter. Don’t complain. Be forgiving. If possible, make it funny. Most of all, do not be angry. Black people are not supposed to be angry about racism.</w:t>
      </w:r>
      <w:r w:rsidRPr="00833621">
        <w:rPr>
          <w:sz w:val="16"/>
        </w:rPr>
        <w:t xml:space="preserve"> … This applies only for White liberals, by the way. Don’t even bother telling a White conservative about anything racist that happened to you. Because the conservative will tell you that YOU are the real racist and your mouth will hand open in confusion. (pp. 273–275) For Adichie, </w:t>
      </w:r>
      <w:r w:rsidRPr="00833621">
        <w:rPr>
          <w:rStyle w:val="StyleUnderline"/>
        </w:rPr>
        <w:t>Blackness becomes a second language and Adichie is its translator. For nonAmerican Black, it seems, to speak Blackness is become aware of its syntax, which includes the smallest acts:</w:t>
      </w:r>
      <w:r w:rsidRPr="00833621">
        <w:rPr>
          <w:sz w:val="16"/>
        </w:rPr>
        <w:t xml:space="preserve"> the head nod, using the word strong every time one speaks about a Black woman, tipping generously, brushing off the accusation that one got into an Ivy League college because of affirmative action when one is the top of his/her class, etc. Moving from the episodic to the methodical, I show in the following sections how others have experienced empirically what Ifemelu has experienced in the novel. </w:t>
      </w:r>
    </w:p>
    <w:p w:rsidR="004B69AE" w:rsidRPr="00833621" w:rsidRDefault="004B69AE" w:rsidP="004B69AE">
      <w:pPr>
        <w:rPr>
          <w:sz w:val="16"/>
        </w:rPr>
      </w:pPr>
    </w:p>
    <w:p w:rsidR="004B69AE" w:rsidRPr="00833621" w:rsidRDefault="004B69AE" w:rsidP="004B69AE">
      <w:pPr>
        <w:pStyle w:val="Heading4"/>
      </w:pPr>
      <w:r w:rsidRPr="00833621">
        <w:t>Analysis of purely black and white leads to essentialization and misunderstanding of Caribbean and African experiences</w:t>
      </w:r>
    </w:p>
    <w:p w:rsidR="004B69AE" w:rsidRPr="00833621" w:rsidRDefault="004B69AE" w:rsidP="004B69AE">
      <w:pPr>
        <w:rPr>
          <w:rStyle w:val="Style13ptBold"/>
        </w:rPr>
      </w:pPr>
      <w:r w:rsidRPr="00833621">
        <w:rPr>
          <w:rStyle w:val="Style13ptBold"/>
        </w:rPr>
        <w:t>Ibrahim 17 – (</w:t>
      </w:r>
      <w:r w:rsidRPr="00833621">
        <w:t>Awad, Full Professor @ University of Ottowa; Curriculum Theorist with special interest in economy of hospitality PhD from OISE University of Toronto, “Don't Call Me Black! Rhizomatic Analysis of Blackness, Immigration, and the Politics of Race Without Guarantees”, Online PDF, pg. 514-516, Accessed 6/25/18 – RP</w:t>
      </w:r>
      <w:r w:rsidRPr="00833621">
        <w:rPr>
          <w:rStyle w:val="Style13ptBold"/>
        </w:rPr>
        <w:t>)</w:t>
      </w:r>
    </w:p>
    <w:p w:rsidR="004B69AE" w:rsidRPr="00833621" w:rsidRDefault="004B69AE" w:rsidP="004B69AE">
      <w:pPr>
        <w:rPr>
          <w:rStyle w:val="StyleUnderline"/>
        </w:rPr>
      </w:pPr>
      <w:r w:rsidRPr="00833621">
        <w:rPr>
          <w:sz w:val="16"/>
        </w:rPr>
        <w:t xml:space="preserve">In general, we will hear the echoes of Ifemelu didactic instructions in the three studies under investigation. I begin with Chonika Coleman-King’s (2014) study, as it was the first to be published among the three. Coleman-King begins with the passionately autobiographical, as someone who was </w:t>
      </w:r>
      <w:r w:rsidRPr="00833621">
        <w:rPr>
          <w:rStyle w:val="StyleUnderline"/>
        </w:rPr>
        <w:t>born in the United States to Jamaican parents</w:t>
      </w:r>
      <w:r w:rsidRPr="00833621">
        <w:rPr>
          <w:sz w:val="16"/>
        </w:rPr>
        <w:t xml:space="preserve">. This </w:t>
      </w:r>
      <w:r w:rsidRPr="00833621">
        <w:rPr>
          <w:rStyle w:val="StyleUnderline"/>
        </w:rPr>
        <w:t>creates a moment of simultaneity where she feels like being of two worlds, “but not belonging completely to one or the other”</w:t>
      </w:r>
      <w:r w:rsidRPr="00833621">
        <w:rPr>
          <w:sz w:val="16"/>
        </w:rPr>
        <w:t xml:space="preserve"> (p. 1). Matriculating through the public school system in New York City, </w:t>
      </w:r>
      <w:r w:rsidRPr="00833621">
        <w:rPr>
          <w:rStyle w:val="StyleUnderline"/>
        </w:rPr>
        <w:t>she was marked by invisibility in the school curriculum.</w:t>
      </w:r>
      <w:r w:rsidRPr="00833621">
        <w:rPr>
          <w:sz w:val="16"/>
        </w:rPr>
        <w:t xml:space="preserve"> Interestingly enough, </w:t>
      </w:r>
      <w:r w:rsidRPr="00833621">
        <w:rPr>
          <w:rStyle w:val="StyleUnderline"/>
        </w:rPr>
        <w:t>part of her invisibility was the fact that she could not fully internalize the US history of Black-White binary and dichotomy</w:t>
      </w:r>
      <w:r w:rsidRPr="00833621">
        <w:rPr>
          <w:sz w:val="16"/>
        </w:rPr>
        <w:t>. Coleman-</w:t>
      </w:r>
      <w:r w:rsidRPr="00833621">
        <w:rPr>
          <w:rStyle w:val="StyleUnderline"/>
        </w:rPr>
        <w:t>King was also marked by a household where there was an exceptional economy of hospitality and love, but at the same time a household that was overly strict when it came to the value and deep respect for education</w:t>
      </w:r>
      <w:r w:rsidRPr="00833621">
        <w:rPr>
          <w:sz w:val="16"/>
        </w:rPr>
        <w:t>. This early childhood experience shaped not only her understanding of herself, but who she had become as an adult, educator, and now a professor/researcher. As all passionate researchers (Ibrahim, 2014a), Coleman-</w:t>
      </w:r>
      <w:r w:rsidRPr="00833621">
        <w:rPr>
          <w:rStyle w:val="StyleUnderline"/>
        </w:rPr>
        <w:t>King’s body and experiences were smuggled into the research only to become part of the ethnographically observable and the discursively speakable</w:t>
      </w:r>
      <w:r w:rsidRPr="00833621">
        <w:rPr>
          <w:sz w:val="16"/>
        </w:rPr>
        <w:t xml:space="preserve">. For passion- ate researchers like Coleman-King, </w:t>
      </w:r>
      <w:r w:rsidRPr="00833621">
        <w:rPr>
          <w:rStyle w:val="StyleUnderline"/>
        </w:rPr>
        <w:t>there is no dichotomy between the epistemological and the ontological</w:t>
      </w:r>
      <w:r w:rsidRPr="00833621">
        <w:rPr>
          <w:sz w:val="16"/>
        </w:rPr>
        <w:t xml:space="preserve">. That is to say, </w:t>
      </w:r>
      <w:r w:rsidRPr="00833621">
        <w:rPr>
          <w:rStyle w:val="StyleUnderline"/>
        </w:rPr>
        <w:t>who we are, our embodied/embedded identities and our experiential knowledge should not and cannot be separated from the research we produce and the conclusions we reach</w:t>
      </w:r>
      <w:r w:rsidRPr="00833621">
        <w:rPr>
          <w:sz w:val="16"/>
        </w:rPr>
        <w:t>. Like Ifemelu, Coleman-</w:t>
      </w:r>
      <w:r w:rsidRPr="00833621">
        <w:rPr>
          <w:rStyle w:val="StyleUnderline"/>
        </w:rPr>
        <w:t xml:space="preserve">King </w:t>
      </w:r>
      <w:r w:rsidRPr="00833621">
        <w:rPr>
          <w:sz w:val="16"/>
        </w:rPr>
        <w:t xml:space="preserve">(2014) then </w:t>
      </w:r>
      <w:r w:rsidRPr="00833621">
        <w:rPr>
          <w:rStyle w:val="StyleUnderline"/>
        </w:rPr>
        <w:t>enters the difficult terrain of labeling and language. What name should we give Black immigrants?</w:t>
      </w:r>
      <w:r w:rsidRPr="00833621">
        <w:rPr>
          <w:sz w:val="16"/>
        </w:rPr>
        <w:t xml:space="preserve"> In the case of the Caribbean immigrants, ColemanKing refers to them as Caribbean immigrants or Caribbean Americans (vs. native-born Blacks or Black Americans). Again, like Ifemelu, “In my blackness,” Coleman-King (2014) writes, “the experience of American racism deeply resonates with me, and as </w:t>
      </w:r>
      <w:r w:rsidRPr="00833621">
        <w:rPr>
          <w:rStyle w:val="StyleUnderline"/>
        </w:rPr>
        <w:t>a person of Caribbean descent</w:t>
      </w:r>
      <w:r w:rsidRPr="00833621">
        <w:rPr>
          <w:sz w:val="16"/>
        </w:rPr>
        <w:t xml:space="preserve"> my experience </w:t>
      </w:r>
      <w:r w:rsidRPr="00833621">
        <w:rPr>
          <w:rStyle w:val="StyleUnderline"/>
        </w:rPr>
        <w:t>is often marginalized and misunderstood</w:t>
      </w:r>
      <w:r w:rsidRPr="00833621">
        <w:rPr>
          <w:sz w:val="16"/>
        </w:rPr>
        <w:t xml:space="preserve">” (p. 4). </w:t>
      </w:r>
      <w:r w:rsidRPr="00833621">
        <w:rPr>
          <w:rStyle w:val="StyleUnderline"/>
        </w:rPr>
        <w:t>A central reason for this misunderstanding and marginalization is the facile reading of race without ethnicity.</w:t>
      </w:r>
      <w:r w:rsidRPr="00833621">
        <w:rPr>
          <w:sz w:val="16"/>
        </w:rPr>
        <w:t xml:space="preserve"> That is to say, </w:t>
      </w:r>
      <w:r w:rsidRPr="00833621">
        <w:rPr>
          <w:rStyle w:val="StyleUnderline"/>
        </w:rPr>
        <w:t>essentializing people based on their race</w:t>
      </w:r>
      <w:r w:rsidRPr="00833621">
        <w:rPr>
          <w:sz w:val="16"/>
        </w:rPr>
        <w:t xml:space="preserve"> (basically phenotypes) </w:t>
      </w:r>
      <w:r w:rsidRPr="00833621">
        <w:rPr>
          <w:rStyle w:val="StyleUnderline"/>
        </w:rPr>
        <w:t>without reference, among others, to cultural, national, linguistic, class, gender, education, and historical backgrounds.</w:t>
      </w:r>
      <w:r w:rsidRPr="00833621">
        <w:rPr>
          <w:sz w:val="16"/>
        </w:rPr>
        <w:t xml:space="preserve"> This is a crucial theme that cuts across all three studies, as I show. </w:t>
      </w:r>
      <w:r w:rsidRPr="00833621">
        <w:rPr>
          <w:rStyle w:val="StyleUnderline"/>
        </w:rPr>
        <w:t>At the heart of the Caribbean immigrants’ identity development and integration processes in the United States</w:t>
      </w:r>
      <w:r w:rsidRPr="00833621">
        <w:rPr>
          <w:sz w:val="16"/>
        </w:rPr>
        <w:t xml:space="preserve"> for Coleman-King (2014) </w:t>
      </w:r>
      <w:r w:rsidRPr="00833621">
        <w:rPr>
          <w:rStyle w:val="StyleUnderline"/>
        </w:rPr>
        <w:t>is the formation of a dialogic space where the history and perspectives of Caribbean immigrant parents directly impact the identity development of their children</w:t>
      </w:r>
      <w:r w:rsidRPr="00833621">
        <w:rPr>
          <w:sz w:val="16"/>
        </w:rPr>
        <w:t xml:space="preserve">. However, this </w:t>
      </w:r>
      <w:r w:rsidRPr="00833621">
        <w:rPr>
          <w:rStyle w:val="StyleUnderline"/>
        </w:rPr>
        <w:t>dialogic space simultaneously initiates a unique identity formation where Caribbean American youth have their own unique experience, especially with race and racism.</w:t>
      </w:r>
      <w:r w:rsidRPr="00833621">
        <w:rPr>
          <w:sz w:val="16"/>
        </w:rPr>
        <w:t xml:space="preserve"> As a result, we see in Coleman-King a nonstatic, ever-shifting, and ever-complex American Caribbean youth identity, one where </w:t>
      </w:r>
      <w:r w:rsidRPr="00833621">
        <w:rPr>
          <w:rStyle w:val="StyleUnderline"/>
        </w:rPr>
        <w:t>“experiences and messages shared at home and school [are] informed by multiple historical and sociopolitical spheres [that] shape [Caribbean immigrants’] understandings regarding race, racism, and ethnic identity</w:t>
      </w:r>
      <w:r w:rsidRPr="00833621">
        <w:rPr>
          <w:sz w:val="16"/>
        </w:rPr>
        <w:t xml:space="preserve">” (p. 11). To understand the intersection among race, ethnicity, nationality, socioeconomic status, and historical context, Coleman-King (2014) looked at how racial socialization, among other ecological factors, can and does influence the identity development of youth. Using life narrative as a method for data collection, she asked three significant questions: (1) How do Caribbean immigrant parents socialize their children with respect to race and ethnicity? (2) What do Caribbean American youth learn about U.S. racism through experiences in a mixedrace, middle-class school? (3) How do socialization experiences at home and school influence youth’s understanding of themselves as racial and ethnic minority in the United States. (pp. 8–9). Her research participants were 10 middle school students. Of the 10, two were 1.5-generation (i.e., came to the United States at the age of 2 and 9) and eight were second-generation (i.e., US-born) Caribbean American students. Besides being middle school students, they all lived in a middle-class, mixed-race, and suburban community just outside a large city in the northeastern United States. Seven out of the 10 parents came from Jamaica—which speaks to the overrepresentation of Jamaicans among the Caribbean immigrants in the United States—all of whom are professionals. Coleman-King’s (2014) main finding is that, </w:t>
      </w:r>
      <w:r w:rsidRPr="00833621">
        <w:rPr>
          <w:rStyle w:val="StyleUnderline"/>
        </w:rPr>
        <w:t>it is almost impossible to disentangle race, class, and citizenship.</w:t>
      </w:r>
      <w:r w:rsidRPr="00833621">
        <w:rPr>
          <w:sz w:val="16"/>
        </w:rPr>
        <w:t xml:space="preserve"> She offers the life narrative of Kerry Ann Fisher, mother of Bryce, who was one of the participants in the study. Kerry Ann came to the United States at the age of 16 from a rural, subsistence farming and exceptionally humble background, not to say poor. Even though she became a Certified Public Accountant with “a rather large home” (p. 64), that is to say a comfortable US middle-class life, her humble background not only influenced her work ethics and what she expected of herself, but also what she “demanded” of her son Bryce. This type of life narrative is found throughout Coleman-King’s study. Her findings can be summarized as such: First, the experience of Caribbean immigrants with school has lots of success, but also has hardships, sacrifices, and failures. Second, building on other literature as well, </w:t>
      </w:r>
      <w:r w:rsidRPr="00833621">
        <w:rPr>
          <w:rStyle w:val="StyleUnderline"/>
        </w:rPr>
        <w:t>White supremacy seems to be an unforgiving poison that creates a distressing situation for Caribbean immigrants. Rather than achieving upward mobility over the course of several generations</w:t>
      </w:r>
      <w:r w:rsidRPr="00833621">
        <w:rPr>
          <w:sz w:val="16"/>
        </w:rPr>
        <w:t xml:space="preserve"> (as is the case with White immigrants), </w:t>
      </w:r>
      <w:r w:rsidRPr="00833621">
        <w:rPr>
          <w:rStyle w:val="StyleUnderline"/>
        </w:rPr>
        <w:t>the progeny of Black immigrants experience a downward trend.</w:t>
      </w:r>
      <w:r w:rsidRPr="00833621">
        <w:rPr>
          <w:sz w:val="16"/>
        </w:rPr>
        <w:t xml:space="preserve"> Third, </w:t>
      </w:r>
      <w:r w:rsidRPr="00833621">
        <w:rPr>
          <w:rStyle w:val="StyleUnderline"/>
        </w:rPr>
        <w:t>the process of Americanization is synonymous with racialization: to be become American means to become Black American.</w:t>
      </w:r>
      <w:r w:rsidRPr="00833621">
        <w:rPr>
          <w:sz w:val="16"/>
        </w:rPr>
        <w:t xml:space="preserve"> Fourth, </w:t>
      </w:r>
      <w:r w:rsidRPr="00833621">
        <w:rPr>
          <w:rStyle w:val="StyleUnderline"/>
        </w:rPr>
        <w:t>as part of becoming Black American, the research participants had to contend with interpersonal racism, negative images and eventually</w:t>
      </w:r>
      <w:r w:rsidRPr="00833621">
        <w:rPr>
          <w:sz w:val="16"/>
        </w:rPr>
        <w:t xml:space="preserve">, as Coleman-King (2014) put it, </w:t>
      </w:r>
      <w:r w:rsidRPr="00833621">
        <w:rPr>
          <w:rStyle w:val="StyleUnderline"/>
        </w:rPr>
        <w:t>“Black immigrant groups succumb to … pressures as they are made into ‘Black Americans’ and forced to exist at the margins of society”</w:t>
      </w:r>
      <w:r w:rsidRPr="00833621">
        <w:rPr>
          <w:sz w:val="16"/>
        </w:rPr>
        <w:t xml:space="preserve"> (p. 22). Fifth, </w:t>
      </w:r>
      <w:r w:rsidRPr="00833621">
        <w:rPr>
          <w:rStyle w:val="StyleUnderline"/>
        </w:rPr>
        <w:t>in the face of this racial hegemony, parents seem to emphasize ethnic, rather than racial, socialization, with modest results</w:t>
      </w:r>
      <w:r w:rsidRPr="00833621">
        <w:rPr>
          <w:sz w:val="16"/>
        </w:rPr>
        <w:t>. That is to say</w:t>
      </w:r>
      <w:r w:rsidRPr="00833621">
        <w:rPr>
          <w:rStyle w:val="StyleUnderline"/>
        </w:rPr>
        <w:t>, White supremacy with its binaries</w:t>
      </w:r>
      <w:r w:rsidRPr="00833621">
        <w:rPr>
          <w:sz w:val="16"/>
        </w:rPr>
        <w:t xml:space="preserve"> (Black/White) </w:t>
      </w:r>
      <w:r w:rsidRPr="00833621">
        <w:rPr>
          <w:rStyle w:val="StyleUnderline"/>
        </w:rPr>
        <w:t>has proven to be more hegemonic</w:t>
      </w:r>
      <w:r w:rsidRPr="00833621">
        <w:rPr>
          <w:sz w:val="16"/>
        </w:rPr>
        <w:t xml:space="preserve">. Sixth and finally, </w:t>
      </w:r>
      <w:r w:rsidRPr="00833621">
        <w:rPr>
          <w:rStyle w:val="StyleUnderline"/>
        </w:rPr>
        <w:t>the narrative of parents</w:t>
      </w:r>
      <w:r w:rsidRPr="00833621">
        <w:rPr>
          <w:sz w:val="16"/>
        </w:rPr>
        <w:t xml:space="preserve">, which was </w:t>
      </w:r>
      <w:r w:rsidRPr="00833621">
        <w:rPr>
          <w:rStyle w:val="StyleUnderline"/>
        </w:rPr>
        <w:t>informed by transnational, class, and early immigration perspectives and experiences, became significant in creating an alternate space for youth to redefine their identities.</w:t>
      </w:r>
      <w:r w:rsidRPr="00833621">
        <w:rPr>
          <w:sz w:val="16"/>
        </w:rPr>
        <w:t xml:space="preserve"> This is why, Coleman-King concludes, educators, researchers, and critical pedagogues need to complicate and interject ethnic socialization with racial socialization. Part of this complication is to </w:t>
      </w:r>
      <w:r w:rsidRPr="00833621">
        <w:rPr>
          <w:rStyle w:val="StyleUnderline"/>
        </w:rPr>
        <w:t>call for a more nuanced analysis, rather than reductive Black/White and post-/not-postracial binaries.</w:t>
      </w:r>
    </w:p>
    <w:p w:rsidR="004B69AE" w:rsidRPr="00833621" w:rsidRDefault="004B69AE" w:rsidP="004B69AE">
      <w:pPr>
        <w:rPr>
          <w:sz w:val="16"/>
        </w:rPr>
      </w:pPr>
      <w:r w:rsidRPr="00833621">
        <w:rPr>
          <w:sz w:val="16"/>
        </w:rPr>
        <w:t xml:space="preserve"> </w:t>
      </w:r>
    </w:p>
    <w:p w:rsidR="004B69AE" w:rsidRPr="00833621" w:rsidRDefault="004B69AE" w:rsidP="004B69AE">
      <w:pPr>
        <w:pStyle w:val="Heading4"/>
      </w:pPr>
      <w:r w:rsidRPr="00833621">
        <w:t>Genealogy alt</w:t>
      </w:r>
    </w:p>
    <w:p w:rsidR="004B69AE" w:rsidRPr="00833621" w:rsidRDefault="004B69AE" w:rsidP="004B69AE">
      <w:pPr>
        <w:rPr>
          <w:b/>
          <w:bCs/>
          <w:sz w:val="26"/>
        </w:rPr>
      </w:pPr>
      <w:r w:rsidRPr="00833621">
        <w:rPr>
          <w:rStyle w:val="Style13ptBold"/>
        </w:rPr>
        <w:t>Ibrahim 17 – (</w:t>
      </w:r>
      <w:r w:rsidRPr="00833621">
        <w:t>Awad, Full Professor @ University of Ottowa; Curriculum Theorist with special interest in economy of hospitality PhD from OISE University of Toronto, “Don't Call Me Black! Rhizomatic Analysis of Blackness, Immigration, and the Politics of Race Without Guarantees”, Online PDF, pg. 516-517, Accessed 6/25/18 – RP</w:t>
      </w:r>
      <w:r w:rsidRPr="00833621">
        <w:rPr>
          <w:rStyle w:val="Style13ptBold"/>
        </w:rPr>
        <w:t>)</w:t>
      </w:r>
    </w:p>
    <w:p w:rsidR="004B69AE" w:rsidRPr="00833621" w:rsidRDefault="004B69AE" w:rsidP="004B69AE">
      <w:pPr>
        <w:rPr>
          <w:rStyle w:val="StyleUnderline"/>
        </w:rPr>
      </w:pPr>
      <w:r w:rsidRPr="00833621">
        <w:rPr>
          <w:sz w:val="16"/>
        </w:rPr>
        <w:t>With the second study by Chinwe L. Ezueh Okpalaoka (2014), we enter the domain of the spiritual where—</w:t>
      </w:r>
      <w:r w:rsidRPr="00833621">
        <w:rPr>
          <w:rStyle w:val="StyleUnderline"/>
        </w:rPr>
        <w:t>because of the ugliness of racism, making us almost insane – we need to recapture our mental health and repossess our own bodies.</w:t>
      </w:r>
      <w:r w:rsidRPr="00833621">
        <w:rPr>
          <w:sz w:val="16"/>
        </w:rPr>
        <w:t xml:space="preserve"> Okpalaoka’s study is a poetic exploration of these essential questions: “Who is an African? Which group of people can rightly lay claim to an African identity? Is an African identity the sole right of a particular group of people?” (p. 1). To answer these questions, Okpalaoka weaves the autobiographical with the biographical with the ethnographic with the poetic. By the end of the book, what we have is an unsettling picture where </w:t>
      </w:r>
      <w:r w:rsidRPr="00833621">
        <w:rPr>
          <w:rStyle w:val="StyleUnderline"/>
        </w:rPr>
        <w:t>the imaginary of Black African immigrants is already stereotyped,</w:t>
      </w:r>
      <w:r w:rsidRPr="00833621">
        <w:rPr>
          <w:sz w:val="16"/>
        </w:rPr>
        <w:t xml:space="preserve"> not to say colonized, </w:t>
      </w:r>
      <w:r w:rsidRPr="00833621">
        <w:rPr>
          <w:rStyle w:val="StyleUnderline"/>
        </w:rPr>
        <w:t>by negative images about African Americans even before their arrival to the United States. African Americans</w:t>
      </w:r>
      <w:r w:rsidRPr="00833621">
        <w:rPr>
          <w:sz w:val="16"/>
        </w:rPr>
        <w:t xml:space="preserve">, on the other hand, </w:t>
      </w:r>
      <w:r w:rsidRPr="00833621">
        <w:rPr>
          <w:rStyle w:val="StyleUnderline"/>
        </w:rPr>
        <w:t xml:space="preserve">are also not immune to negative media(ted) and Hollywood representations, like Tarzan, where the African immigrant is assumed to be hungry, poor, diseased, and uncivilized. </w:t>
      </w:r>
      <w:r w:rsidRPr="00833621">
        <w:rPr>
          <w:sz w:val="16"/>
        </w:rPr>
        <w:t xml:space="preserve">What becomes clear in Okpalaoka’s (2014) study is that </w:t>
      </w:r>
      <w:r w:rsidRPr="00833621">
        <w:rPr>
          <w:rStyle w:val="StyleUnderline"/>
        </w:rPr>
        <w:t>these two imaginaries can no longer afford to be side by side</w:t>
      </w:r>
      <w:r w:rsidRPr="00833621">
        <w:rPr>
          <w:sz w:val="16"/>
        </w:rPr>
        <w:t xml:space="preserve">. That is, </w:t>
      </w:r>
      <w:r w:rsidRPr="00833621">
        <w:rPr>
          <w:rStyle w:val="StyleUnderline"/>
        </w:rPr>
        <w:t>given the mass migration of Black African immigrants</w:t>
      </w:r>
      <w:r w:rsidRPr="00833621">
        <w:rPr>
          <w:sz w:val="16"/>
        </w:rPr>
        <w:t>— constituting 12–13% of US Blacks by 2010—</w:t>
      </w:r>
      <w:r w:rsidRPr="00833621">
        <w:rPr>
          <w:rStyle w:val="StyleUnderline"/>
        </w:rPr>
        <w:t>Black African immigrants are rubbing shoulders with African Americans everywhere</w:t>
      </w:r>
      <w:r w:rsidRPr="00833621">
        <w:rPr>
          <w:sz w:val="16"/>
        </w:rPr>
        <w:t xml:space="preserve">, in schools, workforce, colleges, etc. </w:t>
      </w:r>
      <w:r w:rsidRPr="00833621">
        <w:rPr>
          <w:rStyle w:val="StyleUnderline"/>
        </w:rPr>
        <w:t>This situation</w:t>
      </w:r>
      <w:r w:rsidRPr="00833621">
        <w:rPr>
          <w:sz w:val="16"/>
        </w:rPr>
        <w:t xml:space="preserve">, for Okpalaoka, </w:t>
      </w:r>
      <w:r w:rsidRPr="00833621">
        <w:rPr>
          <w:rStyle w:val="StyleUnderline"/>
        </w:rPr>
        <w:t>requires new naming and new paradigm shift</w:t>
      </w:r>
      <w:r w:rsidRPr="00833621">
        <w:rPr>
          <w:sz w:val="16"/>
        </w:rPr>
        <w:t>. In collaboration with Cynthia Dillard, Okpalaoka begins by troubling the very term, African American. She puts American in parenthesis to mark and designate those who were born of African people brought to the United States during the Middle Passage and the transatlantic slave trade. So, she writes it thus: African (American). As part of the paradigm shift, we move from descent to ascent. Instead of talking about African descent, Okpalaoka is proposing to use African ascent because “</w:t>
      </w:r>
      <w:r w:rsidRPr="00833621">
        <w:rPr>
          <w:rStyle w:val="StyleUnderline"/>
        </w:rPr>
        <w:t>ascendency implies a progressive movement that calls on us to consider a different language or discourse for the ways we talk about people of African origin. Looking within ourselves and our common history to (re)member who we are,”</w:t>
      </w:r>
      <w:r w:rsidRPr="00833621">
        <w:rPr>
          <w:sz w:val="16"/>
        </w:rPr>
        <w:t xml:space="preserve"> Okpalaoka writes, “</w:t>
      </w:r>
      <w:r w:rsidRPr="00833621">
        <w:rPr>
          <w:rStyle w:val="StyleUnderline"/>
        </w:rPr>
        <w:t>is critical to confronting dominant discourses that seek to define us. But remembering who we are,”</w:t>
      </w:r>
      <w:r w:rsidRPr="00833621">
        <w:rPr>
          <w:sz w:val="16"/>
        </w:rPr>
        <w:t xml:space="preserve"> she concludes, “</w:t>
      </w:r>
      <w:r w:rsidRPr="00833621">
        <w:rPr>
          <w:rStyle w:val="StyleUnderline"/>
        </w:rPr>
        <w:t>means that we have to address the dearth of knowledge about Africa, Africans, and the African (im)migration experience in our society and in our schools”</w:t>
      </w:r>
      <w:r w:rsidRPr="00833621">
        <w:rPr>
          <w:sz w:val="16"/>
        </w:rPr>
        <w:t xml:space="preserve"> (pp. 2–3). Okpalaoka begins with a powerful premise that </w:t>
      </w:r>
      <w:r w:rsidRPr="00833621">
        <w:rPr>
          <w:rStyle w:val="StyleUnderline"/>
        </w:rPr>
        <w:t>African people have always been on the move; hence, ascend is a better descriptor that descend: The play on the word “ascend” connotes an upward, progressive movement: always in motion, always fluid, and always becoming</w:t>
      </w:r>
      <w:r w:rsidRPr="00833621">
        <w:rPr>
          <w:sz w:val="16"/>
        </w:rPr>
        <w:t xml:space="preserve">. As far back as has been documented by historians, African people have been on the move, </w:t>
      </w:r>
      <w:r w:rsidRPr="00833621">
        <w:rPr>
          <w:rStyle w:val="StyleUnderline"/>
        </w:rPr>
        <w:t>sometimes of their own volition but historically as a result of forced removal from the place they call or once called home</w:t>
      </w:r>
      <w:r w:rsidRPr="00833621">
        <w:rPr>
          <w:sz w:val="16"/>
        </w:rPr>
        <w:t xml:space="preserve">. (p. 119). Invoking what Cynthia Dillard (2012) calls endarkened feminist epistemology, where the emphasis is on the historical roots of global Black feminist thought, Okpalaoka (2014) interviewed a group of Nigerian and Ghanaian American girls to understand how </w:t>
      </w:r>
      <w:r w:rsidRPr="00833621">
        <w:rPr>
          <w:rStyle w:val="StyleUnderline"/>
        </w:rPr>
        <w:t>home and school experiences shape the ways they “navigate their world as girls who are Black, African, African American, and American all at once and in various combinations of these identities”</w:t>
      </w:r>
      <w:r w:rsidRPr="00833621">
        <w:rPr>
          <w:sz w:val="16"/>
        </w:rPr>
        <w:t xml:space="preserve"> (p. 54). An </w:t>
      </w:r>
      <w:r w:rsidRPr="00833621">
        <w:rPr>
          <w:rStyle w:val="StyleUnderline"/>
        </w:rPr>
        <w:t>understanding of the girls’ stories</w:t>
      </w:r>
      <w:r w:rsidRPr="00833621">
        <w:rPr>
          <w:sz w:val="16"/>
        </w:rPr>
        <w:t>, Okpalaoka argues, “</w:t>
      </w:r>
      <w:r w:rsidRPr="00833621">
        <w:rPr>
          <w:rStyle w:val="StyleUnderline"/>
        </w:rPr>
        <w:t>might teach us about their educational and sociostructural needs and would allow educators to accommodate their needs in schools</w:t>
      </w:r>
      <w:r w:rsidRPr="00833621">
        <w:rPr>
          <w:sz w:val="16"/>
        </w:rPr>
        <w:t xml:space="preserve">” (p. 54). Unfortunately, we are never told how many girls were interviewed, for how long or their location in the United States. Nonetheless, three broad themes emerge out of these interviews. First, </w:t>
      </w:r>
      <w:r w:rsidRPr="00833621">
        <w:rPr>
          <w:rStyle w:val="StyleUnderline"/>
        </w:rPr>
        <w:t>given how White supremacy ranks “the African” at the lowest level in the racial hierarchy</w:t>
      </w:r>
      <w:r w:rsidRPr="00833621">
        <w:rPr>
          <w:sz w:val="16"/>
        </w:rPr>
        <w:t xml:space="preserve">, Okpalaoka found that </w:t>
      </w:r>
      <w:r w:rsidRPr="00833621">
        <w:rPr>
          <w:rStyle w:val="StyleUnderline"/>
        </w:rPr>
        <w:t>the girls emphasized their ethnicity and nationality in an effort to deemphasize their race as defined by American stereotypes</w:t>
      </w:r>
      <w:r w:rsidRPr="00833621">
        <w:rPr>
          <w:sz w:val="16"/>
        </w:rPr>
        <w:t xml:space="preserve">. Second, Okpalaoka discusses the power of language, especially naming ourselves using endarkened feminist epistemology (EFE). EFE argues </w:t>
      </w:r>
      <w:r w:rsidRPr="00833621">
        <w:rPr>
          <w:rStyle w:val="StyleUnderline"/>
        </w:rPr>
        <w:t>that the oppression of Black women</w:t>
      </w:r>
      <w:r w:rsidRPr="00833621">
        <w:rPr>
          <w:sz w:val="16"/>
        </w:rPr>
        <w:t>—e.g., the girls in Okpalaoka’s study—</w:t>
      </w:r>
      <w:r w:rsidRPr="00833621">
        <w:rPr>
          <w:rStyle w:val="StyleUnderline"/>
        </w:rPr>
        <w:t>is a worldwide phenomenon and it does not concern only Black women. It should concern everybody.</w:t>
      </w:r>
      <w:r w:rsidRPr="00833621">
        <w:rPr>
          <w:sz w:val="16"/>
        </w:rPr>
        <w:t xml:space="preserve"> Here, the girls’ African names (that are sometimes unpronounceable in the Anglo tradition, which is used two or three syllable names) should be approached with sacredness and respect. Names are containers of memories that witness and testify to geographic, national, historical and cultural locations. </w:t>
      </w:r>
      <w:r w:rsidRPr="00833621">
        <w:rPr>
          <w:rStyle w:val="StyleUnderline"/>
        </w:rPr>
        <w:t>Names send us back to the notion of ascent, community, lineage, and, above all, to the notion of Ubuntu: “I am because we are”</w:t>
      </w:r>
      <w:r w:rsidRPr="00833621">
        <w:rPr>
          <w:sz w:val="16"/>
        </w:rPr>
        <w:t xml:space="preserve"> (p. 38). </w:t>
      </w:r>
      <w:r w:rsidRPr="00833621">
        <w:rPr>
          <w:rStyle w:val="StyleUnderline"/>
        </w:rPr>
        <w:t>The diploma that one earns, according to Ubuntu, does not belong to the individual, it “belongs to us”</w:t>
      </w:r>
      <w:r w:rsidRPr="00833621">
        <w:rPr>
          <w:sz w:val="16"/>
        </w:rPr>
        <w:t xml:space="preserve"> (the community; p. 55). Third and finally, the girls’ </w:t>
      </w:r>
      <w:r w:rsidRPr="00833621">
        <w:rPr>
          <w:rStyle w:val="StyleUnderline"/>
        </w:rPr>
        <w:t>Africanness becomes a stored wisdom, a cultural memory and a source of strength that helps negotiate and construct new identities in the diaspora while actively seeking to remember and maintain old ones. In this sense, they are never a finished product, they are always to become.</w:t>
      </w:r>
    </w:p>
    <w:p w:rsidR="004B69AE" w:rsidRPr="00833621" w:rsidRDefault="004B69AE" w:rsidP="004B69AE">
      <w:pPr>
        <w:rPr>
          <w:rStyle w:val="StyleUnderline"/>
        </w:rPr>
      </w:pPr>
    </w:p>
    <w:p w:rsidR="004B69AE" w:rsidRDefault="004B69AE" w:rsidP="004B69AE"/>
    <w:p w:rsidR="004B69AE" w:rsidRPr="004B69AE" w:rsidRDefault="004B69AE" w:rsidP="004B69AE"/>
    <w:p w:rsidR="004B69AE" w:rsidRDefault="004B69AE" w:rsidP="004B69AE">
      <w:pPr>
        <w:pStyle w:val="Heading2"/>
      </w:pPr>
    </w:p>
    <w:p w:rsidR="004B69AE" w:rsidRDefault="004B69AE" w:rsidP="004B69AE">
      <w:pPr>
        <w:pStyle w:val="Heading2"/>
      </w:pPr>
      <w:r>
        <w:t>Wilderson</w:t>
      </w:r>
    </w:p>
    <w:p w:rsidR="004B69AE" w:rsidRDefault="004B69AE" w:rsidP="004B69AE">
      <w:pPr>
        <w:pStyle w:val="Heading3"/>
      </w:pPr>
      <w:r>
        <w:t xml:space="preserve">1NC vs. Policy </w:t>
      </w:r>
    </w:p>
    <w:p w:rsidR="004B69AE" w:rsidRDefault="004B69AE" w:rsidP="004B69AE">
      <w:pPr>
        <w:pStyle w:val="Heading4"/>
      </w:pPr>
      <w:r>
        <w:t xml:space="preserve">Distinct from other revolutionary paradigms, violence does not bear the same political and economic utility, rather violence against the slave sustains a psychic stability for all but the slave. </w:t>
      </w:r>
    </w:p>
    <w:p w:rsidR="004B69AE" w:rsidRDefault="004B69AE" w:rsidP="004B69AE"/>
    <w:p w:rsidR="004B69AE" w:rsidRDefault="004B69AE" w:rsidP="004B69AE">
      <w:pPr>
        <w:pStyle w:val="Heading4"/>
      </w:pPr>
      <w:r>
        <w:t xml:space="preserve">The concept of community, the concept of freedom, and the concept of interpersonal and communal presence is conditional on a conceptual antithesis that blackness is contingent on its cartographical location. </w:t>
      </w:r>
    </w:p>
    <w:p w:rsidR="004B69AE" w:rsidRDefault="004B69AE" w:rsidP="004B69AE">
      <w:pPr>
        <w:pStyle w:val="Heading4"/>
      </w:pPr>
      <w:r>
        <w:t xml:space="preserve">Critiquing the originations of violence and methods analogous to psychic stability are necessary to prevent the slave’s reduction from social life to social death. </w:t>
      </w:r>
    </w:p>
    <w:p w:rsidR="004B69AE" w:rsidRDefault="004B69AE" w:rsidP="004B69AE"/>
    <w:p w:rsidR="004B69AE" w:rsidRDefault="004B69AE" w:rsidP="004B69AE">
      <w:r w:rsidRPr="00A35A66">
        <w:rPr>
          <w:rStyle w:val="Style13ptBold"/>
        </w:rPr>
        <w:t>Wilderson 15</w:t>
      </w:r>
      <w:r>
        <w:t xml:space="preserve"> [Frank, Wilderson B. “Blacks and the Master/Slave Relation.” Afro-Pessimism - An Introduction, Racked and Dispatched, Sept. 2015, rackedanddispatched.noblogs.org/files/2017/01/Afro-pessimism2_imposed.pdf Page 19-27. Aly Lalani]</w:t>
      </w:r>
    </w:p>
    <w:p w:rsidR="004B69AE" w:rsidRPr="0080345A" w:rsidRDefault="004B69AE" w:rsidP="004B69AE"/>
    <w:p w:rsidR="004B69AE" w:rsidRDefault="004B69AE" w:rsidP="004B69AE">
      <w:r>
        <w:t xml:space="preserve">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 </w:t>
      </w:r>
    </w:p>
    <w:p w:rsidR="004B69AE" w:rsidRDefault="004B69AE" w:rsidP="004B69AE"/>
    <w:p w:rsidR="004B69AE" w:rsidRPr="00F574A4" w:rsidRDefault="004B69AE" w:rsidP="004B69AE">
      <w:pPr>
        <w:rPr>
          <w:rStyle w:val="StyleUnderline"/>
        </w:rPr>
      </w:pPr>
      <w:r>
        <w:t xml:space="preserve">FW: The short answer is that </w:t>
      </w:r>
      <w:r w:rsidRPr="00F201D5">
        <w:rPr>
          <w:rStyle w:val="StyleUnderline"/>
        </w:rPr>
        <w:t>violence against the slave is integral to the production of that psychic space called social life. The repetitive nature of violence against the slave does not have the same type of utility that violence against the post-colonial subject has</w:t>
      </w:r>
      <w:r>
        <w:t xml:space="preserve">—in other words, in </w:t>
      </w:r>
      <w:r w:rsidRPr="00F201D5">
        <w:rPr>
          <w:rStyle w:val="StyleUnderline"/>
        </w:rPr>
        <w:t>the first instance, to secure and maintain the occupation of land. It does not have the utility of violence against the working class</w:t>
      </w:r>
      <w:r>
        <w:t xml:space="preserve">,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t>
      </w:r>
      <w:r w:rsidRPr="00F574A4">
        <w:rPr>
          <w:rStyle w:val="StyleUnderline"/>
        </w:rPr>
        <w:t xml:space="preserve">we need to do is begin to think of violence not as having essentially the kind of political or economic utility that violence in other revolutionary paradigms have. Violence against the slave sustains a kind of psychic stability for all others who are not slaves. </w:t>
      </w:r>
    </w:p>
    <w:p w:rsidR="004B69AE" w:rsidRDefault="004B69AE" w:rsidP="004B69AE"/>
    <w:p w:rsidR="004B69AE" w:rsidRDefault="004B69AE" w:rsidP="004B69AE">
      <w: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 </w:t>
      </w:r>
    </w:p>
    <w:p w:rsidR="004B69AE" w:rsidRDefault="004B69AE" w:rsidP="004B69AE"/>
    <w:p w:rsidR="004B69AE" w:rsidRDefault="004B69AE" w:rsidP="004B69AE">
      <w:pPr>
        <w:rPr>
          <w:rStyle w:val="StyleUnderline"/>
        </w:rPr>
      </w:pPr>
      <w:r>
        <w:t xml:space="preserve">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w:t>
      </w:r>
      <w:r w:rsidRPr="00F574A4">
        <w:rPr>
          <w:rStyle w:val="StyleUnderline"/>
        </w:rPr>
        <w:t xml:space="preserve">One of the points that Patterson makes at a higher level of abstraction is that the concept of community, and the concept of freedom, and the concept of communal and interpersonal presence, actually needs a conceptual antithesis. </w:t>
      </w:r>
      <w:r>
        <w:t xml:space="preserve">In other words, </w:t>
      </w:r>
      <w:r w:rsidRPr="00F574A4">
        <w:rPr>
          <w:rStyle w:val="StyleUnderline"/>
        </w:rPr>
        <w:t>you can’t think community without being able to register non-community.</w:t>
      </w:r>
      <w:r>
        <w:t xml:space="preserve"> His book Slavery and Social Death goes back thousands of years and covers slavery in China and all over the world and he says that </w:t>
      </w:r>
      <w:r w:rsidRPr="00F574A4">
        <w:rPr>
          <w:rStyle w:val="StyleUnderline"/>
        </w:rPr>
        <w:t>communal coherence has a lot of positive attributes</w:t>
      </w:r>
      <w:r>
        <w:t>: this is my language, this is how I organize my polity, these are the anthropological accoutrements of how we work our customs—</w:t>
      </w:r>
      <w:r w:rsidRPr="00F574A4">
        <w:rPr>
          <w:rStyle w:val="StyleUnderline"/>
        </w:rPr>
        <w:t>but at the end of the day what it needs to know is what it is not. So the idea of freedom and the idea of communal life and the idea of civic relations has to have a kind of point of attention which is absent of that or different from that.</w:t>
      </w:r>
      <w:r>
        <w:t xml:space="preserve">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w:t>
      </w:r>
      <w:r w:rsidRPr="00F574A4">
        <w:rPr>
          <w:rStyle w:val="StyleUnderline"/>
        </w:rPr>
        <w:t xml:space="preserve">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 </w:t>
      </w:r>
    </w:p>
    <w:p w:rsidR="004B69AE" w:rsidRDefault="004B69AE" w:rsidP="004B69AE">
      <w:pPr>
        <w:rPr>
          <w:rStyle w:val="StyleUnderline"/>
        </w:rPr>
      </w:pPr>
    </w:p>
    <w:p w:rsidR="004B69AE" w:rsidRDefault="004B69AE" w:rsidP="004B69AE">
      <w:pPr>
        <w:pStyle w:val="Heading4"/>
      </w:pPr>
      <w:r>
        <w:t xml:space="preserve">The affirmatives investment of lawfare is a concession of power to the state of exception. The very nature of decision making and immediacy in the affirmative is anti-black and sutures lawfare’s violence – it allows for the justification of legal metaphysics to purport itself and deny black being.  </w:t>
      </w:r>
    </w:p>
    <w:p w:rsidR="004B69AE" w:rsidRDefault="004B69AE" w:rsidP="004B69AE">
      <w:pPr>
        <w:pStyle w:val="Heading4"/>
      </w:pPr>
      <w:r>
        <w:t xml:space="preserve">Law relies on a mythic dimension of time with the aim to provide the horizon to social meaning, a ruse which always results in the exclusion of blackness. </w:t>
      </w:r>
    </w:p>
    <w:p w:rsidR="004B69AE" w:rsidRPr="00502C99" w:rsidRDefault="004B69AE" w:rsidP="004B69AE"/>
    <w:p w:rsidR="004B69AE" w:rsidRPr="00DD488D" w:rsidRDefault="004B69AE" w:rsidP="004B69AE">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93-95// Sunil Krish, Retagged by Aly) *Racialized Language</w:t>
      </w:r>
    </w:p>
    <w:p w:rsidR="004B69AE" w:rsidRDefault="004B69AE" w:rsidP="004B69AE">
      <w:r w:rsidRPr="00DD488D">
        <w:rPr>
          <w:rStyle w:val="StyleUnderline"/>
        </w:rPr>
        <w:t>The decision is an important aspect of law—either through an opinion, ruling, mandate, or order. It is through the decision that power manifests itself as sovereignty and demarcates between the legal and illegal by sus- pending this distinction between them</w:t>
      </w:r>
      <w:r>
        <w:t xml:space="preserve">. Following Agamben, we under- stand that </w:t>
      </w:r>
      <w:r w:rsidRPr="00DD488D">
        <w:rPr>
          <w:rStyle w:val="StyleUnderline"/>
        </w:rPr>
        <w:t>the “state of exception” is the moment in which legal binaries are suspended into a zone of indistinction and sovereign power works through this indistinction</w:t>
      </w:r>
      <w:r>
        <w:t>.</w:t>
      </w:r>
      <w:r w:rsidRPr="00DD488D">
        <w:rPr>
          <w:rStyle w:val="StyleUnderline"/>
        </w:rPr>
        <w:t>35 But what concerns me here is the relation between decision and suspension as ontological mechanisms, or the rela- tion between decision, suspension, law, and the Law of Being</w:t>
      </w:r>
      <w:r>
        <w:t xml:space="preserve">. For the </w:t>
      </w:r>
      <w:r w:rsidRPr="00DD488D">
        <w:rPr>
          <w:rStyle w:val="StyleUnderline"/>
        </w:rPr>
        <w:t>free black, as paradigm, illuminates this relation as one of terror</w:t>
      </w:r>
      <w:r>
        <w:t>.</w:t>
      </w:r>
    </w:p>
    <w:p w:rsidR="004B69AE" w:rsidRDefault="004B69AE" w:rsidP="004B69AE">
      <w:r>
        <w:t xml:space="preserve">In The Birth of Presence, Jean-Luc Nancy makes a distinction between the decision of disclosedness and the decision that closes off. The latter is a feature of a metaphysics that uses the decision to self-assure existence, to remove uncertainty, and to close the openness of Being’s thrown-ness. We might suggest that the </w:t>
      </w:r>
      <w:r w:rsidRPr="00DD488D">
        <w:rPr>
          <w:rStyle w:val="StyleUnderline"/>
        </w:rPr>
        <w:t>legal decision exemplifies</w:t>
      </w:r>
      <w:r>
        <w:t xml:space="preserve"> this </w:t>
      </w:r>
      <w:r w:rsidRPr="00DD488D">
        <w:rPr>
          <w:rStyle w:val="StyleUnderline"/>
        </w:rPr>
        <w:t>closure</w:t>
      </w:r>
      <w:r>
        <w:t xml:space="preserve">, </w:t>
      </w:r>
      <w:r w:rsidRPr="00DD488D">
        <w:rPr>
          <w:rStyle w:val="StyleUnderline"/>
        </w:rPr>
        <w:t>with</w:t>
      </w:r>
      <w:r>
        <w:t xml:space="preserve"> its </w:t>
      </w:r>
      <w:r w:rsidRPr="00DD488D">
        <w:rPr>
          <w:rStyle w:val="StyleUnderline"/>
        </w:rPr>
        <w:t>emphasis on precedent, resolution, and finality.</w:t>
      </w:r>
      <w:r>
        <w:t xml:space="preserve"> </w:t>
      </w:r>
      <w:r w:rsidRPr="00DD488D">
        <w:rPr>
          <w:rStyle w:val="StyleUnderline"/>
        </w:rPr>
        <w:t>This type of self-assurance distorts the mechanism of the decision, ontologically, since Being’s thrown- ness presents an openness that defies closure or certainty.</w:t>
      </w:r>
      <w:r>
        <w:t xml:space="preserve"> Put differently, the ontological decision must be undecidable, a decision that will never be able to decide. Dasein must decide that the decision is undecidable regarding existence and remain open to the unfolding of Being in this place of indecision. This, ultimately, will stimulate anxiety or a mood that reinforces indecision and exposes the absurdity of metaphysical se- curity. Nancy and Heidegger would call this moment of indecision “sus- pension”: “</w:t>
      </w:r>
      <w:r w:rsidRPr="00DD488D">
        <w:rPr>
          <w:rStyle w:val="StyleUnderline"/>
        </w:rPr>
        <w:t>In suspension, by definition, decision escapes; it does not take place; it can never take place. . . . This suspension is the condition and the constitution-of-Being of the existent as such</w:t>
      </w:r>
      <w:r>
        <w:t>.”36 The constitution of Being is such that it escapes any attempt to capture it within the net of under- standing metaphysics provides for the “They.” We can also suggest, fol- lowing Nancy and Heidegger, that the Law of Being mandates the decision to undermine itself in indeterminacy, an indeterminate decision, which is the only true decision that one might ever reach concerning Being. What is important here is that indecision and suspension are openings for the unfolding of Being, for the (non)relation between it and Dasein. Rather than limiting becoming, indecision and suspension are necessary for it to occur. Legal certainty—the closedness of the law—depends on the dis- tortion of suspension and indecision.</w:t>
      </w:r>
    </w:p>
    <w:p w:rsidR="004B69AE" w:rsidRDefault="004B69AE" w:rsidP="004B69AE">
      <w:r w:rsidRPr="00DD488D">
        <w:rPr>
          <w:rStyle w:val="StyleUnderline"/>
        </w:rPr>
        <w:t xml:space="preserve">Antiblackness, as fundamental Law, adds another layer of distortion </w:t>
      </w:r>
      <w:r w:rsidRPr="00DD488D">
        <w:t>(or violent perversion)</w:t>
      </w:r>
      <w:r w:rsidRPr="00DD488D">
        <w:rPr>
          <w:rStyle w:val="StyleUnderline"/>
        </w:rPr>
        <w:t xml:space="preserve"> to suspension and indecision</w:t>
      </w:r>
      <w:r>
        <w:t>. Rather than decision and suspension serving as apertures of Being and stimulating necessary moods, these mechanisms are instruments of ontological terror because they function to outlaw black being. Indecision and suspension provide the contours of an abyss concerning abject black nothing. We will have to turn to the metaphysics of law to understand this, since (1</w:t>
      </w:r>
      <w:r w:rsidRPr="00DD488D">
        <w:rPr>
          <w:rStyle w:val="StyleUnderline"/>
        </w:rPr>
        <w:t>) the pur- pose of legal metaphysics is to secure self-assurance, and this is denied black being, and (2) the unfolding of Being in the place of indecision and suspension does not occur for black being because the ontological differ- ence is not an issue for available equipment</w:t>
      </w:r>
      <w:r>
        <w:t>. In other words, if we must get to the ontological through the ontic, then reading moments of legal indecision and suspension illumines another feature of metaphysics that is distorted doubly.</w:t>
      </w:r>
    </w:p>
    <w:p w:rsidR="004B69AE" w:rsidRPr="00DD488D" w:rsidRDefault="004B69AE" w:rsidP="004B69AE">
      <w:pPr>
        <w:rPr>
          <w:rStyle w:val="StyleUnderline"/>
        </w:rPr>
      </w:pPr>
      <w:r>
        <w:t xml:space="preserve">Part of this distortion, or </w:t>
      </w:r>
      <w:r w:rsidRPr="00DD488D">
        <w:rPr>
          <w:rStyle w:val="StyleUnderline"/>
        </w:rPr>
        <w:t>the self-certainty of law, is reliance on meta- physical temporality. For the human, the undecidable (the suspension) is situated in a temporality beyond time, a primordial time in which the present, future, and past are all thrown into crisis</w:t>
      </w:r>
      <w:r>
        <w:t>. The vulgarity of meta- physical time is such that it enables a distortion of the decision concern- ing existence. But law attempts to provide a retreat from the heaviness of the undecidable by compressing the legal subject into the present. As system theorist Niklas Luhmann suggests, “</w:t>
      </w:r>
      <w:r w:rsidRPr="00DD488D">
        <w:rPr>
          <w:rStyle w:val="StyleUnderline"/>
        </w:rPr>
        <w:t>The concept of the present [in law] contains rules for using the idea of simultaneity, which itself un- derlies the possibility of communication in social life.”</w:t>
      </w:r>
      <w:r w:rsidRPr="00DD488D">
        <w:t xml:space="preserve">37 </w:t>
      </w:r>
      <w:r w:rsidRPr="00DD488D">
        <w:rPr>
          <w:rStyle w:val="StyleUnderline"/>
        </w:rPr>
        <w:t>The present pro- vides a temporal structure of intelligibility, meaning, and communication for legal reasoning and decision. Law moves in the present—although it relies on the past (legal precedent) and the future to sustain this present.</w:t>
      </w:r>
    </w:p>
    <w:p w:rsidR="004B69AE" w:rsidRDefault="004B69AE" w:rsidP="004B69AE">
      <w:r w:rsidRPr="00DD488D">
        <w:rPr>
          <w:rStyle w:val="StyleUnderline"/>
        </w:rPr>
        <w:t>Temporality and law are “conceptually fused in the West through their mutual implications of total order in relation to which social life acquires meaning</w:t>
      </w:r>
      <w:r w:rsidRPr="00DD488D">
        <w:t>,”</w:t>
      </w:r>
      <w:r>
        <w:t xml:space="preserve"> according to legal theorist Carol J. Greenhouse. In its aim to provide the horizon of social meaning, law assumes a “mythic dimension” in relation to time: “it is a product of being in time (in that it is a human product) but also out of time (where did it or does it begin or end?).”38 Much like the Freudian primal father’s paradoxical relationship to law, as both within the law (as the embodiment of the law) and outside the law (as the exception that grounds the law), the law assumes a paradoxical relationship to time in that it is produced through time but also situated outside of it (this is one dimension of law’s aporia that Derrida, Benjamin, and Agamben adumbrate). For Greenhouse, the law is a primary vehicle for Western linear temporality, and this sustains its mythic nature.</w:t>
      </w:r>
    </w:p>
    <w:p w:rsidR="004B69AE" w:rsidRDefault="004B69AE" w:rsidP="004B69AE">
      <w:pPr>
        <w:rPr>
          <w:rStyle w:val="StyleUnderline"/>
        </w:rPr>
      </w:pPr>
      <w:r>
        <w:t xml:space="preserve">What I am suggesting here through Luhmann and Greenhouse is that the present is the privileged site of legal constitution; the human assumes legal subjectivity through this fictive present. The law must maintain this fiction to ensure the integrity of its decision. This also, however, impli- cates freedom. </w:t>
      </w:r>
      <w:r w:rsidRPr="00DD488D">
        <w:rPr>
          <w:rStyle w:val="StyleUnderline"/>
        </w:rPr>
        <w:t>The human’s freedom, as articulated through the meta- physics of law, always unfolds in the present. Freedom exists for the legal present, and its benefits are not deferred into an indefinite future.</w:t>
      </w:r>
    </w:p>
    <w:p w:rsidR="004B69AE" w:rsidRDefault="004B69AE" w:rsidP="004B69AE">
      <w:pPr>
        <w:rPr>
          <w:rStyle w:val="StyleUnderline"/>
        </w:rPr>
      </w:pPr>
    </w:p>
    <w:p w:rsidR="004B69AE" w:rsidRDefault="004B69AE" w:rsidP="004B69AE">
      <w:pPr>
        <w:pStyle w:val="Heading4"/>
      </w:pPr>
      <w:r w:rsidRPr="005E1B39">
        <w:t>[Insert Links]</w:t>
      </w:r>
    </w:p>
    <w:p w:rsidR="004B69AE" w:rsidRPr="00E03D34" w:rsidRDefault="004B69AE" w:rsidP="004B69AE"/>
    <w:p w:rsidR="004B69AE" w:rsidRPr="00E03D34" w:rsidRDefault="004B69AE" w:rsidP="004B69AE">
      <w:pPr>
        <w:pStyle w:val="Heading4"/>
      </w:pPr>
      <w:r>
        <w:t>Antiblackness is</w:t>
      </w:r>
      <w:r w:rsidRPr="00E03D34">
        <w:t xml:space="preserve"> the terminal impact – the reduction to function is a form objectification that justifies captivity– blackness lies in terminal opposition to the organization of existence, left to absorb the terror of nothingness within modernity</w:t>
      </w:r>
    </w:p>
    <w:p w:rsidR="004B69AE" w:rsidRDefault="004B69AE" w:rsidP="004B69AE"/>
    <w:p w:rsidR="004B69AE" w:rsidRPr="00386C6B" w:rsidRDefault="004B69AE" w:rsidP="004B69AE">
      <w:pPr>
        <w:pStyle w:val="Heading4"/>
      </w:pPr>
      <w:r>
        <w:t>Their rejection of this framing is the continued institutional ‘muting’ of the question, placing black being within “a nothing” that has to be obliterated, justifying gratuitous violence</w:t>
      </w:r>
    </w:p>
    <w:p w:rsidR="004B69AE" w:rsidRDefault="004B69AE" w:rsidP="004B69AE">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2018. Ontological Terror: Blackness, Nihilism, and Emancipation. Duke University Press, pgs. 36-37 // Sunil Krish) *Racialized Language </w:t>
      </w:r>
    </w:p>
    <w:p w:rsidR="004B69AE" w:rsidRDefault="004B69AE" w:rsidP="004B69AE">
      <w:r w:rsidRPr="00386C6B">
        <w:rPr>
          <w:rStyle w:val="StyleUnderline"/>
        </w:rPr>
        <w:t>How does metaphysics provide form for this formlessness, form as knowledge</w:t>
      </w:r>
      <w:r>
        <w:t xml:space="preserve">? This has been the task of postmetaphysical thinking (from Heidegger onward) to encourage a thinking outside of metaphysics in order to open up a horizon of the unknowable—unknowable within the grammar and logic of metaphysics (a philosophy against the dominance of form). </w:t>
      </w:r>
      <w:r w:rsidRPr="00386C6B">
        <w:rPr>
          <w:rStyle w:val="StyleUnderline"/>
        </w:rPr>
        <w:t xml:space="preserve">But (post)metaphysical thinking has forgotten the </w:t>
      </w:r>
      <w:r>
        <w:rPr>
          <w:rStyle w:val="StyleUnderline"/>
        </w:rPr>
        <w:t xml:space="preserve">Negro [Black] </w:t>
      </w:r>
      <w:r w:rsidRPr="00386C6B">
        <w:rPr>
          <w:rStyle w:val="StyleUnderline"/>
        </w:rPr>
        <w:t>, much like man has forgotten Being</w:t>
      </w:r>
      <w:r>
        <w:t xml:space="preserve">. </w:t>
      </w:r>
      <w:r w:rsidRPr="00386C6B">
        <w:rPr>
          <w:rStyle w:val="StyleUnderline"/>
        </w:rPr>
        <w:t xml:space="preserve">This forgetfulness is necessary, since to re-member or integrate the </w:t>
      </w:r>
      <w:r>
        <w:rPr>
          <w:rStyle w:val="StyleUnderline"/>
        </w:rPr>
        <w:t xml:space="preserve">Negro [Black]  </w:t>
      </w:r>
      <w:r w:rsidRPr="00386C6B">
        <w:rPr>
          <w:rStyle w:val="StyleUnderline"/>
        </w:rPr>
        <w:t>would require a contention with this dreaded nothing.</w:t>
      </w:r>
      <w:r>
        <w:t xml:space="preserve"> Vattimo suggests that “the end of metaphysics is un- thinkable without the end of colonialism and Eurocentrism.”22 </w:t>
      </w:r>
      <w:r w:rsidRPr="00386C6B">
        <w:rPr>
          <w:rStyle w:val="StyleUnderline"/>
        </w:rPr>
        <w:t xml:space="preserve">I would argue that colonialism and Eurocentricism are antiblack strategies for attempting to obliterate, and to forget, dreaded nothing—since black bodies, cultures, and existence are assigned this unbearable formlessness within modernity. </w:t>
      </w:r>
      <w:r>
        <w:t xml:space="preserve">Put differently, </w:t>
      </w:r>
      <w:r w:rsidRPr="00386C6B">
        <w:rPr>
          <w:rStyle w:val="StyleUnderline"/>
        </w:rPr>
        <w:t>the human cannot re-member Being</w:t>
      </w:r>
      <w:r>
        <w:t xml:space="preserve"> (or its primordial relationship with Being as Dasein) without re-membering the Negro [Black] . </w:t>
      </w:r>
      <w:r w:rsidRPr="00386C6B">
        <w:rPr>
          <w:rStyle w:val="StyleUnderline"/>
        </w:rPr>
        <w:t xml:space="preserve">The </w:t>
      </w:r>
      <w:r>
        <w:rPr>
          <w:rStyle w:val="StyleUnderline"/>
        </w:rPr>
        <w:t xml:space="preserve">Negro [Black]  </w:t>
      </w:r>
      <w:r w:rsidRPr="00386C6B">
        <w:rPr>
          <w:rStyle w:val="StyleUnderline"/>
        </w:rPr>
        <w:t>is invented precisely to absorb the terror of this nothing, of the interruption of time and space, within modernity</w:t>
      </w:r>
      <w:r>
        <w:t xml:space="preserve">. This is why </w:t>
      </w:r>
      <w:r w:rsidRPr="00386C6B">
        <w:rPr>
          <w:rStyle w:val="StyleUnderline"/>
        </w:rPr>
        <w:t xml:space="preserve">it is unthinkable to end metaphysics without ending the various systems of antiblackness within the world. Antiblackness and its tech- nologies of destruction are designed to obliterate nothing: nothing as formlessness, nothing as interruption, nothing as black, and, ultimately, nothing as the </w:t>
      </w:r>
      <w:r>
        <w:rPr>
          <w:rStyle w:val="StyleUnderline"/>
        </w:rPr>
        <w:t xml:space="preserve">Negro [Black] </w:t>
      </w:r>
      <w:r>
        <w:t>.</w:t>
      </w:r>
    </w:p>
    <w:p w:rsidR="004B69AE" w:rsidRDefault="004B69AE" w:rsidP="004B69AE">
      <w:r>
        <w:t xml:space="preserve">But our original, proper metaphysical question, “How is it going with black being?,” opens up the dread of this nothing in an antiblack world. </w:t>
      </w:r>
      <w:r w:rsidRPr="00386C6B">
        <w:rPr>
          <w:rStyle w:val="StyleUnderline"/>
        </w:rPr>
        <w:t>The world and its institutions must mute this question, rendering it absurd and irrational, to sustain the whole of metaphysics</w:t>
      </w:r>
      <w:r>
        <w:t xml:space="preserve"> (or the world itself, as black nihilism would assert). This question is the fundamental formulation of proper inquiries that have guided our thinking: “Why is the Negro [Black]  black?” “Why is there something rather than nothing?” “What does it mean to be a problem?” </w:t>
      </w:r>
      <w:r w:rsidRPr="00386C6B">
        <w:rPr>
          <w:rStyle w:val="StyleUnderline"/>
        </w:rPr>
        <w:t>The question “How is it going with black being” exposes the problem of metaphysics, the problem with “black” and “nothing” because it compels thinking about the function, status, utility, and necessity of black within an antiblack world. It forces us to entertain the strange juxtaposi- tion between being and black(ness),</w:t>
      </w:r>
      <w:r>
        <w:t xml:space="preserve"> between formlessness and form col- liding on the existence of the Negro [Black] . The disruptive question that Dubois posed, then, “What does it mean to be a problem?,” invites us to consider the unbearable suffering of inhabiting this problem for metaphysics— what metaphysics despises, what it hates. What it means to be a problem is to exist as an intermediary between form and formlessness, animal and man, property and human, and nothing and something—to “strad- dle Nothingness and Infinity,” as Fanon would say. </w:t>
      </w:r>
      <w:r w:rsidRPr="00386C6B">
        <w:rPr>
          <w:rStyle w:val="StyleUnderline"/>
        </w:rPr>
        <w:t>What it means to be a problem is that this being</w:t>
      </w:r>
      <w:r>
        <w:t xml:space="preserve"> (being as a problem</w:t>
      </w:r>
      <w:r w:rsidRPr="00386C6B">
        <w:rPr>
          <w:rStyle w:val="StyleUnderline"/>
        </w:rPr>
        <w:t xml:space="preserve">) renders both “meaning” and “being” impossible and inadequate. The </w:t>
      </w:r>
      <w:r>
        <w:rPr>
          <w:rStyle w:val="StyleUnderline"/>
        </w:rPr>
        <w:t xml:space="preserve">Negro [Black]  </w:t>
      </w:r>
      <w:r w:rsidRPr="00386C6B">
        <w:rPr>
          <w:rStyle w:val="StyleUnderline"/>
        </w:rPr>
        <w:t>is the limit of both meaning and being and embodies ontological terror</w:t>
      </w:r>
      <w:r>
        <w:t xml:space="preserve"> (the terror of the nothing within an antiblack world). Moreover, </w:t>
      </w:r>
      <w:r w:rsidRPr="00386C6B">
        <w:rPr>
          <w:rStyle w:val="StyleUnderline"/>
        </w:rPr>
        <w:t xml:space="preserve">it means that one must embody a nothing that the world works tirelessly to obliterate—which means that the violence directed toward the </w:t>
      </w:r>
      <w:r>
        <w:rPr>
          <w:rStyle w:val="StyleUnderline"/>
        </w:rPr>
        <w:t xml:space="preserve">Negro [Black] </w:t>
      </w:r>
      <w:r w:rsidRPr="00386C6B">
        <w:rPr>
          <w:rStyle w:val="StyleUnderline"/>
        </w:rPr>
        <w:t>, black being, is gratu- itous and will never end as long as metaphysics remains</w:t>
      </w:r>
      <w:r>
        <w:t xml:space="preserve"> (and postmeta- physics admits that it is impossible to destroy metaphysics. We can only twist it, but there will always be a remainder). It means, to rephrase the perspicacious insight of Hortense Spillers, “The [world] needs [the Negro [Black] ], and if [the Negro [Black] ] were not here, [‘it’] would have to be invented.”</w:t>
      </w:r>
    </w:p>
    <w:p w:rsidR="004B69AE" w:rsidRDefault="004B69AE" w:rsidP="004B69AE"/>
    <w:p w:rsidR="004B69AE" w:rsidRPr="00744902" w:rsidRDefault="004B69AE" w:rsidP="004B69AE">
      <w:pPr>
        <w:pStyle w:val="Heading4"/>
      </w:pPr>
      <w:r>
        <w:t xml:space="preserve">The alternative is to arrive at an unflinching paradigmatic analysis of ontology which thwarts the structural and performative violence of slave making. </w:t>
      </w:r>
    </w:p>
    <w:p w:rsidR="004B69AE" w:rsidRDefault="004B69AE" w:rsidP="004B69AE">
      <w:r>
        <w:rPr>
          <w:rStyle w:val="Style13ptBold"/>
        </w:rPr>
        <w:t xml:space="preserve">Wilderson 10 </w:t>
      </w:r>
      <w:r w:rsidRPr="00550E6D">
        <w:t>[</w:t>
      </w:r>
      <w:r w:rsidRPr="002A3AB7">
        <w:t>Wilderson, Frank B. Red, White &amp; Black: Cinema and the Structure of U.S. Antagonisms. Duke University Press, 2010</w:t>
      </w:r>
      <w:r>
        <w:t>, Page 54-55, Aly Lalani]</w:t>
      </w:r>
    </w:p>
    <w:p w:rsidR="004B69AE" w:rsidRDefault="004B69AE" w:rsidP="004B69AE"/>
    <w:p w:rsidR="004B69AE" w:rsidRDefault="004B69AE" w:rsidP="004B69AE">
      <w:r>
        <w:t xml:space="preserve">In the introduction and chapter 1, we saw how the aporia between Black being and political ontology has existed since Arab and European enslavement of Africans. </w:t>
      </w:r>
      <w:r w:rsidRPr="001202FF">
        <w:rPr>
          <w:rStyle w:val="StyleUnderline"/>
        </w:rPr>
        <w:t>The crafting of questions through which one might arrive at an unflinching paradigmatic analysis of political ontology, a language that could express the structural and performative violence of Slave-making, is repeatedly thwarted. Humanist discourse</w:t>
      </w:r>
      <w:r>
        <w:t xml:space="preserve">, whose epistemological machinations provide our conceptual frameworks for thinking political ontology, </w:t>
      </w:r>
      <w:r w:rsidRPr="001202FF">
        <w:rPr>
          <w:rStyle w:val="StyleUnderline"/>
        </w:rPr>
        <w:t>is diverse and contrary. But</w:t>
      </w:r>
      <w:r>
        <w:t xml:space="preserve"> for all its diversity and contrariness </w:t>
      </w:r>
      <w:r w:rsidRPr="001202FF">
        <w:rPr>
          <w:rStyle w:val="StyleUnderline"/>
        </w:rPr>
        <w:t>it is sutured by an implicit rhetorical consensus that violence accrues to the Human body as a result of transgressions, whether real or imagined, within the symbolic order.</w:t>
      </w:r>
      <w:r>
        <w:t xml:space="preserve"> That is to say, Humanist discourse can only think a subject’s relation to violence as a contingency and not as a matrix that positions the subject. Put another way, </w:t>
      </w:r>
      <w:r w:rsidRPr="001202FF">
        <w:rPr>
          <w:rStyle w:val="StyleUnderline"/>
        </w:rPr>
        <w:t xml:space="preserve">Humanism has no theory of the Slave because it imagines a subject who has been either alienated in language or alienated from his or her cartographic and temporal capacities.1 It cannot imagine an object who has been positioned by gratuitous violence and who has no car tographic and temporal capacities to lose—a sentient being for whom recognition and incorporation is impossible. </w:t>
      </w:r>
      <w:r>
        <w:t xml:space="preserve">In short, </w:t>
      </w:r>
      <w:r w:rsidRPr="001202FF">
        <w:rPr>
          <w:rStyle w:val="StyleUnderline"/>
        </w:rPr>
        <w:t>political ontology,</w:t>
      </w:r>
      <w:r>
        <w:t xml:space="preserve"> as imagined through Humanism, </w:t>
      </w:r>
      <w:r w:rsidRPr="001202FF">
        <w:rPr>
          <w:rStyle w:val="StyleUnderline"/>
        </w:rPr>
        <w:t>can only produce discourse that has as its foundation alienation and exploitation as a grammar of suffering, when what is needed</w:t>
      </w:r>
      <w:r>
        <w:t xml:space="preserve"> (for the Black, who is always </w:t>
      </w:r>
      <w:r w:rsidRPr="001202FF">
        <w:rPr>
          <w:rStyle w:val="StyleUnderline"/>
        </w:rPr>
        <w:t>is an ensemble of ontological questions that has as its foundation accumulation and fungibility as a grammar of suffering.</w:t>
      </w:r>
      <w:r>
        <w:t>already a Slave) 2</w:t>
      </w:r>
    </w:p>
    <w:p w:rsidR="004B69AE" w:rsidRDefault="004B69AE" w:rsidP="004B69AE"/>
    <w:p w:rsidR="004B69AE" w:rsidRPr="00251F20" w:rsidRDefault="004B69AE" w:rsidP="004B69AE">
      <w:pPr>
        <w:pStyle w:val="Heading4"/>
      </w:pPr>
      <w:r>
        <w:rPr>
          <w:highlight w:val="red"/>
        </w:rPr>
        <w:t xml:space="preserve">We call for </w:t>
      </w:r>
      <w:r>
        <w:t xml:space="preserve">a framework predicated on the structure of political ontology that enhances the explanatory power of theory, art, and politics. </w:t>
      </w:r>
    </w:p>
    <w:p w:rsidR="004B69AE" w:rsidRDefault="004B69AE" w:rsidP="004B69AE">
      <w:r>
        <w:rPr>
          <w:rStyle w:val="Style13ptBold"/>
        </w:rPr>
        <w:t xml:space="preserve">Wilderson 10 </w:t>
      </w:r>
      <w:r w:rsidRPr="00550E6D">
        <w:t xml:space="preserve"> </w:t>
      </w:r>
      <w:r>
        <w:t>[</w:t>
      </w:r>
      <w:r w:rsidRPr="002A3AB7">
        <w:t>Wilderson, Frank B. Red, White &amp; Black: Cinema and the Structure of U.S. Antagonisms. Duke University Press, 2010</w:t>
      </w:r>
      <w:r>
        <w:t>, Page 56-57, Aly Lalani]</w:t>
      </w:r>
    </w:p>
    <w:p w:rsidR="004B69AE" w:rsidRDefault="004B69AE" w:rsidP="004B69AE"/>
    <w:p w:rsidR="004B69AE" w:rsidRDefault="004B69AE" w:rsidP="004B69AE"/>
    <w:p w:rsidR="004B69AE" w:rsidRDefault="004B69AE" w:rsidP="004B69AE">
      <w:pPr>
        <w:rPr>
          <w:rStyle w:val="StyleUnderline"/>
        </w:rPr>
      </w:pPr>
      <w:r>
        <w:t xml:space="preserve">But emancipation through some form of discursive or symbolic intervention is wanting in the face of a subject position that is not a subject position—what Marx calls “a speaking implement” or what Ronald Judy calls “an interdiction against subjectivity.” In other words, </w:t>
      </w:r>
      <w:r w:rsidRPr="00251F20">
        <w:rPr>
          <w:rStyle w:val="StyleUnderline"/>
        </w:rPr>
        <w:t>the Black has sentient capacity but no relational capacity. As an accumulated and fungible object, rather than an exploited and alienated subject, the Black is openly vulnerable to the whims of the world, and so is his or her cultural “production</w:t>
      </w:r>
      <w:r>
        <w:t>.” What does it mean—what are the stakes—when the world can whimsically transpose one’s cultural gestures, the stuff of symbolic intervention, onto another worldly good, a commodity of style?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251F20">
        <w:rPr>
          <w:rStyle w:val="StyleUnderline"/>
        </w:rPr>
        <w:t>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w:t>
      </w:r>
      <w:r>
        <w:t xml:space="preserve"> How do we think outside of the conceptual framework of subalternity—that is, outside of the explanatory power of cultural studies—and think beyond the pale of emancipatory agency by way of symbolic intervention</w:t>
      </w:r>
      <w:r w:rsidRPr="00251F20">
        <w:rPr>
          <w:rStyle w:val="StyleUnderline"/>
        </w:rPr>
        <w:t>? I am calling for a different conceptual framework, predicated not on the subject-effect of cultural performance but on the structure of political ontology, a framework that allows us to substitute a culture of politics for a politics of culture. The value in this rests</w:t>
      </w:r>
      <w:r>
        <w:t xml:space="preserve"> not simply in the way it would help us rethink cinema and performance, but </w:t>
      </w:r>
      <w:r w:rsidRPr="00251F20">
        <w:rPr>
          <w:rStyle w:val="StyleUnderline"/>
        </w:rPr>
        <w:t>in the way it can help us theorize what is</w:t>
      </w:r>
      <w:r>
        <w:t xml:space="preserve"> at present only intuitive and anecdotal: </w:t>
      </w:r>
      <w:r w:rsidRPr="00251F20">
        <w:rPr>
          <w:rStyle w:val="StyleUnderline"/>
        </w:rPr>
        <w:t>the unbridgeable gap between Black being and Human life.</w:t>
      </w:r>
      <w:r>
        <w:t xml:space="preserve"> To put a finer point on it, </w:t>
      </w:r>
      <w:r w:rsidRPr="00251F20">
        <w:rPr>
          <w:rStyle w:val="StyleUnderline"/>
        </w:rPr>
        <w:t>such a framework might enhance the explanatory power of theory, art, and politics by destroying and perhaps restructuring the ethical range of our current ensemble of questions. This has profound implications</w:t>
      </w:r>
      <w:r>
        <w:t xml:space="preserve"> for non- Black film studies, Black film studies, and African American studies writ large because they are currently entangled in a multicultural paradigm that takes an interest in an insufficiently critical comparative analysis— that is, a comparative analysis in pursuit of a coalition politics (if not in practice then at least as a theorizing metaphor) </w:t>
      </w:r>
      <w:r w:rsidRPr="00251F20">
        <w:rPr>
          <w:rStyle w:val="StyleUnderline"/>
        </w:rPr>
        <w:t>which, by its very nature, crowds out and forecloses the Slave’s grammar of suffering.</w:t>
      </w:r>
    </w:p>
    <w:p w:rsidR="004B69AE" w:rsidRDefault="004B69AE" w:rsidP="004B69AE"/>
    <w:p w:rsidR="004B69AE" w:rsidRPr="00E03D34" w:rsidRDefault="004B69AE" w:rsidP="004B69AE"/>
    <w:p w:rsidR="004B69AE" w:rsidRPr="005E1B39" w:rsidRDefault="004B69AE" w:rsidP="004B69AE"/>
    <w:p w:rsidR="004B69AE" w:rsidRPr="005E1B39" w:rsidRDefault="004B69AE" w:rsidP="004B69AE"/>
    <w:p w:rsidR="004B69AE" w:rsidRPr="00DF233F" w:rsidRDefault="004B69AE" w:rsidP="004B69AE"/>
    <w:p w:rsidR="004B69AE" w:rsidRDefault="004B69AE" w:rsidP="004B69AE">
      <w:pPr>
        <w:pStyle w:val="Heading3"/>
      </w:pPr>
      <w:r>
        <w:t>1NC vs. Kritik</w:t>
      </w:r>
    </w:p>
    <w:p w:rsidR="004B69AE" w:rsidRDefault="004B69AE" w:rsidP="004B69AE">
      <w:pPr>
        <w:pStyle w:val="Heading4"/>
      </w:pPr>
      <w:r>
        <w:t xml:space="preserve">Distinct from other revolutionary paradigms, violence does not bear the same political and economic utility, rather violence against the slave sustains a psychic stability for all but the slave. </w:t>
      </w:r>
    </w:p>
    <w:p w:rsidR="004B69AE" w:rsidRDefault="004B69AE" w:rsidP="004B69AE"/>
    <w:p w:rsidR="004B69AE" w:rsidRDefault="004B69AE" w:rsidP="004B69AE">
      <w:pPr>
        <w:pStyle w:val="Heading4"/>
      </w:pPr>
      <w:r>
        <w:t xml:space="preserve">The concept of community, the concept of freedom, and the concept of interpersonal and communal presence is conditional on a conceptual antithesis that blackness is contingent on its cartographical location. </w:t>
      </w:r>
    </w:p>
    <w:p w:rsidR="004B69AE" w:rsidRDefault="004B69AE" w:rsidP="004B69AE">
      <w:pPr>
        <w:pStyle w:val="Heading4"/>
      </w:pPr>
      <w:r>
        <w:t xml:space="preserve">Critiquing the originations of violence and methods analogous to psychic stability are necessary to prevent the slave’s reduction from social life to social death. </w:t>
      </w:r>
    </w:p>
    <w:p w:rsidR="004B69AE" w:rsidRDefault="004B69AE" w:rsidP="004B69AE"/>
    <w:p w:rsidR="004B69AE" w:rsidRDefault="004B69AE" w:rsidP="004B69AE">
      <w:r w:rsidRPr="00A35A66">
        <w:rPr>
          <w:rStyle w:val="Style13ptBold"/>
        </w:rPr>
        <w:t>Wilderson 15</w:t>
      </w:r>
      <w:r>
        <w:t xml:space="preserve"> Frank, Wilderson B. “Blacks and the Master/Slave Relation.” Afro-Pessimism - An Introduction, Racked and Dispatched, Sept. 2015, rackedanddispatched.noblogs.org/files/2017/01/Afro-pessimism2_imposed.pdf Page 19-27.- AL</w:t>
      </w:r>
    </w:p>
    <w:p w:rsidR="004B69AE" w:rsidRPr="0080345A" w:rsidRDefault="004B69AE" w:rsidP="004B69AE"/>
    <w:p w:rsidR="004B69AE" w:rsidRDefault="004B69AE" w:rsidP="004B69AE">
      <w:r>
        <w:t xml:space="preserve">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 </w:t>
      </w:r>
    </w:p>
    <w:p w:rsidR="004B69AE" w:rsidRDefault="004B69AE" w:rsidP="004B69AE"/>
    <w:p w:rsidR="004B69AE" w:rsidRPr="00F574A4" w:rsidRDefault="004B69AE" w:rsidP="004B69AE">
      <w:pPr>
        <w:rPr>
          <w:rStyle w:val="StyleUnderline"/>
        </w:rPr>
      </w:pPr>
      <w:r>
        <w:t xml:space="preserve">FW: The short answer is that </w:t>
      </w:r>
      <w:r w:rsidRPr="00F201D5">
        <w:rPr>
          <w:rStyle w:val="StyleUnderline"/>
        </w:rPr>
        <w:t>violence against the slave is integral to the production of that psychic space called social life. The repetitive nature of violence against the slave does not have the same type of utility that violence against the post-colonial subject has</w:t>
      </w:r>
      <w:r>
        <w:t xml:space="preserve">—in other words, in </w:t>
      </w:r>
      <w:r w:rsidRPr="00F201D5">
        <w:rPr>
          <w:rStyle w:val="StyleUnderline"/>
        </w:rPr>
        <w:t>the first instance, to secure and maintain the occupation of land. It does not have the utility of violence against the working class</w:t>
      </w:r>
      <w:r>
        <w:t xml:space="preserve">,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t>
      </w:r>
      <w:r w:rsidRPr="00F574A4">
        <w:rPr>
          <w:rStyle w:val="StyleUnderline"/>
        </w:rPr>
        <w:t xml:space="preserve">we need to do is begin to think of violence not as having essentially the kind of political or economic utility that violence in other revolutionary paradigms have. Violence against the slave sustains a kind of psychic stability for all others who are not slaves. </w:t>
      </w:r>
    </w:p>
    <w:p w:rsidR="004B69AE" w:rsidRDefault="004B69AE" w:rsidP="004B69AE"/>
    <w:p w:rsidR="004B69AE" w:rsidRDefault="004B69AE" w:rsidP="004B69AE">
      <w: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 </w:t>
      </w:r>
    </w:p>
    <w:p w:rsidR="004B69AE" w:rsidRDefault="004B69AE" w:rsidP="004B69AE"/>
    <w:p w:rsidR="004B69AE" w:rsidRDefault="004B69AE" w:rsidP="004B69AE">
      <w:pPr>
        <w:rPr>
          <w:rStyle w:val="StyleUnderline"/>
        </w:rPr>
      </w:pPr>
      <w:r>
        <w:t xml:space="preserve">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w:t>
      </w:r>
      <w:r w:rsidRPr="00F574A4">
        <w:rPr>
          <w:rStyle w:val="StyleUnderline"/>
        </w:rPr>
        <w:t xml:space="preserve">One of the points that Patterson makes at a higher level of abstraction is that the concept of community, and the concept of freedom, and the concept of communal and interpersonal presence, actually needs a conceptual antithesis. </w:t>
      </w:r>
      <w:r>
        <w:t xml:space="preserve">In other words, </w:t>
      </w:r>
      <w:r w:rsidRPr="00F574A4">
        <w:rPr>
          <w:rStyle w:val="StyleUnderline"/>
        </w:rPr>
        <w:t>you can’t think community without being able to register non-community.</w:t>
      </w:r>
      <w:r>
        <w:t xml:space="preserve"> His book Slavery and Social Death goes back thousands of years and covers slavery in China and all over the world and he says that </w:t>
      </w:r>
      <w:r w:rsidRPr="00F574A4">
        <w:rPr>
          <w:rStyle w:val="StyleUnderline"/>
        </w:rPr>
        <w:t>communal coherence has a lot of positive attributes</w:t>
      </w:r>
      <w:r>
        <w:t>: this is my language, this is how I organize my polity, these are the anthropological accoutrements of how we work our customs—</w:t>
      </w:r>
      <w:r w:rsidRPr="00F574A4">
        <w:rPr>
          <w:rStyle w:val="StyleUnderline"/>
        </w:rPr>
        <w:t>but at the end of the day what it needs to know is what it is not. So the idea of freedom and the idea of communal life and the idea of civic relations has to have a kind of point of attention which is absent of that or different from that.</w:t>
      </w:r>
      <w:r>
        <w:t xml:space="preserve">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w:t>
      </w:r>
      <w:r w:rsidRPr="00F574A4">
        <w:rPr>
          <w:rStyle w:val="StyleUnderline"/>
        </w:rPr>
        <w:t xml:space="preserve">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 </w:t>
      </w:r>
    </w:p>
    <w:p w:rsidR="004B69AE" w:rsidRDefault="004B69AE" w:rsidP="004B69AE">
      <w:pPr>
        <w:pStyle w:val="Heading4"/>
      </w:pPr>
      <w:r w:rsidRPr="005E1B39">
        <w:t>[Insert Links]</w:t>
      </w:r>
    </w:p>
    <w:p w:rsidR="004B69AE" w:rsidRDefault="004B69AE" w:rsidP="004B69AE">
      <w:pPr>
        <w:pStyle w:val="Heading4"/>
      </w:pPr>
      <w:r>
        <w:t>Antiblackness is the terminal impact – the reduction to function is a form objectification that justifies captivity– blackness lies in terminal opposition to the organization of existence, left to absorb the terror of nothingness within modernity</w:t>
      </w:r>
    </w:p>
    <w:p w:rsidR="004B69AE" w:rsidRDefault="004B69AE" w:rsidP="004B69AE"/>
    <w:p w:rsidR="004B69AE" w:rsidRPr="00386C6B" w:rsidRDefault="004B69AE" w:rsidP="004B69AE">
      <w:pPr>
        <w:pStyle w:val="Heading4"/>
      </w:pPr>
      <w:r>
        <w:t>Their rejection of this framing is the continued institutional ‘muting’ of the question, placing black being within “a nothing” that has to be obliterated, justifying gratuitous violence</w:t>
      </w:r>
    </w:p>
    <w:p w:rsidR="004B69AE" w:rsidRDefault="004B69AE" w:rsidP="004B69AE">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2018. Ontological Terror: Blackness, Nihilism, and Emancipation. Duke University Press, pgs. 36-37 // Sunil Krish) *Racialized Language </w:t>
      </w:r>
    </w:p>
    <w:p w:rsidR="004B69AE" w:rsidRDefault="004B69AE" w:rsidP="004B69AE">
      <w:r w:rsidRPr="00386C6B">
        <w:rPr>
          <w:rStyle w:val="StyleUnderline"/>
        </w:rPr>
        <w:t>How does metaphysics provide form for this formlessness, form as knowledge</w:t>
      </w:r>
      <w:r>
        <w:t xml:space="preserve">? This has been the task of postmetaphysical thinking (from Heidegger onward) to encourage a thinking outside of metaphysics in order to open up a horizon of the unknowable—unknowable within the grammar and logic of metaphysics (a philosophy against the dominance of form). </w:t>
      </w:r>
      <w:r w:rsidRPr="00386C6B">
        <w:rPr>
          <w:rStyle w:val="StyleUnderline"/>
        </w:rPr>
        <w:t xml:space="preserve">But (post)metaphysical thinking has forgotten the </w:t>
      </w:r>
      <w:r>
        <w:rPr>
          <w:rStyle w:val="StyleUnderline"/>
        </w:rPr>
        <w:t xml:space="preserve">Negro [Black] </w:t>
      </w:r>
      <w:r w:rsidRPr="00386C6B">
        <w:rPr>
          <w:rStyle w:val="StyleUnderline"/>
        </w:rPr>
        <w:t>, much like man has forgotten Being</w:t>
      </w:r>
      <w:r>
        <w:t xml:space="preserve">. </w:t>
      </w:r>
      <w:r w:rsidRPr="00386C6B">
        <w:rPr>
          <w:rStyle w:val="StyleUnderline"/>
        </w:rPr>
        <w:t xml:space="preserve">This forgetfulness is necessary, since to re-member or integrate the </w:t>
      </w:r>
      <w:r>
        <w:rPr>
          <w:rStyle w:val="StyleUnderline"/>
        </w:rPr>
        <w:t xml:space="preserve">Negro [Black]  </w:t>
      </w:r>
      <w:r w:rsidRPr="00386C6B">
        <w:rPr>
          <w:rStyle w:val="StyleUnderline"/>
        </w:rPr>
        <w:t>would require a contention with this dreaded nothing.</w:t>
      </w:r>
      <w:r>
        <w:t xml:space="preserve"> Vattimo suggests that “the end of metaphysics is un- thinkable without the end of colonialism and Eurocentrism.”22 </w:t>
      </w:r>
      <w:r w:rsidRPr="00386C6B">
        <w:rPr>
          <w:rStyle w:val="StyleUnderline"/>
        </w:rPr>
        <w:t xml:space="preserve">I would argue that colonialism and Eurocentricism are antiblack strategies for attempting to obliterate, and to forget, dreaded nothing—since black bodies, cultures, and existence are assigned this unbearable formlessness within modernity. </w:t>
      </w:r>
      <w:r>
        <w:t xml:space="preserve">Put differently, </w:t>
      </w:r>
      <w:r w:rsidRPr="00386C6B">
        <w:rPr>
          <w:rStyle w:val="StyleUnderline"/>
        </w:rPr>
        <w:t>the human cannot re-member Being</w:t>
      </w:r>
      <w:r>
        <w:t xml:space="preserve"> (or its primordial relationship with Being as Dasein) without re-membering the Negro [Black] . </w:t>
      </w:r>
      <w:r w:rsidRPr="00386C6B">
        <w:rPr>
          <w:rStyle w:val="StyleUnderline"/>
        </w:rPr>
        <w:t xml:space="preserve">The </w:t>
      </w:r>
      <w:r>
        <w:rPr>
          <w:rStyle w:val="StyleUnderline"/>
        </w:rPr>
        <w:t xml:space="preserve">Negro [Black]  </w:t>
      </w:r>
      <w:r w:rsidRPr="00386C6B">
        <w:rPr>
          <w:rStyle w:val="StyleUnderline"/>
        </w:rPr>
        <w:t>is invented precisely to absorb the terror of this nothing, of the interruption of time and space, within modernity</w:t>
      </w:r>
      <w:r>
        <w:t xml:space="preserve">. This is why </w:t>
      </w:r>
      <w:r w:rsidRPr="00386C6B">
        <w:rPr>
          <w:rStyle w:val="StyleUnderline"/>
        </w:rPr>
        <w:t xml:space="preserve">it is unthinkable to end metaphysics without ending the various systems of antiblackness within the world. Antiblackness and its tech- nologies of destruction are designed to obliterate nothing: nothing as formlessness, nothing as interruption, nothing as black, and, ultimately, nothing as the </w:t>
      </w:r>
      <w:r>
        <w:rPr>
          <w:rStyle w:val="StyleUnderline"/>
        </w:rPr>
        <w:t xml:space="preserve">Negro [Black] </w:t>
      </w:r>
      <w:r>
        <w:t>.</w:t>
      </w:r>
    </w:p>
    <w:p w:rsidR="004B69AE" w:rsidRDefault="004B69AE" w:rsidP="004B69AE">
      <w:r>
        <w:t xml:space="preserve">But our original, proper metaphysical question, “How is it going with black being?,” opens up the dread of this nothing in an antiblack world. </w:t>
      </w:r>
      <w:r w:rsidRPr="00386C6B">
        <w:rPr>
          <w:rStyle w:val="StyleUnderline"/>
        </w:rPr>
        <w:t>The world and its institutions must mute this question, rendering it absurd and irrational, to sustain the whole of metaphysics</w:t>
      </w:r>
      <w:r>
        <w:t xml:space="preserve"> (or the world itself, as black nihilism would assert). This question is the fundamental formulation of proper inquiries that have guided our thinking: “Why is the Negro [Black]  black?” “Why is there something rather than nothing?” “What does it mean to be a problem?” </w:t>
      </w:r>
      <w:r w:rsidRPr="00386C6B">
        <w:rPr>
          <w:rStyle w:val="StyleUnderline"/>
        </w:rPr>
        <w:t>The question “How is it going with black being” exposes the problem of metaphysics, the problem with “black” and “nothing” because it compels thinking about the function, status, utility, and necessity of black within an antiblack world. It forces us to entertain the strange juxtaposi- tion between being and black(ness),</w:t>
      </w:r>
      <w:r>
        <w:t xml:space="preserve"> between formlessness and form col- liding on the existence of the Negro [Black] . The disruptive question that Dubois posed, then, “What does it mean to be a problem?,” invites us to consider the unbearable suffering of inhabiting this problem for metaphysics— what metaphysics despises, what it hates. What it means to be a problem is to exist as an intermediary between form and formlessness, animal and man, property and human, and nothing and something—to “strad- dle Nothingness and Infinity,” as Fanon would say. </w:t>
      </w:r>
      <w:r w:rsidRPr="00386C6B">
        <w:rPr>
          <w:rStyle w:val="StyleUnderline"/>
        </w:rPr>
        <w:t>What it means to be a problem is that this being</w:t>
      </w:r>
      <w:r>
        <w:t xml:space="preserve"> (being as a problem</w:t>
      </w:r>
      <w:r w:rsidRPr="00386C6B">
        <w:rPr>
          <w:rStyle w:val="StyleUnderline"/>
        </w:rPr>
        <w:t xml:space="preserve">) renders both “meaning” and “being” impossible and inadequate. The </w:t>
      </w:r>
      <w:r>
        <w:rPr>
          <w:rStyle w:val="StyleUnderline"/>
        </w:rPr>
        <w:t xml:space="preserve">Negro [Black]  </w:t>
      </w:r>
      <w:r w:rsidRPr="00386C6B">
        <w:rPr>
          <w:rStyle w:val="StyleUnderline"/>
        </w:rPr>
        <w:t>is the limit of both meaning and being and embodies ontological terror</w:t>
      </w:r>
      <w:r>
        <w:t xml:space="preserve"> (the terror of the nothing within an antiblack world). Moreover, </w:t>
      </w:r>
      <w:r w:rsidRPr="00386C6B">
        <w:rPr>
          <w:rStyle w:val="StyleUnderline"/>
        </w:rPr>
        <w:t xml:space="preserve">it means that one must embody a nothing that the world works tirelessly to obliterate—which means that the violence directed toward the </w:t>
      </w:r>
      <w:r>
        <w:rPr>
          <w:rStyle w:val="StyleUnderline"/>
        </w:rPr>
        <w:t xml:space="preserve">Negro [Black] </w:t>
      </w:r>
      <w:r w:rsidRPr="00386C6B">
        <w:rPr>
          <w:rStyle w:val="StyleUnderline"/>
        </w:rPr>
        <w:t>, black being, is gratu- itous and will never end as long as metaphysics remains</w:t>
      </w:r>
      <w:r>
        <w:t xml:space="preserve"> (and postmeta- physics admits that it is impossible to destroy metaphysics. We can only twist it, but there will always be a remainder). It means, to rephrase the perspicacious insight of Hortense Spillers, “The [world] needs [the Negro [Black] ], and if [the Negro [Black] ] were not here, [‘it’] would have to be invented.”</w:t>
      </w:r>
    </w:p>
    <w:p w:rsidR="004B69AE" w:rsidRPr="00744902" w:rsidRDefault="004B69AE" w:rsidP="004B69AE">
      <w:pPr>
        <w:pStyle w:val="Heading4"/>
      </w:pPr>
      <w:r>
        <w:t xml:space="preserve">The alternative is to arrive at an unflinching paradigmatic analysis of ontology which thwarts the structural and performative violence of slave making. </w:t>
      </w:r>
    </w:p>
    <w:p w:rsidR="004B69AE" w:rsidRDefault="004B69AE" w:rsidP="004B69AE">
      <w:r>
        <w:rPr>
          <w:rStyle w:val="Style13ptBold"/>
        </w:rPr>
        <w:t xml:space="preserve">Wilderson 10 </w:t>
      </w:r>
      <w:r w:rsidRPr="00550E6D">
        <w:t>[</w:t>
      </w:r>
      <w:r w:rsidRPr="002A3AB7">
        <w:t>Wilderson, Frank B. Red, White &amp; Black: Cinema and the Structure of U.S. Antagonisms. Duke University Press, 2010</w:t>
      </w:r>
      <w:r>
        <w:t>, Page 54-55, Aly Lalani]</w:t>
      </w:r>
    </w:p>
    <w:p w:rsidR="004B69AE" w:rsidRDefault="004B69AE" w:rsidP="004B69AE"/>
    <w:p w:rsidR="004B69AE" w:rsidRDefault="004B69AE" w:rsidP="004B69AE">
      <w:r>
        <w:t xml:space="preserve">In the introduction and chapter 1, we saw how the aporia between Black being and political ontology has existed since Arab and European enslavement of Africans. </w:t>
      </w:r>
      <w:r w:rsidRPr="001202FF">
        <w:rPr>
          <w:rStyle w:val="StyleUnderline"/>
        </w:rPr>
        <w:t>The crafting of questions through which one might arrive at an unflinching paradigmatic analysis of political ontology, a language that could express the structural and performative violence of Slave-making, is repeatedly thwarted. Humanist discourse</w:t>
      </w:r>
      <w:r>
        <w:t xml:space="preserve">, whose epistemological machinations provide our conceptual frameworks for thinking political ontology, </w:t>
      </w:r>
      <w:r w:rsidRPr="001202FF">
        <w:rPr>
          <w:rStyle w:val="StyleUnderline"/>
        </w:rPr>
        <w:t>is diverse and contrary. But</w:t>
      </w:r>
      <w:r>
        <w:t xml:space="preserve"> for all its diversity and contrariness </w:t>
      </w:r>
      <w:r w:rsidRPr="001202FF">
        <w:rPr>
          <w:rStyle w:val="StyleUnderline"/>
        </w:rPr>
        <w:t>it is sutured by an implicit rhetorical consensus that violence accrues to the Human body as a result of transgressions, whether real or imagined, within the symbolic order.</w:t>
      </w:r>
      <w:r>
        <w:t xml:space="preserve"> That is to say, Humanist discourse can only think a subject’s relation to violence as a contingency and not as a matrix that positions the subject. Put another way, </w:t>
      </w:r>
      <w:r w:rsidRPr="001202FF">
        <w:rPr>
          <w:rStyle w:val="StyleUnderline"/>
        </w:rPr>
        <w:t xml:space="preserve">Humanism has no theory of the Slave because it imagines a subject who has been either alienated in language or alienated from his or her cartographic and temporal capacities.1 It cannot imagine an object who has been positioned by gratuitous violence and who has no car tographic and temporal capacities to lose—a sentient being for whom recognition and incorporation is impossible. </w:t>
      </w:r>
      <w:r>
        <w:t xml:space="preserve">In short, </w:t>
      </w:r>
      <w:r w:rsidRPr="001202FF">
        <w:rPr>
          <w:rStyle w:val="StyleUnderline"/>
        </w:rPr>
        <w:t>political ontology,</w:t>
      </w:r>
      <w:r>
        <w:t xml:space="preserve"> as imagined through Humanism, </w:t>
      </w:r>
      <w:r w:rsidRPr="001202FF">
        <w:rPr>
          <w:rStyle w:val="StyleUnderline"/>
        </w:rPr>
        <w:t>can only produce discourse that has as its foundation alienation and exploitation as a grammar of suffering, when what is needed</w:t>
      </w:r>
      <w:r>
        <w:t xml:space="preserve"> (for the Black, who is always </w:t>
      </w:r>
      <w:r w:rsidRPr="001202FF">
        <w:rPr>
          <w:rStyle w:val="StyleUnderline"/>
        </w:rPr>
        <w:t>is an ensemble of ontological questions that has as its foundation accumulation and fungibility as a grammar of suffering.</w:t>
      </w:r>
      <w:r>
        <w:t>already a Slave) 2</w:t>
      </w:r>
    </w:p>
    <w:p w:rsidR="004B69AE" w:rsidRDefault="004B69AE" w:rsidP="004B69AE"/>
    <w:p w:rsidR="004B69AE" w:rsidRPr="00251F20" w:rsidRDefault="004B69AE" w:rsidP="004B69AE">
      <w:pPr>
        <w:pStyle w:val="Heading4"/>
      </w:pPr>
      <w:r>
        <w:t xml:space="preserve">We call for a Wildersonian conceptual framework, a framework predicated on the structure of political ontology that enhances the explanatory power of theory, art, and politics. </w:t>
      </w:r>
    </w:p>
    <w:p w:rsidR="004B69AE" w:rsidRDefault="004B69AE" w:rsidP="004B69AE">
      <w:r>
        <w:rPr>
          <w:rStyle w:val="Style13ptBold"/>
        </w:rPr>
        <w:t xml:space="preserve">Wilderson 10 </w:t>
      </w:r>
      <w:r w:rsidRPr="00550E6D">
        <w:t xml:space="preserve"> </w:t>
      </w:r>
      <w:r>
        <w:t>[</w:t>
      </w:r>
      <w:r w:rsidRPr="002A3AB7">
        <w:t>Wilderson, Frank B. Red, White &amp; Black: Cinema and the Structure of U.S. Antagonisms. Duke University Press, 2010</w:t>
      </w:r>
      <w:r>
        <w:t>, Page 56-57, Aly Lalani]</w:t>
      </w:r>
    </w:p>
    <w:p w:rsidR="004B69AE" w:rsidRDefault="004B69AE" w:rsidP="004B69AE"/>
    <w:p w:rsidR="004B69AE" w:rsidRDefault="004B69AE" w:rsidP="004B69AE"/>
    <w:p w:rsidR="004B69AE" w:rsidRDefault="004B69AE" w:rsidP="004B69AE">
      <w:pPr>
        <w:rPr>
          <w:rStyle w:val="StyleUnderline"/>
        </w:rPr>
      </w:pPr>
      <w:r>
        <w:t xml:space="preserve">But emancipation through some form of discursive or symbolic intervention is wanting in the face of a subject position that is not a subject position—what Marx calls “a speaking implement” or what Ronald Judy calls “an interdiction against subjectivity.” In other words, </w:t>
      </w:r>
      <w:r w:rsidRPr="00251F20">
        <w:rPr>
          <w:rStyle w:val="StyleUnderline"/>
        </w:rPr>
        <w:t>the Black has sentient capacity but no relational capacity. As an accumulated and fungible object, rather than an exploited and alienated subject, the Black is openly vulnerable to the whims of the world, and so is his or her cultural “production</w:t>
      </w:r>
      <w:r>
        <w:t>.” What does it mean—what are the stakes—when the world can whimsically transpose one’s cultural gestures, the stuff of symbolic intervention, onto another worldly good, a commodity of style?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251F20">
        <w:rPr>
          <w:rStyle w:val="StyleUnderline"/>
        </w:rPr>
        <w:t>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w:t>
      </w:r>
      <w:r>
        <w:t xml:space="preserve"> How do we think outside of the conceptual framework of subalternity—that is, outside of the explanatory power of cultural studies—and think beyond the pale of emancipatory agency by way of symbolic intervention</w:t>
      </w:r>
      <w:r w:rsidRPr="00251F20">
        <w:rPr>
          <w:rStyle w:val="StyleUnderline"/>
        </w:rPr>
        <w:t>? I am calling for a different conceptual framework, predicated not on the subject-effect of cultural performance but on the structure of political ontology, a framework that allows us to substitute a culture of politics for a politics of culture. The value in this rests</w:t>
      </w:r>
      <w:r>
        <w:t xml:space="preserve"> not simply in the way it would help us rethink cinema and performance, but </w:t>
      </w:r>
      <w:r w:rsidRPr="00251F20">
        <w:rPr>
          <w:rStyle w:val="StyleUnderline"/>
        </w:rPr>
        <w:t>in the way it can help us theorize what is</w:t>
      </w:r>
      <w:r>
        <w:t xml:space="preserve"> at present only intuitive and anecdotal: </w:t>
      </w:r>
      <w:r w:rsidRPr="00251F20">
        <w:rPr>
          <w:rStyle w:val="StyleUnderline"/>
        </w:rPr>
        <w:t>the unbridgeable gap between Black being and Human life.</w:t>
      </w:r>
      <w:r>
        <w:t xml:space="preserve"> To put a finer point on it, </w:t>
      </w:r>
      <w:r w:rsidRPr="00251F20">
        <w:rPr>
          <w:rStyle w:val="StyleUnderline"/>
        </w:rPr>
        <w:t>such a framework might enhance the explanatory power of theory, art, and politics by destroying and perhaps restructuring the ethical range of our current ensemble of questions. This has profound implications</w:t>
      </w:r>
      <w:r>
        <w:t xml:space="preserve"> for non- Black film studies, Black film studies, and African American studies writ large because they are currently entangled in a multicultural paradigm that takes an interest in an insufficiently critical comparative analysis— that is, a comparative analysis in pursuit of a coalition politics (if not in practice then at least as a theorizing metaphor) </w:t>
      </w:r>
      <w:r w:rsidRPr="00251F20">
        <w:rPr>
          <w:rStyle w:val="StyleUnderline"/>
        </w:rPr>
        <w:t>which, by its very nature, crowds out and forecloses the Slave’s grammar of suffering.</w:t>
      </w:r>
    </w:p>
    <w:p w:rsidR="004B69AE" w:rsidRDefault="004B69AE" w:rsidP="004B69AE"/>
    <w:p w:rsidR="004B69AE" w:rsidRDefault="004B69AE" w:rsidP="004B69AE"/>
    <w:p w:rsidR="004B69AE" w:rsidRDefault="004B69AE" w:rsidP="004B69AE"/>
    <w:p w:rsidR="004B69AE" w:rsidRPr="005E1B39" w:rsidRDefault="004B69AE" w:rsidP="004B69AE"/>
    <w:p w:rsidR="004B69AE" w:rsidRPr="00F574A4" w:rsidRDefault="004B69AE" w:rsidP="004B69AE">
      <w:pPr>
        <w:rPr>
          <w:rStyle w:val="StyleUnderline"/>
        </w:rPr>
      </w:pPr>
    </w:p>
    <w:p w:rsidR="004B69AE" w:rsidRPr="005E1B39" w:rsidRDefault="004B69AE" w:rsidP="004B69AE"/>
    <w:p w:rsidR="004B69AE" w:rsidRDefault="004B69AE" w:rsidP="004B69AE">
      <w:pPr>
        <w:pStyle w:val="Heading3"/>
      </w:pPr>
      <w:r>
        <w:t>Thesis</w:t>
      </w:r>
    </w:p>
    <w:p w:rsidR="004B69AE" w:rsidRDefault="004B69AE" w:rsidP="004B69AE">
      <w:pPr>
        <w:pStyle w:val="Heading4"/>
      </w:pPr>
      <w:r>
        <w:t xml:space="preserve">Distinct from other revolutionary paradigms, violence does not bear the same political and economic utility, rather violence against the slave sustains a psychic stability for all but the slave. </w:t>
      </w:r>
    </w:p>
    <w:p w:rsidR="004B69AE" w:rsidRDefault="004B69AE" w:rsidP="004B69AE"/>
    <w:p w:rsidR="004B69AE" w:rsidRDefault="004B69AE" w:rsidP="004B69AE">
      <w:pPr>
        <w:pStyle w:val="Heading4"/>
      </w:pPr>
      <w:r>
        <w:t xml:space="preserve">The concept of community, the concept of freedom, and the concept of interpersonal and communal presence is conditional on a conceptual antithesis that blackness is contingent on its cartographical location. </w:t>
      </w:r>
    </w:p>
    <w:p w:rsidR="004B69AE" w:rsidRDefault="004B69AE" w:rsidP="004B69AE">
      <w:pPr>
        <w:pStyle w:val="Heading4"/>
      </w:pPr>
      <w:r>
        <w:t xml:space="preserve">Critiquing the originations of violence and methods analogous to psychic stability are necessary to prevent the slave’s reduction from social life to social death. </w:t>
      </w:r>
    </w:p>
    <w:p w:rsidR="004B69AE" w:rsidRDefault="004B69AE" w:rsidP="004B69AE"/>
    <w:p w:rsidR="004B69AE" w:rsidRDefault="004B69AE" w:rsidP="004B69AE">
      <w:r w:rsidRPr="00A35A66">
        <w:rPr>
          <w:rStyle w:val="Style13ptBold"/>
        </w:rPr>
        <w:t>Wilderson 15</w:t>
      </w:r>
      <w:r>
        <w:t xml:space="preserve"> Frank, Wilderson B. “Blacks and the Master/Slave Relation.” Afro-Pessimism - An Introduction, Racked and Dispatched, Sept. 2015, rackedanddispatched.noblogs.org/files/2017/01/Afro-pessimism2_imposed.pdf Page 19-27.- AL</w:t>
      </w:r>
    </w:p>
    <w:p w:rsidR="004B69AE" w:rsidRPr="0080345A" w:rsidRDefault="004B69AE" w:rsidP="004B69AE"/>
    <w:p w:rsidR="004B69AE" w:rsidRDefault="004B69AE" w:rsidP="004B69AE">
      <w:r>
        <w:t xml:space="preserve">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 </w:t>
      </w:r>
    </w:p>
    <w:p w:rsidR="004B69AE" w:rsidRDefault="004B69AE" w:rsidP="004B69AE"/>
    <w:p w:rsidR="004B69AE" w:rsidRPr="00F574A4" w:rsidRDefault="004B69AE" w:rsidP="004B69AE">
      <w:pPr>
        <w:rPr>
          <w:rStyle w:val="StyleUnderline"/>
        </w:rPr>
      </w:pPr>
      <w:r>
        <w:t xml:space="preserve">FW: The short answer is that </w:t>
      </w:r>
      <w:r w:rsidRPr="00F201D5">
        <w:rPr>
          <w:rStyle w:val="StyleUnderline"/>
        </w:rPr>
        <w:t>violence against the slave is integral to the production of that psychic space called social life. The repetitive nature of violence against the slave does not have the same type of utility that violence against the post-colonial subject has</w:t>
      </w:r>
      <w:r>
        <w:t xml:space="preserve">—in other words, in </w:t>
      </w:r>
      <w:r w:rsidRPr="00F201D5">
        <w:rPr>
          <w:rStyle w:val="StyleUnderline"/>
        </w:rPr>
        <w:t>the first instance, to secure and maintain the occupation of land. It does not have the utility of violence against the working class</w:t>
      </w:r>
      <w:r>
        <w:t xml:space="preserve">,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t>
      </w:r>
      <w:r w:rsidRPr="00F574A4">
        <w:rPr>
          <w:rStyle w:val="StyleUnderline"/>
        </w:rPr>
        <w:t xml:space="preserve">we need to do is begin to think of violence not as having essentially the kind of political or economic utility that violence in other revolutionary paradigms have. Violence against the slave sustains a kind of psychic stability for all others who are not slaves. </w:t>
      </w:r>
    </w:p>
    <w:p w:rsidR="004B69AE" w:rsidRDefault="004B69AE" w:rsidP="004B69AE"/>
    <w:p w:rsidR="004B69AE" w:rsidRDefault="004B69AE" w:rsidP="004B69AE">
      <w: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 </w:t>
      </w:r>
    </w:p>
    <w:p w:rsidR="004B69AE" w:rsidRDefault="004B69AE" w:rsidP="004B69AE"/>
    <w:p w:rsidR="004B69AE" w:rsidRPr="00F574A4" w:rsidRDefault="004B69AE" w:rsidP="004B69AE">
      <w:pPr>
        <w:rPr>
          <w:rStyle w:val="StyleUnderline"/>
        </w:rPr>
      </w:pPr>
      <w:r>
        <w:t xml:space="preserve">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w:t>
      </w:r>
      <w:r w:rsidRPr="00F574A4">
        <w:rPr>
          <w:rStyle w:val="StyleUnderline"/>
        </w:rPr>
        <w:t xml:space="preserve">One of the points that Patterson makes at a higher level of abstraction is that the concept of community, and the concept of freedom, and the concept of communal and interpersonal presence, actually needs a conceptual antithesis. </w:t>
      </w:r>
      <w:r>
        <w:t xml:space="preserve">In other words, </w:t>
      </w:r>
      <w:r w:rsidRPr="00F574A4">
        <w:rPr>
          <w:rStyle w:val="StyleUnderline"/>
        </w:rPr>
        <w:t>you can’t think community without being able to register non-community.</w:t>
      </w:r>
      <w:r>
        <w:t xml:space="preserve"> His book Slavery and Social Death goes back thousands of years and covers slavery in China and all over the world and he says that </w:t>
      </w:r>
      <w:r w:rsidRPr="00F574A4">
        <w:rPr>
          <w:rStyle w:val="StyleUnderline"/>
        </w:rPr>
        <w:t>communal coherence has a lot of positive attributes</w:t>
      </w:r>
      <w:r>
        <w:t>: this is my language, this is how I organize my polity, these are the anthropological accoutrements of how we work our customs—</w:t>
      </w:r>
      <w:r w:rsidRPr="00F574A4">
        <w:rPr>
          <w:rStyle w:val="StyleUnderline"/>
        </w:rPr>
        <w:t>but at the end of the day what it needs to know is what it is not. So the idea of freedom and the idea of communal life and the idea of civic relations has to have a kind of point of attention which is absent of that or different from that.</w:t>
      </w:r>
      <w:r>
        <w:t xml:space="preserve">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w:t>
      </w:r>
      <w:r w:rsidRPr="00F574A4">
        <w:rPr>
          <w:rStyle w:val="StyleUnderline"/>
        </w:rPr>
        <w:t xml:space="preserve">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 </w:t>
      </w:r>
    </w:p>
    <w:p w:rsidR="004B69AE" w:rsidRDefault="004B69AE" w:rsidP="004B69AE"/>
    <w:p w:rsidR="004B69AE" w:rsidRDefault="004B69AE" w:rsidP="004B69AE">
      <w:pPr>
        <w:pStyle w:val="Heading4"/>
      </w:pPr>
      <w:r>
        <w:t>Thesis</w:t>
      </w:r>
    </w:p>
    <w:p w:rsidR="004B69AE" w:rsidRDefault="004B69AE" w:rsidP="004B69AE">
      <w:r>
        <w:rPr>
          <w:rStyle w:val="Style13ptBold"/>
        </w:rPr>
        <w:t xml:space="preserve">Wilderson 10 </w:t>
      </w:r>
      <w:r w:rsidRPr="00550E6D">
        <w:t>[</w:t>
      </w:r>
      <w:r w:rsidRPr="002A3AB7">
        <w:t>Wilderson, Frank B. Red, White &amp; Black: Cinema and the Structure of U.S. Antagonisms. Duke University Press, 2010</w:t>
      </w:r>
      <w:r>
        <w:t xml:space="preserve">, Page 19-23, Aly Lalani] </w:t>
      </w:r>
    </w:p>
    <w:p w:rsidR="004B69AE" w:rsidRDefault="004B69AE" w:rsidP="004B69AE"/>
    <w:p w:rsidR="004B69AE" w:rsidRDefault="004B69AE" w:rsidP="004B69AE">
      <w:r>
        <w:t>Again, what is important for us to glean from these historians is that the pre-Columbian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It was, he asserts, an outgrowth of the mid- to late eighteenth-century emancipatory thrust— intra-Human disputes such as the French and American revolutions— that swept through Europe. But Eltis does not take his analysis further than this. Therefore, it is important that we not be swayed by his optimism about the Enlightenment and its subsequent abolitionist discourses. It is highly conceivable that the discourse that elaborates the justification for freeing the slave is not the product of the Human being having suddenly and miraculously recognized the slave. Rather, as Saidiya Hartman argues, emancipatory discourses present themselves to us as further evidence of the Slave’s fungibility: “The figurative capacities of blackness enable white flights of fancy while increasing the likelihood of the captive’s disappearance.”27 First, the questions of Humanism were elaborated in contradistinction to the human void, to the African qua chattel (the 1200s to the end of the 1600s). Second, as the presence of Black chattel in the midst of exploited and unexploited Humans (workers and bosses, respectively) became a fact of the world, exploited Humans (in the throes of class conflict with unexploited Humans) seized the image of the Slave as an enabling vehicle that animated the evolving discourses of their own emancipation, just as unexploited Humans had seized the flesh of the Slave to increase their profits.</w:t>
      </w:r>
    </w:p>
    <w:p w:rsidR="004B69AE" w:rsidRDefault="004B69AE" w:rsidP="004B69AE"/>
    <w:p w:rsidR="004B69AE" w:rsidRDefault="004B69AE" w:rsidP="004B69AE">
      <w:r>
        <w:t>Without this gratuitous violence, a violence that marks everyone experientially until the late Middle Ages when it starts to mark the Black ontologically, the so-called great emancipatory discourses of modernity— Marxism, feminism, postcolonialism, sexual liberation, and the ecology movement—political discourses predicated on grammars of suffering and whose constituent elements are exploitation and alienation, might not have developed.28 Chattel slavery did not simply reterritorialize the ontology of the African. It also created the Human out of culturally disparate entities from Europe to the East.</w:t>
      </w:r>
    </w:p>
    <w:p w:rsidR="004B69AE" w:rsidRDefault="004B69AE" w:rsidP="004B69AE"/>
    <w:p w:rsidR="004B69AE" w:rsidRDefault="004B69AE" w:rsidP="004B69AE">
      <w:r>
        <w:t xml:space="preserve">I am not suggesting that across the globe Humanism developed in the same way regardless of region or culture; what I am saying is that the late Middle Ages gave rise to an ontological category—an ensemble of common existential concerns—which made and continues to make possible both war and peace, conflict and resolution, between the disparate members of the human race, East and West. Senator Thomas Hart Benton intuited this notion of the existential commons when he wrote that though the “Yellow race” and its culture had been “torpid and stationary for thousands of years . . . [Whites and Asians] must talk together, and trade together, and marry together. Commerce is a great civilizer—social intercourse as great—and marriage greater.”29 Eltis points out that as late as the seventeenth century, “prisoners taken in the course of European military action . . . could expect death if they were leaders, or banishment if they were deemed followers, but never enslavement. . . . Detention followed by prisoner exchanges or ransoming was common.” “By the seventeenth century, enslavement of fellow Europeans was beyond the limits” of Humanism’s existential commons, even in times of war.30 Slave status “was reserved for non-Christians. Even the latter group however . . . had some prospect of release in exchange for Christians held by rulers of Algiers, Tunis, and other Mediterranean Muslim powers.”31 But though the practice of enslaving the vanquished was beyond the limit of wars among Western peoples and only practiced provisionally in East-West conflicts, the baseness of the option was not debated when it came to the African. The race of Humanism (White, Asian, South Asian, and Arab) could not have produced itself without the simultaneous production of that walking destruction which became known as the Black.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w:t>
      </w:r>
    </w:p>
    <w:p w:rsidR="004B69AE" w:rsidRDefault="004B69AE" w:rsidP="004B69AE"/>
    <w:p w:rsidR="004B69AE" w:rsidRDefault="004B69AE" w:rsidP="004B69AE">
      <w:r>
        <w:t>In his essay “To ‘Corroborate Our Claims’: Public Positioning and the Slavery Metaphor in Revolutionary America,” Peter Dorsey (in his concurrence with the cultural historians F. Nwabueze Okoye and Patricia Bradley) suggests that in mid- to late eighteenth-century America Blackness was such a fungible commodity that it was traded as freely between the exploited (workers who did not “own” slaves) as it was between the unexploited (planters who did). This was due to the effective uses to which Whites could put the Slave as both flesh and metaphor. For the revolutionaries, “slavery represented a ‘nightmare’ that white Americans were trying to avoid.”32 Dorsey’s claim is provocative, but not unsupported: he maintains that had Blacks-as-Slaves not been in the White field of vision on a daily basis that it would have been virtually impossible for Whites to transform themselves from colonial subjects into revolutionaries:</w:t>
      </w:r>
    </w:p>
    <w:p w:rsidR="004B69AE" w:rsidRDefault="004B69AE" w:rsidP="004B69AE"/>
    <w:p w:rsidR="004B69AE" w:rsidRDefault="004B69AE" w:rsidP="004B69AE">
      <w:r>
        <w:t>Especially prominent in the rhetoric and reality of the [revolutionary] era, the concepts of freedom and slavery were applied to a wide variety of events and values and were constantly being defined and redefined. Â€.Â€.Â€. Early understandings of American freedom were in many ways dependent on the existence of chattel slavery. . . . [We should] see slavery in revolutionary discourse, not merely as a hyperbolic rhetorical device but as a crucial and fluid [fungible] concept that had a major impact on the way early Americans thought about their political future. . . . The slavery metaphor destabilized previously accepted categories of thought about politics, race, and the early republic.33</w:t>
      </w:r>
    </w:p>
    <w:p w:rsidR="004B69AE" w:rsidRDefault="004B69AE" w:rsidP="004B69AE"/>
    <w:p w:rsidR="004B69AE" w:rsidRDefault="004B69AE" w:rsidP="004B69AE">
      <w:r>
        <w:t>Though the idea of “taxation without representation” may have spoken concretely to the idiom of power that marked the British/American relation as being structurally unethical, it did not provide metaphors powerful and fungible enough for Whites to meditate and move on when resisting the structure of their own subordination at the hands of “unchecked political power.”34</w:t>
      </w:r>
    </w:p>
    <w:p w:rsidR="004B69AE" w:rsidRDefault="004B69AE" w:rsidP="004B69AE"/>
    <w:p w:rsidR="004B69AE" w:rsidRDefault="004B69AE" w:rsidP="004B69AE">
      <w:r>
        <w:t>The most salient feature of Dorsey’s findings is not his understanding of the way Blackness, as a crucial and fungible conceptual possession of civil society, impacts and destabilizes previously accepted categories of intra-White thought. Most important, instead, is his contribution to the evidence that, even when Blackness is deployed to stretch the elasticity of civil society to the point of civil war, that expansion is never elastic enough to embrace the very Black who catalyzed the expansion. In fact, Dorsey, building on Bradley’s historical research, asserts that just the opposite is true. The more the political imagination of civil society is enabled by the fungibility of the slave metaphor, the less legible the condition of the slave becomes: “Focusing primarily on colonial newspapers . . . Bradley finds that the slavery metaphor ‘served to distance the patriot agenda from the antislavery movement.’ If anything, Bradley states, widespread use of the metaphor ‘gave first evidence that the issue of real slavery was not to have a part in the revolutionary messages.’â•›”35 And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Overall, the English and Dutch conception of the role of the individual in metropolitan society ensured the accelerated development of African chattel slavery in the Americas . . . because their own subjects could not become chattel slaves or even convicts for life.”36</w:t>
      </w:r>
    </w:p>
    <w:p w:rsidR="004B69AE" w:rsidRDefault="004B69AE" w:rsidP="004B69AE"/>
    <w:p w:rsidR="004B69AE" w:rsidRDefault="004B69AE" w:rsidP="004B69AE">
      <w:r>
        <w:t>Furthermore, the circulation of Blackness as metaphor and image at the most politically volatile and progressive moments in history (e.g., the French, English, and American revolutions) produces dreams of liberation which are more inessential to and more parasitic on the Black, and more emphatic in their guarantee of Black suffering, than any dream of human liberation in any era heretofore.</w:t>
      </w:r>
    </w:p>
    <w:p w:rsidR="004B69AE" w:rsidRDefault="004B69AE" w:rsidP="004B69AE"/>
    <w:p w:rsidR="004B69AE" w:rsidRDefault="004B69AE" w:rsidP="004B69AE">
      <w:r>
        <w:t>Black slavery is foundational to modern Humanism’s ontics because “freedom” is the hub of Humanism’s infinite conceptual trajectories. But these trajectories only appear to be infinite. They are finite in the sense that they are predicated on the idea of freedom from some contingency that can be named, or at least conceptualized. The contingent rider could be freedom from patriarchy, freedom from economic exploitation, freedom from political tyranny (e.g., taxation without representation), freedom from heteronormativity, and so on. What I am suggesting is that first political discourse recognizes freedom as a structuring ontologic and then it works to disavow this recognition by imagining freedom not through political ontology—where it rightfully began—but through political experience (and practice); whereupon it immediately loses its onto logical foundations. 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 in allowing the notion of freedom to attain the ethical purity of its ontological status, one would have to lose one’s Human coordinates and become Black. Which is to say one would have to die.</w:t>
      </w:r>
    </w:p>
    <w:p w:rsidR="004B69AE" w:rsidRDefault="004B69AE" w:rsidP="004B69AE"/>
    <w:p w:rsidR="004B69AE" w:rsidRPr="00545C7C" w:rsidRDefault="004B69AE" w:rsidP="004B69AE">
      <w:r>
        <w:t>For the Black, freedom is an ontological, rather than experiential, question. There is no philosophically credible way to attach an experiential, a contingent, rider onto the notion of freedom when one considers the Black—such as freedom from gender or economic oppression, the kind of contingent riders rightfully placed on the non-Black when thinking freedom. Rather, the riders that one could place on Black freedom would be hyperbolic—though no less true—and ultimately untenable: freedom from the world, freedom from Humanity, freedom from everyone (including one’s Black self). Given the reigning episteme, what are the chances of elaborating a comprehensive, much less translatable and communicable, political project out of the necessity of freedom as an absolute? Gratuitous freedom has never been a trajectory of Humanist thought, which is why the infinite trajectories of freedom that emanate from Humanism’s hub are anything but infinite—for they have no line of flight leading to the Slave.</w:t>
      </w:r>
    </w:p>
    <w:p w:rsidR="004B69AE" w:rsidRPr="003D1F63" w:rsidRDefault="004B69AE" w:rsidP="004B69AE">
      <w:pPr>
        <w:pStyle w:val="Heading3"/>
      </w:pPr>
      <w:r>
        <w:t>Alt - Unflinching Paradigmatic Analysis</w:t>
      </w:r>
    </w:p>
    <w:p w:rsidR="004B69AE" w:rsidRPr="00744902" w:rsidRDefault="004B69AE" w:rsidP="004B69AE">
      <w:pPr>
        <w:pStyle w:val="Heading4"/>
      </w:pPr>
      <w:r>
        <w:t xml:space="preserve">The alternative is to arrive at an unflinching paradigmatic analysis of ontology which thwarts the structural and performative violence of slave making. </w:t>
      </w:r>
    </w:p>
    <w:p w:rsidR="004B69AE" w:rsidRDefault="004B69AE" w:rsidP="004B69AE">
      <w:r>
        <w:rPr>
          <w:rStyle w:val="Style13ptBold"/>
        </w:rPr>
        <w:t xml:space="preserve">Wilderson 10 </w:t>
      </w:r>
      <w:r w:rsidRPr="00550E6D">
        <w:t>[</w:t>
      </w:r>
      <w:r w:rsidRPr="002A3AB7">
        <w:t>Wilderson, Frank B. Red, White &amp; Black: Cinema and the Structure of U.S. Antagonisms. Duke University Press, 2010</w:t>
      </w:r>
      <w:r>
        <w:t>, Page 54-55, Aly Lalani]</w:t>
      </w:r>
    </w:p>
    <w:p w:rsidR="004B69AE" w:rsidRDefault="004B69AE" w:rsidP="004B69AE"/>
    <w:p w:rsidR="004B69AE" w:rsidRDefault="004B69AE" w:rsidP="004B69AE">
      <w:r>
        <w:t xml:space="preserve">In the introduction and chapter 1, we saw how the aporia between Black being and political ontology has existed since Arab and European enslavement of Africans. </w:t>
      </w:r>
      <w:r w:rsidRPr="001202FF">
        <w:rPr>
          <w:rStyle w:val="StyleUnderline"/>
        </w:rPr>
        <w:t>The crafting of questions through which one might arrive at an unflinching paradigmatic analysis of political ontology, a language that could express the structural and performative violence of Slave-making, is repeatedly thwarted. Humanist discourse</w:t>
      </w:r>
      <w:r>
        <w:t xml:space="preserve">, whose epistemological machinations provide our conceptual frameworks for thinking political ontology, </w:t>
      </w:r>
      <w:r w:rsidRPr="001202FF">
        <w:rPr>
          <w:rStyle w:val="StyleUnderline"/>
        </w:rPr>
        <w:t>is diverse and contrary. But</w:t>
      </w:r>
      <w:r>
        <w:t xml:space="preserve"> for all its diversity and contrariness </w:t>
      </w:r>
      <w:r w:rsidRPr="001202FF">
        <w:rPr>
          <w:rStyle w:val="StyleUnderline"/>
        </w:rPr>
        <w:t>it is sutured by an implicit rhetorical consensus that violence accrues to the Human body as a result of transgressions, whether real or imagined, within the symbolic order.</w:t>
      </w:r>
      <w:r>
        <w:t xml:space="preserve"> That is to say, Humanist discourse can only think a subject’s relation to violence as a contingency and not as a matrix that positions the subject. Put another way, </w:t>
      </w:r>
      <w:r w:rsidRPr="001202FF">
        <w:rPr>
          <w:rStyle w:val="StyleUnderline"/>
        </w:rPr>
        <w:t xml:space="preserve">Humanism has no theory of the Slave because it imagines a subject who has been either alienated in language or alienated from his or her cartographic and temporal capacities.1 It cannot imagine an object who has been positioned by gratuitous violence and who has no car tographic and temporal capacities to lose—a sentient being for whom recognition and incorporation is impossible. </w:t>
      </w:r>
      <w:r>
        <w:t xml:space="preserve">In short, </w:t>
      </w:r>
      <w:r w:rsidRPr="001202FF">
        <w:rPr>
          <w:rStyle w:val="StyleUnderline"/>
        </w:rPr>
        <w:t>political ontology,</w:t>
      </w:r>
      <w:r>
        <w:t xml:space="preserve"> as imagined through Humanism, </w:t>
      </w:r>
      <w:r w:rsidRPr="001202FF">
        <w:rPr>
          <w:rStyle w:val="StyleUnderline"/>
        </w:rPr>
        <w:t>can only produce discourse that has as its foundation alienation and exploitation as a grammar of suffering, when what is needed</w:t>
      </w:r>
      <w:r>
        <w:t xml:space="preserve"> (for the Black, who is always </w:t>
      </w:r>
      <w:r w:rsidRPr="001202FF">
        <w:rPr>
          <w:rStyle w:val="StyleUnderline"/>
        </w:rPr>
        <w:t>is an ensemble of ontological questions that has as its foundation accumulation and fungibility as a grammar of suffering.</w:t>
      </w:r>
      <w:r>
        <w:t>already a Slave) 2</w:t>
      </w:r>
    </w:p>
    <w:p w:rsidR="004B69AE" w:rsidRDefault="004B69AE" w:rsidP="004B69AE"/>
    <w:p w:rsidR="004B69AE" w:rsidRPr="00251F20" w:rsidRDefault="004B69AE" w:rsidP="004B69AE">
      <w:pPr>
        <w:pStyle w:val="Heading4"/>
      </w:pPr>
      <w:r>
        <w:t xml:space="preserve">We call for a Wildersonian conceptual framework, a framework predicated on the structure of political ontology that enhances the explanatory power of theory, art, and politics. </w:t>
      </w:r>
    </w:p>
    <w:p w:rsidR="004B69AE" w:rsidRDefault="004B69AE" w:rsidP="004B69AE">
      <w:r>
        <w:rPr>
          <w:rStyle w:val="Style13ptBold"/>
        </w:rPr>
        <w:t xml:space="preserve">Wilderson 10 </w:t>
      </w:r>
      <w:r w:rsidRPr="00550E6D">
        <w:t xml:space="preserve"> </w:t>
      </w:r>
      <w:r>
        <w:t>[</w:t>
      </w:r>
      <w:r w:rsidRPr="002A3AB7">
        <w:t>Wilderson, Frank B. Red, White &amp; Black: Cinema and the Structure of U.S. Antagonisms. Duke University Press, 2010</w:t>
      </w:r>
      <w:r>
        <w:t>, Page 56-57, Aly Lalani]</w:t>
      </w:r>
    </w:p>
    <w:p w:rsidR="004B69AE" w:rsidRDefault="004B69AE" w:rsidP="004B69AE"/>
    <w:p w:rsidR="004B69AE" w:rsidRDefault="004B69AE" w:rsidP="004B69AE"/>
    <w:p w:rsidR="004B69AE" w:rsidRDefault="004B69AE" w:rsidP="004B69AE">
      <w:pPr>
        <w:rPr>
          <w:rStyle w:val="StyleUnderline"/>
        </w:rPr>
      </w:pPr>
      <w:r>
        <w:t xml:space="preserve">But emancipation through some form of discursive or symbolic intervention is wanting in the face of a subject position that is not a subject position—what Marx calls “a speaking implement” or what Ronald Judy calls “an interdiction against subjectivity.” In other words, </w:t>
      </w:r>
      <w:r w:rsidRPr="00251F20">
        <w:rPr>
          <w:rStyle w:val="StyleUnderline"/>
        </w:rPr>
        <w:t>the Black has sentient capacity but no relational capacity. As an accumulated and fungible object, rather than an exploited and alienated subject, the Black is openly vulnerable to the whims of the world, and so is his or her cultural “production</w:t>
      </w:r>
      <w:r>
        <w:t>.” What does it mean—what are the stakes—when the world can whimsically transpose one’s cultural gestures, the stuff of symbolic intervention, onto another worldly good, a commodity of style?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251F20">
        <w:rPr>
          <w:rStyle w:val="StyleUnderline"/>
        </w:rPr>
        <w:t>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w:t>
      </w:r>
      <w:r>
        <w:t xml:space="preserve"> How do we think outside of the conceptual framework of subalternity—that is, outside of the explanatory power of cultural studies—and think beyond the pale of emancipatory agency by way of symbolic intervention</w:t>
      </w:r>
      <w:r w:rsidRPr="00251F20">
        <w:rPr>
          <w:rStyle w:val="StyleUnderline"/>
        </w:rPr>
        <w:t>? I am calling for a different conceptual framework, predicated not on the subject-effect of cultural performance but on the structure of political ontology, a framework that allows us to substitute a culture of politics for a politics of culture. The value in this rests</w:t>
      </w:r>
      <w:r>
        <w:t xml:space="preserve"> not simply in the way it would help us rethink cinema and performance, but </w:t>
      </w:r>
      <w:r w:rsidRPr="00251F20">
        <w:rPr>
          <w:rStyle w:val="StyleUnderline"/>
        </w:rPr>
        <w:t>in the way it can help us theorize what is</w:t>
      </w:r>
      <w:r>
        <w:t xml:space="preserve"> at present only intuitive and anecdotal: </w:t>
      </w:r>
      <w:r w:rsidRPr="00251F20">
        <w:rPr>
          <w:rStyle w:val="StyleUnderline"/>
        </w:rPr>
        <w:t>the unbridgeable gap between Black being and Human life.</w:t>
      </w:r>
      <w:r>
        <w:t xml:space="preserve"> To put a finer point on it, </w:t>
      </w:r>
      <w:r w:rsidRPr="00251F20">
        <w:rPr>
          <w:rStyle w:val="StyleUnderline"/>
        </w:rPr>
        <w:t>such a framework might enhance the explanatory power of theory, art, and politics by destroying and perhaps restructuring the ethical range of our current ensemble of questions. This has profound implications</w:t>
      </w:r>
      <w:r>
        <w:t xml:space="preserve"> for non- Black film studies, Black film studies, and African American studies writ large because they are currently entangled in a multicultural paradigm that takes an interest in an insufficiently critical comparative analysis— that is, a comparative analysis in pursuit of a coalition politics (if not in practice then at least as a theorizing metaphor) </w:t>
      </w:r>
      <w:r w:rsidRPr="00251F20">
        <w:rPr>
          <w:rStyle w:val="StyleUnderline"/>
        </w:rPr>
        <w:t>which, by its very nature, crowds out and forecloses the Slave’s grammar of suffering.</w:t>
      </w:r>
    </w:p>
    <w:p w:rsidR="004B69AE" w:rsidRDefault="004B69AE" w:rsidP="004B69AE"/>
    <w:p w:rsidR="004B69AE" w:rsidRPr="003D1F63" w:rsidRDefault="004B69AE" w:rsidP="004B69AE">
      <w:r>
        <w:t>\</w:t>
      </w:r>
    </w:p>
    <w:p w:rsidR="004B69AE" w:rsidRPr="008C5494" w:rsidRDefault="004B69AE" w:rsidP="004B69AE">
      <w:pPr>
        <w:pStyle w:val="Heading3"/>
      </w:pPr>
      <w:r>
        <w:t>Imp – Terror of Modernity</w:t>
      </w:r>
    </w:p>
    <w:p w:rsidR="004B69AE" w:rsidRDefault="004B69AE" w:rsidP="004B69AE">
      <w:pPr>
        <w:pStyle w:val="Heading4"/>
      </w:pPr>
      <w:r>
        <w:t>Antiblackness is the terminal impact – the reduction to function is a form objectification that justifies captivity– blackness lies in terminal opposition to the organization of existence, left to absorb the terror of nothingness within modernity</w:t>
      </w:r>
    </w:p>
    <w:p w:rsidR="004B69AE" w:rsidRDefault="004B69AE" w:rsidP="004B69AE"/>
    <w:p w:rsidR="004B69AE" w:rsidRPr="00386C6B" w:rsidRDefault="004B69AE" w:rsidP="004B69AE">
      <w:pPr>
        <w:pStyle w:val="Heading4"/>
      </w:pPr>
      <w:r>
        <w:t>Their rejection of this framing is the continued institutional ‘muting’ of the question, placing black being within “a nothing” that has to be obliterated, justifying gratuitous violence</w:t>
      </w:r>
    </w:p>
    <w:p w:rsidR="004B69AE" w:rsidRDefault="004B69AE" w:rsidP="004B69AE">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2018. Ontological Terror: Blackness, Nihilism, and Emancipation. Duke University Press, pgs. 36-37 // Sunil Krish) *Racialized Language </w:t>
      </w:r>
    </w:p>
    <w:p w:rsidR="004B69AE" w:rsidRDefault="004B69AE" w:rsidP="004B69AE">
      <w:r w:rsidRPr="00386C6B">
        <w:rPr>
          <w:rStyle w:val="StyleUnderline"/>
        </w:rPr>
        <w:t>How does metaphysics provide form for this formlessness, form as knowledge</w:t>
      </w:r>
      <w:r>
        <w:t xml:space="preserve">? This has been the task of postmetaphysical thinking (from Heidegger onward) to encourage a thinking outside of metaphysics in order to open up a horizon of the unknowable—unknowable within the grammar and logic of metaphysics (a philosophy against the dominance of form). </w:t>
      </w:r>
      <w:r w:rsidRPr="00386C6B">
        <w:rPr>
          <w:rStyle w:val="StyleUnderline"/>
        </w:rPr>
        <w:t xml:space="preserve">But (post)metaphysical thinking has forgotten the </w:t>
      </w:r>
      <w:r>
        <w:rPr>
          <w:rStyle w:val="StyleUnderline"/>
        </w:rPr>
        <w:t xml:space="preserve">Negro [Black] </w:t>
      </w:r>
      <w:r w:rsidRPr="00386C6B">
        <w:rPr>
          <w:rStyle w:val="StyleUnderline"/>
        </w:rPr>
        <w:t>, much like man has forgotten Being</w:t>
      </w:r>
      <w:r>
        <w:t xml:space="preserve">. </w:t>
      </w:r>
      <w:r w:rsidRPr="00386C6B">
        <w:rPr>
          <w:rStyle w:val="StyleUnderline"/>
        </w:rPr>
        <w:t xml:space="preserve">This forgetfulness is necessary, since to re-member or integrate the </w:t>
      </w:r>
      <w:r>
        <w:rPr>
          <w:rStyle w:val="StyleUnderline"/>
        </w:rPr>
        <w:t xml:space="preserve">Negro [Black]  </w:t>
      </w:r>
      <w:r w:rsidRPr="00386C6B">
        <w:rPr>
          <w:rStyle w:val="StyleUnderline"/>
        </w:rPr>
        <w:t>would require a contention with this dreaded nothing.</w:t>
      </w:r>
      <w:r>
        <w:t xml:space="preserve"> Vattimo suggests that “the end of metaphysics is un- thinkable without the end of colonialism and Eurocentrism.”22 </w:t>
      </w:r>
      <w:r w:rsidRPr="00386C6B">
        <w:rPr>
          <w:rStyle w:val="StyleUnderline"/>
        </w:rPr>
        <w:t xml:space="preserve">I would argue that colonialism and Eurocentricism are antiblack strategies for attempting to obliterate, and to forget, dreaded nothing—since black bodies, cultures, and existence are assigned this unbearable formlessness within modernity. </w:t>
      </w:r>
      <w:r>
        <w:t xml:space="preserve">Put differently, </w:t>
      </w:r>
      <w:r w:rsidRPr="00386C6B">
        <w:rPr>
          <w:rStyle w:val="StyleUnderline"/>
        </w:rPr>
        <w:t>the human cannot re-member Being</w:t>
      </w:r>
      <w:r>
        <w:t xml:space="preserve"> (or its primordial relationship with Being as Dasein) without re-membering the Negro [Black] . </w:t>
      </w:r>
      <w:r w:rsidRPr="00386C6B">
        <w:rPr>
          <w:rStyle w:val="StyleUnderline"/>
        </w:rPr>
        <w:t xml:space="preserve">The </w:t>
      </w:r>
      <w:r>
        <w:rPr>
          <w:rStyle w:val="StyleUnderline"/>
        </w:rPr>
        <w:t xml:space="preserve">Negro [Black]  </w:t>
      </w:r>
      <w:r w:rsidRPr="00386C6B">
        <w:rPr>
          <w:rStyle w:val="StyleUnderline"/>
        </w:rPr>
        <w:t>is invented precisely to absorb the terror of this nothing, of the interruption of time and space, within modernity</w:t>
      </w:r>
      <w:r>
        <w:t xml:space="preserve">. This is why </w:t>
      </w:r>
      <w:r w:rsidRPr="00386C6B">
        <w:rPr>
          <w:rStyle w:val="StyleUnderline"/>
        </w:rPr>
        <w:t xml:space="preserve">it is unthinkable to end metaphysics without ending the various systems of antiblackness within the world. Antiblackness and its tech- nologies of destruction are designed to obliterate nothing: nothing as formlessness, nothing as interruption, nothing as black, and, ultimately, nothing as the </w:t>
      </w:r>
      <w:r>
        <w:rPr>
          <w:rStyle w:val="StyleUnderline"/>
        </w:rPr>
        <w:t xml:space="preserve">Negro [Black] </w:t>
      </w:r>
      <w:r>
        <w:t>.</w:t>
      </w:r>
    </w:p>
    <w:p w:rsidR="004B69AE" w:rsidRDefault="004B69AE" w:rsidP="004B69AE">
      <w:r>
        <w:t xml:space="preserve">But our original, proper metaphysical question, “How is it going with black being?,” opens up the dread of this nothing in an antiblack world. </w:t>
      </w:r>
      <w:r w:rsidRPr="00386C6B">
        <w:rPr>
          <w:rStyle w:val="StyleUnderline"/>
        </w:rPr>
        <w:t>The world and its institutions must mute this question, rendering it absurd and irrational, to sustain the whole of metaphysics</w:t>
      </w:r>
      <w:r>
        <w:t xml:space="preserve"> (or the world itself, as black nihilism would assert). This question is the fundamental formulation of proper inquiries that have guided our thinking: “Why is the Negro [Black]  black?” “Why is there something rather than nothing?” “What does it mean to be a problem?” </w:t>
      </w:r>
      <w:r w:rsidRPr="00386C6B">
        <w:rPr>
          <w:rStyle w:val="StyleUnderline"/>
        </w:rPr>
        <w:t>The question “How is it going with black being” exposes the problem of metaphysics, the problem with “black” and “nothing” because it compels thinking about the function, status, utility, and necessity of black within an antiblack world. It forces us to entertain the strange juxtaposi- tion between being and black(ness),</w:t>
      </w:r>
      <w:r>
        <w:t xml:space="preserve"> between formlessness and form col- liding on the existence of the Negro [Black] . The disruptive question that Dubois posed, then, “What does it mean to be a problem?,” invites us to consider the unbearable suffering of inhabiting this problem for metaphysics— what metaphysics despises, what it hates. What it means to be a problem is to exist as an intermediary between form and formlessness, animal and man, property and human, and nothing and something—to “strad- dle Nothingness and Infinity,” as Fanon would say. </w:t>
      </w:r>
      <w:r w:rsidRPr="00386C6B">
        <w:rPr>
          <w:rStyle w:val="StyleUnderline"/>
        </w:rPr>
        <w:t>What it means to be a problem is that this being</w:t>
      </w:r>
      <w:r>
        <w:t xml:space="preserve"> (being as a problem</w:t>
      </w:r>
      <w:r w:rsidRPr="00386C6B">
        <w:rPr>
          <w:rStyle w:val="StyleUnderline"/>
        </w:rPr>
        <w:t xml:space="preserve">) renders both “meaning” and “being” impossible and inadequate. The </w:t>
      </w:r>
      <w:r>
        <w:rPr>
          <w:rStyle w:val="StyleUnderline"/>
        </w:rPr>
        <w:t xml:space="preserve">Negro [Black]  </w:t>
      </w:r>
      <w:r w:rsidRPr="00386C6B">
        <w:rPr>
          <w:rStyle w:val="StyleUnderline"/>
        </w:rPr>
        <w:t>is the limit of both meaning and being and embodies ontological terror</w:t>
      </w:r>
      <w:r>
        <w:t xml:space="preserve"> (the terror of the nothing within an antiblack world). Moreover, </w:t>
      </w:r>
      <w:r w:rsidRPr="00386C6B">
        <w:rPr>
          <w:rStyle w:val="StyleUnderline"/>
        </w:rPr>
        <w:t xml:space="preserve">it means that one must embody a nothing that the world works tirelessly to obliterate—which means that the violence directed toward the </w:t>
      </w:r>
      <w:r>
        <w:rPr>
          <w:rStyle w:val="StyleUnderline"/>
        </w:rPr>
        <w:t xml:space="preserve">Negro [Black] </w:t>
      </w:r>
      <w:r w:rsidRPr="00386C6B">
        <w:rPr>
          <w:rStyle w:val="StyleUnderline"/>
        </w:rPr>
        <w:t>, black being, is gratu- itous and will never end as long as metaphysics remains</w:t>
      </w:r>
      <w:r>
        <w:t xml:space="preserve"> (and postmeta- physics admits that it is impossible to destroy metaphysics. We can only twist it, but there will always be a remainder). It means, to rephrase the perspicacious insight of Hortense Spillers, “The [world] needs [the Negro [Black] ], and if [the Negro [Black] ] were not here, [‘it’] would have to be invented.”</w:t>
      </w:r>
    </w:p>
    <w:p w:rsidR="004B69AE" w:rsidRPr="00E03D34" w:rsidRDefault="004B69AE" w:rsidP="004B69AE"/>
    <w:p w:rsidR="004B69AE" w:rsidRPr="00DF233F" w:rsidRDefault="004B69AE" w:rsidP="004B69AE"/>
    <w:p w:rsidR="004B69AE" w:rsidRPr="00DF233F" w:rsidRDefault="004B69AE" w:rsidP="004B69AE"/>
    <w:p w:rsidR="004B69AE" w:rsidRPr="005E1B39" w:rsidRDefault="004B69AE" w:rsidP="004B69AE"/>
    <w:p w:rsidR="004B69AE" w:rsidRPr="00DF233F" w:rsidRDefault="004B69AE" w:rsidP="004B69AE"/>
    <w:p w:rsidR="004B69AE" w:rsidRPr="004B69AE" w:rsidRDefault="004B69AE" w:rsidP="004B69AE"/>
    <w:p w:rsidR="004B69AE" w:rsidRPr="004B69AE" w:rsidRDefault="004B69AE" w:rsidP="004B69AE"/>
    <w:p w:rsidR="004B69AE" w:rsidRDefault="004B69AE" w:rsidP="004B69AE">
      <w:pPr>
        <w:pStyle w:val="Heading3"/>
      </w:pPr>
      <w:r>
        <w:t>Red, Black, and White – Wilderson</w:t>
      </w:r>
    </w:p>
    <w:p w:rsidR="004B69AE" w:rsidRDefault="004B69AE" w:rsidP="004B69AE">
      <w:pPr>
        <w:pStyle w:val="Heading4"/>
      </w:pPr>
      <w:r>
        <w:t>Grammar is inadequate in understanding the suffering of black political ontology because assumes an unspoken antagonistic grammar of political ethics.</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5</w:t>
      </w:r>
      <w:r w:rsidRPr="002A3AB7">
        <w:t>.</w:t>
      </w:r>
      <w:r>
        <w:t xml:space="preserve"> – AL</w:t>
      </w:r>
    </w:p>
    <w:p w:rsidR="004B69AE" w:rsidRPr="002A3AB7" w:rsidRDefault="004B69AE" w:rsidP="004B69AE"/>
    <w:p w:rsidR="004B69AE" w:rsidRDefault="004B69AE" w:rsidP="004B69AE">
      <w:pPr>
        <w:rPr>
          <w:rStyle w:val="StyleUnderline"/>
        </w:rPr>
      </w:pPr>
      <w:r>
        <w:t xml:space="preserve">This grammar can be discerned in the cinematic strategies (lighting, camera angles, image composition, and acoustic design), even when the script labors for the spectator to imagine social turmoil through the rubric of conflict (i.e., a rubric of problems that can be posed and conceptually solved) as opposed to the rubric of antagonism (an irreconcilable struggle between entities, or positions, the resolution of which is not dialectical but entails the obliteration of one of the positions). In other words, even when films narrate a story in which Blacks or Indians are beleaguered with problems that the script insists are conceptually coherent (usually having to do with poverty or the absence of “family values”), </w:t>
      </w:r>
      <w:r w:rsidRPr="008E4D58">
        <w:rPr>
          <w:rStyle w:val="StyleUnderline"/>
        </w:rPr>
        <w:t xml:space="preserve">the </w:t>
      </w:r>
      <w:r w:rsidRPr="008E4D58">
        <w:t>nonnarrative, or</w:t>
      </w:r>
      <w:r w:rsidRPr="008E4D58">
        <w:rPr>
          <w:rStyle w:val="StyleUnderline"/>
        </w:rPr>
        <w:t xml:space="preserve"> cinematic, strategies of the film </w:t>
      </w:r>
      <w:r w:rsidRPr="008E4D58">
        <w:t>often</w:t>
      </w:r>
      <w:r w:rsidRPr="008E4D58">
        <w:rPr>
          <w:rStyle w:val="StyleUnderline"/>
        </w:rPr>
        <w:t xml:space="preserve"> disrupt this coherence by posing the irreconcilable questions of </w:t>
      </w:r>
      <w:r w:rsidRPr="008E4D58">
        <w:t>Red and Black political ontology—</w:t>
      </w:r>
      <w:r w:rsidRPr="008E4D58">
        <w:rPr>
          <w:rStyle w:val="StyleUnderline"/>
        </w:rPr>
        <w:t xml:space="preserve">or nonontology. The grammar of </w:t>
      </w:r>
      <w:r w:rsidRPr="007C7773">
        <w:rPr>
          <w:rStyle w:val="StyleUnderline"/>
        </w:rPr>
        <w:t>antagonism</w:t>
      </w:r>
      <w:r w:rsidRPr="008E4D58">
        <w:rPr>
          <w:rStyle w:val="StyleUnderline"/>
        </w:rPr>
        <w:t xml:space="preserve"> </w:t>
      </w:r>
      <w:r w:rsidRPr="007C7773">
        <w:rPr>
          <w:rStyle w:val="StyleUnderline"/>
        </w:rPr>
        <w:t>breaks in on the mendacity of conflict. Semiotics and linguistics</w:t>
      </w:r>
      <w:r w:rsidRPr="008E4D58">
        <w:rPr>
          <w:rStyle w:val="StyleUnderline"/>
        </w:rPr>
        <w:t xml:space="preserve"> </w:t>
      </w:r>
      <w:r w:rsidRPr="007C7773">
        <w:rPr>
          <w:rStyle w:val="StyleUnderline"/>
        </w:rPr>
        <w:t>teach us that</w:t>
      </w:r>
      <w:r w:rsidRPr="008E4D58">
        <w:rPr>
          <w:rStyle w:val="StyleUnderline"/>
        </w:rPr>
        <w:t xml:space="preserve"> when we speak, </w:t>
      </w:r>
      <w:r w:rsidRPr="007C7773">
        <w:rPr>
          <w:rStyle w:val="StyleUnderline"/>
        </w:rPr>
        <w:t>our grammar goes unspoken. Our grammar is assumed.</w:t>
      </w:r>
      <w:r w:rsidRPr="008E4D58">
        <w:rPr>
          <w:rStyle w:val="StyleUnderline"/>
        </w:rPr>
        <w:t xml:space="preserve"> It is the structure through which the labor of speech is possible.5 Likewise, </w:t>
      </w:r>
      <w:r w:rsidRPr="007C7773">
        <w:rPr>
          <w:rStyle w:val="StyleUnderline"/>
        </w:rPr>
        <w:t>the grammar of political ethics</w:t>
      </w:r>
      <w:r w:rsidRPr="008E4D58">
        <w:rPr>
          <w:rStyle w:val="StyleUnderline"/>
        </w:rPr>
        <w:t>— the grammar of assumptions regarding the ontology of suffering</w:t>
      </w:r>
      <w:r>
        <w:t xml:space="preserve">—which underwrites film theory and political discourse (in this book, discourse elaborated in direct relation to radical action), and which underwrites cinematic speech (in this book, Red, White, and Black films from the mid-1960s to the present) </w:t>
      </w:r>
      <w:r w:rsidRPr="007C7773">
        <w:rPr>
          <w:rStyle w:val="StyleUnderline"/>
        </w:rPr>
        <w:t>is also unspoken</w:t>
      </w:r>
      <w:r w:rsidRPr="008E4D58">
        <w:rPr>
          <w:rStyle w:val="StyleUnderline"/>
        </w:rPr>
        <w:t xml:space="preserve">. This notwithstanding, film theory, </w:t>
      </w:r>
      <w:r w:rsidRPr="007C7773">
        <w:rPr>
          <w:rStyle w:val="StyleUnderline"/>
        </w:rPr>
        <w:t>political discourse</w:t>
      </w:r>
      <w:r w:rsidRPr="008E4D58">
        <w:rPr>
          <w:rStyle w:val="StyleUnderline"/>
        </w:rPr>
        <w:t xml:space="preserve">, and cinema </w:t>
      </w:r>
      <w:r w:rsidRPr="007C7773">
        <w:rPr>
          <w:rStyle w:val="StyleUnderline"/>
        </w:rPr>
        <w:t>assume an ontological grammar, a structure of suffering</w:t>
      </w:r>
      <w:r>
        <w:t xml:space="preserve">. And this structure of suffering crowds out others, regardless of the sentiment of the film or the spirit of unity mobilized by the political discourse in question. To put a finer point on it, </w:t>
      </w:r>
      <w:r w:rsidRPr="007C7773">
        <w:rPr>
          <w:rStyle w:val="StyleUnderline"/>
        </w:rPr>
        <w:t>structures of ontological suffering stand in antagonistic,</w:t>
      </w:r>
      <w:r w:rsidRPr="008E4D58">
        <w:rPr>
          <w:rStyle w:val="StyleUnderline"/>
        </w:rPr>
        <w:t xml:space="preserve"> rather then conflictual, </w:t>
      </w:r>
      <w:r w:rsidRPr="007C7773">
        <w:rPr>
          <w:rStyle w:val="StyleUnderline"/>
        </w:rPr>
        <w:t>relation to one another</w:t>
      </w:r>
      <w:r w:rsidRPr="008E4D58">
        <w:rPr>
          <w:rStyle w:val="StyleUnderline"/>
        </w:rPr>
        <w:t xml:space="preserve"> </w:t>
      </w:r>
      <w:r>
        <w:t xml:space="preserve">(despite the fact that antagonists themselves may not be aware of the ontological position from which they speak). Though </w:t>
      </w:r>
      <w:r w:rsidRPr="008E4D58">
        <w:rPr>
          <w:rStyle w:val="StyleUnderline"/>
        </w:rPr>
        <w:t>this is</w:t>
      </w:r>
      <w:r>
        <w:t xml:space="preserve"> perhaps the most controversial and out-of-step claim of this book, it is, nonetheless, </w:t>
      </w:r>
      <w:r w:rsidRPr="008E4D58">
        <w:rPr>
          <w:rStyle w:val="StyleUnderline"/>
        </w:rPr>
        <w:t>the foundation of the close reading of feature films and political theory that follows.</w:t>
      </w:r>
    </w:p>
    <w:p w:rsidR="004B69AE" w:rsidRDefault="004B69AE" w:rsidP="004B69AE">
      <w:pPr>
        <w:rPr>
          <w:rStyle w:val="StyleUnderline"/>
        </w:rPr>
      </w:pPr>
    </w:p>
    <w:p w:rsidR="004B69AE" w:rsidRPr="0034523A" w:rsidRDefault="004B69AE" w:rsidP="004B69AE">
      <w:pPr>
        <w:pStyle w:val="Heading4"/>
      </w:pPr>
      <w:r>
        <w:t xml:space="preserve">Intellectual Protocols of the academy are fixated on assessing the experiences of those identities and their structural positions. This discourse hides the grammars of suffering and mystifies the ontological death of the slave and savage, which creates a misleading sense of stability for Indians and Blacks.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6-7</w:t>
      </w:r>
      <w:r w:rsidRPr="002A3AB7">
        <w:t>.</w:t>
      </w:r>
      <w:r>
        <w:t xml:space="preserve"> – AL</w:t>
      </w:r>
    </w:p>
    <w:p w:rsidR="004B69AE" w:rsidRDefault="004B69AE" w:rsidP="004B69AE"/>
    <w:p w:rsidR="004B69AE" w:rsidRDefault="004B69AE" w:rsidP="004B69AE">
      <w:pPr>
        <w:rPr>
          <w:rStyle w:val="StyleUnderline"/>
        </w:rPr>
      </w:pPr>
      <w:r w:rsidRPr="007C7773">
        <w:rPr>
          <w:rStyle w:val="StyleUnderline"/>
        </w:rPr>
        <w:t>The difficulty</w:t>
      </w:r>
      <w:r w:rsidRPr="00CD3237">
        <w:t xml:space="preserve"> of writing a book which seeks </w:t>
      </w:r>
      <w:r w:rsidRPr="007C7773">
        <w:rPr>
          <w:rStyle w:val="StyleUnderline"/>
        </w:rPr>
        <w:t>to uncover Red, Black, and White</w:t>
      </w:r>
      <w:r w:rsidRPr="00CD3237">
        <w:t xml:space="preserve"> socially engaged feature films as aesthetic accompaniments to</w:t>
      </w:r>
      <w:r>
        <w:t xml:space="preserve"> </w:t>
      </w:r>
      <w:r w:rsidRPr="007C7773">
        <w:rPr>
          <w:rStyle w:val="StyleUnderline"/>
        </w:rPr>
        <w:t>grammars of suffering,</w:t>
      </w:r>
      <w:r w:rsidRPr="00CD3237">
        <w:rPr>
          <w:rStyle w:val="StyleUnderline"/>
        </w:rPr>
        <w:t xml:space="preserve"> predicated </w:t>
      </w:r>
      <w:r w:rsidRPr="007C7773">
        <w:rPr>
          <w:rStyle w:val="StyleUnderline"/>
        </w:rPr>
        <w:t>on the subject positions of the “Savage” and the Slave, is that</w:t>
      </w:r>
      <w:r w:rsidRPr="00CD3237">
        <w:rPr>
          <w:rStyle w:val="StyleUnderline"/>
        </w:rPr>
        <w:t xml:space="preserve"> </w:t>
      </w:r>
      <w:r w:rsidRPr="007C7773">
        <w:rPr>
          <w:rStyle w:val="StyleUnderline"/>
        </w:rPr>
        <w:t>today’s</w:t>
      </w:r>
      <w:r w:rsidRPr="00CD3237">
        <w:rPr>
          <w:rStyle w:val="StyleUnderline"/>
        </w:rPr>
        <w:t xml:space="preserve"> intellectual </w:t>
      </w:r>
      <w:r w:rsidRPr="007C7773">
        <w:rPr>
          <w:rStyle w:val="StyleUnderline"/>
        </w:rPr>
        <w:t>protocols are not informed by Fanon’s insistence that “ontology</w:t>
      </w:r>
      <w:r w:rsidRPr="00CD3237">
        <w:t>—once it is finally admitted as leaving</w:t>
      </w:r>
      <w:r>
        <w:t xml:space="preserve"> </w:t>
      </w:r>
      <w:r w:rsidRPr="00CD3237">
        <w:t>existence by the wayside—</w:t>
      </w:r>
      <w:r w:rsidRPr="007C7773">
        <w:rPr>
          <w:rStyle w:val="StyleUnderline"/>
        </w:rPr>
        <w:t>does not permit us to understand the being of the black man</w:t>
      </w:r>
      <w:r w:rsidRPr="00CD3237">
        <w:rPr>
          <w:rStyle w:val="StyleUnderline"/>
        </w:rPr>
        <w:t>.</w:t>
      </w:r>
      <w:r w:rsidRPr="00CD3237">
        <w:t xml:space="preserve">”6 In sharp contrast to the late 1960s and early 1970s, </w:t>
      </w:r>
      <w:r w:rsidRPr="007C7773">
        <w:rPr>
          <w:rStyle w:val="StyleUnderline"/>
        </w:rPr>
        <w:t>we</w:t>
      </w:r>
      <w:r w:rsidRPr="00CD3237">
        <w:rPr>
          <w:rStyle w:val="StyleUnderline"/>
        </w:rPr>
        <w:t xml:space="preserve"> now </w:t>
      </w:r>
      <w:r w:rsidRPr="007C7773">
        <w:rPr>
          <w:rStyle w:val="StyleUnderline"/>
        </w:rPr>
        <w:t>live in a</w:t>
      </w:r>
      <w:r w:rsidRPr="00CD3237">
        <w:rPr>
          <w:rStyle w:val="StyleUnderline"/>
        </w:rPr>
        <w:t xml:space="preserve"> political, academic, and cinematic </w:t>
      </w:r>
      <w:r w:rsidRPr="007C7773">
        <w:rPr>
          <w:rStyle w:val="StyleUnderline"/>
        </w:rPr>
        <w:t>milieu which stresses “diversity,” “unity,” “civic participation,” “hybridity,” “access,” and “contribution.”</w:t>
      </w:r>
      <w:r w:rsidRPr="00CD3237">
        <w:rPr>
          <w:rStyle w:val="StyleUnderline"/>
        </w:rPr>
        <w:t xml:space="preserve"> </w:t>
      </w:r>
      <w:r w:rsidRPr="00CD3237">
        <w:t>The radical fringe of political discourse amounts to little more</w:t>
      </w:r>
      <w:r>
        <w:t xml:space="preserve"> </w:t>
      </w:r>
      <w:r w:rsidRPr="00CD3237">
        <w:t>than a passionate dream of civic reform and social stability. The distance</w:t>
      </w:r>
      <w:r>
        <w:t xml:space="preserve"> </w:t>
      </w:r>
      <w:r w:rsidRPr="00CD3237">
        <w:t xml:space="preserve">between the protester and the police has narrowed considerably. </w:t>
      </w:r>
      <w:r w:rsidRPr="007C7773">
        <w:rPr>
          <w:rStyle w:val="StyleUnderline"/>
        </w:rPr>
        <w:t>The effect of this</w:t>
      </w:r>
      <w:r w:rsidRPr="00CD3237">
        <w:rPr>
          <w:rStyle w:val="StyleUnderline"/>
        </w:rPr>
        <w:t xml:space="preserve"> on the academy </w:t>
      </w:r>
      <w:r w:rsidRPr="007C7773">
        <w:rPr>
          <w:rStyle w:val="StyleUnderline"/>
        </w:rPr>
        <w:t>is that intellectual protocols</w:t>
      </w:r>
      <w:r w:rsidRPr="00CD3237">
        <w:rPr>
          <w:rStyle w:val="StyleUnderline"/>
        </w:rPr>
        <w:t xml:space="preserve"> tend to </w:t>
      </w:r>
      <w:r w:rsidRPr="007C7773">
        <w:rPr>
          <w:rStyle w:val="StyleUnderline"/>
        </w:rPr>
        <w:t>privilege</w:t>
      </w:r>
      <w:r w:rsidRPr="00CD3237">
        <w:rPr>
          <w:rStyle w:val="StyleUnderline"/>
        </w:rPr>
        <w:t xml:space="preserve"> two of the three </w:t>
      </w:r>
      <w:r w:rsidRPr="007C7773">
        <w:rPr>
          <w:rStyle w:val="StyleUnderline"/>
        </w:rPr>
        <w:t>domains of subjectivity</w:t>
      </w:r>
      <w:r w:rsidRPr="00CD3237">
        <w:rPr>
          <w:rStyle w:val="StyleUnderline"/>
        </w:rPr>
        <w:t xml:space="preserve">, namely </w:t>
      </w:r>
      <w:r w:rsidRPr="007C7773">
        <w:rPr>
          <w:rStyle w:val="StyleUnderline"/>
        </w:rPr>
        <w:t>preconscious interests</w:t>
      </w:r>
      <w:r>
        <w:t xml:space="preserve"> </w:t>
      </w:r>
      <w:r w:rsidRPr="00CD3237">
        <w:t>(as evidenced in the work of social science around “political unity,” “social</w:t>
      </w:r>
      <w:r>
        <w:t xml:space="preserve"> </w:t>
      </w:r>
      <w:r w:rsidRPr="00CD3237">
        <w:t xml:space="preserve">attitudes,” “civic participation,” and “diversity,”) </w:t>
      </w:r>
      <w:r w:rsidRPr="007C7773">
        <w:rPr>
          <w:rStyle w:val="StyleUnderline"/>
        </w:rPr>
        <w:t>and unconscious identification</w:t>
      </w:r>
      <w:r w:rsidRPr="00CD3237">
        <w:t xml:space="preserve"> (as evidenced in the humanities’ postmodern regimes of</w:t>
      </w:r>
      <w:r>
        <w:t xml:space="preserve"> </w:t>
      </w:r>
      <w:r w:rsidRPr="00CD3237">
        <w:t>“diversity,” “hybridity,” and “relative [rather than “master”] narratives”).</w:t>
      </w:r>
      <w:r>
        <w:t xml:space="preserve"> </w:t>
      </w:r>
      <w:r w:rsidRPr="00CD3237">
        <w:rPr>
          <w:rStyle w:val="StyleUnderline"/>
        </w:rPr>
        <w:t xml:space="preserve">Since the 1980s, </w:t>
      </w:r>
      <w:r w:rsidRPr="007C7773">
        <w:rPr>
          <w:rStyle w:val="StyleUnderline"/>
        </w:rPr>
        <w:t>intellectual protocols aligned with structural positionality</w:t>
      </w:r>
      <w:r>
        <w:t xml:space="preserve"> </w:t>
      </w:r>
      <w:r w:rsidRPr="00CD3237">
        <w:t xml:space="preserve">(except in the work of die-hard Marxists) </w:t>
      </w:r>
      <w:r w:rsidRPr="007C7773">
        <w:rPr>
          <w:rStyle w:val="StyleUnderline"/>
        </w:rPr>
        <w:t>have been kicked to the curb.</w:t>
      </w:r>
      <w:r w:rsidRPr="00CD3237">
        <w:rPr>
          <w:rStyle w:val="StyleUnderline"/>
        </w:rPr>
        <w:t xml:space="preserve"> </w:t>
      </w:r>
      <w:r w:rsidRPr="00CD3237">
        <w:t>That is to say, it is hardly fashionable anymore to think the vagaries</w:t>
      </w:r>
      <w:r>
        <w:t xml:space="preserve"> </w:t>
      </w:r>
      <w:r w:rsidRPr="00CD3237">
        <w:t>of power through the generic positions within a structure of power</w:t>
      </w:r>
      <w:r>
        <w:t xml:space="preserve"> </w:t>
      </w:r>
      <w:r w:rsidRPr="00CD3237">
        <w:t xml:space="preserve">relations—such as man/woman, worker/boss. </w:t>
      </w:r>
      <w:r w:rsidRPr="007C7773">
        <w:rPr>
          <w:rStyle w:val="StyleUnderline"/>
        </w:rPr>
        <w:t>Instead, the academy’s</w:t>
      </w:r>
      <w:r w:rsidRPr="00CD3237">
        <w:rPr>
          <w:rStyle w:val="StyleUnderline"/>
        </w:rPr>
        <w:t xml:space="preserve"> ensembles of questions </w:t>
      </w:r>
      <w:r w:rsidRPr="007C7773">
        <w:rPr>
          <w:rStyle w:val="StyleUnderline"/>
        </w:rPr>
        <w:t>are fixated on specific and “unique” experiences</w:t>
      </w:r>
      <w:r w:rsidRPr="00CD3237">
        <w:rPr>
          <w:rStyle w:val="StyleUnderline"/>
        </w:rPr>
        <w:t xml:space="preserve"> of the myriad identities </w:t>
      </w:r>
      <w:r w:rsidRPr="007C7773">
        <w:rPr>
          <w:rStyle w:val="StyleUnderline"/>
        </w:rPr>
        <w:t>that make up those structural positions</w:t>
      </w:r>
      <w:r w:rsidRPr="00CD3237">
        <w:rPr>
          <w:rStyle w:val="StyleUnderline"/>
        </w:rPr>
        <w:t>.</w:t>
      </w:r>
      <w:r w:rsidRPr="00CD3237">
        <w:t xml:space="preserve"> This would</w:t>
      </w:r>
      <w:r>
        <w:t xml:space="preserve"> </w:t>
      </w:r>
      <w:r w:rsidRPr="00CD3237">
        <w:t>be fine if the work led us back to a critique of the paradigm; but most</w:t>
      </w:r>
      <w:r>
        <w:t xml:space="preserve"> </w:t>
      </w:r>
      <w:r w:rsidRPr="00CD3237">
        <w:t>of it does not. Again, the upshot of this is that the intellectual protocols</w:t>
      </w:r>
      <w:r>
        <w:t xml:space="preserve"> </w:t>
      </w:r>
      <w:r w:rsidRPr="00CD3237">
        <w:t xml:space="preserve">now in play, and </w:t>
      </w:r>
      <w:r w:rsidRPr="007C7773">
        <w:rPr>
          <w:rStyle w:val="StyleUnderline"/>
        </w:rPr>
        <w:t>the</w:t>
      </w:r>
      <w:r w:rsidRPr="00CD3237">
        <w:t xml:space="preserve"> composite </w:t>
      </w:r>
      <w:r w:rsidRPr="007C7773">
        <w:rPr>
          <w:rStyle w:val="StyleUnderline"/>
        </w:rPr>
        <w:t>effect of</w:t>
      </w:r>
      <w:r w:rsidRPr="00CD3237">
        <w:rPr>
          <w:rStyle w:val="StyleUnderline"/>
        </w:rPr>
        <w:t xml:space="preserve"> cinematic and political </w:t>
      </w:r>
      <w:r w:rsidRPr="007C7773">
        <w:rPr>
          <w:rStyle w:val="StyleUnderline"/>
        </w:rPr>
        <w:t>discourse</w:t>
      </w:r>
      <w:r w:rsidRPr="00CD3237">
        <w:rPr>
          <w:rStyle w:val="StyleUnderline"/>
        </w:rPr>
        <w:t xml:space="preserve"> since the 1980s, </w:t>
      </w:r>
      <w:r w:rsidRPr="007C7773">
        <w:rPr>
          <w:rStyle w:val="StyleUnderline"/>
        </w:rPr>
        <w:t>tend to hide</w:t>
      </w:r>
      <w:r w:rsidRPr="00CD3237">
        <w:rPr>
          <w:rStyle w:val="StyleUnderline"/>
        </w:rPr>
        <w:t xml:space="preserve"> rather than make explicit </w:t>
      </w:r>
      <w:r w:rsidRPr="007C7773">
        <w:rPr>
          <w:rStyle w:val="StyleUnderline"/>
        </w:rPr>
        <w:t>the grammar of suffering which underwrites the United States and its foundational antagonisms. This</w:t>
      </w:r>
      <w:r w:rsidRPr="00CD3237">
        <w:t xml:space="preserve"> state of affairs exacerbates—or, more precisely</w:t>
      </w:r>
      <w:r w:rsidRPr="00CD3237">
        <w:rPr>
          <w:rStyle w:val="StyleUnderline"/>
        </w:rPr>
        <w:t xml:space="preserve">, </w:t>
      </w:r>
      <w:r w:rsidRPr="007C7773">
        <w:rPr>
          <w:rStyle w:val="StyleUnderline"/>
        </w:rPr>
        <w:t>mystifies</w:t>
      </w:r>
      <w:r w:rsidRPr="00CD3237">
        <w:rPr>
          <w:rStyle w:val="StyleUnderline"/>
        </w:rPr>
        <w:t xml:space="preserve"> and veils—</w:t>
      </w:r>
      <w:r w:rsidRPr="007C7773">
        <w:rPr>
          <w:rStyle w:val="StyleUnderline"/>
        </w:rPr>
        <w:t>the ontological death of the Slave and the “Savage” because</w:t>
      </w:r>
      <w:r>
        <w:t xml:space="preserve"> </w:t>
      </w:r>
      <w:r w:rsidRPr="00CD3237">
        <w:t xml:space="preserve">(as in the 1950s) </w:t>
      </w:r>
      <w:r w:rsidRPr="00CD3237">
        <w:rPr>
          <w:rStyle w:val="StyleUnderline"/>
        </w:rPr>
        <w:t xml:space="preserve">the cinematic, political, and intellectual </w:t>
      </w:r>
      <w:r w:rsidRPr="007C7773">
        <w:rPr>
          <w:rStyle w:val="StyleUnderline"/>
        </w:rPr>
        <w:t>discourse</w:t>
      </w:r>
      <w:r w:rsidRPr="00CD3237">
        <w:t xml:space="preserve"> of the</w:t>
      </w:r>
      <w:r>
        <w:t xml:space="preserve"> </w:t>
      </w:r>
      <w:r w:rsidRPr="00CD3237">
        <w:t xml:space="preserve">current milieu </w:t>
      </w:r>
      <w:r w:rsidRPr="007C7773">
        <w:rPr>
          <w:rStyle w:val="StyleUnderline"/>
        </w:rPr>
        <w:t>resists being sanctioned and authorized by the irreconcilable demands of Indigenism and Blackness</w:t>
      </w:r>
      <w:r w:rsidRPr="00CD3237">
        <w:t>—academic enquiry is thus</w:t>
      </w:r>
      <w:r>
        <w:t xml:space="preserve"> </w:t>
      </w:r>
      <w:r w:rsidRPr="00CD3237">
        <w:t>no more effective in pursuing a revolutionary critique than the legislative</w:t>
      </w:r>
      <w:r>
        <w:t xml:space="preserve"> </w:t>
      </w:r>
      <w:r w:rsidRPr="00CD3237">
        <w:t xml:space="preserve">antics of the loyal opposition. </w:t>
      </w:r>
      <w:r w:rsidRPr="0034523A">
        <w:rPr>
          <w:rStyle w:val="StyleUnderline"/>
        </w:rPr>
        <w:t xml:space="preserve">This is how left-leaning scholars help civil society recuperate and maintain stability. But </w:t>
      </w:r>
      <w:r w:rsidRPr="007C7773">
        <w:rPr>
          <w:rStyle w:val="StyleUnderline"/>
        </w:rPr>
        <w:t>this stability is a state of emergency for Indians and Blacks.</w:t>
      </w:r>
      <w:r w:rsidRPr="0034523A">
        <w:rPr>
          <w:rStyle w:val="StyleUnderline"/>
        </w:rPr>
        <w:t xml:space="preserve"> </w:t>
      </w:r>
    </w:p>
    <w:p w:rsidR="004B69AE" w:rsidRDefault="004B69AE" w:rsidP="004B69AE">
      <w:pPr>
        <w:rPr>
          <w:rStyle w:val="StyleUnderline"/>
        </w:rPr>
      </w:pPr>
    </w:p>
    <w:p w:rsidR="004B69AE" w:rsidRPr="00671AD7" w:rsidRDefault="004B69AE" w:rsidP="004B69AE">
      <w:pPr>
        <w:pStyle w:val="Heading4"/>
      </w:pPr>
      <w:r w:rsidRPr="00671AD7">
        <w:t xml:space="preserve">The plans attempt to seek retribution links back to the very system that we abstain from. The logic that one good deed can solve back ignores what constitutes the daily black experience.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10-11</w:t>
      </w:r>
      <w:r w:rsidRPr="002A3AB7">
        <w:t>.</w:t>
      </w:r>
      <w:r>
        <w:t xml:space="preserve"> – AL</w:t>
      </w:r>
    </w:p>
    <w:p w:rsidR="004B69AE" w:rsidRPr="00671AD7" w:rsidRDefault="004B69AE" w:rsidP="004B69AE">
      <w:pPr>
        <w:rPr>
          <w:rStyle w:val="StyleUnderline"/>
          <w:b w:val="0"/>
          <w:sz w:val="16"/>
          <w:u w:val="none"/>
        </w:rPr>
      </w:pPr>
    </w:p>
    <w:p w:rsidR="004B69AE" w:rsidRDefault="004B69AE" w:rsidP="004B69AE">
      <w:r w:rsidRPr="004355EF">
        <w:t xml:space="preserve">Regarding the Black position, some might ask </w:t>
      </w:r>
      <w:r w:rsidRPr="004355EF">
        <w:rPr>
          <w:rStyle w:val="StyleUnderline"/>
        </w:rPr>
        <w:t>why, after</w:t>
      </w:r>
      <w:r w:rsidRPr="004355EF">
        <w:t xml:space="preserve"> claims successfully</w:t>
      </w:r>
      <w:r>
        <w:t xml:space="preserve"> </w:t>
      </w:r>
      <w:r w:rsidRPr="004355EF">
        <w:t xml:space="preserve">made on the state by </w:t>
      </w:r>
      <w:r w:rsidRPr="004355EF">
        <w:rPr>
          <w:rStyle w:val="StyleUnderline"/>
        </w:rPr>
        <w:t>the Civil Rights Movement, do I insist on positing an operational analytic</w:t>
      </w:r>
      <w:r w:rsidRPr="004355EF">
        <w:t xml:space="preserve"> for cinema, film studies, and political</w:t>
      </w:r>
      <w:r>
        <w:t xml:space="preserve"> </w:t>
      </w:r>
      <w:r w:rsidRPr="004355EF">
        <w:t xml:space="preserve">theory </w:t>
      </w:r>
      <w:r w:rsidRPr="004355EF">
        <w:rPr>
          <w:rStyle w:val="StyleUnderline"/>
        </w:rPr>
        <w:t xml:space="preserve">that appears to be a dichotomous and essentialist pairing of Masters and Slaves? In other words, </w:t>
      </w:r>
      <w:r w:rsidRPr="007C7773">
        <w:rPr>
          <w:rStyle w:val="StyleUnderline"/>
        </w:rPr>
        <w:t>why should we think of today’s Blacks in the United States as Slaves and everyone else</w:t>
      </w:r>
      <w:r w:rsidRPr="004355EF">
        <w:t xml:space="preserve"> (with the exception of</w:t>
      </w:r>
      <w:r>
        <w:t xml:space="preserve"> </w:t>
      </w:r>
      <w:r w:rsidRPr="004355EF">
        <w:t xml:space="preserve">Indians) </w:t>
      </w:r>
      <w:r w:rsidRPr="007C7773">
        <w:rPr>
          <w:rStyle w:val="StyleUnderline"/>
        </w:rPr>
        <w:t>as Masters?</w:t>
      </w:r>
      <w:r w:rsidRPr="004355EF">
        <w:t xml:space="preserve"> One could answer these questions by demonstrating</w:t>
      </w:r>
      <w:r>
        <w:t xml:space="preserve"> </w:t>
      </w:r>
      <w:r w:rsidRPr="004355EF">
        <w:rPr>
          <w:rStyle w:val="StyleUnderline"/>
        </w:rPr>
        <w:t xml:space="preserve">how </w:t>
      </w:r>
      <w:r w:rsidRPr="007C7773">
        <w:rPr>
          <w:rStyle w:val="StyleUnderline"/>
        </w:rPr>
        <w:t>nothing remotely approaching claims successfully made on the state has come to pass.</w:t>
      </w:r>
      <w:r w:rsidRPr="004355EF">
        <w:rPr>
          <w:rStyle w:val="StyleUnderline"/>
        </w:rPr>
        <w:t xml:space="preserve"> In other words, </w:t>
      </w:r>
      <w:r w:rsidRPr="007C7773">
        <w:rPr>
          <w:rStyle w:val="StyleUnderline"/>
        </w:rPr>
        <w:t>the election of a Black president aside, police brutality, mass incarceration, segregated</w:t>
      </w:r>
      <w:r w:rsidRPr="004355EF">
        <w:rPr>
          <w:rStyle w:val="StyleUnderline"/>
        </w:rPr>
        <w:t xml:space="preserve"> and substandard </w:t>
      </w:r>
      <w:r w:rsidRPr="007C7773">
        <w:rPr>
          <w:rStyle w:val="StyleUnderline"/>
        </w:rPr>
        <w:t>schools and housing</w:t>
      </w:r>
      <w:r w:rsidRPr="004355EF">
        <w:rPr>
          <w:rStyle w:val="StyleUnderline"/>
        </w:rPr>
        <w:t xml:space="preserve">, astronomical rates of </w:t>
      </w:r>
      <w:r w:rsidRPr="007C7773">
        <w:rPr>
          <w:rStyle w:val="StyleUnderline"/>
        </w:rPr>
        <w:t>hiv infection, and the threat of being turned</w:t>
      </w:r>
      <w:r w:rsidRPr="004355EF">
        <w:rPr>
          <w:rStyle w:val="StyleUnderline"/>
        </w:rPr>
        <w:t xml:space="preserve"> away en masse </w:t>
      </w:r>
      <w:r w:rsidRPr="007C7773">
        <w:rPr>
          <w:rStyle w:val="StyleUnderline"/>
        </w:rPr>
        <w:t>at the polls</w:t>
      </w:r>
      <w:r w:rsidRPr="004355EF">
        <w:rPr>
          <w:rStyle w:val="StyleUnderline"/>
        </w:rPr>
        <w:t xml:space="preserve"> still </w:t>
      </w:r>
      <w:r w:rsidRPr="007C7773">
        <w:rPr>
          <w:rStyle w:val="StyleUnderline"/>
        </w:rPr>
        <w:t>constitute the lived experience of Black life.</w:t>
      </w:r>
      <w:r w:rsidRPr="004355EF">
        <w:t xml:space="preserve"> But </w:t>
      </w:r>
      <w:r w:rsidRPr="007C7773">
        <w:rPr>
          <w:rStyle w:val="StyleUnderline"/>
        </w:rPr>
        <w:t>such empirically based rejoinders would</w:t>
      </w:r>
      <w:r w:rsidRPr="004355EF">
        <w:rPr>
          <w:rStyle w:val="StyleUnderline"/>
        </w:rPr>
        <w:t xml:space="preserve"> lead us in the wrong direction; we would find ourselves on “solid” ground, which would only </w:t>
      </w:r>
      <w:r w:rsidRPr="007C7773">
        <w:rPr>
          <w:rStyle w:val="StyleUnderline"/>
        </w:rPr>
        <w:t>mystify, rather than clarify,</w:t>
      </w:r>
      <w:r w:rsidRPr="004355EF">
        <w:t xml:space="preserve"> the question. We would be forced</w:t>
      </w:r>
      <w:r>
        <w:t xml:space="preserve"> </w:t>
      </w:r>
      <w:r w:rsidRPr="004355EF">
        <w:t>to appeal to “facts,” the “historical record,” and empirical markers of stasis</w:t>
      </w:r>
      <w:r>
        <w:t xml:space="preserve"> </w:t>
      </w:r>
      <w:r w:rsidRPr="004355EF">
        <w:t>and change, all of which could be turned on their head with more of the</w:t>
      </w:r>
      <w:r>
        <w:t xml:space="preserve"> </w:t>
      </w:r>
      <w:r w:rsidRPr="004355EF">
        <w:t>same. Underlying such a downward spiral into sociology, political science,</w:t>
      </w:r>
      <w:r>
        <w:t xml:space="preserve"> </w:t>
      </w:r>
      <w:r w:rsidRPr="004355EF">
        <w:t>history, and public policy debates would be the very rubric that I</w:t>
      </w:r>
      <w:r>
        <w:t xml:space="preserve"> </w:t>
      </w:r>
      <w:r w:rsidRPr="004355EF">
        <w:t>am calling into question: the grammar of suffering known as exploitation</w:t>
      </w:r>
      <w:r>
        <w:t xml:space="preserve"> </w:t>
      </w:r>
      <w:r w:rsidRPr="004355EF">
        <w:t>and alienation, the assumptive logic whereby subjective dispossession is</w:t>
      </w:r>
      <w:r>
        <w:t xml:space="preserve"> </w:t>
      </w:r>
      <w:r w:rsidRPr="004355EF">
        <w:t>arrived at in the calculations between those who sell labor power and</w:t>
      </w:r>
      <w:r>
        <w:t xml:space="preserve"> </w:t>
      </w:r>
      <w:r w:rsidRPr="004355EF">
        <w:t>those who acquire it. The Black qua the worker. Orlando Patterson has</w:t>
      </w:r>
      <w:r>
        <w:t xml:space="preserve"> </w:t>
      </w:r>
      <w:r w:rsidRPr="004355EF">
        <w:t>already dispelled this faulty ontological grammar in Slavery and Social</w:t>
      </w:r>
      <w:r>
        <w:t xml:space="preserve"> </w:t>
      </w:r>
      <w:r w:rsidRPr="004355EF">
        <w:t>Death, where he demonstrates how and why work, or forced labor, is</w:t>
      </w:r>
      <w:r>
        <w:t xml:space="preserve"> </w:t>
      </w:r>
      <w:r w:rsidRPr="004355EF">
        <w:t xml:space="preserve">not a constituent element of slavery. </w:t>
      </w:r>
      <w:r w:rsidRPr="004355EF">
        <w:rPr>
          <w:rStyle w:val="StyleUnderline"/>
        </w:rPr>
        <w:t xml:space="preserve">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 </w:t>
      </w:r>
      <w:r w:rsidRPr="004355EF">
        <w:t>The imaginary</w:t>
      </w:r>
      <w:r>
        <w:t xml:space="preserve"> </w:t>
      </w:r>
      <w:r w:rsidRPr="004355EF">
        <w:t>of the state and civil society is parasitic on the Middle Passage. Put another</w:t>
      </w:r>
      <w:r>
        <w:t xml:space="preserve"> </w:t>
      </w:r>
      <w:r w:rsidRPr="004355EF">
        <w:t>way, No slave, no world. And, in addition, as Patterson argues, no</w:t>
      </w:r>
      <w:r>
        <w:t xml:space="preserve"> </w:t>
      </w:r>
      <w:r w:rsidRPr="004355EF">
        <w:t>slave is in the world.</w:t>
      </w:r>
      <w:r>
        <w:t xml:space="preserve"> </w:t>
      </w:r>
      <w:r w:rsidRPr="004355EF">
        <w:t>If, as an ontological position, that is, as a grammar of suffering, the</w:t>
      </w:r>
      <w:r>
        <w:t xml:space="preserve"> </w:t>
      </w:r>
      <w:r w:rsidRPr="004355EF">
        <w:t>Slave is not a laborer but an anti-Human, a position against which Humanity</w:t>
      </w:r>
      <w:r>
        <w:t xml:space="preserve"> </w:t>
      </w:r>
      <w:r w:rsidRPr="004355EF">
        <w:t>establishes, maintains, and renews its coherence, its corporeal inÂ�</w:t>
      </w:r>
      <w:r>
        <w:t xml:space="preserve"> </w:t>
      </w:r>
      <w:r w:rsidRPr="004355EF">
        <w:t xml:space="preserve">tegrity; </w:t>
      </w:r>
      <w:r w:rsidRPr="007C7773">
        <w:rPr>
          <w:rStyle w:val="StyleUnderline"/>
        </w:rPr>
        <w:t>if the Slave is,</w:t>
      </w:r>
      <w:r w:rsidRPr="004355EF">
        <w:rPr>
          <w:rStyle w:val="StyleUnderline"/>
        </w:rPr>
        <w:t xml:space="preserve"> to borrow from Patterson, generally dishonored, perpetually </w:t>
      </w:r>
      <w:r w:rsidRPr="007C7773">
        <w:rPr>
          <w:rStyle w:val="StyleUnderline"/>
        </w:rPr>
        <w:t>open to gratuitous violence, and void of kinship</w:t>
      </w:r>
      <w:r w:rsidRPr="004355EF">
        <w:rPr>
          <w:rStyle w:val="StyleUnderline"/>
        </w:rPr>
        <w:t xml:space="preserve"> structure, that is, </w:t>
      </w:r>
      <w:r w:rsidRPr="007C7773">
        <w:rPr>
          <w:rStyle w:val="StyleUnderline"/>
        </w:rPr>
        <w:t>having no relations that need be recognized,</w:t>
      </w:r>
      <w:r w:rsidRPr="004355EF">
        <w:rPr>
          <w:rStyle w:val="StyleUnderline"/>
        </w:rPr>
        <w:t xml:space="preserve"> a being outside of relationality, then </w:t>
      </w:r>
      <w:r w:rsidRPr="007C7773">
        <w:rPr>
          <w:rStyle w:val="StyleUnderline"/>
        </w:rPr>
        <w:t>our analysis cannot be approached through the rubric of gains or reversals</w:t>
      </w:r>
      <w:r w:rsidRPr="004355EF">
        <w:rPr>
          <w:rStyle w:val="StyleUnderline"/>
        </w:rPr>
        <w:t xml:space="preserve"> in struggles with the state and civil society, not </w:t>
      </w:r>
      <w:r w:rsidRPr="007C7773">
        <w:rPr>
          <w:rStyle w:val="StyleUnderline"/>
        </w:rPr>
        <w:t>unless</w:t>
      </w:r>
      <w:r w:rsidRPr="004355EF">
        <w:rPr>
          <w:rStyle w:val="StyleUnderline"/>
        </w:rPr>
        <w:t xml:space="preserve"> and until </w:t>
      </w:r>
      <w:r w:rsidRPr="007C7773">
        <w:rPr>
          <w:rStyle w:val="StyleUnderline"/>
        </w:rPr>
        <w:t>the interlocutor first explains how the Slave is of the world.</w:t>
      </w:r>
      <w:r w:rsidRPr="004355EF">
        <w:rPr>
          <w:rStyle w:val="StyleUnderline"/>
        </w:rPr>
        <w:t xml:space="preserve"> </w:t>
      </w:r>
      <w:r w:rsidRPr="004355EF">
        <w:t>The</w:t>
      </w:r>
      <w:r>
        <w:t xml:space="preserve"> </w:t>
      </w:r>
      <w:r w:rsidRPr="004355EF">
        <w:t>onus is not on one who posits the Master/Slave dichotomy but on the</w:t>
      </w:r>
      <w:r>
        <w:t xml:space="preserve"> </w:t>
      </w:r>
      <w:r w:rsidRPr="004355EF">
        <w:t>one who argues there is a distinction between Slaveness and Blackness.</w:t>
      </w:r>
      <w:r>
        <w:t xml:space="preserve"> </w:t>
      </w:r>
      <w:r w:rsidRPr="004355EF">
        <w:t>How, when, and where did such a split occur? The woman at the gates of</w:t>
      </w:r>
      <w:r>
        <w:t xml:space="preserve"> </w:t>
      </w:r>
      <w:r w:rsidRPr="004355EF">
        <w:t>Columbia University awaits an answer.</w:t>
      </w:r>
    </w:p>
    <w:p w:rsidR="004B69AE" w:rsidRDefault="004B69AE" w:rsidP="004B69AE"/>
    <w:p w:rsidR="004B69AE" w:rsidRDefault="004B69AE" w:rsidP="004B69AE">
      <w:pPr>
        <w:pStyle w:val="Heading4"/>
      </w:pPr>
      <w:r>
        <w:t xml:space="preserve">Whiteness is the absence of blackness – the absence of contingent violence that distinguishes the ontological separation between both groups.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16-17</w:t>
      </w:r>
      <w:r w:rsidRPr="002A3AB7">
        <w:t>.</w:t>
      </w:r>
      <w:r>
        <w:t xml:space="preserve"> – AL</w:t>
      </w:r>
    </w:p>
    <w:p w:rsidR="004B69AE" w:rsidRDefault="004B69AE" w:rsidP="004B69AE"/>
    <w:p w:rsidR="004B69AE" w:rsidRPr="002F6B05" w:rsidRDefault="004B69AE" w:rsidP="004B69AE">
      <w:pPr>
        <w:rPr>
          <w:b/>
          <w:sz w:val="26"/>
          <w:u w:val="single"/>
        </w:rPr>
      </w:pPr>
      <w:r>
        <w:t xml:space="preserve">These laws were so controversial, even among elites, that they could never take hold as widespread social and economic phenomena. </w:t>
      </w:r>
      <w:r w:rsidRPr="00FC75FF">
        <w:rPr>
          <w:rStyle w:val="StyleUnderline"/>
        </w:rPr>
        <w:t>But I am more interested in the symbolic value of Whiteness (and the absence of Blackness’s value),</w:t>
      </w:r>
      <w:r w:rsidRPr="00FC75FF">
        <w:t xml:space="preserve"> gleaned</w:t>
      </w:r>
      <w:r>
        <w:t xml:space="preserve"> from a close reading of the laws themselves than I am in a historical account of the lived experience of the White poor’s resistance to, or the White elite’s ambivalence toward, such ordinances. The actual ordinance manifests the symptoms of its own internal resistance long before either parliament or the poor themselves mount external challenges to it. Symptomatic of civil society’s libidinal safety net is the above ordinance’s repeated use of the word if: “If anyone refuses to work . . .” “If the slave is absent for a fortnight . . .” </w:t>
      </w:r>
      <w:r w:rsidRPr="00FC75FF">
        <w:rPr>
          <w:rStyle w:val="StyleUnderline"/>
        </w:rPr>
        <w:t>The violence of slavery is repeatedly checked, subdued into becoming a contingent violence for that entity which is beginning to call itself “White” at the very same moment that it is being ratcheted up to a gratuitous violence for that entity which is being called (by Whites) “Black.”</w:t>
      </w:r>
      <w:r>
        <w:t xml:space="preserve"> All the ordinances of the sixteenth, seventeenth, and eighteenth centuries which Marx either quotes at length or discusses are ordinances which seem, on their face, to debunk my claim that </w:t>
      </w:r>
      <w:r w:rsidRPr="00FC75FF">
        <w:rPr>
          <w:rStyle w:val="StyleUnderline"/>
        </w:rPr>
        <w:t>slavery for Whites was and is experiential and that for Blacks it was and is ontological.</w:t>
      </w:r>
      <w:r>
        <w:t xml:space="preserve"> And yet all of these ordinances are riddled with contingencies, of which frequent and unfettered deployment of the conjunction if is emblematic. </w:t>
      </w:r>
      <w:r w:rsidRPr="00671AD7">
        <w:t xml:space="preserve">Spillers and Eltis remind us that </w:t>
      </w:r>
      <w:r w:rsidRPr="002F6B05">
        <w:rPr>
          <w:rStyle w:val="StyleUnderline"/>
        </w:rPr>
        <w:t>the archive of African slavery shows no internal recognition of the libidinal costs of turning human bodies into sentient flesh</w:t>
      </w:r>
      <w:r w:rsidRPr="00671AD7">
        <w:t>. From Marx’s reports on proposed vagabond-into-slave</w:t>
      </w:r>
      <w:r>
        <w:t xml:space="preserve"> </w:t>
      </w:r>
      <w:r w:rsidRPr="00671AD7">
        <w:t xml:space="preserve">legislation, it becomes clear that </w:t>
      </w:r>
      <w:r w:rsidRPr="002F6B05">
        <w:rPr>
          <w:rStyle w:val="StyleUnderline"/>
        </w:rPr>
        <w:t>the libidinal economy of such European legislation is far too unconscious</w:t>
      </w:r>
      <w:r>
        <w:rPr>
          <w:rStyle w:val="StyleUnderline"/>
        </w:rPr>
        <w:t>ly invested in “saving” the sym</w:t>
      </w:r>
      <w:r w:rsidRPr="002F6B05">
        <w:rPr>
          <w:rStyle w:val="StyleUnderline"/>
        </w:rPr>
        <w:t>bolic value of the very vagabonds such laws consciously seek to enslave</w:t>
      </w:r>
      <w:r w:rsidRPr="00671AD7">
        <w:t>. In other</w:t>
      </w:r>
      <w:r>
        <w:t xml:space="preserve"> </w:t>
      </w:r>
      <w:r w:rsidRPr="00671AD7">
        <w:t xml:space="preserve">words, </w:t>
      </w:r>
      <w:r w:rsidRPr="002F6B05">
        <w:rPr>
          <w:rStyle w:val="StyleUnderline"/>
        </w:rPr>
        <w:t>the law would rather shoot itself in the foot (i.e., sacrifice the economic development of the New World) than step into a subjective void where idlers and vagabonds might find themselves without contemporaries, with no relational status to save.</w:t>
      </w:r>
      <w:r>
        <w:rPr>
          <w:rStyle w:val="StyleUnderline"/>
        </w:rPr>
        <w:t xml:space="preserve"> </w:t>
      </w:r>
      <w:r w:rsidRPr="002F6B05">
        <w:t>In this way, White-on-White violence is put in check (a) before it</w:t>
      </w:r>
      <w:r>
        <w:t xml:space="preserve"> </w:t>
      </w:r>
      <w:r w:rsidRPr="002F6B05">
        <w:t>becomes gratuitous, or structural, before it can shred the fabric of civil</w:t>
      </w:r>
      <w:r>
        <w:t xml:space="preserve"> </w:t>
      </w:r>
      <w:r w:rsidRPr="002F6B05">
        <w:t>society beyond mending; and (b) before conscious, predictable, and</w:t>
      </w:r>
      <w:r>
        <w:t xml:space="preserve"> </w:t>
      </w:r>
      <w:r w:rsidRPr="002F6B05">
        <w:t>sometimes costly challenges are mounted against the legislation despite</w:t>
      </w:r>
      <w:r>
        <w:t xml:space="preserve"> </w:t>
      </w:r>
      <w:r w:rsidRPr="002F6B05">
        <w:t>its dissembling lack of resolve. This is accomplished by the imposition of</w:t>
      </w:r>
      <w:r>
        <w:t xml:space="preserve"> </w:t>
      </w:r>
      <w:r w:rsidRPr="002F6B05">
        <w:t>the numerous on condition that and supposing that clauses bound up in</w:t>
      </w:r>
      <w:r>
        <w:t xml:space="preserve"> </w:t>
      </w:r>
      <w:r w:rsidRPr="002F6B05">
        <w:t>the word if and also by claims bound up in the language around the enslavement</w:t>
      </w:r>
      <w:r>
        <w:t xml:space="preserve"> </w:t>
      </w:r>
      <w:r w:rsidRPr="002F6B05">
        <w:t>of European children: a White child may be enslaved on condition</w:t>
      </w:r>
      <w:r>
        <w:t xml:space="preserve"> </w:t>
      </w:r>
      <w:r w:rsidRPr="002F6B05">
        <w:t>that she or he is the child of a vagabond, and then, only until the age</w:t>
      </w:r>
      <w:r>
        <w:t xml:space="preserve"> </w:t>
      </w:r>
      <w:r w:rsidRPr="002F6B05">
        <w:t>of twenty or twenty four.</w:t>
      </w:r>
    </w:p>
    <w:p w:rsidR="004B69AE" w:rsidRDefault="004B69AE" w:rsidP="004B69AE">
      <w:pPr>
        <w:rPr>
          <w:rStyle w:val="StyleUnderline"/>
        </w:rPr>
      </w:pPr>
    </w:p>
    <w:p w:rsidR="004B69AE" w:rsidRPr="001202FF" w:rsidRDefault="004B69AE" w:rsidP="004B69AE">
      <w:pPr>
        <w:pStyle w:val="Heading4"/>
      </w:pPr>
      <w:r>
        <w:t xml:space="preserve">Gratuitous Violence has turned individuals of myriad ethnicities into socially dead beings; however, blackness is an ontological perception of being socially dead in relation to the rest of the world.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17-18</w:t>
      </w:r>
      <w:r w:rsidRPr="002A3AB7">
        <w:t>.</w:t>
      </w:r>
      <w:r>
        <w:t xml:space="preserve"> – AL</w:t>
      </w:r>
    </w:p>
    <w:p w:rsidR="004B69AE" w:rsidRPr="002F6B05" w:rsidRDefault="004B69AE" w:rsidP="004B69AE">
      <w:pPr>
        <w:rPr>
          <w:rStyle w:val="StyleUnderline"/>
          <w:b w:val="0"/>
          <w:sz w:val="16"/>
          <w:u w:val="none"/>
        </w:rPr>
      </w:pPr>
    </w:p>
    <w:p w:rsidR="004B69AE" w:rsidRPr="002F6B05" w:rsidRDefault="004B69AE" w:rsidP="004B69AE">
      <w:r w:rsidRPr="007C7773">
        <w:rPr>
          <w:rStyle w:val="StyleUnderline"/>
        </w:rPr>
        <w:t>During the emergence of new ontological relations in the modern world, from the late Middle Ages through the 1500s, many different kinds of people experienced slavery. In other words, there have been times when natal alienation, general dishonor, and gratuitous violence have turned individuals of myriad ethnicities and races into beings who are socially dead.</w:t>
      </w:r>
      <w:r w:rsidRPr="002F6B05">
        <w:t xml:space="preserve"> But African, or more precisely </w:t>
      </w:r>
      <w:r w:rsidRPr="007C7773">
        <w:rPr>
          <w:rStyle w:val="StyleUnderline"/>
        </w:rPr>
        <w:t>Blackness, refers to an individual who is by definition always already void of relationality</w:t>
      </w:r>
      <w:r w:rsidRPr="002F6B05">
        <w:t xml:space="preserve">. Thus </w:t>
      </w:r>
      <w:r w:rsidRPr="007C7773">
        <w:rPr>
          <w:rStyle w:val="StyleUnderline"/>
        </w:rPr>
        <w:t>modernity marks the emergence of a new ontology because it is an era in which an entire race appears, people who, a priori, that is prior to the contingency of the “transgressive act”</w:t>
      </w:r>
      <w:r w:rsidRPr="002F6B05">
        <w:t xml:space="preserve"> (such as losing a war or being convicted of a</w:t>
      </w:r>
      <w:r>
        <w:t xml:space="preserve"> </w:t>
      </w:r>
      <w:r w:rsidRPr="002F6B05">
        <w:t xml:space="preserve">crime), </w:t>
      </w:r>
      <w:r w:rsidRPr="007C7773">
        <w:rPr>
          <w:rStyle w:val="StyleUnderline"/>
        </w:rPr>
        <w:t xml:space="preserve">stand as socially dead in relation to the rest of the world. </w:t>
      </w:r>
      <w:r w:rsidRPr="002F6B05">
        <w:t>This,</w:t>
      </w:r>
      <w:r>
        <w:t xml:space="preserve"> </w:t>
      </w:r>
      <w:r w:rsidRPr="002F6B05">
        <w:t>I will argue, is as true for those who were herded onto the slave ships</w:t>
      </w:r>
      <w:r>
        <w:t xml:space="preserve"> </w:t>
      </w:r>
      <w:r w:rsidRPr="002F6B05">
        <w:t>as it is for those who had no knowledge whatsoever of the coffles. In</w:t>
      </w:r>
      <w:r>
        <w:t xml:space="preserve"> </w:t>
      </w:r>
      <w:r w:rsidRPr="002F6B05">
        <w:t>this period, chattel slavery, as a condition of ontology and not just as</w:t>
      </w:r>
      <w:r>
        <w:t xml:space="preserve"> </w:t>
      </w:r>
      <w:r w:rsidRPr="002F6B05">
        <w:t xml:space="preserve">an event of experience, stuck to the African like Velcro. </w:t>
      </w:r>
      <w:r w:rsidRPr="007C7773">
        <w:rPr>
          <w:rStyle w:val="StyleUnderline"/>
        </w:rPr>
        <w:t>To the extent that we can think the essence of Whiteness and the essence of Blackness, we must think their essences through the structure of the Master/Slave relation.</w:t>
      </w:r>
      <w:r w:rsidRPr="002F6B05">
        <w:t xml:space="preserve"> It should be clear by now that I am not only drawing a distinction</w:t>
      </w:r>
      <w:r>
        <w:t xml:space="preserve"> </w:t>
      </w:r>
      <w:r w:rsidRPr="002F6B05">
        <w:t>between what is commonly thought of as the Master/Slave relation</w:t>
      </w:r>
      <w:r>
        <w:t xml:space="preserve"> </w:t>
      </w:r>
      <w:r w:rsidRPr="002F6B05">
        <w:t xml:space="preserve">and the constituent elements of the Master/Slave relation,26 but </w:t>
      </w:r>
      <w:r w:rsidRPr="007C7773">
        <w:rPr>
          <w:rStyle w:val="StyleUnderline"/>
        </w:rPr>
        <w:t>I am also drawing a distinction between the experience of slavery</w:t>
      </w:r>
      <w:r w:rsidRPr="002F6B05">
        <w:t xml:space="preserve"> (which anyone</w:t>
      </w:r>
      <w:r>
        <w:t xml:space="preserve"> </w:t>
      </w:r>
      <w:r w:rsidRPr="002F6B05">
        <w:t xml:space="preserve">can be subjected to) </w:t>
      </w:r>
      <w:r w:rsidRPr="007C7773">
        <w:rPr>
          <w:rStyle w:val="StyleUnderline"/>
        </w:rPr>
        <w:t>and the ontology of slavery, which in modernity</w:t>
      </w:r>
      <w:r w:rsidRPr="002F6B05">
        <w:t xml:space="preserve"> (the</w:t>
      </w:r>
      <w:r>
        <w:t xml:space="preserve"> </w:t>
      </w:r>
      <w:r w:rsidRPr="002F6B05">
        <w:t xml:space="preserve">years 1300 to the present) </w:t>
      </w:r>
      <w:r w:rsidRPr="007C7773">
        <w:rPr>
          <w:rStyle w:val="StyleUnderline"/>
        </w:rPr>
        <w:t>becomes the singular purview of the Black.</w:t>
      </w:r>
      <w:r>
        <w:t xml:space="preserve"> </w:t>
      </w:r>
      <w:r w:rsidRPr="002F6B05">
        <w:t>In this period, slavery is cathedralized. It “advances” from a word which</w:t>
      </w:r>
      <w:r>
        <w:t xml:space="preserve"> </w:t>
      </w:r>
      <w:r w:rsidRPr="002F6B05">
        <w:t>describes a condition that anyone can be subjected to, to a word which</w:t>
      </w:r>
      <w:r>
        <w:t xml:space="preserve"> </w:t>
      </w:r>
      <w:r w:rsidRPr="002F6B05">
        <w:t>reconfigures the African body into Black flesh. Far from being merely the</w:t>
      </w:r>
      <w:r>
        <w:t xml:space="preserve"> </w:t>
      </w:r>
      <w:r w:rsidRPr="002F6B05">
        <w:t>experience of the African, slavery is now the African’s access to (or, more</w:t>
      </w:r>
      <w:r>
        <w:t xml:space="preserve"> </w:t>
      </w:r>
      <w:r w:rsidRPr="002F6B05">
        <w:t>correctly, banishment from) ontology.</w:t>
      </w:r>
    </w:p>
    <w:p w:rsidR="004B69AE" w:rsidRDefault="004B69AE" w:rsidP="004B69AE">
      <w:pPr>
        <w:rPr>
          <w:rStyle w:val="StyleUnderline"/>
        </w:rPr>
      </w:pPr>
    </w:p>
    <w:p w:rsidR="004B69AE" w:rsidRPr="00576C6A" w:rsidRDefault="004B69AE" w:rsidP="004B69AE">
      <w:pPr>
        <w:pStyle w:val="Heading4"/>
      </w:pPr>
      <w:r>
        <w:t xml:space="preserve">Gratuitous Violence marks the distinction between the ontological separation of blackness and other emancipatory discourses of modernity.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20</w:t>
      </w:r>
      <w:r w:rsidRPr="002A3AB7">
        <w:t>.</w:t>
      </w:r>
      <w:r>
        <w:t xml:space="preserve"> – AL</w:t>
      </w:r>
    </w:p>
    <w:p w:rsidR="004B69AE" w:rsidRDefault="004B69AE" w:rsidP="004B69AE">
      <w:pPr>
        <w:rPr>
          <w:rStyle w:val="StyleUnderline"/>
        </w:rPr>
      </w:pPr>
    </w:p>
    <w:p w:rsidR="004B69AE" w:rsidRPr="00500FF4" w:rsidRDefault="004B69AE" w:rsidP="004B69AE">
      <w:pPr>
        <w:rPr>
          <w:rStyle w:val="StyleUnderline"/>
        </w:rPr>
      </w:pPr>
      <w:r w:rsidRPr="000744FD">
        <w:rPr>
          <w:rStyle w:val="StyleUnderline"/>
        </w:rPr>
        <w:t>Without this gratuitous violence</w:t>
      </w:r>
      <w:r w:rsidRPr="002F6B05">
        <w:t>, a violence that marks everyone experientially</w:t>
      </w:r>
      <w:r>
        <w:t xml:space="preserve"> </w:t>
      </w:r>
      <w:r w:rsidRPr="002F6B05">
        <w:t xml:space="preserve">until the late Middle Ages </w:t>
      </w:r>
      <w:r w:rsidRPr="00500FF4">
        <w:rPr>
          <w:rStyle w:val="StyleUnderline"/>
        </w:rPr>
        <w:t>when it starts to mark the Black ontologically</w:t>
      </w:r>
      <w:r w:rsidRPr="002F6B05">
        <w:t>, the so-called great emancipatory discourses of modernity—</w:t>
      </w:r>
      <w:r>
        <w:t xml:space="preserve"> </w:t>
      </w:r>
      <w:r w:rsidRPr="00500FF4">
        <w:rPr>
          <w:rStyle w:val="StyleUnderline"/>
        </w:rPr>
        <w:t>Marxism, feminism, postcolonialism, sexual liberation, and the ecology movement—political discourses predicated on grammars of suffering and whose constituent elements are exploitation and alienation, might not have developed</w:t>
      </w:r>
      <w:r w:rsidRPr="002F6B05">
        <w:t>.28 Chattel slavery did not simply reterritorialize the</w:t>
      </w:r>
      <w:r>
        <w:t xml:space="preserve"> </w:t>
      </w:r>
      <w:r w:rsidRPr="002F6B05">
        <w:t xml:space="preserve">ontology of the African. </w:t>
      </w:r>
      <w:r w:rsidRPr="00500FF4">
        <w:rPr>
          <w:rStyle w:val="StyleUnderline"/>
        </w:rPr>
        <w:t>It also created the Human out of culturally disparate entities from Europe to the East.</w:t>
      </w:r>
    </w:p>
    <w:p w:rsidR="004B69AE" w:rsidRPr="00500FF4" w:rsidRDefault="004B69AE" w:rsidP="004B69AE">
      <w:pPr>
        <w:rPr>
          <w:rStyle w:val="StyleUnderline"/>
        </w:rPr>
      </w:pPr>
    </w:p>
    <w:p w:rsidR="004B69AE" w:rsidRPr="00576C6A" w:rsidRDefault="004B69AE" w:rsidP="004B69AE">
      <w:pPr>
        <w:pStyle w:val="Heading4"/>
      </w:pPr>
      <w:r>
        <w:t xml:space="preserve">The processes of slavery allowed for the creation of the race of humanism that excludes blackness.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20 - 21</w:t>
      </w:r>
      <w:r w:rsidRPr="002A3AB7">
        <w:t>.</w:t>
      </w:r>
      <w:r>
        <w:t xml:space="preserve"> – AL</w:t>
      </w:r>
    </w:p>
    <w:p w:rsidR="004B69AE" w:rsidRDefault="004B69AE" w:rsidP="004B69AE"/>
    <w:p w:rsidR="004B69AE" w:rsidRDefault="004B69AE" w:rsidP="004B69AE">
      <w:r>
        <w:t xml:space="preserve">I am not suggesting that across the globe Humanism developed in the same way regardless of region or culture; what I am saying is that </w:t>
      </w:r>
      <w:r w:rsidRPr="00500FF4">
        <w:rPr>
          <w:rStyle w:val="StyleUnderline"/>
        </w:rPr>
        <w:t>the late Middle Ages gave rise to an ontological category</w:t>
      </w:r>
      <w:r>
        <w:t>—an ensemble of common existential concerns—</w:t>
      </w:r>
      <w:r w:rsidRPr="00500FF4">
        <w:rPr>
          <w:rStyle w:val="StyleUnderline"/>
        </w:rPr>
        <w:t>which made and continues to make possible both war and peace, conflict and resolution, between the disparate members of the human race, East and West.</w:t>
      </w:r>
      <w:r>
        <w:t xml:space="preserve"> Senator Thomas Hart Benton intuited this notion of the existential commons when he wrote that though the “Yellow race” and its culture had been “torpid and stationary for thousands of years . . . [Whites and Asians] must talk together, and trade together, and marry together. </w:t>
      </w:r>
      <w:r w:rsidRPr="00500FF4">
        <w:rPr>
          <w:rStyle w:val="StyleUnderline"/>
        </w:rPr>
        <w:t>Commerce is a great civilizer—social intercourse as great—and marriage greater.</w:t>
      </w:r>
      <w:r>
        <w:t xml:space="preserve">”29 Eltis points out that as late as the seventeenth century, “prisoners taken in the course of European military action . . . could expect death if they were leaders, or banishment if they were deemed followers, but never enslavement. . . . Detention followed by prisoner exchanges or ransoming was common.” </w:t>
      </w:r>
      <w:r w:rsidRPr="00500FF4">
        <w:rPr>
          <w:rStyle w:val="StyleUnderline"/>
        </w:rPr>
        <w:t>“By the seventeenth century, enslavement of fellow Europeans was beyond the limits” of Humanism’s existential commons, even in times of war.30 Slave status “was reserved for non-Christians. Even the latter group however . . . had some prospect of release in exchange for Christians held by rulers of Algiers, Tunis, and other Mediterranean Muslim powers.</w:t>
      </w:r>
      <w:r>
        <w:t xml:space="preserve">”31 But though the practice of enslaving the vanquished was beyond the limit of wars among Western peoples and only practiced provisionally in East-West conflicts, the baseness of the option was not debated when it came to the African. </w:t>
      </w:r>
      <w:r w:rsidRPr="00500FF4">
        <w:rPr>
          <w:rStyle w:val="StyleUnderline"/>
        </w:rPr>
        <w:t>The race of Humanism (White, Asian, South Asian, and Arab) could not have produced itself without the simultaneous production of that walking destruction which became known as the Black.</w:t>
      </w:r>
      <w:r>
        <w:t xml:space="preserve">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w:t>
      </w:r>
    </w:p>
    <w:p w:rsidR="004B69AE" w:rsidRDefault="004B69AE" w:rsidP="004B69AE"/>
    <w:p w:rsidR="004B69AE" w:rsidRPr="00315FEE" w:rsidRDefault="004B69AE" w:rsidP="004B69AE">
      <w:pPr>
        <w:pStyle w:val="Heading4"/>
      </w:pPr>
      <w:r>
        <w:t xml:space="preserve">Blackness is a crucial and fungible conception of civil society that when deployed is unable to be catalyzed in expansion.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21-22</w:t>
      </w:r>
      <w:r w:rsidRPr="002A3AB7">
        <w:t>.</w:t>
      </w:r>
      <w:r>
        <w:t xml:space="preserve"> – AL</w:t>
      </w:r>
    </w:p>
    <w:p w:rsidR="004B69AE" w:rsidRDefault="004B69AE" w:rsidP="004B69AE"/>
    <w:p w:rsidR="004B69AE" w:rsidRDefault="004B69AE" w:rsidP="004B69AE">
      <w:r w:rsidRPr="00500FF4">
        <w:rPr>
          <w:rStyle w:val="StyleUnderline"/>
        </w:rPr>
        <w:t>The most salient feature of Dorsey’s findings is not his understanding of the way Blackness</w:t>
      </w:r>
      <w:r>
        <w:t xml:space="preserve">, as a crucial and fungible conceptual possession of civil society, impacts and destabilizes previously accepted categories of intra-White thought. Most important, </w:t>
      </w:r>
      <w:r w:rsidRPr="00500FF4">
        <w:rPr>
          <w:rStyle w:val="StyleUnderline"/>
        </w:rPr>
        <w:t>instead, is his contribution to the evidence that, even when Blackness is deployed to stretch the elasticity of civil society to the point of civil war, that expansion is never elastic enough to embrace the very Black who catalyzed the expansion.</w:t>
      </w:r>
      <w:r>
        <w:t xml:space="preserve"> In fact, Dorsey, building on Bradley’s historical research, asserts that just the opposite is true. </w:t>
      </w:r>
      <w:r w:rsidRPr="00500FF4">
        <w:rPr>
          <w:rStyle w:val="StyleUnderline"/>
        </w:rPr>
        <w:t>The more the political imagination of civil society is enabled by the fungibility of the slave metaphor, the less legible the condition of the slave becomes:</w:t>
      </w:r>
      <w:r>
        <w:t xml:space="preserve"> “Focusing primarily on colonial newspapers . . . Bradley finds that </w:t>
      </w:r>
      <w:r w:rsidRPr="00500FF4">
        <w:rPr>
          <w:rStyle w:val="StyleUnderline"/>
        </w:rPr>
        <w:t xml:space="preserve">the slavery metaphor ‘served to distance the patriot agenda from the antislavery movement.’ </w:t>
      </w:r>
      <w:r>
        <w:t>If anything, Bradley states, widespread use of the metaphor ‘gave first evidence that the issue of real slavery was not to have a part in the revolutionary messages.’â•›”35 And Eltis believes that this philosophical incongruity between the image of the Slave and freedom for the Slave begins in Europe and predates the American Revolution by at least one hundred years: “</w:t>
      </w:r>
      <w:r w:rsidRPr="00500FF4">
        <w:rPr>
          <w:rStyle w:val="StyleUnderline"/>
        </w:rPr>
        <w:t>The [European] countries least likely to enslave their own had the harshest and most sophisticated system of exploiting enslaved non-Europeans</w:t>
      </w:r>
      <w:r>
        <w:t>. Overall, the English and Dutch conception of the role of the individual in metropolitan society ensured the accelerated development of African chattel slavery in the Americas . . . because their own subjects could not become chattel slaves or even convicts for life.”36</w:t>
      </w:r>
    </w:p>
    <w:p w:rsidR="004B69AE" w:rsidRDefault="004B69AE" w:rsidP="004B69AE"/>
    <w:p w:rsidR="004B69AE" w:rsidRPr="001863E9" w:rsidRDefault="004B69AE" w:rsidP="004B69AE">
      <w:pPr>
        <w:pStyle w:val="Heading4"/>
      </w:pPr>
      <w:r>
        <w:t xml:space="preserve">Black slavery is foundational but unable to be explained by modern humanism.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22-23</w:t>
      </w:r>
      <w:r w:rsidRPr="002A3AB7">
        <w:t>.</w:t>
      </w:r>
      <w:r>
        <w:t xml:space="preserve"> – AL</w:t>
      </w:r>
    </w:p>
    <w:p w:rsidR="004B69AE" w:rsidRDefault="004B69AE" w:rsidP="004B69AE"/>
    <w:p w:rsidR="004B69AE" w:rsidRDefault="004B69AE" w:rsidP="004B69AE">
      <w:r w:rsidRPr="00500FF4">
        <w:rPr>
          <w:rStyle w:val="StyleUnderline"/>
        </w:rPr>
        <w:t>Black slavery is foundational to modern Humanism’s ontics because “freedom” is the hub of Humanism’s infinite conceptual trajectories.</w:t>
      </w:r>
      <w:r>
        <w:t xml:space="preserve"> But these trajectories only appear to be infinite. They are finite in the sense that they are predicated on the idea of freedom from some contingency that can be named, or at least conceptualized. The contingent rider could be freedom from patriarchy, freedom from economic exploitation, freedom from political tyranny (e.g., taxation without representation), freedom from heteronormativity, and so on. </w:t>
      </w:r>
      <w:r w:rsidRPr="0031294C">
        <w:rPr>
          <w:rStyle w:val="StyleUnderline"/>
        </w:rPr>
        <w:t>What I am suggesting is that first political discourse recognizes freedom as a structuring ontologic and then it works to disavow this recognition by imagining freedom not through political ontology</w:t>
      </w:r>
      <w:r>
        <w:t>—where it rightfully began—</w:t>
      </w:r>
      <w:r w:rsidRPr="0031294C">
        <w:rPr>
          <w:rStyle w:val="StyleUnderline"/>
        </w:rPr>
        <w:t>but through political experience (and practice); whereupon it immediately loses its onto logical foundations.</w:t>
      </w:r>
      <w:r>
        <w:t xml:space="preserve"> 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w:t>
      </w:r>
      <w:r w:rsidRPr="0031294C">
        <w:rPr>
          <w:rStyle w:val="StyleUnderline"/>
        </w:rPr>
        <w:t xml:space="preserve"> in allowing the notion of freedom to attain the ethical purity of its ontological status, one would have to lose one’s Human coordinates and become Black. Which is to say one would have to die.</w:t>
      </w:r>
    </w:p>
    <w:p w:rsidR="004B69AE" w:rsidRPr="00082DB3" w:rsidRDefault="004B69AE" w:rsidP="004B69AE">
      <w:pPr>
        <w:pStyle w:val="Heading4"/>
      </w:pPr>
      <w:r>
        <w:t xml:space="preserve">Freedom is a eminent humanistic concept lost to blackness as it doesn’t account for gratuitous freedom which isn’t accounted in humanistic thought.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23</w:t>
      </w:r>
      <w:r w:rsidRPr="002A3AB7">
        <w:t>.</w:t>
      </w:r>
      <w:r>
        <w:t xml:space="preserve"> – AL</w:t>
      </w:r>
    </w:p>
    <w:p w:rsidR="004B69AE" w:rsidRDefault="004B69AE" w:rsidP="004B69AE"/>
    <w:p w:rsidR="004B69AE" w:rsidRPr="0031294C" w:rsidRDefault="004B69AE" w:rsidP="004B69AE">
      <w:pPr>
        <w:rPr>
          <w:rStyle w:val="StyleUnderline"/>
        </w:rPr>
      </w:pPr>
      <w:r w:rsidRPr="0031294C">
        <w:rPr>
          <w:rStyle w:val="StyleUnderline"/>
        </w:rPr>
        <w:t>For the Black, freedom is an ontological, rather than experiential, question</w:t>
      </w:r>
      <w:r>
        <w:t>. There is no philosophically credible way to attach an experiential, a contingent, rider onto the notion of freedom when one considers the Black—</w:t>
      </w:r>
      <w:r w:rsidRPr="0031294C">
        <w:rPr>
          <w:rStyle w:val="StyleUnderline"/>
        </w:rPr>
        <w:t xml:space="preserve">such as freedom from gender or economic oppression, the kind of contingent riders rightfully placed on the non-Black when thinking freedom. </w:t>
      </w:r>
      <w:r>
        <w:t>Rather, the riders that one could place on Black freedom would be hyperbolic—though no less true—and ultimately untenable: freedom from the world, freedom from Humanity, freedom from everyone (including one’s Black self). Given the reigning episteme, what are the chances of elaborating a comprehensive, much less translatable and communicable, political project out of the necessity of freedom as an absolute</w:t>
      </w:r>
      <w:r w:rsidRPr="0031294C">
        <w:rPr>
          <w:rStyle w:val="StyleUnderline"/>
        </w:rPr>
        <w:t>? Gratuitous freedom has never been a trajectory of Humanist thought, which is why the infinite trajectories of freedom that emanate from Humanism’s hub are anything but infinite—for they have no line of flight leading to the Slave.</w:t>
      </w:r>
    </w:p>
    <w:p w:rsidR="004B69AE" w:rsidRDefault="004B69AE" w:rsidP="004B69AE"/>
    <w:p w:rsidR="004B69AE" w:rsidRDefault="004B69AE" w:rsidP="004B69AE">
      <w:pPr>
        <w:pStyle w:val="Heading4"/>
      </w:pPr>
      <w:r>
        <w:t xml:space="preserve">Marxist and Lacanian thoughts are too narrow to account for blackness.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23-24</w:t>
      </w:r>
      <w:r w:rsidRPr="002A3AB7">
        <w:t>.</w:t>
      </w:r>
      <w:r>
        <w:t xml:space="preserve"> – AL</w:t>
      </w:r>
    </w:p>
    <w:p w:rsidR="004B69AE" w:rsidRDefault="004B69AE" w:rsidP="004B69AE"/>
    <w:p w:rsidR="004B69AE" w:rsidRDefault="004B69AE" w:rsidP="004B69AE">
      <w:r>
        <w:t xml:space="preserve">Throughout this book I use White, Human, Master, Settler, and sometimes non-Black interchangeably to connote a paradigmatic entity that exists ontologically as a position of life in relation to the Black or Slave position, one of death. The Red, Indigenous, or “Savage” position exists liminally as half-death and half-life between the Slave (Black) and the Human (White, or non-Black). I capitalize the words Red, White, Black, Slave, Savage, and Human in order to assert their importance as ontological positions and to stress the value of theorizing power politically rather than culturally. I want to move from a politics of culture to a culture of politics (as I argue in chapter 2). Capitalizing these words is consistent with my argument that the array of identities that they contain is important but inessential to an analysis of the paradigm of power in which they are positioned. Readers wedded to cultural diversity and historical specificity may find such shorthand wanting. But those who may be put off by my pressing historical and cultural particularities—culled from history, sociology, and cultural studies, yet neither historical, sociological, nor, oddly enough, cultural—should bear in mind that </w:t>
      </w:r>
      <w:r w:rsidRPr="0031294C">
        <w:rPr>
          <w:rStyle w:val="StyleUnderline"/>
        </w:rPr>
        <w:t>there are precedents for such methods, two of which make cultural studies and much of social science possible: the methods of Karl Marx and Jacques Lacan. Marx pressed the microcosm of the English manufacturer into the service of a project that sought to explain economic relationality on a global scale. Lacan’s exemplary cartography</w:t>
      </w:r>
      <w:r>
        <w:t xml:space="preserve"> was even smaller: a tiny room with not much more than a sofa and a chair,</w:t>
      </w:r>
      <w:r w:rsidRPr="0031294C">
        <w:rPr>
          <w:rStyle w:val="StyleUnderline"/>
        </w:rPr>
        <w:t xml:space="preserve"> the room of the psychoanalytic encounter</w:t>
      </w:r>
      <w:r>
        <w:t xml:space="preserve">. As Jonathan Lee reminds us, </w:t>
      </w:r>
      <w:r w:rsidRPr="0031294C">
        <w:rPr>
          <w:rStyle w:val="StyleUnderline"/>
        </w:rPr>
        <w:t>at stake in Lacan’s account of the psychoanalytic encounter is the realization of subjectivity itself, “the very being of the subject.</w:t>
      </w:r>
      <w:r>
        <w:t xml:space="preserve">”37 </w:t>
      </w:r>
      <w:r w:rsidRPr="0031294C">
        <w:rPr>
          <w:rStyle w:val="StyleUnderline"/>
        </w:rPr>
        <w:t>I argue that “Savage,” Human, and Slave should be theorized in the way we theorize worker and capitalist as positions first and as identities second, or as we theorize capitalism as a paradigm rather than as an experience</w:t>
      </w:r>
      <w:r>
        <w:t xml:space="preserve">—that is, before they take on national origin or gendered specificity. Throughout the course of this book I argue that </w:t>
      </w:r>
      <w:r w:rsidRPr="00C42396">
        <w:rPr>
          <w:rStyle w:val="StyleUnderline"/>
        </w:rPr>
        <w:t xml:space="preserve">“Savage,” Human, and Slave are more essential to our understanding of the truth of institutionality than the positions from political or libidinal economy. </w:t>
      </w:r>
      <w:r>
        <w:t>For in this trio we find the key to our world’s creation as well as to its undoing. This argument, as it relates to political economy, continues in chapter 1, “The Ruse of Analogy.” In chapter 2, “The Narcissistic Slave,” I shift focus from political economy to libidinal economy before undertaking more concrete analyses of films in parts 2, 3, and 4.</w:t>
      </w:r>
    </w:p>
    <w:p w:rsidR="004B69AE" w:rsidRDefault="004B69AE" w:rsidP="004B69AE"/>
    <w:p w:rsidR="004B69AE" w:rsidRDefault="004B69AE" w:rsidP="004B69AE"/>
    <w:p w:rsidR="004B69AE" w:rsidRPr="00082DB3" w:rsidRDefault="004B69AE" w:rsidP="004B69AE">
      <w:pPr>
        <w:pStyle w:val="Heading4"/>
      </w:pPr>
      <w:r>
        <w:t>Whiteness is the primal embodiement of what it means to be human.</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25-26</w:t>
      </w:r>
      <w:r w:rsidRPr="002A3AB7">
        <w:t>.</w:t>
      </w:r>
      <w:r>
        <w:t xml:space="preserve"> – AL</w:t>
      </w:r>
    </w:p>
    <w:p w:rsidR="004B69AE" w:rsidRDefault="004B69AE" w:rsidP="004B69AE"/>
    <w:p w:rsidR="004B69AE" w:rsidRDefault="004B69AE" w:rsidP="004B69AE">
      <w:r>
        <w:t xml:space="preserve">Immigrant cinema of those who are not White would have sufficed as well; but, due to its exceptional capacity to escape racial markers, </w:t>
      </w:r>
      <w:r w:rsidRPr="00C42396">
        <w:rPr>
          <w:rStyle w:val="StyleUnderline"/>
        </w:rPr>
        <w:t>Whiteness is the most impeccable embodiment of what it means to be Human</w:t>
      </w:r>
      <w:r>
        <w:t xml:space="preserve">. As Richard Dyer writes, “Having no content, we [White people] can’t see that we have anything that accounts for our position of privilege and power. . . . The equation of being white with being human secures a position of power.” He goes on to explain </w:t>
      </w:r>
      <w:r w:rsidRPr="00C42396">
        <w:rPr>
          <w:rStyle w:val="StyleUnderline"/>
        </w:rPr>
        <w:t>how “the privilege of being white</w:t>
      </w:r>
      <w:r>
        <w:t xml:space="preserve">Â€.Â€.Â€. </w:t>
      </w:r>
      <w:r w:rsidRPr="00C42396">
        <w:rPr>
          <w:rStyle w:val="StyleUnderline"/>
        </w:rPr>
        <w:t>is not to be subjected to stereotyping in relation to one’s whiteness. White people are stereotyped in terms of gender, nation, class, sexuality, ability and so on, but the overt point of such typification is gender, nation, etc. Whiteness generally colonises the stereotypical definition of all social categories other than those of race.</w:t>
      </w:r>
      <w:r>
        <w:t>”38 Unlike Dyer, I do not meditate on the representational power of Whiteness, “that it be made strange,” divested of its imperial capacity, and thus make way for representational practices in cinema and beyond that serve as aesthetic accompaniments for a more egalitarian civil society in which Whites and non-Whites could live in harmony. Laudable as that dream is, I do not share Dyer’s assumption that we are all Human. Some of us are only part Human (“Savage”) and some of us are Black (Slave). I find his argument that Whiteness possesses the easiest claim to Humanness to be productive. But whereas Dyer offers this argument as a lament for a social ill that needs to be corrected, I borrow it merely for its explanatory power—as a way into a paradigmatic analysis that clarifies structural relations of global antagonisms and not as a step toward healing the wounds of social relations in civil society. Hence this book’s interchangeable deployment of White, Settler, and Master with—and to signify—Human. Again, like Lacan, who mobilizes the psychoanalytic encounter to make claims about the structure of relations writ large, and like Marx, who mobilizes the English manufacturer to make claims about the structure of economic relations writ large</w:t>
      </w:r>
      <w:r w:rsidRPr="00C42396">
        <w:rPr>
          <w:rStyle w:val="StyleUnderline"/>
        </w:rPr>
        <w:t>, I am mobilizing three races, four films, and one subcontinent to make equally generalizable claims and argue that the antagonism between Black and Human supercedes the “antagonism” between worker and capitalist in political economy, as well as the gendered “antagonism” in libidinal economy.</w:t>
      </w:r>
      <w:r>
        <w:t xml:space="preserve"> To this end, this book takes stock of how socially engaged popular cinema participates in the systemic violence that constructs America as a “settler society” (Churchill) and “slave estate” (Spillers). Rather than privilege a politics of culture(s)—that is, </w:t>
      </w:r>
      <w:r w:rsidRPr="00C42396">
        <w:rPr>
          <w:rStyle w:val="StyleUnderline"/>
        </w:rPr>
        <w:t>rather than examine and accept the cultural gestures and declarations which the three groups under examination make about themselves</w:t>
      </w:r>
      <w:r>
        <w:t>—I privilege a culture of politics: in other words, what I am concerned with is how White film, Black film, and Red film articulate and disavow the matrix of violence which constructs the three essential positions which in turn structure U.S. antagonisms.</w:t>
      </w:r>
    </w:p>
    <w:p w:rsidR="004B69AE" w:rsidRDefault="004B69AE" w:rsidP="004B69AE">
      <w:pPr>
        <w:rPr>
          <w:rStyle w:val="Style13ptBold"/>
        </w:rPr>
      </w:pPr>
    </w:p>
    <w:p w:rsidR="004B69AE" w:rsidRPr="00DE0862" w:rsidRDefault="004B69AE" w:rsidP="004B69AE">
      <w:pPr>
        <w:pStyle w:val="Heading4"/>
      </w:pPr>
      <w:r w:rsidRPr="00DE0862">
        <w:t>Hardt and Ne</w:t>
      </w:r>
      <w:r>
        <w:t xml:space="preserve">gri’s writings are a exclusionary and unable to emplot the narrative of the slave.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26-28</w:t>
      </w:r>
      <w:r w:rsidRPr="002A3AB7">
        <w:t>.</w:t>
      </w:r>
      <w:r>
        <w:t xml:space="preserve"> – AL</w:t>
      </w:r>
    </w:p>
    <w:p w:rsidR="004B69AE" w:rsidRDefault="004B69AE" w:rsidP="004B69AE"/>
    <w:p w:rsidR="004B69AE" w:rsidRDefault="004B69AE" w:rsidP="004B69AE">
      <w:r w:rsidRPr="00C42396">
        <w:rPr>
          <w:rStyle w:val="StyleUnderline"/>
        </w:rPr>
        <w:t xml:space="preserve">The narrative progression </w:t>
      </w:r>
      <w:r>
        <w:t xml:space="preserve">of most films moves </w:t>
      </w:r>
      <w:r w:rsidRPr="00C42396">
        <w:rPr>
          <w:rStyle w:val="StyleUnderline"/>
        </w:rPr>
        <w:t>from equilibrium to disequilibrium to equilibrium (restored, renewed, or reorganized).</w:t>
      </w:r>
      <w:r>
        <w:t xml:space="preserve"> This </w:t>
      </w:r>
      <w:r w:rsidRPr="00C42396">
        <w:rPr>
          <w:rStyle w:val="StyleUnderline"/>
        </w:rPr>
        <w:t xml:space="preserve">is also the narrative spine of most political </w:t>
      </w:r>
      <w:r w:rsidRPr="00B75921">
        <w:rPr>
          <w:rStyle w:val="StyleUnderline"/>
        </w:rPr>
        <w:t>theory (e.g., Antonio Negri’s and Michael Hardt’s</w:t>
      </w:r>
      <w:r>
        <w:t xml:space="preserve"> writings on the fate of the commons under capitalism). </w:t>
      </w:r>
      <w:r w:rsidRPr="00B75921">
        <w:rPr>
          <w:rStyle w:val="StyleUnderline"/>
        </w:rPr>
        <w:t>This</w:t>
      </w:r>
      <w:r>
        <w:t xml:space="preserve"> is true whether or not the film is edited chronologically or associationally. Antwone Fisher (2002) </w:t>
      </w:r>
      <w:r w:rsidRPr="00B75921">
        <w:rPr>
          <w:rStyle w:val="StyleUnderline"/>
        </w:rPr>
        <w:t>is a perfect example of how this three-point progression</w:t>
      </w:r>
      <w:r>
        <w:t xml:space="preserve"> of classical narrative works and why it </w:t>
      </w:r>
      <w:r w:rsidRPr="00B75921">
        <w:rPr>
          <w:rStyle w:val="StyleUnderline"/>
        </w:rPr>
        <w:t>cannot emplot the Slave.</w:t>
      </w:r>
      <w:r>
        <w:t xml:space="preserve"> The film begins with Antwone’s dream of a large family gathering at which he is the center of attention (equilibrium). But Antwone soon awakes to the disequilibrium of his life as a Navy seaman with anger management issues, juxtaposed with the disequilibrium of his memories as a foster child, abused and terrorized by Black women. The film ends with the opening dream blossoming in his waking life, as he is reunited with his long-lost blood relations. The assertion of the film is that Antwone’s period of disequilibrium is not to be found in the structure of his ontological condition, but rather in the performance of his actions (his anger problem) and the actions of those around him (the abuse he suffered in the foster home).Thus the film is able to emplot a Black person (invite him into the fold of civic relations) by telling the story of his life episodically and not paradigmatically. </w:t>
      </w:r>
      <w:r w:rsidRPr="00B75921">
        <w:rPr>
          <w:rStyle w:val="StyleUnderline"/>
        </w:rPr>
        <w:t>It narrates events while mystifying relations between capacity and the absence of capacity. This allows cinema to disavow the quintessential problem of the oxymoron slave narrative. The three-point progression</w:t>
      </w:r>
      <w:r>
        <w:t xml:space="preserve"> of a drama for the living </w:t>
      </w:r>
      <w:r w:rsidRPr="00B75921">
        <w:rPr>
          <w:rStyle w:val="StyleUnderline"/>
        </w:rPr>
        <w:t>cannot be applied to a being that is socially dead (natally alienated, open to gratuitous violence, and generally dishonored). To “fix” the oxymoron, cinema must</w:t>
      </w:r>
      <w:r>
        <w:t xml:space="preserve"> either disavow it (cast Blacks as other than Black) or </w:t>
      </w:r>
      <w:r w:rsidRPr="00B75921">
        <w:rPr>
          <w:rStyle w:val="StyleUnderline"/>
        </w:rPr>
        <w:t>tell the story in such a way that equilibrium is imagined as a period before enslavement.</w:t>
      </w:r>
      <w:r>
        <w:t xml:space="preserve"> </w:t>
      </w:r>
      <w:r w:rsidRPr="00B75921">
        <w:rPr>
          <w:rStyle w:val="StyleUnderline"/>
        </w:rPr>
        <w:t>Disequilibrium then becomes the period of enslavement, and the restoration or reorganization of equilibrium is the end of slavery and a life beyond it.</w:t>
      </w:r>
      <w:r>
        <w:t xml:space="preserve"> The second approach is rare because it is best suited for a straightforward historical drama, such as Roots, and because deep within civil society’s collective unconscious is the knowledge that the </w:t>
      </w:r>
      <w:r w:rsidRPr="00B75921">
        <w:rPr>
          <w:rStyle w:val="StyleUnderline"/>
        </w:rPr>
        <w:t>Black position is indeed a position, not an identity, and that its constituent elements are coterminous with and inextricably bound to the constituent elements of social death—which is to say that for Blackness there is no narrative moment prior to slavery.</w:t>
      </w:r>
      <w:r>
        <w:t xml:space="preserve"> Furthermore, a hypothetical moment after slavery would entail the emergence of new ontological relations (the end of both Blackness and Humanness) and a new episteme. It is impossible for narrative to enunciate from beyond the episteme in which it stands, not knowingly, at least. At the heart of my deliberations on Slave cinema is the question How does a film tell the story of a being that has no story?</w:t>
      </w:r>
    </w:p>
    <w:p w:rsidR="004B69AE" w:rsidRPr="00DE0862" w:rsidRDefault="004B69AE" w:rsidP="004B69AE">
      <w:pPr>
        <w:pStyle w:val="Heading4"/>
      </w:pPr>
      <w:r>
        <w:t xml:space="preserve">Violence destroys the possibility black ontology and positions the blackness as fungible.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38</w:t>
      </w:r>
      <w:r w:rsidRPr="002A3AB7">
        <w:t>.</w:t>
      </w:r>
      <w:r>
        <w:t xml:space="preserve"> – AL</w:t>
      </w:r>
    </w:p>
    <w:p w:rsidR="004B69AE" w:rsidRDefault="004B69AE" w:rsidP="004B69AE"/>
    <w:p w:rsidR="004B69AE" w:rsidRDefault="004B69AE" w:rsidP="004B69AE">
      <w:r>
        <w:t xml:space="preserve">Whereas Humans exist on some plane of being and thus can become existentially present through some struggle for, of, or through recognition, Blacks cannot reach this plane.6 Spillers, Fanon, and Hartman maintain that the </w:t>
      </w:r>
      <w:r w:rsidRPr="00B75921">
        <w:rPr>
          <w:rStyle w:val="StyleUnderline"/>
        </w:rPr>
        <w:t>violence that continually repositions the Black as a void of historical movement is without analog in the suffering dynamics of the ontologically alive. The violence that turns the African into a thing is without analog because it does not simply oppress the Black through tactile and empirical technologies of oppression</w:t>
      </w:r>
      <w:r>
        <w:t xml:space="preserve">, like the “little family quarrels” which for Fanon the Jewish Holocaust exemplifies. Rather, </w:t>
      </w:r>
      <w:r w:rsidRPr="00B75921">
        <w:rPr>
          <w:rStyle w:val="StyleUnderline"/>
        </w:rPr>
        <w:t>the gratuitous violence of the Black’s first ontological instance, the Middle Passage, “wiped out [his or her] metaphysics . . . his [or her] customs and sources on which they are based</w:t>
      </w:r>
      <w:r>
        <w:t xml:space="preserve">.”7 Jews went into Auschwitz and came out as Jews. Africans went into the ships and came out as Blacks. The former is a Human holocaust; the latter is a Human and a metaphysical holocaust. That is why it makes little sense to attempt analogy: the Jews have the Dead (the Muselmann) among them; the Dead have the Blacks among them. </w:t>
      </w:r>
      <w:r w:rsidRPr="00B75921">
        <w:rPr>
          <w:rStyle w:val="StyleUnderline"/>
        </w:rPr>
        <w:t>This violence which turns a body into flesh, ripped apart literally and imaginatively, destroys the possibility of ontology because it positions the Black in an infinite and indeterminately horrifying and open vulnerability, an object made available</w:t>
      </w:r>
      <w:r>
        <w:t xml:space="preserve"> (which is to say fungible) </w:t>
      </w:r>
      <w:r w:rsidRPr="00B75921">
        <w:rPr>
          <w:rStyle w:val="StyleUnderline"/>
        </w:rPr>
        <w:t>for any subject.</w:t>
      </w:r>
      <w:r>
        <w:t xml:space="preserve"> As such, “the black has no ontological resistance in the eyes of the white man” or, more precisely, in the eyes of Humanity.8 How is it that the Black appears to partner with the senior and junior partners of civil society (Whites and colored immigrants, respectively), when in point of fact the Black is not in the world? The answer lies in the ruse of analogy. </w:t>
      </w:r>
      <w:r w:rsidRPr="00B75921">
        <w:rPr>
          <w:rStyle w:val="StyleUnderline"/>
        </w:rPr>
        <w:t>By acting as if the Black is present, coherent, and above all human, Black film theorists are “allowed” to meditate on cinema only after “consenting” to a structural adjustment.9 Such an adjustment, required for the “privilege” of participating in the political economy of academe, is not unlike the structural adjustment debtor nations must adhere to for the privilege of securing a loan: signing on the dotted line means feigning ontological capacity regardless of the fact that Blackness is incapacity in its most pure and unadulterated form. It means theorizing Blackness as “borrowed institutionality.”</w:t>
      </w:r>
      <w:r>
        <w:t>10</w:t>
      </w:r>
    </w:p>
    <w:p w:rsidR="004B69AE" w:rsidRPr="002F687A" w:rsidRDefault="004B69AE" w:rsidP="004B69AE">
      <w:pPr>
        <w:pStyle w:val="Heading4"/>
      </w:pPr>
      <w:r w:rsidRPr="002F687A">
        <w:t xml:space="preserve">Whiteness is parasitic towards blackness and creates an incoherent capacity for them.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45</w:t>
      </w:r>
      <w:r w:rsidRPr="002A3AB7">
        <w:t>.</w:t>
      </w:r>
      <w:r>
        <w:t xml:space="preserve"> – AL</w:t>
      </w:r>
    </w:p>
    <w:p w:rsidR="004B69AE" w:rsidRPr="00B75921" w:rsidRDefault="004B69AE" w:rsidP="004B69AE">
      <w:pPr>
        <w:rPr>
          <w:rStyle w:val="StyleUnderline"/>
        </w:rPr>
      </w:pPr>
    </w:p>
    <w:p w:rsidR="004B69AE" w:rsidRPr="00B75921" w:rsidRDefault="004B69AE" w:rsidP="004B69AE">
      <w:pPr>
        <w:rPr>
          <w:rStyle w:val="StyleUnderline"/>
        </w:rPr>
      </w:pPr>
      <w:r w:rsidRPr="00B75921">
        <w:rPr>
          <w:rStyle w:val="StyleUnderline"/>
        </w:rPr>
        <w:t xml:space="preserve">The libidinal economy of modernity and its attendant cartography </w:t>
      </w:r>
      <w:r>
        <w:t>(the Western Hemisphere, the United States, or civil society as a construct</w:t>
      </w:r>
      <w:r w:rsidRPr="00B75921">
        <w:t xml:space="preserve">) </w:t>
      </w:r>
      <w:r w:rsidRPr="00B75921">
        <w:rPr>
          <w:rStyle w:val="StyleUnderline"/>
        </w:rPr>
        <w:t>achieves its structure of unconscious exchange by way of a “thanatology” in which Blackness overdetermines the embodiment of impossibility, incoherence, and incapacity.</w:t>
      </w:r>
      <w:r>
        <w:t xml:space="preserve"> Furthermore, </w:t>
      </w:r>
      <w:r w:rsidRPr="00B75921">
        <w:rPr>
          <w:rStyle w:val="StyleUnderline"/>
        </w:rPr>
        <w:t xml:space="preserve">political economy achieves its symbolic </w:t>
      </w:r>
      <w:r>
        <w:t xml:space="preserve">(political or economic) </w:t>
      </w:r>
      <w:r w:rsidRPr="00B75921">
        <w:rPr>
          <w:rStyle w:val="StyleUnderline"/>
        </w:rPr>
        <w:t xml:space="preserve">capacity and structure of preconscious exchange by way of a similar thanatology. </w:t>
      </w:r>
      <w:r>
        <w:t xml:space="preserve">Judy goes so far as to say that 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 and thus be recognized and incorporated as a bona fide subject. 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Whiteness is parasitic because it monumentalÂ�izes its subjective capacity, its lush cartography, in direct proportion to the wasteland of Black incapacity. By “capacity” I have meant something more comprehensive than “the event” and its causal elements and something more indeterminate than “agency.” </w:t>
      </w:r>
      <w:r w:rsidRPr="00B75921">
        <w:rPr>
          <w:rStyle w:val="StyleUnderline"/>
        </w:rPr>
        <w:t>We should think of it as a kind of facility or matrix through which possibility itself—whether tragic or triumphant— can be elaborated: the ebb and flow between, on the one hand, “empty speech,” racist actions, repressive laws, and institutional coherence and, on the other hand, “full speech,” armed insurrection, and the institutional ennui.</w:t>
      </w:r>
      <w:r>
        <w:t xml:space="preserve"> This is what I mean by capacity. It is a far cry from Spillers’s state of “being for the captor” and Judy’s “muted African body,” a far cry from pure abject- or objectness: without thought, without agency, “with no capacity to move.”29 </w:t>
      </w:r>
      <w:r w:rsidRPr="00B75921">
        <w:rPr>
          <w:rStyle w:val="StyleUnderline"/>
        </w:rPr>
        <w:t>In short, White (Human) capacity, in advance of the event of discrimination or oppression, is parasitic on Black incapacity:30 Without the Negro, capacity itself is incoherent, uncertain at best.</w:t>
      </w:r>
    </w:p>
    <w:p w:rsidR="004B69AE" w:rsidRDefault="004B69AE" w:rsidP="004B69AE"/>
    <w:p w:rsidR="004B69AE" w:rsidRPr="00B1364C" w:rsidRDefault="004B69AE" w:rsidP="004B69AE">
      <w:pPr>
        <w:pStyle w:val="Heading4"/>
      </w:pPr>
      <w:r>
        <w:t xml:space="preserve">Hegelian analysis is explicitly racist as it excludes Africa on the grounds of primitiveness, relegating blackness to a status of savageness.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47-48</w:t>
      </w:r>
      <w:r w:rsidRPr="002A3AB7">
        <w:t>.</w:t>
      </w:r>
      <w:r>
        <w:t xml:space="preserve"> – AL</w:t>
      </w:r>
    </w:p>
    <w:p w:rsidR="004B69AE" w:rsidRDefault="004B69AE" w:rsidP="004B69AE"/>
    <w:p w:rsidR="004B69AE" w:rsidRDefault="004B69AE" w:rsidP="004B69AE">
      <w:r w:rsidRPr="00B1364C">
        <w:rPr>
          <w:rStyle w:val="StyleUnderline"/>
        </w:rPr>
        <w:t>It should be noted that when cannibalism is blackened it is considered to be a genetic predisposition rather than a “temporary aberration of reason.”</w:t>
      </w:r>
      <w:r>
        <w:t xml:space="preserve"> However compelling the “overwhelming” ethnographic evidence was for the Thomists, the evidence itself is beached on the shore of “existence.” </w:t>
      </w:r>
      <w:r w:rsidRPr="00B1364C">
        <w:rPr>
          <w:rStyle w:val="StyleUnderline"/>
        </w:rPr>
        <w:t>It has no ontological buoyancy. It is not the mechanism through which the Settler</w:t>
      </w:r>
      <w:r>
        <w:t>—at least in libidinal economy—</w:t>
      </w:r>
      <w:r w:rsidRPr="00B1364C">
        <w:rPr>
          <w:rStyle w:val="StyleUnderline"/>
        </w:rPr>
        <w:t>is freed from performing his necrophilia on the “Savage.”</w:t>
      </w:r>
      <w:r>
        <w:t xml:space="preserve"> In short, it does not explain the how of this relation. Again, they could have “found” such “overwhelming” ethnographic evidence in Africa, but did not. Judy reminds us that even “</w:t>
      </w:r>
      <w:r w:rsidRPr="00B1364C">
        <w:rPr>
          <w:rStyle w:val="StyleUnderline"/>
        </w:rPr>
        <w:t xml:space="preserve">Hegel </w:t>
      </w:r>
      <w:r>
        <w:t xml:space="preserve">[three hundred years after the School of Salamanca] </w:t>
      </w:r>
      <w:r w:rsidRPr="00B1364C">
        <w:rPr>
          <w:rStyle w:val="StyleUnderline"/>
        </w:rPr>
        <w:t xml:space="preserve">explicitly exclude[d] Africa from the dialectic, on the grounds of the primitiveness of the Negro.” </w:t>
      </w:r>
      <w:r>
        <w:t xml:space="preserve">Judy’s statement in itself is a non sequitur because </w:t>
      </w:r>
      <w:r w:rsidRPr="00B1364C">
        <w:rPr>
          <w:rStyle w:val="StyleUnderline"/>
        </w:rPr>
        <w:t xml:space="preserve">the Negro is Hegel’s, meaning modernity’s, creation: there is no way to Africa through the Black. What precisely and specifically prompted the communal imaginings in libidinal economy between Settler and “Savage”— but not between Master and Slave, given that modernity’s Settler and Master are one and the same </w:t>
      </w:r>
      <w:r w:rsidRPr="00B1364C">
        <w:t xml:space="preserve">(the </w:t>
      </w:r>
      <w:r>
        <w:t xml:space="preserve">Human)—is a question of origins that does not concern me, for it might clarify the historical record at the expense of mystifying paradigmatic relations of power. To know the precise origin of power does not ensure an understanding of its arrangements. What concerns me is a certain will to analogy which the Settler insists on, when thinking the Aztec, but which is lacking in the absolute (by not even being raised to be rejected) when his mind strays to Africa. Such questions as to the why of Carib cannibalism and Aztec sacrifice preÂ� sentÂ€epistemological dilemmas, the ecclesiastics, the intellectuals of early modern civil society, had to answer in order for conquest of the Indians to continue: “Vitoria [a leading Salamancan Thomist] based his answer to this question on analogy: the Indians are like children. As dominium is a natural right independent of objective property, children can be said to have dominium, although they may not exercise it properly. In this state of improper use, children are not irrational, but they are unrational, their reason is potential. Instead of being natural slaves, the Indians are a class of natural children, much like the European peasantry.” Analogy, then, is more than a rhetorical device. To be sure, its communal power cannot stop war or stave off conquest and imperialism; in fact, it often evinces generative agency where such transgressions are concerned. But </w:t>
      </w:r>
      <w:r w:rsidRPr="00B1364C">
        <w:rPr>
          <w:rStyle w:val="StyleUnderline"/>
        </w:rPr>
        <w:t>it brokers a community of interpretation between Settler/Master and “Savage” as well as—and this is key—cradles that relation in the swaddling of conflictual harmony and shields the relation from the cold incoherence of antagonism.</w:t>
      </w:r>
      <w:r>
        <w:t xml:space="preserve"> Analogy delivers the Indian from the wound of irrationality (in favor of unrationality); his or her subjectivity is questioned, and it is this calling into question—the semiotic play, the conflictual harmony— more than the content of that ensemble of questions which enables “productive subjectivity.”35 For though the Indian exists liminally in relation to the Settler, as do the Settler’s children and “his” Old World peasants, he or she remains ontologically possible. That is to say, the “Savage,” unlike the Slave, is half-alive.</w:t>
      </w:r>
    </w:p>
    <w:p w:rsidR="004B69AE" w:rsidRPr="002F687A" w:rsidRDefault="004B69AE" w:rsidP="004B69AE">
      <w:pPr>
        <w:pStyle w:val="Heading4"/>
      </w:pPr>
      <w:r>
        <w:t xml:space="preserve">Whiteness is not isolated from violence but opposed to blackness, it is not a constituent element.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50</w:t>
      </w:r>
      <w:r w:rsidRPr="002A3AB7">
        <w:t>.</w:t>
      </w:r>
      <w:r>
        <w:t xml:space="preserve"> – AL</w:t>
      </w:r>
    </w:p>
    <w:p w:rsidR="004B69AE" w:rsidRDefault="004B69AE" w:rsidP="004B69AE"/>
    <w:p w:rsidR="004B69AE" w:rsidRDefault="004B69AE" w:rsidP="004B69AE">
      <w:r w:rsidRPr="001202FF">
        <w:rPr>
          <w:rStyle w:val="StyleUnderline"/>
        </w:rPr>
        <w:t>Whiteness can also experience this kind of violence but only a fortiori: genocide may be one of a thousand contingent experiences of Whiteness but it is not a constituent element, it does not make Whites White (or Humans Human)</w:t>
      </w:r>
      <w:r>
        <w:t xml:space="preserve">. Whiteness can grasp its own capacity, be present to itself, coherent, by its unavailability to the a priori violence of Red genocide, as well as by its unavailability to the a priori violence of Black accumulation and fungibility. If it experiences accumulation and fungibility, or genocide, those experiences must be named, qualified, that is, “White slavery,” or the Armenian massacre, the Jewish Holocaust, Bosnian interment, so that such contingent experience is not confused with ontological necessity. In such a position one can always say, “I’m not a ‘Savage’â•›” or “I’m being treated like a nigger.” One can reassert one’s Humanity by refusing the ruse of analogy. </w:t>
      </w:r>
      <w:r w:rsidRPr="001202FF">
        <w:rPr>
          <w:rStyle w:val="StyleUnderline"/>
        </w:rPr>
        <w:t xml:space="preserve">Regardless of Whites’ historical, and brief, encounters with the modalities of the “Savage” and the Slave, these modalities do not break in on the position of Whiteness with such a force as to replace exploitation and alienation as the Settler/Master’s constituent elements. We might think of exploitation and alienation as modalities of suffering which inoculate Whiteness from death. If this is indeed the case, then perhaps Whiteness has no constituent elements other than the immanent status of immunity. </w:t>
      </w:r>
      <w:r>
        <w:t>Still, this immunity is no small matter, for it is the sine qua non of Human capacity.</w:t>
      </w:r>
    </w:p>
    <w:p w:rsidR="004B69AE" w:rsidRPr="00D7652F" w:rsidRDefault="004B69AE" w:rsidP="004B69AE">
      <w:pPr>
        <w:pStyle w:val="Heading4"/>
      </w:pPr>
      <w:r w:rsidRPr="00D7652F">
        <w:t xml:space="preserve">The savage is not a genealogical isolate rather </w:t>
      </w:r>
      <w:r>
        <w:t xml:space="preserve">it coexists with the modality of sovereignty which positions blackness.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51</w:t>
      </w:r>
      <w:r w:rsidRPr="002A3AB7">
        <w:t>.</w:t>
      </w:r>
      <w:r>
        <w:t xml:space="preserve"> – AL</w:t>
      </w:r>
    </w:p>
    <w:p w:rsidR="004B69AE" w:rsidRDefault="004B69AE" w:rsidP="004B69AE"/>
    <w:p w:rsidR="004B69AE" w:rsidRDefault="004B69AE" w:rsidP="004B69AE">
      <w:r w:rsidRPr="001202FF">
        <w:rPr>
          <w:rStyle w:val="StyleUnderline"/>
        </w:rPr>
        <w:t>The “Savage” on the other hand, though a genocided object, is not “a genealogical isolate.” The modality of genocide which positions the “Savage” coexists with the modality of sovereignty which also positions him or her.</w:t>
      </w:r>
      <w:r>
        <w:t xml:space="preserve"> The genocided object cannot sustain a heritage; like the accumulated and fungible object it had a past, not a heritage. </w:t>
      </w:r>
      <w:r w:rsidRPr="001202FF">
        <w:rPr>
          <w:rStyle w:val="StyleUnderline"/>
        </w:rPr>
        <w:t>Sovereignty, on the other hand, rescues the “Savage” from the genealogical isolation of the Slave.</w:t>
      </w:r>
      <w:r>
        <w:t xml:space="preserve"> Sovereignty has the capacity to embrace the ethical dilemmas of both the “social heritage of . . . ancestors” and “social relations with those who live.” Sovereignty, however battered or marginalized, is not a form of “borrowed institutionality,” it requires no structural adjustment. Therefore, the relation of negation between Red and White cannot be sustained as an absolute. While White exploitation and alienation can no more secure structural articulation between their modalities and those of Red genocide than they can with accumulation and fungibility, they can (and historically do) secure such articulation with Red sovereignty. </w:t>
      </w:r>
      <w:r w:rsidRPr="001202FF">
        <w:rPr>
          <w:rStyle w:val="StyleUnderline"/>
        </w:rPr>
        <w:t>This push and pull of positional tension between Settler and “Savage” is as much a marker of modernity as is the slave coffle.</w:t>
      </w:r>
      <w:r>
        <w:t xml:space="preserve"> From Father Vicente Valverde’s late sixteenth-century invocation of papal bulls before Atahualpa, “attempting to convince the Great Inca . . . that Pope Alexander had the authority to grant dominion over Peru to the Spanish monarchy” and Atahualpa’s rejoinder that “he could not conceive how a foreign priest should pretend to dispose of territories which did not belong to him”; to the School of Salamanca’s meditations on “Savage” dominium; to the late eighteenth-century tracing of the U.S. constitution along the contours of Iroquois governance; to the emergence of new formations of engendered White masculinity by way of early nineteenth-century marriages to Choctaw and Cherokee “princesses”; all the way up to Deloria’s meditations on the myriad articulations between Indigenous cosmology and the tenets of Jung, </w:t>
      </w:r>
      <w:r w:rsidRPr="001202FF">
        <w:rPr>
          <w:rStyle w:val="StyleUnderline"/>
        </w:rPr>
        <w:t>modernity is laced with this network of connections, transfers, and displacements between the ontological capacity of the “Savage” and the ontological capacity of the Settler. Herein, for most metacommentators on “Savage” ontology there lies the possibility of ascendancy from genocide’s ontological isolation.</w:t>
      </w:r>
      <w:r>
        <w:t xml:space="preserve">37 </w:t>
      </w:r>
    </w:p>
    <w:p w:rsidR="004B69AE" w:rsidRPr="00744902" w:rsidRDefault="004B69AE" w:rsidP="004B69AE">
      <w:pPr>
        <w:pStyle w:val="Heading4"/>
      </w:pPr>
      <w:r>
        <w:t xml:space="preserve">The alternative is to arrive at an unflinching paradigmatic analysis of ontology which thwarts the structural and performative violence of slave making.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54-55</w:t>
      </w:r>
      <w:r w:rsidRPr="002A3AB7">
        <w:t>.</w:t>
      </w:r>
      <w:r>
        <w:t xml:space="preserve"> – AL</w:t>
      </w:r>
    </w:p>
    <w:p w:rsidR="004B69AE" w:rsidRDefault="004B69AE" w:rsidP="004B69AE"/>
    <w:p w:rsidR="004B69AE" w:rsidRDefault="004B69AE" w:rsidP="004B69AE">
      <w:r>
        <w:t xml:space="preserve">In the introduction and chapter 1, we saw how the aporia between Black being and political ontology has existed since Arab and European enslavement of Africans. </w:t>
      </w:r>
      <w:r w:rsidRPr="001202FF">
        <w:rPr>
          <w:rStyle w:val="StyleUnderline"/>
        </w:rPr>
        <w:t>The crafting of questions through which one might arrive at an unflinching paradigmatic analysis of political ontology, a language that could express the structural and performative violence of Slave-making, is repeatedly thwarted. Humanist discourse</w:t>
      </w:r>
      <w:r>
        <w:t xml:space="preserve">, whose epistemological machinations provide our conceptual frameworks for thinking political ontology, </w:t>
      </w:r>
      <w:r w:rsidRPr="001202FF">
        <w:rPr>
          <w:rStyle w:val="StyleUnderline"/>
        </w:rPr>
        <w:t>is diverse and contrary. But</w:t>
      </w:r>
      <w:r>
        <w:t xml:space="preserve"> for all its diversity and contrariness </w:t>
      </w:r>
      <w:r w:rsidRPr="001202FF">
        <w:rPr>
          <w:rStyle w:val="StyleUnderline"/>
        </w:rPr>
        <w:t>it is sutured by an implicit rhetorical consensus that violence accrues to the Human body as a result of transgressions, whether real or imagined, within the symbolic order.</w:t>
      </w:r>
      <w:r>
        <w:t xml:space="preserve"> That is to say, Humanist discourse can only think a subject’s relation to violence as a contingency and not as a matrix that positions the subject. Put another way, </w:t>
      </w:r>
      <w:r w:rsidRPr="001202FF">
        <w:rPr>
          <w:rStyle w:val="StyleUnderline"/>
        </w:rPr>
        <w:t xml:space="preserve">Humanism has no theory of the Slave because it imagines a subject who has been either alienated in language or alienated from his or her cartographic and temporal capacities.1 It cannot imagine an object who has been positioned by gratuitous violence and who has no car tographic and temporal capacities to lose—a sentient being for whom recognition and incorporation is impossible. </w:t>
      </w:r>
      <w:r>
        <w:t xml:space="preserve">In short, </w:t>
      </w:r>
      <w:r w:rsidRPr="001202FF">
        <w:rPr>
          <w:rStyle w:val="StyleUnderline"/>
        </w:rPr>
        <w:t>political ontology,</w:t>
      </w:r>
      <w:r>
        <w:t xml:space="preserve"> as imagined through Humanism, </w:t>
      </w:r>
      <w:r w:rsidRPr="001202FF">
        <w:rPr>
          <w:rStyle w:val="StyleUnderline"/>
        </w:rPr>
        <w:t>can only produce discourse that has as its foundation alienation and exploitation as a grammar of suffering, when what is needed</w:t>
      </w:r>
      <w:r>
        <w:t xml:space="preserve"> (for the Black, who is always </w:t>
      </w:r>
      <w:r w:rsidRPr="001202FF">
        <w:rPr>
          <w:rStyle w:val="StyleUnderline"/>
        </w:rPr>
        <w:t>is an ensemble of ontological questions that has as its foundation accumulation and fungibility as a grammar of suffering.</w:t>
      </w:r>
      <w:r>
        <w:t>already a Slave) 2</w:t>
      </w:r>
    </w:p>
    <w:p w:rsidR="004B69AE" w:rsidRDefault="004B69AE" w:rsidP="004B69AE"/>
    <w:p w:rsidR="004B69AE" w:rsidRPr="00251F20" w:rsidRDefault="004B69AE" w:rsidP="004B69AE">
      <w:pPr>
        <w:pStyle w:val="Heading4"/>
      </w:pPr>
      <w:r>
        <w:t xml:space="preserve">We call for a Wildersonian conceptual framework, a framework predicated on the structure of political ontology that enhances the explanatory power of theory, art, and politics. </w:t>
      </w:r>
    </w:p>
    <w:p w:rsidR="004B69AE" w:rsidRDefault="004B69AE" w:rsidP="004B69AE">
      <w:r>
        <w:rPr>
          <w:rStyle w:val="Style13ptBold"/>
        </w:rPr>
        <w:t xml:space="preserve">Wilderson 10 </w:t>
      </w:r>
      <w:r w:rsidRPr="002A3AB7">
        <w:t>Wilderson, Frank B. Red, White &amp; Black: Cinema and the Structure of U.S. Antagonisms. Duke University Press, 2010</w:t>
      </w:r>
      <w:r>
        <w:t>, Page 56-57</w:t>
      </w:r>
      <w:r w:rsidRPr="002A3AB7">
        <w:t>.</w:t>
      </w:r>
      <w:r>
        <w:t xml:space="preserve"> – AL</w:t>
      </w:r>
    </w:p>
    <w:p w:rsidR="004B69AE" w:rsidRDefault="004B69AE" w:rsidP="004B69AE"/>
    <w:p w:rsidR="004B69AE" w:rsidRDefault="004B69AE" w:rsidP="004B69AE">
      <w:pPr>
        <w:rPr>
          <w:rStyle w:val="StyleUnderline"/>
        </w:rPr>
      </w:pPr>
      <w:r>
        <w:t xml:space="preserve">But emancipation through some form of discursive or symbolic intervention is wanting in the face of a subject position that is not a subject position—what Marx calls “a speaking implement” or what Ronald Judy calls “an interdiction against subjectivity.” In other words, </w:t>
      </w:r>
      <w:r w:rsidRPr="00251F20">
        <w:rPr>
          <w:rStyle w:val="StyleUnderline"/>
        </w:rPr>
        <w:t>the Black has sentient capacity but no relational capacity. As an accumulated and fungible object, rather than an exploited and alienated subject, the Black is openly vulnerable to the whims of the world, and so is his or her cultural “production</w:t>
      </w:r>
      <w:r>
        <w:t>.” What does it mean—what are the stakes—when the world can whimsically transpose one’s cultural gestures, the stuff of symbolic intervention, onto another worldly good, a commodity of style?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251F20">
        <w:rPr>
          <w:rStyle w:val="StyleUnderline"/>
        </w:rPr>
        <w:t>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w:t>
      </w:r>
      <w:r>
        <w:t xml:space="preserve"> How do we think outside of the conceptual framework of subalternity—that is, outside of the explanatory power of cultural studies—and think beyond the pale of emancipatory agency by way of symbolic intervention</w:t>
      </w:r>
      <w:r w:rsidRPr="00251F20">
        <w:rPr>
          <w:rStyle w:val="StyleUnderline"/>
        </w:rPr>
        <w:t>? I am calling for a different conceptual framework, predicated not on the subject-effect of cultural performance but on the structure of political ontology, a framework that allows us to substitute a culture of politics for a politics of culture. The value in this rests</w:t>
      </w:r>
      <w:r>
        <w:t xml:space="preserve"> not simply in the way it would help us rethink cinema and performance, but </w:t>
      </w:r>
      <w:r w:rsidRPr="00251F20">
        <w:rPr>
          <w:rStyle w:val="StyleUnderline"/>
        </w:rPr>
        <w:t>in the way it can help us theorize what is</w:t>
      </w:r>
      <w:r>
        <w:t xml:space="preserve"> at present only intuitive and anecdotal: </w:t>
      </w:r>
      <w:r w:rsidRPr="00251F20">
        <w:rPr>
          <w:rStyle w:val="StyleUnderline"/>
        </w:rPr>
        <w:t>the unbridgeable gap between Black being and Human life.</w:t>
      </w:r>
      <w:r>
        <w:t xml:space="preserve"> To put a finer point on it, </w:t>
      </w:r>
      <w:r w:rsidRPr="00251F20">
        <w:rPr>
          <w:rStyle w:val="StyleUnderline"/>
        </w:rPr>
        <w:t>such a framework might enhance the explanatory power of theory, art, and politics by destroying and perhaps restructuring the ethical range of our current ensemble of questions. This has profound implications</w:t>
      </w:r>
      <w:r>
        <w:t xml:space="preserve"> for non- Black film studies, Black film studies, and African American studies writ large because they are currently entangled in a multicultural paradigm that takes an interest in an insufficiently critical comparative analysis— that is, a comparative analysis in pursuit of a coalition politics (if not in practice then at least as a theorizing metaphor) </w:t>
      </w:r>
      <w:r w:rsidRPr="00251F20">
        <w:rPr>
          <w:rStyle w:val="StyleUnderline"/>
        </w:rPr>
        <w:t>which, by its very nature, crowds out and forecloses the Slave’s grammar of suffering.</w:t>
      </w:r>
    </w:p>
    <w:p w:rsidR="004B69AE" w:rsidRDefault="004B69AE" w:rsidP="004B69AE">
      <w:pPr>
        <w:pStyle w:val="Heading2"/>
      </w:pPr>
      <w:r>
        <w:t>Agathangelou</w:t>
      </w:r>
    </w:p>
    <w:p w:rsidR="004B69AE" w:rsidRDefault="004B69AE" w:rsidP="004B69AE">
      <w:pPr>
        <w:pStyle w:val="Heading3"/>
      </w:pPr>
      <w:r>
        <w:t>Power, Borders, Security, Wealth – Agathangelou and Ling</w:t>
      </w:r>
    </w:p>
    <w:p w:rsidR="004B69AE" w:rsidRDefault="004B69AE" w:rsidP="004B69AE"/>
    <w:p w:rsidR="004B69AE" w:rsidRDefault="004B69AE" w:rsidP="004B69AE">
      <w:pPr>
        <w:pStyle w:val="Heading4"/>
      </w:pPr>
      <w:r>
        <w:t xml:space="preserve">We must orient ourselves with a postcolonial-feminist framework to broaden our understanding of power, borders, security, and wealth and their inflection by sets of social relations. That’s key to fracturing categories of hierarchy and institutional beliefs </w:t>
      </w:r>
    </w:p>
    <w:p w:rsidR="004B69AE" w:rsidRDefault="004B69AE" w:rsidP="004B69AE"/>
    <w:p w:rsidR="004B69AE" w:rsidRPr="006668A5" w:rsidRDefault="004B69AE" w:rsidP="004B69AE">
      <w:pPr>
        <w:pStyle w:val="Heading4"/>
      </w:pPr>
      <w:r>
        <w:t xml:space="preserve">World politics is merely a reflection of hypermasculinity. Terrorization and violence are part and parcel of a system of state hierarchy, border securitization, and national desires. </w:t>
      </w:r>
    </w:p>
    <w:p w:rsidR="004B69AE" w:rsidRPr="0005703D" w:rsidRDefault="004B69AE" w:rsidP="004B69AE">
      <w:r w:rsidRPr="0005703D">
        <w:rPr>
          <w:rStyle w:val="Style13ptBold"/>
        </w:rPr>
        <w:t>Agathangelou and Ling, 04</w:t>
      </w:r>
      <w:r>
        <w:t xml:space="preserve"> (Maya Agathangelou -  PhD. Faculty Fellow, Department of Conflict Resolution, Human Security and Global Governance; McCormack Graduate School. L.H.M. Ling is Professor in the Graduate Program in International Affairs at The New School. 2004. “Power, Borders, Security, Wealth: Lessons of Violence and Desire from September 11.” International Studies Quarterly 48, 517–538, pgs. 517-521 // Sunil Krish)</w:t>
      </w:r>
    </w:p>
    <w:p w:rsidR="004B69AE" w:rsidRPr="0005703D" w:rsidRDefault="004B69AE" w:rsidP="004B69AE">
      <w:pPr>
        <w:rPr>
          <w:rStyle w:val="StyleUnderline"/>
        </w:rPr>
      </w:pPr>
      <w:r>
        <w:t xml:space="preserve">On September 11, 2001, terrorists struck at the heart of the capitalist world-order. The attack and its targets demonstrated with horrendous efficiency that neither global wealth (World Trade Center (WTC)) nor military might (the Pentagon) could defend against low-tech, human sacrifices when mobilized. For this reason, </w:t>
      </w:r>
      <w:r w:rsidRPr="0005703D">
        <w:rPr>
          <w:rStyle w:val="StyleUnderline"/>
        </w:rPr>
        <w:t>September 11 has generalized a sense of insecurity that transcends the American state.</w:t>
      </w:r>
      <w:r>
        <w:t xml:space="preserve"> Three conventions established since the end of the Cold War now seem suspect: for example, ‘‘U.S. power reigns supreme,’’ ‘‘borders dissolve in a globalized world,’’ and ‘‘liberal capitalism secures prosperity, democracy, and stability for all.’’ All ask now: </w:t>
      </w:r>
      <w:r w:rsidRPr="0005703D">
        <w:rPr>
          <w:rStyle w:val="StyleUnderline"/>
        </w:rPr>
        <w:t>‘‘Whom can we trust?’’</w:t>
      </w:r>
    </w:p>
    <w:p w:rsidR="004B69AE" w:rsidRDefault="004B69AE" w:rsidP="004B69AE">
      <w:r w:rsidRPr="0005703D">
        <w:rPr>
          <w:rStyle w:val="StyleUnderline"/>
        </w:rPr>
        <w:t xml:space="preserve">We need to broaden these understandings of power, borders, security, and wealth. </w:t>
      </w:r>
      <w:r>
        <w:t xml:space="preserve">Charred remains from the WTC and Pentagon compel us to review power as more than just economic or military superiority. Had the </w:t>
      </w:r>
      <w:r w:rsidRPr="0005703D">
        <w:rPr>
          <w:rStyle w:val="StyleUnderline"/>
        </w:rPr>
        <w:t>terrorists</w:t>
      </w:r>
      <w:r>
        <w:t xml:space="preserve"> restricted themselves to this traditional, realist notion, they would have needed the backing of a state2 or access to huge arsenals of military hardware to execute their plan. They </w:t>
      </w:r>
      <w:r w:rsidRPr="0005703D">
        <w:rPr>
          <w:rStyle w:val="StyleUnderline"/>
        </w:rPr>
        <w:t xml:space="preserve">relied, instead, on box-cutters and a suicidal guerrilla tactic. </w:t>
      </w:r>
      <w:r>
        <w:t xml:space="preserve">Their comrades in the caves of Afghanistan brandished little more than outdated American and Soviet firepower. Similarly, </w:t>
      </w:r>
      <w:r w:rsidRPr="0005703D">
        <w:rPr>
          <w:rStyle w:val="StyleUnderline"/>
        </w:rPr>
        <w:t>we need to adjust our definition of borders.</w:t>
      </w:r>
      <w:r>
        <w:t xml:space="preserve"> </w:t>
      </w:r>
      <w:r w:rsidRPr="0005703D">
        <w:rPr>
          <w:rStyle w:val="StyleUnderline"/>
        </w:rPr>
        <w:t>Many declare geographical demarcations obsolete under the state-straddling, market-binding strategies of neoliberal globalization. Yet September 11 dramatizes the sovereignty of borders in our minds. The terrorists attacked U.S. hegemony to ‘‘protect’’ but actually enclose Islamic culture and religion</w:t>
      </w:r>
      <w:r>
        <w:t xml:space="preserve">; likewise, the </w:t>
      </w:r>
      <w:r w:rsidRPr="0005703D">
        <w:rPr>
          <w:rStyle w:val="StyleUnderline"/>
        </w:rPr>
        <w:t>tragedies</w:t>
      </w:r>
      <w:r>
        <w:t xml:space="preserve"> in New York and Washington, D.C., </w:t>
      </w:r>
      <w:r w:rsidRPr="0005703D">
        <w:rPr>
          <w:rStyle w:val="StyleUnderline"/>
        </w:rPr>
        <w:t>have reinscribed borders</w:t>
      </w:r>
      <w:r>
        <w:t xml:space="preserve"> in the popular American imagination, now translated into a war against terrorism. Assumptions about ‘‘national security’’ and ‘‘national wealth’’ also crumble in light of September 11. How could the world’s richest, most heavily armed state have been so vulnerable?</w:t>
      </w:r>
    </w:p>
    <w:p w:rsidR="004B69AE" w:rsidRDefault="004B69AE" w:rsidP="004B69AE">
      <w:r w:rsidRPr="0005703D">
        <w:rPr>
          <w:rStyle w:val="StyleUnderline"/>
        </w:rPr>
        <w:t>We offer a postcolonial-feminist framework for understanding these events. It places power relations and identities within historical constructions of race, gender, class, and culture most recently attenuated by Western colonialism and imperialism to demonstrate how world politics reflects and sustains the global inequalities that signify daily life</w:t>
      </w:r>
      <w:r>
        <w:t xml:space="preserve">. Put differently, </w:t>
      </w:r>
      <w:r w:rsidRPr="0005703D">
        <w:rPr>
          <w:rStyle w:val="StyleUnderline"/>
        </w:rPr>
        <w:t>postcolonial-feminism theorizes about the material and ideological struggles of historically situated agents in a neoliberal world economy</w:t>
      </w:r>
      <w:r>
        <w:t>. Categories such as ‘‘</w:t>
      </w:r>
      <w:r w:rsidRPr="0005703D">
        <w:rPr>
          <w:rStyle w:val="StyleUnderline"/>
        </w:rPr>
        <w:t xml:space="preserve">Third World,’’ ‘‘the West,’’ ‘‘race,’’ ‘‘gender,’’ and so on are disassembled to promote </w:t>
      </w:r>
      <w:r>
        <w:t xml:space="preserve">an understanding and </w:t>
      </w:r>
      <w:r w:rsidRPr="0005703D">
        <w:rPr>
          <w:rStyle w:val="StyleUnderline"/>
        </w:rPr>
        <w:t>transformation of the transnational forces</w:t>
      </w:r>
      <w:r>
        <w:t xml:space="preserve"> that shape social relations of power.</w:t>
      </w:r>
    </w:p>
    <w:p w:rsidR="004B69AE" w:rsidRDefault="004B69AE" w:rsidP="004B69AE">
      <w:r>
        <w:t xml:space="preserve">Like social constructivism, postcolonial-feminism begins with the premise that we intersubjectively create our worlds.3 Agents and structures transform each other constantly, especially as they learn survival mechanisms (e.g., ‘‘development’’) at the interstices of contending world-orders (e.g., ‘‘West’’ vs. ‘‘Rest’’), producing unanticipated me ́tissage, simulacra, and other hybridities (e.g., ‘‘Asian capitalism’’). These </w:t>
      </w:r>
      <w:r w:rsidRPr="0005703D">
        <w:rPr>
          <w:rStyle w:val="StyleUnderline"/>
        </w:rPr>
        <w:t>new meanings and social relations lay the groundwork for transforming old institutions, practices, norms, and values, ultimately compelling a political realization</w:t>
      </w:r>
      <w:r>
        <w:t xml:space="preserve"> that we are inescapably accountable to others in this world.</w:t>
      </w:r>
    </w:p>
    <w:p w:rsidR="004B69AE" w:rsidRPr="0005703D" w:rsidRDefault="004B69AE" w:rsidP="004B69AE">
      <w:pPr>
        <w:rPr>
          <w:rStyle w:val="StyleUnderline"/>
        </w:rPr>
      </w:pPr>
      <w:r>
        <w:t xml:space="preserve">Originating from cultural and literary studies, </w:t>
      </w:r>
      <w:r w:rsidRPr="0005703D">
        <w:rPr>
          <w:rStyle w:val="StyleUnderline"/>
        </w:rPr>
        <w:t>postcolonial theory aims to understand the savage intimacy that developed between colonizer and colonized</w:t>
      </w:r>
      <w:r>
        <w:t xml:space="preserve"> over long periods of time, yet persistently erased by contemporary social theory. </w:t>
      </w:r>
      <w:r w:rsidRPr="0005703D">
        <w:rPr>
          <w:rStyle w:val="StyleUnderline"/>
        </w:rPr>
        <w:t xml:space="preserve">Postcolonial theory de-fictionalizes liberalism’s bordering of the ‘‘public’’ from the ‘‘private,’’ ‘‘outside’’ from ‘‘inside,’’ ‘‘group’’ from ‘‘individual,’’ ‘‘East’’ from ‘‘West.’’ </w:t>
      </w:r>
      <w:r>
        <w:t>For instance, Stoler (2002) traces the history of race and desire in Dutch- ruled Indonesia. She focuses on complex household arrangements where white colonizers officially mandated a system of superiority and disdain against local natives. Yet the former would not have survived without the latter’s (re)productive labor, especially from nannies, maids, houseboys, gardeners, prostitutes, pimps, soldiers, and other coerced workers for the colonial state. For this reason, Stoler ‘‘</w:t>
      </w:r>
      <w:r w:rsidRPr="0005703D">
        <w:rPr>
          <w:rStyle w:val="StyleUnderline"/>
        </w:rPr>
        <w:t>treat</w:t>
      </w:r>
      <w:r>
        <w:t xml:space="preserve">s </w:t>
      </w:r>
      <w:r w:rsidRPr="0005703D">
        <w:rPr>
          <w:rStyle w:val="StyleUnderline"/>
        </w:rPr>
        <w:t>sexual matters</w:t>
      </w:r>
      <w:r>
        <w:t xml:space="preserve"> not as a metaphor for colonial inequities but </w:t>
      </w:r>
      <w:r w:rsidRPr="0005703D">
        <w:rPr>
          <w:rStyle w:val="StyleUnderline"/>
        </w:rPr>
        <w:t>as foundational to the material terms in which colonial projects were carried out</w:t>
      </w:r>
      <w:r>
        <w:t xml:space="preserve">’’ (Stoler, 2002: 14). Agathangelou (2004a, forthcoming) links household and empire to the world economy. She finds that the </w:t>
      </w:r>
      <w:r w:rsidRPr="0005703D">
        <w:rPr>
          <w:rStyle w:val="StyleUnderline"/>
        </w:rPr>
        <w:t>reproductive labor of female migrants from income-poor states underwrites both household relations</w:t>
      </w:r>
      <w:r>
        <w:t xml:space="preserve"> (e.g., ‘‘maids’’ and ‘‘madams’’) </w:t>
      </w:r>
      <w:r w:rsidRPr="0005703D">
        <w:rPr>
          <w:rStyle w:val="StyleUnderline"/>
        </w:rPr>
        <w:t>and intimacies in other social spaces</w:t>
      </w:r>
      <w:r>
        <w:t xml:space="preserve"> (e.g., ‘‘pimps’’ and ‘‘prostitutes’’ and ‘‘clients’’). The concepts </w:t>
      </w:r>
      <w:r w:rsidRPr="0005703D">
        <w:t>of hypermasculinity and hyperfemininity figure prominently here. Nandy (1988) first coined the term ‘‘hypermasculinity’’ to depict the psycho- sociocultural e</w:t>
      </w:r>
      <w:r>
        <w:t xml:space="preserve">ffects of British colonialism in India, and the internalization of such radical gender identities by elite Indians as a native counter. As such, hypermasculinity differs from Connell’s (1987, 1995) identification of ‘‘hegemonic masculinity.’’ The latter refers to a tradition of masculinity, whereas hypermascu- linity reflects a reactionary stance. It arises when agents of </w:t>
      </w:r>
      <w:r w:rsidRPr="0005703D">
        <w:rPr>
          <w:rStyle w:val="StyleUnderline"/>
        </w:rPr>
        <w:t>hegemonic masculinity feel threatened or undermined, thereby needing to inflate, exaggerate, or otherwise distort their traditional masculinity</w:t>
      </w:r>
      <w:r>
        <w:t>.</w:t>
      </w:r>
      <w:r w:rsidRPr="0005703D">
        <w:rPr>
          <w:rStyle w:val="StyleUnderline"/>
        </w:rPr>
        <w:t xml:space="preserve"> We extend this usage of hypermas- culinity to security and economic domains, especially as one hypermasculine source </w:t>
      </w:r>
      <w:r>
        <w:t xml:space="preserve">(e.g., U.S. foreign policy) </w:t>
      </w:r>
      <w:r w:rsidRPr="0005703D">
        <w:rPr>
          <w:rStyle w:val="StyleUnderline"/>
        </w:rPr>
        <w:t>provokes another</w:t>
      </w:r>
      <w:r>
        <w:t xml:space="preserve"> (e.g., Al Qaeda) </w:t>
      </w:r>
      <w:r w:rsidRPr="0005703D">
        <w:rPr>
          <w:rStyle w:val="StyleUnderline"/>
        </w:rPr>
        <w:t>to escalate with iterative</w:t>
      </w:r>
    </w:p>
    <w:p w:rsidR="004B69AE" w:rsidRDefault="004B69AE" w:rsidP="004B69AE">
      <w:r w:rsidRPr="0005703D">
        <w:rPr>
          <w:rStyle w:val="StyleUnderline"/>
        </w:rPr>
        <w:t xml:space="preserve">bouts of hypermasculinity </w:t>
      </w:r>
      <w:r>
        <w:t>(e.g., ‘‘jihad’’/‘‘war on terror’’).</w:t>
      </w:r>
    </w:p>
    <w:p w:rsidR="004B69AE" w:rsidRDefault="004B69AE" w:rsidP="004B69AE">
      <w:r>
        <w:t>Hyperfemininity complements hypermasculinity but asymmetrically. Indeed,</w:t>
      </w:r>
    </w:p>
    <w:p w:rsidR="004B69AE" w:rsidRDefault="004B69AE" w:rsidP="004B69AE">
      <w:r>
        <w:t xml:space="preserve">one is not possible without the other.4 </w:t>
      </w:r>
      <w:r w:rsidRPr="0005703D">
        <w:rPr>
          <w:rStyle w:val="StyleUnderline"/>
        </w:rPr>
        <w:t>Hyperfemininity refers to an idealized, radicalized version of traditional femininity</w:t>
      </w:r>
      <w:r>
        <w:t xml:space="preserve">. </w:t>
      </w:r>
      <w:r w:rsidRPr="0005703D">
        <w:rPr>
          <w:rStyle w:val="StyleUnderline"/>
        </w:rPr>
        <w:t>Through systematic, institutionalized exploitation</w:t>
      </w:r>
      <w:r>
        <w:t>, the patriarchal state sets up hyperfemininity as an ideological alibi to siphon off surplus labor and other resources to sustain its hypermasculinity.</w:t>
      </w:r>
    </w:p>
    <w:p w:rsidR="004B69AE" w:rsidRDefault="004B69AE" w:rsidP="004B69AE">
      <w:r>
        <w:t>East Asia’s model of capitalism offers one example. As shown by Han and Ling (1998), the South Korean state hypermasculinized its economic objectives (‘‘trade as war!’’) throughout the 1960s–1970s to accelerate brutal capitalist accumulation with society’s full support. By reconfiguring itself as a hypermasculinized patriarch, the state turned Korean civil society into the canonical Confucian daughter/wife whose proper mission in life was to sacrifice labor (long working hours), earnings (low wages, tax exemptions for business enterprises, the chaebols), and voice (prohibi- tions against unions, political dissent) for the good of the national family.5 Not surprisingly, Korean women sacrificed the most for the least in return.</w:t>
      </w:r>
    </w:p>
    <w:p w:rsidR="004B69AE" w:rsidRDefault="004B69AE" w:rsidP="004B69AE">
      <w:r w:rsidRPr="0005703D">
        <w:rPr>
          <w:rStyle w:val="StyleUnderline"/>
        </w:rPr>
        <w:t>We extend these insights to notions of power, borders, security, and wealth. They do not reflect objective, compartmentalized categories, as in realist/liberal international relations theory</w:t>
      </w:r>
      <w:r>
        <w:t xml:space="preserve">. Nor do they function solely as ideological ramparts to a capitalist economic structure, as in reductionist Marxian analysis. Neither are they some cultural artifact with different meanings for different parties, as suggested by postmodernism. Rather, </w:t>
      </w:r>
      <w:r w:rsidRPr="0005703D">
        <w:rPr>
          <w:rStyle w:val="StyleUnderline"/>
        </w:rPr>
        <w:t>postcolonial-feminism casts the concepts of power, borders, security, and wealth as the product of a particular set of social relations, inflected by race, gender, class, and cultur</w:t>
      </w:r>
      <w:r>
        <w:t xml:space="preserve">e. </w:t>
      </w:r>
      <w:r w:rsidRPr="0005703D">
        <w:rPr>
          <w:rStyle w:val="StyleUnderline"/>
        </w:rPr>
        <w:t>Its purpose: to enable neocolonial interest and privilege in world politics</w:t>
      </w:r>
      <w:r>
        <w:t>. Elites and their lieutenants appeal to the ‘‘collective good’’ to mask such maneuvers. Meanwhile, they exploit the same for labor, resources, and ideological support. Herein lies the system’s inherent contradiction and potential for instability. For this reason, violence and desire become, increasingly, its identifying characteristics. Violence assures elite control along the three axes of power: class-race-gender. Desire motivates it.</w:t>
      </w:r>
    </w:p>
    <w:p w:rsidR="004B69AE" w:rsidRDefault="004B69AE" w:rsidP="004B69AE">
      <w:r>
        <w:t>Here’s how:</w:t>
      </w:r>
    </w:p>
    <w:p w:rsidR="004B69AE" w:rsidRDefault="004B69AE" w:rsidP="004B69AE">
      <w:r>
        <w:t xml:space="preserve">1. </w:t>
      </w:r>
      <w:r w:rsidRPr="0005703D">
        <w:rPr>
          <w:rStyle w:val="StyleUnderline"/>
        </w:rPr>
        <w:t>Discourse normalizes violence to sustain structural hierarchies of desire</w:t>
      </w:r>
      <w:r>
        <w:t>.6 This power narrative must resonate culturally to elicit attention but its logic draws from an ideologically rationalized economic infrastructure. As this paper demonstrates, both ‘‘</w:t>
      </w:r>
      <w:r w:rsidRPr="00122F27">
        <w:rPr>
          <w:rStyle w:val="StyleUnderline"/>
        </w:rPr>
        <w:t>superpower state’’</w:t>
      </w:r>
      <w:r>
        <w:t xml:space="preserve"> (U.S./Bush) </w:t>
      </w:r>
      <w:r w:rsidRPr="00122F27">
        <w:rPr>
          <w:rStyle w:val="StyleUnderline"/>
        </w:rPr>
        <w:t>and ‘‘9/11 terrorists’’</w:t>
      </w:r>
      <w:r>
        <w:t xml:space="preserve"> (Al Qaeda/bin Laden) </w:t>
      </w:r>
      <w:r w:rsidRPr="00122F27">
        <w:rPr>
          <w:rStyle w:val="StyleUnderline"/>
        </w:rPr>
        <w:t>rely on neoliberalism</w:t>
      </w:r>
      <w:r>
        <w:t xml:space="preserve">, if not as discourse then structure, </w:t>
      </w:r>
      <w:r w:rsidRPr="00122F27">
        <w:rPr>
          <w:rStyle w:val="StyleUnderline"/>
        </w:rPr>
        <w:t>to fuel their respective campaigns of imperial politics.</w:t>
      </w:r>
      <w:r>
        <w:t xml:space="preserve"> Globalized militarization serves as one recent example.7 Both Bush and bin Laden transnationalize their respective militaries, not only to gather more allies by crossing borders but also to propagate an internationalist rhetoric that distracts attention from each camp’s exploitation of the masses economically, politically, religiously, and physically;</w:t>
      </w:r>
    </w:p>
    <w:p w:rsidR="004B69AE" w:rsidRDefault="004B69AE" w:rsidP="004B69AE">
      <w:r>
        <w:t xml:space="preserve">2. </w:t>
      </w:r>
      <w:r w:rsidRPr="00DE7879">
        <w:rPr>
          <w:rStyle w:val="StyleUnderline"/>
        </w:rPr>
        <w:t>Borders of our minds secure violence to satiate elite desires for hegemonic politics</w:t>
      </w:r>
      <w:r>
        <w:t xml:space="preserve">. Sovereignty and borders may correlate with objective, geographical markers but </w:t>
      </w:r>
      <w:r w:rsidRPr="00DE7879">
        <w:t xml:space="preserve">their </w:t>
      </w:r>
      <w:r w:rsidRPr="00DE7879">
        <w:rPr>
          <w:rStyle w:val="StyleUnderline"/>
        </w:rPr>
        <w:t>significance operates primarily in the mind (</w:t>
      </w:r>
      <w:r>
        <w:t xml:space="preserve">cf. Weldes, Laffey, Gusterson, and Duvall, 1999). Peoples and societies did not express legalistic notions of borders or sovereignty until the spread of the Westphalian state-system in the 17th century. Indeed, </w:t>
      </w:r>
      <w:r w:rsidRPr="00DE7879">
        <w:rPr>
          <w:rStyle w:val="StyleUnderline"/>
        </w:rPr>
        <w:t>European coloniza- tion proceeded precisely on this lack. Osama bin Laden revitalizes</w:t>
      </w:r>
      <w:r>
        <w:t xml:space="preserve"> this colonial past to rationalize his hegemonic politics: that is, </w:t>
      </w:r>
      <w:r w:rsidRPr="00DE7879">
        <w:rPr>
          <w:rStyle w:val="StyleUnderline"/>
        </w:rPr>
        <w:t xml:space="preserve">a religious sovereignty against the ‘‘West.’’ </w:t>
      </w:r>
      <w:r>
        <w:t>George W. Bush seeks not just national retribution for heinous crimes committed against America but a return to old-fashioned colonialism: that is, (Western, Christian) civilizational disci- pline against all ‘‘terror.’’ (</w:t>
      </w:r>
      <w:r w:rsidRPr="00DE7879">
        <w:rPr>
          <w:rStyle w:val="StyleUnderline"/>
        </w:rPr>
        <w:t>The Bush administration’s semantic shift from ‘‘terrorism’’ to ‘‘terror’’ offers one small indication of this change from a political to cultural agenda</w:t>
      </w:r>
      <w:r>
        <w:t xml:space="preserve">.) </w:t>
      </w:r>
      <w:r w:rsidRPr="006668A5">
        <w:rPr>
          <w:rStyle w:val="StyleUnderline"/>
        </w:rPr>
        <w:t>Both leaders transgress national, physical boundaries to reinforce their borders of the mind</w:t>
      </w:r>
      <w:r>
        <w:t>: that is, an ‘‘international coalition’’ against terrorism for Bush; ‘‘global jihad,’’ for bin Laden; and,</w:t>
      </w:r>
    </w:p>
    <w:p w:rsidR="004B69AE" w:rsidRPr="006668A5" w:rsidRDefault="004B69AE" w:rsidP="004B69AE">
      <w:pPr>
        <w:rPr>
          <w:rStyle w:val="StyleUnderline"/>
        </w:rPr>
      </w:pPr>
      <w:r>
        <w:t xml:space="preserve">3. </w:t>
      </w:r>
      <w:r w:rsidRPr="006668A5">
        <w:rPr>
          <w:rStyle w:val="StyleUnderline"/>
        </w:rPr>
        <w:t>National desires for security based on neoliberal globalization transnationalizes violence and insecurity</w:t>
      </w:r>
      <w:r>
        <w:t xml:space="preserve">. By neoliberal globalization, we refer to the developmental maxims of international financial institutions like the International Monetary Fund (IMF), World Bank, U.S. Treasury, Citigroup, as well as the central banks of the world’s richest economies. These maxims come in familiar sound bites: for example, ‘‘free trade benefits everyone,’’ ‘‘economies need direct foreign investment to develop,’’ ‘‘liberalization and privatization deliver a level playing field,’’ ‘‘governments should not intervene in the economy,’’ and ‘‘markets know best.’’ Most Arabs/Muslims agree with Osama bin Laden’s allegations of Western cultural annihilation due to neoliberal globalization’s legacy in the Middle East (Waldman, 2001). But neither George W. Bush nor other globalizers could recognize this grievance due to their vested interest in existing infrastructures of power and wealth. At the same time, </w:t>
      </w:r>
      <w:r w:rsidRPr="006668A5">
        <w:rPr>
          <w:rStyle w:val="StyleUnderline"/>
        </w:rPr>
        <w:t>bin Laden</w:t>
      </w:r>
      <w:r>
        <w:t xml:space="preserve"> funds his quest for ‘‘pure Islam’’ with riches made from his family’s business contracts with the West, economic enterprises in the Middle East and Northern Africa, as well as the international opium trade (Robinson, 2002). Indeed, he </w:t>
      </w:r>
      <w:r w:rsidRPr="006668A5">
        <w:rPr>
          <w:rStyle w:val="StyleUnderline"/>
        </w:rPr>
        <w:t>utilizes neoliberal, corporate strategies to design his terrorism campaign. Each camp blurs national security with neoliberal wealth such that one comes to mean the other, regardless of the outcome.</w:t>
      </w:r>
    </w:p>
    <w:p w:rsidR="004B69AE" w:rsidRDefault="004B69AE" w:rsidP="004B69AE">
      <w:r>
        <w:t xml:space="preserve">Together, these </w:t>
      </w:r>
      <w:r w:rsidRPr="006668A5">
        <w:rPr>
          <w:rStyle w:val="StyleUnderline"/>
        </w:rPr>
        <w:t>constructions of privilege legitimate a particular mix of violence and desire. The Bush administration assumes universal acceptance of the non- violability of American sovereignty despite U.S. hegemony in world politics.8 Bin Laden and Al Qaeda glorify themselves as Islamic ‘‘freedom fighters’’ or ‘‘martyrs’’ despite their appropriation of the ‘‘Great Satan’s’’ neoliberal methods. Both use discursive power to normalize radicalizations of identity</w:t>
      </w:r>
      <w:r>
        <w:t>, such as mutual accusations of ‘‘evil,’’ to serve these ends. Especially affected are those mental borders that govern the identities of daily life: that is, masculinity and femininity, insider and outsider, leader and follower, Self and Other. George W. Bush and the U.S. government invoke violence to protect that American object of desireFa democratic, capitalist way of lifeFfrom the likes of Osama bin Laden and the Al Qaeda network. The latter, in turn, are portrayed as oppressing their own society, generally, and women, specifically. Osama bin Laden seeks the same logic of violence and desire against George W. Bush and the U.S. government: that is, America and the West have ‘‘raped and pillaged’’ the Islamic world for that industrial object of desire: oil. In the process, they have lost their souls.</w:t>
      </w:r>
    </w:p>
    <w:p w:rsidR="004B69AE" w:rsidRDefault="004B69AE" w:rsidP="004B69AE">
      <w:r w:rsidRPr="006668A5">
        <w:rPr>
          <w:rStyle w:val="StyleUnderline"/>
        </w:rPr>
        <w:t>Each hyper-gendered condition affects the other in unexpected ways. As this article will show, world politics spirals on hypermasculine env</w:t>
      </w:r>
      <w:r>
        <w:t xml:space="preserve">y (e.g., who has more power?) </w:t>
      </w:r>
      <w:r w:rsidRPr="006668A5">
        <w:rPr>
          <w:rStyle w:val="StyleUnderline"/>
        </w:rPr>
        <w:t>as much as hyperfeminine militancy</w:t>
      </w:r>
      <w:r>
        <w:t xml:space="preserve"> (e.g., Muslim women producing babies for war against the ‘‘colonizer’’/ ‘‘infidel,’’ white women ‘‘liberating’’ native women).</w:t>
      </w:r>
    </w:p>
    <w:p w:rsidR="004B69AE" w:rsidRDefault="004B69AE" w:rsidP="004B69AE">
      <w:r>
        <w:t>Let us now turn to September 11 and how Bush and bin Laden privilege hypermasculine violence and desire.</w:t>
      </w:r>
    </w:p>
    <w:p w:rsidR="004B69AE" w:rsidRDefault="004B69AE" w:rsidP="004B69AE"/>
    <w:p w:rsidR="004B69AE" w:rsidRDefault="004B69AE" w:rsidP="004B69AE"/>
    <w:p w:rsidR="004B69AE" w:rsidRDefault="004B69AE" w:rsidP="004B69AE"/>
    <w:p w:rsidR="004B69AE" w:rsidRDefault="004B69AE" w:rsidP="004B69AE">
      <w:pPr>
        <w:pStyle w:val="Heading4"/>
      </w:pPr>
      <w:r>
        <w:t>Securitization of the border rigidifies militarized binaries, “Self vs Other,” “Civilized vs Infidel” – internalized gender normalcy rigidifies this boundary between those within and those outside, justifying extermination</w:t>
      </w:r>
    </w:p>
    <w:p w:rsidR="004B69AE" w:rsidRDefault="004B69AE" w:rsidP="004B69AE">
      <w:r w:rsidRPr="0005703D">
        <w:rPr>
          <w:rStyle w:val="Style13ptBold"/>
        </w:rPr>
        <w:t>Agathangelou and Ling, 04</w:t>
      </w:r>
      <w:r>
        <w:t xml:space="preserve"> (Maya Agathangelou -  PhD. Faculty Fellow, Department of Conflict Resolution, Human Security and Global Governance; McCormack Graduate School. L.H.M. Ling is Professor in the Graduate Program in International Affairs at The New School. 2004. “Power, Borders, Security, Wealth: Lessons of Violence and Desire from September 11.” International Studies Quarterly 48, 517–538, pgs. 521-524 // Sunil Krish)</w:t>
      </w:r>
    </w:p>
    <w:p w:rsidR="004B69AE" w:rsidRDefault="004B69AE" w:rsidP="004B69AE">
      <w:r w:rsidRPr="00A90BBD">
        <w:rPr>
          <w:rStyle w:val="StyleUnderline"/>
        </w:rPr>
        <w:t>Those at the margins of world politics understand violence</w:t>
      </w:r>
      <w:r>
        <w:t xml:space="preserve">. </w:t>
      </w:r>
      <w:r w:rsidRPr="00A90BBD">
        <w:rPr>
          <w:rStyle w:val="StyleUnderline"/>
        </w:rPr>
        <w:t>They negotiate with it daily. Yet elites,</w:t>
      </w:r>
      <w:r>
        <w:t xml:space="preserve"> whether led by Bush or bin Laden, </w:t>
      </w:r>
      <w:r w:rsidRPr="00A90BBD">
        <w:rPr>
          <w:rStyle w:val="StyleUnderline"/>
        </w:rPr>
        <w:t>exploit violence to affix collective identities, forge a common political project, and subsume dissent</w:t>
      </w:r>
      <w:r>
        <w:t>. In this way, they deny opportunities for transformation in exchange for more violence.</w:t>
      </w:r>
    </w:p>
    <w:p w:rsidR="004B69AE" w:rsidRDefault="004B69AE" w:rsidP="004B69AE">
      <w:r>
        <w:t>Nine days after the September 11 attacks, George W. Bush addressed a joint session of Congress to outline America’s ‘‘war on terror’’ and to finger Osama bin Laden as its chief suspect. Bin Laden responded with a videotape broadcasted on October 7 by Al-Jazeera television based in Qatar.</w:t>
      </w:r>
    </w:p>
    <w:p w:rsidR="004B69AE" w:rsidRDefault="004B69AE" w:rsidP="004B69AE">
      <w:r>
        <w:t xml:space="preserve">Although from opposing camps, the two speeches share remarkable similarities. Each leader targets the other as the cause of violence and destruction in the world, generally, and against their own country or people, specifically. They declare that the other must be defeated or </w:t>
      </w:r>
      <w:r w:rsidRPr="00A90BBD">
        <w:rPr>
          <w:rStyle w:val="StyleUnderline"/>
        </w:rPr>
        <w:t>killed. Each leader presents the national Self as innocent, victimized, virtuous, moral, and rational; the enemy Other, as demonic, murderous, and radically barbaric. Both leaders conclude that militarization must be globalized as the only moral imperative</w:t>
      </w:r>
      <w:r>
        <w:t xml:space="preserve"> to achieving national security, couched as taking care of one’s own.</w:t>
      </w:r>
    </w:p>
    <w:p w:rsidR="004B69AE" w:rsidRDefault="004B69AE" w:rsidP="004B69AE">
      <w:r>
        <w:t xml:space="preserve">Before proceeding further, we must insert a caveat. We recognize that Bush and bin Laden, along with their respective allies, do not occupy parallel positions of power in world politics. Al Qaeda cannot match the economic, political, and military resources possessed by the U.S. government (cf. Roy, 2001). </w:t>
      </w:r>
      <w:r w:rsidRPr="00A90BBD">
        <w:rPr>
          <w:rStyle w:val="StyleUnderline"/>
        </w:rPr>
        <w:t>What binds Bush and bin Laden</w:t>
      </w:r>
      <w:r>
        <w:t xml:space="preserve">, instead, </w:t>
      </w:r>
      <w:r w:rsidRPr="00A90BBD">
        <w:rPr>
          <w:rStyle w:val="StyleUnderline"/>
        </w:rPr>
        <w:t>are mirror strategies of imperial power politics</w:t>
      </w:r>
      <w:r>
        <w:t>. Let us examine how they do so.</w:t>
      </w:r>
    </w:p>
    <w:p w:rsidR="004B69AE" w:rsidRDefault="004B69AE" w:rsidP="004B69AE">
      <w:r>
        <w:t>Virtue, Truth, and Centrality vs Murderous Envy</w:t>
      </w:r>
    </w:p>
    <w:p w:rsidR="004B69AE" w:rsidRDefault="004B69AE" w:rsidP="004B69AE">
      <w:r>
        <w:t>For each camp</w:t>
      </w:r>
      <w:r w:rsidRPr="00A90BBD">
        <w:rPr>
          <w:rStyle w:val="StyleUnderline"/>
        </w:rPr>
        <w:t>, the Self ’s virtue, truth, and centrality incite a murderous envy</w:t>
      </w:r>
      <w:r>
        <w:t xml:space="preserve"> in the</w:t>
      </w:r>
    </w:p>
    <w:p w:rsidR="004B69AE" w:rsidRDefault="004B69AE" w:rsidP="004B69AE">
      <w:r>
        <w:t>Other. The terrorists hate America, announce Bush, because of their sense of lack:</w:t>
      </w:r>
    </w:p>
    <w:p w:rsidR="004B69AE" w:rsidRDefault="004B69AE" w:rsidP="004B69AE">
      <w:r>
        <w:t>They hate what we see right here in this chamber, a democratically elected government. Their leaders are self-appointed. They hate our freedoms. Four freedom of religion, our freedom of speech, our freedom to vote and assemble and disagree with each other (GWB, 20/9/01)</w:t>
      </w:r>
    </w:p>
    <w:p w:rsidR="004B69AE" w:rsidRDefault="004B69AE" w:rsidP="004B69AE">
      <w:r>
        <w:t>For bin Laden, ‘‘infidels’’ seek to destroy what they cannot possess: that is, an unwavering, Islamic Self who is endowed with Truth. America is ‘‘morally depraved’’ because it ‘‘champion[s] falsehood, support[s] the butcher against the victim, the oppressor against the innocent child’’ (OBL, 10/7/01). Such hegemony applies even to non-Arabs, non-Muslims. Referring to the U.S. atomic bombings of Hiroshima and Nagasaki, bin Laden charges that ‘‘[h]undreds of thousands of people, young and old, were killed in the farthest point on earth in Japan. [For the Americans] this is not a crime, but rather a debatable issue’’ (OBL, 10/7/01). The faithful will prevail, nonetheless, despite the infidels’ evil tricks. ‘‘He whom God guides is rightly guided but he whom God leaves to stray, for him wilt thou find no protector to lead him to the right way’’ (OBL, 10/7/01).</w:t>
      </w:r>
    </w:p>
    <w:p w:rsidR="004B69AE" w:rsidRDefault="004B69AE" w:rsidP="004B69AE">
      <w:r>
        <w:t>Innocent Victim vs. Irrational Barbarity</w:t>
      </w:r>
    </w:p>
    <w:p w:rsidR="004B69AE" w:rsidRDefault="004B69AE" w:rsidP="004B69AE">
      <w:r w:rsidRPr="00A90BBD">
        <w:rPr>
          <w:rStyle w:val="StyleUnderline"/>
        </w:rPr>
        <w:t>Victimization by this envious, irrational Other demands retributive violenc</w:t>
      </w:r>
      <w:r>
        <w:t>e. Bush refers, of course, to the September 11 attacks with its latest tally of 2,801 dead or missing.10 He presents the U.S. as an innocent bystander to world affairs, now prodded to military action: ‘‘Tonight we are a country awakened to danger and called to defend freedom’’ (GWB, 9/21/01). Once roused, the American giant will spare no means to punish its offenders.</w:t>
      </w:r>
    </w:p>
    <w:p w:rsidR="004B69AE" w:rsidRDefault="004B69AE" w:rsidP="004B69AE">
      <w:r w:rsidRPr="00A90BBD">
        <w:rPr>
          <w:rStyle w:val="StyleUnderline"/>
        </w:rPr>
        <w:t>Bin Laden portrays all Muslims as innocent victims of U.S. transgressions.</w:t>
      </w:r>
      <w:r>
        <w:t xml:space="preserve"> Discarded almost casually from the world’s public memory for convenience, America’s acts of transgression are caused for no apparent reason other than raw exertions of power, thoughtlessly applied. For example:</w:t>
      </w:r>
    </w:p>
    <w:p w:rsidR="004B69AE" w:rsidRDefault="004B69AE" w:rsidP="004B69AE">
      <w:r>
        <w:t>[Islam’s] sons are being killed, its blood is being shed, its holy places are being attacked, and it is not being ruled according to what God has decreed. Despite this, nobody cares.</w:t>
      </w:r>
    </w:p>
    <w:p w:rsidR="004B69AE" w:rsidRDefault="004B69AE" w:rsidP="004B69AE">
      <w:r>
        <w:t>One million Iraqi children have thus far died in Iraq although they did not do anything wrong.</w:t>
      </w:r>
    </w:p>
    <w:p w:rsidR="004B69AE" w:rsidRDefault="004B69AE" w:rsidP="004B69AE">
      <w:r>
        <w:t>[I]sraeli tanks and tracked vehicles also enter to wreak havoc in Palestine, in Jenin, Ramallah, Rafah, Beit Jala, and other Islamic areas and we hear no voices raised or moves made.</w:t>
      </w:r>
    </w:p>
    <w:p w:rsidR="004B69AE" w:rsidRDefault="004B69AE" w:rsidP="004B69AE">
      <w:r>
        <w:t>They [the Americans] bombed Iraq and considered that a debatable issue (OBL, 10/7/01).</w:t>
      </w:r>
    </w:p>
    <w:p w:rsidR="004B69AE" w:rsidRDefault="004B69AE" w:rsidP="004B69AE">
      <w:r>
        <w:t>Rationality vs. Radicalism</w:t>
      </w:r>
    </w:p>
    <w:p w:rsidR="004B69AE" w:rsidRDefault="004B69AE" w:rsidP="004B69AE">
      <w:r w:rsidRPr="00A90BBD">
        <w:rPr>
          <w:rStyle w:val="StyleUnderline"/>
        </w:rPr>
        <w:t>For Bush, the terrorists personify Evil</w:t>
      </w:r>
      <w:r>
        <w:t xml:space="preserve">. </w:t>
      </w:r>
      <w:r w:rsidRPr="00A90BBD">
        <w:rPr>
          <w:rStyle w:val="StyleUnderline"/>
        </w:rPr>
        <w:t>They seek to shatter the secure, prosperous world-order that America upholds</w:t>
      </w:r>
      <w:r>
        <w:t>. If the terrorists had a goal, then it is for the abominable purpose of remaking the world into their radical self-image: These terrorists kill not merely to end lives, but to disrupt and end a way of lifey Al Qaeda is to terror what the mafia is to crime. But its goal is not making money; its goal is remaking the world, and imposing its radical beliefs on people everywhere (GWB, 9/21/01).</w:t>
      </w:r>
    </w:p>
    <w:p w:rsidR="004B69AE" w:rsidRDefault="004B69AE" w:rsidP="004B69AE">
      <w:r>
        <w:t>Bush carefully distinguishes Good Arabs/Muslims from Bad Arabs/Muslims. The former are America’s ‘‘many Arab friends’’; the latter, ‘‘a radical network of terrorists and every government that supports them’’ (GWB, 9/21/01). They ‘‘blaspheme the name of Allah’’ (GWB, 9/21/01) by perverting their own people and society in the name of religion:</w:t>
      </w:r>
    </w:p>
    <w:p w:rsidR="004B69AE" w:rsidRDefault="004B69AE" w:rsidP="004B69AE">
      <w:r>
        <w:t>Afghanistan’s people have been brutalized; many are starving and many have fled. Women are not allowed to attend school. You can be jailed for owning a television. Religion can be practiced only as their leaders dictate. A man can be jailed in Afghanistan if his beard is not long enough (GWB, 9/21/01).</w:t>
      </w:r>
    </w:p>
    <w:p w:rsidR="004B69AE" w:rsidRDefault="004B69AE" w:rsidP="004B69AE">
      <w:r>
        <w:t>Bin Laden denounces the American Demon categorically. There are only bad Americans and they pollute the world with an arrogance and hypocrisy that know no bounds:</w:t>
      </w:r>
    </w:p>
    <w:p w:rsidR="004B69AE" w:rsidRDefault="004B69AE" w:rsidP="004B69AE">
      <w:r>
        <w:t>They came out in arrogance with their men and horses and instigated even those countries that belong to Islam against us.</w:t>
      </w:r>
    </w:p>
    <w:p w:rsidR="004B69AE" w:rsidRDefault="004B69AE" w:rsidP="004B69AE">
      <w:r>
        <w:t>They came out to fight this group of people who declared their faith in God and refused to abandon their religion.</w:t>
      </w:r>
    </w:p>
    <w:p w:rsidR="004B69AE" w:rsidRDefault="004B69AE" w:rsidP="004B69AE">
      <w:r>
        <w:t>They came out to fight Islam in the name of terrorism (OBL, 10/7/01).</w:t>
      </w:r>
    </w:p>
    <w:p w:rsidR="004B69AE" w:rsidRDefault="004B69AE" w:rsidP="004B69AE">
      <w:r>
        <w:t>The World Must Choose</w:t>
      </w:r>
    </w:p>
    <w:p w:rsidR="004B69AE" w:rsidRPr="00A90BBD" w:rsidRDefault="004B69AE" w:rsidP="004B69AE">
      <w:pPr>
        <w:rPr>
          <w:rStyle w:val="StyleUnderline"/>
        </w:rPr>
      </w:pPr>
      <w:r w:rsidRPr="00A90BBD">
        <w:rPr>
          <w:rStyle w:val="StyleUnderline"/>
        </w:rPr>
        <w:t>Each demands that the world choose between ‘‘Self ’’ or ‘‘Other,’’ ‘‘civilization’’ or ‘‘barbarity,’’ and ‘‘the faithful’’ or ‘‘infidels.’’</w:t>
      </w:r>
    </w:p>
    <w:p w:rsidR="004B69AE" w:rsidRDefault="004B69AE" w:rsidP="004B69AE">
      <w:r>
        <w:t>Either you are with us, or you are with the terrorists (GWB, 9/21/01).</w:t>
      </w:r>
    </w:p>
    <w:p w:rsidR="004B69AE" w:rsidRDefault="004B69AE" w:rsidP="004B69AE">
      <w:r>
        <w:t>[There is] one [world] of faith where there is no hypocrisy and another of infidelity, from which we hope God will protect us (OBL, 10/7/01).</w:t>
      </w:r>
    </w:p>
    <w:p w:rsidR="004B69AE" w:rsidRDefault="004B69AE" w:rsidP="004B69AE">
      <w:r>
        <w:t>Globalized Militarization Is a Moral Imperative</w:t>
      </w:r>
    </w:p>
    <w:p w:rsidR="004B69AE" w:rsidRDefault="004B69AE" w:rsidP="004B69AE">
      <w:r w:rsidRPr="00A90BBD">
        <w:rPr>
          <w:rStyle w:val="StyleUnderline"/>
        </w:rPr>
        <w:t xml:space="preserve">Both camps justify globalizing militarization as a moral imperative for attaining their respective desires </w:t>
      </w:r>
      <w:r>
        <w:t>(national security for Bush, Islamic honor for bin Laden). For Bush, America’s moral imperative stems from Al Qaeda’s attack on home territory. ‘‘Americans have known wars, but for the past 136 years, they have been wars on foreign soil, except for one Sunday in 1941’’ (GWB, 9/21/01). For Bin Laden, the U.S. deserves September 11. He praises the attackers as a ‘‘successfulyconvoy of Muslims, the vanguards of Islam [whom God] allowedyto destroy the United States’’ (OBL, 10/7/01). For this reason, justice in any form is acceptable: ‘‘May God mete them the punishment they deserve’’ (OBL, 10/7/01). Let the American Demon now suffer what the Islamic Self has had to endure since colonial times:</w:t>
      </w:r>
    </w:p>
    <w:p w:rsidR="004B69AE" w:rsidRDefault="004B69AE" w:rsidP="004B69AE">
      <w:r>
        <w:t>What the United States tastes today is a very small thing compared to what we have tasted for tens of years. Our nation has been tasting this humiliation and contempt for more than 80 years (OBL, 10/7/01).</w:t>
      </w:r>
    </w:p>
    <w:p w:rsidR="004B69AE" w:rsidRDefault="004B69AE" w:rsidP="004B69AE">
      <w:r>
        <w:t>Bin Laden issues a promise and a threat:</w:t>
      </w:r>
    </w:p>
    <w:p w:rsidR="004B69AE" w:rsidRDefault="004B69AE" w:rsidP="004B69AE">
      <w:r>
        <w:t>As for the United States, I tell it and its people these few words: I swear by Almighty God who raised the heavens without pillars that neither the United States nor he who lives in the United States will enjoy security before we can see it as a reality in Palestine and before all the infidel armies leave the land of Mohammed, may God’s peace and blessing be upon him (OBL, 10/7/01).</w:t>
      </w:r>
    </w:p>
    <w:p w:rsidR="004B69AE" w:rsidRDefault="004B69AE" w:rsidP="004B69AE">
      <w:r>
        <w:t>We Take Care of Our Own</w:t>
      </w:r>
    </w:p>
    <w:p w:rsidR="004B69AE" w:rsidRPr="00A90BBD" w:rsidRDefault="004B69AE" w:rsidP="004B69AE">
      <w:pPr>
        <w:rPr>
          <w:rStyle w:val="StyleUnderline"/>
        </w:rPr>
      </w:pPr>
      <w:r>
        <w:t xml:space="preserve">President Bush establishes a new cabinet-level post, Director of Homeland Security, to protect America and Americans from future terrorist attacks. Evoking a sense of national unity reminiscent of World War II and the Great </w:t>
      </w:r>
      <w:r w:rsidRPr="00A90BBD">
        <w:rPr>
          <w:rStyle w:val="StyleUnderline"/>
        </w:rPr>
        <w:t>Depression, the President appeals to the American people to normalize their lives with the following guidelines:</w:t>
      </w:r>
    </w:p>
    <w:p w:rsidR="004B69AE" w:rsidRDefault="004B69AE" w:rsidP="004B69AE">
      <w:r w:rsidRPr="00A90BBD">
        <w:rPr>
          <w:rStyle w:val="StyleUnderline"/>
        </w:rPr>
        <w:t>1. Take care of your family</w:t>
      </w:r>
      <w:r>
        <w:t>. ‘‘I ask you to live your lives and hug your children.’’</w:t>
      </w:r>
    </w:p>
    <w:p w:rsidR="004B69AE" w:rsidRDefault="004B69AE" w:rsidP="004B69AE">
      <w:r>
        <w:t xml:space="preserve">2. </w:t>
      </w:r>
      <w:r w:rsidRPr="00A90BBD">
        <w:rPr>
          <w:rStyle w:val="StyleUnderline"/>
        </w:rPr>
        <w:t>Stay loyal.</w:t>
      </w:r>
      <w:r>
        <w:t xml:space="preserve"> ‘‘I ask you to uphold the values of America, and remember why so many have come here.’’</w:t>
      </w:r>
    </w:p>
    <w:p w:rsidR="004B69AE" w:rsidRDefault="004B69AE" w:rsidP="004B69AE">
      <w:r>
        <w:t xml:space="preserve">3. </w:t>
      </w:r>
      <w:r w:rsidRPr="00A90BBD">
        <w:rPr>
          <w:rStyle w:val="StyleUnderline"/>
        </w:rPr>
        <w:t>Be tolerant of Others</w:t>
      </w:r>
      <w:r>
        <w:t>. ‘‘We are in a fight for our principles, and our first responsibility is to live by them. No one should be singled out for unfair treatment or unkind words because of their ethnic background or religious faith.’’</w:t>
      </w:r>
    </w:p>
    <w:p w:rsidR="004B69AE" w:rsidRDefault="004B69AE" w:rsidP="004B69AE">
      <w:r>
        <w:t xml:space="preserve">4. </w:t>
      </w:r>
      <w:r w:rsidRPr="00A90BBD">
        <w:rPr>
          <w:rStyle w:val="StyleUnderline"/>
        </w:rPr>
        <w:t>Donate</w:t>
      </w:r>
      <w:r>
        <w:t xml:space="preserve"> time and money. ‘‘I ask you to continue to support the victims of this tragedy with your contributions.’’</w:t>
      </w:r>
    </w:p>
    <w:p w:rsidR="004B69AE" w:rsidRDefault="004B69AE" w:rsidP="004B69AE">
      <w:r>
        <w:t xml:space="preserve">5. </w:t>
      </w:r>
      <w:r w:rsidRPr="00A90BBD">
        <w:rPr>
          <w:rStyle w:val="StyleUnderline"/>
        </w:rPr>
        <w:t>Cooperate with law and order</w:t>
      </w:r>
      <w:r>
        <w:t>. ‘‘The thousands of FBI agents who are now at work in this investigation may need your cooperation, and I ask you to give it.’’</w:t>
      </w:r>
    </w:p>
    <w:p w:rsidR="004B69AE" w:rsidRDefault="004B69AE" w:rsidP="004B69AE">
      <w:r>
        <w:t xml:space="preserve">6. </w:t>
      </w:r>
      <w:r w:rsidRPr="00A90BBD">
        <w:rPr>
          <w:rStyle w:val="StyleUnderline"/>
        </w:rPr>
        <w:t xml:space="preserve">Comply </w:t>
      </w:r>
      <w:r>
        <w:t>with those who seek to protect you. ‘‘I ask for your patience, with the delays and inconveniences that may accompany tighter securityFand for your patience in what will be a long struggle.’’</w:t>
      </w:r>
    </w:p>
    <w:p w:rsidR="004B69AE" w:rsidRDefault="004B69AE" w:rsidP="004B69AE">
      <w:r>
        <w:t xml:space="preserve">7. </w:t>
      </w:r>
      <w:r w:rsidRPr="00A90BBD">
        <w:rPr>
          <w:rStyle w:val="StyleUnderline"/>
        </w:rPr>
        <w:t>Help the economy</w:t>
      </w:r>
      <w:r>
        <w:t xml:space="preserve"> by spending money. ‘‘I ask your continued participation and confidence in the American economy. Terrorists attacked a symbol of American prosperity. They did not touch its source.’’</w:t>
      </w:r>
    </w:p>
    <w:p w:rsidR="004B69AE" w:rsidRDefault="004B69AE" w:rsidP="004B69AE">
      <w:r>
        <w:t xml:space="preserve">8. </w:t>
      </w:r>
      <w:r w:rsidRPr="00A90BBD">
        <w:rPr>
          <w:rStyle w:val="StyleUnderline"/>
        </w:rPr>
        <w:t>Pray</w:t>
      </w:r>
      <w:r>
        <w:t xml:space="preserve"> for victims, the military, and the country. ‘‘Finally, please continue praying for the victims of terror and their families, for those in uniform, and for our great country’’ (GWB, 9/21/01).</w:t>
      </w:r>
    </w:p>
    <w:p w:rsidR="004B69AE" w:rsidRDefault="004B69AE" w:rsidP="004B69AE">
      <w:r>
        <w:t>Bin Laden urges ‘‘yevery Muslim [to] rush to defend his religion’’ (OBL, 10/7/ 01). He commends the terrorists for sacrificing themselves for their ‘‘oppressed sons, brothers, and sisters in Palestine and in many Islamic countries’’ (OBL, 10/7/ 01). He concludes: ‘‘I ask God Almighty to elevate their [the terrorists’] status and grant them Paradise. He is the one who is capable to do so’’ (OBL, 10/7/01).</w:t>
      </w:r>
    </w:p>
    <w:p w:rsidR="004B69AE" w:rsidRDefault="004B69AE" w:rsidP="004B69AE">
      <w:r>
        <w:t xml:space="preserve">In sum, </w:t>
      </w:r>
      <w:r w:rsidRPr="00A90BBD">
        <w:rPr>
          <w:rStyle w:val="StyleUnderline"/>
        </w:rPr>
        <w:t>both Bush and bin Laden set up a dichotomous Self vs. Other to warrant a moral deployment of globalized militarization</w:t>
      </w:r>
      <w:r>
        <w:t xml:space="preserve">. As with all dichotomies, this one skews opposed norms, values, and goals such that the first term (Self) always dominates the second (Other). Logic thus prevails that Bush calls for a ‘‘war on terror’’; bin Laden, a ‘‘global jihad.’’ </w:t>
      </w:r>
      <w:r w:rsidRPr="00A90BBD">
        <w:rPr>
          <w:rStyle w:val="StyleUnderline"/>
        </w:rPr>
        <w:t>Each aims to increase national/communal security but, as we will see in the following sections, just the opposite results</w:t>
      </w:r>
      <w:r>
        <w:t>. Globalized militarization’s first contradiction stems from its premise: transnational- ized reinforcements of national borders.</w:t>
      </w:r>
    </w:p>
    <w:p w:rsidR="004B69AE" w:rsidRDefault="004B69AE" w:rsidP="004B69AE"/>
    <w:p w:rsidR="004B69AE" w:rsidRDefault="004B69AE" w:rsidP="004B69AE">
      <w:pPr>
        <w:pStyle w:val="Heading4"/>
      </w:pPr>
      <w:r>
        <w:t>The notion of citizenship is intertwined with security and sovereignty – the ruse of equality via citizenship promotes unity at the cost of contesting social relations of power and neoliberal institutions</w:t>
      </w:r>
    </w:p>
    <w:p w:rsidR="004B69AE" w:rsidRPr="0040554C" w:rsidRDefault="004B69AE" w:rsidP="004B69AE">
      <w:r w:rsidRPr="0005703D">
        <w:rPr>
          <w:rStyle w:val="Style13ptBold"/>
        </w:rPr>
        <w:t>Agathangelou and Ling, 04</w:t>
      </w:r>
      <w:r>
        <w:t xml:space="preserve"> (Maya Agathangelou -  PhD. Faculty Fellow, Department of Conflict Resolution, Human Security and Global Governance; McCormack Graduate School. L.H.M. Ling is Professor in the Graduate Program in International Affairs at The New School. 2004. “Power, Borders, Security, Wealth: Lessons of Violence and Desire from September 11.” International Studies Quarterly 48, 517–538, pgs. 524-526 // Sunil Krish)</w:t>
      </w:r>
    </w:p>
    <w:p w:rsidR="004B69AE" w:rsidRDefault="004B69AE" w:rsidP="004B69AE">
      <w:r w:rsidRPr="0040554C">
        <w:rPr>
          <w:rStyle w:val="StyleUnderline"/>
        </w:rPr>
        <w:t>Violence, loss, and grief now bind New York with the West Bank and Gaza Strip. The inhabitants of each location may rail against the other as the source of their troubles, yet they are the ones who know only too well the consequences of failing to transform such violence. Their demand for an alternative social and political project,</w:t>
      </w:r>
      <w:r>
        <w:t xml:space="preserve"> however, is </w:t>
      </w:r>
      <w:r w:rsidRPr="0040554C">
        <w:rPr>
          <w:rStyle w:val="StyleUnderline"/>
        </w:rPr>
        <w:t>drowned by their leaders’ desire for and execution of ‘‘national security,’’ conventionally defined as sovereign, stable boundaries and identities</w:t>
      </w:r>
      <w:r>
        <w:t xml:space="preserve"> (Weldes and Saco, 1996; Behnke, 1998; Campbell, 1993, 1998; Neumann, 1999). </w:t>
      </w:r>
      <w:r w:rsidRPr="0040554C">
        <w:rPr>
          <w:rStyle w:val="StyleUnderline"/>
        </w:rPr>
        <w:t xml:space="preserve">Insecurity flares whenever that sovereign desire is violated, </w:t>
      </w:r>
      <w:r>
        <w:t>provoking fears of an external threat and danger usually embodied by the alien, barbaric Other. This projection of the Other occurs within a context of colonial power relations, where race and gender take on cultural or civilizational connotations.</w:t>
      </w:r>
    </w:p>
    <w:p w:rsidR="004B69AE" w:rsidRDefault="004B69AE" w:rsidP="004B69AE">
      <w:r>
        <w:t>Understandably, the Bush administration seeks to punish the terrorists for perpetrating a heinous crime on American soil. Bush’s soaring rhetoric, though, reveals another layer of desire at work: that is</w:t>
      </w:r>
      <w:r w:rsidRPr="0040554C">
        <w:rPr>
          <w:rStyle w:val="StyleUnderline"/>
        </w:rPr>
        <w:t>, America needs to discipline/civilize the terrorists precisely because American freedom and democracy, as the apotheosis of modern civilization, motivated their medieval evil.</w:t>
      </w:r>
      <w:r>
        <w:t>11 This rhetoric extends beyond a more accurate, technical definition of the September 11 attack as a ‘‘crime against humanity,’’ since the terrorists did not operate on behalf of any state.12 The Administration pursues, instead, a civilizational justification for its ‘‘war on terror.’’ Bush makes this case explicitly in another speech on November 8, 2001: ‘‘We wage war to save civilization, itself’’ (GWB, 8/11/01). This rhetoric seems almost priestly were not for its prerequisite of penetrating alien societiesFfor now, with bombs, packets, and propaganda but in the long run, with America’s seminal seeds of democracy, capitalism, and freedom.</w:t>
      </w:r>
    </w:p>
    <w:p w:rsidR="004B69AE" w:rsidRDefault="004B69AE" w:rsidP="004B69AE">
      <w:r>
        <w:t>Bin Laden also seeks to impale, in order to oust, the West. He views the West/ America as a treacherous harlot infecting proud, pure Islam with disease. When asked, in a 1998 interview, what he thought of the West accusing him of terrorism, bin Laden replied with an Arabic proverb: ‘‘she accused me of having her malady, then snuck away’’ (OBL, 1998). Yet bin Laden, too, hyperfeminizes Muslims in order to hypermasculinize them. The West/America has raped Islam civilizationally, he argues, preventing its flowering into a true hegemony. Terrorism thus becomes a cultural cathartic, transforming Muslims from supine victims to virile mujahedeen.</w:t>
      </w:r>
    </w:p>
    <w:p w:rsidR="004B69AE" w:rsidRDefault="004B69AE" w:rsidP="004B69AE">
      <w:r w:rsidRPr="0040554C">
        <w:rPr>
          <w:rStyle w:val="StyleUnderline"/>
        </w:rPr>
        <w:t>In seeking national/communal security through violence, each camp simply transnationalizes insecurity. This process involves militarizing daily life, gendering a division of labor between state and society</w:t>
      </w:r>
      <w:r>
        <w:t xml:space="preserve">, </w:t>
      </w:r>
      <w:r w:rsidRPr="0040554C">
        <w:rPr>
          <w:rStyle w:val="StyleUnderline"/>
        </w:rPr>
        <w:t>inflicting consequences on the bodies of ordinary men and women, and denying its underlying neocolonialism</w:t>
      </w:r>
      <w:r>
        <w:t>. Militarizing Daily Life</w:t>
      </w:r>
    </w:p>
    <w:p w:rsidR="004B69AE" w:rsidRDefault="004B69AE" w:rsidP="004B69AE">
      <w:r>
        <w:t xml:space="preserve">Transnationalizing insecurity means militarizing daily life. As legitimized by Homeland Security, the American state now has the authority to spy on lawyer– client privilege should ‘‘terrorism’’ be associated with the latter. Relatedly, it could dispense with habeas corpus, tap telephones, revoke student or visiting visas, restrict immigration, try alleged terrorists in military tribunals, and so on. Dissent has become criminalized as well. Attorney General John Ashcroft has testified to Congress that ‘‘those who scare peace-loving people with phantoms of lost libertyyonly aid terrorists’’ (quoted in Lewis, 2001: </w:t>
      </w:r>
      <w:r w:rsidRPr="0040554C">
        <w:rPr>
          <w:rStyle w:val="StyleUnderline"/>
        </w:rPr>
        <w:t>A1). Minority groups are pitted against one another as the state curries favor from one, say African Americans, about racial profiling on another, Arab Americans. Bush’s rhetoric of battling ‘‘civilizations’’ thus far overrides his distinction of ‘‘good’’ vs. ‘‘bad’’ Arabs/ Muslims, rendering it as little more than a public relations ploy</w:t>
      </w:r>
      <w:r>
        <w:t>.</w:t>
      </w:r>
    </w:p>
    <w:p w:rsidR="004B69AE" w:rsidRDefault="004B69AE" w:rsidP="004B69AE">
      <w:r w:rsidRPr="0040554C">
        <w:rPr>
          <w:rStyle w:val="StyleUnderline"/>
        </w:rPr>
        <w:t>Bush fuses American national security with American citizenship</w:t>
      </w:r>
      <w:r>
        <w:t>. After all, American citizens enjoyed a ‘‘natural’’ security, ensured by the country’s continental size and prosperous economy, until September 11 (with December 7, 1941 as the sole exception). Insecurity comes from citizens of ‘‘other’’ states (Krause and Williams, 1997). Furthermore, he equates American patriotism with economic consumption. The fervent shopper defeats the enemy as much as the courageous soldier.</w:t>
      </w:r>
    </w:p>
    <w:p w:rsidR="004B69AE" w:rsidRPr="0040554C" w:rsidRDefault="004B69AE" w:rsidP="004B69AE">
      <w:pPr>
        <w:rPr>
          <w:rStyle w:val="StyleUnderline"/>
        </w:rPr>
      </w:pPr>
      <w:r>
        <w:t>In so doing</w:t>
      </w:r>
      <w:r w:rsidRPr="0040554C">
        <w:rPr>
          <w:rStyle w:val="StyleUnderline"/>
        </w:rPr>
        <w:t>, the Bush administration silences the complexities of ‘‘citizenship.’’ It denies America’s history of migration and other transnational connections</w:t>
      </w:r>
      <w:r>
        <w:t xml:space="preserve">. </w:t>
      </w:r>
      <w:r w:rsidRPr="0040554C">
        <w:rPr>
          <w:rStyle w:val="StyleUnderline"/>
        </w:rPr>
        <w:t>Additionally, this unified, simplified rendition of citizenship forecloses public contestations of social relations of power and the neoliberal institutions that sustain them.</w:t>
      </w:r>
    </w:p>
    <w:p w:rsidR="004B69AE" w:rsidRDefault="004B69AE" w:rsidP="004B69AE">
      <w:r>
        <w:t>Bin Laden calls for a militarized, religious agency to reprise Muslims’ collective security. ‘‘Islam is calling on you: O Muslims, O Muslims, O Muslimsy’’ (OBL, 3/11/01). Infused with zealotry, Muslims will defeat the American infidels. They are the same ‘‘people of the West’’ who have crusaded against Muslims in Palestine, Iraq, Serbia, southern Sudan, Somalia, Kashmir, the Philippines, and Chechnya. A pattern of ‘‘events not as separate links, but as links in a long series of conspiracies, a war of annihilation’’Fan ‘‘immoral act’’Fhas been perpetrated upon Muslims (OBL, 3/11/01). The fight for Islam is unavoidably up close and personal.</w:t>
      </w:r>
    </w:p>
    <w:p w:rsidR="004B69AE" w:rsidRDefault="004B69AE" w:rsidP="004B69AE"/>
    <w:p w:rsidR="004B69AE" w:rsidRDefault="004B69AE" w:rsidP="004B69AE"/>
    <w:p w:rsidR="004B69AE" w:rsidRDefault="004B69AE" w:rsidP="004B69AE"/>
    <w:p w:rsidR="004B69AE" w:rsidRDefault="004B69AE" w:rsidP="004B69AE"/>
    <w:p w:rsidR="004B69AE" w:rsidRDefault="004B69AE" w:rsidP="004B69AE">
      <w:pPr>
        <w:pStyle w:val="Heading4"/>
      </w:pPr>
      <w:bookmarkStart w:id="2" w:name="_Hlk518132908"/>
      <w:r>
        <w:t>The structure by which America enforces its internal operation is gendered and racialized– that type of hypermasculinity and hyper femininity constructs daily life within the conception of the border</w:t>
      </w:r>
    </w:p>
    <w:p w:rsidR="004B69AE" w:rsidRDefault="004B69AE" w:rsidP="004B69AE"/>
    <w:p w:rsidR="004B69AE" w:rsidRDefault="004B69AE" w:rsidP="004B69AE">
      <w:pPr>
        <w:pStyle w:val="Heading4"/>
      </w:pPr>
      <w:r>
        <w:t xml:space="preserve">the hyper masculine masks an underlying insecurity among actors, which exports a cyclical process of oppression and sovereignty posturing that justifies warfare </w:t>
      </w:r>
    </w:p>
    <w:p w:rsidR="004B69AE" w:rsidRPr="00132828" w:rsidRDefault="004B69AE" w:rsidP="004B69AE">
      <w:r w:rsidRPr="0005703D">
        <w:rPr>
          <w:rStyle w:val="Style13ptBold"/>
        </w:rPr>
        <w:t>Agathangelou and Ling, 04</w:t>
      </w:r>
      <w:r>
        <w:t xml:space="preserve"> (Maya Agathangelou -  PhD. Faculty Fellow, Department of Conflict Resolution, Human Security and Global Governance; McCormack Graduate School. L.H.M. Ling is Professor in the Graduate Program in International Affairs at The New School. 2004. “Power, Borders, Security, Wealth: Lessons of Violence and Desire from September 11.” International Studies Quarterly 48, 517–538, pgs. 526-529 // Sunil Krish)</w:t>
      </w:r>
    </w:p>
    <w:p w:rsidR="004B69AE" w:rsidRDefault="004B69AE" w:rsidP="004B69AE">
      <w:r>
        <w:t>Gendered Division of Labor</w:t>
      </w:r>
    </w:p>
    <w:p w:rsidR="004B69AE" w:rsidRDefault="004B69AE" w:rsidP="004B69AE">
      <w:r w:rsidRPr="00132828">
        <w:rPr>
          <w:rStyle w:val="StyleUnderline"/>
        </w:rPr>
        <w:t>Militarizing daily life genders the state into a national household.</w:t>
      </w:r>
      <w:r>
        <w:t xml:space="preserve"> For Bush, America’s fight against terrorism is a fight for American values: ‘‘Throughout this battle, we adhere to our values’’ (GWB, 8/11/01). </w:t>
      </w:r>
      <w:r w:rsidRPr="00132828">
        <w:rPr>
          <w:rStyle w:val="StyleUnderline"/>
        </w:rPr>
        <w:t>This rhetoric domesticates women, children, and workers who must be protected by hypermasculinized patriarchs like Bush and bin Laden, especially to the ‘‘outside,’’ as regulated by sovereignty’s threshold.</w:t>
      </w:r>
      <w:r>
        <w:t xml:space="preserve"> Yet it is the silent labor and surplus resources produced by women, children, and servants that enable the hypermasculinized patriarch to execute his (external) duties.</w:t>
      </w:r>
    </w:p>
    <w:p w:rsidR="004B69AE" w:rsidRDefault="004B69AE" w:rsidP="004B69AE">
      <w:r>
        <w:t xml:space="preserve">Bush enforces this gendered, national division of labor with a two-step move. First, </w:t>
      </w:r>
      <w:r w:rsidRPr="00132828">
        <w:rPr>
          <w:rStyle w:val="StyleUnderline"/>
        </w:rPr>
        <w:t xml:space="preserve">he hypermasculinizes the state by identifying an internal homeland that needs protection from ‘‘outsiders’’ to achieve security. </w:t>
      </w:r>
      <w:r>
        <w:t>In casting himself as the vengeful, patriarchal Warrior (‘‘make no mistake’’), George W. Bush reconstructs the American publicFthat is, the civilian populationFas the state’s helpful mate/ subordinate. Like a dutiful wife, mother, or daughter, civilians should volunteer both service and treasure to aid the national family in crisis.</w:t>
      </w:r>
    </w:p>
    <w:p w:rsidR="004B69AE" w:rsidRDefault="004B69AE" w:rsidP="004B69AE">
      <w:r>
        <w:t xml:space="preserve">Second, </w:t>
      </w:r>
      <w:r w:rsidRPr="00132828">
        <w:rPr>
          <w:rStyle w:val="StyleUnderline"/>
        </w:rPr>
        <w:t>he hyperfeminizes those within the homeland with his eight guidelines to the American people. Other politicians have advised variations on the same theme:</w:t>
      </w:r>
      <w:r>
        <w:t xml:space="preserve"> ‘‘go shopping’’ (former New York City Mayor Rudolph Giuliani), ‘‘buy that car’’ (Senate Majority Leader Tom Daschle), or ‘‘take that trip’’ (U.S. Senator John Kerry). A television commercial, sponsored by the Travel Industry Association of America, superimposes images of ‘‘ordinary folks’’ from hotels, restaurants, airlinesFall the tourism industries that have suffered from the September 11 attacksFrepeating Bush’s line that economic consumption ‘‘takes care’’ of the national family.</w:t>
      </w:r>
    </w:p>
    <w:p w:rsidR="004B69AE" w:rsidRDefault="004B69AE" w:rsidP="004B69AE">
      <w:r>
        <w:t xml:space="preserve">Read through a postcolonial-feminist lens, these guidelines recall traditional maxims to the law-abiding housewife, concubine, or mistress. Her mission in life: to maintain a happy home for husband and children. Who could disparage such a cozy scenario? Thus </w:t>
      </w:r>
      <w:r w:rsidRPr="00132828">
        <w:rPr>
          <w:rStyle w:val="StyleUnderline"/>
        </w:rPr>
        <w:t>society is lulled into adopting a stance of self-sacrifice through expenditure of scarce resources, notable at a time of national recession, rising unemployment, and corporate corruption to service the hypermasculine state</w:t>
      </w:r>
      <w:r>
        <w:t xml:space="preserve">. </w:t>
      </w:r>
      <w:r w:rsidRPr="00132828">
        <w:rPr>
          <w:rStyle w:val="StyleUnderline"/>
        </w:rPr>
        <w:t xml:space="preserve">Migrant, third-world women usually work under such ‘‘informalized,’’ ‘‘casua- lized,’’ and ‘‘flexibilized’’ conditions, but more male workers may join such ranks as well </w:t>
      </w:r>
      <w:r>
        <w:t>(Krugman, 2002).</w:t>
      </w:r>
    </w:p>
    <w:p w:rsidR="004B69AE" w:rsidRDefault="004B69AE" w:rsidP="004B69AE">
      <w:r>
        <w:t xml:space="preserve">Bin Laden claims to preserve the ‘‘true’’ Islamic nation. His sovereign homeland comes from a way of life guided by conservative Islam. But nowhere in his speeches, interviews, videotapes, or pronouncements does he offer an alternative to oppression, exploitation, hierarchy, intolerance, or poverty. Nor does he articulate an Islamic path to economic development that will improve people’s lives. He offers only an other-worldly vision of Islamic ‘‘paradise’’ attained through ‘‘jihad.’’ Yet </w:t>
      </w:r>
      <w:r w:rsidRPr="00132828">
        <w:rPr>
          <w:rStyle w:val="StyleUnderline"/>
        </w:rPr>
        <w:t>bin Laden sees no contradiction between the millions that his family has made from/ with the West and his use of this capital to finance an anti-Western terrorism campaign.</w:t>
      </w:r>
      <w:r>
        <w:t xml:space="preserve"> He seeks, instead, a modern, technically sophisticated economy (especially drawn from the global arms trade), although delinked somehow from the West and its toadies in the Islamic community. Indeed, bin Laden’s Islamic conservatism is predicated on a specific type of privilege where militarized, Muslim men work to protect and benefit from an ‘‘Islamic’’ community that exploits women, children, workers, and tribal minorities.</w:t>
      </w:r>
    </w:p>
    <w:p w:rsidR="004B69AE" w:rsidRDefault="004B69AE" w:rsidP="004B69AE">
      <w:r>
        <w:t>Men’s Bodies</w:t>
      </w:r>
    </w:p>
    <w:p w:rsidR="004B69AE" w:rsidRDefault="004B69AE" w:rsidP="004B69AE">
      <w:r w:rsidRPr="00132828">
        <w:rPr>
          <w:rStyle w:val="StyleUnderline"/>
        </w:rPr>
        <w:t>National security and transnationalized insecurity affect men’s bodies most directly on the battlefield.</w:t>
      </w:r>
      <w:r>
        <w:t xml:space="preserve"> These policies also engender constructions of masculinity. America’s newfound concern for Afghan women, for example, swells a reciprocal appreciation, announces the New York Times, for ‘‘[b]rawny, heroic, manly men’’ (Brown, 2001: 5). These are exemplified by ‘‘ystoic, muscle-bound [firefighters and police officers]yexuding competence from every porey’’ (Brown, 2001: 5).13 The venerable newspaper quotes what seems to be a growing, national sentiment: ‘‘ythere’s a longing for manliness. People want to regain what we had in World War II. They want to believe in big, strapping American boys’’ (Brown, 2001: 5). </w:t>
      </w:r>
      <w:r w:rsidRPr="00132828">
        <w:rPr>
          <w:rStyle w:val="StyleUnderline"/>
        </w:rPr>
        <w:t>Given the military’s racial segregation during World War II and mainstream America’s general neglect of heroic duty undertaken by its ‘‘colored troops,’’ both African and Asian American, these images implicitly evoke ‘‘big, [white] strapping American boys.’</w:t>
      </w:r>
      <w:r>
        <w:t>’ 14</w:t>
      </w:r>
    </w:p>
    <w:p w:rsidR="004B69AE" w:rsidRDefault="004B69AE" w:rsidP="004B69AE">
      <w:r>
        <w:t>Bin Laden’s call for ‘‘martyrdom’’ effects a similar historical erasure. Men contribute their physical lives to reorder the chaos wreaked by centuries of imperial desires from the West. Women’s purpose is to make such transcendence possible.</w:t>
      </w:r>
    </w:p>
    <w:p w:rsidR="004B69AE" w:rsidRDefault="004B69AE" w:rsidP="004B69AE">
      <w:r w:rsidRPr="00132828">
        <w:rPr>
          <w:rStyle w:val="StyleUnderline"/>
        </w:rPr>
        <w:t>[Death] takes on a meaning suffused with ‘‘masculinity’’ because death, power, and political representation are closely intertwined</w:t>
      </w:r>
      <w:r>
        <w:t>. While death has always been an important motif, in the context of political oppression it becomes a dramatized scene of subjectivity and empowermenty.It is through the ‘‘otherness’’ of femininity and its domestication that men gain subjectivity and agency in the scene of martyrdomy Women enter the fundamentalist reconstruction of the Women’s Bodies</w:t>
      </w:r>
    </w:p>
    <w:p w:rsidR="004B69AE" w:rsidRDefault="004B69AE" w:rsidP="004B69AE">
      <w:r w:rsidRPr="00132828">
        <w:rPr>
          <w:rStyle w:val="StyleUnderline"/>
        </w:rPr>
        <w:t>Women’s bodies are used</w:t>
      </w:r>
      <w:r>
        <w:t xml:space="preserve">, additionally, </w:t>
      </w:r>
      <w:r w:rsidRPr="00132828">
        <w:rPr>
          <w:rStyle w:val="StyleUnderline"/>
        </w:rPr>
        <w:t>to mystify the conflicts and contestations that afflict elite privilege. Bush appropriates a liberal feminist understanding of woman to bolster his case</w:t>
      </w:r>
      <w:r>
        <w:t xml:space="preserve"> against the woman-hating bin Laden/Al Qaeda/Taliban (Bumiller, 2001b: B2). Four white women (Bush administration staff/consultants), with the First Lady in tow, front the Administration’s campaign to ‘‘liberate’’ Afghan women (Marks, 2001). Yet no such commitment preoccupied the Administration before September 11, despite mounting evidence of Taliban misogyny.15 Afghani- stan’s underground women’s organization, the Revolutionary Association of Afghan Women (RAWA), has charged the U.S. government of turning a blind eye to the Taliban’s fundamentalism and misogyny, perhaps even abetted such, to expel the Soviet occupation of Afghanistan and secure an oil pipeline through Central Asia (RAWA, 2001).16 The Bush administration itself admits that women comprised 50% of government workers, 70% of school teachers, and 40% of doctors in pre-Taliban Afghanistan (Bumiller, 2001a: B2).</w:t>
      </w:r>
    </w:p>
    <w:p w:rsidR="004B69AE" w:rsidRDefault="004B69AE" w:rsidP="004B69AE">
      <w:r w:rsidRPr="00132828">
        <w:rPr>
          <w:rStyle w:val="StyleUnderline"/>
        </w:rPr>
        <w:t>Despite all this liberating, the female Other remains a silent, inscrutable object of desire. Bush administration promises to the contrary, no women were represented at the post-Taliban, nation-building talks held in Bonn, Germany, in November– December 2001, although two women were appointed to a post-Taliban govern- ment</w:t>
      </w:r>
      <w:r>
        <w:t>.17 Indeed, contemporary media outlets like National Geographic have popularized an image of the Muslim woman as a half-veiled, muted waif, eyeing the white-male world beseechingly and remotely.18 This motif reflects a long- standing, Orientalist tradition of treating the female Other as young (under- developed), appreciative (subordinate), and tantalizingly mysterious (unknowable) (cf. Ling, 1999).</w:t>
      </w:r>
    </w:p>
    <w:p w:rsidR="004B69AE" w:rsidRDefault="004B69AE" w:rsidP="004B69AE">
      <w:r>
        <w:t>Bin Laden exploits a more particular form of femininity: that is, the woman as a reproductive machine.</w:t>
      </w:r>
      <w:r w:rsidRPr="00132828">
        <w:rPr>
          <w:rStyle w:val="StyleUnderline"/>
        </w:rPr>
        <w:t xml:space="preserve"> Bin Laden and his cohorts assume without question that committed Muslim women will supply human fodder for their cause. </w:t>
      </w:r>
      <w:r w:rsidRPr="00132828">
        <w:t>A 35-year-old conservative Muslim</w:t>
      </w:r>
      <w:r w:rsidRPr="00132828">
        <w:rPr>
          <w:rStyle w:val="StyleUnderline"/>
        </w:rPr>
        <w:t xml:space="preserve"> mother seems to embrace this model of maternal militancy, </w:t>
      </w:r>
      <w:r>
        <w:t>although one wonders about her true feelings when interviewed by a journalist from the West:</w:t>
      </w:r>
    </w:p>
    <w:p w:rsidR="004B69AE" w:rsidRDefault="004B69AE" w:rsidP="004B69AE">
      <w:r>
        <w:t>In the name of God, I will sacrifice my son, and I don’t care if he is my most beloved thing. For all of my six sons, I wanted them to be mujahedeen. If they get killed it is nothing. This world is very short. I myself want to be a mujahid. What will I do in this world? I could be in heaven, have a weekly meeting with God (quoted in Addario, 2001: 38).</w:t>
      </w:r>
    </w:p>
    <w:p w:rsidR="004B69AE" w:rsidRDefault="004B69AE" w:rsidP="004B69AE">
      <w:r w:rsidRPr="00132828">
        <w:rPr>
          <w:rStyle w:val="StyleUnderline"/>
        </w:rPr>
        <w:t>Hypermasculine certainty masks an underlying insecurity.</w:t>
      </w:r>
      <w:r>
        <w:t xml:space="preserve"> Muslim women’s very status as objects of desireFthat is, as mothers who reproduce sonsFrenders them vulnerable to rape by ‘‘infidels.’’ As Patricia Molloy (1999: 306) has noted, ‘‘it is through desire, [understood as] the self ’s relation with the Other, that security is livedy[W]arfare functions as not only a gendered, but a racialized practice of securing desire.’’ An unspoken logic ensues: the more radical conservatives like bin Laden and the Taliban reduce women to little more than baby-breeders, the more they need to war against a mythologized, rapist white-male West/America.19 Herein lies bin Laden’s terrorism campaign veiled as the path to ‘‘paradise.’’</w:t>
      </w:r>
    </w:p>
    <w:p w:rsidR="004B69AE" w:rsidRDefault="004B69AE" w:rsidP="004B69AE">
      <w:r w:rsidRPr="00132828">
        <w:rPr>
          <w:rStyle w:val="StyleUnderline"/>
        </w:rPr>
        <w:t>A reverse logic operates as well. The more the West and America demonize radical Muslims as mythical misogynists, the more they need to ‘‘liberate’’ not just women but whole societies from Islam</w:t>
      </w:r>
      <w:r>
        <w:t>. Herein lies Western/American colonialism reframed as ‘‘secularization,’’ ‘‘democratization,’’ ‘‘regime change,’’ and ‘‘nation- building.’’</w:t>
      </w:r>
    </w:p>
    <w:p w:rsidR="004B69AE" w:rsidRDefault="004B69AE" w:rsidP="004B69AE"/>
    <w:p w:rsidR="004B69AE" w:rsidRDefault="004B69AE" w:rsidP="004B69AE"/>
    <w:bookmarkEnd w:id="2"/>
    <w:p w:rsidR="004B69AE" w:rsidRDefault="004B69AE" w:rsidP="004B69AE">
      <w:pPr>
        <w:pStyle w:val="Heading4"/>
      </w:pPr>
      <w:r>
        <w:t>The intersectionality of race, gender, class, and culture undergird international relations – leaders are libidinally invested on targeting identities to justify their projects vs the “Other”</w:t>
      </w:r>
    </w:p>
    <w:p w:rsidR="004B69AE" w:rsidRPr="00132828" w:rsidRDefault="004B69AE" w:rsidP="004B69AE">
      <w:r w:rsidRPr="0005703D">
        <w:rPr>
          <w:rStyle w:val="Style13ptBold"/>
        </w:rPr>
        <w:t>Agathangelou and Ling, 04</w:t>
      </w:r>
      <w:r>
        <w:t xml:space="preserve"> (Maya Agathangelou -  PhD. Faculty Fellow, Department of Conflict Resolution, Human Security and Global Governance; McCormack Graduate School. L.H.M. Ling is Professor in the Graduate Program in International Affairs at The New School. 2004. “Power, Borders, Security, Wealth: Lessons of Violence and Desire from September 11.” International Studies Quarterly 48, 517–538, pgs. 529-531 // Sunil Krish)</w:t>
      </w:r>
    </w:p>
    <w:p w:rsidR="004B69AE" w:rsidRDefault="004B69AE" w:rsidP="004B69AE">
      <w:r>
        <w:t>Colonial Selves vs. Others</w:t>
      </w:r>
    </w:p>
    <w:p w:rsidR="004B69AE" w:rsidRDefault="004B69AE" w:rsidP="004B69AE">
      <w:r w:rsidRPr="00132828">
        <w:rPr>
          <w:rStyle w:val="StyleUnderline"/>
        </w:rPr>
        <w:t>Race, gender, class, and culture have long marked international relations</w:t>
      </w:r>
      <w:r>
        <w:t xml:space="preserve">. Abouali Farmanfarmaian (1992: 116) explored </w:t>
      </w:r>
      <w:r w:rsidRPr="00132828">
        <w:rPr>
          <w:rStyle w:val="StyleUnderline"/>
        </w:rPr>
        <w:t>this legacy of ‘‘colonialism, whiteness, identity’’</w:t>
      </w:r>
      <w:r>
        <w:t xml:space="preserve"> in the senior Bush’s 1992 Gulf War. Sire to today’s ‘‘war on terror’’/‘‘jihad’’ in more ways than one, the Gulf War replayed a ‘‘national fantasy, with all its fears, anxieties, desires, and excitements’’ (Farmanfarmaian, 1992: 111).</w:t>
      </w:r>
      <w:r w:rsidRPr="00132828">
        <w:rPr>
          <w:rStyle w:val="StyleUnderline"/>
        </w:rPr>
        <w:t xml:space="preserve"> Center</w:t>
      </w:r>
      <w:r w:rsidRPr="00132828">
        <w:t>ing</w:t>
      </w:r>
      <w:r w:rsidRPr="00132828">
        <w:rPr>
          <w:rStyle w:val="StyleUnderline"/>
        </w:rPr>
        <w:t xml:space="preserve"> on themes of ‘‘miscegenation, family, and manhood,’’</w:t>
      </w:r>
      <w:r>
        <w:t xml:space="preserve"> this national fantasy (like today’s) pitched the U.S. as a ‘‘righteous protector of the world against ‘Iraq as an evil destructive force’’’ (Farmanfarmaian, 1992: 112, 113). Rape became the overwhelming motif: the ‘‘rape of Kuwait’’ extended to accusations of sexual atrocities by Iraqi soldiers against local women as well as thousands of Filipina and South Asian migrant workers in the country.</w:t>
      </w:r>
    </w:p>
    <w:p w:rsidR="004B69AE" w:rsidRDefault="004B69AE" w:rsidP="004B69AE">
      <w:r w:rsidRPr="00132828">
        <w:rPr>
          <w:rStyle w:val="StyleUnderline"/>
        </w:rPr>
        <w:t>A postcolonial-feminist analysis reveals another source of violence and desire at work.</w:t>
      </w:r>
      <w:r>
        <w:t xml:space="preserve"> Here, George Bush’s hunting and Wild West metaphors prove instructive. ‘‘Hunt them [the terrorists] down,’’ he has proclaimed famously, ‘‘Smoke ’em out.’’ Bin Laden and his followers are ‘‘Wanted: Dead or Alive.’’ To probe their implications, </w:t>
      </w:r>
      <w:r w:rsidRPr="00132828">
        <w:rPr>
          <w:rStyle w:val="StyleUnderline"/>
        </w:rPr>
        <w:t>we draw on Brian Luke’s psycho-social–sexual deconstruction of hunting. He finds a pattern of ‘‘anticipation, desire, pursuit, excitement, penetration, climax, and satiation’’</w:t>
      </w:r>
      <w:r>
        <w:t xml:space="preserve"> (Luke, 1998: 635), </w:t>
      </w:r>
      <w:r w:rsidRPr="00132828">
        <w:rPr>
          <w:rStyle w:val="StyleUnderline"/>
        </w:rPr>
        <w:t>as conveyed by this dream from an all-time elk hunter</w:t>
      </w:r>
      <w:r>
        <w:t>:</w:t>
      </w:r>
    </w:p>
    <w:p w:rsidR="004B69AE" w:rsidRDefault="004B69AE" w:rsidP="004B69AE">
      <w:r>
        <w:t>Iysee elk before me, around me, moving everywhere, big dark shapes in the trees, along with their calves of the year. I raise the rifle, wanting to fire, but also wanting to waityI walk among them. They aren’t afraid, and behind me one of the cows rubs her flank against me. She doesn’t smell like elkFdry and musky. She smells washed and clean. When I turn around she drops her coat and becomes a naked woman, pressing herself to me and pushing me down. Her skin is the creamy color of wapiti rump, her breasts are smallyAs she bends her head to my chest and tries to take off my shirt, I lift her chin. Her eyes are wet and shining, and I can’t tell if she is about to laugh or to cry. I put my hand behind her head pulling her face toward me for a kiss, when I see the elk hide under my nose in the dawn (quoted in Luke, 1998: 637).</w:t>
      </w:r>
    </w:p>
    <w:p w:rsidR="004B69AE" w:rsidRDefault="004B69AE" w:rsidP="004B69AE">
      <w:r w:rsidRPr="00132828">
        <w:rPr>
          <w:rStyle w:val="StyleUnderline"/>
        </w:rPr>
        <w:t>For Bush and the U.S. government, the pursuit of bin Laden and Al Qaeda (re)invigorates a sense of American manliness</w:t>
      </w:r>
      <w:r>
        <w:t xml:space="preserve">. Lost in the bravura is an examination of the relationship between hunter and prey. The hunter becomes a lethal lover of the hunted; indeed, the prey allows a manly life. But consummation comes only when the hunter annihilates his prey. </w:t>
      </w:r>
      <w:r w:rsidRPr="00132828">
        <w:rPr>
          <w:rStyle w:val="StyleUnderline"/>
        </w:rPr>
        <w:t>This cycle of love and extinction dooms the hunter to remain forever unrequited, pathologically chasing after his elusive object of desire</w:t>
      </w:r>
      <w:r>
        <w:t>. No less a psychologically adept, power-monger like Adolf Hitler has acknowledged as much: that is, the insecurity behind manly hunting due to the hunter’s dependency on his prey. Hitler even projects ridicule from prey to hunter, as revealed in a conversation taped by Martin Bormann (Hitler’s Table Talk). Hitler jokes that while ‘‘[t]he joy of killing brings men together [i]t’s lucky we don’t understand the language of hares. They might talk about you something like this: ‘He couldn’t run at all, the fat hog!’’’ (quoted in Boxer, 2001: 5).</w:t>
      </w:r>
    </w:p>
    <w:p w:rsidR="004B69AE" w:rsidRDefault="004B69AE" w:rsidP="004B69AE">
      <w:r w:rsidRPr="00132828">
        <w:rPr>
          <w:rStyle w:val="StyleUnderline"/>
        </w:rPr>
        <w:t xml:space="preserve">When placed in a colonial context, hunting’s anxious eroticism exposes the trappings of racialized privilege. </w:t>
      </w:r>
      <w:r>
        <w:t>The ‘‘great white hunter,’’ armed with his killing technologies, must rely on ‘‘natives’’ to carry his equipment, set up camp, scout the territory, track the prey, then skin it for display and/or butcher it for eating. The ‘‘great white hunter’’ simply shoots the animal. Given this precarious asymmetry, the ‘‘great white hunter’’ must convince himselfFand the natives who outnumber himFthat only he can use the killing technologies. The natives must be convinced that they are too primitive, stupid, irresponsible, or scared to take up the gun, the grenade, the gas, or the bomb. Otherwise, the native could direct these killing technologies to the ‘‘great white hunter’’ just as easily as the hapless prey.</w:t>
      </w:r>
    </w:p>
    <w:p w:rsidR="004B69AE" w:rsidRDefault="004B69AE" w:rsidP="004B69AE">
      <w:r>
        <w:t>Now</w:t>
      </w:r>
      <w:r w:rsidRPr="00132828">
        <w:rPr>
          <w:rStyle w:val="StyleUnderline"/>
        </w:rPr>
        <w:t>, the neocolonial prey also wants blood. Colonial fantasies provoke a ‘‘reactionary reverie’’ in the Other, dreaming himself into a vengeful ‘‘Warrior Prince’’</w:t>
      </w:r>
      <w:r>
        <w:t xml:space="preserve"> (Ling, 2002: 46</w:t>
      </w:r>
      <w:r w:rsidRPr="00132828">
        <w:rPr>
          <w:rStyle w:val="StyleUnderline"/>
        </w:rPr>
        <w:t xml:space="preserve">). Too long the emasculated prize of predatory colonizers, </w:t>
      </w:r>
      <w:r>
        <w:t xml:space="preserve">he, too, </w:t>
      </w:r>
      <w:r w:rsidRPr="00132828">
        <w:rPr>
          <w:rStyle w:val="StyleUnderline"/>
        </w:rPr>
        <w:t>trucks in violence and desire, security and insecurity to declare his public hypermasculinity</w:t>
      </w:r>
      <w:r>
        <w:t>. Bin Laden’s Warrior Prince is motivated less by fleshly consummation in the here-and-now than with the promise of that final, orgiastic bliss in Paradise with ‘‘72 black-eyed virgins.’’ Note this Pakistani man’s regret at the end of the Taliban regime:</w:t>
      </w:r>
    </w:p>
    <w:p w:rsidR="004B69AE" w:rsidRDefault="004B69AE" w:rsidP="004B69AE">
      <w:r>
        <w:t>We went to the jihad filled with joy, and I would go again tomorrowyIf Allah had chosen me to die, I would have been in paradise, eating honey and watermelons and grapes, and resting with beautiful virgins, just as it is promised in the Koran. Instead, my fate was to remain amid the unhappiness here on earth (quoted in Burns, 2002: A1).</w:t>
      </w:r>
    </w:p>
    <w:p w:rsidR="004B69AE" w:rsidRDefault="004B69AE" w:rsidP="004B69AE">
      <w:r>
        <w:t>For this reason,</w:t>
      </w:r>
    </w:p>
    <w:p w:rsidR="004B69AE" w:rsidRDefault="004B69AE" w:rsidP="004B69AE">
      <w:r>
        <w:t>[t]he death of a martyr is routinely announced in the Palestinian press not as an obituary but as a wedding. ‘‘The Wedding of the Martyr Ali Khadr Al-Yassini to the Black-Eyed in Eternal Paradise,’’ said an invitation carried a few weeks ago in lieu of a death notice in Al-Hayat Al-Jadida, an Arafat-controlled paper. The same nuptial theme emerges in the eve-of-battle instructions presumed to have been written by Mohamed Atta, a supposed leader of the Sept.11 attacks. ‘‘You should feel complete tranquillity, because the time between you and your marriage in heaven is very short,’’ Atta assured his accomplices (Lelyveld, 2001: 51).</w:t>
      </w:r>
    </w:p>
    <w:p w:rsidR="004B69AE" w:rsidRPr="00132828" w:rsidRDefault="004B69AE" w:rsidP="004B69AE">
      <w:r w:rsidRPr="00132828">
        <w:rPr>
          <w:rStyle w:val="StyleUnderline"/>
        </w:rPr>
        <w:t>In sum, national/communal security ends up supporting a transnationalized insecurity that militarizes daily life. As the U.S. extends its reach internationally to capture terrorists, its grip tightens domestically for the same purpose. We are witnessing a simultaneous militarization of the global and the local, international law</w:t>
      </w:r>
      <w:r>
        <w:t xml:space="preserve"> </w:t>
      </w:r>
      <w:r w:rsidRPr="00132828">
        <w:t>and civil liberties, terrorist and citizen. A gendered division of labor deepens such militarization by institutionalizing colonial divisions of power and privilege between Self and Other.</w:t>
      </w:r>
    </w:p>
    <w:p w:rsidR="004B69AE" w:rsidRDefault="004B69AE" w:rsidP="004B69AE">
      <w:r>
        <w:t xml:space="preserve">Neither Bush’s nor bin Laden’s rhetoric stems from ‘‘unmediated discursive spacesy[They are, instead] haunted by the phantoms and monsters of moder- nityywith their own horizons and contradictions’’ (Moallem, 1999: 339). Bush’s rhetoric celebrates modernity while bin Laden’s seeks to destroy it. Yet both aim to ‘‘contain and make manageable the chaotic situation arising from the basic contradictions of the same modernity’’ (Moallem, 1999: 339). </w:t>
      </w:r>
      <w:r w:rsidRPr="00132828">
        <w:rPr>
          <w:rStyle w:val="StyleUnderline"/>
        </w:rPr>
        <w:t xml:space="preserve">Bush continues this project in the Judeo/Christian capitalist tradition, bin Laden, with radical Islamic conservatism. Two, unrequited hunters result, perpetually stalking yet needing each other. Meanwhile, this privileged hypermasculine death chase tramples the bodies of ordinary men and women. </w:t>
      </w:r>
      <w:r>
        <w:t>Such contradictions converge most apparently and pervasively in transnationalized economies of desire under neoliberal globalization.</w:t>
      </w:r>
    </w:p>
    <w:p w:rsidR="004B69AE" w:rsidRDefault="004B69AE" w:rsidP="004B69AE">
      <w:pPr>
        <w:pStyle w:val="Heading3"/>
      </w:pPr>
      <w:r>
        <w:t>Globalized anti-blackness: Transnationalizing Western immigration law, policy, and practice - Bashi</w:t>
      </w:r>
    </w:p>
    <w:p w:rsidR="004B69AE" w:rsidRDefault="004B69AE" w:rsidP="004B69AE">
      <w:pPr>
        <w:pStyle w:val="Heading4"/>
      </w:pPr>
      <w:r>
        <w:t xml:space="preserve">The 1AC’s appeal to more privileged workers is rooted in anti-black opposition to black immigrants. </w:t>
      </w:r>
      <w:bookmarkStart w:id="3" w:name="_Hlk517769703"/>
      <w:r>
        <w:t>Bashi 04</w:t>
      </w:r>
    </w:p>
    <w:p w:rsidR="004B69AE" w:rsidRDefault="004B69AE" w:rsidP="004B69AE">
      <w:r>
        <w:t xml:space="preserve">[Vilna Bashi, </w:t>
      </w:r>
      <w:r w:rsidRPr="008C126B">
        <w:t>Professor and Chair of the Department of Black Studies at the University of California at Santa Barbara, and a Professor of Sociology</w:t>
      </w:r>
      <w:r>
        <w:t xml:space="preserve">, July 2004, “Globalized anti-blackness: Transnationalizing Western immigration law, policy, and practice”, </w:t>
      </w:r>
      <w:hyperlink r:id="rId7" w:history="1">
        <w:r w:rsidRPr="00EC28F2">
          <w:rPr>
            <w:rStyle w:val="Hyperlink"/>
          </w:rPr>
          <w:t>https://www.researchgate.net/publication/228859927_Globalized_Anti-Blackness_Transnationalizing_Western_Immigration_Law_Policy_and_Practice</w:t>
        </w:r>
      </w:hyperlink>
      <w:r>
        <w:t>, JMH]</w:t>
      </w:r>
    </w:p>
    <w:bookmarkEnd w:id="3"/>
    <w:p w:rsidR="004B69AE" w:rsidRDefault="004B69AE" w:rsidP="004B69AE">
      <w:r w:rsidRPr="008C126B">
        <w:rPr>
          <w:b/>
          <w:u w:val="single"/>
        </w:rPr>
        <w:t>International migration scholarship acknowledges racism in Western nations’ immigration policies, but mainly in nation-speciﬁc writings that expound upon whiteness as the preferred category, or trace prejudices against groups both non-white and non-black</w:t>
      </w:r>
      <w:r>
        <w:t xml:space="preserve"> (Kubat 1979; Solomos 1993;Boyko 1995; Ignatiev 1995; Salyer 1995; Bashi and McDaniel 1997;Clifford 1997; Paul 1997; Brodkin 1998; Lee 2002. Richmond 1994 and Globalized anti-blackness 585Bonilla-Silva 2000 are exceptions that offer a global perspective). Western preferences for ‘white’ immigrants construct ‘whites’’ position at the top of two intersecting hierarchical systems: one a racial system, and the other a hierarchy of nations that some refer to as the world system. </w:t>
      </w:r>
      <w:r w:rsidRPr="008C126B">
        <w:rPr>
          <w:u w:val="single"/>
        </w:rPr>
        <w:t>1 Whiteness is not shaped in isolation, for the processes that construct the top construct a hierarchies’ bottom</w:t>
      </w:r>
      <w:r>
        <w:t xml:space="preserve"> (Bashi 1998, Winant 2001). I focus on one group that has (arguably) hovered at the bottom of these systems for centuries, noting that disdain for black (and especially Caribbean) admittance characterized the migration policies of the English-speaking West, by examining anti-black Canadian, British, and American immigration policy. Here</w:t>
      </w:r>
      <w:r w:rsidRPr="008C126B">
        <w:rPr>
          <w:b/>
          <w:u w:val="single"/>
        </w:rPr>
        <w:t>, I am less ‘proving’ anti-black intentionality than I am making a theoretical argument about the global nature of anti-blackness in Western immigration history, 2  arguing that Western lawmakers’ denial of access to the privilege of immigration to phenotypically ‘black’ persons from ‘black’ nations functions as systemic and global anti-blackness</w:t>
      </w:r>
      <w:r w:rsidRPr="008C126B">
        <w:rPr>
          <w:u w:val="single"/>
        </w:rPr>
        <w:t xml:space="preserve">. </w:t>
      </w:r>
      <w:r>
        <w:t xml:space="preserve">3 Several themes emerge in this portrait of transnationally anti-black immigration policy. </w:t>
      </w:r>
      <w:r w:rsidRPr="008C126B">
        <w:rPr>
          <w:u w:val="single"/>
        </w:rPr>
        <w:t>One is a continuing reliance upon cultural and biological arguments in ofﬁcial statements declaring the unsuitability of Caribbean blacks to the demands of regular employment and cold climates</w:t>
      </w:r>
      <w:r>
        <w:t xml:space="preserve">. Another is the use of contract labour agreements and other forms of recruitment ,  temporary arrangements meant to ensure that black workers and warriors fulﬁlled immediate demands for labour, soldiers and seamen. Once the need was met, blacks were expected to return from whence they came, an expectation based on the certainty that black persons were inassimilable. </w:t>
      </w:r>
      <w:r w:rsidRPr="008C126B">
        <w:rPr>
          <w:b/>
          <w:u w:val="single"/>
        </w:rPr>
        <w:t>Third, contradictory public policy that both has great disdain for black immigration yet also makes available opportunities to recruit temporary black labour establishes an ambivalence in immigration policy around blacks</w:t>
      </w:r>
      <w:r>
        <w:t xml:space="preserve">. This ambivalence, however, is tempered by fear of a permanent addition to the black population – a fear partially fueled by the racial climate each nation sees in the others, and also the extent to which other nations successfully excluded blacks, or failed to do so. </w:t>
      </w:r>
      <w:r w:rsidRPr="008C126B">
        <w:rPr>
          <w:u w:val="single"/>
        </w:rPr>
        <w:t>That is, governments monitored one another’s handling of the ‘black (immigration) question’.  Fifth, over time, immigration policy has become less overtly racist in language</w:t>
      </w:r>
      <w:r>
        <w:rPr>
          <w:u w:val="single"/>
        </w:rPr>
        <w:t xml:space="preserve">, </w:t>
      </w:r>
      <w:r w:rsidRPr="008C126B">
        <w:rPr>
          <w:u w:val="single"/>
        </w:rPr>
        <w:t>for Western nations now employ non-racial language to achieve similarly racialized ends.</w:t>
      </w:r>
      <w:r>
        <w:t xml:space="preserve">  </w:t>
      </w:r>
    </w:p>
    <w:p w:rsidR="004B69AE" w:rsidRDefault="004B69AE" w:rsidP="004B69AE">
      <w:pPr>
        <w:pStyle w:val="Heading4"/>
      </w:pPr>
      <w:r>
        <w:t>Their desire for temporary labor through visas is rooted in anti-black exploitation. Bashi 04</w:t>
      </w:r>
    </w:p>
    <w:p w:rsidR="004B69AE" w:rsidRDefault="004B69AE" w:rsidP="004B69AE">
      <w:r>
        <w:t xml:space="preserve">[Vilna Bashi, </w:t>
      </w:r>
      <w:r w:rsidRPr="008C126B">
        <w:t>Professor and Chair of the Department of Black Studies at the University of California at Santa Barbara, and a Professor of Sociology</w:t>
      </w:r>
      <w:r>
        <w:t xml:space="preserve">, July 2004, “Globalized anti-blackness: Transnationalizing Western immigration law, policy, and practice”, </w:t>
      </w:r>
      <w:hyperlink r:id="rId8" w:history="1">
        <w:r w:rsidRPr="00EC28F2">
          <w:rPr>
            <w:rStyle w:val="Hyperlink"/>
          </w:rPr>
          <w:t>https://www.researchgate.net/publication/228859927_Globalized_Anti-Blackness_Transnationalizing_Western_Immigration_Law_Policy_and_Practice</w:t>
        </w:r>
      </w:hyperlink>
      <w:r>
        <w:t>, JMH]</w:t>
      </w:r>
    </w:p>
    <w:p w:rsidR="004B69AE" w:rsidRDefault="004B69AE" w:rsidP="004B69AE">
      <w:r>
        <w:t xml:space="preserve">In the period of world wars that overwhelmed Western nations and economies, </w:t>
      </w:r>
      <w:r w:rsidRPr="00E2786D">
        <w:rPr>
          <w:b/>
          <w:u w:val="single"/>
        </w:rPr>
        <w:t xml:space="preserve">policy-makers struggled to balance disdain for black entry with the need for combatants and labourers. Economic and political pragmatism ushered in a period of black recruitment to import temporary black sojourners who, it was hoped, would leave when no longer needed. </w:t>
      </w:r>
      <w:r>
        <w:t>In Canada, from emancipation until 1930</w:t>
      </w:r>
      <w:r w:rsidRPr="00E2786D">
        <w:rPr>
          <w:u w:val="single"/>
        </w:rPr>
        <w:t>, ‘the Negro there found himself sliding down an inclined plane from mere neglect to active dislike’ as immigration authorities struggled to ensure that blacks would not enter and live in Western Canada</w:t>
      </w:r>
      <w:r>
        <w:t xml:space="preserve">. Until the outbreak of World War I, blacks were readily denied entry into Canada, either on an ad hoc basis, or by variously applied institutional means. </w:t>
      </w:r>
      <w:r w:rsidRPr="00E2786D">
        <w:rPr>
          <w:u w:val="single"/>
        </w:rPr>
        <w:t xml:space="preserve">For example, fearing a black exodus from the Bahamas, ofﬁcials reassured themselves with the idea that ‘[p]resumably, many Negroes could be turned back at the border by a strict application of standing regulations on health, literacy, and ﬁnancial support’ </w:t>
      </w:r>
      <w:r>
        <w:t xml:space="preserve">(Winks 1971, p. 308). 8 At ﬁrst Canada did not search for WWI recruits among the black population, and took the extra step of limiting enlistments to a very few, broadly rejecting black volunteers. Only in 1916 in Nova Scotia, ‘contrary to regulations, they enlisted black Bermudans as ofﬁcers’ servants and such Negro seamen as deserted from West Indian schooners’ (Winks1971, p. 317). </w:t>
      </w:r>
      <w:r w:rsidRPr="00E2786D">
        <w:rPr>
          <w:u w:val="single"/>
        </w:rPr>
        <w:t xml:space="preserve">During World War II, West Indians were cut off from volunteering in Britain and turned to Canada as an alternative (Winks1971). Canada again turned away black volunteers at the beginning of WWII, and refused West Indian college students ofﬁcer training. (Training programme administrators interpreted ‘British subjects’ to mean ‘whites’. </w:t>
      </w:r>
      <w:r w:rsidRPr="00E2786D">
        <w:rPr>
          <w:b/>
          <w:u w:val="single"/>
        </w:rPr>
        <w:t>Later, blacks were ‘accepted as equals into both the regular army and the ofﬁcer corps; the majority – among whom would be the ﬁrst premier of independent Barbados, Errol Barrow – received their training virtually without incident’</w:t>
      </w:r>
      <w:r>
        <w:t xml:space="preserve"> (Winks 1971, p. 421)). At the end of WWII, Canada had the opportunity to acquire Dominion territories, including Bermuda and British Guyana. Canadian ofﬁcials declined the offer. </w:t>
      </w:r>
      <w:r w:rsidRPr="00E2786D">
        <w:rPr>
          <w:u w:val="single"/>
        </w:rPr>
        <w:t>Even the possibility of acquiring territory as part of the spoils of war did not appeal to the Canadian government if that meant acquiring the blacks who live on it. Again, ‘in 1952, the Prime Minister declared that “persons from tropical countries or sub-tropical countries ﬁnd it more difﬁcult to succeed in the highly competitive Canadian economy”’</w:t>
      </w:r>
      <w:r>
        <w:t xml:space="preserve"> (Avery 1995, p. 204). ‘A January, 1955, immigration policy statement also claimed that West Indian migrants did “not assimilate readily and pretty much vegetate to a low standard of living . . .many cannot adapt themselves to our climatic conditions.”’ 9   Policy-makers in 1958 publicly noted that although white British coming from their Caribbean colonies was encouraged, ‘no encouragement is given to persons of coloured race, unless they have close relatives in Canada or their visas have exceptional merit, such as graduate nurses, qualiﬁed stenographers, etc.’ (Avery 1995, p. 204</w:t>
      </w:r>
      <w:r w:rsidRPr="00E2786D">
        <w:rPr>
          <w:u w:val="single"/>
        </w:rPr>
        <w:t>). In the US, a national quota system was begun with emergency legislation in 1921 that was solidiﬁed in the 1924 National Origins Act. The provisions of this Act remained in effect until 1965, effectively barring Asian and severely limiting Eastern European immigrants</w:t>
      </w:r>
      <w:r>
        <w:t xml:space="preserve">. The ‘facts’ 10 in Senate Report 1515 provided much of the ‘research’ Congressmen used to decide the law. The Report’s authors based their racial knowledge upon Blumenbach’s 1775 racial classiﬁcation, known for introducing the term ‘Caucasian’ and promoting a racial hierarchy that classiﬁed whites into even more speciﬁc subgroups (Jaffe 1961, p. 104; Gould1994). </w:t>
      </w:r>
      <w:r w:rsidRPr="00E2786D">
        <w:rPr>
          <w:u w:val="single"/>
        </w:rPr>
        <w:t xml:space="preserve">To ensure entry for greater numbers of whites from Western and Northern European countries), legislators set entry quotas for each nation at 2 per cent of that nations’ resident population according to base population numbers from the 1890 Census (purposefully ignoring the changes to the population composition that would have been reﬂected in later Censuses for they would have had to grant greater access to ‘non-white’ racial groups) (Jaffe 1961, Wang 1975, Idea Works 1995). </w:t>
      </w:r>
      <w:r>
        <w:t xml:space="preserve">‘The conceded purpose of the Act was to preserve the racial and ethnic make-up of the United States as it had existed in 1890. There was no attempt to deny this purpose or to sugarcoat it. The day the Act became law, the New York Times announced it with the following headline: ‘Chief aim . . .is to preserve racial type as it exists here today’ [sic] (Glasser 1976). </w:t>
      </w:r>
      <w:r w:rsidRPr="00E2786D">
        <w:rPr>
          <w:b/>
          <w:u w:val="single"/>
        </w:rPr>
        <w:t>The language of national quotas did not speciﬁcally deny black entry in the 1920s, but scientiﬁc racism was used to deny entry to all ‘inferior races’ on grounds that ‘immigrants’ poor performance [was attributable]to Negroid strains inherent in their biological character’ (Wang 1975, p.61). ‘The Imperial Wizard of the Ku Klux Klan proclaimed the passage of the immigration law to be one of the group’s “recent and important triumphs,”</w:t>
      </w:r>
      <w:r>
        <w:t xml:space="preserve">’ and here, the Klan’s sentiments were not outside the norm, for ‘there is no question that the 1924 law had an exceptionally wide base of congressional support’ (Wang 1975, p. 125). However, even as the front door closed to Europeans with the 1921 and 1924 Acts, the Bracero Programme opened the back door of hard agricultural labour (Calavita1994) – black West Indians comprised 17 per cent of the 400,000 workers imported under the programme between 1942 and 1945 (Marshall 1987). </w:t>
      </w:r>
    </w:p>
    <w:p w:rsidR="004B69AE" w:rsidRDefault="004B69AE" w:rsidP="004B69AE">
      <w:pPr>
        <w:pStyle w:val="Heading4"/>
      </w:pPr>
      <w:r>
        <w:t>Their family based reunification is deemed coherent through anti-black exploitation. Bashi 04</w:t>
      </w:r>
    </w:p>
    <w:p w:rsidR="004B69AE" w:rsidRDefault="004B69AE" w:rsidP="004B69AE">
      <w:r>
        <w:t xml:space="preserve">[Vilna Bashi, </w:t>
      </w:r>
      <w:r w:rsidRPr="008C126B">
        <w:t>Professor and Chair of the Department of Black Studies at the University of California at Santa Barbara, and a Professor of Sociology</w:t>
      </w:r>
      <w:r>
        <w:t xml:space="preserve">, July 2004, “Globalized anti-blackness: Transnationalizing Western immigration law, policy, and practice”, </w:t>
      </w:r>
      <w:hyperlink r:id="rId9" w:history="1">
        <w:r w:rsidRPr="00EC28F2">
          <w:rPr>
            <w:rStyle w:val="Hyperlink"/>
          </w:rPr>
          <w:t>https://www.researchgate.net/publication/228859927_Globalized_Anti-Blackness_Transnationalizing_Western_Immigration_Law_Policy_and_Practice</w:t>
        </w:r>
      </w:hyperlink>
      <w:r>
        <w:t>, JMH]</w:t>
      </w:r>
    </w:p>
    <w:p w:rsidR="004B69AE" w:rsidRPr="00F52634" w:rsidRDefault="004B69AE" w:rsidP="004B69AE">
      <w:pPr>
        <w:rPr>
          <w:b/>
          <w:u w:val="single"/>
        </w:rPr>
      </w:pPr>
      <w:r>
        <w:t>In this period, a more explicit language of equality and rights masks continued illiberal immigration policy and continued ambivalence about the merits of admitting the black labour, since blacks are still undesirable citizens</w:t>
      </w:r>
      <w:r w:rsidRPr="00E56F67">
        <w:rPr>
          <w:u w:val="single"/>
        </w:rPr>
        <w:t>. Black admittance is couched within contract labour schemes (begun, for the most part, in the 1950s) that attempt to force black workers to be temporary sojourners with neither equal opportunity nor rights.</w:t>
      </w:r>
      <w:r>
        <w:t xml:space="preserve"> Meanwhile, governments continue to watch the policies the others adopt with regard to blacks. </w:t>
      </w:r>
      <w:r w:rsidRPr="00E56F67">
        <w:rPr>
          <w:b/>
          <w:u w:val="single"/>
        </w:rPr>
        <w:t>Canadian policy-makers’ anti-black sentiments continued, 14 even if much of the published immigration literature on Canada suggests that the Canadian government in 1962 removed the most discriminatory provisions from their books</w:t>
      </w:r>
      <w:r>
        <w:t>. A longstanding ‘White Canada policy [was]ofﬁcially abandoned only in 1962’ (Jakubowski 1997, p. 11) and ‘indeed the whole lengthy episode of White Canada is often played down, or clothed in discreet silence or simply not extrapolated from its historical context.’ 15 To be speciﬁc, in 1967 Canada abandoned the use of family reuniﬁcation policies meant to ensure a white immigration pool, declaring family reuniﬁcation policies to be racist</w:t>
      </w:r>
      <w:r w:rsidRPr="00E56F67">
        <w:rPr>
          <w:u w:val="single"/>
        </w:rPr>
        <w:t>. Canadians instead implement a ‘Points System’ emphasizing occupation and education as entry criteria, and black West Indians begin to arrive in far greater numbers. Over 70 per cent of the black immigration into Canada at this time was from the Caribbean (Winks 1971, p. 444).</w:t>
      </w:r>
      <w:r>
        <w:t xml:space="preserve"> But the new law brought back ad hoc discrimination by requiring black immigrants to present bonds to prove they had enough money to support themselves, while whites had no such burden (Boyko 1995). Although the racist letter of the law may have changed in the early 1960s, politicians’ antipathy towards the black immigrant did not. In January 1966, for example, Tom Kent, the newly appointed deputy minister, was informed about “the long range wisdom” of preventing “a substantial increase in negro immigration to Canada,” particularly given the current “racial problems of Britain and the United States.” </w:t>
      </w:r>
      <w:r w:rsidRPr="00E56F67">
        <w:rPr>
          <w:u w:val="single"/>
        </w:rPr>
        <w:t>Another brief warned that Canadians, who “in normal circumstances would not have any prejudice in respect to race, colour, or creed, have shown concern that through rapid increases in the intake of under-educated and un-skilled immigrants, especially if multi-racial, we could end up with situations [race riots] similar to those in the United Kingdom”.</w:t>
      </w:r>
      <w:r>
        <w:t xml:space="preserve"> (Avery 1995, p. 204) It was agreed that Caribbean workers might be brought in as seasonal contract labour to relieve shortages in the agricultural sector, because as temporary workers they ‘would not have the privilege of sponsoring innumerable close relatives’ – a quote from a letter to the Deputy Minister from the Assistant Deputy Minister at the time. 16 ‘</w:t>
      </w:r>
      <w:r w:rsidRPr="00E56F67">
        <w:rPr>
          <w:u w:val="single"/>
        </w:rPr>
        <w:t>The commitment, in theory, to the elimination of racial discrimination was more formally enshrined in the Immigration Act of 1976,’ however, ‘immigration law is still racist[, for] the number and location of immigration ofﬁces outside of Canada and the discretion awarded to immigration ofﬁcers in determining adaptability suggests that immigration, to some degree, is still being [racially] “controlled</w:t>
      </w:r>
      <w:r>
        <w:t>,”’ and amendments to the 1976Act [both] reinforced racial discrimination and ‘naturalized’ racial inequality in Canada (Jakubowski 1997, pp. 19, 21).In the 1970s’ domestic worker scheme, Canada issued permits to work for only two years</w:t>
      </w:r>
      <w:r w:rsidRPr="00E56F67">
        <w:rPr>
          <w:u w:val="single"/>
        </w:rPr>
        <w:t>. At ﬁrst, women recruited under this scheme were denied access to citizenship and government beneﬁts, but in response to protests domestics were allowed to apply for citizenship after three years. Conversely, few restrictions were imposed against whites who desired to immigrate to Canada</w:t>
      </w:r>
      <w:r>
        <w:t xml:space="preserve">. </w:t>
      </w:r>
      <w:r w:rsidRPr="00E56F67">
        <w:rPr>
          <w:b/>
          <w:u w:val="single"/>
        </w:rPr>
        <w:t>The US, in its 1965 Act, also signiﬁcantly changed the racial language of its immigration policy –</w:t>
      </w:r>
      <w:r>
        <w:rPr>
          <w:b/>
          <w:u w:val="single"/>
        </w:rPr>
        <w:t xml:space="preserve"> </w:t>
      </w:r>
      <w:r w:rsidRPr="00E56F67">
        <w:rPr>
          <w:b/>
          <w:u w:val="single"/>
        </w:rPr>
        <w:t>adopting a policy of family reuniﬁcation. By one researcher’s reasoning, this occurred because ‘Lyndon Johnson [was]in the presidency and a liberal Congress [was] focused on expanding civil rights’ (Calavita 1984, p. 62).</w:t>
      </w:r>
      <w:r>
        <w:t xml:space="preserve"> However, the policy supported retaining the racial and ethnic immigration structure of the national-quota system, even as they abolished overt mechanisms of that system (i.e., the quotas themselves) (Briggs 1984, pp. 68–9; Borjas 1990, pp. 30–33). </w:t>
      </w:r>
      <w:r w:rsidRPr="00E56F67">
        <w:rPr>
          <w:u w:val="single"/>
        </w:rPr>
        <w:t>Just as had been done in 1924 and 1952, US legislators sought ways to racially discriminate among immigrants, while not projecting obvious racial bias in the law’s language.</w:t>
      </w:r>
      <w:r>
        <w:t xml:space="preserve"> 17 Lawmakers reduced occupational preferences to20 per cent of the available visas and downgraded their priority, and allocated 24 per cent of all available visas to a new family reuniﬁcation preference group (for siblings of citizens). Even with renewed restrictions on blacks desiring to enter the UK and US, recruitment of labour under contract conditions was the order of the day. T</w:t>
      </w:r>
      <w:r w:rsidRPr="00E56F67">
        <w:rPr>
          <w:u w:val="single"/>
        </w:rPr>
        <w:t xml:space="preserve">hese contract agreements staffed New York City and London hospitals with black nurses and aides, and British Rail and London Transport (London’s uniﬁed bus, coach, trolley, and rail service) with black men’s labour. </w:t>
      </w:r>
      <w:r>
        <w:t xml:space="preserve">(London Transport had active recruitment programmes in Barbados, Jamaica, and Trinidad and Tobago – of the nearly 40,000 workers (including supervisors) in its employ in 1975, nearly 7,000 were black workers from the Caribbean islands; (Brooks1975)). </w:t>
      </w:r>
      <w:r w:rsidRPr="00E56F67">
        <w:rPr>
          <w:b/>
          <w:u w:val="single"/>
        </w:rPr>
        <w:t>The ambivalence over inviting black labour persisted, for black workers faced job discrimination, and found that their co-workers held a general ‘antipathy’ towards immigrants in general, and a more vehement animosity towards black immigrants</w:t>
      </w:r>
      <w:r>
        <w:t xml:space="preserve">. In Britain, the image of black women workers was particularly unfavourable (Brooks 1975). The 1981 Nationality Act, ﬁnally removing the rights of citizenship from black former colonial subjects, solidiﬁed West Indians’ ‘undesirable’ status in the UK. Introduced by Prime Minister Thatcher, this law made explicit the assumption that Britain was threatened by ‘outsiders’ of a different colour. </w:t>
      </w:r>
      <w:r w:rsidRPr="00E56F67">
        <w:rPr>
          <w:u w:val="single"/>
        </w:rPr>
        <w:t>Home Secretary William Whitelaw declared it necessary because some ‘holders of the present citizenship may not unnaturally be encouraged to believe, despite the immigration laws to the contrary, that they have a right of entry to the United Kingdom,’ 18 and the law would ‘dispose of the lingering notion that Britain is somehow a haven for all those whose countries we used to rule.’</w:t>
      </w:r>
      <w:r>
        <w:rPr>
          <w:u w:val="single"/>
        </w:rPr>
        <w:t xml:space="preserve"> </w:t>
      </w:r>
      <w:r>
        <w:t xml:space="preserve">Sassen (1998) argued that a new ‘de facto transnationalization of immigration policy,’ (i.e., a global policy regime) has emerged because supra-national forces (e.g., NAFTA, or the European Union) shape immigration policy. I argue that a transnationalization of immigration policy may also derive from a convergence of state policies with common goals. </w:t>
      </w:r>
      <w:r w:rsidRPr="00F52634">
        <w:rPr>
          <w:b/>
          <w:u w:val="single"/>
        </w:rPr>
        <w:t xml:space="preserve">I argue also that immigration policy has been transnational at least since the seventeenth century where it concerns blacks, and is evident even in periods when some of these nations had no black population (immigrant or native-born) of signiﬁcant size. </w:t>
      </w:r>
      <w:r>
        <w:t>Although I echo Sassen’s call to be aware of the global repercussions of inter-national action, together, Western efforts to exclude the phenotypically black amount to the construction of a global blockade to black migration and mobility in a form of transnationalization that signiﬁcantly predates the forces of which Sassen speaks. I agree that scholars may emphasize singular cases and localized social constructions to the degree that we see the trees (here, the social-constructing of racial categories in local settings), but miss the forest (processes reinforcing transnational racialized and world systematic hierarchies</w:t>
      </w:r>
      <w:r w:rsidRPr="00F52634">
        <w:rPr>
          <w:u w:val="single"/>
        </w:rPr>
        <w:t>). This article serves to re-insert ‘black’ as a 601relevant category in the discourse on globalized, racialized immigration, and to reﬁgure anti-black racism as a global immigration phenomenon.</w:t>
      </w:r>
      <w:r>
        <w:t xml:space="preserve"> Despite differences among these nations’ histories, a transnationalization of anti-black sentiment in immigration law and policy in the Anglo-phone West began during the trade in enslaved Africans and continues today. </w:t>
      </w:r>
      <w:r w:rsidRPr="00F52634">
        <w:rPr>
          <w:b/>
          <w:u w:val="single"/>
        </w:rPr>
        <w:t>The sentiment of global anti-blackness is marked throughout with ambivalence. Before and during the world wars, Western nations were ambivalent about the merits of using black labourers, soldiers and seamen in fortifying their economies and polities, yet at no time were they considered persons that merited inclusion in the democratic revolution that was taking place at the time (Feagin 2000).</w:t>
      </w:r>
      <w:r>
        <w:t xml:space="preserve"> Western nations were uniﬁed in their approach to ‘accepting’ the fruits of work and war: black persons should only be temporarily used for their contribution, and once their usefulness was spent, they should return from whence they came. In the post-war period, co-dependency and collaboration in a transnational anti-blackness became more evident, even as we see the beginnings of ‘race-neutral’ laws with more obvious racializing outcomes. Where global anti-blackness operates without the use of overtly racist language, Western nations’ lawmakers can claim to have transcended racism while still managing to maintain racial hierarchies – a macro-level version of the ‘new’ ‘colorblind’ racism (Bonilla-Silva 2001, 2003; Winant2001). </w:t>
      </w:r>
      <w:r w:rsidRPr="00F52634">
        <w:rPr>
          <w:b/>
          <w:u w:val="single"/>
        </w:rPr>
        <w:t>The contradictions of these efforts are pronounced in the most recent period, where a rights discourse, coupled with illiberal law and policy, continue to shape a racialized hierarchy of immigrants that maybe seen as a (perhaps unintended but) enormously consequential anchoring of black persons to the bottom of the racial and ‘world systemic’ hierarchies.</w:t>
      </w:r>
      <w:r>
        <w:rPr>
          <w:b/>
          <w:u w:val="single"/>
        </w:rPr>
        <w:t xml:space="preserve"> </w:t>
      </w:r>
    </w:p>
    <w:p w:rsidR="004B69AE" w:rsidRDefault="004B69AE" w:rsidP="004B69AE"/>
    <w:p w:rsidR="004B69AE" w:rsidRDefault="004B69AE" w:rsidP="004B69AE">
      <w:pPr>
        <w:pStyle w:val="Heading3"/>
      </w:pPr>
      <w:r>
        <w:t>The Global Political Economy of Sex, Desire, Violence, and Insecurity in Mediterranean Nation States</w:t>
      </w:r>
    </w:p>
    <w:p w:rsidR="004B69AE" w:rsidRDefault="004B69AE" w:rsidP="004B69AE">
      <w:pPr>
        <w:pStyle w:val="Heading4"/>
      </w:pPr>
      <w:r>
        <w:t>Historical materialists based Feminism is a better metric for explain the root cause of exploitation and understanding the relations between race, gender, sexuality, desire, and identity. Agathangelou 04</w:t>
      </w:r>
    </w:p>
    <w:p w:rsidR="004B69AE" w:rsidRDefault="004B69AE" w:rsidP="004B69AE">
      <w:r>
        <w:t>[Anna M Agathangelou, t</w:t>
      </w:r>
      <w:r w:rsidRPr="009C76BF">
        <w:t xml:space="preserve">eaches in the department of Politics at York University. As a fellow in the Program of Science, Technology &amp; Society at the School of Government, Harvard (2014-2015), she has worked on </w:t>
      </w:r>
      <w:r>
        <w:t>bio</w:t>
      </w:r>
      <w:r w:rsidRPr="009C76BF">
        <w:t>constitutionalism and glo</w:t>
      </w:r>
      <w:r>
        <w:t>bal innovation humanitarianisms, 2004, “</w:t>
      </w:r>
      <w:r w:rsidRPr="009C76BF">
        <w:t>The Global Political Economy of Sex, Desire, Violence, and Insecurity in Mediterranean Nation States</w:t>
      </w:r>
      <w:r>
        <w:t>”, Palgrave Macmillan, JMH]</w:t>
      </w:r>
    </w:p>
    <w:p w:rsidR="004B69AE" w:rsidRPr="00FF17C3" w:rsidRDefault="004B69AE" w:rsidP="004B69AE">
      <w:pPr>
        <w:rPr>
          <w:b/>
          <w:u w:val="single"/>
        </w:rPr>
      </w:pPr>
      <w:r>
        <w:t xml:space="preserve">Reproduction is a productive economy. The desire industries substantiate this idea. </w:t>
      </w:r>
      <w:r w:rsidRPr="00FF17C3">
        <w:rPr>
          <w:b/>
          <w:u w:val="single"/>
        </w:rPr>
        <w:t>While relegated to shadow economies they continually remind us that the agents of private property constitute mirages for us such as division of politics and economics, national and transnational borders, migrant and non-migrant</w:t>
      </w:r>
      <w:r>
        <w:t xml:space="preserve">. Their interest is ﬁrst and foremost proﬁt and exploitation of surplus-value. This book also makes visible the complicity of the state in production relations and in the exploitation of migrant sex and domestic work. </w:t>
      </w:r>
      <w:r w:rsidRPr="00FF17C3">
        <w:rPr>
          <w:u w:val="single"/>
        </w:rPr>
        <w:t>Its role is an integral part in the racialized gendered class struggles in the desire industries. The questions I ask include the Following: How do peripheral economic states participate in the Facilitation of the expropriation of racialized female labor in the desire industries? For what purpose?</w:t>
      </w:r>
      <w:r>
        <w:t xml:space="preserve"> In examining various Feminist and international political economy theories, </w:t>
      </w:r>
      <w:r w:rsidRPr="00FF17C3">
        <w:rPr>
          <w:b/>
          <w:u w:val="single"/>
        </w:rPr>
        <w:t>I came to ﬁnd that analyses of the peripheral economic state’s role in the sale and purchase of labor, if done at all, often obscured the major connections between the expropriation of racialized reproductive labor, or sex and domestic work, and the relations to gender, sexuality, race, desire, and identity.</w:t>
      </w:r>
    </w:p>
    <w:p w:rsidR="004B69AE" w:rsidRDefault="004B69AE" w:rsidP="004B69AE">
      <w:r>
        <w:t xml:space="preserve">My work with non-governmental organizations (NGOs) in Cyprus and other countries such as the Hands Across the Divide, Global Change Institute and Coalition Against Human Trafficking, Houston, Texas has shown how some women and men are free to desire and exploit the labor of women and men as a sign of freedom whereas migrant women who sell it are just trying to survive in a world economy that depends on accumulation of profits and wealth. Through the many conversations with the women in these organizations as well as the women and men I interviewed in the desire industries, I came to develop my ideas, and I asked another question: </w:t>
      </w:r>
      <w:r w:rsidRPr="00FF17C3">
        <w:rPr>
          <w:b/>
          <w:u w:val="single"/>
        </w:rPr>
        <w:t xml:space="preserve">How do our explanations obscure or make the transformation of our social relations possible? The many theories in International Political Economy (IPE) and feminism seem to obscure rather than shed light on the ways gender relations, sexuality, desire, constitution of people’s personhoods are part and parcel of issues like labor, exploitation, and projection of hegemonic power. </w:t>
      </w:r>
      <w:r>
        <w:t xml:space="preserve">Moreover, my conversations with sex and domestic workers brought to light that globalization and the intensified desire industries are a process of rearticulating relations among personal, the local, the institutional, and the world economy. The struggles and contestations of working-class women and men, activist groups, NGOs and grassroots organizations are crucial in the rearticulation of an alternative vision to the one put forward to us by private powers, understood in terms of ownership, control and management of property, and command over the labor and the bodies of the majority of the world. </w:t>
      </w:r>
      <w:r w:rsidRPr="00FF17C3">
        <w:rPr>
          <w:u w:val="single"/>
        </w:rPr>
        <w:t xml:space="preserve">At this historical moment, when “private” powers are not “democratically accountable,” and draw extensively on sexist and racist institutions, policies, and practices to sustain themselves and limit possibilities for communal self-determination, it behooves feminist and international political economists to engage these local, national, and transnational phenomena from a Marxist- feminist historical materialist framework. </w:t>
      </w:r>
      <w:r>
        <w:t>Thus, I am writing this book to reclaim the critical knowledges of historical materialism for feminism and IPE and also to contribute toward reviving a method and a praxis for a feminism that contributes to building effective collective struggle for the emancipation of all people: working-class women and men, gays, lesbians, transgender, and non-white peoples.</w:t>
      </w:r>
    </w:p>
    <w:p w:rsidR="004B69AE" w:rsidRPr="004036C6" w:rsidRDefault="004B69AE" w:rsidP="004B69AE">
      <w:pPr>
        <w:pStyle w:val="Heading3"/>
        <w:rPr>
          <w:rStyle w:val="Style13ptBold"/>
          <w:b/>
        </w:rPr>
      </w:pPr>
      <w:r w:rsidRPr="004036C6">
        <w:rPr>
          <w:rStyle w:val="Style13ptBold"/>
          <w:b/>
        </w:rPr>
        <w:t xml:space="preserve">Neoliberal Geopolitical Order and Value: Queerness as a Speculative Economy and Anti-Blackness as Terror </w:t>
      </w:r>
      <w:r>
        <w:rPr>
          <w:rStyle w:val="Style13ptBold"/>
          <w:b/>
        </w:rPr>
        <w:t xml:space="preserve">- </w:t>
      </w:r>
      <w:r w:rsidRPr="000033FB">
        <w:rPr>
          <w:rStyle w:val="Style13ptBold"/>
          <w:b/>
        </w:rPr>
        <w:t>Agathangelou</w:t>
      </w:r>
    </w:p>
    <w:p w:rsidR="004B69AE" w:rsidRDefault="004B69AE" w:rsidP="004B69AE">
      <w:pPr>
        <w:spacing w:line="240" w:lineRule="auto"/>
      </w:pPr>
    </w:p>
    <w:p w:rsidR="004B69AE" w:rsidRPr="004036C6" w:rsidRDefault="004B69AE" w:rsidP="004B69AE">
      <w:pPr>
        <w:pStyle w:val="Heading4"/>
        <w:rPr>
          <w:rStyle w:val="Style13ptBold"/>
          <w:b/>
        </w:rPr>
      </w:pPr>
      <w:r w:rsidRPr="00DC5927">
        <w:rPr>
          <w:rStyle w:val="Style13ptBold"/>
          <w:b/>
          <w:highlight w:val="green"/>
        </w:rPr>
        <w:t>NOTES</w:t>
      </w:r>
      <w:r>
        <w:rPr>
          <w:rStyle w:val="Style13ptBold"/>
          <w:b/>
          <w:highlight w:val="green"/>
        </w:rPr>
        <w:t xml:space="preserve"> – NOT A CARD</w:t>
      </w:r>
      <w:r w:rsidRPr="004036C6">
        <w:rPr>
          <w:rStyle w:val="Style13ptBold"/>
          <w:b/>
        </w:rPr>
        <w:t xml:space="preserve"> section of “Neoliberal Geopolitical Order and Value: Queerness as a Speculative Economy and Anti-Blackness as Terror </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2-3)// P.S.</w:t>
      </w:r>
    </w:p>
    <w:p w:rsidR="004B69AE" w:rsidRDefault="004B69AE" w:rsidP="004B69AE">
      <w:pPr>
        <w:pStyle w:val="EndnoteText"/>
        <w:spacing w:line="240" w:lineRule="auto"/>
        <w:jc w:val="both"/>
      </w:pPr>
      <w:r>
        <w:t xml:space="preserve">Notes </w:t>
      </w:r>
    </w:p>
    <w:p w:rsidR="004B69AE" w:rsidRDefault="004B69AE" w:rsidP="004B69AE">
      <w:pPr>
        <w:pStyle w:val="EndnoteText"/>
        <w:spacing w:line="240" w:lineRule="auto"/>
        <w:jc w:val="both"/>
      </w:pPr>
      <w:r w:rsidRPr="003D7A1D">
        <w:rPr>
          <w:highlight w:val="cyan"/>
          <w:u w:val="single"/>
        </w:rPr>
        <w:t>1 Economies of blackness, as I articulate it here, is a ‘forestructure of inquiry’ simultaneously an oppositional socio-onto-spatio-temporal framework that analyzes and describes the processes/spaces constituted by and through socially situated beings. The framework of economies of blackness allows us to trace this violence by looking at the conjunction of different material sites such as ecology (i.e., land), body, and language to enable us to see how these spaces remain subject to ‘primitive’ accumulation and exploitation, on the one hand, and on the other, remain charged spaces of struggle against neocolonial imperialisms and their different kinds of penetrations and extractions (Agathangelou 2009: 189). 2 This assault highlights that capital fundament condition is theft, the wresting of communities of their insurgent erotic energies oscillating between ‘euphoric speculation and austere refoundation’ (Cooper 2012: 656) with slavery as its pivot. 3 Analogizing is an imperial strategy of erasure, property, mystification, displacement, literal dispossession, and fungible violence that enables capital to capture as well as generate in unexpected ways ’hidden’ patterns anew. Dayan problematizes analogies in law and she states: ‘legal language makes possible such a compulsion for analogy; its choice of images, its reiterated terms and punishing effects. It is through the law that persons gain or lose definition, become victims of discrimination or inheritors of privilege’</w:t>
      </w:r>
      <w:r>
        <w:t xml:space="preserve"> (Dayan 2011: 246)</w:t>
      </w:r>
    </w:p>
    <w:p w:rsidR="004B69AE" w:rsidRPr="00FD24A9" w:rsidRDefault="004B69AE" w:rsidP="004B69AE">
      <w:pPr>
        <w:pStyle w:val="Heading4"/>
        <w:rPr>
          <w:rStyle w:val="Style13ptBold"/>
          <w:b/>
          <w:szCs w:val="26"/>
        </w:rPr>
      </w:pPr>
      <w:bookmarkStart w:id="4" w:name="_Hlk518133049"/>
      <w:r w:rsidRPr="00FD24A9">
        <w:rPr>
          <w:rStyle w:val="Style13ptBold"/>
          <w:b/>
          <w:szCs w:val="26"/>
        </w:rPr>
        <w:t xml:space="preserve">Sexual imaginaries produce queerness through the hermeneutic reading of the lived experience </w:t>
      </w:r>
      <w:r>
        <w:rPr>
          <w:rStyle w:val="Style13ptBold"/>
          <w:b/>
          <w:szCs w:val="26"/>
        </w:rPr>
        <w:t>felt by the queer subject. Violence against black queer bodies comes in forms of humanistic assaults, which is exported globally</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2-3)</w:t>
      </w:r>
      <w:r w:rsidRPr="00686EB4">
        <w:t xml:space="preserve"> </w:t>
      </w:r>
      <w:r>
        <w:t>// P.S.</w:t>
      </w:r>
    </w:p>
    <w:p w:rsidR="004B69AE" w:rsidRDefault="004B69AE" w:rsidP="004B69AE">
      <w:pPr>
        <w:pStyle w:val="EndnoteText"/>
        <w:spacing w:line="240" w:lineRule="auto"/>
        <w:jc w:val="both"/>
        <w:rPr>
          <w:sz w:val="22"/>
        </w:rPr>
      </w:pPr>
      <w:r w:rsidRPr="00D20949">
        <w:rPr>
          <w:sz w:val="22"/>
        </w:rPr>
        <w:t>‘Death to the People of Lot’: this phrase appeared as graffiti in a Najaf neighbourhood in Iraq in 2009. As the Human Rights report entitled ‘“</w:t>
      </w:r>
      <w:r w:rsidRPr="00FD24A9">
        <w:rPr>
          <w:sz w:val="22"/>
          <w:highlight w:val="cyan"/>
          <w:u w:val="single"/>
        </w:rPr>
        <w:t>They Want Us Exterminated”:</w:t>
      </w:r>
      <w:r w:rsidRPr="00FD24A9">
        <w:rPr>
          <w:sz w:val="22"/>
          <w:u w:val="single"/>
        </w:rPr>
        <w:t xml:space="preserve"> Murder, Torture, Sexual Orientation and Gender in Iraq</w:t>
      </w:r>
      <w:r w:rsidRPr="00D20949">
        <w:rPr>
          <w:sz w:val="22"/>
        </w:rPr>
        <w:t xml:space="preserve">’ (Human Rights Watch 2009) explains, </w:t>
      </w:r>
      <w:r w:rsidRPr="00FD24A9">
        <w:rPr>
          <w:sz w:val="22"/>
          <w:highlight w:val="cyan"/>
          <w:u w:val="single"/>
        </w:rPr>
        <w:t>this</w:t>
      </w:r>
      <w:r w:rsidRPr="00FD24A9">
        <w:rPr>
          <w:sz w:val="22"/>
          <w:u w:val="single"/>
        </w:rPr>
        <w:t xml:space="preserve"> graffiti </w:t>
      </w:r>
      <w:r w:rsidRPr="00FD24A9">
        <w:rPr>
          <w:sz w:val="22"/>
          <w:highlight w:val="cyan"/>
          <w:u w:val="single"/>
        </w:rPr>
        <w:t>refers to ‘men who engage in homosexual conduct</w:t>
      </w:r>
      <w:r w:rsidRPr="00FD24A9">
        <w:rPr>
          <w:sz w:val="22"/>
          <w:u w:val="single"/>
        </w:rPr>
        <w:t xml:space="preserve">, </w:t>
      </w:r>
      <w:r w:rsidRPr="00D20949">
        <w:rPr>
          <w:sz w:val="22"/>
        </w:rPr>
        <w:t xml:space="preserve">derived from the story of Sodom and Gomorrah’. Three years later, in December 2012, then US Secretary of State Hillary </w:t>
      </w:r>
      <w:r w:rsidRPr="00FD24A9">
        <w:rPr>
          <w:sz w:val="22"/>
          <w:u w:val="single"/>
        </w:rPr>
        <w:t>Clinton</w:t>
      </w:r>
      <w:r w:rsidRPr="00D20949">
        <w:rPr>
          <w:sz w:val="22"/>
        </w:rPr>
        <w:t xml:space="preserve"> – seeming to take non-Western acts of physical violence against gays and lesbians like those encouraged by the Najaf graffiti as her evidence – </w:t>
      </w:r>
      <w:r w:rsidRPr="00FD24A9">
        <w:rPr>
          <w:sz w:val="22"/>
          <w:u w:val="single"/>
        </w:rPr>
        <w:t>emphasized at the UN that ‘</w:t>
      </w:r>
      <w:r w:rsidRPr="00FD24A9">
        <w:rPr>
          <w:sz w:val="22"/>
          <w:highlight w:val="cyan"/>
          <w:u w:val="single"/>
        </w:rPr>
        <w:t>gay rights’ is a foreign concept in parts of Africa and Asia</w:t>
      </w:r>
      <w:r w:rsidRPr="00D20949">
        <w:rPr>
          <w:sz w:val="22"/>
        </w:rPr>
        <w:t xml:space="preserve"> and is a problem in world politics. These two illustrations share a common feature: sexuality and the redacting of race. Both raise the question of where sexual imaginaries produce queerness, both rely on a hermeneutic reading of the </w:t>
      </w:r>
      <w:r w:rsidRPr="00FD24A9">
        <w:rPr>
          <w:sz w:val="22"/>
          <w:highlight w:val="cyan"/>
          <w:u w:val="single"/>
        </w:rPr>
        <w:t>lived experience of a queer unfree subject and both claim that subjects are their sex and that lived experience of this sex disenables a detachment of subject and sexual experience</w:t>
      </w:r>
      <w:r w:rsidRPr="00FD24A9">
        <w:rPr>
          <w:sz w:val="22"/>
          <w:u w:val="single"/>
        </w:rPr>
        <w:t>. Based on these phenomenological and only discursive understandings of queer people and queer lives, these archives are technologies that mark nonWestern sovereign powers as failed states</w:t>
      </w:r>
      <w:r w:rsidRPr="00D20949">
        <w:rPr>
          <w:sz w:val="22"/>
        </w:rPr>
        <w:t xml:space="preserve">; importantly, states that supposedly lack the capacity to foster life by performing their rule-of-law obligations. During the queer phase, sovereign bodies matter more than ever: sovereignworlding power is inconceivable without a legal and moral obligation to one’s queers as well as the larger international community’s queers. Three moves enable this rendering of non-Western sovereign states as failed states. </w:t>
      </w:r>
      <w:r w:rsidRPr="00FD24A9">
        <w:rPr>
          <w:sz w:val="22"/>
          <w:u w:val="single"/>
        </w:rPr>
        <w:t>Fi</w:t>
      </w:r>
      <w:r w:rsidRPr="00FD24A9">
        <w:rPr>
          <w:sz w:val="22"/>
          <w:highlight w:val="cyan"/>
          <w:u w:val="single"/>
        </w:rPr>
        <w:t>rst, there is a refusal to admit that sexual violence is not limited to parts of the non-Western world or to queer</w:t>
      </w:r>
      <w:r w:rsidRPr="00FD24A9">
        <w:rPr>
          <w:sz w:val="22"/>
          <w:u w:val="single"/>
        </w:rPr>
        <w:t>s, displacing the fact that sexual violence is a global politico-economic problem</w:t>
      </w:r>
      <w:r w:rsidRPr="00D20949">
        <w:rPr>
          <w:sz w:val="22"/>
        </w:rPr>
        <w:t xml:space="preserve">. It is the foundation of the emerging structures. </w:t>
      </w:r>
      <w:r w:rsidRPr="00FD24A9">
        <w:rPr>
          <w:sz w:val="22"/>
          <w:highlight w:val="cyan"/>
          <w:u w:val="single"/>
        </w:rPr>
        <w:t>Assaults on queer, people of colour and black bodies come in the form of policing (i.e., terrorist laws, surveillance and killing) in multiple spaces. Second, there is a</w:t>
      </w:r>
      <w:r w:rsidRPr="00FD24A9">
        <w:rPr>
          <w:sz w:val="22"/>
          <w:u w:val="single"/>
        </w:rPr>
        <w:t xml:space="preserve"> dismissal of how emerging geopolitical shifts and violences often result from the reconfigured governance of capitalism (neoliberalism)</w:t>
      </w:r>
      <w:r w:rsidRPr="00D20949">
        <w:rPr>
          <w:sz w:val="22"/>
        </w:rPr>
        <w:t xml:space="preserve"> that foregrounds an uneven distribution of the right to be as correlated with the right to legal and moral market values even when political leadership in multiple spaces argues that people of any orientation should not be persecuted. Finally, there is a move to fetishize human rights protection discourses and practices, which are voiced as legal and ethical responses to failure of states, economies and families through a more generalized biopolitics that concerns itself with ‘the freedom of queers,’ all the while displacing the necropolitics that consolidate such freedoms and economic relations.</w:t>
      </w:r>
    </w:p>
    <w:bookmarkEnd w:id="4"/>
    <w:p w:rsidR="004B69AE" w:rsidRPr="00D20949" w:rsidRDefault="004B69AE" w:rsidP="004B69AE">
      <w:pPr>
        <w:pStyle w:val="Heading4"/>
        <w:rPr>
          <w:rStyle w:val="Style13ptBold"/>
          <w:b/>
        </w:rPr>
      </w:pPr>
      <w:r>
        <w:rPr>
          <w:rStyle w:val="Style13ptBold"/>
          <w:b/>
        </w:rPr>
        <w:t xml:space="preserve">Neoliberalism distinguishes between forms of violence and governance to reorient political disengagement among the queer body, slaves are descripted by race and sexuality </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3-5)</w:t>
      </w:r>
      <w:r w:rsidRPr="00686EB4">
        <w:t xml:space="preserve"> </w:t>
      </w:r>
      <w:r>
        <w:t>// P.S.</w:t>
      </w:r>
    </w:p>
    <w:p w:rsidR="004B69AE" w:rsidRDefault="004B69AE" w:rsidP="004B69AE">
      <w:pPr>
        <w:pStyle w:val="EndnoteText"/>
        <w:spacing w:line="240" w:lineRule="auto"/>
        <w:jc w:val="both"/>
      </w:pPr>
      <w:r w:rsidRPr="001E4B3B">
        <w:rPr>
          <w:sz w:val="22"/>
        </w:rPr>
        <w:t>This essay tracks a range of often neglected politics, texts, policies, legal practices, spaces and theories to reveal an emergent political body</w:t>
      </w:r>
      <w:r w:rsidRPr="000C29B2">
        <w:rPr>
          <w:sz w:val="22"/>
          <w:u w:val="single"/>
        </w:rPr>
        <w:t>: the reconstructed sexual queer,</w:t>
      </w:r>
      <w:r w:rsidRPr="001E4B3B">
        <w:rPr>
          <w:sz w:val="22"/>
        </w:rPr>
        <w:t xml:space="preserve"> whose recognizable </w:t>
      </w:r>
      <w:r w:rsidRPr="000C29B2">
        <w:rPr>
          <w:sz w:val="22"/>
          <w:highlight w:val="cyan"/>
        </w:rPr>
        <w:t>humanity</w:t>
      </w:r>
      <w:r w:rsidRPr="001E4B3B">
        <w:rPr>
          <w:sz w:val="22"/>
        </w:rPr>
        <w:t xml:space="preserve"> (i.e., imminent living-capacity) </w:t>
      </w:r>
      <w:r w:rsidRPr="000C29B2">
        <w:rPr>
          <w:sz w:val="22"/>
          <w:highlight w:val="cyan"/>
          <w:u w:val="single"/>
        </w:rPr>
        <w:t>is constituted into a recognizable sexual orientation and gender identity</w:t>
      </w:r>
      <w:r w:rsidRPr="000C29B2">
        <w:rPr>
          <w:sz w:val="22"/>
          <w:u w:val="single"/>
        </w:rPr>
        <w:t>, part of an emerging form of a sovereign body politic, which presupposes immanent (a Deleuzian outside) slave incapacity for suture</w:t>
      </w:r>
      <w:r w:rsidRPr="001E4B3B">
        <w:rPr>
          <w:sz w:val="22"/>
        </w:rPr>
        <w:t xml:space="preserve"> (Dayan 2011). Concomitantly, this suffering fetishized ‘queer’ political body participates in the redaction and subsequent sustenance of racialized structures with its recognizable sexual orientation and gender identity, </w:t>
      </w:r>
      <w:r w:rsidRPr="000C29B2">
        <w:rPr>
          <w:sz w:val="22"/>
          <w:u w:val="single"/>
        </w:rPr>
        <w:t xml:space="preserve">whereby </w:t>
      </w:r>
      <w:r w:rsidRPr="005A7D7C">
        <w:rPr>
          <w:sz w:val="22"/>
          <w:highlight w:val="cyan"/>
          <w:u w:val="single"/>
        </w:rPr>
        <w:t>white bodies become signifiers of ‘legitimate’, radical alterity in the form of queerness and blacks are presumed imminently incapacious, never registering in the ‘legitimate’ global political economy</w:t>
      </w:r>
      <w:r w:rsidRPr="000C29B2">
        <w:rPr>
          <w:sz w:val="22"/>
          <w:u w:val="single"/>
        </w:rPr>
        <w:t xml:space="preserve"> of sex and sexuality</w:t>
      </w:r>
      <w:r w:rsidRPr="001E4B3B">
        <w:rPr>
          <w:sz w:val="22"/>
        </w:rPr>
        <w:t xml:space="preserve"> (Agathangelou 2004) as well as law. I offer a peripatetic presentation of the Human Rights Watch reports on Iraq (2011) and Hillary Clinton’s speech to the UN to articulate their political positions, yoking them without collapsing them into comparison. In so doing, I suggest that the three moves outlined above constitute not only the ‘straightjacketing’ of sexuality, but also racial terror – where ‘gay rights’ becomes a discourse and a practice of (perceived) racial economic superiority and (actual) racial subordination. Querying the genealogy of sex, neoliberalism and capitalism from the vantage point of black terror (i.e., lynchings, convict leasing to political disenfranchisement, chain gangs; see Morrison 1987; Dayan 2011) accords us an orientation from which to understand such ‘terror [that] allow[s] to demonise others ... to do unspeakable things to them’ all in the name of ‘order’ (Dayan 2011: 32–3) </w:t>
      </w:r>
      <w:r w:rsidRPr="000C29B2">
        <w:rPr>
          <w:sz w:val="22"/>
          <w:u w:val="single"/>
        </w:rPr>
        <w:t xml:space="preserve">as well as the visions of radical justice emanating </w:t>
      </w:r>
      <w:r w:rsidRPr="005A7D7C">
        <w:rPr>
          <w:sz w:val="22"/>
          <w:highlight w:val="cyan"/>
          <w:u w:val="single"/>
        </w:rPr>
        <w:t>from antislavery and anti-colonial struggles. In the following sections, I theorize the ways in which slavery becomes collapsed as sexuality into the neoliberal imperium within which blacks and black life serve as the literal raw materials to guarantee long-term growth</w:t>
      </w:r>
      <w:r w:rsidRPr="001E4B3B">
        <w:rPr>
          <w:sz w:val="22"/>
        </w:rPr>
        <w:t xml:space="preserve"> (Davis 2003: 94). I also point to insurgent social life as a struggle for ‘total freedom’ (Goddard 2006). In so doing, I work with two political (ethico-juridical) archives tracing their force on bodies directly. First, I reengage with Hillary Clinton’s UN speech to trace how </w:t>
      </w:r>
      <w:r w:rsidRPr="000C29B2">
        <w:rPr>
          <w:sz w:val="22"/>
          <w:u w:val="single"/>
        </w:rPr>
        <w:t xml:space="preserve">the </w:t>
      </w:r>
      <w:r w:rsidRPr="005A7D7C">
        <w:rPr>
          <w:sz w:val="22"/>
          <w:highlight w:val="cyan"/>
          <w:u w:val="single"/>
        </w:rPr>
        <w:t>queer is constituted as value in a speculative economy</w:t>
      </w:r>
      <w:r w:rsidRPr="000C29B2">
        <w:rPr>
          <w:sz w:val="22"/>
          <w:u w:val="single"/>
        </w:rPr>
        <w:t xml:space="preserve"> (i.e., the ‘rational’ basis for passing laws that integrate them as capacious civil subjects) </w:t>
      </w:r>
      <w:r w:rsidRPr="005A7D7C">
        <w:rPr>
          <w:sz w:val="22"/>
          <w:highlight w:val="cyan"/>
          <w:u w:val="single"/>
        </w:rPr>
        <w:t>that reconfigures capital and globality by distinguishing between different forms of governance and violence</w:t>
      </w:r>
      <w:r w:rsidRPr="000C29B2">
        <w:rPr>
          <w:sz w:val="22"/>
          <w:u w:val="single"/>
        </w:rPr>
        <w:t>, placing the queer on the inside of the civil society and relegating the hovering black outside the ‘bounds of the civil’</w:t>
      </w:r>
      <w:r w:rsidRPr="001E4B3B">
        <w:rPr>
          <w:sz w:val="22"/>
        </w:rPr>
        <w:t xml:space="preserve"> (Dayan 2011: 22) consequently changing the world itself and ‘all levels of social existence’ (Quijano 2000: 547). Second, I use the Human Rights Reports in Iraq to trace how sexual and racial technologies are deployed, exposing how the suturing of a queer speculative economy ‘here’ and ‘there’ depends fundamentally on ‘value’ as an abstraction device and a risk threshold that distinguishes between queers, </w:t>
      </w:r>
      <w:r w:rsidRPr="000C29B2">
        <w:rPr>
          <w:sz w:val="22"/>
          <w:highlight w:val="cyan"/>
          <w:u w:val="single"/>
        </w:rPr>
        <w:t>racialized gays as well as the structurally impossible and ontologically dead</w:t>
      </w:r>
      <w:r w:rsidRPr="001E4B3B">
        <w:rPr>
          <w:sz w:val="22"/>
        </w:rPr>
        <w:t xml:space="preserve"> (i.e., blacks; see Agathangelou 2009). Central to my analysis is the concept that queer economies could not and do not escape being entangled with capital’s foundational terror. In fact, analysing these reports, I show the ways the neoliberal imperium biopolitically constitutes and manages queer life while ignoring the wailing, the sounds of living death emitting from the chains and the screams from the slave ships of the Atlantic crossing and from places such as Attica, Abu Ghraib and US prison states (Morrison 1987: 2010–11 cited in Childs 2009; Dayan 2011). I end with some thoughts on the possibility that queer projects and the Black Struggle can contravene, noting how differentiations between bodies, sexualities, and races in world politics emerge as strategies that foreclose and suffocates a range of possibilities, globally constituted imaginaries and freedoms all in the name of overcoming limits, such as death, stagnation and the loss of material value.</w:t>
      </w:r>
    </w:p>
    <w:p w:rsidR="004B69AE" w:rsidRPr="002E4F47" w:rsidRDefault="004B69AE" w:rsidP="004B69AE">
      <w:pPr>
        <w:pStyle w:val="Heading4"/>
        <w:rPr>
          <w:rStyle w:val="Style13ptBold"/>
          <w:b/>
        </w:rPr>
      </w:pPr>
      <w:r w:rsidRPr="002E4F47">
        <w:rPr>
          <w:rStyle w:val="Style13ptBold"/>
          <w:b/>
        </w:rPr>
        <w:t xml:space="preserve">Conservative politics subjects citizens to heteronormativity where those who fight for sexual rights are punished with consequences as life imprisonment. This discourse disrupts the neoliberal geopolitical order. </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8-9)</w:t>
      </w:r>
      <w:r w:rsidRPr="00686EB4">
        <w:t xml:space="preserve"> </w:t>
      </w:r>
      <w:r>
        <w:t>// P.S.</w:t>
      </w:r>
    </w:p>
    <w:p w:rsidR="004B69AE" w:rsidRPr="00B24B87" w:rsidRDefault="004B69AE" w:rsidP="004B69AE">
      <w:pPr>
        <w:pStyle w:val="EndnoteText"/>
        <w:spacing w:line="240" w:lineRule="auto"/>
        <w:jc w:val="both"/>
        <w:rPr>
          <w:sz w:val="16"/>
        </w:rPr>
      </w:pPr>
      <w:r w:rsidRPr="00812247">
        <w:rPr>
          <w:sz w:val="22"/>
        </w:rPr>
        <w:t xml:space="preserve">Not coincidently, Clinton’s speech follows Uganda’s ‘Kill the Gays’ legislation supported by the American far right. In 2009, David Bahati, a </w:t>
      </w:r>
      <w:r w:rsidRPr="002E4F47">
        <w:rPr>
          <w:sz w:val="22"/>
          <w:u w:val="single"/>
        </w:rPr>
        <w:t xml:space="preserve">Ugandan </w:t>
      </w:r>
      <w:r w:rsidRPr="00470FC9">
        <w:rPr>
          <w:sz w:val="22"/>
          <w:highlight w:val="cyan"/>
          <w:u w:val="single"/>
        </w:rPr>
        <w:t>politician</w:t>
      </w:r>
      <w:r w:rsidRPr="002E4F47">
        <w:rPr>
          <w:sz w:val="22"/>
          <w:u w:val="single"/>
        </w:rPr>
        <w:t xml:space="preserve"> and member </w:t>
      </w:r>
      <w:r w:rsidRPr="00470FC9">
        <w:rPr>
          <w:sz w:val="22"/>
          <w:highlight w:val="cyan"/>
          <w:u w:val="single"/>
        </w:rPr>
        <w:t>of the ruling party, proposed ‘The AntiHomosexuality Bill’ designed</w:t>
      </w:r>
      <w:r w:rsidRPr="002E4F47">
        <w:rPr>
          <w:sz w:val="22"/>
          <w:u w:val="single"/>
        </w:rPr>
        <w:t xml:space="preserve"> to ‘strengthen the nation’s capacity </w:t>
      </w:r>
      <w:r w:rsidRPr="00470FC9">
        <w:rPr>
          <w:sz w:val="22"/>
          <w:highlight w:val="cyan"/>
          <w:u w:val="single"/>
        </w:rPr>
        <w:t>to deal with</w:t>
      </w:r>
      <w:r w:rsidRPr="002E4F47">
        <w:rPr>
          <w:sz w:val="22"/>
          <w:u w:val="single"/>
        </w:rPr>
        <w:t xml:space="preserve"> internal and external </w:t>
      </w:r>
      <w:r w:rsidRPr="00470FC9">
        <w:rPr>
          <w:sz w:val="22"/>
          <w:highlight w:val="cyan"/>
          <w:u w:val="single"/>
        </w:rPr>
        <w:t>threats</w:t>
      </w:r>
      <w:r w:rsidRPr="002E4F47">
        <w:rPr>
          <w:sz w:val="22"/>
          <w:u w:val="single"/>
        </w:rPr>
        <w:t xml:space="preserve"> </w:t>
      </w:r>
      <w:r w:rsidRPr="00470FC9">
        <w:rPr>
          <w:sz w:val="22"/>
          <w:highlight w:val="cyan"/>
          <w:u w:val="single"/>
        </w:rPr>
        <w:t>to the</w:t>
      </w:r>
      <w:r w:rsidRPr="002E4F47">
        <w:rPr>
          <w:sz w:val="22"/>
          <w:u w:val="single"/>
        </w:rPr>
        <w:t xml:space="preserve"> traditional </w:t>
      </w:r>
      <w:r w:rsidRPr="00470FC9">
        <w:rPr>
          <w:sz w:val="22"/>
          <w:highlight w:val="cyan"/>
          <w:u w:val="single"/>
        </w:rPr>
        <w:t>heterosexual</w:t>
      </w:r>
      <w:r w:rsidRPr="002E4F47">
        <w:rPr>
          <w:sz w:val="22"/>
          <w:u w:val="single"/>
        </w:rPr>
        <w:t xml:space="preserve"> </w:t>
      </w:r>
      <w:r w:rsidRPr="00470FC9">
        <w:rPr>
          <w:sz w:val="22"/>
          <w:highlight w:val="cyan"/>
          <w:u w:val="single"/>
        </w:rPr>
        <w:t>family’ and to ‘protect the cherished culture</w:t>
      </w:r>
      <w:r w:rsidRPr="002E4F47">
        <w:rPr>
          <w:sz w:val="22"/>
          <w:u w:val="single"/>
        </w:rPr>
        <w:t xml:space="preserve"> of the people of Uganda, legal</w:t>
      </w:r>
      <w:r w:rsidRPr="00812247">
        <w:rPr>
          <w:sz w:val="22"/>
        </w:rPr>
        <w:t xml:space="preserve">, religious and traditional family values ... </w:t>
      </w:r>
      <w:r w:rsidRPr="00470FC9">
        <w:rPr>
          <w:sz w:val="22"/>
          <w:highlight w:val="cyan"/>
        </w:rPr>
        <w:t>against attempts of sexual rights activists</w:t>
      </w:r>
      <w:r w:rsidRPr="00812247">
        <w:rPr>
          <w:sz w:val="22"/>
        </w:rPr>
        <w:t xml:space="preserve"> to impose their values of sexual promiscuity’ with ‘</w:t>
      </w:r>
      <w:r w:rsidRPr="002E4F47">
        <w:rPr>
          <w:sz w:val="22"/>
          <w:u w:val="single"/>
        </w:rPr>
        <w:t xml:space="preserve">the offence of homosexuality’ </w:t>
      </w:r>
      <w:r w:rsidRPr="00470FC9">
        <w:rPr>
          <w:sz w:val="22"/>
          <w:highlight w:val="cyan"/>
          <w:u w:val="single"/>
        </w:rPr>
        <w:t>punishable by life imprisonment</w:t>
      </w:r>
      <w:r w:rsidRPr="00812247">
        <w:rPr>
          <w:sz w:val="22"/>
        </w:rPr>
        <w:t xml:space="preserve"> (Throckmorton 2009). Drawing on human rights to open space for the rights of queers and for expressions of queerness is crucial, but the intended universality of the human rights framework is haunted by an incapacity to agree internationally on basic terms (i.e., who deserves human rights and under what conditions</w:t>
      </w:r>
      <w:r w:rsidRPr="002E4F47">
        <w:rPr>
          <w:sz w:val="22"/>
          <w:u w:val="single"/>
        </w:rPr>
        <w:t xml:space="preserve">). In fact, the </w:t>
      </w:r>
      <w:r w:rsidRPr="00470FC9">
        <w:rPr>
          <w:sz w:val="22"/>
          <w:highlight w:val="cyan"/>
          <w:u w:val="single"/>
        </w:rPr>
        <w:t>discourse with which states support/do not support the rights of queers legitimates imperial preemptive strikes in the very composition of intimacies, global order and understandings of life, terror and death</w:t>
      </w:r>
      <w:r w:rsidRPr="00812247">
        <w:rPr>
          <w:sz w:val="22"/>
        </w:rPr>
        <w:t xml:space="preserve">. Clinton proposes gay rights as human rights and links them with humanitarian aid. Yet, this move bolsters neoconservative projects and violences: it ‘often increases the vulnerability of those in the Global South’ (wa Mutua 1996: 590), people of colour and those in the margins of the North. </w:t>
      </w:r>
      <w:r w:rsidRPr="00470FC9">
        <w:rPr>
          <w:sz w:val="22"/>
          <w:highlight w:val="cyan"/>
          <w:u w:val="single"/>
        </w:rPr>
        <w:t>While human rights reinforce a phenomenal normativity as well as a speculative queer economy</w:t>
      </w:r>
      <w:r w:rsidRPr="002E4F47">
        <w:rPr>
          <w:sz w:val="22"/>
          <w:u w:val="single"/>
        </w:rPr>
        <w:t xml:space="preserve"> in some sites of Europe and the US, </w:t>
      </w:r>
      <w:r w:rsidRPr="00470FC9">
        <w:rPr>
          <w:sz w:val="22"/>
          <w:highlight w:val="cyan"/>
          <w:u w:val="single"/>
        </w:rPr>
        <w:t>their operative presumptions do not immediately resonate with other intra- or outernational politics and projects</w:t>
      </w:r>
      <w:r w:rsidRPr="00812247">
        <w:rPr>
          <w:sz w:val="22"/>
        </w:rPr>
        <w:t xml:space="preserve">. Sexually marginalized Africans have turned into problematic ‘collateral damage’ (Kaoma 2012: 1) in the US geopolitical attempts to sustain itself as the major leader of world politics, whereby US conservatives have reinvented themselves as Africa’s best allies and the representatives of Christianity. </w:t>
      </w:r>
      <w:r w:rsidRPr="00B24B87">
        <w:rPr>
          <w:sz w:val="16"/>
        </w:rPr>
        <w:t>A turning point came in the late 1990s when the Christian Right was losing the fight over gay ordination in mainstream churches, including the global Anglican Communion. At the 1998 Lambeth Conference, a worldwide gathering of Anglican and Episcopal bishops discussed human sexuality and gay and lesbian ordination at length. Following the conference</w:t>
      </w:r>
      <w:r w:rsidRPr="00B24B87">
        <w:rPr>
          <w:sz w:val="16"/>
          <w:u w:val="single"/>
        </w:rPr>
        <w:t>, right-wing American evangelicals encouraged African bishops to support a suspension of the American Episcopal Church from the Anglican Communion because it was gay-friendly and socially liberal.</w:t>
      </w:r>
      <w:r w:rsidRPr="00B24B87">
        <w:rPr>
          <w:sz w:val="16"/>
        </w:rPr>
        <w:t xml:space="preserve"> Such conjunctures opened the door for major leaders of the Global North to discipline the countries in question. On 17 August 2012, the Nigerian Senate – dominated by conservative Christian and Muslim MPs – approved a bill to further criminalize homosexuality, using British PM Cameron’s threat to cut aid to rally public support and accusing the UK (the former colonial power) of interfering.</w:t>
      </w:r>
    </w:p>
    <w:p w:rsidR="004B69AE" w:rsidRPr="00D20949" w:rsidRDefault="004B69AE" w:rsidP="004B69AE">
      <w:pPr>
        <w:pStyle w:val="Heading4"/>
        <w:rPr>
          <w:rStyle w:val="Style13ptBold"/>
        </w:rPr>
      </w:pPr>
      <w:r>
        <w:rPr>
          <w:rStyle w:val="Style13ptBold"/>
          <w:b/>
        </w:rPr>
        <w:t xml:space="preserve">Nations circumvent authority over protecting freedom of sexual orientation by turning the face and allowing militias and terror groups to torture the queer body </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11-12)</w:t>
      </w:r>
      <w:r w:rsidRPr="00686EB4">
        <w:t xml:space="preserve"> </w:t>
      </w:r>
      <w:r>
        <w:t>// P.S.</w:t>
      </w:r>
    </w:p>
    <w:p w:rsidR="004B69AE" w:rsidRPr="00812247" w:rsidRDefault="004B69AE" w:rsidP="004B69AE">
      <w:pPr>
        <w:pStyle w:val="EndnoteText"/>
        <w:spacing w:line="240" w:lineRule="auto"/>
        <w:jc w:val="both"/>
        <w:rPr>
          <w:sz w:val="22"/>
        </w:rPr>
      </w:pPr>
      <w:r w:rsidRPr="00812247">
        <w:rPr>
          <w:sz w:val="22"/>
        </w:rPr>
        <w:t xml:space="preserve">In its Report, the UN (and the US) regulate racial understandings of certain geopolitical positions as backward and non-existent (i.e., not registering structurally). Perhaps </w:t>
      </w:r>
      <w:r w:rsidRPr="0001715F">
        <w:rPr>
          <w:sz w:val="22"/>
          <w:highlight w:val="cyan"/>
          <w:u w:val="single"/>
        </w:rPr>
        <w:t>the killing of gays in Iraq gestures to an invocation of queerness that cannot be separated from Islam and Islamic law</w:t>
      </w:r>
      <w:r w:rsidRPr="00812247">
        <w:rPr>
          <w:sz w:val="22"/>
        </w:rPr>
        <w:t xml:space="preserve">, </w:t>
      </w:r>
      <w:r w:rsidRPr="0001715F">
        <w:rPr>
          <w:sz w:val="22"/>
          <w:u w:val="single"/>
        </w:rPr>
        <w:t xml:space="preserve">from the killing of Hussein and the Iraq invasion, from the imperial colonization of the US since 2003. Still, as the Report reveals, Muslim anti-gay doctrines, Western security doctrines, unspecific provisions in the criminal code and actors such as militias and ‘secular’ courts are often at odds, </w:t>
      </w:r>
      <w:r w:rsidRPr="009455E5">
        <w:rPr>
          <w:sz w:val="22"/>
          <w:highlight w:val="cyan"/>
          <w:u w:val="single"/>
        </w:rPr>
        <w:t>yet they converge on the issue of sex enlisted to restrict freedoms of expression, association and assembly</w:t>
      </w:r>
      <w:r w:rsidRPr="00812247">
        <w:rPr>
          <w:sz w:val="22"/>
        </w:rPr>
        <w:t xml:space="preserve">. </w:t>
      </w:r>
      <w:r w:rsidRPr="009455E5">
        <w:rPr>
          <w:sz w:val="22"/>
          <w:u w:val="single"/>
        </w:rPr>
        <w:t>The result is a rejuvenation and legitimation of a collapsing of sex and race and a legitimation of sex as a racial subsidy in the war between life</w:t>
      </w:r>
      <w:r w:rsidRPr="00812247">
        <w:rPr>
          <w:sz w:val="22"/>
        </w:rPr>
        <w:t xml:space="preserve"> (i.e., global subject always imagined as white), inert matter (blacks as dead) and matter (i.e., racialized subjects such as Iraqis), whereby </w:t>
      </w:r>
      <w:r w:rsidRPr="009455E5">
        <w:rPr>
          <w:sz w:val="22"/>
          <w:highlight w:val="cyan"/>
          <w:u w:val="single"/>
        </w:rPr>
        <w:t>the market becomes an overseeing entrepreneurial sex and racial security force delineating thresholds and wars</w:t>
      </w:r>
      <w:r w:rsidRPr="00812247">
        <w:rPr>
          <w:sz w:val="22"/>
        </w:rPr>
        <w:t xml:space="preserve"> (i.e., conflicts among humans and their legitimate sexualities) and slaughtering (i.e., antagonisms, where humans can use terror with impunity on flesh and inert matter to suture queerness as freedom). </w:t>
      </w:r>
      <w:r w:rsidRPr="009455E5">
        <w:rPr>
          <w:sz w:val="22"/>
          <w:u w:val="single"/>
        </w:rPr>
        <w:t xml:space="preserve">Thus, while consensual homosexual conduct between adults is not a crime under the 1969 Iraqi Criminal Code, </w:t>
      </w:r>
      <w:r w:rsidRPr="009455E5">
        <w:rPr>
          <w:sz w:val="22"/>
          <w:highlight w:val="cyan"/>
          <w:u w:val="single"/>
        </w:rPr>
        <w:t>police and prosecutors use the law to punish and/or allow the militias to kill or torture gays and lesbians</w:t>
      </w:r>
      <w:r w:rsidRPr="009455E5">
        <w:rPr>
          <w:sz w:val="22"/>
          <w:u w:val="single"/>
        </w:rPr>
        <w:t>. A call for protecting queers in ‘conflict zones’ implies a newly available conception of homosexuality as the monopoly identity of a small and relatively fixed group of people</w:t>
      </w:r>
      <w:r w:rsidRPr="00812247">
        <w:rPr>
          <w:sz w:val="22"/>
        </w:rPr>
        <w:t xml:space="preserve">, distinct from an earlier view of same-sex desire’s global matrix of power. </w:t>
      </w:r>
      <w:r w:rsidRPr="009455E5">
        <w:rPr>
          <w:sz w:val="22"/>
          <w:u w:val="single"/>
        </w:rPr>
        <w:t>Thus, the question remains: where do queers become available for contestation about global power as expressed in Clinton’s speech above or, in the language of morality, in need of being ‘saved’?</w:t>
      </w:r>
      <w:r w:rsidRPr="00812247">
        <w:rPr>
          <w:sz w:val="22"/>
        </w:rPr>
        <w:t xml:space="preserve"> I argue that this racialized ‘disciplining’ of the homosexual is both problematic and a strategy of extracting more value, a ‘realisation’ of an ethical universality and innovation in its sundering from and cleansing of sexual/slavery productivity. The next section theorizes the ways dominant powers argue for queerness becoming a strategy to leverage and thereby sustain in place slavery in the name of the ‘need’ of ‘the West’ to save ‘the queer’ from ‘the black.</w:t>
      </w:r>
    </w:p>
    <w:p w:rsidR="004B69AE" w:rsidRPr="001E4B3B" w:rsidRDefault="004B69AE" w:rsidP="004B69AE">
      <w:pPr>
        <w:pStyle w:val="Heading4"/>
        <w:rPr>
          <w:rStyle w:val="Style13ptBold"/>
          <w:b/>
        </w:rPr>
      </w:pPr>
      <w:r>
        <w:rPr>
          <w:rStyle w:val="Style13ptBold"/>
          <w:b/>
        </w:rPr>
        <w:t>In order to examine effects of corporate economics on the fungibility of the queer and black bodies it is necessary to examine the formation of a sexual global existence and its background of neoliberalism</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17-20)</w:t>
      </w:r>
      <w:r w:rsidRPr="00686EB4">
        <w:t xml:space="preserve"> </w:t>
      </w:r>
      <w:r>
        <w:t>// P.S. 9</w:t>
      </w:r>
    </w:p>
    <w:p w:rsidR="004B69AE" w:rsidRDefault="004B69AE" w:rsidP="004B69AE">
      <w:pPr>
        <w:pStyle w:val="EndnoteText"/>
        <w:spacing w:line="240" w:lineRule="auto"/>
        <w:jc w:val="both"/>
      </w:pPr>
      <w:r>
        <w:t>QUEERNESS, RACIAL SUBSIDIES AND THE SLAVE OF THE SHIFTING SEXUAL GLOBAL ORDER</w:t>
      </w:r>
    </w:p>
    <w:p w:rsidR="004B69AE" w:rsidRPr="003F7540" w:rsidRDefault="004B69AE" w:rsidP="004B69AE">
      <w:pPr>
        <w:pStyle w:val="EndnoteText"/>
        <w:spacing w:line="240" w:lineRule="auto"/>
        <w:jc w:val="both"/>
        <w:rPr>
          <w:sz w:val="16"/>
        </w:rPr>
      </w:pPr>
      <w:r w:rsidRPr="0017059C">
        <w:rPr>
          <w:rStyle w:val="StyleUnderline"/>
        </w:rPr>
        <w:t>Finding the answers</w:t>
      </w:r>
      <w:r w:rsidRPr="003F7540">
        <w:rPr>
          <w:sz w:val="16"/>
        </w:rPr>
        <w:t xml:space="preserve"> to these questions </w:t>
      </w:r>
      <w:r w:rsidRPr="0017059C">
        <w:rPr>
          <w:rStyle w:val="StyleUnderline"/>
        </w:rPr>
        <w:t>for Foucault requires replaci</w:t>
      </w:r>
      <w:r w:rsidRPr="003F7540">
        <w:rPr>
          <w:rStyle w:val="StyleUnderline"/>
        </w:rPr>
        <w:t>ng</w:t>
      </w:r>
      <w:r w:rsidRPr="003F7540">
        <w:rPr>
          <w:sz w:val="16"/>
        </w:rPr>
        <w:t xml:space="preserve"> the </w:t>
      </w:r>
      <w:r w:rsidRPr="0017059C">
        <w:rPr>
          <w:rStyle w:val="StyleUnderline"/>
        </w:rPr>
        <w:t>critique of capitalism with</w:t>
      </w:r>
      <w:r w:rsidRPr="003F7540">
        <w:rPr>
          <w:sz w:val="16"/>
        </w:rPr>
        <w:t xml:space="preserve"> a critique of </w:t>
      </w:r>
      <w:r w:rsidRPr="0017059C">
        <w:rPr>
          <w:rStyle w:val="StyleUnderline"/>
        </w:rPr>
        <w:t>sexuality</w:t>
      </w:r>
      <w:r w:rsidRPr="003F7540">
        <w:rPr>
          <w:sz w:val="16"/>
        </w:rPr>
        <w:t xml:space="preserve">. According to Foucault, because </w:t>
      </w:r>
      <w:r w:rsidRPr="0017059C">
        <w:rPr>
          <w:rStyle w:val="StyleUnderline"/>
        </w:rPr>
        <w:t>sex is incompatible with</w:t>
      </w:r>
      <w:r w:rsidRPr="003F7540">
        <w:rPr>
          <w:sz w:val="16"/>
        </w:rPr>
        <w:t xml:space="preserve"> a ‘</w:t>
      </w:r>
      <w:r w:rsidRPr="0017059C">
        <w:rPr>
          <w:rStyle w:val="StyleUnderline"/>
        </w:rPr>
        <w:t xml:space="preserve">general and intensive work </w:t>
      </w:r>
      <w:r w:rsidRPr="003F7540">
        <w:rPr>
          <w:sz w:val="16"/>
        </w:rPr>
        <w:t xml:space="preserve">imperative’, </w:t>
      </w:r>
      <w:r w:rsidRPr="003F7540">
        <w:rPr>
          <w:rStyle w:val="StyleUnderline"/>
          <w:highlight w:val="cyan"/>
        </w:rPr>
        <w:t>capital</w:t>
      </w:r>
      <w:r w:rsidRPr="0017059C">
        <w:rPr>
          <w:rStyle w:val="StyleUnderline"/>
        </w:rPr>
        <w:t xml:space="preserve"> shifts its terms of work</w:t>
      </w:r>
      <w:r w:rsidRPr="003F7540">
        <w:rPr>
          <w:sz w:val="16"/>
        </w:rPr>
        <w:t xml:space="preserve"> (Foucault 1990: 6). In turn, </w:t>
      </w:r>
      <w:r w:rsidRPr="0017059C">
        <w:rPr>
          <w:rStyle w:val="Emphasis"/>
        </w:rPr>
        <w:t xml:space="preserve">it </w:t>
      </w:r>
      <w:r w:rsidRPr="003F7540">
        <w:rPr>
          <w:rStyle w:val="Emphasis"/>
          <w:highlight w:val="cyan"/>
        </w:rPr>
        <w:t>modulates itself as</w:t>
      </w:r>
      <w:r w:rsidRPr="003F7540">
        <w:rPr>
          <w:sz w:val="16"/>
        </w:rPr>
        <w:t xml:space="preserve"> a </w:t>
      </w:r>
      <w:r w:rsidRPr="0017059C">
        <w:rPr>
          <w:rStyle w:val="Emphasis"/>
        </w:rPr>
        <w:t xml:space="preserve">globalizing and </w:t>
      </w:r>
      <w:r w:rsidRPr="003F7540">
        <w:rPr>
          <w:rStyle w:val="Emphasis"/>
          <w:highlight w:val="cyan"/>
        </w:rPr>
        <w:t>liberalizing</w:t>
      </w:r>
      <w:r w:rsidRPr="0017059C">
        <w:rPr>
          <w:rStyle w:val="Emphasis"/>
        </w:rPr>
        <w:t xml:space="preserve"> set of </w:t>
      </w:r>
      <w:r w:rsidRPr="003F7540">
        <w:rPr>
          <w:rStyle w:val="Emphasis"/>
          <w:highlight w:val="cyan"/>
        </w:rPr>
        <w:t>forces</w:t>
      </w:r>
      <w:r w:rsidRPr="0017059C">
        <w:rPr>
          <w:rStyle w:val="Emphasis"/>
        </w:rPr>
        <w:t xml:space="preserve"> while </w:t>
      </w:r>
      <w:r w:rsidRPr="003F7540">
        <w:rPr>
          <w:rStyle w:val="Emphasis"/>
          <w:highlight w:val="cyan"/>
        </w:rPr>
        <w:t>continuing to organize</w:t>
      </w:r>
      <w:r w:rsidRPr="0017059C">
        <w:rPr>
          <w:rStyle w:val="Emphasis"/>
        </w:rPr>
        <w:t xml:space="preserve"> </w:t>
      </w:r>
      <w:r w:rsidRPr="003F7540">
        <w:rPr>
          <w:rStyle w:val="Emphasis"/>
          <w:highlight w:val="cyan"/>
        </w:rPr>
        <w:t>labour, bodies and capacities</w:t>
      </w:r>
      <w:r w:rsidRPr="003F7540">
        <w:rPr>
          <w:sz w:val="16"/>
        </w:rPr>
        <w:t xml:space="preserve">. </w:t>
      </w:r>
      <w:r w:rsidRPr="0017059C">
        <w:rPr>
          <w:rStyle w:val="StyleUnderline"/>
        </w:rPr>
        <w:t>Shifts of reproduction are modulated by shifts of value</w:t>
      </w:r>
      <w:r w:rsidRPr="003F7540">
        <w:rPr>
          <w:sz w:val="16"/>
        </w:rPr>
        <w:t xml:space="preserve">, whereby the new subjects now determine all social values through the fundamental myth of capitalism, fungibility (Winnubst 2012: 92). </w:t>
      </w:r>
      <w:r w:rsidRPr="003F7540">
        <w:rPr>
          <w:rStyle w:val="StyleUnderline"/>
          <w:highlight w:val="cyan"/>
        </w:rPr>
        <w:t>The fungibility of sexuality is</w:t>
      </w:r>
      <w:r w:rsidRPr="003F7540">
        <w:rPr>
          <w:sz w:val="16"/>
        </w:rPr>
        <w:t xml:space="preserve"> only </w:t>
      </w:r>
      <w:r w:rsidRPr="003F7540">
        <w:rPr>
          <w:rStyle w:val="StyleUnderline"/>
          <w:highlight w:val="cyan"/>
        </w:rPr>
        <w:t>one</w:t>
      </w:r>
      <w:r w:rsidRPr="003F7540">
        <w:rPr>
          <w:sz w:val="16"/>
        </w:rPr>
        <w:t xml:space="preserve"> of the </w:t>
      </w:r>
      <w:r w:rsidRPr="003F7540">
        <w:rPr>
          <w:rStyle w:val="StyleUnderline"/>
          <w:highlight w:val="cyan"/>
        </w:rPr>
        <w:t>terror technologie</w:t>
      </w:r>
      <w:r w:rsidRPr="003F7540">
        <w:rPr>
          <w:sz w:val="16"/>
        </w:rPr>
        <w:t xml:space="preserve">s </w:t>
      </w:r>
      <w:r w:rsidRPr="003F7540">
        <w:rPr>
          <w:rStyle w:val="StyleUnderline"/>
          <w:highlight w:val="cyan"/>
        </w:rPr>
        <w:t>of black fungibility</w:t>
      </w:r>
      <w:r w:rsidRPr="003F7540">
        <w:rPr>
          <w:sz w:val="16"/>
        </w:rPr>
        <w:t xml:space="preserve">. Hartman details how slavery has stolen the lives of blacks by articulating ‘the fungibility of the commodity’ (Hartman 1997: 7). Unlike Winnubst, she argues that this </w:t>
      </w:r>
      <w:r w:rsidRPr="0017059C">
        <w:rPr>
          <w:rStyle w:val="StyleUnderline"/>
        </w:rPr>
        <w:t>fungibility</w:t>
      </w:r>
      <w:r w:rsidRPr="003F7540">
        <w:rPr>
          <w:sz w:val="16"/>
        </w:rPr>
        <w:t xml:space="preserve"> in the case of the black body </w:t>
      </w:r>
      <w:r w:rsidRPr="0017059C">
        <w:rPr>
          <w:rStyle w:val="StyleUnderline"/>
        </w:rPr>
        <w:t>has never been a relation</w:t>
      </w:r>
      <w:r w:rsidRPr="003F7540">
        <w:rPr>
          <w:sz w:val="16"/>
        </w:rPr>
        <w:t xml:space="preserve">, let alone a formal relation, of equity of uncertainty: a (non)- relation, </w:t>
      </w:r>
      <w:r w:rsidRPr="0017059C">
        <w:rPr>
          <w:rStyle w:val="StyleUnderline"/>
        </w:rPr>
        <w:t>it ‘makes the captive body</w:t>
      </w:r>
      <w:r w:rsidRPr="003F7540">
        <w:rPr>
          <w:sz w:val="16"/>
        </w:rPr>
        <w:t xml:space="preserve"> an </w:t>
      </w:r>
      <w:r w:rsidRPr="0017059C">
        <w:rPr>
          <w:rStyle w:val="StyleUnderline"/>
        </w:rPr>
        <w:t>abstract and empty</w:t>
      </w:r>
      <w:r w:rsidRPr="003F7540">
        <w:rPr>
          <w:sz w:val="16"/>
        </w:rPr>
        <w:t xml:space="preserve"> vessel vulnerable to the projection of others’ feelings, ideas, desires and values’ (Hartman 1997: 21). Problematizing the idea that the slave population and black bodies are ‘offered up as surrogate selves for meditation on problems of human freedom, its lure and its elusiveness’ (Morrison 1993: 27), </w:t>
      </w:r>
      <w:r w:rsidRPr="003F7540">
        <w:rPr>
          <w:rStyle w:val="Emphasis"/>
          <w:highlight w:val="cyan"/>
        </w:rPr>
        <w:t>Hartman</w:t>
      </w:r>
      <w:r w:rsidRPr="003F7540">
        <w:rPr>
          <w:sz w:val="16"/>
        </w:rPr>
        <w:t xml:space="preserve">’s theory </w:t>
      </w:r>
      <w:r w:rsidRPr="003F7540">
        <w:rPr>
          <w:rStyle w:val="Emphasis"/>
          <w:highlight w:val="cyan"/>
        </w:rPr>
        <w:t>provides us with</w:t>
      </w:r>
      <w:r w:rsidRPr="003F7540">
        <w:rPr>
          <w:sz w:val="16"/>
        </w:rPr>
        <w:t xml:space="preserve"> the </w:t>
      </w:r>
      <w:r w:rsidRPr="0017059C">
        <w:rPr>
          <w:rStyle w:val="Emphasis"/>
        </w:rPr>
        <w:t xml:space="preserve">conceptual </w:t>
      </w:r>
      <w:r w:rsidRPr="003F7540">
        <w:rPr>
          <w:rStyle w:val="Emphasis"/>
          <w:highlight w:val="cyan"/>
        </w:rPr>
        <w:t>insights to articulate</w:t>
      </w:r>
      <w:r w:rsidRPr="003F7540">
        <w:rPr>
          <w:sz w:val="16"/>
        </w:rPr>
        <w:t xml:space="preserve"> a theory that takes </w:t>
      </w:r>
      <w:r w:rsidRPr="003F7540">
        <w:rPr>
          <w:rStyle w:val="Emphasis"/>
          <w:highlight w:val="cyan"/>
        </w:rPr>
        <w:t>black corporeality as</w:t>
      </w:r>
      <w:r w:rsidRPr="0017059C">
        <w:rPr>
          <w:rStyle w:val="Emphasis"/>
        </w:rPr>
        <w:t xml:space="preserve"> the </w:t>
      </w:r>
      <w:r w:rsidRPr="003F7540">
        <w:rPr>
          <w:rStyle w:val="Emphasis"/>
          <w:highlight w:val="cyan"/>
        </w:rPr>
        <w:t>locus of understanding</w:t>
      </w:r>
      <w:r w:rsidRPr="0017059C">
        <w:rPr>
          <w:rStyle w:val="Emphasis"/>
        </w:rPr>
        <w:t xml:space="preserve"> the </w:t>
      </w:r>
      <w:r w:rsidRPr="003F7540">
        <w:rPr>
          <w:rStyle w:val="Emphasis"/>
          <w:highlight w:val="cyan"/>
        </w:rPr>
        <w:t>formation of sexual-global-existence</w:t>
      </w:r>
      <w:r w:rsidRPr="0017059C">
        <w:rPr>
          <w:rStyle w:val="Emphasis"/>
        </w:rPr>
        <w:t xml:space="preserve"> with fungibility</w:t>
      </w:r>
      <w:r w:rsidRPr="003F7540">
        <w:rPr>
          <w:sz w:val="16"/>
        </w:rPr>
        <w:t xml:space="preserve"> (as terror) as its fundament. For her, the position of slavery ruptures a presupposition of a social sexual contract promising protection from terror. Hartman posits that blackness is a social death presuming the slave an impossible body that is, having no position or capacity in the multiple-sexual-value-making-projects’ circuits. Further, such </w:t>
      </w:r>
      <w:r w:rsidRPr="0017059C">
        <w:rPr>
          <w:rStyle w:val="StyleUnderline"/>
        </w:rPr>
        <w:t>a</w:t>
      </w:r>
      <w:r w:rsidRPr="003F7540">
        <w:rPr>
          <w:sz w:val="16"/>
        </w:rPr>
        <w:t xml:space="preserve"> violent (</w:t>
      </w:r>
      <w:r w:rsidRPr="003F7540">
        <w:rPr>
          <w:rStyle w:val="StyleUnderline"/>
          <w:highlight w:val="cyan"/>
        </w:rPr>
        <w:t>dis)placement is fundamental</w:t>
      </w:r>
      <w:r w:rsidRPr="0017059C">
        <w:rPr>
          <w:rStyle w:val="StyleUnderline"/>
        </w:rPr>
        <w:t xml:space="preserve"> to the</w:t>
      </w:r>
      <w:r w:rsidRPr="003F7540">
        <w:rPr>
          <w:sz w:val="16"/>
        </w:rPr>
        <w:t xml:space="preserve"> suturing and </w:t>
      </w:r>
      <w:r w:rsidRPr="0017059C">
        <w:rPr>
          <w:rStyle w:val="StyleUnderline"/>
        </w:rPr>
        <w:t>maintenance of interstate sovereign structures and civil society</w:t>
      </w:r>
      <w:r w:rsidRPr="003F7540">
        <w:rPr>
          <w:sz w:val="16"/>
        </w:rPr>
        <w:t xml:space="preserve"> and the ways these relations come to constitute multiple value making ‘global’ (i.e., worlding) projects are uneven. </w:t>
      </w:r>
      <w:r w:rsidRPr="0017059C">
        <w:rPr>
          <w:rStyle w:val="StyleUnderline"/>
        </w:rPr>
        <w:t>The distinction between the slave and black is an ontological and paradigmatic misnomer; the condition of slavery is marked by direct force and slavery</w:t>
      </w:r>
      <w:r w:rsidRPr="003F7540">
        <w:rPr>
          <w:sz w:val="16"/>
        </w:rPr>
        <w:t xml:space="preserve"> (and thus, blackness) </w:t>
      </w:r>
      <w:r w:rsidRPr="0017059C">
        <w:rPr>
          <w:rStyle w:val="StyleUnderline"/>
        </w:rPr>
        <w:t>is defined through gratuitous terror</w:t>
      </w:r>
      <w:r w:rsidRPr="003F7540">
        <w:rPr>
          <w:sz w:val="16"/>
        </w:rPr>
        <w:t xml:space="preserve"> (fungibility otherwise). The </w:t>
      </w:r>
      <w:r w:rsidRPr="003F7540">
        <w:rPr>
          <w:rStyle w:val="Emphasis"/>
          <w:highlight w:val="cyan"/>
        </w:rPr>
        <w:t>violence enacted</w:t>
      </w:r>
      <w:r w:rsidRPr="003F7540">
        <w:rPr>
          <w:sz w:val="16"/>
        </w:rPr>
        <w:t xml:space="preserve"> upon ‘Africans’ in slavery </w:t>
      </w:r>
      <w:r w:rsidRPr="003F7540">
        <w:rPr>
          <w:rStyle w:val="Emphasis"/>
          <w:highlight w:val="cyan"/>
        </w:rPr>
        <w:t>ruptures the flesh</w:t>
      </w:r>
      <w:r w:rsidRPr="0017059C">
        <w:rPr>
          <w:rStyle w:val="Emphasis"/>
        </w:rPr>
        <w:t xml:space="preserve"> and </w:t>
      </w:r>
      <w:r w:rsidRPr="003F7540">
        <w:rPr>
          <w:rStyle w:val="Emphasis"/>
        </w:rPr>
        <w:t xml:space="preserve">evacuates the black psyche </w:t>
      </w:r>
      <w:r w:rsidRPr="003F7540">
        <w:rPr>
          <w:rStyle w:val="Emphasis"/>
          <w:highlight w:val="cyan"/>
        </w:rPr>
        <w:t>through social death</w:t>
      </w:r>
      <w:r w:rsidRPr="003F7540">
        <w:rPr>
          <w:sz w:val="16"/>
        </w:rPr>
        <w:t xml:space="preserve"> (Hartman 2007: 136). Such a definition challenges the popular idea that blackness or slavery is a narrative of an ‘amputated past’ (Dillon 2012: 120), based on an allegory, an outdated institution, an identity issue or a phenomenological anthropology. It is a condition, a terror, sutured in all institutions; it is in the ’now’. </w:t>
      </w:r>
      <w:r w:rsidRPr="0017059C">
        <w:rPr>
          <w:rStyle w:val="StyleUnderline"/>
        </w:rPr>
        <w:t>The call to protect the queer</w:t>
      </w:r>
      <w:r w:rsidRPr="003F7540">
        <w:rPr>
          <w:sz w:val="16"/>
        </w:rPr>
        <w:t xml:space="preserve"> from Africans by ‘the West’ in Clinton’s speech and the queer from the savage Muslim in the Human Rights Report, then, </w:t>
      </w:r>
      <w:r w:rsidRPr="0017059C">
        <w:rPr>
          <w:rStyle w:val="StyleUnderline"/>
        </w:rPr>
        <w:t>is a violence that orders the world, constituting competing formations of value</w:t>
      </w:r>
      <w:r w:rsidRPr="003F7540">
        <w:rPr>
          <w:sz w:val="16"/>
        </w:rPr>
        <w:t xml:space="preserve"> in these projects, while sublimating the empire’s ineluctable terrorization of blackness by analogizing3 (a major strategy of the redistribution of global and sexual power) the suffering of slaves with that of queers, the colonized subjects and queers, the US and Africa. </w:t>
      </w:r>
      <w:r w:rsidRPr="0017059C">
        <w:rPr>
          <w:rStyle w:val="Emphasis"/>
        </w:rPr>
        <w:t>In the normalizing discourse</w:t>
      </w:r>
      <w:r w:rsidRPr="003F7540">
        <w:rPr>
          <w:sz w:val="16"/>
        </w:rPr>
        <w:t xml:space="preserve"> of this double move, </w:t>
      </w:r>
      <w:r w:rsidRPr="0017059C">
        <w:rPr>
          <w:rStyle w:val="Emphasis"/>
        </w:rPr>
        <w:t xml:space="preserve">the </w:t>
      </w:r>
      <w:r w:rsidRPr="003F7540">
        <w:rPr>
          <w:rStyle w:val="Emphasis"/>
          <w:highlight w:val="cyan"/>
        </w:rPr>
        <w:t>pursuit of desire</w:t>
      </w:r>
      <w:r w:rsidRPr="003F7540">
        <w:rPr>
          <w:sz w:val="16"/>
        </w:rPr>
        <w:t xml:space="preserve"> in the present </w:t>
      </w:r>
      <w:r w:rsidRPr="003F7540">
        <w:rPr>
          <w:rStyle w:val="Emphasis"/>
          <w:highlight w:val="cyan"/>
        </w:rPr>
        <w:t>must be postponed</w:t>
      </w:r>
      <w:r w:rsidRPr="0017059C">
        <w:rPr>
          <w:rStyle w:val="Emphasis"/>
        </w:rPr>
        <w:t xml:space="preserve"> for</w:t>
      </w:r>
      <w:r w:rsidRPr="003F7540">
        <w:rPr>
          <w:sz w:val="16"/>
        </w:rPr>
        <w:t xml:space="preserve"> the sake of </w:t>
      </w:r>
      <w:r w:rsidRPr="0017059C">
        <w:rPr>
          <w:rStyle w:val="Emphasis"/>
        </w:rPr>
        <w:t>a putative future expressed in the institution of reproduction</w:t>
      </w:r>
      <w:r w:rsidRPr="003F7540">
        <w:rPr>
          <w:sz w:val="16"/>
        </w:rPr>
        <w:t xml:space="preserve">. A </w:t>
      </w:r>
      <w:r w:rsidRPr="003F7540">
        <w:rPr>
          <w:rStyle w:val="StyleUnderline"/>
          <w:highlight w:val="cyan"/>
        </w:rPr>
        <w:t>queer futurity</w:t>
      </w:r>
      <w:r w:rsidRPr="003F7540">
        <w:rPr>
          <w:sz w:val="16"/>
        </w:rPr>
        <w:t xml:space="preserve">, predicated on choice, </w:t>
      </w:r>
      <w:r w:rsidRPr="003F7540">
        <w:rPr>
          <w:rStyle w:val="StyleUnderline"/>
          <w:highlight w:val="cyan"/>
        </w:rPr>
        <w:t>must</w:t>
      </w:r>
      <w:r w:rsidRPr="003F7540">
        <w:rPr>
          <w:sz w:val="16"/>
        </w:rPr>
        <w:t xml:space="preserve"> necessarily </w:t>
      </w:r>
      <w:r w:rsidRPr="003F7540">
        <w:rPr>
          <w:rStyle w:val="StyleUnderline"/>
          <w:highlight w:val="cyan"/>
        </w:rPr>
        <w:t>undermine</w:t>
      </w:r>
      <w:r w:rsidRPr="003F7540">
        <w:rPr>
          <w:sz w:val="16"/>
        </w:rPr>
        <w:t xml:space="preserve"> the </w:t>
      </w:r>
      <w:r w:rsidRPr="00455FFE">
        <w:rPr>
          <w:rStyle w:val="StyleUnderline"/>
        </w:rPr>
        <w:t xml:space="preserve">symbolic order of </w:t>
      </w:r>
      <w:r w:rsidRPr="003F7540">
        <w:rPr>
          <w:rStyle w:val="StyleUnderline"/>
          <w:highlight w:val="cyan"/>
        </w:rPr>
        <w:t>civil society</w:t>
      </w:r>
      <w:r w:rsidRPr="003F7540">
        <w:rPr>
          <w:sz w:val="16"/>
        </w:rPr>
        <w:t>. Edelman urges us to accept queerness as inauthentic, insubstantive, a ‘structural position’ working to undermine identities promised through the advancement of futurism. As such, ‘</w:t>
      </w:r>
      <w:r w:rsidRPr="00455FFE">
        <w:rPr>
          <w:rStyle w:val="StyleUnderline"/>
        </w:rPr>
        <w:t>queerness can never be described in the language of progression – of "being or becoming" – but must be elucidated in the materiality of the body: queerness embodies</w:t>
      </w:r>
      <w:r w:rsidRPr="003F7540">
        <w:rPr>
          <w:sz w:val="16"/>
        </w:rPr>
        <w:t xml:space="preserve">’ (Edelman 2004 cited in Pak 2012: 172). In this view, </w:t>
      </w:r>
      <w:r w:rsidRPr="003F7540">
        <w:rPr>
          <w:rStyle w:val="Emphasis"/>
          <w:highlight w:val="cyan"/>
        </w:rPr>
        <w:t>queerness is ‘the site outside</w:t>
      </w:r>
      <w:r w:rsidRPr="00455FFE">
        <w:rPr>
          <w:rStyle w:val="Emphasis"/>
        </w:rPr>
        <w:t xml:space="preserve"> the </w:t>
      </w:r>
      <w:r w:rsidRPr="003F7540">
        <w:rPr>
          <w:rStyle w:val="Emphasis"/>
          <w:highlight w:val="cyan"/>
        </w:rPr>
        <w:t>consensus by which</w:t>
      </w:r>
      <w:r w:rsidRPr="003F7540">
        <w:rPr>
          <w:sz w:val="16"/>
        </w:rPr>
        <w:t xml:space="preserve"> all </w:t>
      </w:r>
      <w:r w:rsidRPr="003F7540">
        <w:rPr>
          <w:rStyle w:val="Emphasis"/>
          <w:highlight w:val="cyan"/>
        </w:rPr>
        <w:t>politics</w:t>
      </w:r>
      <w:r w:rsidRPr="00455FFE">
        <w:rPr>
          <w:rStyle w:val="Emphasis"/>
        </w:rPr>
        <w:t xml:space="preserve"> </w:t>
      </w:r>
      <w:r w:rsidRPr="003F7540">
        <w:rPr>
          <w:rStyle w:val="Emphasis"/>
          <w:highlight w:val="cyan"/>
        </w:rPr>
        <w:t>confirms the absolute value of reproductive futurism</w:t>
      </w:r>
      <w:r w:rsidRPr="003F7540">
        <w:rPr>
          <w:sz w:val="16"/>
        </w:rPr>
        <w:t xml:space="preserve"> ... queerness ... figures outside and beyond its political symptoms, the place of the social order’s death drive’ (Edelman 2004: 3 emphasis mine). Yet, </w:t>
      </w:r>
      <w:r w:rsidRPr="00455FFE">
        <w:rPr>
          <w:rStyle w:val="StyleUnderline"/>
        </w:rPr>
        <w:t>the psychic space of queerness</w:t>
      </w:r>
      <w:r w:rsidRPr="003F7540">
        <w:rPr>
          <w:sz w:val="16"/>
        </w:rPr>
        <w:t xml:space="preserve"> that Edelman imagines </w:t>
      </w:r>
      <w:r w:rsidRPr="00455FFE">
        <w:rPr>
          <w:rStyle w:val="StyleUnderline"/>
        </w:rPr>
        <w:t>is constituted by the conditions of a sovereign power and the displacement of violence onto queers of colour</w:t>
      </w:r>
      <w:r w:rsidRPr="003F7540">
        <w:rPr>
          <w:sz w:val="16"/>
        </w:rPr>
        <w:t xml:space="preserve">, people of colour, queer blacks and blacks, </w:t>
      </w:r>
      <w:r w:rsidRPr="00455FFE">
        <w:rPr>
          <w:rStyle w:val="StyleUnderline"/>
        </w:rPr>
        <w:t>who are not</w:t>
      </w:r>
      <w:r w:rsidRPr="003F7540">
        <w:rPr>
          <w:sz w:val="16"/>
        </w:rPr>
        <w:t xml:space="preserve"> one and the same </w:t>
      </w:r>
      <w:r w:rsidRPr="00455FFE">
        <w:rPr>
          <w:rStyle w:val="StyleUnderline"/>
        </w:rPr>
        <w:t>in the unfolding of global power</w:t>
      </w:r>
      <w:r w:rsidRPr="003F7540">
        <w:rPr>
          <w:sz w:val="16"/>
        </w:rPr>
        <w:t xml:space="preserve"> and capital formation. Therefore, while </w:t>
      </w:r>
      <w:r w:rsidRPr="003F7540">
        <w:rPr>
          <w:rStyle w:val="StyleUnderline"/>
          <w:highlight w:val="cyan"/>
        </w:rPr>
        <w:t>Edelman’s view escapes</w:t>
      </w:r>
      <w:r w:rsidRPr="00455FFE">
        <w:rPr>
          <w:rStyle w:val="StyleUnderline"/>
        </w:rPr>
        <w:t xml:space="preserve"> the </w:t>
      </w:r>
      <w:r w:rsidRPr="003F7540">
        <w:rPr>
          <w:rStyle w:val="StyleUnderline"/>
          <w:highlight w:val="cyan"/>
        </w:rPr>
        <w:t>rights discourse</w:t>
      </w:r>
      <w:r w:rsidRPr="00455FFE">
        <w:rPr>
          <w:rStyle w:val="StyleUnderline"/>
        </w:rPr>
        <w:t xml:space="preserve"> that plagues Clinton’s speech</w:t>
      </w:r>
      <w:r w:rsidRPr="003F7540">
        <w:rPr>
          <w:sz w:val="16"/>
        </w:rPr>
        <w:t xml:space="preserve"> and the Human Rights Report, </w:t>
      </w:r>
      <w:r w:rsidRPr="003F7540">
        <w:rPr>
          <w:rStyle w:val="StyleUnderline"/>
          <w:highlight w:val="cyan"/>
        </w:rPr>
        <w:t>it is challenged by Afro-pessimists</w:t>
      </w:r>
      <w:r w:rsidRPr="00455FFE">
        <w:rPr>
          <w:rStyle w:val="StyleUnderline"/>
        </w:rPr>
        <w:t xml:space="preserve"> and others </w:t>
      </w:r>
      <w:r w:rsidRPr="003F7540">
        <w:rPr>
          <w:rStyle w:val="StyleUnderline"/>
          <w:highlight w:val="cyan"/>
        </w:rPr>
        <w:t>who suggest</w:t>
      </w:r>
      <w:r w:rsidRPr="00455FFE">
        <w:rPr>
          <w:rStyle w:val="StyleUnderline"/>
        </w:rPr>
        <w:t xml:space="preserve"> that such </w:t>
      </w:r>
      <w:r w:rsidRPr="003F7540">
        <w:rPr>
          <w:rStyle w:val="StyleUnderline"/>
          <w:highlight w:val="cyan"/>
        </w:rPr>
        <w:t>formations and understandings</w:t>
      </w:r>
      <w:r w:rsidRPr="00455FFE">
        <w:rPr>
          <w:rStyle w:val="StyleUnderline"/>
        </w:rPr>
        <w:t xml:space="preserve"> of queer subjectivity </w:t>
      </w:r>
      <w:r w:rsidRPr="003F7540">
        <w:rPr>
          <w:rStyle w:val="StyleUnderline"/>
          <w:highlight w:val="cyan"/>
        </w:rPr>
        <w:t>are a key condition</w:t>
      </w:r>
      <w:r w:rsidRPr="00455FFE">
        <w:rPr>
          <w:rStyle w:val="StyleUnderline"/>
        </w:rPr>
        <w:t xml:space="preserve"> of possibility of queerness in the neoliberal social order</w:t>
      </w:r>
      <w:r w:rsidRPr="003F7540">
        <w:rPr>
          <w:sz w:val="16"/>
        </w:rPr>
        <w:t xml:space="preserve"> (Keeling 2009: 568). In this view, queer futurity remains imbued with the condition of subjectivity as a source of speculation and the accumulation of value. </w:t>
      </w:r>
      <w:r w:rsidRPr="00455FFE">
        <w:rPr>
          <w:rStyle w:val="Emphasis"/>
        </w:rPr>
        <w:t xml:space="preserve">The </w:t>
      </w:r>
      <w:r w:rsidRPr="003F7540">
        <w:rPr>
          <w:rStyle w:val="Emphasis"/>
          <w:highlight w:val="cyan"/>
        </w:rPr>
        <w:t>ontology of</w:t>
      </w:r>
      <w:r w:rsidRPr="003F7540">
        <w:rPr>
          <w:sz w:val="16"/>
        </w:rPr>
        <w:t xml:space="preserve"> Africa and </w:t>
      </w:r>
      <w:r w:rsidRPr="003F7540">
        <w:rPr>
          <w:rStyle w:val="Emphasis"/>
          <w:highlight w:val="cyan"/>
        </w:rPr>
        <w:t>blackness is</w:t>
      </w:r>
      <w:r w:rsidRPr="003F7540">
        <w:rPr>
          <w:sz w:val="16"/>
        </w:rPr>
        <w:t xml:space="preserve"> such </w:t>
      </w:r>
      <w:r w:rsidRPr="003F7540">
        <w:rPr>
          <w:rStyle w:val="Emphasis"/>
          <w:highlight w:val="cyan"/>
        </w:rPr>
        <w:t>that the world pivots on</w:t>
      </w:r>
      <w:r w:rsidRPr="00455FFE">
        <w:rPr>
          <w:rStyle w:val="Emphasis"/>
        </w:rPr>
        <w:t xml:space="preserve"> the </w:t>
      </w:r>
      <w:r w:rsidRPr="003F7540">
        <w:rPr>
          <w:rStyle w:val="Emphasis"/>
          <w:highlight w:val="cyan"/>
        </w:rPr>
        <w:t>order of antiblackness penetrating with impunity</w:t>
      </w:r>
      <w:r w:rsidRPr="003F7540">
        <w:rPr>
          <w:sz w:val="16"/>
        </w:rPr>
        <w:t xml:space="preserve">. By this I mean that </w:t>
      </w:r>
      <w:r w:rsidRPr="00455FFE">
        <w:rPr>
          <w:rStyle w:val="StyleUnderline"/>
        </w:rPr>
        <w:t>the non-existence of blackness</w:t>
      </w:r>
      <w:r w:rsidRPr="003F7540">
        <w:rPr>
          <w:sz w:val="16"/>
        </w:rPr>
        <w:t xml:space="preserve"> (understood as inert matter) </w:t>
      </w:r>
      <w:r w:rsidRPr="00455FFE">
        <w:rPr>
          <w:rStyle w:val="StyleUnderline"/>
        </w:rPr>
        <w:t>is precisely what makes the rest of the world legible</w:t>
      </w:r>
      <w:r w:rsidRPr="003F7540">
        <w:rPr>
          <w:sz w:val="16"/>
        </w:rPr>
        <w:t xml:space="preserve">; the non-radicalness of Africans (‘proved’ by ‘gay rights’ failures or some other way) is the foil against which ‘the West’ and whites measure their legitimacy and value. Mbembe comments: ‘It is in relation to Africa that the notion of absolute "otherness" has been taken farthest’ (Mbembe 2001: 2). </w:t>
      </w:r>
      <w:r w:rsidRPr="00455FFE">
        <w:rPr>
          <w:rStyle w:val="StyleUnderline"/>
        </w:rPr>
        <w:t>Africa</w:t>
      </w:r>
      <w:r w:rsidRPr="003F7540">
        <w:rPr>
          <w:sz w:val="16"/>
        </w:rPr>
        <w:t xml:space="preserve"> not only ‘stands out as the supreme receptacle of the West’s obsession with, and circular discourse about, the facts of “absence”, “lack” and “non-being” of identity and difference’ (Mbembe 2001: 4); it </w:t>
      </w:r>
      <w:r w:rsidRPr="00455FFE">
        <w:rPr>
          <w:rStyle w:val="StyleUnderline"/>
        </w:rPr>
        <w:t>has</w:t>
      </w:r>
      <w:r w:rsidRPr="003F7540">
        <w:rPr>
          <w:sz w:val="16"/>
        </w:rPr>
        <w:t xml:space="preserve"> also </w:t>
      </w:r>
      <w:r w:rsidRPr="00455FFE">
        <w:rPr>
          <w:rStyle w:val="StyleUnderline"/>
        </w:rPr>
        <w:t>been consigned</w:t>
      </w:r>
      <w:r w:rsidRPr="003F7540">
        <w:rPr>
          <w:sz w:val="16"/>
        </w:rPr>
        <w:t xml:space="preserve">: To a special unreality such that the continent becomes the very figure of what is null, abolished, and, in its essence, in opposition to what is: the very expression of that nothing whose special feature is to be nothing at all. (Mbembe 2001: 4) Against this order of compulsive value, </w:t>
      </w:r>
      <w:r w:rsidRPr="00455FFE">
        <w:rPr>
          <w:rStyle w:val="Emphasis"/>
        </w:rPr>
        <w:t>I contend</w:t>
      </w:r>
      <w:r w:rsidRPr="003F7540">
        <w:rPr>
          <w:sz w:val="16"/>
        </w:rPr>
        <w:t xml:space="preserve"> that </w:t>
      </w:r>
      <w:r w:rsidRPr="003F7540">
        <w:rPr>
          <w:rStyle w:val="Emphasis"/>
          <w:highlight w:val="cyan"/>
        </w:rPr>
        <w:t>a queer future</w:t>
      </w:r>
      <w:r w:rsidRPr="003F7540">
        <w:rPr>
          <w:sz w:val="16"/>
        </w:rPr>
        <w:t xml:space="preserve">, no matter how despondent, is one which </w:t>
      </w:r>
      <w:r w:rsidRPr="003F7540">
        <w:rPr>
          <w:rStyle w:val="Emphasis"/>
          <w:highlight w:val="cyan"/>
        </w:rPr>
        <w:t>is</w:t>
      </w:r>
      <w:r w:rsidRPr="00455FFE">
        <w:rPr>
          <w:rStyle w:val="Emphasis"/>
        </w:rPr>
        <w:t xml:space="preserve"> still possible</w:t>
      </w:r>
      <w:r w:rsidRPr="003F7540">
        <w:rPr>
          <w:sz w:val="16"/>
        </w:rPr>
        <w:t xml:space="preserve">, perhaps not equitable, but </w:t>
      </w:r>
      <w:r w:rsidRPr="003F7540">
        <w:rPr>
          <w:rStyle w:val="Emphasis"/>
          <w:highlight w:val="cyan"/>
        </w:rPr>
        <w:t>available</w:t>
      </w:r>
      <w:r w:rsidRPr="00455FFE">
        <w:rPr>
          <w:rStyle w:val="Emphasis"/>
        </w:rPr>
        <w:t xml:space="preserve"> </w:t>
      </w:r>
      <w:r w:rsidRPr="003F7540">
        <w:rPr>
          <w:sz w:val="16"/>
        </w:rPr>
        <w:t xml:space="preserve">nonetheless, </w:t>
      </w:r>
      <w:r w:rsidRPr="003F7540">
        <w:rPr>
          <w:rStyle w:val="Emphasis"/>
          <w:highlight w:val="cyan"/>
        </w:rPr>
        <w:t>to ‘the queer’</w:t>
      </w:r>
      <w:r w:rsidRPr="003F7540">
        <w:rPr>
          <w:sz w:val="16"/>
        </w:rPr>
        <w:t xml:space="preserve">. In this theorization the </w:t>
      </w:r>
      <w:r w:rsidRPr="00455FFE">
        <w:rPr>
          <w:rStyle w:val="StyleUnderline"/>
        </w:rPr>
        <w:t>speculative encounter is the symbolic creation of the subject marked by gender and sexualized difference. This interpretation stretches dominant understandings of moribund neoliberal capitalism and ‘radical’ theories of queerness to argue that the slave, disfigured in the world order, is the inert matter that relays the emergence of a subject with different kinds of properties and legal capacities including gay/lesbian/queer sexuality</w:t>
      </w:r>
      <w:r w:rsidRPr="003F7540">
        <w:rPr>
          <w:sz w:val="16"/>
        </w:rPr>
        <w:t xml:space="preserve"> (see Ferguson 2004). Moribund capitalist white colonial and slave supremacy formation draws on queerness to stake out its possibility and generate profits for the new emerging imperial markets. The </w:t>
      </w:r>
      <w:r w:rsidRPr="003F7540">
        <w:rPr>
          <w:rStyle w:val="StyleUnderline"/>
          <w:highlight w:val="cyan"/>
        </w:rPr>
        <w:t>bodies</w:t>
      </w:r>
      <w:r w:rsidRPr="003F7540">
        <w:rPr>
          <w:sz w:val="16"/>
        </w:rPr>
        <w:t xml:space="preserve"> and consequently, the sexual organs </w:t>
      </w:r>
      <w:r w:rsidRPr="003F7540">
        <w:rPr>
          <w:rStyle w:val="StyleUnderline"/>
          <w:highlight w:val="cyan"/>
        </w:rPr>
        <w:t>of the racial other are the sites of exchange</w:t>
      </w:r>
      <w:r w:rsidRPr="00455FFE">
        <w:rPr>
          <w:rStyle w:val="StyleUnderline"/>
        </w:rPr>
        <w:t xml:space="preserve"> and other ventures</w:t>
      </w:r>
      <w:r w:rsidRPr="003F7540">
        <w:rPr>
          <w:sz w:val="16"/>
        </w:rPr>
        <w:t xml:space="preserve"> making possible the betting on the future price of difference and desire in markets; these could be gay marriage and transgressive intimacies, to pick two speculative assets centralized in the current US debates, but blackness still only amounts to no signs of relationality either in the form of reproduction or property. To borrow from Sexton, ‘</w:t>
      </w:r>
      <w:r w:rsidRPr="003F7540">
        <w:rPr>
          <w:rStyle w:val="Emphasis"/>
        </w:rPr>
        <w:t>racial difference issues from direct relations</w:t>
      </w:r>
      <w:r w:rsidRPr="00455FFE">
        <w:rPr>
          <w:rStyle w:val="Emphasis"/>
        </w:rPr>
        <w:t xml:space="preserve"> of force – the scales of coercion – and it is only elaborated or institutionalised within relations of power – the scales of consent’</w:t>
      </w:r>
      <w:r w:rsidRPr="003F7540">
        <w:rPr>
          <w:sz w:val="16"/>
        </w:rPr>
        <w:t xml:space="preserve"> (Sexton 2008: 9). Both libidinal and global economies’ sexual expression is ordered as a form of value. </w:t>
      </w:r>
      <w:r w:rsidRPr="003F7540">
        <w:rPr>
          <w:rStyle w:val="StyleUnderline"/>
          <w:highlight w:val="cyan"/>
        </w:rPr>
        <w:t>Sexuality’s function</w:t>
      </w:r>
      <w:r w:rsidRPr="00455FFE">
        <w:rPr>
          <w:rStyle w:val="StyleUnderline"/>
        </w:rPr>
        <w:t xml:space="preserve"> as a site of conflict</w:t>
      </w:r>
      <w:r w:rsidRPr="003F7540">
        <w:rPr>
          <w:sz w:val="16"/>
        </w:rPr>
        <w:t xml:space="preserve">, as it becomes animated by value, </w:t>
      </w:r>
      <w:r w:rsidRPr="003F7540">
        <w:rPr>
          <w:rStyle w:val="StyleUnderline"/>
          <w:highlight w:val="cyan"/>
        </w:rPr>
        <w:t>is to establish borders between</w:t>
      </w:r>
      <w:r w:rsidRPr="00455FFE">
        <w:rPr>
          <w:rStyle w:val="StyleUnderline"/>
        </w:rPr>
        <w:t xml:space="preserve"> different kinds of </w:t>
      </w:r>
      <w:r w:rsidRPr="003F7540">
        <w:rPr>
          <w:rStyle w:val="StyleUnderline"/>
          <w:highlight w:val="cyan"/>
        </w:rPr>
        <w:t>sexualities and</w:t>
      </w:r>
      <w:r w:rsidRPr="00455FFE">
        <w:rPr>
          <w:rStyle w:val="StyleUnderline"/>
        </w:rPr>
        <w:t xml:space="preserve"> the </w:t>
      </w:r>
      <w:r w:rsidRPr="003F7540">
        <w:rPr>
          <w:rStyle w:val="StyleUnderline"/>
          <w:highlight w:val="cyan"/>
        </w:rPr>
        <w:t>order and hierarchy of</w:t>
      </w:r>
      <w:r w:rsidRPr="00455FFE">
        <w:rPr>
          <w:rStyle w:val="StyleUnderline"/>
        </w:rPr>
        <w:t xml:space="preserve"> their </w:t>
      </w:r>
      <w:r w:rsidRPr="003F7540">
        <w:rPr>
          <w:rStyle w:val="StyleUnderline"/>
          <w:highlight w:val="cyan"/>
        </w:rPr>
        <w:t>relations</w:t>
      </w:r>
      <w:r w:rsidRPr="00455FFE">
        <w:rPr>
          <w:rStyle w:val="StyleUnderline"/>
        </w:rPr>
        <w:t>.</w:t>
      </w:r>
      <w:r w:rsidRPr="003F7540">
        <w:rPr>
          <w:sz w:val="16"/>
        </w:rPr>
        <w:t xml:space="preserve"> Importantly, it acts as a site of antagonism, an elaborately crafted dispositif of displacement and terror in which Africa and anti-blackness is the inert matter that sutures and orders sexual intimacies, trade, reproduction of social value, and makes possible a flight away from the anarchic plurality of erotic expression towards the higher realm of the universal, the eternal one, the always shifting socius seeking flesh to source the jouissance of having slaughtered the other instead of having been slaughtered. </w:t>
      </w:r>
      <w:r w:rsidRPr="00455FFE">
        <w:rPr>
          <w:rStyle w:val="Emphasis"/>
        </w:rPr>
        <w:t xml:space="preserve">This </w:t>
      </w:r>
      <w:r w:rsidRPr="003F7540">
        <w:rPr>
          <w:rStyle w:val="Emphasis"/>
          <w:highlight w:val="cyan"/>
        </w:rPr>
        <w:t>configuration of value</w:t>
      </w:r>
      <w:r w:rsidRPr="003F7540">
        <w:rPr>
          <w:sz w:val="16"/>
        </w:rPr>
        <w:t xml:space="preserve"> as privilege </w:t>
      </w:r>
      <w:r w:rsidRPr="003F7540">
        <w:rPr>
          <w:rStyle w:val="Emphasis"/>
          <w:highlight w:val="cyan"/>
        </w:rPr>
        <w:t>sutures the international order in the form of multiple-world-value projects</w:t>
      </w:r>
      <w:r w:rsidRPr="003F7540">
        <w:rPr>
          <w:rStyle w:val="Emphasis"/>
        </w:rPr>
        <w:t>.</w:t>
      </w:r>
      <w:r w:rsidRPr="003F7540">
        <w:rPr>
          <w:sz w:val="16"/>
        </w:rPr>
        <w:t xml:space="preserve"> For instance, </w:t>
      </w:r>
      <w:r w:rsidRPr="003F7540">
        <w:rPr>
          <w:rStyle w:val="StyleUnderline"/>
        </w:rPr>
        <w:t xml:space="preserve">within </w:t>
      </w:r>
      <w:r w:rsidRPr="003F7540">
        <w:rPr>
          <w:sz w:val="16"/>
        </w:rPr>
        <w:t xml:space="preserve">(Western) </w:t>
      </w:r>
      <w:r w:rsidRPr="003F7540">
        <w:rPr>
          <w:rStyle w:val="StyleUnderline"/>
        </w:rPr>
        <w:t>foreign policy, queerness maintains a futurity in the global social order that blackness cannot</w:t>
      </w:r>
      <w:r w:rsidRPr="003F7540">
        <w:rPr>
          <w:sz w:val="16"/>
        </w:rPr>
        <w:t xml:space="preserve">. It is simultaneously a futurity that invests in motherhood (the relationality of a child and a mother; empathic labour by taking care of one’s kin; same-sex marriage) and one whose bases are the regenerative capacity procured through transactional relations and risky ventures. </w:t>
      </w:r>
      <w:r w:rsidRPr="003F7540">
        <w:rPr>
          <w:rStyle w:val="StyleUnderline"/>
        </w:rPr>
        <w:t xml:space="preserve">The </w:t>
      </w:r>
      <w:r w:rsidRPr="003F7540">
        <w:rPr>
          <w:rStyle w:val="StyleUnderline"/>
          <w:highlight w:val="cyan"/>
        </w:rPr>
        <w:t>futurity of this</w:t>
      </w:r>
      <w:r w:rsidRPr="003F7540">
        <w:rPr>
          <w:rStyle w:val="StyleUnderline"/>
        </w:rPr>
        <w:t xml:space="preserve"> new </w:t>
      </w:r>
      <w:r w:rsidRPr="003F7540">
        <w:rPr>
          <w:rStyle w:val="StyleUnderline"/>
          <w:highlight w:val="cyan"/>
        </w:rPr>
        <w:t>speculative economy is predicated</w:t>
      </w:r>
      <w:r w:rsidRPr="003F7540">
        <w:rPr>
          <w:rStyle w:val="StyleUnderline"/>
        </w:rPr>
        <w:t xml:space="preserve"> not </w:t>
      </w:r>
      <w:r w:rsidRPr="003F7540">
        <w:rPr>
          <w:rStyle w:val="StyleUnderline"/>
          <w:highlight w:val="cyan"/>
        </w:rPr>
        <w:t>only on loss and segregation of queerness</w:t>
      </w:r>
      <w:r w:rsidRPr="003F7540">
        <w:rPr>
          <w:rStyle w:val="StyleUnderline"/>
        </w:rPr>
        <w:t xml:space="preserve"> as speculation from other sexualities, </w:t>
      </w:r>
      <w:r w:rsidRPr="003F7540">
        <w:rPr>
          <w:rStyle w:val="StyleUnderline"/>
          <w:highlight w:val="cyan"/>
        </w:rPr>
        <w:t>but also</w:t>
      </w:r>
      <w:r w:rsidRPr="003F7540">
        <w:rPr>
          <w:rStyle w:val="StyleUnderline"/>
        </w:rPr>
        <w:t xml:space="preserve"> on the </w:t>
      </w:r>
      <w:r w:rsidRPr="003F7540">
        <w:rPr>
          <w:rStyle w:val="StyleUnderline"/>
          <w:highlight w:val="cyan"/>
        </w:rPr>
        <w:t>suturing of economies of blackness and terror perpetrated on black flesh.</w:t>
      </w:r>
      <w:r w:rsidRPr="003F7540">
        <w:rPr>
          <w:sz w:val="16"/>
        </w:rPr>
        <w:t xml:space="preserve"> In Edelman’s work, queerness and not wanting to procreate is connected to a non-futurism (2004: 58) that presumes a split between motherhood as subject position (Gumbs 2010) and forced mothering ‘to arrive at queer definitions of mothering ... not linked to the reproduction of an heteropatriarchal family unit’ (Gumbs 2010: 56). While Edelman forces us to think of the relation as one of temporality, his analogy shows that the reproduction of the global order still depends on conflict to alter and structurally adjust the racialized other (i.e., a profitable lack), and on terror and antagonism to disfigure Africa, the black, the inert matter, flesh which does not register in the order of the ontologically living and, yet, is captured, or eaten by the other in order to regenerate power, capital and ‘free’ ‘radical’ life.</w:t>
      </w:r>
    </w:p>
    <w:p w:rsidR="004B69AE" w:rsidRDefault="004B69AE" w:rsidP="004B69AE">
      <w:pPr>
        <w:pStyle w:val="Heading4"/>
        <w:rPr>
          <w:b w:val="0"/>
        </w:rPr>
      </w:pPr>
      <w:r>
        <w:t>Political policy makes violence, torture, and death inevitable among non-whites and the queer body</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20-21)</w:t>
      </w:r>
      <w:r w:rsidRPr="00686EB4">
        <w:t xml:space="preserve"> </w:t>
      </w:r>
      <w:r>
        <w:t>// P.S.</w:t>
      </w:r>
    </w:p>
    <w:p w:rsidR="004B69AE" w:rsidRPr="001E4B3B" w:rsidRDefault="004B69AE" w:rsidP="004B69AE">
      <w:pPr>
        <w:spacing w:line="240" w:lineRule="auto"/>
      </w:pPr>
      <w:r w:rsidRPr="00155917">
        <w:rPr>
          <w:u w:val="single"/>
        </w:rPr>
        <w:t xml:space="preserve">In saving the queer from the ‘African’ and the slave, </w:t>
      </w:r>
      <w:r w:rsidRPr="006B3899">
        <w:rPr>
          <w:highlight w:val="cyan"/>
          <w:u w:val="single"/>
        </w:rPr>
        <w:t>the leadership of imperialism engages in a reconstruction of the new neoliberal entrepreneurial self that requires more than biopolitics</w:t>
      </w:r>
      <w:r>
        <w:t xml:space="preserve">: the US and certain European states turn against the populations that rupture their attempts to reconstruct a necroeconomic-political order whose foundations depend on sustaining a material and metaphorical matrix and mobilizing militias to eliminate ‘white but not quite’ (Agathangelou 2004) queer corporealities. </w:t>
      </w:r>
      <w:r w:rsidRPr="006B3899">
        <w:rPr>
          <w:u w:val="single"/>
        </w:rPr>
        <w:t xml:space="preserve">A conjunction and tracing of the </w:t>
      </w:r>
      <w:r w:rsidRPr="006B3899">
        <w:rPr>
          <w:highlight w:val="cyan"/>
          <w:u w:val="single"/>
        </w:rPr>
        <w:t>tensions in the debates of queer theory and theories of necropolitics and blackness highlight that ‘queer subjects [are] intelligible from within different systems of valuation’,</w:t>
      </w:r>
      <w:r w:rsidRPr="006B3899">
        <w:rPr>
          <w:u w:val="single"/>
        </w:rPr>
        <w:t xml:space="preserve"> punctuating ‘[a] temporality of a present sense of political possibility’</w:t>
      </w:r>
      <w:r>
        <w:t xml:space="preserve"> (Keeling 2009: 569). In Clinton’s speech and the Human Rights Report, queerness is the secret possessor of a commitment to a capacity, whose suturing and forms of futurity depend on experimentation and slaughtering as modes of surplus value (i.e., profits) generation: </w:t>
      </w:r>
      <w:r w:rsidRPr="006B3899">
        <w:rPr>
          <w:highlight w:val="cyan"/>
        </w:rPr>
        <w:t>que</w:t>
      </w:r>
      <w:r w:rsidRPr="006B3899">
        <w:rPr>
          <w:highlight w:val="cyan"/>
          <w:u w:val="single"/>
        </w:rPr>
        <w:t>er sexuality finds itself transcending towards the higher realm of a universal subject</w:t>
      </w:r>
      <w:r w:rsidRPr="006B3899">
        <w:rPr>
          <w:u w:val="single"/>
        </w:rPr>
        <w:t xml:space="preserve"> by colluding in the erection and reconstruction of terror structures. Such a reconstruction is ultimately death</w:t>
      </w:r>
      <w:r>
        <w:t xml:space="preserve">. It is only possible to see this relationship between queerness and death, this anatomization of the violence and terror, by recognizing the interplay between race and sex as productive of (and a product of) market activity, </w:t>
      </w:r>
      <w:r w:rsidRPr="006B3899">
        <w:rPr>
          <w:highlight w:val="cyan"/>
          <w:u w:val="single"/>
        </w:rPr>
        <w:t>financial speculation and liquidity as well as the changing vision of the future around which leaders speculate and plan</w:t>
      </w:r>
      <w:r w:rsidRPr="006B3899">
        <w:rPr>
          <w:u w:val="single"/>
        </w:rPr>
        <w:t>. The im</w:t>
      </w:r>
      <w:r w:rsidRPr="006B3899">
        <w:rPr>
          <w:highlight w:val="cyan"/>
          <w:u w:val="single"/>
        </w:rPr>
        <w:t>portance of queerness is not that it enters at the limits of race,</w:t>
      </w:r>
      <w:r w:rsidRPr="006B3899">
        <w:rPr>
          <w:u w:val="single"/>
        </w:rPr>
        <w:t xml:space="preserve"> as Foucault has claimed, or the death drive as Edelman argues. </w:t>
      </w:r>
      <w:r w:rsidRPr="006B3899">
        <w:rPr>
          <w:highlight w:val="cyan"/>
          <w:u w:val="single"/>
        </w:rPr>
        <w:t>Rather, the way queers are constituted through the US leadership as flexible corporeality</w:t>
      </w:r>
      <w:r w:rsidRPr="006B3899">
        <w:rPr>
          <w:u w:val="single"/>
        </w:rPr>
        <w:t xml:space="preserve"> makes them simultaneously a commodity</w:t>
      </w:r>
      <w:r>
        <w:t xml:space="preserve"> and a technology, whose value lies in imperial aims that draw on the queer as the entrepreneurial self to mark the US as the most progressive site of legal progress and human rights facilitating the structural adjustment of racialized gays and lesbians into an entrepreneurial matrix of capital in Iraq and continents like Africa. Both the restructuring of ‘homo’ sexuality as a radical queer subjectivity of value and queerness as a speculative economy may enable the incorporation and leverage of some in the struggle for human rights and equal citizenship. </w:t>
      </w:r>
      <w:r w:rsidRPr="006B3899">
        <w:rPr>
          <w:highlight w:val="cyan"/>
          <w:u w:val="single"/>
        </w:rPr>
        <w:t>This move though is an ontological turn away from democracy that happens in a specific way. It is a move that depends on the fungibility of racialized and queer subjects while necessitating violence against racialized subjects and fungibility as terror and slaughtering of the slave</w:t>
      </w:r>
      <w:r w:rsidRPr="006B3899">
        <w:rPr>
          <w:u w:val="single"/>
        </w:rPr>
        <w:t>. Furthermore, using the queer as the proxy for a racially adjusted forward subsidy carries forward slavery’s chattel’s events, discussions and practices into the ‘now’ and the future. In conversations with diverse archives of world-value-making-projects the displacement of racialized gays and lesbians (beyond the visible transgression of queerness)</w:t>
      </w:r>
      <w:r>
        <w:t xml:space="preserve"> becomes visible. These archives erase fungibility as terror. Conjuncting this fungibility with the one that erects value as form highlights how the particular and all-encompassing ethico-political and economic character of capital is value, ‘[an] explanan of all other entities’ (Bryant 2011: 131). This erasure is a dominant fallacy, a ‘difference that makes all the difference’ (Bryant 2011: 131). In the end, the only means of object relations – of entry into civil society, history and temporality – still depends on fungibility as slaughter enacted within structures of violence that hold Africa, blackness and queer blackness at bay. The new call for ‘queer legal protections’, ‘human rights norms’ and ‘gay rights’ is an example of speculation in freedom, </w:t>
      </w:r>
      <w:r w:rsidRPr="006B3899">
        <w:rPr>
          <w:u w:val="single"/>
        </w:rPr>
        <w:t xml:space="preserve">whereby </w:t>
      </w:r>
      <w:r w:rsidRPr="006B3899">
        <w:rPr>
          <w:highlight w:val="cyan"/>
          <w:u w:val="single"/>
        </w:rPr>
        <w:t>bodies and states are turned into experiments and literally made to die in the name of a queer freedom, even as this process of experimenting and dying constitutes value-added capacity</w:t>
      </w:r>
      <w:r>
        <w:t>. In sum, in a fungible order, queerness as freedom is a fantasia of and a strategy of bodily and spatial capture. This techno-neo-imperial and military fantasia demands a deterritorialization and reterritorialization of bodies, states, matters, inert matters and energies; this catalyzes massive bodily productions, both living and dead, out of which flexible sustainable topographies, bodies and intimacies may emerge.</w:t>
      </w:r>
    </w:p>
    <w:p w:rsidR="004B69AE" w:rsidRDefault="004B69AE" w:rsidP="004B69AE">
      <w:pPr>
        <w:pStyle w:val="Heading4"/>
      </w:pPr>
      <w:r>
        <w:t xml:space="preserve">Queerness exists as a boundary outside the fungibility of blackness, full democracy is not achieved until gay rights become human rights in the eyes of white power structures </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5-8)</w:t>
      </w:r>
      <w:r w:rsidRPr="00686EB4">
        <w:t xml:space="preserve"> </w:t>
      </w:r>
      <w:r>
        <w:t>// P.S.</w:t>
      </w:r>
    </w:p>
    <w:p w:rsidR="004B69AE" w:rsidRDefault="004B69AE" w:rsidP="004B69AE">
      <w:pPr>
        <w:pStyle w:val="EndnoteText"/>
        <w:spacing w:line="240" w:lineRule="auto"/>
        <w:jc w:val="both"/>
      </w:pPr>
      <w:r>
        <w:t>QUEERNESS: A SPECULATIVE ECONOMY</w:t>
      </w:r>
    </w:p>
    <w:p w:rsidR="004B69AE" w:rsidRPr="00812247" w:rsidRDefault="004B69AE" w:rsidP="004B69AE">
      <w:pPr>
        <w:pStyle w:val="EndnoteText"/>
        <w:spacing w:line="240" w:lineRule="auto"/>
        <w:jc w:val="both"/>
        <w:rPr>
          <w:sz w:val="22"/>
        </w:rPr>
      </w:pPr>
      <w:r w:rsidRPr="00812247">
        <w:rPr>
          <w:sz w:val="22"/>
        </w:rPr>
        <w:t xml:space="preserve">In an interview at Syracuse University, Hillary Clinton talks about ‘gay rights’ as a foreign concept in parts of Africa and Asia. This follows a speech at the UN where she explicitly targets homophobia as a major problem in many parts of the Global South. She argues that </w:t>
      </w:r>
      <w:r w:rsidRPr="00E92960">
        <w:rPr>
          <w:sz w:val="22"/>
          <w:u w:val="single"/>
        </w:rPr>
        <w:t>the only way that certain nations can become democratic spaces is by eradicating violence against gays. While the US story is also about slavery, racial wars and sex struggles, time has shown that the US is on the ‘right side of history’; countries like India that are shifting towards decriminalizing sexuality are joining the US on the ‘right’ side. H</w:t>
      </w:r>
      <w:r w:rsidRPr="00812247">
        <w:rPr>
          <w:sz w:val="22"/>
        </w:rPr>
        <w:t xml:space="preserve">owever, this is a far less linear narrative than Clinton suggests, in terms of ‘slavery presence and slavery as the inert matter, the raw material that sutures a globality “of reasonable consensus”’ (Dayan 2011: 22) and India’s decriminalization of sexuality. Its materiality depends on the spread of neoliberal regimes and the newer capital ventures to reconstitute spaces, currencies, resources, bodies and time (Mbembe 2012). This shift has come with the push for undiminished profits, </w:t>
      </w:r>
      <w:r w:rsidRPr="00E92960">
        <w:rPr>
          <w:sz w:val="22"/>
          <w:u w:val="single"/>
        </w:rPr>
        <w:t>but capital’s fundamental strategy, that is, drawing on terror to make money and betting on futures, can no longer be contained. The consequences of speculative practices that extend beyond what capital sutures as its frontiers for the structural segregation of humans and toward the production of value and wealth are coming daily to the fore. In this foreign policy discourse, homosexual desire is articulated both as a legitimating value relation</w:t>
      </w:r>
      <w:r w:rsidRPr="00812247">
        <w:rPr>
          <w:sz w:val="22"/>
        </w:rPr>
        <w:t xml:space="preserve"> and as a major force and site of speculation, as a commodity that has not happened yet, or is only emerging as a possible global future, separating productive from unproductive sexual relations, motherhood and mothering, </w:t>
      </w:r>
      <w:r w:rsidRPr="00E92960">
        <w:rPr>
          <w:sz w:val="22"/>
          <w:u w:val="single"/>
        </w:rPr>
        <w:t>legal and illegal practices, money and usury</w:t>
      </w:r>
      <w:r w:rsidRPr="00812247">
        <w:rPr>
          <w:sz w:val="22"/>
        </w:rPr>
        <w:t xml:space="preserve">. While the logic is not new, this discursive move comes at a moment when the state, unable to exercise a certain force and imperial leadership, is at a crossroads regarding its capacity to ensure life as a good. A variety of initiatives to secure the US dollar in place as the global reserve currency attest to the continuing power of assumptions relating life and politics. </w:t>
      </w:r>
      <w:r w:rsidRPr="00E92960">
        <w:rPr>
          <w:sz w:val="22"/>
          <w:u w:val="single"/>
        </w:rPr>
        <w:t>A restructured state, an oikos and sexual intimacy relations push the re-inscription of fundamentalist values, such as marriage equality, masculinity and whiteness as the grounds for imagining democracy</w:t>
      </w:r>
      <w:r w:rsidRPr="00812247">
        <w:rPr>
          <w:sz w:val="22"/>
        </w:rPr>
        <w:t xml:space="preserve">. Now, gay spouses have the same right to ‘receive the dignity and solace of an official notification of next of kin’ if their partner is killed in war (Associated Press 2013: 1), thus connecting sex and death to race and (re)production and to a world apparatus that stretches beyond the state and NGOs to public-private networks and corporations. Roderick Ferguson offers a trajectory for thinking queer theory within the US without analogizing it with blackness or ever using drawing on it as the raw material to suture the economies of anti-blackness (Agathangelou 2009).1 </w:t>
      </w:r>
      <w:r w:rsidRPr="00E92960">
        <w:rPr>
          <w:sz w:val="22"/>
          <w:u w:val="single"/>
        </w:rPr>
        <w:t>He argues that ‘women of colour feminism also invites us to consider how we might reconsider the issue of sexuality’s deployment in an effort to assess queer studies’ management of that category and to usher queer studies into its full critical potential’</w:t>
      </w:r>
      <w:r w:rsidRPr="00812247">
        <w:rPr>
          <w:sz w:val="22"/>
        </w:rPr>
        <w:t xml:space="preserve"> (Ferguson 2005: 86). At the same time, he problematizes the reproductive progress narrative: ‘Sexuality is not extraneous to other modes of difference. Sexuality is intersectional. It is constitutive of and constituted by racialised gender and class formations’ (Ferguson 2005: 88). As Gumbs says: A race-neutral (i.e., white) queer construction AND critique of the reproductive narrative in the REPRODUCTION of the project of differential life value through the criminalisation and targeting of racialised mothers ... a queer of colour critique illuminates and queers the reproductive narrative through which queer theory has constructed its genealogy. (2010: 3) While dominant liberal progress narratives have articulated queer sex as an identity separated from black women’s positionalities on axes of power, such as sexuality, race and family relations</w:t>
      </w:r>
      <w:r w:rsidRPr="00E92960">
        <w:rPr>
          <w:sz w:val="22"/>
          <w:u w:val="single"/>
        </w:rPr>
        <w:t>, it is ‘far less an identity than a placeholder of that which is regarded as without value, inauthentic and – in its specifically capitalist [and worlding] sense – deemed unproductive or excessively so’ (Cooper and Mitropoulos 2009). What connects and makes sex and race global, however, can also pull them apart</w:t>
      </w:r>
      <w:r w:rsidRPr="00812247">
        <w:rPr>
          <w:sz w:val="22"/>
        </w:rPr>
        <w:t xml:space="preserve">. Clinton separates sexual identity (as opposed to queerness) and slavery (as opposed to race). As implied by Clinton, LGBT refers to a radical rupture of sex from other placeholders of sexual value. While unproductive in an industrial sense, queerness as a figure, an idea and an economy is turned into a global placeholder of speculation. Clinton enacts a queer set of possibilities that are still timely, still necessary, crafting a blueprint for a lesbian and gay-friendly world. It is not enough that these future worlds constitute queer value; they ought to venture into innovation as well, and these ventures must be measures of fungibility: ‘Nothing is really qualitatively different. A cow, a car, and your cousin: each has its shape and colour, but in the end it’s all the same, just stuff. It is all just bits, and all bits are equivalent’ (McKenzie 2009: 84). In highlighting fungibility, McKenzie (2009) allows us to read the generation of a network of asymmetrical relations and non-relations constituted by the formation of fungible things. </w:t>
      </w:r>
      <w:r w:rsidRPr="00E92960">
        <w:rPr>
          <w:sz w:val="22"/>
          <w:u w:val="single"/>
        </w:rPr>
        <w:t>Within this world matrix of fungibility, certain states and people have the capacity to convert the instated valued queer into a novel significance recognizing it simultaneously as a moral good, legitimating the ‘health’ of a leader-state, packaging it as a good to be sold for money (i.e., training sessions, corporate sponsorship and financial aid packages, creating jobs, self-enterprising subjects),</w:t>
      </w:r>
      <w:r w:rsidRPr="00812247">
        <w:rPr>
          <w:sz w:val="22"/>
        </w:rPr>
        <w:t xml:space="preserve"> while simultaneously requiring black bodies to be bio-available and ‘infinitely penetrable’ (Gilroy 2000: 127) objects of experimentation and sale. Given the centrality of fungibility to generating value under neoliberal capitalism (discussed later in this article), Clinton’s move is strategically significant. The commodification of the body is not a historical happenstance, but the result of the naturalization of the violence that sets in motion the ‘law of value’. This erasure of conditions under which value is generated (i.e., family, inheritance, and lineage) depends also on disfiguring value’s force on setting in motion the slave as the limit. This terror orders a hierarchy of ‘value rest[ing] on an unlimited and always a soliciting groundlessness, a groundlessness marked, however, surreptitiously, by forms of violence’ (Barrett 1999: 31). </w:t>
      </w:r>
      <w:r w:rsidRPr="00E92960">
        <w:rPr>
          <w:sz w:val="22"/>
          <w:u w:val="single"/>
        </w:rPr>
        <w:t>Engaging fungibility from the vantage point of the slave reveals the exorbitant terror of world politics and throws into sharp relief the limits of existing concepts of global political economy. Terror is the opening that enables value. To understand this, it is crucial to understand the basis of global capital power as an anatomization and an archive of not just marginalization and colonization, but also slavery, opening up the space to think the reproduction process itself and its contingent methods of constituting sexual subjects and institutions from the position of those whose lives are non-value within this matrix.</w:t>
      </w:r>
      <w:r w:rsidRPr="00812247">
        <w:rPr>
          <w:sz w:val="22"/>
        </w:rPr>
        <w:t xml:space="preserve"> Fanon says: ‘Decolonisation which sets out to change the order of the world, is, obviously, a program of complete disorder ... it is the meeting of two forces, opposed to each other by their very nature’ (1967: 41). He lays the groundwork for a theory of antagonism ‘</w:t>
      </w:r>
      <w:r w:rsidRPr="00E92960">
        <w:rPr>
          <w:rStyle w:val="Emphasis"/>
        </w:rPr>
        <w:t>over and above a theory of conflict’ (</w:t>
      </w:r>
      <w:r w:rsidRPr="00E92960">
        <w:rPr>
          <w:sz w:val="22"/>
        </w:rPr>
        <w:t>Wilderson 2010: 75</w:t>
      </w:r>
      <w:r w:rsidRPr="00E92960">
        <w:rPr>
          <w:rStyle w:val="Emphasis"/>
        </w:rPr>
        <w:t>) between masters and servants</w:t>
      </w:r>
      <w:r w:rsidRPr="00812247">
        <w:rPr>
          <w:sz w:val="22"/>
        </w:rPr>
        <w:t xml:space="preserve">, as Hobbes would put it, thereby stretching debates of exploitation, challenging fungibility based on labour’s value and production’s boundaries and a refusal to reproduce the differential uses of marked sexual bodies and slaves, therefore turning difference into value (i.e., profit) through violence and reproduction/mothering of a present that ‘kills’. In Hillary Clinton’s speech, we see a move to foist the imperatives of a West gay homogeny internationally. In deploying US gay and lesbian relations at the level of world order she universalises what she thinks are sexual-statecapital revolutionizing relations. She proceeds to argue that those states that do not take seriously this revolutionazing of sexuality would not receive aid from the US. Talking at the UN, Clinton articulates the US bonds with other states of the world while also segregating the global into a network of discrete capacious and ‘rational’ units: those states that support LGBT rights and those that do not. In Clinton’s (2011) words: This recognition [in the US] ... evolved over time ... Like being a woman, like being a racial, religious, tribal, or ethnic minority, </w:t>
      </w:r>
      <w:r w:rsidRPr="00E92960">
        <w:rPr>
          <w:rStyle w:val="Emphasis"/>
        </w:rPr>
        <w:t>being LGBT does not make you less human. And that is why gay rights are human rights and human rights are gay rights</w:t>
      </w:r>
      <w:r w:rsidRPr="00E92960">
        <w:rPr>
          <w:sz w:val="22"/>
        </w:rPr>
        <w:t>.</w:t>
      </w:r>
      <w:r w:rsidRPr="00812247">
        <w:rPr>
          <w:sz w:val="22"/>
        </w:rPr>
        <w:t xml:space="preserve"> Clinton (2011) articulates the US move from a slave-based society to a human rights-based one when she says: ‘Likewise with slavery, what was once justified as sanctioned by God is now properly reviled as an unconscionable violation of human rights’. She draws on sex to (dis)articulate a trajectory among states: shifting from a slave-based society to a sexual human rights one allows a state to progress. However, her discourse reveals multiple crises in reproduction, the capture of the raw material for reconstructions and the strategies to constitute anew the global order. Sex as a technology of power ‘distribute[s] uncertainty and allocate[s] risk, that is both fractal and norm, the reproducible pattern of capitalist futurity’ (Mitropoulos 2012: 1). Sex is also an intensified technology in that it defines spaces and sexual events through the reproduction of difference spatio-temporally. It draws on terror to capture black flesh and to suture the transmutation of speculative economies</w:t>
      </w:r>
      <w:r w:rsidRPr="00E92960">
        <w:rPr>
          <w:sz w:val="22"/>
          <w:u w:val="single"/>
        </w:rPr>
        <w:t>. Queer sex is articulated as the boundary beyond which nothing else exists in the economies of blackness deciphering itself as a subject of capacity drawing on uncreated positions, black flesh for its recuperation. Importantly, it turns into value albeit in multiple forms (i.e., embodying the notion of an enterprising self that is able to purchase and attract a mate or consume love, nutrients or even orgasms or resolve all problems privately</w:t>
      </w:r>
      <w:r w:rsidRPr="00812247">
        <w:rPr>
          <w:sz w:val="22"/>
        </w:rPr>
        <w:t>; Foucault 2008: 225) and speculates on the generation of futurity, pleasure and queer intimacies as redeemable value all the while capturing flesh and markets for profits. It is also being furnished with plausible infrastructures in the innovative transformation of capital; unhinged from a spatio-temporal persistence afforded by genealogical foundationalism, it moves toward a seemingly infinite expansion or ‘generative complexity’ (Mitropoulos 2012: 5).</w:t>
      </w:r>
    </w:p>
    <w:p w:rsidR="004B69AE" w:rsidRPr="00D20949" w:rsidRDefault="004B69AE" w:rsidP="004B69AE">
      <w:pPr>
        <w:pStyle w:val="Heading4"/>
        <w:rPr>
          <w:rStyle w:val="Style13ptBold"/>
          <w:b/>
        </w:rPr>
      </w:pPr>
      <w:r>
        <w:rPr>
          <w:rFonts w:eastAsiaTheme="minorHAnsi"/>
        </w:rPr>
        <w:t xml:space="preserve">US Capitalism commodifies minorities and the queer body by prioritizing ontological human lives forcing the LGBTQ community to live in fear of their sexual orientation  </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9-11)</w:t>
      </w:r>
      <w:r w:rsidRPr="00686EB4">
        <w:t xml:space="preserve"> </w:t>
      </w:r>
      <w:r>
        <w:t>// P.S.</w:t>
      </w:r>
    </w:p>
    <w:p w:rsidR="004B69AE" w:rsidRDefault="004B69AE" w:rsidP="004B69AE">
      <w:pPr>
        <w:pStyle w:val="EndnoteText"/>
        <w:spacing w:line="240" w:lineRule="auto"/>
        <w:jc w:val="both"/>
      </w:pPr>
      <w:r>
        <w:t>TRANSNATIONAL RACIAL SUBSIDIES: IRAQI GAYS</w:t>
      </w:r>
    </w:p>
    <w:p w:rsidR="004B69AE" w:rsidRPr="0055528A" w:rsidRDefault="004B69AE" w:rsidP="004B69AE">
      <w:pPr>
        <w:pStyle w:val="EndnoteText"/>
        <w:spacing w:line="240" w:lineRule="auto"/>
        <w:jc w:val="both"/>
        <w:rPr>
          <w:sz w:val="22"/>
        </w:rPr>
      </w:pPr>
      <w:r w:rsidRPr="00812247">
        <w:rPr>
          <w:sz w:val="22"/>
        </w:rPr>
        <w:t xml:space="preserve">In February 2005, George W. Bush spoke to Arab governments, </w:t>
      </w:r>
      <w:r w:rsidRPr="00DA349E">
        <w:rPr>
          <w:sz w:val="22"/>
          <w:u w:val="single"/>
        </w:rPr>
        <w:t>arguing for good governance and promising development assistance for those who ‘root out corruption, respect human rights, adhere to the rule of law and invest in their people by improving health care systems and schools’ (Bush 2005). These statements coincided with attempts to re-make a New World Straight Order ‘with a shift towards substantive liberal norms to do with democratic entitlement</w:t>
      </w:r>
      <w:r w:rsidRPr="00812247">
        <w:rPr>
          <w:sz w:val="22"/>
        </w:rPr>
        <w:t xml:space="preserve">, good governance and the responsibility of states’ (Dunne 2009: 110). In addition to speculative economies, the preservation of pax Americana amidst shifting geopolitical-power-security-complexes and emerging powers and forces required changes in America’s national security and reconstruction institutions; accordingly, the US National Security Strategy declared it ‘time to reaffirm the essential role of American military strength’ (Bush 2005: 25). </w:t>
      </w:r>
      <w:r w:rsidRPr="00DA349E">
        <w:rPr>
          <w:sz w:val="22"/>
          <w:u w:val="single"/>
        </w:rPr>
        <w:t>By articulating the ‘American security perimeter ... as far into the future as possible’ (Kagan, Schmitt and Donnelly 2000), the strategy went beyond articulating a desire for traditional geopolitical security stability to voice America’s desire for a specific type of a family unit,</w:t>
      </w:r>
      <w:r w:rsidRPr="00812247">
        <w:rPr>
          <w:sz w:val="22"/>
        </w:rPr>
        <w:t xml:space="preserve"> inheritance and lineage relations to be secured as well. Unlike Bush who focused on normative heterosexual projects, and like Clinton’s speech about fundamentalist Africans being sexually backward, the recent UN Report on Human Rights in Iraq focuses on the violence against gays and lesbians, saying that even with the new constitution, the ‘human rights situation ... </w:t>
      </w:r>
      <w:r w:rsidRPr="00DA349E">
        <w:rPr>
          <w:sz w:val="22"/>
          <w:u w:val="single"/>
        </w:rPr>
        <w:t>remains fragile as the country continues its transition from years of dictatorship, conflict and violence, to peace and democracy’ (2011: 1). It adds: ‘members of the lesbian, gay, bisexual and transgender (LGBT) community usually keep their sexual orientation secret and live in constant fear of discrimination</w:t>
      </w:r>
      <w:r w:rsidRPr="00812247">
        <w:rPr>
          <w:sz w:val="22"/>
        </w:rPr>
        <w:t xml:space="preserve">, rejection by family members, social exclusion, intimidation and violence’ in Iraq (Report on Human Rights in Iraq 2011: 33). The Report highlights the need to eliminate attacks on LGBT peoples as a major step in the transition of Iraq into a legitimate global (i.e., worlding) actor and labels continued attacks on LGBT people as a barrier to Iraq’s membership in the global political community. In the UN Report on Human Rights, ‘the </w:t>
      </w:r>
      <w:r w:rsidRPr="00DA349E">
        <w:rPr>
          <w:sz w:val="22"/>
          <w:u w:val="single"/>
        </w:rPr>
        <w:t>gay’ is articulated by contrasting the US and Iraq. The US is presumed to be a land of economic opportunities and the space within which queers can convert ‘infinite debt into endless credit, and [also] break with the capitalist limits on speculation’ (Mitropoulos 2012: 23). Neoliberal queer freedom is articulated as another pricing and investment mechanism in entrepreneurial populations that seek out to sunder apart risks and limits</w:t>
      </w:r>
      <w:r w:rsidRPr="00812247">
        <w:rPr>
          <w:sz w:val="22"/>
        </w:rPr>
        <w:t>. Accordingly, in Iraq, ‘queer’ emerges as a revolutionary and an ethical practice that disrupts patriarchy and tribalization (i.e., racialization) and ‘removes irrational distortions’ from inflated national budgets (Davidson 2013: 3). H</w:t>
      </w:r>
      <w:r w:rsidRPr="00DA349E">
        <w:rPr>
          <w:sz w:val="22"/>
          <w:u w:val="single"/>
        </w:rPr>
        <w:t>owever, the violence in Iraq (i.e., from the war, terrorists attacks and attacks against queers) disrupts the US binary opposition of the postcolonial economy and US capitalism</w:t>
      </w:r>
      <w:r w:rsidRPr="00812247">
        <w:rPr>
          <w:sz w:val="22"/>
        </w:rPr>
        <w:t xml:space="preserve">. In the reconstruction projects in Iraq, </w:t>
      </w:r>
      <w:r w:rsidRPr="00DA349E">
        <w:rPr>
          <w:sz w:val="22"/>
          <w:u w:val="single"/>
        </w:rPr>
        <w:t>entrepreneurs, who prioritize the transactional ontology of human life,</w:t>
      </w:r>
      <w:r w:rsidRPr="00812247">
        <w:rPr>
          <w:sz w:val="22"/>
        </w:rPr>
        <w:t xml:space="preserve"> draw on race as a technology of genocide. The US animates its source of global power, the military’s pure force, polemos, </w:t>
      </w:r>
      <w:r w:rsidRPr="00DA349E">
        <w:rPr>
          <w:sz w:val="22"/>
          <w:u w:val="single"/>
        </w:rPr>
        <w:t>to make the looting possible while simultaneously it re-animates moralistic arguments that fuel fundamentalist understandings and asymmetrical segregations of sex, race and anti-blackness. In this way, the US focus on the killing of gays in Iraq serves to police the Orientalized Other of ‘Muslim sexuality’</w:t>
      </w:r>
      <w:r w:rsidRPr="00812247">
        <w:rPr>
          <w:sz w:val="22"/>
        </w:rPr>
        <w:t xml:space="preserve"> (Puar 2011). At its base, this sexuality must be inherently different from the neoliberal and dominant speculative queerness (voiced by Clinton) practiced in the US in order to organize an uneven distribution of rights based on sex. Hence, in this way, the ‘queer’ of Iraq can turn into a sexual/racial subsidy (i.e., the matter) that can be used to structurally adjust global speculations. In this discourse, queer freedom divides the world into chaotic spaces, where violence and capture can happen with impunity; it legitimates the creation of sovereign spaces, where ‘Muslims’ separate the non-manly from the manly to kill them (Report on Human Rights 2011: 2). </w:t>
      </w:r>
      <w:r w:rsidRPr="00DA349E">
        <w:rPr>
          <w:sz w:val="22"/>
          <w:u w:val="single"/>
        </w:rPr>
        <w:t>While the prosperity promised by decreased state involvement and increased open markets has been linked to the spread of gay rights as human rights, the idea of infinite openness to secure profits translates as the right to intervene to protect and infinitely restructure this order and its multiple global actors by inserting market rule and the ‘right to police’ and segregate racialized sexualities and bodies, racialized sexualities from blackness. The value accorded to the queers at the UN are violent moves that evacuate queerness, that is, the evacuate queerness that is,</w:t>
      </w:r>
      <w:r w:rsidRPr="00812247">
        <w:rPr>
          <w:sz w:val="22"/>
        </w:rPr>
        <w:t xml:space="preserve"> removing simultaneously the collective and social accountability and generating a structure for the gay community to self-enterprise by privately and individually managing illness, poverty and discrimination. These US ‘coming out’ speeches highlight the ways queer subjects are being valorized. In this, emerging international sexual power conflicts over land, resources and racial subsidies in the form of value are reduced to questions of re/productive stabilities and allegiances. Such a focus though displaces the very suture and disjuncture between sex and value: how do sex and value suture/diverge relationality when the conceptualizations and practices of both are at stake? As if in response, the Report on Human Rights continues: ‘The Mahdi Army, striving to rebuild its reputation after this prolonged absence, sought to rehabilitate itself by appearing as an agent of social cleansing. It exploited morality for opportunistic purposes’ (2011: 3–7). Not surprisingly, the Report appeared when ‘Africa’ (often an undifferentiated inert matter) was being reprimanded for violations of gay rights.</w:t>
      </w:r>
    </w:p>
    <w:p w:rsidR="004B69AE" w:rsidRPr="00D20949" w:rsidRDefault="004B69AE" w:rsidP="004B69AE">
      <w:pPr>
        <w:pStyle w:val="Heading4"/>
        <w:rPr>
          <w:rStyle w:val="Style13ptBold"/>
          <w:b/>
        </w:rPr>
      </w:pPr>
      <w:r>
        <w:rPr>
          <w:rStyle w:val="Style13ptBold"/>
          <w:b/>
        </w:rPr>
        <w:t xml:space="preserve">Economies anatomize the value of blacks in interest of profitability for the master and the destruction of the slave, LGBTQ and black communities are turned into war zones due to the biopolitical landscape </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12-15)</w:t>
      </w:r>
      <w:r w:rsidRPr="00686EB4">
        <w:t xml:space="preserve"> </w:t>
      </w:r>
      <w:r>
        <w:t>// P.S.</w:t>
      </w:r>
    </w:p>
    <w:p w:rsidR="004B69AE" w:rsidRDefault="004B69AE" w:rsidP="004B69AE">
      <w:pPr>
        <w:pStyle w:val="EndnoteText"/>
        <w:spacing w:line="240" w:lineRule="auto"/>
        <w:jc w:val="both"/>
      </w:pPr>
      <w:r>
        <w:t>ANATOMIZATION OF VALUE AS TERROR IN ECONOMIES OF BLACKNESS: SLAVERY AND QUEERNESS</w:t>
      </w:r>
    </w:p>
    <w:p w:rsidR="004B69AE" w:rsidRPr="00D86137" w:rsidRDefault="004B69AE" w:rsidP="004B69AE">
      <w:pPr>
        <w:pStyle w:val="EndnoteText"/>
        <w:spacing w:line="240" w:lineRule="auto"/>
        <w:jc w:val="both"/>
        <w:rPr>
          <w:sz w:val="22"/>
        </w:rPr>
      </w:pPr>
      <w:r w:rsidRPr="00812247">
        <w:rPr>
          <w:sz w:val="22"/>
        </w:rPr>
        <w:t xml:space="preserve">Stephen Dillon provides a theoretical framework to start this analysis, asking: ‘If slavery’s anti-black technologies inhabit and structure the prison, how do they live in the operations of the market?’ (Dillon 2012: 114). His article suggests </w:t>
      </w:r>
      <w:r w:rsidRPr="001C5B7F">
        <w:rPr>
          <w:sz w:val="22"/>
          <w:u w:val="single"/>
        </w:rPr>
        <w:t>that the emerging international discourse on ‘gay rights’ and its displacement in Africa and blacks is a bar on the prison of blackness as well as a technology of slavery. Dillon considers ‘how the necropolitics of slavery inhabit and drive the biopolitics of neoliberalism’ (2012: 115) even in the governance of historically marginalized subjects (i.e., gays and lesbians, immigrants, aboriginal peoples).</w:t>
      </w:r>
      <w:r w:rsidRPr="00812247">
        <w:rPr>
          <w:sz w:val="22"/>
        </w:rPr>
        <w:t xml:space="preserve"> I contend that the (disciplined) queer is a newer technology in world politics, where a promotion of a specific notion of ‘the queer’ (i.e., among those subjects who possess a capacity and a will to become self-enterprising subjects, indeed their own brand), along with the </w:t>
      </w:r>
      <w:r w:rsidRPr="001C5B7F">
        <w:rPr>
          <w:sz w:val="22"/>
          <w:u w:val="single"/>
        </w:rPr>
        <w:t>protection of that queer, is being used to further a narrative of the superiority of US law as an international ‘white dog’ (Dayan 2011), white supremacy, neoliberal democracy and imperialism by rupturing black life</w:t>
      </w:r>
      <w:r w:rsidRPr="00812247">
        <w:rPr>
          <w:sz w:val="22"/>
        </w:rPr>
        <w:t xml:space="preserve">. In this view, slavery is the condition of economies of blackness (i.e., it is blackness) as openness to gratuitous terror. The terror that both makes blacks and is enacted upon blackness in the afterlife of the historical institution of slavery is a ‘rupturing of the flesh, the evacuation of the black psyche, the practice of empathic identification and an acknowledgment that blackness is only made visible through a discourse and narrative afforded a positioning within civil society (such as queerness)’ (Pak 2012: xiv). </w:t>
      </w:r>
      <w:r w:rsidRPr="0055528A">
        <w:rPr>
          <w:sz w:val="22"/>
          <w:u w:val="single"/>
        </w:rPr>
        <w:t>Pak’s analytical intervention enables us to recognize the ways that transatlantic slavery constituted blackness as outside sexual civil society relations and outside of sovereign sexual protection is in the ‘now’ (The Smiths 1984) – therefore – this is what also makes possible the segregation of sex from race and the practice of sex as terror. While the slave has no-value as a being, a body and sexually, it is also a ‘usable and utilized assignation’ (Barrett 1999: 207). The institution of slavery instantiates itself in the subordination, torture and terror of blackness in the worlding of (i.e., global and local) politics global (and local) politics</w:t>
      </w:r>
      <w:r w:rsidRPr="00812247">
        <w:rPr>
          <w:sz w:val="22"/>
        </w:rPr>
        <w:t xml:space="preserve"> (see Dillon 2012: 121) in the ‘now’ rather than in some vague and atemporal historical imaginary. Conjuncting the temporal structures of blackness and queerness is my way of considering them as thinking zones, where politico-economic and erotic claims about insurgent sensualities as everyday expressions and performative declarations of what we are and where we live our lives are articulated. By global ‘insurgent sensualities’ I mean those queerest (i.e., blackness uncontained) sexualities (uncontained) that do not use their energies in transforming the fact of terror into value and a mode through which to reproduce a deadly structure (Lorde 1997: 55; Sharpe 2010). In the words of Lorde (1981: 39</w:t>
      </w:r>
      <w:r w:rsidRPr="0055528A">
        <w:rPr>
          <w:sz w:val="22"/>
          <w:u w:val="single"/>
        </w:rPr>
        <w:t>): For within living structures defined by profit, by linear power, by institutional dehumanization, our feelings were not meant to survive. Kept around as unavoidable adjuncts or pleasant pastimes</w:t>
      </w:r>
      <w:r w:rsidRPr="00812247">
        <w:rPr>
          <w:sz w:val="22"/>
        </w:rPr>
        <w:t xml:space="preserve">, our feelings were expected to kneel to thought as women were expected to kneel to men. But women have survived. As poets. Instead, these poets’ insurgent sensualities or what Sharpe calls ‘monstrous intimacies’ rupture the ‘pure’ narrative of (white), heterosexual, reproductive sexualities serving (if sometimes nonchalantly) both a Darwinian mission of ‘natural selection’ and a Christian directive of marital sexuality as reproductive. In the narrative wherein an imperial global structure of white supremacy protects ‘the gays’ from ‘the blacks’, insurgent sensualities are robbed of their content as radical alterities and expressions and deployed as tools of imperium. </w:t>
      </w:r>
      <w:r w:rsidRPr="0055528A">
        <w:rPr>
          <w:sz w:val="22"/>
          <w:u w:val="single"/>
        </w:rPr>
        <w:t>Moten describes these tools of crisis as an ‘infinite rehearsal of generative capacity’ within ‘the open field of a generative grammar ... which reveal[s] the sclerotic constraints ... fostered by an empiricist attitude whose structuring force ... can be traced back to a certain valorisation of the grasp’ (Moten 2011: 2). A crisis of ‘gay rights’, like other ‘human rights’ and ‘democracy’ crises before them</w:t>
      </w:r>
      <w:r w:rsidRPr="00812247">
        <w:rPr>
          <w:sz w:val="22"/>
        </w:rPr>
        <w:t xml:space="preserve">, holds in Marx’s account an ‘occult ability to add value to itself’ (see Marx 1976: 255). Indeed, these crises or negotiations which are themselves undertaken at the points of difference (e.g., queers vs. blacks, queers vs. </w:t>
      </w:r>
      <w:r w:rsidRPr="0055528A">
        <w:rPr>
          <w:sz w:val="22"/>
          <w:u w:val="single"/>
        </w:rPr>
        <w:t>heterosexual Africans, slaves vs. gays and lesbians, queers vs. gays and lesbians, queers as beings vs. blacks as non-beings</w:t>
      </w:r>
      <w:r w:rsidRPr="00812247">
        <w:rPr>
          <w:sz w:val="22"/>
        </w:rPr>
        <w:t xml:space="preserve">), are relays that result in the suturing and coherence of international structures and worlding projects. </w:t>
      </w:r>
      <w:r w:rsidRPr="0055528A">
        <w:rPr>
          <w:sz w:val="22"/>
          <w:u w:val="single"/>
        </w:rPr>
        <w:t>As such, far from being disassociated from the global crisis of capitalism, these pro-‘gay rights’ discourses and the neoliberal straightjacket of sexuality turns into the location of that global crisis of capitalism</w:t>
      </w:r>
      <w:r w:rsidRPr="00812247">
        <w:rPr>
          <w:sz w:val="22"/>
        </w:rPr>
        <w:t xml:space="preserve">. It is a multi-layered violence: of sexuality as disciplined, of blackness as seemingly sexually repressive and of the two combined as a first-order (selling sexuality) and second-order (signifier of market merit) market force. Yet, as Barrett points out, this visible multi-layered global crisis is an ‘attempt to eclipse’ another crisis by suturing terror as value; this ‘duplicitous structure or movement of value can be imagined as the staging of two separate, but only glancingly separate, appearances – “value as force” and “value as form”’ (Barrett 1999: 30). Within this hierarchy, ‘value as force is underprivileged to the promiscuous value as form’ (Barrett 1999: 32). </w:t>
      </w:r>
      <w:r w:rsidRPr="0055528A">
        <w:rPr>
          <w:sz w:val="22"/>
          <w:u w:val="single"/>
        </w:rPr>
        <w:t>This same logic applies in the ‘now’, valorizing queerness along with other kinds of subjects as privileged and a-sexual blackness as the underprivileged term of novalue, all the while ‘secreting’ and making unthinkable the terror that draws on flesh suturing value2 while also generating economies of blackness. Engaging the locus of slavery or blackness, the formation and ongoing production of a global sexual existence as value highlights the emergence of a social contract with restructured boundaries and reconfigured sutured value through terror. In order to trace how slavery and anti-blackness</w:t>
      </w:r>
      <w:r w:rsidRPr="00812247">
        <w:rPr>
          <w:sz w:val="22"/>
        </w:rPr>
        <w:t xml:space="preserve"> are deployed and leveraged in world politics by dominant states like the US and corporations all in the name of radicalness (i.e., read capital’s moves to generate more value and infinitely and with no constraints) and productions of venture power, I draw on Foucault’s critique of the logics of bio-power as service (Foucault 2004: 16), that is, ways different institutional powers decide who may live or die, including the ways people can be brought into the market sexually: first, by asserting their right to capacity as working subjects and second, ‘through the intermediary of health’ (Foucault 2004: 16) as ‘queer value’ (Wesling 2012: 107). While the marketing of sexuality has previously been analyzed as concerns of human trafficking, prostitution, pornography and other illicit economies, I suggest that the neoliberal imperium’s deployment of ‘gay rights’ is marketizing sexuality as a human right rather than positing it as radical erotic connections and relations. I </w:t>
      </w:r>
      <w:r w:rsidRPr="0055528A">
        <w:rPr>
          <w:sz w:val="22"/>
          <w:u w:val="single"/>
        </w:rPr>
        <w:t>also engage Rose’s idea of biosocialities as ‘collectivities formed around a biological conception of a shared identity’ (Rose 2007: 134) that make an emergent sexual vitality central to power. In this world, ‘proper’ treatment of the (definable) queer is an indicator of market viability and political worth and a homonormative notion of ‘gay rights’ emerges ‘as a single-issue and race-free mode of difference’ (Ferguson 2012</w:t>
      </w:r>
      <w:r w:rsidRPr="00812247">
        <w:rPr>
          <w:sz w:val="22"/>
        </w:rPr>
        <w:t xml:space="preserve">). This produces what I call a queer service sexual capacity – if you will, a ‘proper place’ for (i.e., read white) queers in the neoliberal imperium’s sense of ‘self’ and mode of operation, which simultaneously disciplines and points out (perceived) inadequacy and inferiority on the part of the imperium’s (racialized) others, all the while displacing the terror and antagonism that makes possible again and again an imperial order whose foundational conditions are anti-blackness and suffering and its reproductive/reconstructive practices are possible through the slaughtering of blacks. This generates, in Wesling’s account (2012), a particular (homonormative) ‘queer value’ turning raw sexual energies into attributes (i.e., homo intimacies as anti-identities with a universalizing venturist impulse) and subjects (i.e., liberal equality, recognition and inclusion). Seeing sexual capacity as queer value ‘sutures together two domains too often understood to operate autonomously: the psychic realm of desire and the material realm of accumulation and exchange’ (Wesling 2012: 107). </w:t>
      </w:r>
      <w:r w:rsidRPr="0055528A">
        <w:rPr>
          <w:sz w:val="22"/>
          <w:u w:val="single"/>
        </w:rPr>
        <w:t xml:space="preserve">As a technology, ‘the affectively necessary work of queer desire ... both demands and enables a vision of the indeterminacy of value’ </w:t>
      </w:r>
      <w:r w:rsidRPr="00812247">
        <w:rPr>
          <w:sz w:val="22"/>
        </w:rPr>
        <w:t xml:space="preserve">(Wesling 2012: 122) making possible states and markets yielding value through slavery and colonization evading at the same time the worlding of Black struggle erotic energies. This dynamic leverages state and corporate power in global networks to criminalize homosexuality, standardize family formations and continue military occupations, thereby evading its imperial and white supremacist politics in the flows of global exchange. </w:t>
      </w:r>
      <w:r w:rsidRPr="0055528A">
        <w:rPr>
          <w:sz w:val="22"/>
          <w:u w:val="single"/>
        </w:rPr>
        <w:t>Spivak provides us the conceptual tools to think through a link between the politics of ‘queer value’ and its commodification, not only in service of governmentality but also of market capitalism when she suggests that value ‘is always necessary in order to move from labor to commodity’ and causes a crisis of capitalism when it is intertwined with the generation of difference</w:t>
      </w:r>
      <w:r w:rsidRPr="00812247">
        <w:rPr>
          <w:sz w:val="22"/>
        </w:rPr>
        <w:t xml:space="preserve"> (Spivak 1988: 164). As discussed above, such a generation of value (a particular disciplined notion of queerness) and a generation of difference (how queers ‘should’ be treated) become serial invocations and designations of crisis, marking continued resistance to those dominated and displaced by such innovative moves. Sixty American corporations submitted an ‘amicus brief in the landmark Hollingsworth v. Perry case’ in which they recognized that ‘the rights of same-sex couples to marry is more than a constitutional issue. It is a business imperative’ (Parloff 2013: 1). However, as Sunder Rajan notes, the ‘genesis of crisis is residing in the value form itself as it gets appropriated by logics of capital (so that logics of capital themselves come to define what value means)’ (Sunder Rajan 2012: 342). It is in the midst of this apparently infinite (re)generative crisis, where ‘those of us trying to live in a different way’ seek to orient our ‘regenerative sources of insurgent social life’ by considering ‘blackness as a matter for thought, as well as the object of a politico-erotic claim’ (Moten 2011). Here, ‘blackness uncontained’ becomes ‘the queerest, scariest thing ever. The threat and the potential of a rival production of Black subjectivity is so dangerous that it makes your skin crawl’ (Gumbs 2010: 418).</w:t>
      </w:r>
    </w:p>
    <w:p w:rsidR="004B69AE" w:rsidRPr="001E4B3B" w:rsidRDefault="004B69AE" w:rsidP="004B69AE">
      <w:pPr>
        <w:pStyle w:val="Heading4"/>
        <w:rPr>
          <w:rStyle w:val="Style13ptBold"/>
          <w:b/>
        </w:rPr>
      </w:pPr>
      <w:r>
        <w:rPr>
          <w:rStyle w:val="Style13ptBold"/>
          <w:b/>
        </w:rPr>
        <w:t xml:space="preserve">The analysis of queer black positionality is objectified in both the political and economic spheres where the black body becomes a threat to the LGBTQ community, making the association of black and queer, a threat to society. </w:t>
      </w:r>
    </w:p>
    <w:p w:rsidR="004B69AE" w:rsidRDefault="004B69AE" w:rsidP="004B69AE">
      <w:pPr>
        <w:pStyle w:val="EndnoteText"/>
        <w:spacing w:line="240" w:lineRule="auto"/>
        <w:jc w:val="both"/>
      </w:pPr>
      <w:r w:rsidRPr="00D20949">
        <w:rPr>
          <w:rStyle w:val="Style13ptBold"/>
        </w:rPr>
        <w:t>Agathangelou 13’</w:t>
      </w:r>
      <w:r>
        <w:rPr>
          <w:rStyle w:val="Style13ptBold"/>
        </w:rPr>
        <w:t xml:space="preserve"> – </w:t>
      </w:r>
      <w:r w:rsidRPr="00D20949">
        <w:rPr>
          <w:rStyle w:val="Style13ptBold"/>
          <w:b w:val="0"/>
          <w:sz w:val="22"/>
        </w:rPr>
        <w:t>(</w:t>
      </w:r>
      <w:r w:rsidRPr="00D20949">
        <w:t>Anna M Agathangelou is an associate professor of the Dept. of politics at York university. Professor Agathangelou teaches in the areas of international relations and women and politics</w:t>
      </w:r>
      <w:r>
        <w:t>, 12/17/13, Anna M. Agathangelou (2013) Neoliberal Geopolitical Order and Value, International Feminist Journal of Politics, 15:4, 453-476, DOI: 10.1080/14616742.2013.841560, p. 15-17)</w:t>
      </w:r>
      <w:r w:rsidRPr="00686EB4">
        <w:t xml:space="preserve"> </w:t>
      </w:r>
      <w:r>
        <w:t>// P.S.</w:t>
      </w:r>
    </w:p>
    <w:p w:rsidR="004B69AE" w:rsidRDefault="004B69AE" w:rsidP="004B69AE">
      <w:pPr>
        <w:pStyle w:val="EndnoteText"/>
        <w:spacing w:line="240" w:lineRule="auto"/>
        <w:jc w:val="both"/>
      </w:pPr>
      <w:r>
        <w:t>REGENERATIVE SOURCES OF INSURGENT SOCIAL LIFE?</w:t>
      </w:r>
    </w:p>
    <w:p w:rsidR="004B69AE" w:rsidRPr="00812247" w:rsidRDefault="004B69AE" w:rsidP="004B69AE">
      <w:pPr>
        <w:pStyle w:val="EndnoteText"/>
        <w:spacing w:line="240" w:lineRule="auto"/>
        <w:jc w:val="both"/>
        <w:rPr>
          <w:sz w:val="22"/>
        </w:rPr>
      </w:pPr>
      <w:r w:rsidRPr="00812247">
        <w:rPr>
          <w:sz w:val="22"/>
        </w:rPr>
        <w:t xml:space="preserve">Looking for a path out of this violence starts with Foucauldian biopolitics. Foucault characterizes contemporary governance as a ‘somatocracy’ which ‘sees the care of the body, corporeal health, the relation between illness and health, etc., as appropriate areas of state intervention’ (Foucault 2004: 7). This shift to ‘somatocracy’ reflects the evolution of a political belief </w:t>
      </w:r>
      <w:r w:rsidRPr="00650733">
        <w:rPr>
          <w:sz w:val="22"/>
          <w:u w:val="single"/>
        </w:rPr>
        <w:t>that people’s bodies must be attended to because the institutions of states and markets will fail them</w:t>
      </w:r>
      <w:r w:rsidRPr="00812247">
        <w:rPr>
          <w:sz w:val="22"/>
        </w:rPr>
        <w:t xml:space="preserve">. </w:t>
      </w:r>
      <w:r w:rsidRPr="00650733">
        <w:rPr>
          <w:sz w:val="22"/>
          <w:u w:val="single"/>
        </w:rPr>
        <w:t>Bodies become primarily things which should not suffer, rather than things which desire – a value set in line with capitalist futurity and a Westernized notion of human rights and the responsibility to protect</w:t>
      </w:r>
      <w:r w:rsidRPr="00812247">
        <w:rPr>
          <w:sz w:val="22"/>
        </w:rPr>
        <w:t xml:space="preserve"> (R2P) (Mitropoulos 2012: 2). </w:t>
      </w:r>
      <w:r w:rsidRPr="00650733">
        <w:rPr>
          <w:sz w:val="22"/>
          <w:u w:val="single"/>
        </w:rPr>
        <w:t>Queer economies once fell outside of this ‘somatocracy’ as ‘the excessive pleasure that does not result in productive issue’</w:t>
      </w:r>
      <w:r w:rsidRPr="00812247">
        <w:rPr>
          <w:sz w:val="22"/>
        </w:rPr>
        <w:t xml:space="preserve"> (Mitropoulos 2012: 2), but are now co-opted into discourses of law, necessity, legitimacy, rights and protection. Particularly, the need of ‘the West’ to segregate the queers from slaves in the international discourses of Hillary Clinton and Human Rights Watch is what Foucault calls a ‘monarchy of sex’ (Foucault 1996: 214). Clinton prioritizes sex over and above any other axis of power in the distribution of global power. </w:t>
      </w:r>
      <w:r w:rsidRPr="00650733">
        <w:rPr>
          <w:rStyle w:val="Emphasis"/>
        </w:rPr>
        <w:t>To summarize, this anatomization of the objectification of value as monarchy of sex eclipses though the existence of the politics of queer black impossibility, whereby one cannot be both queer and black since black is by definition a threat to the new ‘queer’</w:t>
      </w:r>
      <w:r w:rsidRPr="00812247">
        <w:rPr>
          <w:sz w:val="22"/>
        </w:rPr>
        <w:t xml:space="preserve"> (i.e., the accumulation of privileges in the neoliberal imperium) and </w:t>
      </w:r>
      <w:r w:rsidRPr="00650733">
        <w:rPr>
          <w:rStyle w:val="Emphasis"/>
        </w:rPr>
        <w:t>therefore ‘queer blacks’ are presumed nonvalue, dead or impossible</w:t>
      </w:r>
      <w:r w:rsidRPr="00812247">
        <w:rPr>
          <w:sz w:val="22"/>
        </w:rPr>
        <w:t xml:space="preserve">. </w:t>
      </w:r>
      <w:r w:rsidRPr="00650733">
        <w:rPr>
          <w:sz w:val="22"/>
          <w:u w:val="single"/>
        </w:rPr>
        <w:t>Foucault contends that the way to topple a ‘monarchy of sex’ is to pry apart the link where sex and truth conjoin. Winnubst notes that the nexus for that conjunction (and, therefore, for its destruction) is the production of a ‘non-normative social rationality’, where the ‘singular barometer of ... economic calculation [is] fungibility</w:t>
      </w:r>
      <w:r w:rsidRPr="00812247">
        <w:rPr>
          <w:sz w:val="22"/>
        </w:rPr>
        <w:t xml:space="preserve">’ (Winnubst 2012: 81, 92). Fungibility, a central principle in economics, ‘implies that any unit of money is substitutable for another’ (Abeler and Marklein 2008: 1). The neoliberal imperium draws on fungibility as its major principle of ordering subjects, characterizing ‘the worker’ (and, thereby, ‘the self’) as an enterprise to be invested in (with nutrition, education, training and affection) and to discover new inventions as well (by endeavouring to produce surplus value) (Foucault 2008: 225). Winnubst argues: ‘Neoliberalism [is] the formalising of social relations and difference into fungible units ... inequality is essential to stimulating market competition ... [it] must be intensified and multiplied until the social fabric becomes a conglomeration of diffuse, fungible differences’ (2012: 93 –4). </w:t>
      </w:r>
      <w:r w:rsidRPr="00650733">
        <w:rPr>
          <w:sz w:val="22"/>
          <w:u w:val="single"/>
        </w:rPr>
        <w:t>In this view, sex becomes not sex, but a tool of social relations and difference to be operated on and deployed by markets – an ‘erasure of history’ of the sexuality (and pleasure) of sex (Winnubst 2012: 95). This argument becomes the foundation for a critique of the neoliberal order based on fungibility, where ‘sexuality and sexual pleasures [appear] as exemplars of non-fungible limits to the enterprising rationality of neoliberalism’</w:t>
      </w:r>
      <w:r w:rsidRPr="00812247">
        <w:rPr>
          <w:sz w:val="22"/>
        </w:rPr>
        <w:t xml:space="preserve"> (Winnubst 2012: 97). While sexual pleasure betrays the myth of fungibility, however, a critique of the current neoliberal order cannot stop here – it must also show the ways in which the myth of fungibility invisibilizes racialized and sexualized violences and pits ‘sexual freedom’ (which is, of course, not at all free) against those outside the limits, ‘the uncreated source of creation’ (Bourdieu cited in Barrett 1999: 29), of white supremacy’s power and legal protections</w:t>
      </w:r>
      <w:r w:rsidRPr="00650733">
        <w:rPr>
          <w:sz w:val="22"/>
        </w:rPr>
        <w:t xml:space="preserve">. </w:t>
      </w:r>
      <w:r w:rsidRPr="00650733">
        <w:rPr>
          <w:sz w:val="22"/>
          <w:u w:val="single"/>
        </w:rPr>
        <w:t>It is not only ‘the worker’ and his/her/its ‘sexuality’ that are fungible; racialization is also employed as a signification of inferiority, colonization, the capitalist underclass and the lawless</w:t>
      </w:r>
      <w:r w:rsidRPr="00812247">
        <w:rPr>
          <w:sz w:val="22"/>
        </w:rPr>
        <w:t>. Winnubst characterizes this as yet another of ‘neoliberalism’s structurally damaging effects’ (2012: 97). In this view, the world is facing imminent ‘rupture’ that comes from a major tension in capital’s infinite desire to expand everywhere, anywhere, and all the time all the while reasserting limits by articulating that its crises – sexual and otherwise – can be transcended through institutional and moral changes. Rhetorical focus on institutions and morality evades the penetration of frontiers to constitute, capture and kill new spaces, sex and flesh for reconstructions and profit. Capital regimes require new forms of subjugation, centralizing sex and gendered technologies while sapping their erotic energies, capacities and life sources. Yet, any attempt to query this neoliberal imperium’s series of events, discussions, and pushes from the vantage point of blackness</w:t>
      </w:r>
      <w:r w:rsidRPr="00590239">
        <w:rPr>
          <w:sz w:val="22"/>
          <w:u w:val="single"/>
        </w:rPr>
        <w:t xml:space="preserve"> (in Sexton’s words, ‘blackness as theory’) reveals an anatomization of fungibility and accumulation as terror foundational to capitalist formations</w:t>
      </w:r>
      <w:r w:rsidRPr="00812247">
        <w:rPr>
          <w:sz w:val="22"/>
        </w:rPr>
        <w:t>. More so, drawing on blackness as the analytical lens allows us to see the systematic ways that the generation of value is terror even when its ineluctable violence is sublimated by fetishizing boundaries (i.e., between queerness and race) all the while denying ‘the original mechanism [terror and direct force] by means of which valuation initiates’ (Barrett 1999: 28</w:t>
      </w:r>
      <w:r w:rsidRPr="00590239">
        <w:rPr>
          <w:sz w:val="22"/>
          <w:u w:val="single"/>
        </w:rPr>
        <w:t>) as blackness and with ‘flesh’. In conversation with Barrett and Sexton, I argue that the path to understanding sexuality as a commodification, as a resource of value and as an enslavement technology of blackness can provide a route to understanding the ‘insurgent social life’ as radical orientations that challenge and ruptures the neoliberal and white supremacist imperium’s reproductive and generative approaches that embrace inheritance and trasubstantiation of death into heritage</w:t>
      </w:r>
      <w:r w:rsidRPr="00812247">
        <w:rPr>
          <w:sz w:val="22"/>
        </w:rPr>
        <w:t>. To that end, I ask where (and how) does the generation of value in the form of queer sexual service capacity emerge? What is its value (if any) in the reproduction of a racialized global political order whose fundament is slaughter? What are the subjects, objects, the inert matter and processes that the order relies on for its reconstructions?</w:t>
      </w:r>
    </w:p>
    <w:p w:rsidR="004B69AE" w:rsidRDefault="004B69AE" w:rsidP="004B69AE">
      <w:pPr>
        <w:pStyle w:val="Heading3"/>
      </w:pPr>
      <w:r>
        <w:t>Intimate Investments</w:t>
      </w:r>
    </w:p>
    <w:p w:rsidR="004B69AE" w:rsidRPr="00AE2D9F" w:rsidRDefault="004B69AE" w:rsidP="004B69AE"/>
    <w:p w:rsidR="004B69AE" w:rsidRPr="002C232D" w:rsidRDefault="004B69AE" w:rsidP="004B69AE">
      <w:pPr>
        <w:pStyle w:val="Heading4"/>
      </w:pPr>
      <w:r w:rsidRPr="00E069CE">
        <w:t>U.S policies are illegitimate and do not account for the remaining systems of oppression that have been engrained into American society. This negative portrayal of LGBT peoples has been reinforced by the state. These policies are methods of confinement that temporarily ease the masses</w:t>
      </w:r>
      <w:r>
        <w:t xml:space="preserve">. </w:t>
      </w:r>
      <w:r w:rsidRPr="006C5567">
        <w:rPr>
          <w:rFonts w:asciiTheme="majorHAnsi" w:hAnsiTheme="majorHAnsi"/>
          <w:sz w:val="16"/>
          <w:szCs w:val="16"/>
        </w:rPr>
        <w:t>(https://read.dukeupress.edu/radical-history-review/article-abstract/2008/100/120/22106/Intimate-Investments-Homonormativity-Global?redirectedFrom=PDF;</w:t>
      </w:r>
      <w:r w:rsidRPr="006C5567">
        <w:rPr>
          <w:rFonts w:asciiTheme="majorHAnsi" w:hAnsiTheme="majorHAnsi"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asciiTheme="majorHAnsi" w:hAnsiTheme="majorHAnsi" w:cs="Arial"/>
          <w:color w:val="141412"/>
          <w:sz w:val="16"/>
          <w:szCs w:val="16"/>
          <w:shd w:val="clear" w:color="auto" w:fill="FFFFFF"/>
        </w:rPr>
        <w:t>)</w:t>
      </w:r>
    </w:p>
    <w:p w:rsidR="004B69AE" w:rsidRPr="002C232D" w:rsidRDefault="004B69AE" w:rsidP="004B69AE">
      <w:pPr>
        <w:tabs>
          <w:tab w:val="left" w:pos="1460"/>
        </w:tabs>
        <w:rPr>
          <w:rFonts w:asciiTheme="majorHAnsi" w:hAnsiTheme="majorHAnsi"/>
          <w:b/>
        </w:rPr>
      </w:pPr>
      <w:r w:rsidRPr="002C232D">
        <w:rPr>
          <w:rFonts w:asciiTheme="majorHAnsi" w:hAnsiTheme="majorHAnsi" w:cs="Arial"/>
          <w:b/>
          <w:color w:val="141412"/>
          <w:shd w:val="clear" w:color="auto" w:fill="FFFFFF"/>
        </w:rPr>
        <w:t>Agathangelou et al.,08</w:t>
      </w:r>
    </w:p>
    <w:p w:rsidR="004B69AE" w:rsidRDefault="004B69AE" w:rsidP="004B69AE">
      <w:pPr>
        <w:pStyle w:val="NormalWeb"/>
        <w:rPr>
          <w:rFonts w:ascii="NewCaledoniaCustomRoman" w:hAnsi="NewCaledoniaCustomRoman"/>
          <w:b/>
          <w:sz w:val="20"/>
          <w:szCs w:val="20"/>
          <w:u w:val="single"/>
        </w:rPr>
      </w:pPr>
      <w:r>
        <w:rPr>
          <w:rFonts w:ascii="NewCaledoniaCustomRoman" w:hAnsi="NewCaledoniaCustomRoman"/>
          <w:sz w:val="20"/>
          <w:szCs w:val="20"/>
        </w:rPr>
        <w:t xml:space="preserve">In 2003, a host of U.S. LGBT (lesbian, gay, bisexual, transgender) organizations lauded the Supreme Court’s six to three majority in </w:t>
      </w:r>
      <w:r>
        <w:rPr>
          <w:rFonts w:ascii="NewCaledoniaCustomItalic" w:hAnsi="NewCaledoniaCustomItalic"/>
          <w:sz w:val="20"/>
          <w:szCs w:val="20"/>
        </w:rPr>
        <w:t>Lawrence and Garner v. State of Texas</w:t>
      </w:r>
      <w:r>
        <w:rPr>
          <w:rFonts w:ascii="NewCaledoniaCustomRoman" w:hAnsi="NewCaledoniaCustomRoman"/>
          <w:sz w:val="20"/>
          <w:szCs w:val="20"/>
        </w:rPr>
        <w:t>, a ruling that rendered sodomy laws unconstitutional, calling it “a legal victory so decisive that it would change the entire landscape for the LGBT community.”</w:t>
      </w:r>
      <w:r>
        <w:rPr>
          <w:rFonts w:ascii="NewCaledonia" w:hAnsi="NewCaledonia"/>
          <w:position w:val="4"/>
          <w:sz w:val="14"/>
          <w:szCs w:val="14"/>
        </w:rPr>
        <w:t xml:space="preserve"> </w:t>
      </w:r>
      <w:r>
        <w:rPr>
          <w:rFonts w:ascii="NewCaledoniaCustomRoman" w:hAnsi="NewCaledoniaCustomRoman"/>
          <w:sz w:val="20"/>
          <w:szCs w:val="20"/>
        </w:rPr>
        <w:t>One major LGBT legal advocacy organization stated</w:t>
      </w:r>
      <w:r w:rsidRPr="00B6374E">
        <w:rPr>
          <w:rFonts w:ascii="NewCaledoniaCustomRoman" w:hAnsi="NewCaledoniaCustomRoman"/>
          <w:sz w:val="20"/>
          <w:szCs w:val="20"/>
          <w:u w:val="single"/>
        </w:rPr>
        <w:t xml:space="preserve">, “the good feeling we get from watching </w:t>
      </w:r>
      <w:r w:rsidRPr="00B6374E">
        <w:rPr>
          <w:rFonts w:ascii="NewCaledoniaCustomItalic" w:hAnsi="NewCaledoniaCustomItalic"/>
          <w:sz w:val="20"/>
          <w:szCs w:val="20"/>
          <w:u w:val="single"/>
        </w:rPr>
        <w:t xml:space="preserve">Will &amp; Grace </w:t>
      </w:r>
      <w:r w:rsidRPr="00B6374E">
        <w:rPr>
          <w:rFonts w:ascii="NewCaledoniaCustomRoman" w:hAnsi="NewCaledoniaCustomRoman"/>
          <w:sz w:val="20"/>
          <w:szCs w:val="20"/>
          <w:u w:val="single"/>
        </w:rPr>
        <w:t>has been transformed into social legitimacy and legal protection that LGBT people can take to the bank.”</w:t>
      </w:r>
      <w:r>
        <w:rPr>
          <w:rFonts w:ascii="NewCaledoniaCustomRoman" w:hAnsi="NewCaledoniaCustomRoman"/>
          <w:sz w:val="20"/>
          <w:szCs w:val="20"/>
          <w:u w:val="single"/>
        </w:rPr>
        <w:t xml:space="preserve"> </w:t>
      </w:r>
      <w:r>
        <w:rPr>
          <w:rFonts w:ascii="NewCaledoniaCustomRoman" w:hAnsi="NewCaledoniaCustomRoman"/>
          <w:sz w:val="20"/>
          <w:szCs w:val="20"/>
        </w:rPr>
        <w:t xml:space="preserve">Anthony M. Kennedy, writing for the court majority, expressed the unconstitutionality of the 1986 </w:t>
      </w:r>
      <w:r>
        <w:rPr>
          <w:rFonts w:ascii="NewCaledoniaCustomItalic" w:hAnsi="NewCaledoniaCustomItalic"/>
          <w:sz w:val="20"/>
          <w:szCs w:val="20"/>
        </w:rPr>
        <w:t xml:space="preserve">Bowers v. Hardwick </w:t>
      </w:r>
      <w:r>
        <w:rPr>
          <w:rFonts w:ascii="NewCaledoniaCustomRoman" w:hAnsi="NewCaledoniaCustomRoman"/>
          <w:sz w:val="20"/>
          <w:szCs w:val="20"/>
        </w:rPr>
        <w:t>case by stating, “</w:t>
      </w:r>
      <w:r w:rsidRPr="00B6374E">
        <w:rPr>
          <w:rFonts w:ascii="NewCaledoniaCustomRoman" w:hAnsi="NewCaledoniaCustomRoman"/>
          <w:sz w:val="20"/>
          <w:szCs w:val="20"/>
          <w:u w:val="single"/>
        </w:rPr>
        <w:t>When homosexual conduct is made criminal by the law of the state, that declaration in and of itself is an invitation to subject homosexual persons to discrimination both in the public and in the private spheres.”</w:t>
      </w:r>
      <w:r w:rsidRPr="00B6374E">
        <w:rPr>
          <w:rFonts w:ascii="NewCaledonia" w:hAnsi="NewCaledonia"/>
          <w:position w:val="4"/>
          <w:sz w:val="14"/>
          <w:szCs w:val="14"/>
          <w:u w:val="single"/>
        </w:rPr>
        <w:t xml:space="preserve"> </w:t>
      </w:r>
      <w:r>
        <w:rPr>
          <w:rFonts w:ascii="NewCaledoniaCustomRoman" w:hAnsi="NewCaledoniaCustomRoman"/>
          <w:sz w:val="20"/>
          <w:szCs w:val="20"/>
        </w:rPr>
        <w:t>Pregnant with the promise of democratic freedoms and futures severed from histories of colonization and other forms of violence and degradation</w:t>
      </w:r>
      <w:r w:rsidRPr="00B6374E">
        <w:rPr>
          <w:rFonts w:ascii="NewCaledoniaCustomRoman" w:hAnsi="NewCaledoniaCustomRoman"/>
          <w:b/>
          <w:sz w:val="20"/>
          <w:szCs w:val="20"/>
          <w:u w:val="single"/>
        </w:rPr>
        <w:t>, much of the mainstream LGBT movement rejoiced at the “decriminalization of gay sexuality</w:t>
      </w:r>
      <w:r>
        <w:rPr>
          <w:rFonts w:ascii="NewCaledoniaCustomRoman" w:hAnsi="NewCaledoniaCustomRoman"/>
          <w:sz w:val="20"/>
          <w:szCs w:val="20"/>
        </w:rPr>
        <w:t xml:space="preserve">” </w:t>
      </w:r>
      <w:r w:rsidRPr="00B6374E">
        <w:rPr>
          <w:rFonts w:ascii="NewCaledoniaCustomRoman" w:hAnsi="NewCaledoniaCustomRoman"/>
          <w:b/>
          <w:sz w:val="20"/>
          <w:szCs w:val="20"/>
          <w:u w:val="single"/>
        </w:rPr>
        <w:t xml:space="preserve">with no mention of the continued forms of conduct that are made criminal, and thus remain subject to state- sponsored and state-sanctioned violence in both the public and private spheres </w:t>
      </w:r>
    </w:p>
    <w:p w:rsidR="004B69AE" w:rsidRDefault="004B69AE" w:rsidP="004B69AE">
      <w:pPr>
        <w:pStyle w:val="NormalWeb"/>
        <w:rPr>
          <w:b/>
          <w:u w:val="single"/>
        </w:rPr>
      </w:pPr>
    </w:p>
    <w:p w:rsidR="004B69AE" w:rsidRPr="00AE2D9F" w:rsidRDefault="004B69AE" w:rsidP="004B69AE">
      <w:pPr>
        <w:pStyle w:val="Heading4"/>
      </w:pPr>
      <w:r>
        <w:t xml:space="preserve">This has led to the fetishization of violence, through small sources of hope that policies provide. The USFG has molded Americas’ foundation into a state where we rejoice over death because we assume it is leading us towards the end of oppression. </w:t>
      </w:r>
      <w:r w:rsidRPr="006C5567">
        <w:rPr>
          <w:rFonts w:asciiTheme="majorHAnsi" w:hAnsiTheme="majorHAnsi"/>
          <w:sz w:val="16"/>
          <w:szCs w:val="16"/>
        </w:rPr>
        <w:t>(https://read.dukeupress.edu/radical-history-review/article-abstract/2008/100/120/22106/Intimate-Investments-Homonormativity-Global?redirectedFrom=PDF;</w:t>
      </w:r>
      <w:r w:rsidRPr="006C5567">
        <w:rPr>
          <w:rFonts w:asciiTheme="majorHAnsi" w:hAnsiTheme="majorHAnsi"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asciiTheme="majorHAnsi" w:hAnsiTheme="majorHAnsi" w:cs="Arial"/>
          <w:color w:val="141412"/>
          <w:sz w:val="16"/>
          <w:szCs w:val="16"/>
          <w:shd w:val="clear" w:color="auto" w:fill="FFFFFF"/>
        </w:rPr>
        <w:t>)</w:t>
      </w:r>
    </w:p>
    <w:p w:rsidR="004B69AE" w:rsidRDefault="004B69AE" w:rsidP="004B69AE">
      <w:pPr>
        <w:tabs>
          <w:tab w:val="left" w:pos="1460"/>
        </w:tabs>
        <w:rPr>
          <w:rFonts w:asciiTheme="majorHAnsi" w:hAnsiTheme="majorHAnsi" w:cs="Arial"/>
          <w:b/>
          <w:color w:val="141412"/>
          <w:shd w:val="clear" w:color="auto" w:fill="FFFFFF"/>
        </w:rPr>
      </w:pPr>
      <w:r w:rsidRPr="002C232D">
        <w:rPr>
          <w:rFonts w:asciiTheme="majorHAnsi" w:hAnsiTheme="majorHAnsi" w:cs="Arial"/>
          <w:b/>
          <w:color w:val="141412"/>
          <w:shd w:val="clear" w:color="auto" w:fill="FFFFFF"/>
        </w:rPr>
        <w:t>Agathangelou et al.,08</w:t>
      </w:r>
    </w:p>
    <w:p w:rsidR="004B69AE" w:rsidRPr="00E069CE" w:rsidRDefault="004B69AE" w:rsidP="004B69AE">
      <w:pPr>
        <w:pStyle w:val="NormalWeb"/>
        <w:rPr>
          <w:u w:val="single"/>
        </w:rPr>
      </w:pPr>
      <w:r>
        <w:rPr>
          <w:rFonts w:ascii="NewCaledoniaCustomRoman" w:hAnsi="NewCaledoniaCustomRoman"/>
          <w:sz w:val="20"/>
          <w:szCs w:val="20"/>
        </w:rPr>
        <w:t>In this essay, we wish to follow Sudbury in expanding analyses of “global lock- down” to “other spaces of confinement” to account for the affective economies of the diffuse networks of punishment, mass warehousing, and criminalization that come to constitute overlapping carceral landscapes.</w:t>
      </w:r>
      <w:r>
        <w:rPr>
          <w:rFonts w:ascii="NewCaledonia" w:hAnsi="NewCaledonia"/>
          <w:position w:val="4"/>
          <w:sz w:val="14"/>
          <w:szCs w:val="14"/>
        </w:rPr>
        <w:t xml:space="preserve"> </w:t>
      </w:r>
      <w:r w:rsidRPr="00E069CE">
        <w:rPr>
          <w:rFonts w:ascii="NewCaledoniaCustomRoman" w:hAnsi="NewCaledoniaCustomRoman"/>
          <w:b/>
          <w:sz w:val="20"/>
          <w:szCs w:val="20"/>
          <w:u w:val="single"/>
        </w:rPr>
        <w:t>By “affective economies,” we refer to the circulation and mobilization of feelings of desire, pleasure, fear, and repulsion utilized to seduce all of us into the fold of the state — the various ways in which we become invested emotionally, libidinally, and erotically in global capitalism’s mirages of safety and inclusion.</w:t>
      </w:r>
      <w:r>
        <w:rPr>
          <w:rFonts w:ascii="NewCaledoniaCustomRoman" w:hAnsi="NewCaledoniaCustomRoman"/>
          <w:sz w:val="20"/>
          <w:szCs w:val="20"/>
        </w:rPr>
        <w:t xml:space="preserve"> We refer to this as a process of </w:t>
      </w:r>
      <w:r w:rsidRPr="00E069CE">
        <w:rPr>
          <w:rFonts w:ascii="NewCaledoniaCustomRoman" w:hAnsi="NewCaledoniaCustomRoman"/>
          <w:sz w:val="20"/>
          <w:szCs w:val="20"/>
          <w:u w:val="single"/>
        </w:rPr>
        <w:t>seduction to violence that proceeds through false promises of an end to oppression and pain</w:t>
      </w:r>
      <w:r>
        <w:rPr>
          <w:rFonts w:ascii="NewCaledoniaCustomRoman" w:hAnsi="NewCaledoniaCustomRoman"/>
          <w:sz w:val="20"/>
          <w:szCs w:val="20"/>
        </w:rPr>
        <w:t xml:space="preserve">. It is precisely these affective economies that are playing out </w:t>
      </w:r>
      <w:r w:rsidRPr="00E069CE">
        <w:rPr>
          <w:rFonts w:ascii="NewCaledoniaCustomRoman" w:hAnsi="NewCaledoniaCustomRoman"/>
          <w:sz w:val="20"/>
          <w:szCs w:val="20"/>
          <w:u w:val="single"/>
        </w:rPr>
        <w:t>as gay and lesbian leaders celebrate their own newfound equality</w:t>
      </w:r>
      <w:r>
        <w:rPr>
          <w:rFonts w:ascii="NewCaledoniaCustomRoman" w:hAnsi="NewCaledoniaCustomRoman"/>
          <w:sz w:val="20"/>
          <w:szCs w:val="20"/>
        </w:rPr>
        <w:t xml:space="preserve"> only through the naturalization of those who truly belong in the grasp of state captivity, those whose civic redemption from the category of the sodomite or the criminal has not been promised/offered (which one, it might not matter . . .) by the Supreme Court. </w:t>
      </w:r>
      <w:r w:rsidRPr="00E069CE">
        <w:rPr>
          <w:rFonts w:ascii="NewCaledoniaCustomRoman" w:hAnsi="NewCaledoniaCustomRoman"/>
          <w:b/>
          <w:sz w:val="20"/>
          <w:szCs w:val="20"/>
          <w:u w:val="single"/>
        </w:rPr>
        <w:t>It is precisely the aforementioned “good feeling” strategically deployed through homonormativization — mobilizations that barely mask the bloody, violent consequences of neoliberal privatization, the mass warehousing and liquidation of mostly brown and black bodies, and of imperial(ist) war</w:t>
      </w:r>
      <w:r>
        <w:rPr>
          <w:rFonts w:ascii="NewCaledoniaCustomRoman" w:hAnsi="NewCaledoniaCustomRoman"/>
          <w:sz w:val="20"/>
          <w:szCs w:val="20"/>
        </w:rPr>
        <w:t>—</w:t>
      </w:r>
      <w:r w:rsidRPr="00E069CE">
        <w:rPr>
          <w:rFonts w:ascii="NewCaledoniaCustomRoman" w:hAnsi="NewCaledoniaCustomRoman"/>
          <w:sz w:val="20"/>
          <w:szCs w:val="20"/>
          <w:u w:val="single"/>
        </w:rPr>
        <w:t xml:space="preserve">that we wish to locate alongside the pleasure and glee that we were all compelled to perform in the wake of Saddam Hussein’s execution. </w:t>
      </w:r>
    </w:p>
    <w:p w:rsidR="004B69AE" w:rsidRDefault="004B69AE" w:rsidP="004B69AE">
      <w:pPr>
        <w:tabs>
          <w:tab w:val="left" w:pos="1460"/>
        </w:tabs>
        <w:rPr>
          <w:rFonts w:asciiTheme="majorHAnsi" w:hAnsiTheme="majorHAnsi" w:cs="Arial"/>
          <w:b/>
          <w:color w:val="141412"/>
          <w:shd w:val="clear" w:color="auto" w:fill="FFFFFF"/>
        </w:rPr>
      </w:pPr>
    </w:p>
    <w:p w:rsidR="004B69AE" w:rsidRPr="002C232D" w:rsidRDefault="004B69AE" w:rsidP="004B69AE">
      <w:pPr>
        <w:pStyle w:val="Heading4"/>
      </w:pPr>
      <w:r>
        <w:t>Violence is used as a house of power that administers the normalization of murderous actions. To make the iniquities of state and individual seem valid the ‘other’ is demonized. This constructs a feeling of benevolent doing and arousal in the wake of slaughter.</w:t>
      </w:r>
    </w:p>
    <w:p w:rsidR="004B69AE" w:rsidRPr="009C7926" w:rsidRDefault="004B69AE" w:rsidP="004B69AE">
      <w:pPr>
        <w:rPr>
          <w:rFonts w:asciiTheme="majorHAnsi" w:hAnsiTheme="majorHAnsi" w:cs="Arial"/>
          <w:color w:val="141412"/>
          <w:sz w:val="16"/>
          <w:szCs w:val="16"/>
          <w:shd w:val="clear" w:color="auto" w:fill="FFFFFF"/>
        </w:rPr>
      </w:pPr>
      <w:r w:rsidRPr="006C5567">
        <w:rPr>
          <w:rFonts w:asciiTheme="majorHAnsi" w:hAnsiTheme="majorHAnsi"/>
          <w:sz w:val="16"/>
          <w:szCs w:val="16"/>
        </w:rPr>
        <w:t>(https://read.dukeupress.edu/radical-history-review/article-abstract/2008/100/120/22106/Intimate-Investments-Homonormativity-Global?redirectedFrom=PDF;</w:t>
      </w:r>
      <w:r w:rsidRPr="006C5567">
        <w:rPr>
          <w:rFonts w:asciiTheme="majorHAnsi" w:hAnsiTheme="majorHAnsi"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asciiTheme="majorHAnsi" w:hAnsiTheme="majorHAnsi" w:cs="Arial"/>
          <w:color w:val="141412"/>
          <w:sz w:val="16"/>
          <w:szCs w:val="16"/>
          <w:shd w:val="clear" w:color="auto" w:fill="FFFFFF"/>
        </w:rPr>
        <w:t>)</w:t>
      </w:r>
    </w:p>
    <w:p w:rsidR="004B69AE" w:rsidRDefault="004B69AE" w:rsidP="004B69AE">
      <w:pPr>
        <w:tabs>
          <w:tab w:val="left" w:pos="1460"/>
        </w:tabs>
        <w:rPr>
          <w:rFonts w:asciiTheme="majorHAnsi" w:hAnsiTheme="majorHAnsi" w:cs="Arial"/>
          <w:b/>
          <w:color w:val="141412"/>
          <w:shd w:val="clear" w:color="auto" w:fill="FFFFFF"/>
        </w:rPr>
      </w:pPr>
      <w:r w:rsidRPr="002C232D">
        <w:rPr>
          <w:rFonts w:asciiTheme="majorHAnsi" w:hAnsiTheme="majorHAnsi" w:cs="Arial"/>
          <w:b/>
          <w:color w:val="141412"/>
          <w:shd w:val="clear" w:color="auto" w:fill="FFFFFF"/>
        </w:rPr>
        <w:t>Agathangelou et al.,08</w:t>
      </w:r>
    </w:p>
    <w:p w:rsidR="004B69AE" w:rsidRDefault="004B69AE" w:rsidP="004B69AE">
      <w:pPr>
        <w:pStyle w:val="NormalWeb"/>
        <w:rPr>
          <w:rFonts w:ascii="NewCaledonia" w:hAnsi="NewCaledonia"/>
          <w:position w:val="4"/>
          <w:sz w:val="14"/>
          <w:szCs w:val="14"/>
          <w:u w:val="single"/>
        </w:rPr>
      </w:pPr>
      <w:r>
        <w:rPr>
          <w:rFonts w:ascii="NewCaledoniaCustomRoman" w:hAnsi="NewCaledoniaCustomRoman"/>
          <w:sz w:val="20"/>
          <w:szCs w:val="20"/>
        </w:rPr>
        <w:t>To (re)consolidate itself, e</w:t>
      </w:r>
      <w:r w:rsidRPr="00703251">
        <w:rPr>
          <w:rFonts w:ascii="NewCaledoniaCustomRoman" w:hAnsi="NewCaledoniaCustomRoman"/>
          <w:sz w:val="20"/>
          <w:szCs w:val="20"/>
          <w:u w:val="single"/>
        </w:rPr>
        <w:t>mpire requires and solicits the production of certain ways of being, desiring, and knowing (while destroying others) that are appropriately malleable for what comes to be constituted as the so-called new world orde</w:t>
      </w:r>
      <w:r>
        <w:rPr>
          <w:rFonts w:ascii="NewCaledoniaCustomRoman" w:hAnsi="NewCaledoniaCustomRoman"/>
          <w:sz w:val="20"/>
          <w:szCs w:val="20"/>
        </w:rPr>
        <w:t>r.</w:t>
      </w:r>
      <w:r>
        <w:rPr>
          <w:rFonts w:ascii="NewCaledonia" w:hAnsi="NewCaledonia"/>
          <w:position w:val="4"/>
          <w:sz w:val="14"/>
          <w:szCs w:val="14"/>
        </w:rPr>
        <w:t xml:space="preserve"> </w:t>
      </w:r>
      <w:r>
        <w:rPr>
          <w:rFonts w:ascii="NewCaledoniaCustomRoman" w:hAnsi="NewCaledoniaCustomRoman"/>
          <w:sz w:val="20"/>
          <w:szCs w:val="20"/>
        </w:rPr>
        <w:t xml:space="preserve">Just as the </w:t>
      </w:r>
      <w:r w:rsidRPr="00703251">
        <w:rPr>
          <w:rFonts w:ascii="NewCaledoniaCustomRoman" w:hAnsi="NewCaledoniaCustomRoman"/>
          <w:b/>
          <w:sz w:val="20"/>
          <w:szCs w:val="20"/>
          <w:u w:val="single"/>
        </w:rPr>
        <w:t xml:space="preserve">strategies of execution and criminalization are crucial to the practices of global war, including prisons, this strategy of creating and liquidating enemies is offered, quite importantly in the wake of trauma, as a solution for fear and insecurity. </w:t>
      </w:r>
      <w:r>
        <w:rPr>
          <w:rFonts w:ascii="NewCaledoniaCustomRoman" w:hAnsi="NewCaledoniaCustomRoman"/>
          <w:sz w:val="20"/>
          <w:szCs w:val="20"/>
        </w:rPr>
        <w:t>In other words, as the imperial hold grows all the more tenuous, more and more violence is required to maintain its virulent mirage.</w:t>
      </w:r>
      <w:r>
        <w:rPr>
          <w:rFonts w:ascii="NewCaledonia" w:hAnsi="NewCaledonia"/>
          <w:position w:val="4"/>
          <w:sz w:val="14"/>
          <w:szCs w:val="14"/>
        </w:rPr>
        <w:t xml:space="preserve">  </w:t>
      </w:r>
      <w:r w:rsidRPr="00703251">
        <w:rPr>
          <w:rFonts w:ascii="NewCaledoniaCustomRoman" w:hAnsi="NewCaledoniaCustomRoman"/>
          <w:b/>
          <w:sz w:val="20"/>
          <w:szCs w:val="20"/>
          <w:u w:val="single"/>
        </w:rPr>
        <w:t>To deal with pain, fear, and insecurity, this logic tells us, the demonization and demolition of the racially and sexually aberrant other must be performed again and again</w:t>
      </w:r>
      <w:r>
        <w:rPr>
          <w:rFonts w:ascii="NewCaledoniaCustomRoman" w:hAnsi="NewCaledoniaCustomRoman"/>
          <w:sz w:val="20"/>
          <w:szCs w:val="20"/>
        </w:rPr>
        <w:t>.</w:t>
      </w:r>
      <w:r>
        <w:rPr>
          <w:rFonts w:ascii="NewCaledonia" w:hAnsi="NewCaledonia"/>
          <w:position w:val="4"/>
          <w:sz w:val="14"/>
          <w:szCs w:val="14"/>
        </w:rPr>
        <w:t xml:space="preserve"> </w:t>
      </w:r>
      <w:r>
        <w:rPr>
          <w:rFonts w:ascii="NewCaledoniaCustomRoman" w:hAnsi="NewCaledoniaCustomRoman"/>
          <w:sz w:val="20"/>
          <w:szCs w:val="20"/>
        </w:rPr>
        <w:t xml:space="preserve">Moreover, within this imperial fantasy, this production, consumption, and murder of the other is to be </w:t>
      </w:r>
      <w:r w:rsidRPr="00703251">
        <w:rPr>
          <w:rFonts w:ascii="NewCaledoniaCustomRoman" w:hAnsi="NewCaledoniaCustomRoman"/>
          <w:b/>
          <w:sz w:val="20"/>
          <w:szCs w:val="20"/>
          <w:u w:val="single"/>
        </w:rPr>
        <w:t>per- formed with gusto and state-sanctioned pleasure, as a desire for witnessing executions becomes a performance of state loyalty.</w:t>
      </w:r>
      <w:r>
        <w:rPr>
          <w:rFonts w:ascii="NewCaledonia" w:hAnsi="NewCaledonia"/>
          <w:position w:val="4"/>
          <w:sz w:val="14"/>
          <w:szCs w:val="14"/>
        </w:rPr>
        <w:t xml:space="preserve"> </w:t>
      </w:r>
      <w:r w:rsidRPr="00703251">
        <w:rPr>
          <w:rFonts w:ascii="NewCaledoniaCustomRoman" w:hAnsi="NewCaledoniaCustomRoman"/>
          <w:sz w:val="20"/>
          <w:szCs w:val="20"/>
          <w:u w:val="single"/>
        </w:rPr>
        <w:t>Likewise, in the case of prisons, it is the continual and powerful mobilization of discourses of “protection,” “safety,” and “victim’s rights” that elicit support for what seems to be limitless prison expansion.</w:t>
      </w:r>
      <w:r>
        <w:rPr>
          <w:rFonts w:ascii="NewCaledonia" w:hAnsi="NewCaledonia"/>
          <w:position w:val="4"/>
          <w:sz w:val="14"/>
          <w:szCs w:val="14"/>
        </w:rPr>
        <w:t xml:space="preserve"> </w:t>
      </w:r>
      <w:r>
        <w:rPr>
          <w:rFonts w:ascii="NewCaledoniaCustomRoman" w:hAnsi="NewCaledoniaCustomRoman"/>
          <w:sz w:val="20"/>
          <w:szCs w:val="20"/>
        </w:rPr>
        <w:t xml:space="preserve">Lastly, it is our argument that this promise project is always reliant on a series of (non)promises to those on whom the entire production is staged. </w:t>
      </w:r>
      <w:r w:rsidRPr="00703251">
        <w:rPr>
          <w:rFonts w:ascii="NewCaledoniaCustomRoman" w:hAnsi="NewCaledoniaCustomRoman"/>
          <w:b/>
          <w:sz w:val="20"/>
          <w:szCs w:val="20"/>
          <w:u w:val="single"/>
        </w:rPr>
        <w:t>Offering certain classes of subjects’ a tenuous invitation into the folds of empire, there are always the bodies of (non)subjects that serve as the raw material for this process, those whose quotidian deaths become the grounding on which spectacularized murder</w:t>
      </w:r>
      <w:r>
        <w:rPr>
          <w:rFonts w:ascii="NewCaledoniaCustomRoman" w:hAnsi="NewCaledoniaCustomRoman"/>
          <w:sz w:val="20"/>
          <w:szCs w:val="20"/>
        </w:rPr>
        <w:t xml:space="preserve"> becomes possible. Thus, while it is central to our thesis that the </w:t>
      </w:r>
      <w:r w:rsidRPr="00703251">
        <w:rPr>
          <w:rFonts w:ascii="NewCaledoniaCustomRoman" w:hAnsi="NewCaledoniaCustomRoman"/>
          <w:b/>
          <w:sz w:val="20"/>
          <w:szCs w:val="20"/>
          <w:u w:val="single"/>
        </w:rPr>
        <w:t>sexualized production of the racialized other holds together these ostensibly different moments</w:t>
      </w:r>
      <w:r>
        <w:rPr>
          <w:rFonts w:ascii="NewCaledoniaCustomRoman" w:hAnsi="NewCaledoniaCustomRoman"/>
          <w:sz w:val="20"/>
          <w:szCs w:val="20"/>
        </w:rPr>
        <w:t xml:space="preserve">, this is a variegated and heterogeneous process that simultaneously creates others as mono- lithic and draws up and exacerbates internal divisions within different communities. </w:t>
      </w:r>
      <w:r w:rsidRPr="00703251">
        <w:rPr>
          <w:rFonts w:ascii="NewCaledoniaCustomRoman" w:hAnsi="NewCaledoniaCustomRoman"/>
          <w:sz w:val="20"/>
          <w:szCs w:val="20"/>
          <w:u w:val="single"/>
        </w:rPr>
        <w:t>There are, thus, the “enemy Others” and the “other Others” whose life and death do not even merit mention or attention.</w:t>
      </w:r>
    </w:p>
    <w:p w:rsidR="004B69AE" w:rsidRDefault="004B69AE" w:rsidP="004B69AE">
      <w:pPr>
        <w:pStyle w:val="NormalWeb"/>
        <w:rPr>
          <w:rFonts w:ascii="NewCaledonia" w:hAnsi="NewCaledonia"/>
          <w:position w:val="4"/>
          <w:sz w:val="14"/>
          <w:szCs w:val="14"/>
          <w:u w:val="single"/>
        </w:rPr>
      </w:pPr>
    </w:p>
    <w:p w:rsidR="004B69AE" w:rsidRPr="00AE2D9F" w:rsidRDefault="004B69AE" w:rsidP="004B69AE">
      <w:pPr>
        <w:pStyle w:val="Heading4"/>
      </w:pPr>
      <w:r>
        <w:t xml:space="preserve">The state deceives individuals with false hopes of freedom to indirectly force them to carry out its agenda. </w:t>
      </w:r>
      <w:r w:rsidRPr="006C5567">
        <w:t>(https://read.dukeupress.edu/radical-history-review/article-abstract/2008/100/120/22106/Intimate-Investments-Homonormativity-Global?redirectedFrom=PDF;</w:t>
      </w:r>
      <w:r w:rsidRPr="006C5567">
        <w:rPr>
          <w:rFonts w:cs="Arial"/>
          <w:color w:val="141412"/>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cs="Arial"/>
          <w:color w:val="141412"/>
          <w:shd w:val="clear" w:color="auto" w:fill="FFFFFF"/>
        </w:rPr>
        <w:t>)</w:t>
      </w:r>
    </w:p>
    <w:p w:rsidR="004B69AE" w:rsidRPr="00E73345" w:rsidRDefault="004B69AE" w:rsidP="004B69AE">
      <w:pPr>
        <w:tabs>
          <w:tab w:val="left" w:pos="1460"/>
        </w:tabs>
        <w:rPr>
          <w:rFonts w:asciiTheme="majorHAnsi" w:hAnsiTheme="majorHAnsi" w:cs="Arial"/>
          <w:b/>
          <w:color w:val="141412"/>
          <w:shd w:val="clear" w:color="auto" w:fill="FFFFFF"/>
        </w:rPr>
      </w:pPr>
      <w:r w:rsidRPr="002C232D">
        <w:rPr>
          <w:rFonts w:asciiTheme="majorHAnsi" w:hAnsiTheme="majorHAnsi" w:cs="Arial"/>
          <w:b/>
          <w:color w:val="141412"/>
          <w:shd w:val="clear" w:color="auto" w:fill="FFFFFF"/>
        </w:rPr>
        <w:t>Agathangelou et al.,08</w:t>
      </w:r>
    </w:p>
    <w:p w:rsidR="004B69AE" w:rsidRDefault="004B69AE" w:rsidP="004B69AE">
      <w:pPr>
        <w:pStyle w:val="NormalWeb"/>
        <w:rPr>
          <w:rFonts w:ascii="NewCaledoniaCustomRoman" w:hAnsi="NewCaledoniaCustomRoman"/>
          <w:sz w:val="20"/>
          <w:szCs w:val="20"/>
        </w:rPr>
      </w:pPr>
      <w:r>
        <w:rPr>
          <w:rFonts w:ascii="NewCaledoniaCustomRoman" w:hAnsi="NewCaledoniaCustomRoman"/>
          <w:sz w:val="20"/>
          <w:szCs w:val="20"/>
        </w:rPr>
        <w:t xml:space="preserve">Importantly, as we shall argue, we must locate what many have called “the homonormative turn” within this broader (heterogeneous) imperial logic: </w:t>
      </w:r>
      <w:r w:rsidRPr="00AC799F">
        <w:rPr>
          <w:rFonts w:ascii="NewCaledoniaCustomRoman" w:hAnsi="NewCaledoniaCustomRoman"/>
          <w:sz w:val="20"/>
          <w:szCs w:val="20"/>
          <w:u w:val="single"/>
        </w:rPr>
        <w:t>following the traumas of state-sanctioned repression of queer communities, the creation and obliteration of new outsides become the answer for ongoing pain and devastation</w:t>
      </w:r>
      <w:r>
        <w:rPr>
          <w:rFonts w:ascii="NewCaledoniaCustomRoman" w:hAnsi="NewCaledoniaCustomRoman"/>
          <w:sz w:val="20"/>
          <w:szCs w:val="20"/>
        </w:rPr>
        <w:t xml:space="preserve">. As exemplified in the </w:t>
      </w:r>
      <w:r w:rsidRPr="00AC799F">
        <w:rPr>
          <w:rFonts w:ascii="NewCaledoniaCustomRoman" w:hAnsi="NewCaledoniaCustomRoman"/>
          <w:sz w:val="20"/>
          <w:szCs w:val="20"/>
          <w:u w:val="single"/>
        </w:rPr>
        <w:t xml:space="preserve">U.S. state-supported HIV/AIDS pandemic — and the broader war on the poor, people of color, and dissidents launched in the wake of the radical social movements of the 1960s and 1970s — </w:t>
      </w:r>
      <w:r w:rsidRPr="00AC799F">
        <w:rPr>
          <w:rFonts w:ascii="NewCaledoniaCustomRoman" w:hAnsi="NewCaledoniaCustomRoman"/>
          <w:b/>
          <w:sz w:val="20"/>
          <w:szCs w:val="20"/>
          <w:u w:val="single"/>
        </w:rPr>
        <w:t xml:space="preserve">we are told that only an insatiable appetite for annihilation could soothe the pains of our pasts. </w:t>
      </w:r>
      <w:r>
        <w:rPr>
          <w:rFonts w:ascii="NewCaledoniaCustomRoman" w:hAnsi="NewCaledoniaCustomRoman"/>
          <w:sz w:val="20"/>
          <w:szCs w:val="20"/>
        </w:rPr>
        <w:t xml:space="preserve">We would thus locate the mobilization of highly individualized narratives of bourgeois belonging and ascension within a larger promise project </w:t>
      </w:r>
      <w:r w:rsidRPr="00AC799F">
        <w:rPr>
          <w:rFonts w:ascii="NewCaledoniaCustomRoman" w:hAnsi="NewCaledoniaCustomRoman"/>
          <w:b/>
          <w:sz w:val="20"/>
          <w:szCs w:val="20"/>
          <w:u w:val="single"/>
        </w:rPr>
        <w:t>that offers to some the tenuous promise of mobility, freedom, and equality.</w:t>
      </w:r>
      <w:r>
        <w:rPr>
          <w:rFonts w:ascii="NewCaledonia" w:hAnsi="NewCaledonia"/>
          <w:position w:val="4"/>
          <w:sz w:val="14"/>
          <w:szCs w:val="14"/>
        </w:rPr>
        <w:t xml:space="preserve"> </w:t>
      </w:r>
      <w:r>
        <w:rPr>
          <w:rFonts w:ascii="NewCaledoniaCustomRoman" w:hAnsi="NewCaledoniaCustomRoman"/>
          <w:sz w:val="20"/>
          <w:szCs w:val="20"/>
        </w:rPr>
        <w:t xml:space="preserve">This strategy is picked up in a privatized, corporatized, and sanitized “gay agenda” that places, for example, gay marriage and penalty-enhancing hate crimes laws at the top of its priorities. This also helps us to understand the ways in which </w:t>
      </w:r>
      <w:r w:rsidRPr="00AC799F">
        <w:rPr>
          <w:rFonts w:ascii="NewCaledoniaCustomRoman" w:hAnsi="NewCaledoniaCustomRoman"/>
          <w:sz w:val="20"/>
          <w:szCs w:val="20"/>
          <w:u w:val="single"/>
        </w:rPr>
        <w:t xml:space="preserve">revolutionary and redistributive yearnings that would challenge the foundations of the U.S. state, capital, and racial relations have been systematically replaced with strategies for individualized incorporation into the U.S. moral and politico-economic order. </w:t>
      </w:r>
      <w:r>
        <w:rPr>
          <w:rFonts w:ascii="NewCaledoniaCustomRoman" w:hAnsi="NewCaledoniaCustomRoman"/>
          <w:sz w:val="20"/>
          <w:szCs w:val="20"/>
        </w:rPr>
        <w:t xml:space="preserve">It is this promise project that has been crucial in rerouting so much of queer politics and longing from “Stonewall to the suburbs. </w:t>
      </w:r>
    </w:p>
    <w:p w:rsidR="004B69AE" w:rsidRDefault="004B69AE" w:rsidP="004B69AE">
      <w:pPr>
        <w:pStyle w:val="NormalWeb"/>
        <w:rPr>
          <w:rFonts w:ascii="NewCaledoniaCustomRoman" w:hAnsi="NewCaledoniaCustomRoman"/>
          <w:b/>
          <w:sz w:val="20"/>
          <w:szCs w:val="20"/>
        </w:rPr>
      </w:pPr>
    </w:p>
    <w:p w:rsidR="004B69AE" w:rsidRPr="00396885" w:rsidRDefault="004B69AE" w:rsidP="004B69AE">
      <w:pPr>
        <w:pStyle w:val="Heading4"/>
      </w:pPr>
      <w:r w:rsidRPr="009B647A">
        <w:t>State gives individuals who are of the ‘other’ a feeling of power over the narrative by embodying a homonormativity. However, he serves as a body in which the government uses to maintain the violence against all minorities. His life is used as a piece to be maneuvered in the nation-states game of supremacy and oppression.</w:t>
      </w:r>
      <w:r w:rsidRPr="006C5567">
        <w:rPr>
          <w:rFonts w:asciiTheme="majorHAnsi" w:hAnsiTheme="majorHAnsi"/>
          <w:sz w:val="16"/>
          <w:szCs w:val="16"/>
        </w:rPr>
        <w:t>(https://read.dukeupress.edu/radical-history-review/article-abstract/2008/100/120/22106/Intimate-Investments-Homonormativity-Global?redirectedFrom=PDF;</w:t>
      </w:r>
      <w:r w:rsidRPr="006C5567">
        <w:rPr>
          <w:rFonts w:asciiTheme="majorHAnsi" w:hAnsiTheme="majorHAnsi"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asciiTheme="majorHAnsi" w:hAnsiTheme="majorHAnsi" w:cs="Arial"/>
          <w:color w:val="141412"/>
          <w:sz w:val="16"/>
          <w:szCs w:val="16"/>
          <w:shd w:val="clear" w:color="auto" w:fill="FFFFFF"/>
        </w:rPr>
        <w:t>)</w:t>
      </w:r>
    </w:p>
    <w:p w:rsidR="004B69AE" w:rsidRPr="002F513E" w:rsidRDefault="004B69AE" w:rsidP="004B69AE">
      <w:pPr>
        <w:tabs>
          <w:tab w:val="left" w:pos="1460"/>
        </w:tabs>
        <w:rPr>
          <w:rFonts w:asciiTheme="majorHAnsi" w:hAnsiTheme="majorHAnsi" w:cs="Arial"/>
          <w:b/>
          <w:color w:val="141412"/>
          <w:shd w:val="clear" w:color="auto" w:fill="FFFFFF"/>
        </w:rPr>
      </w:pPr>
      <w:r w:rsidRPr="002C232D">
        <w:rPr>
          <w:rFonts w:asciiTheme="majorHAnsi" w:hAnsiTheme="majorHAnsi" w:cs="Arial"/>
          <w:b/>
          <w:color w:val="141412"/>
          <w:shd w:val="clear" w:color="auto" w:fill="FFFFFF"/>
        </w:rPr>
        <w:t>Agathangelou et al.,08</w:t>
      </w:r>
    </w:p>
    <w:p w:rsidR="004B69AE" w:rsidRDefault="004B69AE" w:rsidP="004B69AE">
      <w:pPr>
        <w:pStyle w:val="NormalWeb"/>
        <w:rPr>
          <w:rFonts w:ascii="NewCaledoniaCustomRoman" w:hAnsi="NewCaledoniaCustomRoman"/>
          <w:sz w:val="20"/>
          <w:szCs w:val="20"/>
        </w:rPr>
      </w:pPr>
      <w:r w:rsidRPr="002F513E">
        <w:rPr>
          <w:rFonts w:ascii="NewCaledoniaCustomRoman" w:hAnsi="NewCaledoniaCustomRoman"/>
          <w:b/>
          <w:sz w:val="20"/>
          <w:szCs w:val="20"/>
          <w:u w:val="single"/>
        </w:rPr>
        <w:t xml:space="preserve">What </w:t>
      </w:r>
      <w:r>
        <w:rPr>
          <w:rFonts w:ascii="NewCaledoniaCustomRoman" w:hAnsi="NewCaledoniaCustomRoman"/>
          <w:sz w:val="20"/>
          <w:szCs w:val="20"/>
        </w:rPr>
        <w:t xml:space="preserve">bodies, desires, and longings </w:t>
      </w:r>
      <w:r w:rsidRPr="002F513E">
        <w:rPr>
          <w:rFonts w:ascii="NewCaledoniaCustomRoman" w:hAnsi="NewCaledoniaCustomRoman"/>
          <w:b/>
          <w:sz w:val="20"/>
          <w:szCs w:val="20"/>
          <w:u w:val="single"/>
        </w:rPr>
        <w:t>must be criminalized and annihilated</w:t>
      </w:r>
      <w:r>
        <w:rPr>
          <w:rFonts w:ascii="NewCaledoniaCustomRoman" w:hAnsi="NewCaledoniaCustomRoman"/>
          <w:sz w:val="20"/>
          <w:szCs w:val="20"/>
        </w:rPr>
        <w:t xml:space="preserve"> </w:t>
      </w:r>
      <w:r w:rsidRPr="002F513E">
        <w:rPr>
          <w:rFonts w:ascii="NewCaledoniaCustomRoman" w:hAnsi="NewCaledoniaCustomRoman"/>
          <w:b/>
          <w:sz w:val="20"/>
          <w:szCs w:val="20"/>
          <w:u w:val="single"/>
        </w:rPr>
        <w:t>to produce the good queer subjects, politics, and desires that are being solidified with the emergence of homonormativity</w:t>
      </w:r>
      <w:r>
        <w:rPr>
          <w:rFonts w:ascii="NewCaledoniaCustomRoman" w:hAnsi="NewCaledoniaCustomRoman"/>
          <w:sz w:val="20"/>
          <w:szCs w:val="20"/>
        </w:rPr>
        <w:t xml:space="preserve">? As we have already suggested, it is a highly privatized, monogamous, and white(ned) docile subjectivity that has been decriminalized and ostensibly invited into the doors of U.S. national belonging through recent shifts in the gendered and sexual order. As we have also suggested, </w:t>
      </w:r>
      <w:r w:rsidRPr="002F513E">
        <w:rPr>
          <w:rFonts w:ascii="NewCaledoniaCustomRoman" w:hAnsi="NewCaledoniaCustomRoman"/>
          <w:sz w:val="20"/>
          <w:szCs w:val="20"/>
          <w:u w:val="single"/>
        </w:rPr>
        <w:t>it is not only sexual and gendered arrangements that have been rendered flexible in the wake of neoliberalization but an entire retooling of the possibilities for life that is attempted through a neoliberal narrative of private rights, peace, and security.</w:t>
      </w:r>
      <w:r>
        <w:rPr>
          <w:rFonts w:ascii="NewCaledoniaCustomRoman" w:hAnsi="NewCaledoniaCustomRoman"/>
          <w:sz w:val="20"/>
          <w:szCs w:val="20"/>
        </w:rPr>
        <w:t xml:space="preserve"> This move works hand in hand with a deeply racist and imperialist symbolic, affective, and material order that increasingly requires the soldiering, gatekeeping, and prison-guard labor of so- called formerly and currently marginalized subjects to this order. One site where we might begin to explore how this process operates is a recent advertisement from the Human Rights Campaign’s (HRC) “Million for Marriage” campaign. The ad, partially reproduced on the next page, tells the story of </w:t>
      </w:r>
      <w:r w:rsidRPr="002F513E">
        <w:rPr>
          <w:rFonts w:ascii="NewCaledoniaCustomRoman" w:hAnsi="NewCaledoniaCustomRoman"/>
          <w:sz w:val="20"/>
          <w:szCs w:val="20"/>
          <w:u w:val="single"/>
        </w:rPr>
        <w:t>Keith Bradkowski, a middle-aged white businessman, and his quest for state recognition of his relationship with his late partner, a flight attendant on the first plane that struck the World Trade Center on September 11, 2001</w:t>
      </w:r>
      <w:r>
        <w:rPr>
          <w:rFonts w:ascii="NewCaledoniaCustomRoman" w:hAnsi="NewCaledoniaCustomRoman"/>
          <w:sz w:val="20"/>
          <w:szCs w:val="20"/>
        </w:rPr>
        <w:t xml:space="preserve"> (see fig. 1).</w:t>
      </w:r>
      <w:r>
        <w:rPr>
          <w:rFonts w:ascii="NewCaledonia" w:hAnsi="NewCaledonia"/>
          <w:position w:val="4"/>
          <w:sz w:val="14"/>
          <w:szCs w:val="14"/>
        </w:rPr>
        <w:t xml:space="preserve">20 </w:t>
      </w:r>
      <w:r>
        <w:rPr>
          <w:rFonts w:ascii="NewCaledoniaCustomRoman" w:hAnsi="NewCaledoniaCustomRoman"/>
          <w:sz w:val="20"/>
          <w:szCs w:val="20"/>
        </w:rPr>
        <w:t xml:space="preserve">In stark black and white, the ad exudes a grave authority: a blurry American flag waves </w:t>
      </w:r>
      <w:r w:rsidRPr="002F513E">
        <w:rPr>
          <w:rFonts w:ascii="NewCaledoniaCustomRoman" w:hAnsi="NewCaledoniaCustomRoman"/>
          <w:sz w:val="20"/>
          <w:szCs w:val="20"/>
          <w:u w:val="single"/>
        </w:rPr>
        <w:t>behind Bradkowski’s sharply framed head, his photograph flanked by a quotation from his testimony before the U.S. Senate. The quotation reads: “Terrorists killed people not because they were gay or straight — but because they were Americans.”</w:t>
      </w:r>
      <w:r>
        <w:rPr>
          <w:rFonts w:ascii="NewCaledoniaCustomRoman" w:hAnsi="NewCaledoniaCustomRoman"/>
          <w:sz w:val="20"/>
          <w:szCs w:val="20"/>
        </w:rPr>
        <w:t xml:space="preserve"> The ad produces the prototypical good queer citizen: white, upwardly mobile, and willing to die in the battlefields to protect the security of the homeland, both within and outside of its borders. </w:t>
      </w:r>
      <w:r w:rsidRPr="002F513E">
        <w:rPr>
          <w:rFonts w:ascii="NewCaledoniaCustomRoman" w:hAnsi="NewCaledoniaCustomRoman"/>
          <w:sz w:val="20"/>
          <w:szCs w:val="20"/>
          <w:u w:val="single"/>
        </w:rPr>
        <w:t>To proclaim that the terrorist attack was launched against a nation regardless of its citizens’ sexualities is to unite an imagined community of Americans in their common victimhood at the hands of foreign others.</w:t>
      </w:r>
      <w:r>
        <w:rPr>
          <w:rFonts w:ascii="NewCaledoniaCustomRoman" w:hAnsi="NewCaledoniaCustomRoman"/>
          <w:sz w:val="20"/>
          <w:szCs w:val="20"/>
        </w:rPr>
        <w:t xml:space="preserve"> Through this move, the </w:t>
      </w:r>
      <w:r w:rsidRPr="002F513E">
        <w:rPr>
          <w:rFonts w:ascii="NewCaledoniaCustomRoman" w:hAnsi="NewCaledoniaCustomRoman"/>
          <w:sz w:val="20"/>
          <w:szCs w:val="20"/>
          <w:u w:val="single"/>
        </w:rPr>
        <w:t>good queer citizen gains entrance into the nation through the displacement and explicit effacement of racial, sexual, and class antagonisms and inequities</w:t>
      </w:r>
      <w:r>
        <w:rPr>
          <w:rFonts w:ascii="NewCaledoniaCustomRoman" w:hAnsi="NewCaledoniaCustomRoman"/>
          <w:sz w:val="20"/>
          <w:szCs w:val="20"/>
        </w:rPr>
        <w:t xml:space="preserve">. Theories of homonormativization, in part, offer us some insight into the moves performed in this advertisement, highlighting the turn embodied in the image of a white gay male – turned – imperial gatekeeper in the competition for (apparently limited) marriage rights. As defined by Lisa Duggan, </w:t>
      </w:r>
      <w:r w:rsidRPr="002F513E">
        <w:rPr>
          <w:rFonts w:ascii="NewCaledoniaCustomRoman" w:hAnsi="NewCaledoniaCustomRoman"/>
          <w:b/>
          <w:sz w:val="20"/>
          <w:szCs w:val="20"/>
          <w:u w:val="single"/>
        </w:rPr>
        <w:t>“homonormativity” refers to “a politics that does not contest dominant heteronormative assumptions and institutions, but upholds and sustains them, while promising the possibility of a demobilized gay constituency, and a gay culture anchored in domesticity and consumption.</w:t>
      </w:r>
      <w:r w:rsidRPr="002F513E">
        <w:rPr>
          <w:rFonts w:ascii="NewCaledoniaCustomRoman" w:hAnsi="NewCaledoniaCustomRoman"/>
          <w:b/>
          <w:sz w:val="20"/>
          <w:szCs w:val="20"/>
        </w:rPr>
        <w:t>”</w:t>
      </w:r>
      <w:r>
        <w:rPr>
          <w:rFonts w:ascii="NewCaledonia" w:hAnsi="NewCaledonia"/>
          <w:position w:val="4"/>
          <w:sz w:val="14"/>
          <w:szCs w:val="14"/>
        </w:rPr>
        <w:t xml:space="preserve"> </w:t>
      </w:r>
      <w:r>
        <w:rPr>
          <w:rFonts w:ascii="NewCaledoniaCustomRoman" w:hAnsi="NewCaledoniaCustomRoman"/>
          <w:sz w:val="20"/>
          <w:szCs w:val="20"/>
        </w:rPr>
        <w:t xml:space="preserve">Through the stress on monogamy, devotion, and a relationship constrained within the bonds of privacy and propriety, the ad participates in the demonization of all other forms of sexual expression, practices, and relations — as per Duggan’s argument, heteronormative logics are refueled in the production of the good gay subject. His taxes paid and his tie tightened, </w:t>
      </w:r>
      <w:r w:rsidRPr="009B647A">
        <w:rPr>
          <w:rFonts w:ascii="NewCaledoniaCustomRoman" w:hAnsi="NewCaledoniaCustomRoman"/>
          <w:b/>
          <w:sz w:val="20"/>
          <w:szCs w:val="20"/>
          <w:u w:val="single"/>
        </w:rPr>
        <w:t>Bradkowski is called up to declare his allegiance to the U.S. nation-state through a moral economy of value in which (normative) queerness might be offered incorporation into the parameters of citizenship in exchange for violence</w:t>
      </w:r>
      <w:r>
        <w:rPr>
          <w:rFonts w:ascii="NewCaledoniaCustomRoman" w:hAnsi="NewCaledoniaCustomRoman"/>
          <w:sz w:val="20"/>
          <w:szCs w:val="20"/>
        </w:rPr>
        <w:t xml:space="preserve">. It is crucial to note that </w:t>
      </w:r>
      <w:r w:rsidRPr="009B647A">
        <w:rPr>
          <w:rFonts w:ascii="NewCaledoniaCustomRoman" w:hAnsi="NewCaledoniaCustomRoman"/>
          <w:sz w:val="20"/>
          <w:szCs w:val="20"/>
          <w:u w:val="single"/>
        </w:rPr>
        <w:t>this is a bargain brokered in exchange for closing his eyes to other kinds of violence committed daily on bodies of other queers, indigenous, black, and other people of color, the terrorists, and members of the working class.</w:t>
      </w:r>
      <w:r>
        <w:rPr>
          <w:rFonts w:ascii="NewCaledoniaCustomRoman" w:hAnsi="NewCaledoniaCustomRoman"/>
          <w:sz w:val="20"/>
          <w:szCs w:val="20"/>
        </w:rPr>
        <w:t xml:space="preserve"> Moreover, the ad reveals the interpenetration of the state’s war-making agenda, the mandates of capitalist interests, and the officially declared gay and lesbian agenda. This convergence of agendas can only occur within an assumed economy of scarcity in which the white gay male competes with the imagined terrorist and with job-stealing immigrants for limited recognition. Also implicit within this ad is the veiling of legacies and ongoing processes of slavery, colonialism, and imperial plunder that have enabled capital accumulation. “Although we both always paid Social Security and other taxes,” Bradkowski laments, “I wasn’t eligible for the benefits offered to other spouses.” Recapitulating a narrative of the deserving versus the undeserving (non)citizen, </w:t>
      </w:r>
      <w:r w:rsidRPr="009B647A">
        <w:rPr>
          <w:rFonts w:ascii="NewCaledoniaCustomRoman" w:hAnsi="NewCaledoniaCustomRoman"/>
          <w:b/>
          <w:sz w:val="20"/>
          <w:szCs w:val="20"/>
          <w:u w:val="single"/>
        </w:rPr>
        <w:t>Bradkowski places himself in the category of the rightfully entitled and legal citizen who deserves rights, resources, and recognition not because he is alive but because he pays his taxes.</w:t>
      </w:r>
      <w:r>
        <w:rPr>
          <w:rFonts w:ascii="NewCaledoniaCustomRoman" w:hAnsi="NewCaledoniaCustomRoman"/>
          <w:sz w:val="20"/>
          <w:szCs w:val="20"/>
        </w:rPr>
        <w:t xml:space="preserve"> </w:t>
      </w:r>
    </w:p>
    <w:p w:rsidR="004B69AE" w:rsidRDefault="004B69AE" w:rsidP="004B69AE">
      <w:pPr>
        <w:pStyle w:val="NormalWeb"/>
        <w:rPr>
          <w:rFonts w:ascii="NewCaledoniaCustomRoman" w:hAnsi="NewCaledoniaCustomRoman"/>
          <w:b/>
          <w:sz w:val="20"/>
          <w:szCs w:val="20"/>
        </w:rPr>
      </w:pPr>
    </w:p>
    <w:p w:rsidR="004B69AE" w:rsidRPr="00396885" w:rsidRDefault="004B69AE" w:rsidP="004B69AE">
      <w:pPr>
        <w:pStyle w:val="Heading4"/>
      </w:pPr>
      <w:r>
        <w:t>Developing an enemy harbors concise support for hyper-militarization and hyper-nationalism and reinforces a domestic prison complex that incarcerates minorities.</w:t>
      </w:r>
      <w:r w:rsidRPr="006C5567">
        <w:rPr>
          <w:rFonts w:asciiTheme="majorHAnsi" w:hAnsiTheme="majorHAnsi"/>
          <w:sz w:val="16"/>
          <w:szCs w:val="16"/>
        </w:rPr>
        <w:t>(https://read.dukeupress.edu/radical-history-review/article-abstract/2008/100/120/22106/Intimate-Investments-Homonormativity-Global?redirectedFrom=PDF;</w:t>
      </w:r>
      <w:r w:rsidRPr="006C5567">
        <w:rPr>
          <w:rFonts w:asciiTheme="majorHAnsi" w:hAnsiTheme="majorHAnsi"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asciiTheme="majorHAnsi" w:hAnsiTheme="majorHAnsi" w:cs="Arial"/>
          <w:color w:val="141412"/>
          <w:sz w:val="16"/>
          <w:szCs w:val="16"/>
          <w:shd w:val="clear" w:color="auto" w:fill="FFFFFF"/>
        </w:rPr>
        <w:t>)</w:t>
      </w:r>
    </w:p>
    <w:p w:rsidR="004B69AE" w:rsidRPr="003A6BE8" w:rsidRDefault="004B69AE" w:rsidP="004B69AE">
      <w:pPr>
        <w:tabs>
          <w:tab w:val="left" w:pos="1460"/>
        </w:tabs>
        <w:rPr>
          <w:rFonts w:asciiTheme="majorHAnsi" w:hAnsiTheme="majorHAnsi" w:cs="Arial"/>
          <w:b/>
          <w:color w:val="141412"/>
          <w:shd w:val="clear" w:color="auto" w:fill="FFFFFF"/>
        </w:rPr>
      </w:pPr>
      <w:r w:rsidRPr="002C232D">
        <w:rPr>
          <w:rFonts w:asciiTheme="majorHAnsi" w:hAnsiTheme="majorHAnsi" w:cs="Arial"/>
          <w:b/>
          <w:color w:val="141412"/>
          <w:shd w:val="clear" w:color="auto" w:fill="FFFFFF"/>
        </w:rPr>
        <w:t>Agathangelou et al.,08</w:t>
      </w:r>
    </w:p>
    <w:p w:rsidR="004B69AE" w:rsidRPr="00150F9A" w:rsidRDefault="004B69AE" w:rsidP="004B69AE">
      <w:pPr>
        <w:pStyle w:val="NormalWeb"/>
        <w:rPr>
          <w:b/>
          <w:sz w:val="20"/>
          <w:szCs w:val="20"/>
          <w:u w:val="single"/>
        </w:rPr>
      </w:pPr>
      <w:r w:rsidRPr="003A6BE8">
        <w:rPr>
          <w:rFonts w:ascii="NewCaledoniaCustomRoman" w:hAnsi="NewCaledoniaCustomRoman"/>
          <w:sz w:val="20"/>
          <w:szCs w:val="20"/>
        </w:rPr>
        <w:t xml:space="preserve">M. Jacqui Alexander has helped to articulate the ways in which this </w:t>
      </w:r>
      <w:r w:rsidRPr="00150F9A">
        <w:rPr>
          <w:rFonts w:ascii="NewCaledoniaCustomRoman" w:hAnsi="NewCaledoniaCustomRoman"/>
          <w:b/>
          <w:sz w:val="20"/>
          <w:szCs w:val="20"/>
          <w:u w:val="single"/>
        </w:rPr>
        <w:t>process of “incorporation and quarantining” is part of larger processes of “enemy production,”</w:t>
      </w:r>
      <w:r w:rsidRPr="003A6BE8">
        <w:rPr>
          <w:rFonts w:ascii="NewCaledoniaCustomRoman" w:hAnsi="NewCaledoniaCustomRoman"/>
          <w:sz w:val="20"/>
          <w:szCs w:val="20"/>
        </w:rPr>
        <w:t xml:space="preserve"> which are foundational to projects of nation-</w:t>
      </w:r>
      <w:r>
        <w:rPr>
          <w:rFonts w:ascii="NewCaledoniaCustomRoman" w:hAnsi="NewCaledoniaCustomRoman"/>
          <w:sz w:val="20"/>
          <w:szCs w:val="20"/>
        </w:rPr>
        <w:t xml:space="preserve"> and empire-building. For Alex</w:t>
      </w:r>
      <w:r w:rsidRPr="003A6BE8">
        <w:rPr>
          <w:rFonts w:ascii="NewCaledoniaCustomRoman" w:hAnsi="NewCaledoniaCustomRoman"/>
          <w:sz w:val="20"/>
          <w:szCs w:val="20"/>
        </w:rPr>
        <w:t xml:space="preserve">ander, </w:t>
      </w:r>
      <w:r w:rsidRPr="00150F9A">
        <w:rPr>
          <w:rFonts w:ascii="NewCaledoniaCustomRoman" w:hAnsi="NewCaledoniaCustomRoman"/>
          <w:sz w:val="20"/>
          <w:szCs w:val="20"/>
          <w:u w:val="single"/>
        </w:rPr>
        <w:t xml:space="preserve">enemy production elicits the labor of gatekeepers in exchange for seductive promises of membership into the (so-called) new world order. </w:t>
      </w:r>
      <w:r w:rsidRPr="003A6BE8">
        <w:rPr>
          <w:rFonts w:ascii="NewCaledoniaCustomRoman" w:hAnsi="NewCaledoniaCustomRoman"/>
          <w:sz w:val="20"/>
          <w:szCs w:val="20"/>
        </w:rPr>
        <w:t xml:space="preserve">Turning to the 2001 and 2002 forms of the U.S. </w:t>
      </w:r>
      <w:r w:rsidRPr="00150F9A">
        <w:rPr>
          <w:rFonts w:ascii="NewCaledoniaCustomRoman" w:hAnsi="NewCaledoniaCustomRoman"/>
          <w:sz w:val="20"/>
          <w:szCs w:val="20"/>
          <w:u w:val="single"/>
        </w:rPr>
        <w:t>PATRIOT Act</w:t>
      </w:r>
      <w:r w:rsidRPr="003A6BE8">
        <w:rPr>
          <w:rFonts w:ascii="NewCaledoniaCustomRoman" w:hAnsi="NewCaledoniaCustomRoman"/>
          <w:sz w:val="20"/>
          <w:szCs w:val="20"/>
        </w:rPr>
        <w:t xml:space="preserve">, as well as to the </w:t>
      </w:r>
      <w:r w:rsidRPr="00150F9A">
        <w:rPr>
          <w:rFonts w:ascii="NewCaledoniaCustomRoman" w:hAnsi="NewCaledoniaCustomRoman"/>
          <w:sz w:val="20"/>
          <w:szCs w:val="20"/>
          <w:u w:val="single"/>
        </w:rPr>
        <w:t>National Security Act of 2004</w:t>
      </w:r>
      <w:r w:rsidRPr="003A6BE8">
        <w:rPr>
          <w:rFonts w:ascii="NewCaledoniaCustomRoman" w:hAnsi="NewCaledoniaCustomRoman"/>
          <w:sz w:val="20"/>
          <w:szCs w:val="20"/>
        </w:rPr>
        <w:t>, Alexander traces how such acts e</w:t>
      </w:r>
      <w:r w:rsidRPr="00150F9A">
        <w:rPr>
          <w:rFonts w:ascii="NewCaledoniaCustomRoman" w:hAnsi="NewCaledoniaCustomRoman"/>
          <w:sz w:val="20"/>
          <w:szCs w:val="20"/>
        </w:rPr>
        <w:t>xemplify the logics of empire that rouse desire to “explicitly and simultaneously link the imperial project to militarization and nation building.”</w:t>
      </w:r>
      <w:r w:rsidRPr="003A6BE8">
        <w:rPr>
          <w:rFonts w:ascii="NewCaledoniaCustomRoman" w:hAnsi="NewCaledoniaCustomRoman"/>
          <w:sz w:val="20"/>
          <w:szCs w:val="20"/>
        </w:rPr>
        <w:t xml:space="preserve"> In this production,</w:t>
      </w:r>
      <w:r w:rsidRPr="00150F9A">
        <w:rPr>
          <w:rFonts w:ascii="NewCaledoniaCustomRoman" w:hAnsi="NewCaledoniaCustomRoman"/>
          <w:sz w:val="20"/>
          <w:szCs w:val="20"/>
          <w:u w:val="single"/>
        </w:rPr>
        <w:t xml:space="preserve"> a certain mooring of desire and the pro- duction and mobilization of pleasure is summoned up in the affective calling toward “enemy production.” </w:t>
      </w:r>
      <w:r w:rsidRPr="003A6BE8">
        <w:rPr>
          <w:rFonts w:ascii="NewCaledoniaCustomRoman" w:hAnsi="NewCaledoniaCustomRoman"/>
          <w:sz w:val="20"/>
          <w:szCs w:val="20"/>
        </w:rPr>
        <w:t xml:space="preserve">This process, she argues, is crucial in the ongoing solidification of the prison industrial complex as a (re)colonizing gesture. As she writes: Nation building can be . . . accurately understood as a form of </w:t>
      </w:r>
      <w:r w:rsidRPr="00150F9A">
        <w:rPr>
          <w:rFonts w:ascii="NewCaledoniaCustomRoman" w:hAnsi="NewCaledoniaCustomRoman"/>
          <w:b/>
          <w:sz w:val="20"/>
          <w:szCs w:val="20"/>
          <w:u w:val="single"/>
        </w:rPr>
        <w:t>hypernationalism with constituent parts: the manufacture of an outside enemy to rationalize military intervention</w:t>
      </w:r>
      <w:r w:rsidRPr="003A6BE8">
        <w:rPr>
          <w:rFonts w:ascii="NewCaledoniaCustomRoman" w:hAnsi="NewCaledoniaCustomRoman"/>
          <w:sz w:val="20"/>
          <w:szCs w:val="20"/>
        </w:rPr>
        <w:t>, and secure the anne</w:t>
      </w:r>
      <w:r>
        <w:rPr>
          <w:rFonts w:ascii="NewCaledoniaCustomRoman" w:hAnsi="NewCaledoniaCustomRoman"/>
          <w:sz w:val="20"/>
          <w:szCs w:val="20"/>
        </w:rPr>
        <w:t xml:space="preserve">xation of lands; the production </w:t>
      </w:r>
      <w:r w:rsidRPr="003A6BE8">
        <w:rPr>
          <w:rFonts w:ascii="NewCaledoniaCustomRoman" w:hAnsi="NewCaledoniaCustomRoman"/>
          <w:sz w:val="20"/>
          <w:szCs w:val="20"/>
        </w:rPr>
        <w:t xml:space="preserve">of an internal enemy to rationalize criminalization and incarceration; the internal production of a new citizen patriot; the creation and maintenance of a permanent war economy, </w:t>
      </w:r>
      <w:r w:rsidRPr="00150F9A">
        <w:rPr>
          <w:rFonts w:ascii="NewCaledoniaCustomRoman" w:hAnsi="NewCaledoniaCustomRoman"/>
          <w:b/>
          <w:sz w:val="20"/>
          <w:szCs w:val="20"/>
          <w:u w:val="single"/>
        </w:rPr>
        <w:t xml:space="preserve">whose internal elements devolve on the militarization of the police and the resultant criminalization of immigrants, people of color, working class communities through the massive expansion of a punishment economy whose center is the prison industrial complex. </w:t>
      </w:r>
    </w:p>
    <w:p w:rsidR="004B69AE" w:rsidRDefault="004B69AE" w:rsidP="004B69AE">
      <w:pPr>
        <w:pStyle w:val="NormalWeb"/>
      </w:pPr>
    </w:p>
    <w:p w:rsidR="004B69AE" w:rsidRPr="00AE2D9F" w:rsidRDefault="004B69AE" w:rsidP="004B69AE">
      <w:pPr>
        <w:pStyle w:val="Heading4"/>
      </w:pPr>
      <w:r w:rsidRPr="0029368B">
        <w:t>Creating an enemy develops internal reasoning for a prison complex and development of a ‘threat’ tat can only be eliminated if it is slaughtered.</w:t>
      </w:r>
      <w:r w:rsidRPr="006C5567">
        <w:rPr>
          <w:rFonts w:asciiTheme="majorHAnsi" w:hAnsiTheme="majorHAnsi"/>
          <w:sz w:val="16"/>
          <w:szCs w:val="16"/>
        </w:rPr>
        <w:t>(https://read.dukeupress.edu/radical-history-review/article-abstract/2008/100/120/22106/Intimate-Investments-Homonormativity-Global?redirectedFrom=PDF;</w:t>
      </w:r>
      <w:r w:rsidRPr="006C5567">
        <w:rPr>
          <w:rFonts w:asciiTheme="majorHAnsi" w:hAnsiTheme="majorHAnsi"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asciiTheme="majorHAnsi" w:hAnsiTheme="majorHAnsi" w:cs="Arial"/>
          <w:color w:val="141412"/>
          <w:sz w:val="16"/>
          <w:szCs w:val="16"/>
          <w:shd w:val="clear" w:color="auto" w:fill="FFFFFF"/>
        </w:rPr>
        <w:t>)</w:t>
      </w:r>
    </w:p>
    <w:p w:rsidR="004B69AE" w:rsidRPr="00150F9A" w:rsidRDefault="004B69AE" w:rsidP="004B69AE">
      <w:pPr>
        <w:tabs>
          <w:tab w:val="left" w:pos="1460"/>
        </w:tabs>
        <w:rPr>
          <w:rFonts w:asciiTheme="majorHAnsi" w:hAnsiTheme="majorHAnsi" w:cs="Arial"/>
          <w:b/>
          <w:color w:val="141412"/>
          <w:shd w:val="clear" w:color="auto" w:fill="FFFFFF"/>
        </w:rPr>
      </w:pPr>
      <w:r w:rsidRPr="002C232D">
        <w:rPr>
          <w:rFonts w:asciiTheme="majorHAnsi" w:hAnsiTheme="majorHAnsi" w:cs="Arial"/>
          <w:b/>
          <w:color w:val="141412"/>
          <w:shd w:val="clear" w:color="auto" w:fill="FFFFFF"/>
        </w:rPr>
        <w:t>Agathangelou et al.,08</w:t>
      </w:r>
    </w:p>
    <w:p w:rsidR="004B69AE" w:rsidRDefault="004B69AE" w:rsidP="004B69AE">
      <w:pPr>
        <w:pStyle w:val="NormalWeb"/>
        <w:rPr>
          <w:rFonts w:ascii="NewCaledoniaCustomRoman" w:hAnsi="NewCaledoniaCustomRoman"/>
          <w:sz w:val="20"/>
          <w:szCs w:val="20"/>
        </w:rPr>
      </w:pPr>
      <w:r w:rsidRPr="0029368B">
        <w:rPr>
          <w:rFonts w:ascii="NewCaledoniaCustomRoman" w:hAnsi="NewCaledoniaCustomRoman"/>
          <w:b/>
          <w:sz w:val="20"/>
          <w:szCs w:val="20"/>
          <w:u w:val="single"/>
        </w:rPr>
        <w:t>A populace increasingly willing to engage in this process must also participate in the production of an external enemy in the form of the “terrorist,” as well as the formation of an internal enemy in the form of the “criminal.”</w:t>
      </w:r>
      <w:r>
        <w:rPr>
          <w:rFonts w:ascii="NewCaledoniaCustomRoman" w:hAnsi="NewCaledoniaCustomRoman"/>
          <w:sz w:val="20"/>
          <w:szCs w:val="20"/>
        </w:rPr>
        <w:t xml:space="preserve"> Such simultaneous formations anchor a </w:t>
      </w:r>
      <w:r w:rsidRPr="0029368B">
        <w:rPr>
          <w:rFonts w:ascii="NewCaledoniaCustomRoman" w:hAnsi="NewCaledoniaCustomRoman"/>
          <w:b/>
          <w:sz w:val="20"/>
          <w:szCs w:val="20"/>
          <w:u w:val="single"/>
        </w:rPr>
        <w:t>desire for safety and security to the violent work of colluding with the state and the market in producing enemies, in turn justifying nothing less than murder.</w:t>
      </w:r>
      <w:r>
        <w:rPr>
          <w:rFonts w:ascii="NewCaledoniaCustomRoman" w:hAnsi="NewCaledoniaCustomRoman"/>
          <w:sz w:val="20"/>
          <w:szCs w:val="20"/>
        </w:rPr>
        <w:t xml:space="preserve"> Stated otherwise, once such enemies and criminals are produced, their degradation and murder is ostensibly justified. Furthermore, these formations depend on the mobilization of racialized psychic and libidinal economies: “It is [a] dark inside threat that must be cordoned off, imprisoned, expulsed and matched simultaneously with the extinction of the dark, external threat, in order that the borders of the fictive, originary nation be secured.” </w:t>
      </w:r>
    </w:p>
    <w:p w:rsidR="004B69AE" w:rsidRDefault="004B69AE" w:rsidP="004B69AE">
      <w:pPr>
        <w:pStyle w:val="NormalWeb"/>
        <w:rPr>
          <w:rFonts w:ascii="NewCaledoniaCustomRoman" w:hAnsi="NewCaledoniaCustomRoman"/>
          <w:sz w:val="20"/>
          <w:szCs w:val="20"/>
        </w:rPr>
      </w:pPr>
    </w:p>
    <w:p w:rsidR="004B69AE" w:rsidRPr="00AE2D9F" w:rsidRDefault="004B69AE" w:rsidP="004B69AE">
      <w:pPr>
        <w:pStyle w:val="Heading4"/>
      </w:pPr>
      <w:r w:rsidRPr="00AB7F8B">
        <w:t>‘Change’ initiated by an elitist government are only in efforts to distract from the overall demolition of our society. To survive in this ‘new world’ we must console ourselves.</w:t>
      </w:r>
      <w:r w:rsidRPr="006C5567">
        <w:rPr>
          <w:sz w:val="16"/>
          <w:szCs w:val="16"/>
        </w:rPr>
        <w:t>(https://read.dukeupress.edu/radical-history-review/article-abstract/2008/100/120/22106/Intimate-Investments-Homonormativity-Global?redirectedFrom=PDF;</w:t>
      </w:r>
      <w:r w:rsidRPr="006C5567">
        <w:rPr>
          <w:rFonts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cs="Arial"/>
          <w:color w:val="141412"/>
          <w:sz w:val="16"/>
          <w:szCs w:val="16"/>
          <w:shd w:val="clear" w:color="auto" w:fill="FFFFFF"/>
        </w:rPr>
        <w:t>)</w:t>
      </w:r>
    </w:p>
    <w:p w:rsidR="004B69AE" w:rsidRPr="00AB7F8B" w:rsidRDefault="004B69AE" w:rsidP="004B69AE">
      <w:pPr>
        <w:tabs>
          <w:tab w:val="left" w:pos="1460"/>
        </w:tabs>
        <w:rPr>
          <w:rFonts w:asciiTheme="majorHAnsi" w:hAnsiTheme="majorHAnsi" w:cs="Arial"/>
          <w:b/>
          <w:color w:val="141412"/>
          <w:shd w:val="clear" w:color="auto" w:fill="FFFFFF"/>
        </w:rPr>
      </w:pPr>
      <w:r w:rsidRPr="002C232D">
        <w:rPr>
          <w:rFonts w:asciiTheme="majorHAnsi" w:hAnsiTheme="majorHAnsi" w:cs="Arial"/>
          <w:b/>
          <w:color w:val="141412"/>
          <w:shd w:val="clear" w:color="auto" w:fill="FFFFFF"/>
        </w:rPr>
        <w:t>Agathangelou et al.,08</w:t>
      </w:r>
    </w:p>
    <w:p w:rsidR="004B69AE" w:rsidRPr="00A93DBB" w:rsidRDefault="004B69AE" w:rsidP="004B69AE">
      <w:pPr>
        <w:spacing w:before="100" w:beforeAutospacing="1" w:after="100" w:afterAutospacing="1"/>
        <w:rPr>
          <w:b/>
          <w:u w:val="single"/>
        </w:rPr>
      </w:pPr>
      <w:r w:rsidRPr="00A93DBB">
        <w:rPr>
          <w:rFonts w:ascii="NewCaledoniaCustomRoman" w:hAnsi="NewCaledoniaCustomRoman"/>
          <w:sz w:val="20"/>
          <w:szCs w:val="20"/>
        </w:rPr>
        <w:t xml:space="preserve">Consigned now to </w:t>
      </w:r>
      <w:r w:rsidRPr="00A93DBB">
        <w:rPr>
          <w:rFonts w:ascii="NewCaledoniaCustomRoman" w:hAnsi="NewCaledoniaCustomRoman"/>
          <w:sz w:val="20"/>
          <w:szCs w:val="20"/>
          <w:u w:val="single"/>
        </w:rPr>
        <w:t>the “past”</w:t>
      </w:r>
      <w:r w:rsidRPr="00A93DBB">
        <w:rPr>
          <w:rFonts w:ascii="NewCaledoniaCustomRoman" w:hAnsi="NewCaledoniaCustomRoman"/>
          <w:sz w:val="20"/>
          <w:szCs w:val="20"/>
        </w:rPr>
        <w:t xml:space="preserve"> is the ever-ravaging pandemic that </w:t>
      </w:r>
      <w:r w:rsidRPr="00A93DBB">
        <w:rPr>
          <w:rFonts w:ascii="NewCaledoniaCustomRoman" w:hAnsi="NewCaledoniaCustomRoman"/>
          <w:sz w:val="20"/>
          <w:szCs w:val="20"/>
          <w:u w:val="single"/>
        </w:rPr>
        <w:t>continues to steal the lives of millions of poor and working-class people and people of color world- wide.</w:t>
      </w:r>
      <w:r w:rsidRPr="00A93DBB">
        <w:rPr>
          <w:rFonts w:ascii="NewCaledoniaCustomRoman" w:hAnsi="NewCaledoniaCustomRoman"/>
          <w:sz w:val="20"/>
          <w:szCs w:val="20"/>
        </w:rPr>
        <w:t xml:space="preserve"> Thinly covered over as well is the threat of death, the ongoing pain, despair, and grief that Bradkowski and his generation, race, and class of queers faced two decades ago. As we discuss, </w:t>
      </w:r>
      <w:r w:rsidRPr="00A93DBB">
        <w:rPr>
          <w:rFonts w:ascii="NewCaledoniaCustomRoman" w:hAnsi="NewCaledoniaCustomRoman"/>
          <w:b/>
          <w:sz w:val="20"/>
          <w:szCs w:val="20"/>
          <w:u w:val="single"/>
        </w:rPr>
        <w:t xml:space="preserve">these forceful forgettings and re-memberings of life lost and discarded are vital strategies for the consolidation of the new world order. </w:t>
      </w:r>
    </w:p>
    <w:p w:rsidR="004B69AE" w:rsidRPr="004B31BB" w:rsidRDefault="004B69AE" w:rsidP="004B69AE">
      <w:pPr>
        <w:pStyle w:val="NormalWeb"/>
        <w:rPr>
          <w:rFonts w:ascii="NewCaledoniaCustomRoman" w:hAnsi="NewCaledoniaCustomRoman"/>
          <w:b/>
          <w:sz w:val="20"/>
          <w:szCs w:val="20"/>
        </w:rPr>
      </w:pPr>
    </w:p>
    <w:p w:rsidR="004B69AE" w:rsidRPr="00396885" w:rsidRDefault="004B69AE" w:rsidP="004B69AE">
      <w:pPr>
        <w:pStyle w:val="Heading4"/>
      </w:pPr>
      <w:r w:rsidRPr="004B31BB">
        <w:rPr>
          <w:rFonts w:hint="eastAsia"/>
        </w:rPr>
        <w:t xml:space="preserve">Working in a </w:t>
      </w:r>
      <w:r w:rsidRPr="004B31BB">
        <w:t>C</w:t>
      </w:r>
      <w:r w:rsidRPr="004B31BB">
        <w:rPr>
          <w:rFonts w:hint="eastAsia"/>
        </w:rPr>
        <w:t>apitalist</w:t>
      </w:r>
      <w:r w:rsidRPr="004B31BB">
        <w:t>,</w:t>
      </w:r>
      <w:r w:rsidRPr="004B31BB">
        <w:rPr>
          <w:rFonts w:hint="eastAsia"/>
        </w:rPr>
        <w:t xml:space="preserve"> pro-</w:t>
      </w:r>
      <w:r w:rsidRPr="004B31BB">
        <w:t>elitist system to achieve belonging is a revolving door, forcing individuals to foster the same ideals that oppressed them.</w:t>
      </w:r>
      <w:r w:rsidRPr="006C5567">
        <w:rPr>
          <w:rFonts w:asciiTheme="majorHAnsi" w:hAnsiTheme="majorHAnsi"/>
          <w:sz w:val="16"/>
          <w:szCs w:val="16"/>
        </w:rPr>
        <w:t>(https://read.dukeupress.edu/radical-history-review/article-abstract/2008/100/120/22106/Intimate-Investments-Homonormativity-Global?redirectedFrom=PDF;</w:t>
      </w:r>
      <w:r w:rsidRPr="006C5567">
        <w:rPr>
          <w:rFonts w:asciiTheme="majorHAnsi" w:hAnsiTheme="majorHAnsi"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asciiTheme="majorHAnsi" w:hAnsiTheme="majorHAnsi" w:cs="Arial"/>
          <w:color w:val="141412"/>
          <w:sz w:val="16"/>
          <w:szCs w:val="16"/>
          <w:shd w:val="clear" w:color="auto" w:fill="FFFFFF"/>
        </w:rPr>
        <w:t>)</w:t>
      </w:r>
    </w:p>
    <w:p w:rsidR="004B69AE" w:rsidRDefault="004B69AE" w:rsidP="004B69AE">
      <w:pPr>
        <w:spacing w:before="100" w:beforeAutospacing="1" w:after="100" w:afterAutospacing="1"/>
        <w:rPr>
          <w:rFonts w:ascii="NewCaledoniaCustomRoman" w:hAnsi="NewCaledoniaCustomRoman"/>
          <w:sz w:val="20"/>
          <w:szCs w:val="20"/>
        </w:rPr>
      </w:pPr>
      <w:r w:rsidRPr="002C232D">
        <w:rPr>
          <w:rFonts w:asciiTheme="majorHAnsi" w:hAnsiTheme="majorHAnsi" w:cs="Arial"/>
          <w:b/>
          <w:color w:val="141412"/>
          <w:shd w:val="clear" w:color="auto" w:fill="FFFFFF"/>
        </w:rPr>
        <w:t>Agathangelou et al.,08</w:t>
      </w:r>
    </w:p>
    <w:p w:rsidR="004B69AE" w:rsidRPr="00AB7F8B" w:rsidRDefault="004B69AE" w:rsidP="004B69AE">
      <w:pPr>
        <w:spacing w:before="100" w:beforeAutospacing="1" w:after="100" w:afterAutospacing="1"/>
        <w:rPr>
          <w:u w:val="single"/>
        </w:rPr>
      </w:pPr>
      <w:r w:rsidRPr="00AB7F8B">
        <w:rPr>
          <w:rFonts w:ascii="NewCaledoniaCustomRoman" w:hAnsi="NewCaledoniaCustomRoman"/>
          <w:sz w:val="20"/>
          <w:szCs w:val="20"/>
        </w:rPr>
        <w:t>With this analysis in mind,</w:t>
      </w:r>
      <w:r w:rsidRPr="00AB7F8B">
        <w:rPr>
          <w:rFonts w:ascii="NewCaledoniaCustomRoman" w:hAnsi="NewCaledoniaCustomRoman"/>
          <w:sz w:val="20"/>
          <w:szCs w:val="20"/>
          <w:u w:val="single"/>
        </w:rPr>
        <w:t xml:space="preserve"> we argue that the homonormative turn must be located within a larger imperial project of promises and nonpromises</w:t>
      </w:r>
      <w:r w:rsidRPr="00AB7F8B">
        <w:rPr>
          <w:rFonts w:ascii="NewCaledoniaCustomRoman" w:hAnsi="NewCaledoniaCustomRoman"/>
          <w:sz w:val="20"/>
          <w:szCs w:val="20"/>
        </w:rPr>
        <w:t xml:space="preserve"> that, while contingent on incitements to fantasy and the mobilization of desire, cannot be confined to questions of “queer politics” as such. It is thus critical to connect various forms of homonormativization that fall outside of what is commonly identified as “the homonormative” — or even “the sexual” — to expose how this strategy of seduction as an affective calling is issued in varied and contradictory sites. For instance, as critical postcolonial and women of color feminists have pointed out, </w:t>
      </w:r>
      <w:r w:rsidRPr="00AB7F8B">
        <w:rPr>
          <w:rFonts w:ascii="NewCaledoniaCustomRoman" w:hAnsi="NewCaledoniaCustomRoman"/>
          <w:b/>
          <w:sz w:val="20"/>
          <w:szCs w:val="20"/>
          <w:u w:val="single"/>
        </w:rPr>
        <w:t>many social movements in the process of acquiring funds have “NGOinized” themselves</w:t>
      </w:r>
      <w:r w:rsidRPr="00AB7F8B">
        <w:rPr>
          <w:rFonts w:ascii="NewCaledoniaCustomRoman" w:hAnsi="NewCaledoniaCustomRoman"/>
          <w:sz w:val="20"/>
          <w:szCs w:val="20"/>
          <w:u w:val="single"/>
        </w:rPr>
        <w:t>, albeit contradictorily, as a “non-profit-industrial-complex” has been built up.</w:t>
      </w:r>
      <w:r w:rsidRPr="00AB7F8B">
        <w:rPr>
          <w:rFonts w:ascii="NewCaledoniaCustomRoman" w:hAnsi="NewCaledoniaCustomRoman"/>
          <w:sz w:val="20"/>
          <w:szCs w:val="20"/>
        </w:rPr>
        <w:t xml:space="preserve"> In exchange for funding, this critique argues, </w:t>
      </w:r>
      <w:r w:rsidRPr="00AB7F8B">
        <w:rPr>
          <w:rFonts w:ascii="NewCaledoniaCustomRoman" w:hAnsi="NewCaledoniaCustomRoman"/>
          <w:sz w:val="20"/>
          <w:szCs w:val="20"/>
          <w:u w:val="single"/>
        </w:rPr>
        <w:t>NGOization has served to reroute radical political goals to desires for legitimacy, professionalization, and (relative) power.</w:t>
      </w:r>
      <w:r w:rsidRPr="00AB7F8B">
        <w:rPr>
          <w:rFonts w:ascii="NewCaledonia" w:hAnsi="NewCaledonia"/>
          <w:position w:val="4"/>
          <w:sz w:val="14"/>
          <w:szCs w:val="14"/>
        </w:rPr>
        <w:t xml:space="preserve"> </w:t>
      </w:r>
      <w:r w:rsidRPr="00AB7F8B">
        <w:rPr>
          <w:rFonts w:ascii="NewCaledoniaCustomRoman" w:hAnsi="NewCaledoniaCustomRoman"/>
          <w:sz w:val="20"/>
          <w:szCs w:val="20"/>
        </w:rPr>
        <w:t>Thus it is not only queers in the first world context whose intimate desires, feelings, needs, and hopes are sites of value for empire and neoliberal capitalism to draw into their fold, but all of us.</w:t>
      </w:r>
      <w:r>
        <w:rPr>
          <w:rFonts w:ascii="NewCaledonia" w:hAnsi="NewCaledonia"/>
          <w:position w:val="4"/>
          <w:sz w:val="14"/>
          <w:szCs w:val="14"/>
        </w:rPr>
        <w:t xml:space="preserve">  </w:t>
      </w:r>
      <w:r w:rsidRPr="00AB7F8B">
        <w:rPr>
          <w:rFonts w:ascii="NewCaledoniaCustomRoman" w:hAnsi="NewCaledoniaCustomRoman"/>
          <w:b/>
          <w:sz w:val="20"/>
          <w:szCs w:val="20"/>
          <w:u w:val="single"/>
        </w:rPr>
        <w:t>In these instances, seduction toward something better promises sub- jects an end to pain, marginalization, and violence in exchange for being recognized as legitimate subjects who can potentially participate in global capitalist relations and its futures — collusion becomes the cost of belonging</w:t>
      </w:r>
      <w:r w:rsidRPr="00AB7F8B">
        <w:rPr>
          <w:rFonts w:ascii="NewCaledoniaCustomRoman" w:hAnsi="NewCaledoniaCustomRoman"/>
          <w:sz w:val="20"/>
          <w:szCs w:val="20"/>
        </w:rPr>
        <w:t xml:space="preserve">. </w:t>
      </w:r>
      <w:r w:rsidRPr="00AB7F8B">
        <w:rPr>
          <w:rFonts w:ascii="NewCaledoniaCustomRoman" w:hAnsi="NewCaledoniaCustomRoman"/>
          <w:sz w:val="20"/>
          <w:szCs w:val="20"/>
          <w:u w:val="single"/>
        </w:rPr>
        <w:t>Lest we slip (back) into the realm of the hated, the despised, the killable, and the disposable (that is, if we ever had a chance to leave),</w:t>
      </w:r>
      <w:r w:rsidRPr="00AB7F8B">
        <w:rPr>
          <w:rFonts w:ascii="NewCaledoniaCustomRoman" w:hAnsi="NewCaledoniaCustomRoman"/>
          <w:sz w:val="20"/>
          <w:szCs w:val="20"/>
        </w:rPr>
        <w:t xml:space="preserve"> </w:t>
      </w:r>
      <w:r w:rsidRPr="00AB7F8B">
        <w:rPr>
          <w:rFonts w:ascii="NewCaledoniaCustomRoman" w:hAnsi="NewCaledoniaCustomRoman"/>
          <w:sz w:val="20"/>
          <w:szCs w:val="20"/>
          <w:u w:val="single"/>
        </w:rPr>
        <w:t xml:space="preserve">we must actively support and often embody the threat of force that lies on the other side of this tenuous promise, or so the logic goes. </w:t>
      </w:r>
    </w:p>
    <w:p w:rsidR="004B69AE" w:rsidRDefault="004B69AE" w:rsidP="004B69AE">
      <w:pPr>
        <w:pStyle w:val="NormalWeb"/>
        <w:rPr>
          <w:rFonts w:ascii="NewCaledoniaCustomRoman" w:hAnsi="NewCaledoniaCustomRoman"/>
          <w:sz w:val="20"/>
          <w:szCs w:val="20"/>
        </w:rPr>
      </w:pPr>
    </w:p>
    <w:p w:rsidR="004B69AE" w:rsidRPr="00AE2D9F" w:rsidRDefault="004B69AE" w:rsidP="004B69AE">
      <w:pPr>
        <w:pStyle w:val="Heading4"/>
      </w:pPr>
      <w:r w:rsidRPr="00822ACC">
        <w:t xml:space="preserve">The U.S Nation-State suppresses international iniquities and injustices they have commited with temporary domestic satisfaction for those whom they’ve oppressed internally. This is done in an effort to maintain domestic ease and increase support for </w:t>
      </w:r>
      <w:r>
        <w:t xml:space="preserve">the </w:t>
      </w:r>
      <w:r w:rsidRPr="00822ACC">
        <w:t>‘National Interest’</w:t>
      </w:r>
      <w:r>
        <w:t xml:space="preserve"> epistimology</w:t>
      </w:r>
      <w:r w:rsidRPr="00822ACC">
        <w:t>.</w:t>
      </w:r>
      <w:r w:rsidRPr="006C5567">
        <w:rPr>
          <w:sz w:val="16"/>
          <w:szCs w:val="16"/>
        </w:rPr>
        <w:t>(https://read.dukeupress.edu/radical-history-review/article-abstract/2008/100/120/22106/Intimate-Investments-Homonormativity-Global?redirectedFrom=PDF;</w:t>
      </w:r>
      <w:r w:rsidRPr="006C5567">
        <w:rPr>
          <w:rFonts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cs="Arial"/>
          <w:color w:val="141412"/>
          <w:sz w:val="16"/>
          <w:szCs w:val="16"/>
          <w:shd w:val="clear" w:color="auto" w:fill="FFFFFF"/>
        </w:rPr>
        <w:t>)</w:t>
      </w:r>
    </w:p>
    <w:p w:rsidR="004B69AE" w:rsidRPr="00262983" w:rsidRDefault="004B69AE" w:rsidP="004B69AE">
      <w:pPr>
        <w:spacing w:before="100" w:beforeAutospacing="1" w:after="100" w:afterAutospacing="1"/>
        <w:rPr>
          <w:rFonts w:ascii="NewCaledoniaCustomRoman" w:hAnsi="NewCaledoniaCustomRoman"/>
          <w:sz w:val="20"/>
          <w:szCs w:val="20"/>
        </w:rPr>
      </w:pPr>
      <w:r w:rsidRPr="002C232D">
        <w:rPr>
          <w:rFonts w:asciiTheme="majorHAnsi" w:hAnsiTheme="majorHAnsi" w:cs="Arial"/>
          <w:b/>
          <w:color w:val="141412"/>
          <w:shd w:val="clear" w:color="auto" w:fill="FFFFFF"/>
        </w:rPr>
        <w:t>Agathangelou et al.,08</w:t>
      </w:r>
    </w:p>
    <w:p w:rsidR="004B69AE" w:rsidRDefault="004B69AE" w:rsidP="004B69AE">
      <w:pPr>
        <w:spacing w:before="100" w:beforeAutospacing="1" w:after="100" w:afterAutospacing="1"/>
        <w:rPr>
          <w:rFonts w:ascii="NewCaledonia" w:hAnsi="NewCaledonia"/>
          <w:position w:val="4"/>
          <w:sz w:val="14"/>
          <w:szCs w:val="14"/>
        </w:rPr>
      </w:pPr>
      <w:r w:rsidRPr="00E544AF">
        <w:rPr>
          <w:rFonts w:ascii="NewCaledoniaCustomRoman" w:hAnsi="NewCaledoniaCustomRoman"/>
          <w:sz w:val="20"/>
          <w:szCs w:val="20"/>
        </w:rPr>
        <w:t xml:space="preserve">Stressing this politico-economic context, it becomes possible to read many of the contradictions of the homonormative moment </w:t>
      </w:r>
      <w:r w:rsidRPr="00E544AF">
        <w:rPr>
          <w:rFonts w:ascii="NewCaledoniaCustomItalic" w:hAnsi="NewCaledoniaCustomItalic"/>
          <w:sz w:val="20"/>
          <w:szCs w:val="20"/>
        </w:rPr>
        <w:t xml:space="preserve">alongside </w:t>
      </w:r>
      <w:r w:rsidRPr="00E544AF">
        <w:rPr>
          <w:rFonts w:ascii="NewCaledoniaCustomRoman" w:hAnsi="NewCaledoniaCustomRoman"/>
          <w:sz w:val="20"/>
          <w:szCs w:val="20"/>
        </w:rPr>
        <w:t xml:space="preserve">and </w:t>
      </w:r>
      <w:r w:rsidRPr="00E544AF">
        <w:rPr>
          <w:rFonts w:ascii="NewCaledoniaCustomItalic" w:hAnsi="NewCaledoniaCustomItalic"/>
          <w:sz w:val="20"/>
          <w:szCs w:val="20"/>
        </w:rPr>
        <w:t xml:space="preserve">within </w:t>
      </w:r>
      <w:r w:rsidRPr="00E544AF">
        <w:rPr>
          <w:rFonts w:ascii="NewCaledoniaCustomRoman" w:hAnsi="NewCaledoniaCustomRoman"/>
          <w:sz w:val="20"/>
          <w:szCs w:val="20"/>
        </w:rPr>
        <w:t>the recent intensification of the war on terror and of global lockdown. One could argue that it is not a coincidence that the Supreme Court reve</w:t>
      </w:r>
      <w:r>
        <w:rPr>
          <w:rFonts w:ascii="NewCaledoniaCustomRoman" w:hAnsi="NewCaledoniaCustomRoman"/>
          <w:sz w:val="20"/>
          <w:szCs w:val="20"/>
        </w:rPr>
        <w:t>rsed its decision on sodomy dur</w:t>
      </w:r>
      <w:r w:rsidRPr="00E544AF">
        <w:rPr>
          <w:rFonts w:ascii="NewCaledoniaCustomRoman" w:hAnsi="NewCaledoniaCustomRoman"/>
          <w:sz w:val="20"/>
          <w:szCs w:val="20"/>
        </w:rPr>
        <w:t xml:space="preserve">ing the period in which the United States penetrated Afghanistan and Iraq. One may wonder what is at stake in these simultaneous modes of power relations: </w:t>
      </w:r>
      <w:r w:rsidRPr="00E544AF">
        <w:rPr>
          <w:rFonts w:ascii="NewCaledoniaCustomRoman" w:hAnsi="NewCaledoniaCustomRoman"/>
          <w:sz w:val="20"/>
          <w:szCs w:val="20"/>
          <w:u w:val="single"/>
        </w:rPr>
        <w:t>war and death, on the one hand, and the reinsertion of the constitutional rights of “sodomites,” on the other. If, for a second, we read the granting of constitutional rights to queer subjects as the moment at which a war becomes deployed on the bodies of Afghanis and Iraqis, then we may wonder what is at stake with regard to the imperial order and its necessary subjects. Are the imperial order and its necessary subjects in crisis?</w:t>
      </w:r>
      <w:r w:rsidRPr="00E544AF">
        <w:rPr>
          <w:rFonts w:ascii="NewCaledoniaCustomRoman" w:hAnsi="NewCaledoniaCustomRoman"/>
          <w:sz w:val="20"/>
          <w:szCs w:val="20"/>
        </w:rPr>
        <w:t xml:space="preserve"> Do these become strategies of reinserting a particular order and granting legitimacy to specific subjects, or </w:t>
      </w:r>
      <w:r w:rsidRPr="00E544AF">
        <w:rPr>
          <w:rFonts w:ascii="NewCaledoniaCustomRoman" w:hAnsi="NewCaledoniaCustomRoman"/>
          <w:b/>
          <w:sz w:val="20"/>
          <w:szCs w:val="20"/>
          <w:u w:val="single"/>
        </w:rPr>
        <w:t>do these become</w:t>
      </w:r>
      <w:r w:rsidRPr="00E544AF">
        <w:rPr>
          <w:rFonts w:ascii="NewCaledoniaCustomRoman" w:hAnsi="NewCaledoniaCustomRoman"/>
          <w:sz w:val="20"/>
          <w:szCs w:val="20"/>
        </w:rPr>
        <w:t xml:space="preserve"> </w:t>
      </w:r>
      <w:r w:rsidRPr="00E544AF">
        <w:rPr>
          <w:rFonts w:ascii="NewCaledoniaCustomRoman" w:hAnsi="NewCaledoniaCustomRoman"/>
          <w:b/>
          <w:sz w:val="20"/>
          <w:szCs w:val="20"/>
          <w:u w:val="single"/>
        </w:rPr>
        <w:t>strategies of discipline and control within defined borders while anarchy and death are unleashed on others?</w:t>
      </w:r>
      <w:r w:rsidRPr="00E544AF">
        <w:rPr>
          <w:rFonts w:ascii="NewCaledoniaCustomRoman" w:hAnsi="NewCaledoniaCustomRoman"/>
          <w:sz w:val="20"/>
          <w:szCs w:val="20"/>
        </w:rPr>
        <w:t xml:space="preserve"> First, we must contextualize the </w:t>
      </w:r>
      <w:r w:rsidRPr="00E544AF">
        <w:rPr>
          <w:rFonts w:ascii="NewCaledoniaCustomItalic" w:hAnsi="NewCaledoniaCustomItalic"/>
          <w:sz w:val="20"/>
          <w:szCs w:val="20"/>
        </w:rPr>
        <w:t xml:space="preserve">Lawrence and Garner v. State of Texas </w:t>
      </w:r>
      <w:r w:rsidRPr="00E544AF">
        <w:rPr>
          <w:rFonts w:ascii="NewCaledoniaCustomRoman" w:hAnsi="NewCaledoniaCustomRoman"/>
          <w:sz w:val="20"/>
          <w:szCs w:val="20"/>
        </w:rPr>
        <w:t xml:space="preserve">decision. It is important to note that </w:t>
      </w:r>
      <w:r w:rsidRPr="00E544AF">
        <w:rPr>
          <w:rFonts w:ascii="NewCaledoniaCustomRoman" w:hAnsi="NewCaledoniaCustomRoman"/>
          <w:b/>
          <w:sz w:val="20"/>
          <w:szCs w:val="20"/>
          <w:u w:val="single"/>
        </w:rPr>
        <w:t>while Chief Justice John Roberts called for the support of the U.S. queers rights, he simultaneously called for the Guantánamo Bay detainees’ loss of rights in the United States Court of Appeals, for the District of Columbia Circuit, on July 15, 2005.</w:t>
      </w:r>
      <w:r w:rsidRPr="00E544AF">
        <w:rPr>
          <w:rFonts w:ascii="NewCaledoniaCustomRoman" w:hAnsi="NewCaledoniaCustomRoman"/>
          <w:sz w:val="20"/>
          <w:szCs w:val="20"/>
        </w:rPr>
        <w:t xml:space="preserve"> </w:t>
      </w:r>
      <w:r w:rsidRPr="00E544AF">
        <w:rPr>
          <w:rFonts w:ascii="NewCaledoniaCustomRoman" w:hAnsi="NewCaledoniaCustomRoman"/>
          <w:sz w:val="20"/>
          <w:szCs w:val="20"/>
          <w:u w:val="single"/>
        </w:rPr>
        <w:t>What, then, does it mean to endorse queer rights within the borders of the United States while simultaneously justifying the non-spectacular “(non)scenes” of torture on other others?</w:t>
      </w:r>
      <w:r w:rsidRPr="00E544AF">
        <w:rPr>
          <w:rFonts w:ascii="NewCaledonia" w:hAnsi="NewCaledonia"/>
          <w:position w:val="4"/>
          <w:sz w:val="14"/>
          <w:szCs w:val="14"/>
        </w:rPr>
        <w:t xml:space="preserve"> </w:t>
      </w:r>
      <w:r w:rsidRPr="00E544AF">
        <w:rPr>
          <w:rFonts w:ascii="NewCaledoniaCustomRoman" w:hAnsi="NewCaledoniaCustomRoman"/>
          <w:b/>
          <w:sz w:val="20"/>
          <w:szCs w:val="20"/>
          <w:u w:val="single"/>
        </w:rPr>
        <w:t>We argue that these are not incidental or nonconnected moves, but form part of a continuous episteme:</w:t>
      </w:r>
      <w:r w:rsidRPr="00E544AF">
        <w:rPr>
          <w:rFonts w:ascii="NewCaledoniaCustomRoman" w:hAnsi="NewCaledoniaCustomRoman"/>
          <w:sz w:val="20"/>
          <w:szCs w:val="20"/>
          <w:u w:val="single"/>
        </w:rPr>
        <w:t xml:space="preserve"> the</w:t>
      </w:r>
      <w:r w:rsidRPr="00E544AF">
        <w:rPr>
          <w:u w:val="single"/>
        </w:rPr>
        <w:t xml:space="preserve"> </w:t>
      </w:r>
      <w:r w:rsidRPr="00E544AF">
        <w:rPr>
          <w:rFonts w:ascii="NewCaledoniaCustomRoman" w:hAnsi="NewCaledoniaCustomRoman"/>
          <w:sz w:val="20"/>
          <w:szCs w:val="20"/>
          <w:u w:val="single"/>
        </w:rPr>
        <w:t>privatization of the freedom of the queer subject enshrines a culture of loss of rights for non-U.S. citizens while naturalizing the backdrop of (specifically black) (non) subjects within the United States whose civically dead or dying status has rarely been assigned rights to lose.</w:t>
      </w:r>
      <w:r w:rsidRPr="00E544AF">
        <w:rPr>
          <w:rFonts w:ascii="NewCaledoniaCustomRoman" w:hAnsi="NewCaledoniaCustomRoman"/>
          <w:sz w:val="20"/>
          <w:szCs w:val="20"/>
        </w:rPr>
        <w:t xml:space="preserve"> The violence and torture of the detainee comprises the raw material on which the privatized, territorially con</w:t>
      </w:r>
      <w:r>
        <w:rPr>
          <w:rFonts w:ascii="NewCaledoniaCustomRoman" w:hAnsi="NewCaledoniaCustomRoman"/>
          <w:sz w:val="20"/>
          <w:szCs w:val="20"/>
        </w:rPr>
        <w:t>tained (and also national) free</w:t>
      </w:r>
      <w:r w:rsidRPr="00E544AF">
        <w:rPr>
          <w:rFonts w:ascii="NewCaledoniaCustomRoman" w:hAnsi="NewCaledoniaCustomRoman"/>
          <w:sz w:val="20"/>
          <w:szCs w:val="20"/>
        </w:rPr>
        <w:t xml:space="preserve">dom of the U.S. queer is articulated. Here we see how the support of queer rights in </w:t>
      </w:r>
      <w:r w:rsidRPr="00E544AF">
        <w:rPr>
          <w:rFonts w:ascii="NewCaledoniaCustomItalic" w:hAnsi="NewCaledoniaCustomItalic"/>
          <w:sz w:val="20"/>
          <w:szCs w:val="20"/>
        </w:rPr>
        <w:t xml:space="preserve">Lawrence and Garner v. State of Texas </w:t>
      </w:r>
      <w:r w:rsidRPr="00E544AF">
        <w:rPr>
          <w:rFonts w:ascii="NewCaledoniaCustomRoman" w:hAnsi="NewCaledoniaCustomRoman"/>
          <w:sz w:val="20"/>
          <w:szCs w:val="20"/>
        </w:rPr>
        <w:t>becomes a stage for both the playing out as well as the masking of racial, class, and national contestations.</w:t>
      </w:r>
    </w:p>
    <w:p w:rsidR="004B69AE" w:rsidRDefault="004B69AE" w:rsidP="004B69AE">
      <w:pPr>
        <w:spacing w:before="100" w:beforeAutospacing="1" w:after="100" w:afterAutospacing="1"/>
        <w:rPr>
          <w:rFonts w:ascii="NewCaledoniaCustomRoman" w:hAnsi="NewCaledoniaCustomRoman"/>
          <w:sz w:val="20"/>
          <w:szCs w:val="20"/>
        </w:rPr>
      </w:pPr>
    </w:p>
    <w:p w:rsidR="004B69AE" w:rsidRPr="00CF0245" w:rsidRDefault="004B69AE" w:rsidP="004B69AE">
      <w:pPr>
        <w:pStyle w:val="Heading4"/>
      </w:pPr>
      <w:r>
        <w:t xml:space="preserve">The system of ‘Checks and Balances’ in U.S politics is an illusion meant for National distraction, this elitist system is designed to fulfill the intent of the State and makes it impossible to ‘legally’ scrutinize/ punish these individuals. </w:t>
      </w:r>
      <w:r w:rsidRPr="006C5567">
        <w:rPr>
          <w:sz w:val="16"/>
          <w:szCs w:val="16"/>
        </w:rPr>
        <w:t>(https://read.dukeupress.edu/radical-history-review/article-abstract/2008/100/120/22106/Intimate-Investments-Homonormativity-Global?redirectedFrom=PDF;</w:t>
      </w:r>
      <w:r w:rsidRPr="006C5567">
        <w:rPr>
          <w:rFonts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cs="Arial"/>
          <w:color w:val="141412"/>
          <w:sz w:val="16"/>
          <w:szCs w:val="16"/>
          <w:shd w:val="clear" w:color="auto" w:fill="FFFFFF"/>
        </w:rPr>
        <w:t>)</w:t>
      </w:r>
    </w:p>
    <w:p w:rsidR="004B69AE" w:rsidRDefault="004B69AE" w:rsidP="004B69AE">
      <w:pPr>
        <w:spacing w:before="100" w:beforeAutospacing="1" w:after="100" w:afterAutospacing="1"/>
        <w:rPr>
          <w:rFonts w:ascii="NewCaledoniaCustomRoman" w:hAnsi="NewCaledoniaCustomRoman"/>
          <w:sz w:val="20"/>
          <w:szCs w:val="20"/>
        </w:rPr>
      </w:pPr>
      <w:r w:rsidRPr="002C232D">
        <w:rPr>
          <w:rFonts w:asciiTheme="majorHAnsi" w:hAnsiTheme="majorHAnsi" w:cs="Arial"/>
          <w:b/>
          <w:color w:val="141412"/>
          <w:shd w:val="clear" w:color="auto" w:fill="FFFFFF"/>
        </w:rPr>
        <w:t>Agathangelou et al.,08</w:t>
      </w:r>
    </w:p>
    <w:p w:rsidR="004B69AE" w:rsidRDefault="004B69AE" w:rsidP="004B69AE">
      <w:pPr>
        <w:spacing w:before="100" w:beforeAutospacing="1" w:after="100" w:afterAutospacing="1"/>
        <w:rPr>
          <w:rFonts w:ascii="NewCaledoniaCustomRoman" w:hAnsi="NewCaledoniaCustomRoman"/>
          <w:sz w:val="20"/>
          <w:szCs w:val="20"/>
        </w:rPr>
      </w:pPr>
      <w:r w:rsidRPr="00822ACC">
        <w:rPr>
          <w:rFonts w:ascii="NewCaledoniaCustomRoman" w:hAnsi="NewCaledoniaCustomRoman"/>
          <w:sz w:val="20"/>
          <w:szCs w:val="20"/>
        </w:rPr>
        <w:t xml:space="preserve">In taking a close look at the </w:t>
      </w:r>
      <w:r w:rsidRPr="00822ACC">
        <w:rPr>
          <w:rFonts w:ascii="NewCaledoniaCustomItalic" w:hAnsi="NewCaledoniaCustomItalic"/>
          <w:sz w:val="20"/>
          <w:szCs w:val="20"/>
        </w:rPr>
        <w:t xml:space="preserve">Salim Ahmed Hamdan, Appellee v. Donald H. Rumsfeld, United States Secretary of Defense, et al. </w:t>
      </w:r>
      <w:r w:rsidRPr="00822ACC">
        <w:rPr>
          <w:rFonts w:ascii="NewCaledoniaCustomRoman" w:hAnsi="NewCaledoniaCustomRoman"/>
          <w:sz w:val="20"/>
          <w:szCs w:val="20"/>
        </w:rPr>
        <w:t>case that Chief Justice Roberts supported twice in his appellate courts, we read: Afghani militia forces captured Salim Ahmed Hamdan in Afghanistan in late November 2001. Hamdan’s captors turned him over to the American military, which transported him to the Guantanamo Bay Naval Base in Cuba. The military initially kept him in the general detention facility, known as Camp Delta. On July 3, 2003, the President determined “that there is reason to believe that [Hamdan] was a member of al Qaeda or was otherwise involved in terrorism directed against the United States.” This finding brought Hamdan within the compass of the President’s November 13, 2001, Order concerning the Detention, Treatment, and Trial of Certain Non-Citizens in the War Against Terrorism, 66 Fed. Reg. 57,833. Accordingly, Hamdan was designated for trial before a military commission</w:t>
      </w:r>
      <w:r w:rsidRPr="00822ACC">
        <w:rPr>
          <w:rFonts w:ascii="NewCaledoniaCustomRoman" w:hAnsi="NewCaledoniaCustomRoman"/>
          <w:sz w:val="20"/>
          <w:szCs w:val="20"/>
          <w:u w:val="single"/>
        </w:rPr>
        <w:t>. This case essentially grants to the president all power to make decisions regarding the future of those deemed terrorists.</w:t>
      </w:r>
      <w:r w:rsidRPr="00822ACC">
        <w:rPr>
          <w:rFonts w:ascii="NewCaledoniaCustomRoman" w:hAnsi="NewCaledoniaCustomRoman"/>
          <w:sz w:val="20"/>
          <w:szCs w:val="20"/>
        </w:rPr>
        <w:t xml:space="preserve"> In this case, </w:t>
      </w:r>
      <w:r w:rsidRPr="00822ACC">
        <w:rPr>
          <w:rFonts w:ascii="NewCaledoniaCustomRoman" w:hAnsi="NewCaledoniaCustomRoman"/>
          <w:b/>
          <w:sz w:val="20"/>
          <w:szCs w:val="20"/>
          <w:u w:val="single"/>
        </w:rPr>
        <w:t xml:space="preserve">Hamdan, considered a member of al-Qaeda, had no rights to make any claims in U.S. or international courts, but rather had to be tried before military commissions. </w:t>
      </w:r>
      <w:r w:rsidRPr="00822ACC">
        <w:rPr>
          <w:rFonts w:ascii="NewCaledoniaCustomRoman" w:hAnsi="NewCaledoniaCustomRoman"/>
          <w:sz w:val="20"/>
          <w:szCs w:val="20"/>
        </w:rPr>
        <w:t xml:space="preserve">While his appellate court was considering this case, </w:t>
      </w:r>
      <w:r w:rsidRPr="00822ACC">
        <w:rPr>
          <w:rFonts w:ascii="NewCaledoniaCustomRoman" w:hAnsi="NewCaledoniaCustomRoman"/>
          <w:sz w:val="20"/>
          <w:szCs w:val="20"/>
          <w:u w:val="single"/>
        </w:rPr>
        <w:t>Roberts met with officials in the White House and was interviewed by George W. Bush to become the next judge on the Supreme Court. He ended up supporting twice the Bush administration’s desire to legally acquire the presidential power to “try battlefield captives and foreign terror suspects before military commissions.”</w:t>
      </w:r>
      <w:r w:rsidRPr="00822ACC">
        <w:rPr>
          <w:rFonts w:ascii="NewCaledoniaCustomRoman" w:hAnsi="NewCaledoniaCustomRoman"/>
          <w:sz w:val="20"/>
          <w:szCs w:val="20"/>
        </w:rPr>
        <w:t>As Bob Egelko writes, “In the 3 – 0 decision, written by another judge and joined by Roberts, the court allowed Hamdan’s military trial to proceed and said that the U.S. courts cannot enforce the Geneva Conventions on behalf of individual detainees. On another issue, the court ruled 2 – 1 — with Roberts in the majority—that the Geneva Conventions apply only to nations and not to alleged combatants for terrorist groups.” Of course, we may argue, along with many legal scholars, that he “was not required to remove himself from all government cases, but this was no ordinary case—Bush himself was a defendant, and the issues were crucial to his claims of presidential power.”</w:t>
      </w:r>
      <w:r w:rsidRPr="00822ACC">
        <w:rPr>
          <w:rFonts w:ascii="NewCaledonia" w:hAnsi="NewCaledonia"/>
          <w:position w:val="4"/>
          <w:sz w:val="20"/>
          <w:szCs w:val="20"/>
        </w:rPr>
        <w:t xml:space="preserve"> </w:t>
      </w:r>
      <w:r w:rsidRPr="00822ACC">
        <w:rPr>
          <w:rFonts w:ascii="NewCaledoniaCustomRoman" w:hAnsi="NewCaledoniaCustomRoman"/>
          <w:sz w:val="20"/>
          <w:szCs w:val="20"/>
        </w:rPr>
        <w:t>Robert</w:t>
      </w:r>
      <w:r>
        <w:rPr>
          <w:rFonts w:ascii="NewCaledoniaCustomRoman" w:hAnsi="NewCaledoniaCustomRoman"/>
          <w:sz w:val="20"/>
          <w:szCs w:val="20"/>
        </w:rPr>
        <w:t xml:space="preserve">s’s support of </w:t>
      </w:r>
      <w:r w:rsidRPr="00AE2D9F">
        <w:rPr>
          <w:rFonts w:ascii="NewCaledoniaCustomRoman" w:hAnsi="NewCaledoniaCustomRoman"/>
          <w:sz w:val="20"/>
          <w:szCs w:val="20"/>
          <w:u w:val="single"/>
        </w:rPr>
        <w:t>Bush’s presiden</w:t>
      </w:r>
      <w:r w:rsidRPr="00822ACC">
        <w:rPr>
          <w:rFonts w:ascii="NewCaledoniaCustomRoman" w:hAnsi="NewCaledoniaCustomRoman"/>
          <w:sz w:val="20"/>
          <w:szCs w:val="20"/>
          <w:u w:val="single"/>
        </w:rPr>
        <w:t>tial power here ends up assuming and hierarchizing the episteme that claims and assumes the power of the legal sovereignty of states in world politics</w:t>
      </w:r>
      <w:r w:rsidRPr="00822ACC">
        <w:rPr>
          <w:rFonts w:ascii="NewCaledoniaCustomRoman" w:hAnsi="NewCaledoniaCustomRoman"/>
          <w:sz w:val="20"/>
          <w:szCs w:val="20"/>
        </w:rPr>
        <w:t xml:space="preserve"> thereby voiding individuals of any legal claims especially through the Geneva Conventions. </w:t>
      </w:r>
    </w:p>
    <w:p w:rsidR="004B69AE" w:rsidRDefault="004B69AE" w:rsidP="004B69AE">
      <w:pPr>
        <w:spacing w:before="100" w:beforeAutospacing="1" w:after="100" w:afterAutospacing="1"/>
        <w:rPr>
          <w:rFonts w:ascii="NewCaledoniaCustomRoman" w:hAnsi="NewCaledoniaCustomRoman"/>
          <w:sz w:val="20"/>
          <w:szCs w:val="20"/>
        </w:rPr>
      </w:pPr>
    </w:p>
    <w:p w:rsidR="004B69AE" w:rsidRDefault="004B69AE" w:rsidP="004B69AE">
      <w:pPr>
        <w:pStyle w:val="NormalWeb"/>
        <w:rPr>
          <w:rFonts w:asciiTheme="majorHAnsi" w:hAnsiTheme="majorHAnsi"/>
          <w:sz w:val="16"/>
          <w:szCs w:val="16"/>
        </w:rPr>
      </w:pPr>
    </w:p>
    <w:p w:rsidR="004B69AE" w:rsidRDefault="004B69AE" w:rsidP="004B69AE">
      <w:pPr>
        <w:pStyle w:val="NormalWeb"/>
        <w:rPr>
          <w:rFonts w:asciiTheme="majorHAnsi" w:hAnsiTheme="majorHAnsi" w:cs="Arial"/>
          <w:color w:val="141412"/>
          <w:sz w:val="16"/>
          <w:szCs w:val="16"/>
          <w:shd w:val="clear" w:color="auto" w:fill="FFFFFF"/>
        </w:rPr>
      </w:pPr>
      <w:r>
        <w:rPr>
          <w:rFonts w:asciiTheme="majorHAnsi" w:hAnsiTheme="majorHAnsi"/>
          <w:sz w:val="16"/>
          <w:szCs w:val="16"/>
        </w:rPr>
        <w:t>(</w:t>
      </w:r>
      <w:r w:rsidRPr="006C5567">
        <w:rPr>
          <w:rFonts w:asciiTheme="majorHAnsi" w:hAnsiTheme="majorHAnsi"/>
          <w:sz w:val="16"/>
          <w:szCs w:val="16"/>
        </w:rPr>
        <w:t>https://read.dukeupress.edu/radical-history-review/article-abstract/2008/100/120/22106/Intimate-Investments-Homonormativity-Global?redirectedFrom=PDF;</w:t>
      </w:r>
      <w:r w:rsidRPr="006C5567">
        <w:rPr>
          <w:rFonts w:asciiTheme="majorHAnsi" w:hAnsiTheme="majorHAnsi" w:cs="Arial"/>
          <w:color w:val="141412"/>
          <w:sz w:val="16"/>
          <w:szCs w:val="16"/>
          <w:shd w:val="clear" w:color="auto" w:fill="FFFFFF"/>
        </w:rPr>
        <w:t xml:space="preserve"> Professor Agathangelou teaches in the areas of international relations and women and politics. Some of her areas of expertise are in global politics,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w:t>
      </w:r>
      <w:r>
        <w:rPr>
          <w:rFonts w:asciiTheme="majorHAnsi" w:hAnsiTheme="majorHAnsi" w:cs="Arial"/>
          <w:color w:val="141412"/>
          <w:sz w:val="16"/>
          <w:szCs w:val="16"/>
          <w:shd w:val="clear" w:color="auto" w:fill="FFFFFF"/>
        </w:rPr>
        <w:t>)</w:t>
      </w:r>
    </w:p>
    <w:p w:rsidR="004B69AE" w:rsidRPr="000450B5" w:rsidRDefault="004B69AE" w:rsidP="004B69AE">
      <w:pPr>
        <w:pStyle w:val="NormalWeb"/>
        <w:rPr>
          <w:rFonts w:asciiTheme="majorHAnsi" w:hAnsiTheme="majorHAnsi"/>
          <w:b/>
          <w:sz w:val="24"/>
        </w:rPr>
      </w:pPr>
      <w:r w:rsidRPr="002C232D">
        <w:rPr>
          <w:rFonts w:asciiTheme="majorHAnsi" w:hAnsiTheme="majorHAnsi" w:cs="Arial"/>
          <w:b/>
          <w:color w:val="141412"/>
          <w:shd w:val="clear" w:color="auto" w:fill="FFFFFF"/>
        </w:rPr>
        <w:t>Agathangelou et al.,08</w:t>
      </w:r>
    </w:p>
    <w:p w:rsidR="004B69AE" w:rsidRPr="00CF0245" w:rsidRDefault="004B69AE" w:rsidP="004B69AE">
      <w:pPr>
        <w:spacing w:before="100" w:beforeAutospacing="1" w:after="100" w:afterAutospacing="1"/>
      </w:pPr>
      <w:r w:rsidRPr="00CF0245">
        <w:rPr>
          <w:rFonts w:ascii="NewCaledoniaCustomRoman" w:hAnsi="NewCaledoniaCustomRoman"/>
          <w:sz w:val="20"/>
          <w:szCs w:val="20"/>
        </w:rPr>
        <w:t xml:space="preserve">A </w:t>
      </w:r>
      <w:r w:rsidRPr="000450B5">
        <w:rPr>
          <w:rFonts w:ascii="NewCaledoniaCustomRoman" w:hAnsi="NewCaledoniaCustomRoman"/>
          <w:sz w:val="20"/>
          <w:szCs w:val="20"/>
          <w:u w:val="single"/>
        </w:rPr>
        <w:t>reading territorialized and constrained to the United States might suggest that Roberts’s position indicates a “liberal” or pro-queer stance.</w:t>
      </w:r>
      <w:r w:rsidRPr="00CF0245">
        <w:rPr>
          <w:rFonts w:ascii="NewCaledoniaCustomRoman" w:hAnsi="NewCaledoniaCustomRoman"/>
          <w:sz w:val="20"/>
          <w:szCs w:val="20"/>
        </w:rPr>
        <w:t xml:space="preserve"> Moving away from such U.S.-centric readings, however, much more is revealed. In juxtaposing these two decisions, we come to recognize some of the tensions that emerge in the consolidation of the “new world order.” Roberts’s position in the sodomy case is informed by liberal principles of power and social relations if the focus is only inside the United States. With Justice Antonin Scalia’s articulation of his position in the sodomy case we observe a shift from Roberts’s dichotomization of the world (a strategy nevertheless of power) into sovereign nation-states, internally ordered and organized and with anarchy outside them. Scalia’s position is based on moral grounds and seems to be informed by a neoconservative moment upholding as its basic normative subject a heteronormative one. In sum, both strategies enable the “re-privatization” of sexuality whether in the name of hetero- or homonormativity. </w:t>
      </w:r>
    </w:p>
    <w:p w:rsidR="004B69AE" w:rsidRDefault="004B69AE" w:rsidP="004B69AE">
      <w:pPr>
        <w:spacing w:before="100" w:beforeAutospacing="1" w:after="100" w:afterAutospacing="1"/>
        <w:rPr>
          <w:rFonts w:ascii="NewCaledoniaCustomRoman" w:hAnsi="NewCaledoniaCustomRoman"/>
          <w:sz w:val="20"/>
          <w:szCs w:val="20"/>
        </w:rPr>
      </w:pPr>
    </w:p>
    <w:p w:rsidR="004B69AE" w:rsidRDefault="004B69AE" w:rsidP="004B69AE">
      <w:pPr>
        <w:rPr>
          <w:rFonts w:asciiTheme="minorHAnsi" w:hAnsiTheme="minorHAnsi"/>
        </w:rPr>
      </w:pPr>
    </w:p>
    <w:p w:rsidR="004B69AE" w:rsidRDefault="004B69AE" w:rsidP="004B69AE"/>
    <w:p w:rsidR="004B69AE" w:rsidRDefault="004B69AE" w:rsidP="004B69AE">
      <w:pPr>
        <w:pStyle w:val="Heading2"/>
      </w:pPr>
      <w:r>
        <w:t>Hartman</w:t>
      </w:r>
    </w:p>
    <w:p w:rsidR="004B69AE" w:rsidRPr="00833621" w:rsidRDefault="004B69AE" w:rsidP="004B69AE">
      <w:pPr>
        <w:pStyle w:val="Heading3"/>
      </w:pPr>
      <w:bookmarkStart w:id="5" w:name="_Hlk517614492"/>
      <w:r w:rsidRPr="00833621">
        <w:t>Scenes of Subjection</w:t>
      </w:r>
      <w:r>
        <w:t xml:space="preserve"> - Hartman</w:t>
      </w:r>
    </w:p>
    <w:p w:rsidR="004B69AE" w:rsidRPr="00833621" w:rsidRDefault="004B69AE" w:rsidP="004B69AE">
      <w:pPr>
        <w:pStyle w:val="Heading4"/>
      </w:pPr>
      <w:r w:rsidRPr="00833621">
        <w:t>We problematize the notion of freedom insofar as it’s enmeshed in constraint</w:t>
      </w:r>
    </w:p>
    <w:p w:rsidR="004B69AE" w:rsidRPr="00833621" w:rsidRDefault="004B69AE" w:rsidP="004B69AE">
      <w:pPr>
        <w:rPr>
          <w:rStyle w:val="Style13ptBold"/>
        </w:rPr>
      </w:pPr>
      <w:r w:rsidRPr="00833621">
        <w:rPr>
          <w:rStyle w:val="Style13ptBold"/>
        </w:rPr>
        <w:t>Hartman 97 – (</w:t>
      </w:r>
      <w:r w:rsidRPr="00833621">
        <w:t>Saidiya V., Professor of English and Comparative Literature @ Columbia University; B. A., Wesleyan University (1984); Ph.D., Yale University (1992), “Scenes of Subjection”, pg. 120-121, Online PDF, Accessed 6/23/18 – RP</w:t>
      </w:r>
      <w:r w:rsidRPr="00833621">
        <w:rPr>
          <w:rStyle w:val="Style13ptBold"/>
        </w:rPr>
        <w:t>)</w:t>
      </w:r>
    </w:p>
    <w:p w:rsidR="004B69AE" w:rsidRPr="00833621" w:rsidRDefault="004B69AE" w:rsidP="004B69AE">
      <w:pPr>
        <w:rPr>
          <w:sz w:val="16"/>
        </w:rPr>
      </w:pPr>
      <w:bookmarkStart w:id="6" w:name="_Hlk517624248"/>
      <w:r w:rsidRPr="00833621">
        <w:rPr>
          <w:rStyle w:val="StyleUnderline"/>
        </w:rPr>
        <w:t>The entanglements of bondage and liberty shaped the liberal imagination of freedom, fueled the emergence and expansion of capitalism, and spawned proprietorial conceptions of the self</w:t>
      </w:r>
      <w:r w:rsidRPr="00833621">
        <w:rPr>
          <w:sz w:val="16"/>
        </w:rPr>
        <w:t xml:space="preserve">. This </w:t>
      </w:r>
      <w:r w:rsidRPr="00833621">
        <w:rPr>
          <w:rStyle w:val="StyleUnderline"/>
        </w:rPr>
        <w:t>vexed genealogy of freedom plagued the great event of Emancipation, or as it was described in messianic and populist terms. Jubilee. The complicity of slavery and freedom</w:t>
      </w:r>
      <w:r w:rsidRPr="00833621">
        <w:rPr>
          <w:sz w:val="16"/>
        </w:rPr>
        <w:t xml:space="preserve"> or, at the very least, the ways in which they assumed, presupposed, and mirrored one another— freedom finding its dignity and authority in this “ prime symbol of corruption” and slavery transforming and extending itself in the limits and subjection of freedom— </w:t>
      </w:r>
      <w:r w:rsidRPr="00833621">
        <w:rPr>
          <w:rStyle w:val="StyleUnderline"/>
        </w:rPr>
        <w:t>troubled, if not elided, any absolute and definitive marker between slavery and its aftermath</w:t>
      </w:r>
      <w:r w:rsidRPr="00833621">
        <w:rPr>
          <w:sz w:val="16"/>
        </w:rPr>
        <w:t xml:space="preserve">.1 </w:t>
      </w:r>
      <w:r w:rsidRPr="00833621">
        <w:rPr>
          <w:rStyle w:val="Emphasis"/>
        </w:rPr>
        <w:t>The longstanding and intimate affiliation of liberty and bondage made it impossible to envision freedom independent of constraint</w:t>
      </w:r>
      <w:r w:rsidRPr="00833621">
        <w:rPr>
          <w:rStyle w:val="StyleUnderline"/>
        </w:rPr>
        <w:t xml:space="preserve"> or personhood and autonomy separate from the sanctity of property and proprietorial notions of the self.</w:t>
      </w:r>
      <w:r w:rsidRPr="00833621">
        <w:rPr>
          <w:sz w:val="16"/>
        </w:rPr>
        <w:t xml:space="preserve"> Moreover, </w:t>
      </w:r>
      <w:r w:rsidRPr="00833621">
        <w:rPr>
          <w:rStyle w:val="StyleUnderline"/>
        </w:rPr>
        <w:t>since the dominion and domination of slavery were fundamentally defined by black subjection, race appositely framed questions of sovereignty, right, and power.</w:t>
      </w:r>
      <w:r w:rsidRPr="00833621">
        <w:rPr>
          <w:sz w:val="16"/>
        </w:rPr>
        <w:t xml:space="preserve">2 The traversals of freedom and subordination, sovereignty and subjection, and autonomy and compulsion are significant markers of the dilemma or double bind of freedom. Marx, describing a dimension of this paradox, referred to it with dark humor as a double freedom— being free to exchange one’s labor and free of material resources. </w:t>
      </w:r>
      <w:r w:rsidRPr="00833621">
        <w:rPr>
          <w:rStyle w:val="StyleUnderline"/>
        </w:rPr>
        <w:t>Within the liberal “Eden of the innate rights of man,” owning easily gave way to being owned, sovereignty to fungibility, and abstract equality to subordination and exploitation</w:t>
      </w:r>
      <w:r w:rsidRPr="00833621">
        <w:rPr>
          <w:sz w:val="16"/>
        </w:rPr>
        <w:t xml:space="preserve">.3 If sovereignty served “ to efface the domination intrinsic In power” and rights “ enabled and facilitated relations of domination,” as Michel Foucault argues, then </w:t>
      </w:r>
      <w:r w:rsidRPr="00833621">
        <w:rPr>
          <w:rStyle w:val="StyleUnderline"/>
        </w:rPr>
        <w:t>what we are left to consider is the subjugation that rights instigate and the domination they efface</w:t>
      </w:r>
      <w:r w:rsidRPr="00833621">
        <w:rPr>
          <w:sz w:val="16"/>
        </w:rPr>
        <w:t xml:space="preserve">.4 The task of the following chapters is to discern the ways in which emancipatory discourses of rights, liberty, and equality instigate, transmit, and effect forms of racial domination and liberal narratives of individuality idealize mechanisms of domination and discipline. </w:t>
      </w:r>
      <w:r w:rsidRPr="00833621">
        <w:rPr>
          <w:rStyle w:val="StyleUnderline"/>
        </w:rPr>
        <w:t xml:space="preserve">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w:t>
      </w:r>
      <w:r w:rsidRPr="00833621">
        <w:rPr>
          <w:rStyle w:val="Emphasis"/>
        </w:rPr>
        <w:t>the texture of freedom is laden with the vestiges of slavery, and abstract equality is utterly enmeshed in the narrative of black subjection</w:t>
      </w:r>
      <w:r w:rsidRPr="00833621">
        <w:rPr>
          <w:rStyle w:val="StyleUnderline"/>
        </w:rPr>
        <w:t>, given that slavery undergirded the rhetoric of the republic and equality defined so as to sanction subordination and segregation.</w:t>
      </w:r>
      <w:r w:rsidRPr="00833621">
        <w:rPr>
          <w:sz w:val="16"/>
        </w:rPr>
        <w:t xml:space="preserve"> Ultimately, I am trying to grapple with the changes wrought in the social fabric after the abolition of slavery and with the nonevent of emancipation insinuated by the perpetuation of the plantation system and the refiguration of subjection. In exploring these issues and in keeping with the focus on everyday practices, I examine pedagogical handbooks designed to aid freed people in the transition from slavery to freedom, the itinerancy of the freed and other “exorbitant” practices, agricultural reports concerned with the productivity of free labor, political debate on the Reconstruction Amendments, and legal cases in order to consider the discrepant bestowal of emancipation.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 By examining the metamorphosis of “ chattel into man” and the strategies of individuation constitutive of the liberal individual and the rights-bearing subject, I hope to underscore the ways in which </w:t>
      </w:r>
      <w:r w:rsidRPr="00833621">
        <w:rPr>
          <w:rStyle w:val="StyleUnderline"/>
        </w:rPr>
        <w:t>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w:t>
      </w:r>
      <w:r w:rsidRPr="00833621">
        <w:rPr>
          <w:sz w:val="16"/>
        </w:rPr>
        <w:t xml:space="preserve">. </w:t>
      </w:r>
    </w:p>
    <w:bookmarkEnd w:id="6"/>
    <w:p w:rsidR="004B69AE" w:rsidRPr="00833621" w:rsidRDefault="004B69AE" w:rsidP="004B69AE"/>
    <w:p w:rsidR="004B69AE" w:rsidRPr="00833621" w:rsidRDefault="004B69AE" w:rsidP="004B69AE">
      <w:pPr>
        <w:pStyle w:val="Heading4"/>
      </w:pPr>
      <w:r w:rsidRPr="00833621">
        <w:t>The guise of individual freedom for blacks allows the state to withhold responsibility for their wellbeing and to deny civil rights</w:t>
      </w:r>
    </w:p>
    <w:p w:rsidR="004B69AE" w:rsidRPr="00833621" w:rsidRDefault="004B69AE" w:rsidP="004B69AE">
      <w:pPr>
        <w:rPr>
          <w:b/>
          <w:bCs/>
          <w:sz w:val="26"/>
        </w:rPr>
      </w:pPr>
      <w:r w:rsidRPr="00833621">
        <w:rPr>
          <w:rStyle w:val="Style13ptBold"/>
        </w:rPr>
        <w:t>Hartman 97 – (</w:t>
      </w:r>
      <w:r w:rsidRPr="00833621">
        <w:t>Saidiya V., Professor of English and Comparative Literature @ Columbia University; B. A., Wesleyan University (1984); Ph.D., Yale University (1992), “Scenes of Subjection”, pg. 121-123, Online PDF, Accessed 6/23/18 – RP</w:t>
      </w:r>
      <w:r w:rsidRPr="00833621">
        <w:rPr>
          <w:rStyle w:val="Style13ptBold"/>
        </w:rPr>
        <w:t>)</w:t>
      </w:r>
    </w:p>
    <w:p w:rsidR="004B69AE" w:rsidRPr="00833621" w:rsidRDefault="004B69AE" w:rsidP="004B69AE">
      <w:pPr>
        <w:rPr>
          <w:rStyle w:val="StyleUnderline"/>
        </w:rPr>
      </w:pPr>
      <w:r w:rsidRPr="00833621">
        <w:rPr>
          <w:sz w:val="16"/>
        </w:rPr>
        <w:t xml:space="preserve">At issue are the contending articulations of freedom and the forms of subjection they beget. It is not my intention to argue that the differences between slavery and freedom were negligible; certainly such an assertion would be ridiculous.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833621">
        <w:rPr>
          <w:rStyle w:val="StyleUnderline"/>
        </w:rPr>
        <w:t>the advent of freedom marked the transition from the pained and minimally sensate existence of the slave to the burdened individuality of the responsible and encumbered freedperson. 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w:t>
      </w:r>
      <w:r w:rsidRPr="00833621">
        <w:rPr>
          <w:sz w:val="16"/>
        </w:rPr>
        <w:t xml:space="preserve"> Lest “ the white republic” seem like an inflated or unwarranted rhetorical flourish, we must remember that the transformation of the national government and the citizenship wrought by the Reconstruction Amendments were commonly lamented as representing the loss of the “ white man’ s government.” 5 </w:t>
      </w:r>
      <w:r w:rsidRPr="00833621">
        <w:rPr>
          <w:rStyle w:val="StyleUnderline"/>
        </w:rPr>
        <w:t>in light of the constraints that riddled conceptions of liberty, sovereignty, and equality, the contradictory experience of emancipation cannot be adequately conveyed by handsome phrases like “ the rights of the man,” “ equal protection of the law ,” or “ the sancitity of life, liberty, and property.” Just as the peculiar and ambivalent articulation of the chattel status of the enslaved black and the assertion of his rights under the law</w:t>
      </w:r>
      <w:r w:rsidRPr="00833621">
        <w:rPr>
          <w:sz w:val="16"/>
        </w:rPr>
        <w:t xml:space="preserve">, however limited, </w:t>
      </w:r>
      <w:r w:rsidRPr="00833621">
        <w:rPr>
          <w:rStyle w:val="StyleUnderline"/>
        </w:rPr>
        <w:t xml:space="preserve">had created a notion of black personhood or subjectivity in which all the burdens and few of the entitlements of personhood came to characterize this humanity, so, too, the advent of freedom and the equality of rights conferred to blacks a status </w:t>
      </w:r>
      <w:r w:rsidRPr="00833621">
        <w:rPr>
          <w:sz w:val="16"/>
        </w:rPr>
        <w:t xml:space="preserve">110 </w:t>
      </w:r>
      <w:r w:rsidRPr="00833621">
        <w:rPr>
          <w:rStyle w:val="StyleUnderline"/>
        </w:rPr>
        <w:t>less ambivalent</w:t>
      </w:r>
      <w:r w:rsidRPr="00833621">
        <w:rPr>
          <w:sz w:val="16"/>
        </w:rPr>
        <w:t xml:space="preserve">. The advent of freedom held forth the possibility of a world antithetical to slavery and portents of transformations of power and status that were captured in carnivalesque descriptions like “bottom rail on top this time.” At the same time, </w:t>
      </w:r>
      <w:r w:rsidRPr="00833621">
        <w:rPr>
          <w:rStyle w:val="StyleUnderline"/>
        </w:rPr>
        <w:t>extant and emergent forms of domination intensified and exacerbated the responsibilities and the afflictions of the newly emancipated.</w:t>
      </w:r>
      <w:r w:rsidRPr="00833621">
        <w:rPr>
          <w:sz w:val="16"/>
        </w:rPr>
        <w:t xml:space="preserve">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w:t>
      </w:r>
      <w:r w:rsidRPr="00833621">
        <w:rPr>
          <w:rStyle w:val="StyleUnderline"/>
        </w:rPr>
        <w:t>The transformation of black subjectivity effected by emancipation is described as nascent individualism</w:t>
      </w:r>
      <w:r w:rsidRPr="00833621">
        <w:rPr>
          <w:sz w:val="16"/>
        </w:rPr>
        <w:t xml:space="preserve"> not simply because blacks were considered less than human and a hybrid of property and person prior to emancipation but </w:t>
      </w:r>
      <w:r w:rsidRPr="00833621">
        <w:rPr>
          <w:rStyle w:val="StyleUnderline"/>
        </w:rPr>
        <w:t>because the abolition of slavery conferred on them the inalienable rights of man and brought them into the fold of liberal individualism</w:t>
      </w:r>
      <w:r w:rsidRPr="00833621">
        <w:rPr>
          <w:sz w:val="16"/>
        </w:rPr>
        <w:t xml:space="preserve">. Prior to this, legal precedents like State v. Mann and Dred Scott v. Sanford made the notions of blacks’ rights and black citizenship untenable, if not impossible.) </w:t>
      </w:r>
      <w:r w:rsidRPr="00833621">
        <w:rPr>
          <w:rStyle w:val="StyleUnderline"/>
        </w:rPr>
        <w:t>The antagonistic production of abstract equality and black subjugation rested upon contending and incompatible predications of the freed— as sovereign, indivisible, and self-possessed and as fungible and individuated subjects whose capacities could be quantified, measured, exchanged, and alienated.</w:t>
      </w:r>
      <w:r w:rsidRPr="00833621">
        <w:rPr>
          <w:sz w:val="16"/>
        </w:rPr>
        <w:t xml:space="preserve"> </w:t>
      </w:r>
      <w:r w:rsidRPr="00833621">
        <w:rPr>
          <w:rStyle w:val="StyleUnderline"/>
        </w:rPr>
        <w:t>The civil and political rights bestowed upon the freed dissimulated the encroaching and invasive forms of social control exercised over black bodies through the veneration of custom; the regulation,</w:t>
      </w:r>
      <w:r w:rsidRPr="00833621">
        <w:rPr>
          <w:sz w:val="16"/>
        </w:rPr>
        <w:t xml:space="preserve"> </w:t>
      </w:r>
      <w:r w:rsidRPr="00833621">
        <w:rPr>
          <w:rStyle w:val="StyleUnderline"/>
        </w:rPr>
        <w:t>production, and protection of racial and gender inequality in the guise of social rights; the repressive instrumentality of the law;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w:t>
      </w:r>
      <w:r w:rsidRPr="00833621">
        <w:rPr>
          <w:sz w:val="16"/>
        </w:rPr>
        <w:t xml:space="preserve">. </w:t>
      </w:r>
      <w:r w:rsidRPr="00833621">
        <w:rPr>
          <w:rStyle w:val="Emphasis"/>
        </w:rPr>
        <w:t>It was their duty to prove their worthiness for freedom rather than the nation’s duty to guarantee</w:t>
      </w:r>
      <w:r w:rsidRPr="00833621">
        <w:rPr>
          <w:sz w:val="16"/>
        </w:rPr>
        <w:t xml:space="preserve">, at minimum, </w:t>
      </w:r>
      <w:r w:rsidRPr="00833621">
        <w:rPr>
          <w:rStyle w:val="StyleUnderline"/>
        </w:rPr>
        <w:t>the exercise of liberty and equality, if not opportunities for livelihood other than debt-peonage</w:t>
      </w:r>
      <w:r w:rsidRPr="00833621">
        <w:rPr>
          <w:sz w:val="16"/>
        </w:rPr>
        <w:t xml:space="preserve">. </w:t>
      </w:r>
      <w:r w:rsidRPr="00833621">
        <w:rPr>
          <w:rStyle w:val="StyleUnderline"/>
        </w:rPr>
        <w:t>Emancipation had been the catalyst for a transformed definition of citizenship and a strengthened national state</w:t>
      </w:r>
      <w:r w:rsidRPr="00833621">
        <w:rPr>
          <w:sz w:val="16"/>
        </w:rPr>
        <w:t xml:space="preserve">. However, </w:t>
      </w:r>
      <w:r w:rsidRPr="00833621">
        <w:rPr>
          <w:rStyle w:val="StyleUnderline"/>
        </w:rPr>
        <w:t>the national identity that emerged in its aftermath consolidated itself by casting out the emancipated from the revitalized body of the nationstate that their transient incorporation had created</w:t>
      </w:r>
      <w:r w:rsidRPr="00833621">
        <w:rPr>
          <w:sz w:val="16"/>
        </w:rPr>
        <w:t xml:space="preserve">.6 In the aftermath of the Civil War, national citizenship assumed greater importance as a result of the Fourteenth Amendment, which guaranteed civil rights at the national level against state violation and thus made the federal government ultimately responsible for ensuring the rights of citizens.7 Yet </w:t>
      </w:r>
      <w:r w:rsidRPr="00833621">
        <w:rPr>
          <w:rStyle w:val="StyleUnderline"/>
        </w:rPr>
        <w:t xml:space="preserve">the illusory universality of citizenship once again was consolidated by the mechanisms of racial subjection that it formally abjured. </w:t>
      </w:r>
    </w:p>
    <w:p w:rsidR="004B69AE" w:rsidRPr="00833621" w:rsidRDefault="004B69AE" w:rsidP="004B69AE">
      <w:pPr>
        <w:rPr>
          <w:rStyle w:val="StyleUnderline"/>
        </w:rPr>
      </w:pPr>
    </w:p>
    <w:p w:rsidR="004B69AE" w:rsidRPr="00833621" w:rsidRDefault="004B69AE" w:rsidP="004B69AE">
      <w:pPr>
        <w:pStyle w:val="Heading4"/>
      </w:pPr>
      <w:r w:rsidRPr="00833621">
        <w:t>[some kind of alt about examining modes of power]</w:t>
      </w:r>
    </w:p>
    <w:p w:rsidR="004B69AE" w:rsidRPr="00833621" w:rsidRDefault="004B69AE" w:rsidP="004B69AE">
      <w:pPr>
        <w:rPr>
          <w:rStyle w:val="StyleUnderline"/>
          <w:b w:val="0"/>
          <w:bCs/>
          <w:sz w:val="26"/>
          <w:u w:val="none"/>
        </w:rPr>
      </w:pPr>
      <w:r w:rsidRPr="00833621">
        <w:rPr>
          <w:rStyle w:val="Style13ptBold"/>
        </w:rPr>
        <w:t>Hartman 97 – (</w:t>
      </w:r>
      <w:r w:rsidRPr="00833621">
        <w:t>Saidiya V., Professor of English and Comparative Literature @ Columbia University; B. A., Wesleyan University (1984); Ph.D., Yale University (1992), “Scenes of Subjection”, Online PDF, Accessed 6/23/18 – RP</w:t>
      </w:r>
      <w:r w:rsidRPr="00833621">
        <w:rPr>
          <w:rStyle w:val="Style13ptBold"/>
        </w:rPr>
        <w:t>)</w:t>
      </w:r>
    </w:p>
    <w:p w:rsidR="004B69AE" w:rsidRPr="00833621" w:rsidRDefault="004B69AE" w:rsidP="004B69AE">
      <w:pPr>
        <w:rPr>
          <w:sz w:val="16"/>
        </w:rPr>
      </w:pPr>
      <w:r w:rsidRPr="00833621">
        <w:rPr>
          <w:rStyle w:val="StyleUnderline"/>
        </w:rPr>
        <w:t>This double bind was the determining condition of black freedom. The belated entry of the newly freed into the realm of freedom, equality, and property, as perhaps expected, revealed the boundaries of emancipation and duly complicated the meaning of freedom</w:t>
      </w:r>
      <w:r w:rsidRPr="00833621">
        <w:rPr>
          <w:sz w:val="16"/>
        </w:rPr>
        <w:t xml:space="preserve">. Certainly manhood and whiteness were the undisclosed, but always assumed, norms of liberal equality, although the Civil Rights Act of 1866 made this explicit in defining equality as being equal to white men. </w:t>
      </w:r>
      <w:r w:rsidRPr="00833621">
        <w:rPr>
          <w:rStyle w:val="StyleUnderline"/>
        </w:rPr>
        <w:t>The challenge of adequately conveying the dilemmas generated by this delayed entry exceeds the use of descriptions like “limited,” “ truncated,” or “ circumscribed” freedom</w:t>
      </w:r>
      <w:r w:rsidRPr="00833621">
        <w:rPr>
          <w:sz w:val="16"/>
        </w:rPr>
        <w:t xml:space="preserve">; certainly these designations are accurate, but they are far from exhaustive. </w:t>
      </w:r>
      <w:r w:rsidRPr="00833621">
        <w:rPr>
          <w:rStyle w:val="StyleUnderline"/>
        </w:rPr>
        <w:t>This first order of descriptives begs the question of how race</w:t>
      </w:r>
      <w:r w:rsidRPr="00833621">
        <w:rPr>
          <w:sz w:val="16"/>
        </w:rPr>
        <w:t xml:space="preserve">, in general, </w:t>
      </w:r>
      <w:r w:rsidRPr="00833621">
        <w:rPr>
          <w:rStyle w:val="StyleUnderline"/>
        </w:rPr>
        <w:t>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 free” being equivalent to “ white” and slave status defining blackness, how does the production and valuation of race change in the context of freedom and equality?</w:t>
      </w:r>
      <w:r w:rsidRPr="00833621">
        <w:rPr>
          <w:sz w:val="16"/>
        </w:rPr>
        <w:t xml:space="preserve">8 </w:t>
      </w:r>
      <w:r w:rsidRPr="00833621">
        <w:rPr>
          <w:rStyle w:val="StyleUnderline"/>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 race, class, gender, and sexuality— or as if they were the ingredients of a recipe for the social whereby the mere listing of dements enables an adequate rendering.</w:t>
      </w:r>
      <w:r w:rsidRPr="00833621">
        <w:rPr>
          <w:sz w:val="16"/>
        </w:rPr>
        <w:t xml:space="preserve"> Certainly </w:t>
      </w:r>
      <w:r w:rsidRPr="00833621">
        <w:rPr>
          <w:rStyle w:val="StyleUnderline"/>
        </w:rPr>
        <w:t>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w:t>
      </w:r>
      <w:r w:rsidRPr="00833621">
        <w:rPr>
          <w:sz w:val="16"/>
        </w:rPr>
        <w:t xml:space="preserve"> As well, it is important to remember that </w:t>
      </w:r>
      <w:r w:rsidRPr="00833621">
        <w:rPr>
          <w:rStyle w:val="StyleUnderline"/>
        </w:rPr>
        <w:t>there is not a monolithic or continuous production of race</w:t>
      </w:r>
      <w:r w:rsidRPr="00833621">
        <w:rPr>
          <w:sz w:val="16"/>
        </w:rPr>
        <w:t xml:space="preserve">. Mindful of these concerns, chapter 5, “ Fashioning Obligation: Indebted Servitude and the Fetters of Slavery,” and chapter 6, “ Instinct and Injury: Bodily Integrity, Natural Affinities, and the Constitution of Equality,” do not attempt to theorize blackness as such but instead </w:t>
      </w:r>
      <w:r w:rsidRPr="00833621">
        <w:rPr>
          <w:rStyle w:val="StyleUnderline"/>
        </w:rPr>
        <w:t>examine varied and contested articulations of blackness in regard to issues of responsibility, will, liberty, contract, and sentiment. 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subordination continued under the aegis of formal equality</w:t>
      </w:r>
      <w:r w:rsidRPr="00833621">
        <w:rPr>
          <w:sz w:val="16"/>
        </w:rPr>
        <w:t xml:space="preserve">. This is not to deny the achievements made possible by the formal stipulation of equality but simply to highlight the fractures and limits of emancipation and the necessity of thinking about these limits in terms that do not simply traffic in the obviousness of common sense— the denial of basic rights, privileges, and entitlements to the formerly enslaved— and yet leave the framework of liberalism uncxamined. in short, </w:t>
      </w:r>
      <w:r w:rsidRPr="00833621">
        <w:rPr>
          <w:rStyle w:val="StyleUnderline"/>
        </w:rPr>
        <w:t>the matter to be considered is how the formerly enslaved navigated between a travestied emancipation and an illusory freedom .9</w:t>
      </w:r>
      <w:r w:rsidRPr="00833621">
        <w:rPr>
          <w:sz w:val="16"/>
        </w:rPr>
        <w:t xml:space="preserve"> </w:t>
      </w:r>
    </w:p>
    <w:p w:rsidR="004B69AE" w:rsidRPr="00833621" w:rsidRDefault="004B69AE" w:rsidP="004B69AE"/>
    <w:p w:rsidR="004B69AE" w:rsidRPr="00833621" w:rsidRDefault="004B69AE" w:rsidP="004B69AE">
      <w:pPr>
        <w:pStyle w:val="Heading4"/>
      </w:pPr>
      <w:r w:rsidRPr="00833621">
        <w:t>Humanization link</w:t>
      </w:r>
    </w:p>
    <w:p w:rsidR="004B69AE" w:rsidRPr="00833621" w:rsidRDefault="004B69AE" w:rsidP="004B69AE">
      <w:pPr>
        <w:rPr>
          <w:b/>
          <w:bCs/>
          <w:sz w:val="26"/>
        </w:rPr>
      </w:pPr>
      <w:r w:rsidRPr="00833621">
        <w:rPr>
          <w:rStyle w:val="Style13ptBold"/>
        </w:rPr>
        <w:t>Hartman 97 – (</w:t>
      </w:r>
      <w:r w:rsidRPr="00833621">
        <w:t>Saidiya V., Professor of English and Comparative Literature @ Columbia University; B. A., Wesleyan University (1984); Ph.D., Yale University (1992), “Scenes of Subjection”, pg. 123-124, Online PDF, Accessed 6/23/18 – RP</w:t>
      </w:r>
      <w:r w:rsidRPr="00833621">
        <w:rPr>
          <w:rStyle w:val="Style13ptBold"/>
        </w:rPr>
        <w:t>)</w:t>
      </w:r>
    </w:p>
    <w:p w:rsidR="004B69AE" w:rsidRPr="00833621" w:rsidRDefault="004B69AE" w:rsidP="004B69AE">
      <w:pPr>
        <w:rPr>
          <w:rStyle w:val="StyleUnderline"/>
        </w:rPr>
      </w:pPr>
      <w:r w:rsidRPr="00833621">
        <w:rPr>
          <w:sz w:val="16"/>
        </w:rPr>
        <w:t xml:space="preserve">When we examine the history of racial formation in the United States, it is evident that </w:t>
      </w:r>
      <w:r w:rsidRPr="00833621">
        <w:rPr>
          <w:rStyle w:val="StyleUnderline"/>
        </w:rPr>
        <w:t>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w:t>
      </w:r>
      <w:r w:rsidRPr="00833621">
        <w:rPr>
          <w:sz w:val="16"/>
        </w:rPr>
        <w:t xml:space="preserve"> Although emancipation resulted in a decisive shift in the relation of race and status</w:t>
      </w:r>
      <w:r w:rsidRPr="00833621">
        <w:rPr>
          <w:rStyle w:val="Emphasis"/>
        </w:rPr>
        <w:t>, black subordination continued under the aegis of contract</w:t>
      </w:r>
      <w:r w:rsidRPr="00833621">
        <w:rPr>
          <w:sz w:val="16"/>
        </w:rPr>
        <w:t xml:space="preserve">. In this regard, </w:t>
      </w:r>
      <w:r w:rsidRPr="00833621">
        <w:rPr>
          <w:rStyle w:val="StyleUnderline"/>
        </w:rPr>
        <w:t xml:space="preserve">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w:t>
      </w:r>
      <w:r w:rsidRPr="00833621">
        <w:rPr>
          <w:rStyle w:val="Emphasis"/>
        </w:rPr>
        <w:t>founded on chattel slavery</w:t>
      </w:r>
      <w:r w:rsidRPr="00833621">
        <w:rPr>
          <w:sz w:val="16"/>
        </w:rPr>
        <w:t xml:space="preserve">. Certainly the freed came into “possession” of themselves and basic civil rights consequent to the abolition of slavery. However, </w:t>
      </w:r>
      <w:r w:rsidRPr="00833621">
        <w:rPr>
          <w:rStyle w:val="StyleUnderline"/>
        </w:rPr>
        <w:t xml:space="preserve">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 </w:t>
      </w:r>
      <w:r w:rsidRPr="00833621">
        <w:rPr>
          <w:sz w:val="16"/>
        </w:rPr>
        <w:t xml:space="preserve">Notwithstanding the dissociation of the seemingly inviolable imperial body of property resulting from the abolition of slavery and the uncoupling of the master-and-slave dyad, </w:t>
      </w:r>
      <w:r w:rsidRPr="00833621">
        <w:rPr>
          <w:rStyle w:val="StyleUnderline"/>
        </w:rPr>
        <w:t>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modem forms of bonded labor.</w:t>
      </w:r>
      <w:r w:rsidRPr="00833621">
        <w:rPr>
          <w:sz w:val="16"/>
        </w:rPr>
        <w:t xml:space="preserve"> However, as Marx observed with notable irony, </w:t>
      </w:r>
      <w:r w:rsidRPr="00833621">
        <w:rPr>
          <w:rStyle w:val="StyleUnderline"/>
        </w:rPr>
        <w:t>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 someone who has brought his own hide to market and now has nothing to expect— but a tanning</w:t>
      </w:r>
      <w:r w:rsidRPr="00833621">
        <w:rPr>
          <w:sz w:val="16"/>
        </w:rPr>
        <w:t xml:space="preserve">.” 10 Although no longer the extension and instrument of the master’ s absolute right or dominion, </w:t>
      </w:r>
      <w:r w:rsidRPr="00833621">
        <w:rPr>
          <w:rStyle w:val="Emphasis"/>
        </w:rPr>
        <w:t>the laboring black body remained a medium of others’ power and representation</w:t>
      </w:r>
      <w:r w:rsidRPr="00833621">
        <w:rPr>
          <w:sz w:val="16"/>
        </w:rPr>
        <w:t xml:space="preserve">.11 </w:t>
      </w:r>
      <w:r w:rsidRPr="00833621">
        <w:rPr>
          <w:rStyle w:val="StyleUnderline"/>
        </w:rPr>
        <w:t xml:space="preserve">If the control of blacks was formerly effected by absolute rights of property in the black body, dishonor, and the quotidian routine of violence, these techniques were supplanted by the liberty of contract that spawned debt-peonage, the bestowal of right that engendered </w:t>
      </w:r>
      <w:r w:rsidRPr="00833621">
        <w:rPr>
          <w:rStyle w:val="Emphasis"/>
        </w:rPr>
        <w:t>indebtedness and obligation and licensed naked forms of domination and coercion</w:t>
      </w:r>
      <w:r w:rsidRPr="00833621">
        <w:rPr>
          <w:rStyle w:val="StyleUnderline"/>
        </w:rPr>
        <w:t xml:space="preserve">, and the cultivation of a work ethic that promoted </w:t>
      </w:r>
      <w:r w:rsidRPr="00833621">
        <w:rPr>
          <w:rStyle w:val="Emphasis"/>
        </w:rPr>
        <w:t>self-discipline and induced internal forms of policing</w:t>
      </w:r>
      <w:r w:rsidRPr="00833621">
        <w:rPr>
          <w:rStyle w:val="StyleUnderline"/>
        </w:rPr>
        <w:t>.</w:t>
      </w:r>
      <w:r w:rsidRPr="00833621">
        <w:rPr>
          <w:sz w:val="16"/>
        </w:rPr>
        <w:t xml:space="preserve"> </w:t>
      </w:r>
      <w:r w:rsidRPr="00833621">
        <w:rPr>
          <w:rStyle w:val="StyleUnderline"/>
        </w:rPr>
        <w:t>Spectacular displays of white terror and violence supplemented these techniques</w:t>
      </w:r>
      <w:r w:rsidRPr="00833621">
        <w:rPr>
          <w:sz w:val="16"/>
        </w:rPr>
        <w:t xml:space="preserve">.12 At the same time, </w:t>
      </w:r>
      <w:r w:rsidRPr="00833621">
        <w:rPr>
          <w:rStyle w:val="StyleUnderline"/>
        </w:rPr>
        <w:t xml:space="preserve">the glimpse of freedom enabled by the transformation from chattel to man </w:t>
      </w:r>
      <w:r w:rsidRPr="00833621">
        <w:rPr>
          <w:rStyle w:val="Emphasis"/>
        </w:rPr>
        <w:t>fueled the resistance to domination, discipline, and subjugation</w:t>
      </w:r>
      <w:r w:rsidRPr="00833621">
        <w:rPr>
          <w:rStyle w:val="StyleUnderline"/>
        </w:rPr>
        <w:t>, for the equality and personal liberty conferred by the dispensation of rights occasioned a sense of group entitlement intent on collective redress as these newly acquired rights also obfuscated and licensed forms of social domination, racial subjection, and exploitation.</w:t>
      </w:r>
      <w:r w:rsidRPr="00833621">
        <w:rPr>
          <w:sz w:val="16"/>
        </w:rPr>
        <w:t xml:space="preserve"> Despite the inability of the newly emancipated to actualize or enjoy the full equality or freedom stipulated by the law and the ways in which these newly acquired rights masked the modes of domination attendant to the transition from slavery to freedom, the possession of rights was nonetheless significant. </w:t>
      </w:r>
      <w:r w:rsidRPr="00833621">
        <w:rPr>
          <w:rStyle w:val="StyleUnderline"/>
        </w:rPr>
        <w:t>The failures of Reconstruction are perhaps best understood by examining the cross-hatchings of slavery and freedom as modes of domination, subjection, and accumulation</w:t>
      </w:r>
      <w:r w:rsidRPr="00833621">
        <w:rPr>
          <w:sz w:val="16"/>
        </w:rPr>
        <w:t xml:space="preserve">.13 </w:t>
      </w:r>
      <w:r w:rsidRPr="00833621">
        <w:rPr>
          <w:rStyle w:val="StyleUnderline"/>
        </w:rPr>
        <w:t xml:space="preserve">Just as “the veiled slavery of wage labourers in Europe needed the unqualified slavery of the New World as its pedestal,” so, too, did slavery provide the pedestal upon which the equality of rights appeared resplendent and veil the relations of domination and exploitation harbored in the language of rights. If the violation of liberty and rights exacted by slavery’s presence disfigured the revolutionary legacy of 1776— life, liberty, and the pursuit of happiness— then no less portentous was the legitimation and sanctioning of race as a natural ordering principle of the social during the transformation of national identity and citizenship. The legacy of slavery was evidenced by the intransigence of racism, specifically the persistent commitment to discriminatory racial classifications despite the prohibition of explicit declarations of inequality or violations of life, liberty, and property based on prior condition of servitude or race. On one hand, the constraints of race were formally negated by the stipulation of sovereign individuality and abstract equality, and on the other, racial discriminations and predilections were cherished and protected as beyond the scope of law. Even more unsettling was the instrumental role of equality in constructing a measure of man or descending scale of humanity that legitimated and naturalized subordination. The role of equality in the furtherance of whiteness as the norm of humanity and the scale and measure of man was not unlike the surprisingly adverse effects wrought by the judicial assessment of the Thirteenth Amendment, which resulted in progressively restricted notions of enslavement and its incidents that, in turn, severely narrowed the purview of freedom. </w:t>
      </w:r>
    </w:p>
    <w:p w:rsidR="004B69AE" w:rsidRPr="00833621" w:rsidRDefault="004B69AE" w:rsidP="004B69AE">
      <w:pPr>
        <w:rPr>
          <w:rStyle w:val="StyleUnderline"/>
        </w:rPr>
      </w:pPr>
    </w:p>
    <w:p w:rsidR="004B69AE" w:rsidRPr="00833621" w:rsidRDefault="004B69AE" w:rsidP="004B69AE">
      <w:pPr>
        <w:pStyle w:val="Heading4"/>
      </w:pPr>
      <w:r w:rsidRPr="00833621">
        <w:t>Emancipation came with burdened individuality – freed slaves were reconscripted, coerced, regulated, and disciplined, complicating the meaning of freedom</w:t>
      </w:r>
    </w:p>
    <w:p w:rsidR="004B69AE" w:rsidRPr="00833621" w:rsidRDefault="004B69AE" w:rsidP="004B69AE">
      <w:pPr>
        <w:rPr>
          <w:rStyle w:val="StyleUnderline"/>
          <w:b w:val="0"/>
          <w:bCs/>
          <w:sz w:val="26"/>
          <w:u w:val="none"/>
        </w:rPr>
      </w:pPr>
      <w:r w:rsidRPr="00833621">
        <w:rPr>
          <w:rStyle w:val="Style13ptBold"/>
        </w:rPr>
        <w:t>Hartman 97 – (</w:t>
      </w:r>
      <w:r w:rsidRPr="00833621">
        <w:t>Saidiya V., Professor of English and Comparative Literature @ Columbia University; B. A., Wesleyan University (1984); Ph.D., Yale University (1992), “Scenes of Subjection”, pg. 126-127, Online PDF, Accessed 6/23/18 – RP</w:t>
      </w:r>
      <w:r w:rsidRPr="00833621">
        <w:rPr>
          <w:rStyle w:val="Style13ptBold"/>
        </w:rPr>
        <w:t>)</w:t>
      </w:r>
    </w:p>
    <w:p w:rsidR="004B69AE" w:rsidRPr="00833621" w:rsidRDefault="004B69AE" w:rsidP="004B69AE">
      <w:pPr>
        <w:rPr>
          <w:rStyle w:val="StyleUnderline"/>
        </w:rPr>
      </w:pPr>
      <w:r w:rsidRPr="00833621">
        <w:rPr>
          <w:rStyle w:val="StyleUnderline"/>
        </w:rPr>
        <w:t xml:space="preserve">The advent of freedom was characterized by forms of constraint that, </w:t>
      </w:r>
      <w:r w:rsidRPr="00833621">
        <w:rPr>
          <w:sz w:val="16"/>
        </w:rPr>
        <w:t>resembling those experienced under slavery</w:t>
      </w:r>
      <w:r w:rsidRPr="00833621">
        <w:rPr>
          <w:rStyle w:val="StyleUnderline"/>
        </w:rPr>
        <w:t>, relied primarily on force, compulsion, and terror and others that fettered, restricted, and confined the subject precisely through the stipulation of will, reason, and consent</w:t>
      </w:r>
      <w:r w:rsidRPr="00833621">
        <w:rPr>
          <w:sz w:val="16"/>
        </w:rPr>
        <w:t xml:space="preserve">. Moreover, </w:t>
      </w:r>
      <w:r w:rsidRPr="00833621">
        <w:rPr>
          <w:rStyle w:val="StyleUnderline"/>
        </w:rPr>
        <w:t>the revolution of sentiment consequent to emancipation supplanted paternalist affections with racial antipathy and reciprocity with revulsion. This discrepant or discordant bestowal of emancipation can be gleaned in a variety of everyday sites and practices.</w:t>
      </w:r>
      <w:r w:rsidRPr="00833621">
        <w:rPr>
          <w:sz w:val="16"/>
        </w:rPr>
        <w:t xml:space="preserve"> To this end, I employ instructive handbooks for the freed, the Reconstruction Amendments, technical handbooks of plantation management, labor contracts, and everyday practices as templates for reading these contending articulations of freedom and the forms of subjection they engendered. As stated earlier, the term “burdened individuality” attempts to convey the antagonistic production of the liberal individual, rights bearer, and raced subject as equal yet inferior, independent yet servile, freed yet bound by duty, reckless yet responsible, blithe yet brokenhearted. “</w:t>
      </w:r>
      <w:r w:rsidRPr="00833621">
        <w:rPr>
          <w:rStyle w:val="StyleUnderline"/>
        </w:rPr>
        <w:t>Burdened individuality” designates the double bind of emancipation— the onerous responsibilities of freedom with the enjoyment of few of its entitlements, the collusion of the disembodied equality of liberal individuality with the dominated, regulated, and disciplined embodiment of blackness, the entanglements of sovereignty and subjection, and the transformation of involuntary servitude effected under the aegis of free labor.</w:t>
      </w:r>
      <w:r w:rsidRPr="00833621">
        <w:rPr>
          <w:sz w:val="16"/>
        </w:rPr>
        <w:t xml:space="preserve"> This is not to suggest simply that blacks were unable to achieve the democratic individuality of white citizens but rather that </w:t>
      </w:r>
      <w:r w:rsidRPr="00833621">
        <w:rPr>
          <w:rStyle w:val="StyleUnderline"/>
        </w:rPr>
        <w:t>the discourse on black freedom emphasized hardship, travails, and a burdened and encumbered existence</w:t>
      </w:r>
      <w:r w:rsidRPr="00833621">
        <w:rPr>
          <w:sz w:val="16"/>
        </w:rPr>
        <w:t xml:space="preserve">. Therefore, </w:t>
      </w:r>
      <w:r w:rsidRPr="00833621">
        <w:rPr>
          <w:rStyle w:val="StyleUnderline"/>
        </w:rPr>
        <w:t>burdened individuality is both a descriptive and a conceptual device utilized to explicate the particular modes and techniques of power of which the individual is the object and instrument. The power generative of this condition of burdened individuality encompassed repression, domination, techniques of discipline, strategies of self-improvement, and the regulatory interventions of the state.</w:t>
      </w:r>
      <w:r w:rsidRPr="00833621">
        <w:rPr>
          <w:sz w:val="16"/>
        </w:rPr>
        <w:t xml:space="preserve"> </w:t>
      </w:r>
      <w:r w:rsidRPr="00833621">
        <w:rPr>
          <w:rStyle w:val="Emphasis"/>
        </w:rPr>
        <w:t>The mantle of individuality effectively conscripted the freed as indebted and dutiful worker and incited forms of coercion, discipline, and regulation that profoundly complicated the meaning of freedom</w:t>
      </w:r>
      <w:r w:rsidRPr="00833621">
        <w:rPr>
          <w:rStyle w:val="StyleUnderline"/>
        </w:rPr>
        <w:t>. If it appears paradoxical that the nomination “free individual” illuminates the fractures of freedom and beget* methods of bondage quite suited to a free labor economy, it is only because the mechanisms through which right, exchange, and equality bolster and advance domination, subjection, and exploitation have not been interrogated.</w:t>
      </w:r>
      <w:r w:rsidRPr="00833621">
        <w:rPr>
          <w:sz w:val="16"/>
        </w:rPr>
        <w:t xml:space="preserve"> </w:t>
      </w:r>
      <w:r w:rsidRPr="00833621">
        <w:rPr>
          <w:rStyle w:val="StyleUnderline"/>
        </w:rPr>
        <w:t>Liberal discourses of freedom enable forms of subjection</w:t>
      </w:r>
      <w:r w:rsidRPr="00833621">
        <w:rPr>
          <w:sz w:val="16"/>
        </w:rPr>
        <w:t xml:space="preserve"> seemingly quite </w:t>
      </w:r>
      <w:r w:rsidRPr="00833621">
        <w:rPr>
          <w:rStyle w:val="StyleUnderline"/>
        </w:rPr>
        <w:t xml:space="preserve">at odds with its declared principles, since they readily accommodate autonomy and domination, sovereignly and submission, and subordination and abstract equality. </w:t>
      </w:r>
      <w:r w:rsidRPr="00833621">
        <w:rPr>
          <w:sz w:val="16"/>
        </w:rPr>
        <w:t xml:space="preserve">This can be attributed to the </w:t>
      </w:r>
      <w:r w:rsidRPr="00833621">
        <w:rPr>
          <w:rStyle w:val="StyleUnderline"/>
        </w:rPr>
        <w:t xml:space="preserve">Lockean heritage o f U .S. constitutionalism, </w:t>
      </w:r>
      <w:r w:rsidRPr="00833621">
        <w:rPr>
          <w:sz w:val="16"/>
        </w:rPr>
        <w:t>which</w:t>
      </w:r>
      <w:r w:rsidRPr="00833621">
        <w:rPr>
          <w:rStyle w:val="StyleUnderline"/>
        </w:rPr>
        <w:t xml:space="preserve"> propounded an ideal of liberty founded in the sanctity of property, and</w:t>
      </w:r>
      <w:r w:rsidRPr="00833621">
        <w:rPr>
          <w:sz w:val="16"/>
        </w:rPr>
        <w:t xml:space="preserve"> the vision of liberty </w:t>
      </w:r>
      <w:r w:rsidRPr="00833621">
        <w:rPr>
          <w:rStyle w:val="StyleUnderline"/>
        </w:rPr>
        <w:t xml:space="preserve">forwarded in the originary narrative of the Constitution, which </w:t>
      </w:r>
      <w:r w:rsidRPr="00833621">
        <w:rPr>
          <w:rStyle w:val="Emphasis"/>
        </w:rPr>
        <w:t>wed slavery and freedom in the founding of the nation and the engendering of “ we the people.”</w:t>
      </w:r>
      <w:r w:rsidRPr="00833621">
        <w:rPr>
          <w:sz w:val="16"/>
        </w:rPr>
        <w:t xml:space="preserve"> 14 Nonetheless, </w:t>
      </w:r>
      <w:r w:rsidRPr="00833621">
        <w:rPr>
          <w:rStyle w:val="StyleUnderline"/>
        </w:rPr>
        <w:t>the question remains as to how the effort to sever the disavowed and repressed coupling of liberty and bondage that inaugurated the republic effected new forms of domination</w:t>
      </w:r>
      <w:r w:rsidRPr="00833621">
        <w:rPr>
          <w:sz w:val="16"/>
        </w:rPr>
        <w:t xml:space="preserve"> .15 </w:t>
      </w:r>
      <w:r w:rsidRPr="00833621">
        <w:rPr>
          <w:rStyle w:val="StyleUnderline"/>
        </w:rPr>
        <w:t>How did emancipatory figurations of a rights-bearing individual aimed at abolishing the badges of slavery result in burdened individuality? Restrictive and narrow conceptions of liberty derived from bourgeois constructions of the market, the atomizing and individualizing character of rights, and an equality grounded in sameness enabled and dissimulated the domination and exploitation of the postbellum order. Prized designations like “ independence,” “ autonomy,” and “ free will” are the lures of liberalism, yet the tantalizing suggestion of the individual as potentate and sovereign is drastically undermined by the forms of repression and terror that accompanied the advent of freedom, the techniques of discipline that bind the individual through conscience, self-knowledge, responsibility, and duty, and the management of racialized bodies and populations effected through the racism of the state and civil society</w:t>
      </w:r>
      <w:r w:rsidRPr="00833621">
        <w:rPr>
          <w:sz w:val="16"/>
        </w:rPr>
        <w:t xml:space="preserve">.16 </w:t>
      </w:r>
      <w:r w:rsidRPr="00833621">
        <w:rPr>
          <w:rStyle w:val="StyleUnderline"/>
        </w:rPr>
        <w:t>Liberalism,</w:t>
      </w:r>
      <w:r w:rsidRPr="00833621">
        <w:rPr>
          <w:sz w:val="16"/>
        </w:rPr>
        <w:t xml:space="preserve"> in general, </w:t>
      </w:r>
      <w:r w:rsidRPr="00833621">
        <w:rPr>
          <w:rStyle w:val="StyleUnderline"/>
        </w:rPr>
        <w:t>and rights discourse</w:t>
      </w:r>
      <w:r w:rsidRPr="00833621">
        <w:rPr>
          <w:sz w:val="16"/>
        </w:rPr>
        <w:t xml:space="preserve">, in particular, </w:t>
      </w:r>
      <w:r w:rsidRPr="00833621">
        <w:rPr>
          <w:rStyle w:val="StyleUnderline"/>
        </w:rPr>
        <w:t>assure entitlements and privileges as they enable and efface elemental forms of domination primarily because of the atomistic portrayal of social relations, the inability to address collective interests and needs, and the sanctioning of subordination and the free reign of prejudice in the construction of the social or the private</w:t>
      </w:r>
      <w:r w:rsidRPr="00833621">
        <w:rPr>
          <w:sz w:val="16"/>
        </w:rPr>
        <w:t xml:space="preserve">. Moreover, </w:t>
      </w:r>
      <w:r w:rsidRPr="00833621">
        <w:rPr>
          <w:rStyle w:val="StyleUnderline"/>
        </w:rPr>
        <w:t>the universality or unencumbered individuality of liberalism relies on tacit exclusions and norms that preclude substantive equality</w:t>
      </w:r>
      <w:r w:rsidRPr="00833621">
        <w:rPr>
          <w:sz w:val="16"/>
        </w:rPr>
        <w:t xml:space="preserve">; all do not equally partake of the resplendent, plenipotent, indivisible, and steely singularity that it proffers. </w:t>
      </w:r>
      <w:r w:rsidRPr="00833621">
        <w:rPr>
          <w:rStyle w:val="StyleUnderline"/>
        </w:rPr>
        <w:t>Abstract universality presumes particular forms of embodiment and excludes or marginalizes others</w:t>
      </w:r>
      <w:r w:rsidRPr="00833621">
        <w:rPr>
          <w:sz w:val="16"/>
        </w:rPr>
        <w:t xml:space="preserve">.17 Rather, </w:t>
      </w:r>
      <w:r w:rsidRPr="00833621">
        <w:rPr>
          <w:rStyle w:val="StyleUnderline"/>
        </w:rPr>
        <w:t>the excluded, marginalized, and devalued subjects that it engenders, variously contained, trapped, and imprisoned by nature’ s whimsical apportionments</w:t>
      </w:r>
      <w:r w:rsidRPr="00833621">
        <w:rPr>
          <w:sz w:val="16"/>
        </w:rPr>
        <w:t xml:space="preserve">, in fact, </w:t>
      </w:r>
      <w:r w:rsidRPr="00833621">
        <w:rPr>
          <w:rStyle w:val="StyleUnderline"/>
        </w:rPr>
        <w:t xml:space="preserve">enable the production o f universality, for the denigrated and deprecated, those castigated and saddled by varied corporeal maledictions, are the fleshy substance that enable the universal to achieve its ethereal splendor. </w:t>
      </w:r>
    </w:p>
    <w:p w:rsidR="004B69AE" w:rsidRPr="00833621" w:rsidRDefault="004B69AE" w:rsidP="004B69AE"/>
    <w:p w:rsidR="004B69AE" w:rsidRPr="00833621" w:rsidRDefault="004B69AE" w:rsidP="004B69AE">
      <w:pPr>
        <w:pStyle w:val="Heading4"/>
      </w:pPr>
      <w:r w:rsidRPr="00833621">
        <w:t xml:space="preserve">Liberalism fails to understand emancipation – slavery was not the “prehistory” of man </w:t>
      </w:r>
    </w:p>
    <w:p w:rsidR="004B69AE" w:rsidRPr="00833621" w:rsidRDefault="004B69AE" w:rsidP="004B69AE">
      <w:pPr>
        <w:rPr>
          <w:b/>
          <w:bCs/>
          <w:sz w:val="26"/>
        </w:rPr>
      </w:pPr>
      <w:r w:rsidRPr="00833621">
        <w:rPr>
          <w:rStyle w:val="Style13ptBold"/>
        </w:rPr>
        <w:t>Hartman 97 – (</w:t>
      </w:r>
      <w:r w:rsidRPr="00833621">
        <w:t>Saidiya V., Professor of English and Comparative Literature @ Columbia University; B. A., Wesleyan University (1984); Ph.D., Yale University (1992), “Scenes of Subjection”, pg. 127-129, Online PDF, Accessed 6/23/18 – RP</w:t>
      </w:r>
      <w:r w:rsidRPr="00833621">
        <w:rPr>
          <w:rStyle w:val="Style13ptBold"/>
        </w:rPr>
        <w:t>)</w:t>
      </w:r>
    </w:p>
    <w:p w:rsidR="004B69AE" w:rsidRPr="00833621" w:rsidRDefault="004B69AE" w:rsidP="004B69AE">
      <w:pPr>
        <w:rPr>
          <w:rStyle w:val="StyleUnderline"/>
        </w:rPr>
      </w:pPr>
      <w:r w:rsidRPr="00833621">
        <w:rPr>
          <w:sz w:val="16"/>
        </w:rPr>
        <w:t xml:space="preserve">Nevertheless, the abstract universality of the rights of man and citizen also potentially enable these rights to be enjoyed by all, at least theoretically. Thus universality can conceivably exceed its stipulated and constitutive constraints to the degree that these claims can be taken up and articulated by those subjects not traditionally entitled to the privileges of disembodied and unencumbered universality. The abstractness and instability of rights make possible their resignification. Nonetheless, </w:t>
      </w:r>
      <w:r w:rsidRPr="00833621">
        <w:rPr>
          <w:rStyle w:val="StyleUnderline"/>
        </w:rPr>
        <w:t>when those formerly excluded are belatedly conferred with rights and guarantees of equal protection, they have traditionally had difficulty exercising these rights, as long as they are seen as lesser, derivative, or subordinate embodiments of the norm</w:t>
      </w:r>
      <w:r w:rsidRPr="00833621">
        <w:rPr>
          <w:sz w:val="16"/>
        </w:rPr>
        <w:t xml:space="preserve">. Plainly speaking, </w:t>
      </w:r>
      <w:r w:rsidRPr="00833621">
        <w:rPr>
          <w:rStyle w:val="StyleUnderline"/>
        </w:rPr>
        <w:t>this is the gap between the formal stipulation of rights and the legitimate exercise of them</w:t>
      </w:r>
      <w:r w:rsidRPr="00833621">
        <w:rPr>
          <w:sz w:val="16"/>
        </w:rPr>
        <w:t xml:space="preserve"> .18 In this regard, </w:t>
      </w:r>
      <w:r w:rsidRPr="00833621">
        <w:rPr>
          <w:rStyle w:val="StyleUnderline"/>
        </w:rPr>
        <w:t xml:space="preserve">it is necessary to consider whether the effort of the dominated to “take up” the universal does not remedy one set of injuries only to inflict injuries of another order. It is worth examining whether universalism merely dissimulates the stigmatic injuries constitutive of blackness with abstract assertions of equality, sovereignty, and individuality. </w:t>
      </w:r>
      <w:r w:rsidRPr="00833621">
        <w:rPr>
          <w:sz w:val="16"/>
        </w:rPr>
        <w:t xml:space="preserve">Indeed, if this is the case, </w:t>
      </w:r>
      <w:r w:rsidRPr="00833621">
        <w:rPr>
          <w:rStyle w:val="StyleUnderline"/>
        </w:rPr>
        <w:t>can the dominated be liberated by universalist assertions</w:t>
      </w:r>
      <w:r w:rsidRPr="00833621">
        <w:rPr>
          <w:sz w:val="16"/>
        </w:rPr>
        <w:t xml:space="preserve">?19 </w:t>
      </w:r>
      <w:r w:rsidRPr="00833621">
        <w:rPr>
          <w:rStyle w:val="StyleUnderline"/>
        </w:rPr>
        <w:t>As citizens and rights bearers, were the newly emancipated merely enacting a role they could never legitimately or authentically occupy? Were they fated to be hapless aspirants, who in their effort to exercise newly conferred rights only revealed the distance between the norm and themselves?</w:t>
      </w:r>
      <w:r w:rsidRPr="00833621">
        <w:rPr>
          <w:sz w:val="16"/>
        </w:rPr>
        <w:t xml:space="preserve"> As Mrs. Freeman, a character from Helen E. Brown’ s John Freeman and His Family, a fictional account of emancipation, declared: “I want we should be just as near like white folks as ever we can ketch it.” 20 Certainly this remark highlights the chasm between the mimetic and the legitimate. It is not simply fortuitous that Mrs. Freeman expresses this sentiment, for she, even more than her husband, is ill-suited for the privileges and responsibilities attendant to citizenship. </w:t>
      </w:r>
      <w:r w:rsidRPr="00833621">
        <w:rPr>
          <w:rStyle w:val="StyleUnderline"/>
        </w:rPr>
        <w:t>The discourse of citizenship presupposed a masculinist subject on which to drape the attendant rights and privileges of liberty and equality, thus explaining why the transition from slavery to freedom was usually and quite aptly narrated as the journey from chattel to man.</w:t>
      </w:r>
      <w:r w:rsidRPr="00833621">
        <w:rPr>
          <w:sz w:val="16"/>
        </w:rPr>
        <w:t xml:space="preserve"> Alas, the joke is on Mrs. Freeman, as expressed by the convoluted phrasing and orthographic nonsense that articulate her insuperable distance from the norm and intimate the unspoken exclusions of the universal rights of man and citizen. </w:t>
      </w:r>
      <w:r w:rsidRPr="00833621">
        <w:rPr>
          <w:rStyle w:val="StyleUnderline"/>
        </w:rPr>
        <w:t>Chattel becomes man through the ascension to the hallowed realm of the selfpossessed. The individual thus fabricated is “free from dependence on the will of others, enters relations with others voluntarily with a view of his own interest, is the proprietor of his own person and capacities, and free to alienate his labor.”</w:t>
      </w:r>
      <w:r w:rsidRPr="00833621">
        <w:rPr>
          <w:sz w:val="16"/>
        </w:rPr>
        <w:t xml:space="preserve"> 21 </w:t>
      </w:r>
      <w:r w:rsidRPr="00833621">
        <w:rPr>
          <w:rStyle w:val="StyleUnderline"/>
        </w:rPr>
        <w:t>Although assertions of free will, singularity, autonomy, and consent necessarily obscure relations of power and domination, the genealogy of freedom, to the contrary, discloses the intimacy of liberty, domination, and subjection. This intimacy is discerned in the inequality enshrined in property rights, the conquest and captivity that established “ we the people,” and the identity of race as property, whether evidenced in the corporeal inscriptions of slavery and its badges or in the bounded bodily integrity of whiteness secured by the abjection of others</w:t>
      </w:r>
      <w:r w:rsidRPr="00833621">
        <w:rPr>
          <w:sz w:val="16"/>
        </w:rPr>
        <w:t xml:space="preserve">.22 </w:t>
      </w:r>
      <w:r w:rsidRPr="00833621">
        <w:rPr>
          <w:rStyle w:val="StyleUnderline"/>
        </w:rPr>
        <w:t>The individual, denuded in the harsh light of scrutiny, reveals a subject tethered by various orders of constraint and obscured by the figure of the self-possessed, for lurking behind the disembodied and self-possessed individual is the fleshy substance of the embodied and the encumbered</w:t>
      </w:r>
      <w:r w:rsidRPr="00833621">
        <w:rPr>
          <w:sz w:val="16"/>
        </w:rPr>
        <w:t xml:space="preserve">— that is, the castigated particularity of the universal.23 In this light, </w:t>
      </w:r>
      <w:r w:rsidRPr="00833621">
        <w:rPr>
          <w:rStyle w:val="StyleUnderline"/>
        </w:rPr>
        <w:t>the transubstantiation of the captive into volitional subject, chattel into proprietor, and the circumscribed body of blackness into the disembodied and abstract universal seems improbable, if not impossible.</w:t>
      </w:r>
      <w:r w:rsidRPr="00833621">
        <w:rPr>
          <w:sz w:val="16"/>
        </w:rPr>
        <w:t xml:space="preserve"> In light of these remarks, </w:t>
      </w:r>
      <w:r w:rsidRPr="00833621">
        <w:rPr>
          <w:rStyle w:val="Emphasis"/>
        </w:rPr>
        <w:t>the transition from slavery to freedom cannot adequately be represented as the triumph of liberty over domination, free will over coercion, or consent over compulsion</w:t>
      </w:r>
      <w:r w:rsidRPr="00833621">
        <w:rPr>
          <w:sz w:val="16"/>
        </w:rPr>
        <w:t xml:space="preserve">. </w:t>
      </w:r>
      <w:r w:rsidRPr="00833621">
        <w:rPr>
          <w:rStyle w:val="StyleUnderline"/>
        </w:rPr>
        <w:t xml:space="preserve">The valued precepts of liberalism provide an insufficient guide to understanding the event of emancipation. The ease with which sovereignty and submission and self-possession and servility are yoked </w:t>
      </w:r>
      <w:r w:rsidRPr="00833621">
        <w:rPr>
          <w:sz w:val="16"/>
        </w:rPr>
        <w:t xml:space="preserve">is quite noteworthy. In fact, it </w:t>
      </w:r>
      <w:r w:rsidRPr="00833621">
        <w:rPr>
          <w:rStyle w:val="StyleUnderline"/>
        </w:rPr>
        <w:t>lead</w:t>
      </w:r>
      <w:r w:rsidRPr="00833621">
        <w:rPr>
          <w:sz w:val="16"/>
        </w:rPr>
        <w:t xml:space="preserve">s </w:t>
      </w:r>
      <w:r w:rsidRPr="00833621">
        <w:rPr>
          <w:rStyle w:val="StyleUnderline"/>
        </w:rPr>
        <w:t>us to wonder whether the insistent, disavowed, and sequestered production of subordination, the inequality enshrined by the sanctity of property, and the castigating universality of liberalism are all that emancipation proffers. Is not the free will of the individual measured precisely through the exercise of constraint anti autonomy determined by the capacity to participate in relations of exchange that only fetter and bind the subject? Does the esteemed will replace the barbaric whip or only act as its supplement</w:t>
      </w:r>
      <w:r w:rsidRPr="00833621">
        <w:rPr>
          <w:sz w:val="16"/>
        </w:rPr>
        <w:t xml:space="preserve">? In light of these questions, </w:t>
      </w:r>
      <w:r w:rsidRPr="00833621">
        <w:rPr>
          <w:rStyle w:val="StyleUnderline"/>
        </w:rPr>
        <w:t>the identity of the emancipated as rights bearer, free laborer, and calculable man must be considered in regard to processes of domination, exploitation, and subjection rather than in the benighted terms that desperately strive to establish slavery as the “prehistory” of man.</w:t>
      </w:r>
    </w:p>
    <w:p w:rsidR="004B69AE" w:rsidRPr="00833621" w:rsidRDefault="004B69AE" w:rsidP="004B69AE">
      <w:pPr>
        <w:rPr>
          <w:rStyle w:val="StyleUnderline"/>
        </w:rPr>
      </w:pPr>
    </w:p>
    <w:p w:rsidR="004B69AE" w:rsidRPr="00833621" w:rsidRDefault="004B69AE" w:rsidP="004B69AE">
      <w:pPr>
        <w:pStyle w:val="Heading4"/>
      </w:pPr>
      <w:r w:rsidRPr="00833621">
        <w:t>Productivity link</w:t>
      </w:r>
    </w:p>
    <w:p w:rsidR="004B69AE" w:rsidRPr="00833621" w:rsidRDefault="004B69AE" w:rsidP="004B69AE">
      <w:pPr>
        <w:rPr>
          <w:b/>
          <w:bCs/>
          <w:sz w:val="26"/>
        </w:rPr>
      </w:pPr>
      <w:r w:rsidRPr="00833621">
        <w:rPr>
          <w:rStyle w:val="Style13ptBold"/>
        </w:rPr>
        <w:t>Hartman 97 – (</w:t>
      </w:r>
      <w:r w:rsidRPr="00833621">
        <w:t>Saidiya V., Professor of English and Comparative Literature @ Columbia University; B. A., Wesleyan University (1984); Ph.D., Yale University (1992), “Scenes of Subjection”, pg. 131-133, Online PDF, Accessed 6/23/18 – RP</w:t>
      </w:r>
      <w:r w:rsidRPr="00833621">
        <w:rPr>
          <w:rStyle w:val="Style13ptBold"/>
        </w:rPr>
        <w:t>)</w:t>
      </w:r>
    </w:p>
    <w:p w:rsidR="004B69AE" w:rsidRPr="00833621" w:rsidRDefault="004B69AE" w:rsidP="004B69AE">
      <w:pPr>
        <w:rPr>
          <w:sz w:val="16"/>
        </w:rPr>
      </w:pPr>
      <w:r w:rsidRPr="00833621">
        <w:rPr>
          <w:rStyle w:val="StyleUnderline"/>
        </w:rPr>
        <w:t>Irony riddled the event o f emancipation. How does one narrate a story o f freedom when confronted with the discrepant legacy o f emancipation and the decidedly circumscribed avenues available to the freed? What does autonomy mean in the context of coercion, hunger, and uncertainty? Is the unavoidable double bind o f emancipation an illusory freedom and a travestied liberation? At the very least, one must contend with the enormity o f emancipation as both a breach with slavery and reproduction or reorganization o f the plantation system</w:t>
      </w:r>
      <w:r w:rsidRPr="00833621">
        <w:rPr>
          <w:sz w:val="16"/>
        </w:rPr>
        <w:t xml:space="preserve">. What follows is an examination o f eclipsed possibility and another lament o f failed revolution.6 </w:t>
      </w:r>
      <w:r w:rsidRPr="00833621">
        <w:rPr>
          <w:rStyle w:val="StyleUnderline"/>
        </w:rPr>
        <w:t>The paradox of emancipation involved the coupling of coercion and contract, liberty and necessity, equality and subjection.</w:t>
      </w:r>
      <w:r w:rsidRPr="00833621">
        <w:rPr>
          <w:sz w:val="16"/>
        </w:rPr>
        <w:t xml:space="preserve"> At the most basic level, </w:t>
      </w:r>
      <w:r w:rsidRPr="00833621">
        <w:rPr>
          <w:rStyle w:val="StyleUnderline"/>
        </w:rPr>
        <w:t>this paradox was lived in planter opposition to a free labor system and the subjugation o f free labor through contractual and extralegal means</w:t>
      </w:r>
      <w:r w:rsidRPr="00833621">
        <w:rPr>
          <w:sz w:val="16"/>
        </w:rPr>
        <w:t xml:space="preserve">, the most notable examples o f these efforts being compulsory labor schemes, often supported by the Freedmen’ s Bureau, the predominance o f non-wage labor, vagrancy statutes that criminalized those not holding labor contracts, and the prevalence o f white violence. To understate the case, </w:t>
      </w:r>
      <w:r w:rsidRPr="00833621">
        <w:rPr>
          <w:rStyle w:val="StyleUnderline"/>
        </w:rPr>
        <w:t xml:space="preserve">the South proved unwilling to embrace a free labor system or to tolerate assertions o f black liberty. </w:t>
      </w:r>
      <w:r w:rsidRPr="00833621">
        <w:rPr>
          <w:sz w:val="16"/>
        </w:rPr>
        <w:t xml:space="preserve">Moreover, </w:t>
      </w:r>
      <w:r w:rsidRPr="00833621">
        <w:rPr>
          <w:rStyle w:val="StyleUnderline"/>
        </w:rPr>
        <w:t>blacks were blamed for this opposition to free labor, presumably because they entertained fanciful and dangerous notions o f freedom and refused to work, except under duress</w:t>
      </w:r>
      <w:r w:rsidRPr="00833621">
        <w:rPr>
          <w:sz w:val="16"/>
        </w:rPr>
        <w:t xml:space="preserve">. As we shall see, </w:t>
      </w:r>
      <w:r w:rsidRPr="00833621">
        <w:rPr>
          <w:rStyle w:val="StyleUnderline"/>
        </w:rPr>
        <w:t>these “ fanciful notions” articulated an alternate imagination o f freedom and resistance to the imposition o f a new order o f constraint.</w:t>
      </w:r>
      <w:r w:rsidRPr="00833621">
        <w:rPr>
          <w:sz w:val="16"/>
        </w:rPr>
        <w:t xml:space="preserve"> However, </w:t>
      </w:r>
      <w:r w:rsidRPr="00833621">
        <w:rPr>
          <w:rStyle w:val="StyleUnderline"/>
        </w:rPr>
        <w:t>the issue was not simply whether ex-slaves would work but rather whether they could be transformed into a rational, docile, and productive working class— that is, fully normalized in accordance with standards o f productivity, sobriety, rationality, prudence, cleanliness, responsibility, and so on. Intemperate notions were to be eradicated, and a rational work ethic inculcated through education, religious instruction, and, when necessary, compulsion. Under slavery, the whip rather than incentive, coercion rather than consent, and fear rather than reasoned self-interest had motivated their labor; now it was considered imperative to cultivate rational, servile, and self-interested conduct in order to remake the formerly enslaved into free laborers</w:t>
      </w:r>
      <w:r w:rsidRPr="00833621">
        <w:rPr>
          <w:sz w:val="16"/>
        </w:rPr>
        <w:t xml:space="preserve">.7 However incongruous and inconceivable, </w:t>
      </w:r>
      <w:r w:rsidRPr="00833621">
        <w:rPr>
          <w:rStyle w:val="StyleUnderline"/>
        </w:rPr>
        <w:t>nearly three centuries o f black servitude could not relieve the nation’s anxiety about the productivity o f black labor or assuage the fear that the freed would be idle if not compelled to work</w:t>
      </w:r>
      <w:r w:rsidRPr="00833621">
        <w:rPr>
          <w:sz w:val="16"/>
        </w:rPr>
        <w:t xml:space="preserve">.8 Thus </w:t>
      </w:r>
      <w:r w:rsidRPr="00833621">
        <w:rPr>
          <w:rStyle w:val="Emphasis"/>
        </w:rPr>
        <w:t>the advent o f freedom was plagued with anxieties about black indolence that hinted at the need to manage free black workers by perhaps more compelling means</w:t>
      </w:r>
      <w:r w:rsidRPr="00833621">
        <w:rPr>
          <w:sz w:val="16"/>
        </w:rPr>
        <w:t xml:space="preserve">.9 From the vantage point o f abolitionists, policy makers, Freedmen’ s Bureau officials, and Northern entrepreneurs, </w:t>
      </w:r>
      <w:r w:rsidRPr="00833621">
        <w:rPr>
          <w:rStyle w:val="StyleUnderline"/>
        </w:rPr>
        <w:t>the formerly enslaved needed to be trained as free laborers since they had never worked under conditions o f consent and contract and were ignorant o f the principles o f self-discipline and restraint. The goal o f this training spearheaded by missionaries, teachers, and Freedmen’ s Bureau officials was to replace the love o f leisure with the love o f gain and supplant bawdy pleasures with dispassionate acquisitiveness</w:t>
      </w:r>
      <w:r w:rsidRPr="00833621">
        <w:rPr>
          <w:sz w:val="16"/>
        </w:rPr>
        <w:t xml:space="preserve">.10 </w:t>
      </w:r>
      <w:r w:rsidRPr="00833621">
        <w:rPr>
          <w:rStyle w:val="StyleUnderline"/>
        </w:rPr>
        <w:t>The discourse on idleness focused on the forms o f conduct and behavior at odds with the requirement o f a free labor system, given all its anomalies in the postbellum context. Named as offenses were a range o f itinerant and intemperate practices considered subversive and dangerous to the social order. The discursive production o f indolence registered the contested and disparate understandings o f freedom held by plantation owners and the freed. The targeted dangers o f this emergent discourse o f dependency and idleness were the mobility o f the freed, their refusal to enter contractual relations with former slaveholders, and their ability to subsist outside wage labor relations because o f their limited wants.</w:t>
      </w:r>
      <w:r w:rsidRPr="00833621">
        <w:rPr>
          <w:sz w:val="16"/>
        </w:rPr>
        <w:t xml:space="preserve"> Not only is </w:t>
      </w:r>
      <w:r w:rsidRPr="00833621">
        <w:rPr>
          <w:rStyle w:val="StyleUnderline"/>
        </w:rPr>
        <w:t>the elusiveness o f emancipation indicated by the continued reliance on force and compulsion in managing black laborers,</w:t>
      </w:r>
      <w:r w:rsidRPr="00833621">
        <w:rPr>
          <w:sz w:val="16"/>
        </w:rPr>
        <w:t xml:space="preserve"> but, similarly, </w:t>
      </w:r>
      <w:r w:rsidRPr="00833621">
        <w:rPr>
          <w:rStyle w:val="Emphasis"/>
        </w:rPr>
        <w:t>the moving about o f the freed exposed the chasm between the grand narrative o f emancipation and the circumscribed arena of possibility</w:t>
      </w:r>
      <w:r w:rsidRPr="00833621">
        <w:rPr>
          <w:sz w:val="16"/>
        </w:rPr>
        <w:t xml:space="preserve">. As a practice, </w:t>
      </w:r>
      <w:r w:rsidRPr="00833621">
        <w:rPr>
          <w:rStyle w:val="StyleUnderline"/>
        </w:rPr>
        <w:t>moving about accumulated nothing and did not effect any reversals o f power but indefatigably held onto the unrealizable— being free— temporarily eluding the restraints o f order.</w:t>
      </w:r>
      <w:r w:rsidRPr="00833621">
        <w:rPr>
          <w:sz w:val="16"/>
        </w:rPr>
        <w:t xml:space="preserve"> Like stealing way, </w:t>
      </w:r>
      <w:r w:rsidRPr="00833621">
        <w:rPr>
          <w:rStyle w:val="StyleUnderline"/>
        </w:rPr>
        <w:t>it was more symbolically redolent than materially transformative.</w:t>
      </w:r>
      <w:r w:rsidRPr="00833621">
        <w:rPr>
          <w:sz w:val="16"/>
        </w:rPr>
        <w:t xml:space="preserve"> As Absalom Jenkins remembered, “ Folks roved around for five or six years trying to do as well as they done in slavery. It was years before they got back to it.” </w:t>
      </w:r>
      <w:r w:rsidRPr="00833621">
        <w:rPr>
          <w:rStyle w:val="StyleUnderline"/>
        </w:rPr>
        <w:t>If moving about existed on the border of the unrealized and the imagined, it nonetheless was at odds with the project of socializing black laborers for market relations.</w:t>
      </w:r>
      <w:r w:rsidRPr="00833621">
        <w:rPr>
          <w:sz w:val="16"/>
        </w:rPr>
        <w:t xml:space="preserve">11 In effect, </w:t>
      </w:r>
      <w:r w:rsidRPr="00833621">
        <w:rPr>
          <w:rStyle w:val="StyleUnderline"/>
        </w:rPr>
        <w:t>by refusing to stay in their place(9 the emancipated insisted that freedom was a departure, literally and figuratively from their former condition</w:t>
      </w:r>
      <w:r w:rsidRPr="00833621">
        <w:rPr>
          <w:sz w:val="16"/>
        </w:rPr>
        <w:t xml:space="preserve">.12 </w:t>
      </w:r>
    </w:p>
    <w:p w:rsidR="004B69AE" w:rsidRPr="00833621" w:rsidRDefault="004B69AE" w:rsidP="004B69AE">
      <w:pPr>
        <w:rPr>
          <w:sz w:val="16"/>
        </w:rPr>
      </w:pPr>
    </w:p>
    <w:p w:rsidR="004B69AE" w:rsidRPr="00833621" w:rsidRDefault="004B69AE" w:rsidP="004B69AE">
      <w:pPr>
        <w:pStyle w:val="Heading4"/>
      </w:pPr>
      <w:r w:rsidRPr="00833621">
        <w:t>Indoctrination/assimilation link</w:t>
      </w:r>
    </w:p>
    <w:p w:rsidR="004B69AE" w:rsidRPr="00833621" w:rsidRDefault="004B69AE" w:rsidP="004B69AE">
      <w:pPr>
        <w:rPr>
          <w:b/>
          <w:bCs/>
          <w:sz w:val="26"/>
        </w:rPr>
      </w:pPr>
      <w:r w:rsidRPr="00833621">
        <w:rPr>
          <w:rStyle w:val="Style13ptBold"/>
        </w:rPr>
        <w:t>Hartman 97 – (</w:t>
      </w:r>
      <w:r w:rsidRPr="00833621">
        <w:t>Saidiya V., Professor of English and Comparative Literature @ Columbia University; B. A., Wesleyan University (1984); Ph.D., Yale University (1992), “Scenes of Subjection”, pg. 133-135, Online PDF, Accessed 6/23/18 – RP</w:t>
      </w:r>
      <w:r w:rsidRPr="00833621">
        <w:rPr>
          <w:rStyle w:val="Style13ptBold"/>
        </w:rPr>
        <w:t>)</w:t>
      </w:r>
    </w:p>
    <w:p w:rsidR="004B69AE" w:rsidRPr="00833621" w:rsidRDefault="004B69AE" w:rsidP="004B69AE">
      <w:pPr>
        <w:rPr>
          <w:sz w:val="16"/>
        </w:rPr>
      </w:pPr>
      <w:r w:rsidRPr="00833621">
        <w:rPr>
          <w:rStyle w:val="StyleUnderline"/>
        </w:rPr>
        <w:t>In the effort to implant a rational work ethic, eradicate pedestrian practices of freedom, assuage fears about the free labor system, and ensure the triumph of market relations, missionaries, schoolteachers, entrepreneurs, and other self-proclaimed “friends of the Negro” took to the South. Through pedagogical manuals, freed-men’ s schools, and religious instruction, teachers, missionaries, and plantation managers strived to inculcate an acquisitive and self-interested ethic that would motivate the formerly enslaved to be dutiful and productive laborers.</w:t>
      </w:r>
      <w:r w:rsidRPr="00833621">
        <w:rPr>
          <w:sz w:val="16"/>
        </w:rPr>
        <w:t xml:space="preserve"> </w:t>
      </w:r>
      <w:r w:rsidRPr="00833621">
        <w:rPr>
          <w:rStyle w:val="StyleUnderline"/>
        </w:rPr>
        <w:t>The indecorous, proud, and seemingly reckless behavior through which the newly emancipated asserted their freedom was to be corrected with proper doses of humility, responsibility, and restraint. These virtues chiefly defined the appropriate conduct of free men. Practical manuals</w:t>
      </w:r>
      <w:r w:rsidRPr="00833621">
        <w:rPr>
          <w:sz w:val="16"/>
        </w:rPr>
        <w:t xml:space="preserve"> like Isaac Brinckeihoff’s </w:t>
      </w:r>
      <w:r w:rsidRPr="00833621">
        <w:rPr>
          <w:i/>
          <w:sz w:val="16"/>
        </w:rPr>
        <w:t>Advice to Freedmen</w:t>
      </w:r>
      <w:r w:rsidRPr="00833621">
        <w:rPr>
          <w:sz w:val="16"/>
        </w:rPr>
        <w:t xml:space="preserve">, Jared Bell Waterbury’ s </w:t>
      </w:r>
      <w:r w:rsidRPr="00833621">
        <w:rPr>
          <w:i/>
          <w:sz w:val="16"/>
        </w:rPr>
        <w:t>Friendly Counsels for Freedmen</w:t>
      </w:r>
      <w:r w:rsidRPr="00833621">
        <w:rPr>
          <w:sz w:val="16"/>
        </w:rPr>
        <w:t xml:space="preserve">, Helen E. Brown’ s </w:t>
      </w:r>
      <w:r w:rsidRPr="00833621">
        <w:rPr>
          <w:i/>
          <w:sz w:val="16"/>
        </w:rPr>
        <w:t>John Free-man and His Family</w:t>
      </w:r>
      <w:r w:rsidRPr="00833621">
        <w:rPr>
          <w:sz w:val="16"/>
        </w:rPr>
        <w:t xml:space="preserve">, a fictional work, and Clinton Bowen </w:t>
      </w:r>
      <w:r w:rsidRPr="00833621">
        <w:rPr>
          <w:i/>
          <w:sz w:val="16"/>
        </w:rPr>
        <w:t>Fisk’s Plain Counsels for Freedmen</w:t>
      </w:r>
      <w:r w:rsidRPr="00833621">
        <w:rPr>
          <w:sz w:val="16"/>
        </w:rPr>
        <w:t xml:space="preserve"> thereby </w:t>
      </w:r>
      <w:r w:rsidRPr="00833621">
        <w:rPr>
          <w:rStyle w:val="StyleUnderline"/>
        </w:rPr>
        <w:t>attempted to remedy the predicament of emancipation through the fashioning of an ascetic and acquisitive subject, prompted to consume by virtue of his wants and driven to exchange his labor because of his needs.</w:t>
      </w:r>
      <w:r w:rsidRPr="00833621">
        <w:rPr>
          <w:sz w:val="16"/>
        </w:rPr>
        <w:t xml:space="preserve">13 </w:t>
      </w:r>
      <w:r w:rsidRPr="00833621">
        <w:rPr>
          <w:rStyle w:val="StyleUnderline"/>
        </w:rPr>
        <w:t>Issues of productivity and discipline were of direct concern to the authors of these texts, not only in their role as “ old and dear friends of the Negro” or as sympathizers who “ labored incessantly for their well-being” but also as plantation managers and Freedmen’ s Bureau agents directly involved in the transition to a free labor economy.</w:t>
      </w:r>
      <w:r w:rsidRPr="00833621">
        <w:rPr>
          <w:sz w:val="16"/>
        </w:rPr>
        <w:t xml:space="preserve"> Isaac Brinckerhoff had served as a plantation superintendent in the Sea Islands. Clinton Bowen Fisk was an assistant commissioner for the Tennessee and Kentucky Freedmens’ Bureau and the eponym of Fisk University. </w:t>
      </w:r>
      <w:r w:rsidRPr="00833621">
        <w:rPr>
          <w:i/>
          <w:sz w:val="16"/>
        </w:rPr>
        <w:t>Advice to Freedmen</w:t>
      </w:r>
      <w:r w:rsidRPr="00833621">
        <w:rPr>
          <w:sz w:val="16"/>
        </w:rPr>
        <w:t xml:space="preserve">, </w:t>
      </w:r>
      <w:r w:rsidRPr="00833621">
        <w:rPr>
          <w:i/>
          <w:sz w:val="16"/>
        </w:rPr>
        <w:t>Friendly Counsels for Freedmen</w:t>
      </w:r>
      <w:r w:rsidRPr="00833621">
        <w:rPr>
          <w:sz w:val="16"/>
        </w:rPr>
        <w:t xml:space="preserve">, </w:t>
      </w:r>
      <w:r w:rsidRPr="00833621">
        <w:rPr>
          <w:i/>
          <w:sz w:val="16"/>
        </w:rPr>
        <w:t>John Freeman and His Family</w:t>
      </w:r>
      <w:r w:rsidRPr="00833621">
        <w:rPr>
          <w:sz w:val="16"/>
        </w:rPr>
        <w:t xml:space="preserve">, and </w:t>
      </w:r>
      <w:r w:rsidRPr="00833621">
        <w:rPr>
          <w:i/>
          <w:sz w:val="16"/>
        </w:rPr>
        <w:t>Plain Counsels for Freedmen</w:t>
      </w:r>
      <w:r w:rsidRPr="00833621">
        <w:rPr>
          <w:sz w:val="16"/>
        </w:rPr>
        <w:t xml:space="preserve"> were </w:t>
      </w:r>
      <w:r w:rsidRPr="00833621">
        <w:rPr>
          <w:rStyle w:val="StyleUnderline"/>
        </w:rPr>
        <w:t>practical handbooks written for the emancipated in order to assist them in the transition from slavery to freedom</w:t>
      </w:r>
      <w:r w:rsidRPr="00833621">
        <w:rPr>
          <w:sz w:val="16"/>
        </w:rPr>
        <w:t xml:space="preserve">. They were published by the American Tract Society, an evangelical organization established in 1825 “ to diffuse a knowledge of our Lord Jesus Christ as the Redeemer of sinners, and to promote the interests of vital godliness and sound morality, by the circulation of Religious Tracts, calculated to receive the approbation of all evangelical Christians.” 14 The textbooks, designed to impart practical advice to adults as well as children, focused primarily on rules of conduct that would enable the freed to overcome the degradation of slavery and meet the challenges of freedom. These texts shared lessons on labor, conduct, consumption, hygiene, marriage, home decorating, chastity, and prayer. Most important in the panorama of virtues imparted by these texts was the willingness to endure hardships, which alone guaranteed success, upward mobility, and the privileges of citizenship. Nonetheless, certain __ arose in the passing on of these lessons; the effort to reconcile asceticism and acquisitiveness, self-interest and low or no wages, and autonomy and obeisance was not without notable difficulties attributable to the mixed economy of postbellum relations. In other words, </w:t>
      </w:r>
      <w:r w:rsidRPr="00833621">
        <w:rPr>
          <w:rStyle w:val="StyleUnderline"/>
        </w:rPr>
        <w:t>the glaring disparities between liberal democratic ideology and the varied forms of compulsion utilized to force free workers to sign labor contracts exceeded the coercion immanent in capital labor relations and instead relied on older forms of extraeconomic coercion. In short, violence remained a mgniticant device in cultivating labor discipline.</w:t>
      </w:r>
      <w:r w:rsidRPr="00833621">
        <w:rPr>
          <w:sz w:val="16"/>
        </w:rPr>
        <w:t xml:space="preserve">15 Undeniably, </w:t>
      </w:r>
      <w:r w:rsidRPr="00833621">
        <w:rPr>
          <w:rStyle w:val="Emphasis"/>
        </w:rPr>
        <w:t>inequality was the basis of the forms of economic and social relations that developed in the aftermath of emancipation</w:t>
      </w:r>
      <w:r w:rsidRPr="00833621">
        <w:rPr>
          <w:sz w:val="16"/>
        </w:rPr>
        <w:t xml:space="preserve">.16 And it was this </w:t>
      </w:r>
      <w:r w:rsidRPr="00833621">
        <w:rPr>
          <w:rStyle w:val="StyleUnderline"/>
        </w:rPr>
        <w:t>naked coercion</w:t>
      </w:r>
      <w:r w:rsidRPr="00833621">
        <w:rPr>
          <w:sz w:val="16"/>
        </w:rPr>
        <w:t xml:space="preserve"> that </w:t>
      </w:r>
      <w:r w:rsidRPr="00833621">
        <w:rPr>
          <w:rStyle w:val="StyleUnderline"/>
        </w:rPr>
        <w:t>provided labor relations with their distinctive Southern character</w:t>
      </w:r>
      <w:r w:rsidRPr="00833621">
        <w:rPr>
          <w:sz w:val="16"/>
        </w:rPr>
        <w:t xml:space="preserve">.17 </w:t>
      </w:r>
      <w:r w:rsidRPr="00833621">
        <w:rPr>
          <w:rStyle w:val="StyleUnderline"/>
        </w:rPr>
        <w:t xml:space="preserve">Textbooks </w:t>
      </w:r>
      <w:r w:rsidRPr="00833621">
        <w:rPr>
          <w:sz w:val="16"/>
        </w:rPr>
        <w:t xml:space="preserve">like </w:t>
      </w:r>
      <w:r w:rsidRPr="00833621">
        <w:rPr>
          <w:i/>
          <w:sz w:val="16"/>
        </w:rPr>
        <w:t>Advice to Freedmen</w:t>
      </w:r>
      <w:r w:rsidRPr="00833621">
        <w:rPr>
          <w:sz w:val="16"/>
        </w:rPr>
        <w:t xml:space="preserve">, </w:t>
      </w:r>
      <w:r w:rsidRPr="00833621">
        <w:rPr>
          <w:i/>
          <w:sz w:val="16"/>
        </w:rPr>
        <w:t>Friendly Counsels for Freedmen</w:t>
      </w:r>
      <w:r w:rsidRPr="00833621">
        <w:rPr>
          <w:sz w:val="16"/>
        </w:rPr>
        <w:t xml:space="preserve">, </w:t>
      </w:r>
      <w:r w:rsidRPr="00833621">
        <w:rPr>
          <w:i/>
          <w:sz w:val="16"/>
        </w:rPr>
        <w:t>Plain Counsels for Freedmen</w:t>
      </w:r>
      <w:r w:rsidRPr="00833621">
        <w:rPr>
          <w:sz w:val="16"/>
        </w:rPr>
        <w:t xml:space="preserve">, and </w:t>
      </w:r>
      <w:r w:rsidRPr="00833621">
        <w:rPr>
          <w:i/>
          <w:sz w:val="16"/>
        </w:rPr>
        <w:t>John Freeman and His Family</w:t>
      </w:r>
      <w:r w:rsidRPr="00833621">
        <w:rPr>
          <w:sz w:val="16"/>
        </w:rPr>
        <w:t xml:space="preserve"> </w:t>
      </w:r>
      <w:r w:rsidRPr="00833621">
        <w:rPr>
          <w:rStyle w:val="StyleUnderline"/>
        </w:rPr>
        <w:t>aimed to instill rational ideals of material acquisition and social restraint and correct “ absolute” notions of freedom and the excesses and indulgences that resulted from entertaining such “ farflung” conceptions.</w:t>
      </w:r>
      <w:r w:rsidRPr="00833621">
        <w:rPr>
          <w:sz w:val="16"/>
        </w:rPr>
        <w:t xml:space="preserve"> As their titles indicate, these handbooks were geared to practical ends, how-to advice, instructions for living, and rules of conduct being their primary concerns. </w:t>
      </w:r>
      <w:r w:rsidRPr="00833621">
        <w:rPr>
          <w:rStyle w:val="StyleUnderline"/>
        </w:rPr>
        <w:t>The instrumental objectives of these books were explicitly declared in order that lessons of discipline, duty, and responsibility be simply and directly conveyed to their readers. The lessons contained in these primers were basically a series of imperatives— be industrious, economical, useful, productive, chaste, kind, respectful to former masters, good Christians, and dutiful citizens. The full privileges of citizenship awaited those who realized the importance of proper conduct and applied the principles of good management to all aspects of their lives, from personal hygiene to household expenditures. Not surprisingly, freedom was defined in contradictory terms in these textbooks. They encouraged both a republican free labor vision in which wage labor was the stepping-stone to small proprietorship and a liberal vision in which freedom was solely defined by the liberty of contract. These disparate notions of freedom were complicated further by the servility freed laborers were encouraged to assume in negotiating the racial antipathy of the postwar period. The urging of servility begrudgingly acknowledged the less than ideal labor conditions of the South and the aversive racial sentiments to be negotiated and defused by the obeisance of the freed. Similarly apparent was the constrained agency conferred by the will of contract; although it was the cherished vehicle of selfownership, it in fact documented the dispossession inseparable from becoming a propertied person</w:t>
      </w:r>
      <w:r w:rsidRPr="00833621">
        <w:rPr>
          <w:sz w:val="16"/>
        </w:rPr>
        <w:t xml:space="preserve">. Bearing this in mind, let me suggest that </w:t>
      </w:r>
      <w:r w:rsidRPr="00833621">
        <w:rPr>
          <w:rStyle w:val="StyleUnderline"/>
        </w:rPr>
        <w:t>the contours of this ascendant liberal discourse disclosed the constrained agency of freedom because volition and compulsion were regularly conflated and the legal exercise of willfulness was one’ s undoing.</w:t>
      </w:r>
      <w:r w:rsidRPr="00833621">
        <w:rPr>
          <w:sz w:val="16"/>
        </w:rPr>
        <w:t xml:space="preserve"> As it turned out, </w:t>
      </w:r>
      <w:r w:rsidRPr="00833621">
        <w:rPr>
          <w:rStyle w:val="StyleUnderline"/>
        </w:rPr>
        <w:t xml:space="preserve">the liberty of contract and bondage were reconciled in the social economy of postbellum relations. Furthermore, the continuities of slavery and freedom were exposed by the centrality of prohibition and punishment, which were relied upon in the fashioning of liberal individualism. </w:t>
      </w:r>
      <w:r w:rsidRPr="00833621">
        <w:rPr>
          <w:sz w:val="16"/>
        </w:rPr>
        <w:t xml:space="preserve">It appeared that only the cultivation of rationality and responsibility could eradicate the badges of slavery. In this respect </w:t>
      </w:r>
      <w:r w:rsidRPr="00833621">
        <w:rPr>
          <w:rStyle w:val="StyleUnderline"/>
        </w:rPr>
        <w:t xml:space="preserve">the success of emancipation depended on the remaking or self-making of the formerly enslaved as rational individuals and dutiful subordinates. </w:t>
      </w:r>
      <w:r w:rsidRPr="00833621">
        <w:rPr>
          <w:sz w:val="16"/>
        </w:rPr>
        <w:t xml:space="preserve">It is difficult to read these texts without lapsing into a predictive pessimism grounded in the certitude of hindsight. After all, </w:t>
      </w:r>
      <w:r w:rsidRPr="00833621">
        <w:rPr>
          <w:rStyle w:val="StyleUnderline"/>
        </w:rPr>
        <w:t>we are painfully aware of what followed— debt-peonage, a reign of terror, nearly one hundred years of remaining separate and resolutely unequal, second-class citizenship, and an as yet unrealized equality. My reading of these texts emphasizes the disciplinary, punitive, and normalizing individuation conducted under the rubric of self-improvement. It is an interested reading that does not pretend to exhaust the meaning of these texts but instead considers the fashioning of individuality, the circulation of debt, the forms of subjugation that reigned in this proclaimed sphere of freedom, equality, and liberty, and, last, the impossibility of instituting a definitive break between slavery and freedom, compulsion and consent, and terror and discipline. In short, this reading focuses on the forms of subjection engendered by the narrative of emancipation and the constitution of the burdened individuality of freedom</w:t>
      </w:r>
      <w:r w:rsidRPr="00833621">
        <w:rPr>
          <w:sz w:val="16"/>
        </w:rPr>
        <w:t>.</w:t>
      </w:r>
    </w:p>
    <w:p w:rsidR="004B69AE" w:rsidRPr="00833621" w:rsidRDefault="004B69AE" w:rsidP="004B69AE"/>
    <w:p w:rsidR="004B69AE" w:rsidRPr="00833621" w:rsidRDefault="004B69AE" w:rsidP="004B69AE">
      <w:pPr>
        <w:pStyle w:val="Heading4"/>
      </w:pPr>
      <w:r w:rsidRPr="00833621">
        <w:t>The state uses emancipation as a bargaining chip, demanding gratitude for such an act of false generosity – such is the debt that society places on blacks</w:t>
      </w:r>
    </w:p>
    <w:p w:rsidR="004B69AE" w:rsidRPr="00833621" w:rsidRDefault="004B69AE" w:rsidP="004B69AE">
      <w:pPr>
        <w:rPr>
          <w:b/>
          <w:bCs/>
          <w:sz w:val="26"/>
        </w:rPr>
      </w:pPr>
      <w:r w:rsidRPr="00833621">
        <w:rPr>
          <w:rStyle w:val="Style13ptBold"/>
        </w:rPr>
        <w:t>Hartman 97 – (</w:t>
      </w:r>
      <w:r w:rsidRPr="00833621">
        <w:t>Saidiya V., Professor of English and Comparative Literature @ Columbia University; B. A., Wesleyan University (1984); Ph.D., Yale University (1992), “Scenes of Subjection”, pg. 135-136, Online PDF, Accessed 6/23/18 – RP</w:t>
      </w:r>
      <w:r w:rsidRPr="00833621">
        <w:rPr>
          <w:rStyle w:val="Style13ptBold"/>
        </w:rPr>
        <w:t>)</w:t>
      </w:r>
    </w:p>
    <w:p w:rsidR="004B69AE" w:rsidRPr="00833621" w:rsidRDefault="004B69AE" w:rsidP="004B69AE">
      <w:pPr>
        <w:rPr>
          <w:rStyle w:val="StyleUnderline"/>
        </w:rPr>
      </w:pPr>
      <w:r w:rsidRPr="00833621">
        <w:rPr>
          <w:sz w:val="16"/>
        </w:rPr>
        <w:t xml:space="preserve">‘My friend, you was [sic] once a slave. You are now a freedman.” </w:t>
      </w:r>
      <w:r w:rsidRPr="00833621">
        <w:rPr>
          <w:i/>
          <w:sz w:val="16"/>
        </w:rPr>
        <w:t>Advice to Freedmen</w:t>
      </w:r>
      <w:r w:rsidRPr="00833621">
        <w:rPr>
          <w:sz w:val="16"/>
        </w:rPr>
        <w:t xml:space="preserve"> opens with this bestowal, as if by the force o f its declaration it were granting freedom to the enslaved or as if freedom were a gift dispensed by a kind benefactor to the less fortunate or undeserving. </w:t>
      </w:r>
      <w:r w:rsidRPr="00833621">
        <w:rPr>
          <w:rStyle w:val="StyleUnderline"/>
        </w:rPr>
        <w:t xml:space="preserve">Beneficent gestures launch the stories of black freedom narrated within these texts and also establish the obligation and indebtedness of the freed to their friends and benefactors. The burden of debt, duty, and gratitude foisted onto the newly emancipated in exchange or repayment for their freedom is established in the stories of origin that open these textbooks. In the section “How You Became Free” of </w:t>
      </w:r>
      <w:r w:rsidRPr="00833621">
        <w:rPr>
          <w:rStyle w:val="StyleUnderline"/>
          <w:i/>
        </w:rPr>
        <w:t>Advice to Freedmen</w:t>
      </w:r>
      <w:r w:rsidRPr="00833621">
        <w:rPr>
          <w:rStyle w:val="StyleUnderline"/>
        </w:rPr>
        <w:t>, the freed are informed that their freedom was purchased by treasure, millions of government dollars, and countless lives</w:t>
      </w:r>
      <w:r w:rsidRPr="00833621">
        <w:rPr>
          <w:sz w:val="16"/>
        </w:rPr>
        <w:t xml:space="preserve">: “With treasure and precious blood your freedom has been purchased. Let these sufferings and sacrifices never be forgotten when you remember that you are not now a slave but a freedman” (7). Similary, </w:t>
      </w:r>
      <w:r w:rsidRPr="00833621">
        <w:rPr>
          <w:i/>
          <w:sz w:val="16"/>
        </w:rPr>
        <w:t>Plain Counsels</w:t>
      </w:r>
      <w:r w:rsidRPr="00833621">
        <w:rPr>
          <w:sz w:val="16"/>
        </w:rPr>
        <w:t xml:space="preserve"> advised the freed not to take lightly the gift of freedom but rather to “prize your freedom above gold, for it has cost rivers of blood” (9). </w:t>
      </w:r>
      <w:r w:rsidRPr="00833621">
        <w:rPr>
          <w:rStyle w:val="StyleUnderline"/>
        </w:rPr>
        <w:t>The blood of warring brothers and mothers’ sons that stained the war-torn landscape of the United States granted the enslaved freedom, but the blood regularly spilt at the whipping post or drawn by the cat-o’-nine tails in the field, the 200,000 black soldiers who fought for the Union, or the hundreds of thousands of slaves who contributed to the defeat of the Confederacy by fleeing the plantation and flocking behind Union lines failed to be included in these accounts of slavery’s demise. Blood, the symbol of Christian redemption, national reunion, and immutable and ineradicable differences of race, was routinely juxtaposed with gold and other treasure expended on behalf of black freedom and that presumably indebted the freed to the nation.</w:t>
      </w:r>
      <w:r w:rsidRPr="00833621">
        <w:rPr>
          <w:sz w:val="16"/>
        </w:rPr>
        <w:t xml:space="preserve"> However, </w:t>
      </w:r>
      <w:r w:rsidRPr="00833621">
        <w:rPr>
          <w:rStyle w:val="StyleUnderline"/>
        </w:rPr>
        <w:t>the language of blood not only figured the cherished expenditures of war but also described the difficulties of freedom</w:t>
      </w:r>
      <w:r w:rsidRPr="00833621">
        <w:rPr>
          <w:sz w:val="16"/>
        </w:rPr>
        <w:t xml:space="preserve">. As Jared Bell Waterbury remarked in Southern Planters and Freedmen, “Social difficulties of long standing cannot be suddenly or violently overcome. They are like wounds that must bleed a while before they will heal, and the process of cure, though slow and requiring much patience, is nevertheless certain.”18 </w:t>
      </w:r>
      <w:r w:rsidRPr="00833621">
        <w:rPr>
          <w:rStyle w:val="StyleUnderline"/>
        </w:rPr>
        <w:t>In this respect, the wounded body stood as figure of the nation and the injuries of war were in be redressed not only by the passage of time but also by the obliged exchange and the moral remittances of the emancipated</w:t>
      </w:r>
      <w:r w:rsidRPr="00833621">
        <w:rPr>
          <w:rStyle w:val="Emphasis"/>
        </w:rPr>
        <w:t>. Emancipation instituted indebtedness</w:t>
      </w:r>
      <w:r w:rsidRPr="00833621">
        <w:rPr>
          <w:sz w:val="16"/>
        </w:rPr>
        <w:t xml:space="preserve">. </w:t>
      </w:r>
      <w:r w:rsidRPr="00833621">
        <w:rPr>
          <w:rStyle w:val="StyleUnderline"/>
        </w:rPr>
        <w:t>Blame and duty and blood and dollars marked the birth of the free(d) subject. The very bestowal of freedom established the indebtedness of the freed through a calculus of blame and responsibility that mandated that the formerly enslaved both repay this investment of faith and prove their worthiness</w:t>
      </w:r>
      <w:r w:rsidRPr="00833621">
        <w:rPr>
          <w:sz w:val="16"/>
        </w:rPr>
        <w:t xml:space="preserve">. </w:t>
      </w:r>
      <w:r w:rsidRPr="00833621">
        <w:rPr>
          <w:rStyle w:val="StyleUnderline"/>
        </w:rPr>
        <w:t>The temporal attributes of indebtedness bind one to the past, since what is owed draws the past into the present, and suspend the subject between what has been and what is. In this regard, indebtedness confers durability, for the individual is answerable to and liable for past actions and must be abstinent in the present in the hopes of securing the future. Moreover, indebtedness was central to the creation o f a memory of the past in which white benefactors, courageous soldiers, and virtuous mothers sacrificed themselves for the enslaved. This memory was to be seared into the minds of the freed. Debt was at the center o f a moral economy of submission and servitude and was instrumental in the production of peonage. Above all, it operated to bind the subject by compounding the service owed, augmenting the deficit through interest accrued, and advancing credit that extended interminably the obligation of service. The emancipated were introduced to the circuits of exchange through the figurative deployment of debt, which obliged them to both enter coercive contractual relations and faithfully remunerate the treasure expended on their behalf. Furthermore, debt literally sanctioned bondage and propelled the freed toward indentured servitude by the selling o ff of future labor</w:t>
      </w:r>
      <w:r w:rsidRPr="00833621">
        <w:rPr>
          <w:sz w:val="16"/>
        </w:rPr>
        <w:t xml:space="preserve">.19 As Gerald Jaynes observes, “The southern sharecropper bore all the burdens of an entrepreneur but was dispossessed of freedom of choice in making managerial decisions. . . . No government which allows its laboring population to mortgage its labor by enforcing debt peonage can claim to have free labor.” 20 Yet </w:t>
      </w:r>
      <w:r w:rsidRPr="00833621">
        <w:rPr>
          <w:rStyle w:val="StyleUnderline"/>
        </w:rPr>
        <w:t>debt was not simply a pretext but an articulation of the enduring claims on black laborers, the affective linchpin of reciprocity, mutuality, and inequality, the ideational hybrid of responsibility and servitude, and, most important, the agent of bondage.</w:t>
      </w:r>
      <w:r w:rsidRPr="00833621">
        <w:rPr>
          <w:sz w:val="16"/>
        </w:rPr>
        <w:t xml:space="preserve"> Thus </w:t>
      </w:r>
      <w:r w:rsidRPr="00833621">
        <w:rPr>
          <w:rStyle w:val="StyleUnderline"/>
        </w:rPr>
        <w:t xml:space="preserve">the transition from slavery to freedom introduced the free agent to the circuits of exchange through this construction of already accrued debt, an abstinent present, and a mortgaged future. </w:t>
      </w:r>
      <w:r w:rsidRPr="00833621">
        <w:rPr>
          <w:sz w:val="16"/>
        </w:rPr>
        <w:t xml:space="preserve">In short, </w:t>
      </w:r>
      <w:r w:rsidRPr="00833621">
        <w:rPr>
          <w:rStyle w:val="StyleUnderline"/>
        </w:rPr>
        <w:t>to be free was to be a debtor— that is, obliged and duty-bound to others.</w:t>
      </w:r>
      <w:r w:rsidRPr="00833621">
        <w:rPr>
          <w:sz w:val="16"/>
        </w:rPr>
        <w:t xml:space="preserve">21 Thus </w:t>
      </w:r>
      <w:r w:rsidRPr="00833621">
        <w:rPr>
          <w:rStyle w:val="StyleUnderline"/>
        </w:rPr>
        <w:t xml:space="preserve">the inaugural gestures that opened these texts announced the advent of freedom and at the same time attested to the impossibility of escaping slavery. </w:t>
      </w:r>
    </w:p>
    <w:p w:rsidR="004B69AE" w:rsidRPr="00833621" w:rsidRDefault="004B69AE" w:rsidP="004B69AE">
      <w:pPr>
        <w:rPr>
          <w:rStyle w:val="StyleUnderline"/>
        </w:rPr>
      </w:pPr>
    </w:p>
    <w:p w:rsidR="004B69AE" w:rsidRPr="00833621" w:rsidRDefault="004B69AE" w:rsidP="004B69AE">
      <w:pPr>
        <w:pStyle w:val="Heading4"/>
      </w:pPr>
      <w:r w:rsidRPr="00833621">
        <w:t>Debt is the product of paternalism, which perpetuates historical amnesia and the myth of American innocence by placing the blame on former slaves</w:t>
      </w:r>
    </w:p>
    <w:p w:rsidR="004B69AE" w:rsidRPr="00833621" w:rsidRDefault="004B69AE" w:rsidP="004B69AE">
      <w:pPr>
        <w:rPr>
          <w:rStyle w:val="StyleUnderline"/>
          <w:b w:val="0"/>
          <w:bCs/>
          <w:sz w:val="26"/>
          <w:u w:val="none"/>
        </w:rPr>
      </w:pPr>
      <w:r w:rsidRPr="00833621">
        <w:rPr>
          <w:rStyle w:val="Style13ptBold"/>
        </w:rPr>
        <w:t>Hartman 97 – (</w:t>
      </w:r>
      <w:r w:rsidRPr="00833621">
        <w:t>Saidiya V., Professor of English and Comparative Literature @ Columbia University; B. A., Wesleyan University (1984); Ph.D., Yale University (1992), “Scenes of Subjection”, pg. 136-139, Online PDF, Accessed 6/23/18 – RP</w:t>
      </w:r>
      <w:r w:rsidRPr="00833621">
        <w:rPr>
          <w:rStyle w:val="Style13ptBold"/>
        </w:rPr>
        <w:t>)</w:t>
      </w:r>
    </w:p>
    <w:p w:rsidR="004B69AE" w:rsidRPr="00833621" w:rsidRDefault="004B69AE" w:rsidP="004B69AE">
      <w:pPr>
        <w:rPr>
          <w:rStyle w:val="StyleUnderline"/>
        </w:rPr>
      </w:pPr>
      <w:r w:rsidRPr="00833621">
        <w:rPr>
          <w:rStyle w:val="StyleUnderline"/>
        </w:rPr>
        <w:t>“How you became free” stories fabulated an account of the past and the transition from slavery to freedom that begat the indebted and servile freed individual</w:t>
      </w:r>
      <w:r w:rsidRPr="00833621">
        <w:rPr>
          <w:sz w:val="14"/>
        </w:rPr>
        <w:t xml:space="preserve">. In this regard, these primers surpassed the immediate goals o f a how-to book and produced a chronicle of recent events, a history as it were, that began the process of revision, repression, and reconciliation essential to the xenophobic and familial narrative of national identity that became dominant in the r88os and 1890s.22 However, as many </w:t>
      </w:r>
      <w:r w:rsidRPr="00833621">
        <w:rPr>
          <w:rStyle w:val="StyleUnderline"/>
        </w:rPr>
        <w:t>former slaves</w:t>
      </w:r>
      <w:r w:rsidRPr="00833621">
        <w:rPr>
          <w:sz w:val="14"/>
        </w:rPr>
        <w:t xml:space="preserve"> asserted, they </w:t>
      </w:r>
      <w:r w:rsidRPr="00833621">
        <w:rPr>
          <w:rStyle w:val="StyleUnderline"/>
        </w:rPr>
        <w:t>had not incurred any debt they had not repaid a thousandfold. In the counterdiscourses of freedom, remedy was sought for the injuries of slavery, not through the reconstruction of the Negro</w:t>
      </w:r>
      <w:r w:rsidRPr="00833621">
        <w:rPr>
          <w:sz w:val="14"/>
        </w:rPr>
        <w:t xml:space="preserve">— in other words, the refashioning of the emancipated as rational and docile individuals— </w:t>
      </w:r>
      <w:r w:rsidRPr="00833621">
        <w:rPr>
          <w:rStyle w:val="StyleUnderline"/>
        </w:rPr>
        <w:t>but through reparations</w:t>
      </w:r>
      <w:r w:rsidRPr="00833621">
        <w:rPr>
          <w:sz w:val="14"/>
        </w:rPr>
        <w:t xml:space="preserve">, Andy McAdams complained that </w:t>
      </w:r>
      <w:r w:rsidRPr="00833621">
        <w:rPr>
          <w:rStyle w:val="StyleUnderline"/>
        </w:rPr>
        <w:t>the government gave former slaves nothing but a hard deal</w:t>
      </w:r>
      <w:r w:rsidRPr="00833621">
        <w:rPr>
          <w:sz w:val="14"/>
        </w:rPr>
        <w:t xml:space="preserve">: “They was plenty of land that did not belong to anyone except the government. . . . We did not get nothing but hard work, and we were worse off under freedom than we were during slavery, as we did not have a thing— could not write or read.’ ’23 In similar terms, Anna Lee, a former slave, conveyed the weight of duty and the burden of transformation placed upon the freed. Noting that the efforts to transform the South in the aftermath of the war were focused immoderately on free blacks, she recounted, “The reconstruction of the negro was real hard on u s.’ ’24 Simply put, these </w:t>
      </w:r>
      <w:r w:rsidRPr="00833621">
        <w:rPr>
          <w:rStyle w:val="StyleUnderline"/>
        </w:rPr>
        <w:t>contending accounts of slavery and freedom quite differently represent the past and assess the burden of responsibility.</w:t>
      </w:r>
      <w:r w:rsidRPr="00833621">
        <w:rPr>
          <w:sz w:val="14"/>
        </w:rPr>
        <w:t xml:space="preserve"> In light of this, </w:t>
      </w:r>
      <w:r w:rsidRPr="00833621">
        <w:rPr>
          <w:rStyle w:val="StyleUnderline"/>
        </w:rPr>
        <w:t>we need to consider whether the stories of emancipation narrated in the freedmen’s handbooks simply refigured enslavement through the tabulation of debt. Discernible in these stories of origin was the struggle over the meaning of emancipation and, by the same token, the possibilities of redress, since these possibilities, in fact, depended upon the terms of recollection.</w:t>
      </w:r>
      <w:r w:rsidRPr="00833621">
        <w:rPr>
          <w:sz w:val="14"/>
        </w:rPr>
        <w:t xml:space="preserve"> </w:t>
      </w:r>
      <w:r w:rsidRPr="00833621">
        <w:rPr>
          <w:rStyle w:val="StyleUnderline"/>
        </w:rPr>
        <w:t>Despite the invocation of the natural rights of man, the emphasis on the “gift” of freedom and the accompanying duties, to the contrary, implied not only that one had to labor in exchange for what were deemed natural and inalienable rights but also that the failure to do so might result in their revocation</w:t>
      </w:r>
      <w:r w:rsidRPr="00833621">
        <w:rPr>
          <w:sz w:val="14"/>
        </w:rPr>
        <w:t xml:space="preserve">. In short, </w:t>
      </w:r>
      <w:r w:rsidRPr="00833621">
        <w:rPr>
          <w:rStyle w:val="StyleUnderline"/>
        </w:rPr>
        <w:t xml:space="preserve">the liberty and equality conferred by emancipation instituted the debt and established the terms of its amortization. The tabulation of duty and responsibility resulted in a burdened individuality in which one enjoyed the obligations of freedom without its prerogatives. The import of this cannot be underestimated, for the literal and figurative accrual of debt recapitulated black servitude within the terms of an emancipatory narrative. The fiction of debt was premised upon a selective and benign representation of slavery that emphasized paternalism, dependency, and will-lessness. Given this rendition of slavery, responsibility was deemed the best antidote for the ravages of the past; never mind that it effaced the enormity of the injuries of the past, entailed the erasure of history, and placed the onus of the past onto the shoulders of the individual. The journey from chattel to man entailed a movement from subjection to self-possession, dependency to responsibility, and coercion to contract. Without responsibility, autonomy, will, and self-possession would be meaningless.25 If the slave was dependent, will-less, and bound by the dictates of the master, the freed individual was liberated from the past and capable of remaking him/herself through the sheer exercise of will. Responsibility was thus an inestimable component of the bestowal of freedom, and it also produced individual culpability and national innocence, temporal durability and historical amnesia. </w:t>
      </w:r>
      <w:r w:rsidRPr="00833621">
        <w:rPr>
          <w:sz w:val="14"/>
        </w:rPr>
        <w:t xml:space="preserve">As explicated in the language o f liberal individualism, </w:t>
      </w:r>
      <w:r w:rsidRPr="00833621">
        <w:rPr>
          <w:rStyle w:val="StyleUnderline"/>
        </w:rPr>
        <w:t>the ravages o f chattel slavery and the degradations still clinging to the freed after centuries o f subjection to the white race were obstacles to be overcome through self-discipline, the renunciation o f dependency and intemperate habits, and personal restraint.</w:t>
      </w:r>
      <w:r w:rsidRPr="00833621">
        <w:rPr>
          <w:sz w:val="14"/>
        </w:rPr>
        <w:t xml:space="preserve"> By identifying slavery rather than race as responsible for this degraded condition, </w:t>
      </w:r>
      <w:r w:rsidRPr="00833621">
        <w:rPr>
          <w:rStyle w:val="StyleUnderline"/>
        </w:rPr>
        <w:t>these texts</w:t>
      </w:r>
      <w:r w:rsidRPr="00833621">
        <w:rPr>
          <w:sz w:val="14"/>
        </w:rPr>
        <w:t xml:space="preserve"> did reflect a commitment, albeit circumscribed, to equality. Yet in this regard, they also </w:t>
      </w:r>
      <w:r w:rsidRPr="00833621">
        <w:rPr>
          <w:rStyle w:val="StyleUnderline"/>
        </w:rPr>
        <w:t>revealed the limits o f liberal discourse— that is, a commitment to equality made ineffectual by an atomized vision o f social relations and the apportioning o f individual responsibility, i f not blame, for what are clearly the consequences o f dominative relations.</w:t>
      </w:r>
      <w:r w:rsidRPr="00833621">
        <w:rPr>
          <w:sz w:val="14"/>
        </w:rPr>
        <w:t xml:space="preserve"> Seemingly, </w:t>
      </w:r>
      <w:r w:rsidRPr="00833621">
        <w:rPr>
          <w:rStyle w:val="StyleUnderline"/>
        </w:rPr>
        <w:t>blacks gained entry to the body o f the nation-state as expiators o f the past, as if slavery and its legacy were solely their cross to bear.</w:t>
      </w:r>
      <w:r w:rsidRPr="00833621">
        <w:rPr>
          <w:sz w:val="14"/>
        </w:rPr>
        <w:t xml:space="preserve"> </w:t>
      </w:r>
      <w:r w:rsidRPr="00833621">
        <w:rPr>
          <w:rStyle w:val="StyleUnderline"/>
        </w:rPr>
        <w:t>This ahistorical and amnesic vision o f chattel slavery instituted the burden o f obligation placed upon the freed. It leads us to consider whether the gift o f emancipation was the onus o f individual responsibility or whether guilt was inseparable from the conferral o f rights. Or whether the newly conferred rights that ideally safeguarded the individual merely obscured the social relations o f slavery and the predicament o f the emancipated. Were recrimination and punishment the rewards o f selfpossession? Did emancipation confer sovereignty and autonomy only to abandon the individual in a self-blaming and penalizing free society?</w:t>
      </w:r>
      <w:r w:rsidRPr="00833621">
        <w:rPr>
          <w:sz w:val="14"/>
        </w:rPr>
        <w:t xml:space="preserve">26 Regrettably, </w:t>
      </w:r>
      <w:r w:rsidRPr="00833621">
        <w:rPr>
          <w:rStyle w:val="StyleUnderline"/>
        </w:rPr>
        <w:t>the bound and sovereign self o f rights was an island unto himself, accountable for his own making and answerable to his failures; social relations thereby receded before the singular exercise o f the will and the blameworthy and isolated individual.</w:t>
      </w:r>
      <w:r w:rsidRPr="00833621">
        <w:rPr>
          <w:sz w:val="14"/>
        </w:rPr>
        <w:t xml:space="preserve"> </w:t>
      </w:r>
      <w:r w:rsidRPr="00833621">
        <w:rPr>
          <w:rStyle w:val="StyleUnderline"/>
        </w:rPr>
        <w:t>The repression o f slavery’s unspeakable features and the shockingly amnesic portrait o f the peculiar institution produced national innocence yet enhanced the degradation o f the past for those still hindered by its vestiges because they became the locus o f blame and the site o f aberrance. While the enduring legacy o f slavery was discernible in the disfigurements o f freedom, its vestiges and degradations were addressed almost exclusively as problems o f conduct and character. It is clear that the injuries o f the past could not be remedied through simple acts of forgetting or selective acts o f erasure, nor could they be conjured away by the simple declaration o f abolition, nor could the onus o f responsibility placed upon the newly emancipated institute a definitive break between slavery and freedom. While these stories o f origin cast the freed as an indebted and servile class, they nonetheless demanded that the freed also be responsible and willful actors. Yet if the emancipated were beholden to friends, benefactors, and even former masters in their new condition, how could rational self-interest rather than obsequiousness be cultivated? How could those marked by the “ degradations o f the past” overcome the history o f slavery through their own individual efforts, especially given the remnants o f slavery in the present? How could the designated bearers o f slavery be liberated from that past? Were not the vestiges o f the past persevering beyond the triumph or failure o f their own efforts in the pervasiveness o f white violence, emerging forms of involuntary servitude, and the intransigence o f racism?</w:t>
      </w:r>
      <w:r w:rsidRPr="00833621">
        <w:rPr>
          <w:sz w:val="14"/>
        </w:rPr>
        <w:t xml:space="preserve"> In anticipation o f such questions and cognizant o f the hardships o f freedom, the self-appointed counselors o f the freed tirelessly repeated the directive that </w:t>
      </w:r>
      <w:r w:rsidRPr="00833621">
        <w:rPr>
          <w:rStyle w:val="StyleUnderline"/>
        </w:rPr>
        <w:t xml:space="preserve">the attainment o f freedom depended upon the efforts o f the freed themselves. By following wise counsels and through their own exertions, they would, as </w:t>
      </w:r>
      <w:r w:rsidRPr="00833621">
        <w:rPr>
          <w:rStyle w:val="StyleUnderline"/>
          <w:i/>
        </w:rPr>
        <w:t>Advice to Freedmen</w:t>
      </w:r>
      <w:r w:rsidRPr="00833621">
        <w:rPr>
          <w:rStyle w:val="StyleUnderline"/>
        </w:rPr>
        <w:t xml:space="preserve"> assured them, one day become “ worthy and respected citizens o f this great nation”</w:t>
      </w:r>
      <w:r w:rsidRPr="00833621">
        <w:rPr>
          <w:sz w:val="14"/>
        </w:rPr>
        <w:t xml:space="preserve"> (4). One risks stating the obvious in observing that </w:t>
      </w:r>
      <w:r w:rsidRPr="00833621">
        <w:rPr>
          <w:rStyle w:val="StyleUnderline"/>
        </w:rPr>
        <w:t>the circumstances o f the freed— the utter absence o f resources, the threat o f starvation, the lack o f education, and the want o f land and property considered essential to independence— were treated as if private matters best left to their own bloody hands, bent backs, and broken hearts rather than as the culmination o f three centuries of servitude</w:t>
      </w:r>
      <w:r w:rsidRPr="00833621">
        <w:rPr>
          <w:sz w:val="14"/>
        </w:rPr>
        <w:t xml:space="preserve">. If </w:t>
      </w:r>
      <w:r w:rsidRPr="00833621">
        <w:rPr>
          <w:rStyle w:val="StyleUnderline"/>
        </w:rPr>
        <w:t xml:space="preserve">a sea o f blood and gold </w:t>
      </w:r>
      <w:r w:rsidRPr="00833621">
        <w:rPr>
          <w:sz w:val="14"/>
        </w:rPr>
        <w:t xml:space="preserve">had </w:t>
      </w:r>
      <w:r w:rsidRPr="00833621">
        <w:rPr>
          <w:rStyle w:val="StyleUnderline"/>
        </w:rPr>
        <w:t>enabled the violent remaking o f the nation and eventually effected a reunion o f warring “ families,”</w:t>
      </w:r>
      <w:r w:rsidRPr="00833621">
        <w:rPr>
          <w:sz w:val="14"/>
        </w:rPr>
        <w:t xml:space="preserve"> purchased at the expense and exclusion o f the emancipated, i</w:t>
      </w:r>
      <w:r w:rsidRPr="00833621">
        <w:rPr>
          <w:rStyle w:val="StyleUnderline"/>
        </w:rPr>
        <w:t>t delivered blacks to the shore o f freedom and deposited the detritus ol the war at their feet.</w:t>
      </w:r>
      <w:r w:rsidRPr="00833621">
        <w:rPr>
          <w:sz w:val="14"/>
        </w:rPr>
        <w:t xml:space="preserve"> Like the ghosts o f the Confederate dead paraded by </w:t>
      </w:r>
      <w:r w:rsidRPr="00833621">
        <w:rPr>
          <w:rStyle w:val="StyleUnderline"/>
        </w:rPr>
        <w:t>the Ku Klux Klan in their nighttime raids to intimidate blacks, remind</w:t>
      </w:r>
      <w:r w:rsidRPr="00833621">
        <w:rPr>
          <w:sz w:val="14"/>
        </w:rPr>
        <w:t xml:space="preserve">ing </w:t>
      </w:r>
      <w:r w:rsidRPr="00833621">
        <w:rPr>
          <w:rStyle w:val="StyleUnderline"/>
        </w:rPr>
        <w:t xml:space="preserve">them that </w:t>
      </w:r>
      <w:r w:rsidRPr="00833621">
        <w:rPr>
          <w:rStyle w:val="Emphasis"/>
        </w:rPr>
        <w:t>the war continued and that the price was yet to be exacted for those white men lost in the war</w:t>
      </w:r>
      <w:r w:rsidRPr="00833621">
        <w:rPr>
          <w:sz w:val="14"/>
        </w:rPr>
        <w:t xml:space="preserve">, </w:t>
      </w:r>
      <w:r w:rsidRPr="00833621">
        <w:rPr>
          <w:rStyle w:val="StyleUnderline"/>
        </w:rPr>
        <w:t>debt</w:t>
      </w:r>
      <w:r w:rsidRPr="00833621">
        <w:rPr>
          <w:sz w:val="14"/>
        </w:rPr>
        <w:t xml:space="preserve"> too frighteningly </w:t>
      </w:r>
      <w:r w:rsidRPr="00833621">
        <w:rPr>
          <w:rStyle w:val="StyleUnderline"/>
        </w:rPr>
        <w:t>refigured the past. Debt ensured submission; it insinuated that servitude was not yet over and that the travails o f freedom were the price to be paid for emancipation.</w:t>
      </w:r>
      <w:bookmarkEnd w:id="5"/>
    </w:p>
    <w:p w:rsidR="004B69AE" w:rsidRPr="00833621" w:rsidRDefault="004B69AE" w:rsidP="004B69AE">
      <w:pPr>
        <w:rPr>
          <w:rStyle w:val="StyleUnderline"/>
          <w:b w:val="0"/>
          <w:bCs/>
          <w:sz w:val="14"/>
          <w:u w:val="none"/>
        </w:rPr>
      </w:pPr>
    </w:p>
    <w:p w:rsidR="004B69AE" w:rsidRPr="00833621" w:rsidRDefault="004B69AE" w:rsidP="004B69AE">
      <w:pPr>
        <w:pStyle w:val="Heading4"/>
      </w:pPr>
      <w:r w:rsidRPr="00833621">
        <w:t>Civil society convinced former slaves that they were born for labor – the chains of slavery were replaced by the chains of duty and obligation</w:t>
      </w:r>
    </w:p>
    <w:p w:rsidR="004B69AE" w:rsidRPr="00833621" w:rsidRDefault="004B69AE" w:rsidP="004B69AE">
      <w:pPr>
        <w:rPr>
          <w:rStyle w:val="StyleUnderline"/>
          <w:b w:val="0"/>
          <w:bCs/>
          <w:sz w:val="26"/>
          <w:u w:val="none"/>
        </w:rPr>
      </w:pPr>
      <w:r w:rsidRPr="00833621">
        <w:rPr>
          <w:rStyle w:val="Style13ptBold"/>
        </w:rPr>
        <w:t>Hartman 97 – (</w:t>
      </w:r>
      <w:r w:rsidRPr="00833621">
        <w:t>Saidiya V., Professor of English and Comparative Literature @ Columbia University; B. A., Wesleyan University (1984); Ph.D., Yale University (1992), “Scenes of Subjection”, pg. 139-141, Online PDF, Accessed 6/23/18 – RP</w:t>
      </w:r>
      <w:r w:rsidRPr="00833621">
        <w:rPr>
          <w:rStyle w:val="Style13ptBold"/>
        </w:rPr>
        <w:t>)</w:t>
      </w:r>
    </w:p>
    <w:p w:rsidR="004B69AE" w:rsidRPr="00833621" w:rsidRDefault="004B69AE" w:rsidP="004B69AE">
      <w:pPr>
        <w:rPr>
          <w:rStyle w:val="StyleUnderline"/>
        </w:rPr>
      </w:pPr>
      <w:r w:rsidRPr="00833621">
        <w:rPr>
          <w:rStyle w:val="StyleUnderline"/>
        </w:rPr>
        <w:t>The discrepant bestowal of emancipation conferred sovereignty as it engendered subjection. The lessons of independence and servility contradictorily espoused in these texts epitomized the double bind of freedom</w:t>
      </w:r>
      <w:r w:rsidRPr="00833621">
        <w:rPr>
          <w:sz w:val="14"/>
        </w:rPr>
        <w:t xml:space="preserve">— the tension between the universalist premises of liberalism, which included the freed within the scope of rights and entitlements definitive of liberty and citizenship, and the exclusionary strategies premised upon the inferiority of blacks. </w:t>
      </w:r>
      <w:r w:rsidRPr="00833621">
        <w:rPr>
          <w:rStyle w:val="StyleUnderline"/>
        </w:rPr>
        <w:t>Therefore, these texts advocated mastery and control over one’ s condition and destiny</w:t>
      </w:r>
      <w:r w:rsidRPr="00833621">
        <w:rPr>
          <w:sz w:val="14"/>
        </w:rPr>
        <w:t xml:space="preserve">— autonomy, self-possession, resolve, and discipline— </w:t>
      </w:r>
      <w:r w:rsidRPr="00833621">
        <w:rPr>
          <w:rStyle w:val="StyleUnderline"/>
        </w:rPr>
        <w:t>and to the contrary confused self-making and submission. Overwhelmingly mastery was given expression through the laboring body.</w:t>
      </w:r>
      <w:r w:rsidRPr="00833621">
        <w:rPr>
          <w:sz w:val="14"/>
        </w:rPr>
        <w:t xml:space="preserve"> </w:t>
      </w:r>
      <w:r w:rsidRPr="00833621">
        <w:rPr>
          <w:i/>
          <w:sz w:val="14"/>
        </w:rPr>
        <w:t>In John Freeman and His Family</w:t>
      </w:r>
      <w:r w:rsidRPr="00833621">
        <w:rPr>
          <w:sz w:val="14"/>
        </w:rPr>
        <w:t xml:space="preserve">, laboring hands are the synecdoche for the self-possessed individual: “Look here, do you see these hands? They were made to work, I’m persuaded, for haven't they always worked hitherto? I’ve used ’em, and given all I made to Master Lenox; now I’ll use ’em, and give all make to Master John” (14). </w:t>
      </w:r>
      <w:r w:rsidRPr="00833621">
        <w:rPr>
          <w:rStyle w:val="StyleUnderline"/>
        </w:rPr>
        <w:t xml:space="preserve">If the gains of self-possession are illuminated by the profits earned and enjoyed by John’s laboring hands, notwithstanding, the image of laboring hands, and, moreover, </w:t>
      </w:r>
      <w:r w:rsidRPr="00833621">
        <w:rPr>
          <w:rStyle w:val="Emphasis"/>
        </w:rPr>
        <w:t>hands meant to work, also underlines the primary role of blacks, whether slave or free, as manual laborers</w:t>
      </w:r>
      <w:r w:rsidRPr="00833621">
        <w:rPr>
          <w:sz w:val="14"/>
        </w:rPr>
        <w:t xml:space="preserve">. </w:t>
      </w:r>
      <w:r w:rsidRPr="00833621">
        <w:rPr>
          <w:rStyle w:val="StyleUnderline"/>
        </w:rPr>
        <w:t>Self-mastery was invariably defined as willing submission to the dictates of former masters, the market, and the inquisitor within</w:t>
      </w:r>
      <w:r w:rsidRPr="00833621">
        <w:rPr>
          <w:sz w:val="14"/>
        </w:rPr>
        <w:t xml:space="preserve">. If, as </w:t>
      </w:r>
      <w:r w:rsidRPr="00833621">
        <w:rPr>
          <w:i/>
          <w:sz w:val="14"/>
        </w:rPr>
        <w:t>Advice to Freedmen</w:t>
      </w:r>
      <w:r w:rsidRPr="00833621">
        <w:rPr>
          <w:sz w:val="14"/>
        </w:rPr>
        <w:t xml:space="preserve"> declared, “your future, under God, must be wrought by yourselves,” then clearly </w:t>
      </w:r>
      <w:r w:rsidRPr="00833621">
        <w:rPr>
          <w:rStyle w:val="StyleUnderline"/>
        </w:rPr>
        <w:t xml:space="preserve">the future to be wrought was one of interminable toil, obligation, and humility, and accordingly, </w:t>
      </w:r>
      <w:r w:rsidRPr="00833621">
        <w:rPr>
          <w:rStyle w:val="Emphasis"/>
        </w:rPr>
        <w:t>the emancipated were encouraged to remain on the plantation</w:t>
      </w:r>
      <w:r w:rsidRPr="00833621">
        <w:rPr>
          <w:rStyle w:val="StyleUnderline"/>
        </w:rPr>
        <w:t xml:space="preserve">, be patient, and make do with the readily available, including low wages. This decided emphasis on submission, self-denial, and servile compliance was not considered at odds with autonomy or self-interest. </w:t>
      </w:r>
      <w:r w:rsidRPr="00833621">
        <w:rPr>
          <w:sz w:val="14"/>
        </w:rPr>
        <w:t xml:space="preserve">Rather, </w:t>
      </w:r>
      <w:r w:rsidRPr="00833621">
        <w:rPr>
          <w:rStyle w:val="StyleUnderline"/>
        </w:rPr>
        <w:t>mastery became defined by selfregulation, indebtedness and responsibility, careful regard for the predilections of former masters, and agility at sidestepping the “sore toes” of prejudice, anger, and resentment. The robust and mutable capacities of mastery are to be marveled at. If mastery was an antidote for the dependency of slavery</w:t>
      </w:r>
      <w:r w:rsidRPr="00833621">
        <w:rPr>
          <w:sz w:val="14"/>
        </w:rPr>
        <w:t xml:space="preserve">— the lack of autonomy, willlessness, inability to direct one’s labor or enjoy its rewards, and psychological disposition for servitude— </w:t>
      </w:r>
      <w:r w:rsidRPr="00833621">
        <w:rPr>
          <w:rStyle w:val="StyleUnderline"/>
        </w:rPr>
        <w:t>it bore a striking resemblance to the prostration of slavery</w:t>
      </w:r>
      <w:r w:rsidRPr="00833621">
        <w:rPr>
          <w:sz w:val="14"/>
        </w:rPr>
        <w:t xml:space="preserve">. Indeed, </w:t>
      </w:r>
      <w:r w:rsidRPr="00833621">
        <w:rPr>
          <w:rStyle w:val="StyleUnderline"/>
        </w:rPr>
        <w:t xml:space="preserve">the propertied person remained vulnerable to the dispossession exacted by violation, domination, and exploitation. The images of the laboring body represented in these texts made clear that the Freedman’ s duties coupled the requirements of servitude with the responsibilities of independence. </w:t>
      </w:r>
      <w:r w:rsidRPr="00833621">
        <w:rPr>
          <w:sz w:val="14"/>
        </w:rPr>
        <w:t xml:space="preserve">In light of these remarks, let us reconsider the following passage from Advice to Freedmen: “With the enjoyment of a freedman’s privileges, come also a freedman’ s duties. These are weighty. You cannot get rid of them. They must he met. And unless you are prepared to meet them with a proper spirit, and patiently and cheerfully fulfill these obligations, you are not worthy of being a freedman. You may well tremble in view of these duties and responsibilities. But you need not fear. Put your trust in God, and bend your back joyfully and hopefully to the burden.’’ </w:t>
      </w:r>
      <w:r w:rsidRPr="00833621">
        <w:rPr>
          <w:rStyle w:val="StyleUnderline"/>
        </w:rPr>
        <w:t>The joyful bending of the back refigured the “backbreaking” regimen of slave labor and genuflected before the blessings and privileges of freedom. The back bent joyfully to the burdens foisted upon it transformed the burdened individuality and encumbrances of freedom into an auspicious exercise of free will and self-making.</w:t>
      </w:r>
      <w:r w:rsidRPr="00833621">
        <w:rPr>
          <w:sz w:val="14"/>
        </w:rPr>
        <w:t xml:space="preserve"> </w:t>
      </w:r>
      <w:r w:rsidRPr="00833621">
        <w:rPr>
          <w:rStyle w:val="StyleUnderline"/>
        </w:rPr>
        <w:t>This unsettling description divulges servility and submission as prerequisites to enjoying the privileges of freedom. Bending one’ s back joyfully to extant and anticipated burdens unites the sentimental ethic of submission with the rational and ascetic ideals of the marketplace. Freedom</w:t>
      </w:r>
      <w:r w:rsidRPr="00833621">
        <w:rPr>
          <w:sz w:val="14"/>
        </w:rPr>
        <w:t>, although a release from slavery</w:t>
      </w:r>
      <w:r w:rsidRPr="00833621">
        <w:rPr>
          <w:rStyle w:val="StyleUnderline"/>
        </w:rPr>
        <w:t xml:space="preserve">, undoubtedly imposed burdens of another order. </w:t>
      </w:r>
      <w:r w:rsidRPr="00833621">
        <w:rPr>
          <w:rStyle w:val="Emphasis"/>
        </w:rPr>
        <w:t>The body no longer harnessed by chains or governed by the whip was instead tethered by the weight of conscience, duty, and obligation.</w:t>
      </w:r>
      <w:r w:rsidRPr="00833621">
        <w:rPr>
          <w:sz w:val="14"/>
        </w:rPr>
        <w:t xml:space="preserve"> In this scenario</w:t>
      </w:r>
      <w:r w:rsidRPr="00833621">
        <w:rPr>
          <w:rStyle w:val="StyleUnderline"/>
        </w:rPr>
        <w:t xml:space="preserve">, the indebtedness instituted by the gift of freedom </w:t>
      </w:r>
      <w:r w:rsidRPr="00833621">
        <w:rPr>
          <w:sz w:val="14"/>
        </w:rPr>
        <w:t>was unmistakable. It</w:t>
      </w:r>
      <w:r w:rsidRPr="00833621">
        <w:rPr>
          <w:rStyle w:val="StyleUnderline"/>
        </w:rPr>
        <w:t xml:space="preserve"> obliged a worthy return— a bent back, agile hands, and lowered expectations. The failure to meet this obligation</w:t>
      </w:r>
      <w:r w:rsidRPr="00833621">
        <w:rPr>
          <w:sz w:val="14"/>
        </w:rPr>
        <w:t>, at the very least</w:t>
      </w:r>
      <w:r w:rsidRPr="00833621">
        <w:rPr>
          <w:rStyle w:val="StyleUnderline"/>
        </w:rPr>
        <w:t>, risked the loss of honor, status, and manhood</w:t>
      </w:r>
      <w:r w:rsidRPr="00833621">
        <w:rPr>
          <w:sz w:val="14"/>
        </w:rPr>
        <w:t xml:space="preserve">.27 </w:t>
      </w:r>
      <w:r w:rsidRPr="00833621">
        <w:rPr>
          <w:rStyle w:val="StyleUnderline"/>
        </w:rPr>
        <w:t>Only industry, diligence, and a willingness to work, even at low wages, proved one’ s worthiness for freedom. The joyfully bent back of the laborer conjures up a repertoire of familiar images that traverse the divide between slavery and freedom. If this figure encodes freedom, then it does so by making it difficult, if not impossible, to distinguish the subjection of slavery from the satisfied self-interest of the free laborer. It is an image of freedom that leaves us unable to discern whether the laborer in the field is driven by the lash or by the inward drive of duty and obligation. The toiling figure, the bent back, and the beast of burden, summoned by this chain of association, elide the belabored distinction between will and will-lessness.</w:t>
      </w:r>
      <w:r w:rsidRPr="00833621">
        <w:rPr>
          <w:sz w:val="14"/>
        </w:rPr>
        <w:t xml:space="preserve"> In this regard, </w:t>
      </w:r>
      <w:r w:rsidRPr="00833621">
        <w:rPr>
          <w:rStyle w:val="StyleUnderline"/>
        </w:rPr>
        <w:t>the anatomy of freedom laid out in these texts attends to the body as object and instrument, thus effacing the distinctions between slave and laborer</w:t>
      </w:r>
      <w:r w:rsidRPr="00833621">
        <w:rPr>
          <w:sz w:val="14"/>
        </w:rPr>
        <w:t xml:space="preserve">, for as </w:t>
      </w:r>
      <w:r w:rsidRPr="00833621">
        <w:rPr>
          <w:i/>
          <w:sz w:val="14"/>
        </w:rPr>
        <w:t>John Freeman and His Family</w:t>
      </w:r>
      <w:r w:rsidRPr="00833621">
        <w:rPr>
          <w:sz w:val="14"/>
        </w:rPr>
        <w:t xml:space="preserve"> tells us, the body “meant to work” hints at the racial division of labor in which “some must work with the hands, while others work with the head. . . . Everyone must be willing to do his part, just where he is needed most” (42).28 Yet </w:t>
      </w:r>
      <w:r w:rsidRPr="00833621">
        <w:rPr>
          <w:rStyle w:val="StyleUnderline"/>
        </w:rPr>
        <w:t>the bent back readily invokes supplicance, obeisance, prostration, and humility and bespeaks the utilization of the body as a laboring machine. Just as the lowered eyes, stooped shoulders, and shuffling feet were the gestural language of enslavement, the bent back similarly articulated the domination, violation, and exploitation of the postbellum economy. Duty imposed burdens of the soul</w:t>
      </w:r>
      <w:r w:rsidRPr="00833621">
        <w:rPr>
          <w:sz w:val="14"/>
        </w:rPr>
        <w:t xml:space="preserve">, too. For the free laborer doubled over by the sheer weight of his responsibilities, hopeful and obedient, work was to be its own reward, </w:t>
      </w:r>
      <w:r w:rsidRPr="00833621">
        <w:rPr>
          <w:rStyle w:val="StyleUnderline"/>
        </w:rPr>
        <w:t>since the exertions of manual labor were also demonstrations of faith</w:t>
      </w:r>
      <w:r w:rsidRPr="00833621">
        <w:rPr>
          <w:sz w:val="14"/>
        </w:rPr>
        <w:t xml:space="preserve">,29 </w:t>
      </w:r>
      <w:r w:rsidRPr="00833621">
        <w:rPr>
          <w:rStyle w:val="StyleUnderline"/>
        </w:rPr>
        <w:t>The bent back was testament to one’ s trust in God</w:t>
      </w:r>
      <w:r w:rsidRPr="00833621">
        <w:rPr>
          <w:sz w:val="14"/>
        </w:rPr>
        <w:t xml:space="preserve">. As John Freeman informed his brethren, “If you don’ t work, you can’t pray; for don’t the Lord Jehovah say if we regard sin in our hearts, he won’t hear us?” (35). Idleness was the “devil’ s playground.” </w:t>
      </w:r>
      <w:r w:rsidRPr="00833621">
        <w:rPr>
          <w:rStyle w:val="StyleUnderline"/>
        </w:rPr>
        <w:t>The broken heart replicated the subjugated and suppliant body and transformed rules o f conduct into articles of faith</w:t>
      </w:r>
      <w:r w:rsidRPr="00833621">
        <w:rPr>
          <w:sz w:val="14"/>
        </w:rPr>
        <w:t>. As Waterbury declared</w:t>
      </w:r>
      <w:r w:rsidRPr="00833621">
        <w:rPr>
          <w:rStyle w:val="StyleUnderline"/>
        </w:rPr>
        <w:t>, “ You must have ‘ the broken heart,’ sorrow for sin— sorrow before God, because you have broken his laws</w:t>
      </w:r>
      <w:r w:rsidRPr="00833621">
        <w:rPr>
          <w:sz w:val="14"/>
        </w:rPr>
        <w:t xml:space="preserve">” (17). </w:t>
      </w:r>
      <w:r w:rsidRPr="00833621">
        <w:rPr>
          <w:rStyle w:val="StyleUnderline"/>
        </w:rPr>
        <w:t xml:space="preserve">Just as the broken heart was the recognition o f one’s guilt and sin before God, so, too, the bent back assumed the posture o f repentance, as if the sins o f slavery were to be repaid by the travails o f the freed. </w:t>
      </w:r>
    </w:p>
    <w:p w:rsidR="004B69AE" w:rsidRPr="00833621" w:rsidRDefault="004B69AE" w:rsidP="004B69AE">
      <w:pPr>
        <w:rPr>
          <w:rStyle w:val="StyleUnderline"/>
        </w:rPr>
      </w:pPr>
    </w:p>
    <w:p w:rsidR="004B69AE" w:rsidRPr="004B69AE" w:rsidRDefault="004B69AE" w:rsidP="004B69AE"/>
    <w:p w:rsidR="004B69AE" w:rsidRPr="004B69AE" w:rsidRDefault="004B69AE" w:rsidP="004B69AE">
      <w:pPr>
        <w:pStyle w:val="Heading2"/>
      </w:pPr>
      <w:r w:rsidRPr="004B69AE">
        <w:t>King</w:t>
      </w:r>
    </w:p>
    <w:p w:rsidR="004B69AE" w:rsidRDefault="004B69AE" w:rsidP="004B69AE">
      <w:pPr>
        <w:pStyle w:val="Heading3"/>
      </w:pPr>
      <w:r>
        <w:t>Toward Antiblackness as Constitutive to Settler Colonialism - King</w:t>
      </w:r>
    </w:p>
    <w:p w:rsidR="004B69AE" w:rsidRPr="004F41D1" w:rsidRDefault="004B69AE" w:rsidP="004B69AE"/>
    <w:p w:rsidR="004B69AE" w:rsidRDefault="004B69AE" w:rsidP="004B69AE">
      <w:pPr>
        <w:pStyle w:val="Heading4"/>
      </w:pPr>
      <w:r>
        <w:t>Concepts of labor practice rely on the fungibility of the blacks, that ultimately leads to further anti-black violence. Cite King 14</w:t>
      </w:r>
    </w:p>
    <w:p w:rsidR="004B69AE" w:rsidRDefault="004B69AE" w:rsidP="004B69AE">
      <w:r>
        <w:t xml:space="preserve">[Tiffany King, Assistant Professor for women’s gender and sexuality studies, June 10, 2014, “Labor’s Aphasia: Toward antiblackness as Constitutive to Settler Colonialism”, </w:t>
      </w:r>
      <w:hyperlink r:id="rId10" w:history="1">
        <w:r w:rsidRPr="00EC28F2">
          <w:rPr>
            <w:rStyle w:val="Hyperlink"/>
          </w:rPr>
          <w:t>https://decolonization.wordpress.com/2014/06/10/labors-aphasia-toward-antiblackness-as-constitutive-to-settler-colonialism/</w:t>
        </w:r>
      </w:hyperlink>
      <w:r>
        <w:t>, JMH]</w:t>
      </w:r>
    </w:p>
    <w:p w:rsidR="004B69AE" w:rsidRDefault="004B69AE" w:rsidP="004B69AE">
      <w: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w:t>
      </w:r>
      <w:r w:rsidRPr="00F84DC0">
        <w:rPr>
          <w:u w:val="single"/>
        </w:rPr>
        <w:t xml:space="preserve">1] I would like to take a moment to focus on the conceptual limits of labor as an epistemic frame for thinking about Blackness (as bodies and discourse) and its relationship to settler colonialism. </w:t>
      </w:r>
      <w:r w:rsidRPr="00F84DC0">
        <w:rPr>
          <w:b/>
          <w:u w:val="single"/>
        </w:rPr>
        <w:t>I am particularly concerned about the ways that Black labor may crowd out Black fungibility as a conceptual frame for thinking about Blackness within settler colonial discourses.</w:t>
      </w:r>
      <w:r>
        <w:rPr>
          <w:b/>
          <w:u w:val="single"/>
        </w:rPr>
        <w:t xml:space="preserve"> </w:t>
      </w:r>
      <w:r>
        <w:t xml:space="preserve">While many scholars who understand themselves as humanists have long ago conceded that strict or heavy-handed Marxian (political economic) analyses are generally impoverished and wanting; labor as an analytic persists. Indeed, </w:t>
      </w:r>
      <w:r w:rsidRPr="00F84DC0">
        <w:rPr>
          <w:u w:val="single"/>
        </w:rPr>
        <w:t>labor as a discourse, or what Shona Jackson would call a “metaphysics” and “ontoepistemology”—a way of living and a way of articulating this mode of living— still haunts our critical theories</w:t>
      </w:r>
      <w:r>
        <w:t xml:space="preserve"> (Jackson, 2012, p. 217).[2] </w:t>
      </w:r>
      <w:r w:rsidRPr="00F84DC0">
        <w:rPr>
          <w:u w:val="single"/>
        </w:rPr>
        <w:t xml:space="preserve">This is particularly true as scholars undertake the difficult work of understanding and naming how racialized people are situated within White settler colonial states. </w:t>
      </w:r>
      <w:r>
        <w:t xml:space="preserve">Configuring People of Color into the calculus of settler colonial relations is onerous and in fact laborious. It is especially difficult when trying to conceptualize the unique location of Blackness. I commend scholars for taking on this task. In order to do this cumbersome work, scholars tend to rely on the tried and true rubric of labor. </w:t>
      </w:r>
      <w:r w:rsidRPr="00F84DC0">
        <w:rPr>
          <w:b/>
          <w:u w:val="single"/>
        </w:rPr>
        <w:t>Labor becomes the site and mode of incorporating non-Black and non-Indigenous people into settler colonial relations in White settler nation-states. People of Color scholars often rehearse histories of arrival as populations of coerced labor as a way of explaining their presence, as well as distance or proximity to the category of the Settler.</w:t>
      </w:r>
      <w:r>
        <w:t xml:space="preserve"> Labor also becomes a liberal discourse that allows immigrants and migrants to narrate the terms of their belonging and citizenship within White settler colonial states. In this way, labor functions as another discourse of inclusion. 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t>
      </w:r>
      <w:r w:rsidRPr="00F84DC0">
        <w:rPr>
          <w:u w:val="single"/>
        </w:rPr>
        <w:t>While the integrationist project of reparations may be a liberal project of inclusion, it also relies on a “teleology of modern labo</w:t>
      </w:r>
      <w:r>
        <w:t xml:space="preserve">r” (Jackson 2012, p. 147). </w:t>
      </w:r>
      <w:r w:rsidRPr="00F84DC0">
        <w:rPr>
          <w:u w:val="single"/>
        </w:rPr>
        <w:t>It holds out hope for Black inclusion into a human family of laborers/workers. Yet, despite the claim of the Black laborer as “subject”, embedded within the metaphysics of labor, the bill H.R. 40 (otherwise known as the Reparations Bill) has not gained traction.</w:t>
      </w:r>
      <w:r>
        <w:rPr>
          <w:u w:val="single"/>
        </w:rPr>
        <w:t xml:space="preserve"> </w:t>
      </w:r>
      <w:r w:rsidRPr="00F84DC0">
        <w:rPr>
          <w:b/>
          <w:u w:val="single"/>
        </w:rPr>
        <w:t>H.R. 40’s lack of success partially speaks to the inability of Blackness to become fully legible through human categories like the laborer/worker.</w:t>
      </w:r>
      <w:r>
        <w:t xml:space="preserve"> Further, it evinces the ways that laborer and worker do not explain the ontological state of Blackness. In Red, White and Black,</w:t>
      </w:r>
      <w:r w:rsidRPr="00F84DC0">
        <w:rPr>
          <w:b/>
          <w:u w:val="single"/>
        </w:rPr>
        <w:t xml:space="preserve"> Wilderson attends to the ways that Afropessimists “have gone considerable lengths to show that, point of fact, slavery is and connotes an ontological status for blackness; and that the constituent elements of slavery are not exploitation and alienation but accumulation and fungibility</w:t>
      </w:r>
      <w:r>
        <w:t xml:space="preserve"> (Wilderson 2010, 14). The “alienation” and “exploitation” that the human worker experiences through labor are contingent conditions resulting from human conflicts. </w:t>
      </w:r>
    </w:p>
    <w:p w:rsidR="004B69AE" w:rsidRDefault="004B69AE" w:rsidP="004B69AE">
      <w:pPr>
        <w:pStyle w:val="Heading4"/>
      </w:pPr>
      <w:r>
        <w:t xml:space="preserve">Black Labor buys into the fungibility </w:t>
      </w:r>
    </w:p>
    <w:p w:rsidR="004B69AE" w:rsidRPr="0042315E" w:rsidRDefault="004B69AE" w:rsidP="004B69AE">
      <w:pPr>
        <w:rPr>
          <w:b/>
          <w:u w:val="single"/>
        </w:rPr>
      </w:pPr>
      <w:r>
        <w:t xml:space="preserve">Many people can and have occupied these temporary and conditional abased human coordinates. </w:t>
      </w:r>
      <w:r w:rsidRPr="0042315E">
        <w:rPr>
          <w:u w:val="single"/>
        </w:rPr>
        <w:t>White, Asian and South Asian, Latina/o and Middle Eastern indentured and other kinds of laborers have long inhabited White settler territories and nation-states and, as laborers, immigrants and migrants have all helped build the settler nation.</w:t>
      </w:r>
      <w:r>
        <w:t xml:space="preserve"> Black laboring bodies have even been used to build the settler nation. However</w:t>
      </w:r>
      <w:r w:rsidRPr="0042315E">
        <w:rPr>
          <w:b/>
          <w:u w:val="single"/>
        </w:rPr>
        <w:t>, Black labor is just one kind of use within an open, violent and infinite repertoire of practices of making Black flesh fungible.</w:t>
      </w:r>
      <w:r>
        <w:rPr>
          <w:b/>
          <w:u w:val="single"/>
        </w:rPr>
        <w:t xml:space="preserve"> </w:t>
      </w:r>
      <w:r>
        <w:t xml:space="preserve">One way that I have explained fungibility to my undergraduate students in my course “Gender and Sexuality in the African Diaspora,” is to </w:t>
      </w:r>
      <w:r w:rsidRPr="0042315E">
        <w:rPr>
          <w:u w:val="single"/>
        </w:rPr>
        <w:t>think about the slave owner Madame Delphine LaLaurie’s use of enslaved bodies in the FX television series, American Horror Story: Coven. LaLaurie uses Black flesh to meet uses and desires beyond those of labor and profit</w:t>
      </w:r>
      <w:r>
        <w:t xml:space="preserve">.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 </w:t>
      </w:r>
      <w:r w:rsidRPr="0042315E">
        <w:rPr>
          <w:b/>
          <w:u w:val="single"/>
        </w:rPr>
        <w:t>The infinite possibilities for fungible Black flesh mark a fundamental distinction between fungible slave bodies and non-Black (exploited) laboring bodies. Further, Black bodies cannot effectively be incorporated into the human category of laborers.</w:t>
      </w:r>
      <w:r>
        <w:t xml:space="preserve"> If Black laboring bodies were incorporated into the category; “laborer” would have no meaning as a human condition. </w:t>
      </w:r>
      <w:r w:rsidRPr="0042315E">
        <w:rPr>
          <w:u w:val="single"/>
        </w:rPr>
        <w:t>Blackness is constituted by a fungibility and accumulation that must exist outside the edge and boundary of the laborer-as-human. If there were no Black fungible and accumulable bodies there could be no “wage laborer” that cohered into a proletariat.</w:t>
      </w:r>
      <w:r>
        <w:rPr>
          <w:u w:val="single"/>
        </w:rPr>
        <w:t xml:space="preserve"> </w:t>
      </w:r>
      <w:r>
        <w:t xml:space="preserve">While labor as a discourse may work for non-Black and non-Native people of color as a way of interpellating themselves within settler colonial relations, it does not explain Black presence, Black labor or Black use in White settler nation-states. </w:t>
      </w:r>
      <w:r w:rsidRPr="0042315E">
        <w:rPr>
          <w:u w:val="single"/>
        </w:rPr>
        <w:t>Theories that attempt to triangulate Blackness into the Settler/Native antagonism in White settler states do so by positing Blackness as the labor force that helps make the settler landscape possible.[3] It is true that Black labor literally tills, fences in and cultivates the settler’s land.</w:t>
      </w:r>
      <w:r>
        <w:t xml:space="preserve"> However, this singular analysis both obscures the issue of Black fungibility and reduces Blackness to a mere tool of settlement rather than a constitutive element of settler colonialism’s conceptual order. Fungibility represents a key analytic for thinking about Blackness and settler colonialism in White settler nation-states. </w:t>
      </w:r>
      <w:r w:rsidRPr="0042315E">
        <w:rPr>
          <w:b/>
          <w:u w:val="single"/>
        </w:rPr>
        <w:t>Black fungible bodies are the conceptual and discursive fodder through which the Settler-Master can even begin to imagine or “think” spatial expansion (King, 2013). The space making practices of settler colonialism require the production of Black flesh as a fungible form of property, not just as a form of labor.</w:t>
      </w:r>
      <w:r>
        <w:t xml:space="preserve"> In Scenes of Subjection, Saidiya Hartman argues that the enslaved embody the abstract “interchangeability and replaceability” that is endemic to the commodity (Hartman, 1997, p. 21). </w:t>
      </w:r>
      <w:r w:rsidRPr="0042315E">
        <w:rPr>
          <w:u w:val="single"/>
        </w:rPr>
        <w:t xml:space="preserve">Beyond, the captive body’s use as labor, the Black body has a figurative and metaphorical value that extends into the realm of the discursive and symbolic. </w:t>
      </w:r>
      <w:r>
        <w:t>What Hartman names as the “figurative capacities of blackness,” allows the Settler-Master to conceptualize Blackness as the ultimate sign for expansion and unending space within the symbolic economy of settlement (Hartman, 1997, p. 7; and King, forthcoming). Blackness is much more than labor within both slavery’s and settler colonialism’s imaginaries. Like Hartman</w:t>
      </w:r>
      <w:r w:rsidRPr="0042315E">
        <w:rPr>
          <w:b/>
          <w:u w:val="single"/>
        </w:rPr>
        <w:t>, I argue that Blackness’ figurative capacity and interchangeability has a life—or afterlife—within the discursive and spatial projects of settler colonial expansion</w:t>
      </w:r>
      <w:r>
        <w:t xml:space="preserve"> (King, forthcoming). Settler colonialism requires a symbol of infinite flux in order to animate and imagine its spatial project (King, 2013). In my dissertation, In the Clearing, I argue that Jennifer Morgan’s book Laboring Women: Women and Reproduction in New World Slavery, configures </w:t>
      </w:r>
      <w:r w:rsidRPr="0042315E">
        <w:rPr>
          <w:u w:val="single"/>
        </w:rPr>
        <w:t>Black women as spatial agents who are [symbolically] essential to the settlement of land during the colonial period in the coastal regions of the South and the West Indies. In</w:t>
      </w:r>
      <w:r>
        <w:t xml:space="preserve"> fact, the Black female body must be discursively constructed in order to make it possible to even conceive of planting settlements during the “first generations of settlement and slave ownership” in South Carolina and Barbados (Morgan, 2004). Morgan argues that 18th century settlement required particular symbolic constructions and particular uses of the Black female body (Morgan, 2004, p. 26).[4] </w:t>
      </w:r>
      <w:r w:rsidRPr="0042315E">
        <w:rPr>
          <w:b/>
          <w:u w:val="single"/>
        </w:rPr>
        <w:t>Black fungibility represents this space of discursive and conceptual possibility for settler colonial imaginaries. Black fungible bodies work beyond the metrics and “metaphysics of labor” in White settler colonial states (Jackson, 2012, p. 215).</w:t>
      </w:r>
      <w:r>
        <w:t xml:space="preserve"> Labor becomes a limiting frame for conceptualizing Blackness on White settler colonial terrain. Reimagining Blackness and theorizing anti-Black racism on unusual landscapes requires that we rethink the usefulness of convenient and orthodox epistemic frames. </w:t>
      </w:r>
      <w:r w:rsidRPr="0042315E">
        <w:rPr>
          <w:b/>
          <w:u w:val="single"/>
        </w:rPr>
        <w:t>We must venture beyond labor and its limits in order to think about settler colonialism’s anti-Black modalities. Fungibility and other frames deserve our attention as we continue to think about anti-Black racism, Native genocide and the US settler-slave (e)state.</w:t>
      </w:r>
    </w:p>
    <w:p w:rsidR="004B69AE" w:rsidRPr="00833621" w:rsidRDefault="004B69AE" w:rsidP="004B69AE">
      <w:pPr>
        <w:pStyle w:val="Heading3"/>
      </w:pPr>
      <w:r w:rsidRPr="00833621">
        <w:t>New World Grammars</w:t>
      </w:r>
      <w:r>
        <w:t xml:space="preserve"> - King</w:t>
      </w:r>
    </w:p>
    <w:p w:rsidR="004B69AE" w:rsidRPr="00833621" w:rsidRDefault="004B69AE" w:rsidP="004B69AE">
      <w:pPr>
        <w:pStyle w:val="Heading4"/>
      </w:pPr>
      <w:r w:rsidRPr="00833621">
        <w:t xml:space="preserve">Set-col indicts + perm </w:t>
      </w:r>
    </w:p>
    <w:p w:rsidR="004B69AE" w:rsidRPr="00833621" w:rsidRDefault="004B69AE" w:rsidP="004B69AE">
      <w:pPr>
        <w:rPr>
          <w:rStyle w:val="Style13ptBold"/>
        </w:rPr>
      </w:pPr>
      <w:r w:rsidRPr="00833621">
        <w:rPr>
          <w:rStyle w:val="Style13ptBold"/>
        </w:rPr>
        <w:t>King 16 – (</w:t>
      </w:r>
      <w:r w:rsidRPr="00833621">
        <w:t>Tiffany Lethabo, Assistant Professor in the Institute for Women’s, Gender and Sexuality Studies at Georgia State University, “New World Grammars: The ‘Unthought’ Black Discourses of Conquest”, https://muse-jhu-edu.proxy.lib.umich.edu/article/633275#back, Accessed 6/25/17 – RP</w:t>
      </w:r>
      <w:r w:rsidRPr="00833621">
        <w:rPr>
          <w:rStyle w:val="Style13ptBold"/>
        </w:rPr>
        <w:t>)</w:t>
      </w:r>
    </w:p>
    <w:p w:rsidR="004B69AE" w:rsidRPr="00833621" w:rsidRDefault="004B69AE" w:rsidP="004B69AE">
      <w:pPr>
        <w:rPr>
          <w:rStyle w:val="StyleUnderline"/>
        </w:rPr>
      </w:pPr>
      <w:r w:rsidRPr="00833621">
        <w:rPr>
          <w:sz w:val="16"/>
        </w:rPr>
        <w:t>Wolfe’s work as well as the work of white male Oceanic scholars caused a marked shift in the way North American discourses of genocide, coloniality, and settlement resonated in the academy. There was an excitement, particularly among white male scholars who were not engaged in or connected to the kind of scholarship and activism that Women of Color, specifically the formation INCITE, introduced in the early 2000s.</w:t>
      </w:r>
      <w:bookmarkStart w:id="7" w:name="f12-text"/>
      <w:r w:rsidRPr="00833621">
        <w:rPr>
          <w:sz w:val="16"/>
        </w:rPr>
        <w:fldChar w:fldCharType="begin"/>
      </w:r>
      <w:r w:rsidRPr="00833621">
        <w:rPr>
          <w:sz w:val="16"/>
        </w:rPr>
        <w:instrText xml:space="preserve"> HYPERLINK "https://muse-jhu-edu.proxy.lib.umich.edu/article/633275" \l "f12" </w:instrText>
      </w:r>
      <w:r w:rsidRPr="00833621">
        <w:rPr>
          <w:sz w:val="16"/>
        </w:rPr>
        <w:fldChar w:fldCharType="separate"/>
      </w:r>
      <w:r w:rsidRPr="00833621">
        <w:rPr>
          <w:rStyle w:val="Hyperlink"/>
          <w:sz w:val="16"/>
        </w:rPr>
        <w:t>12</w:t>
      </w:r>
      <w:r w:rsidRPr="00833621">
        <w:rPr>
          <w:sz w:val="16"/>
        </w:rPr>
        <w:fldChar w:fldCharType="end"/>
      </w:r>
      <w:bookmarkEnd w:id="7"/>
      <w:r w:rsidRPr="00833621">
        <w:rPr>
          <w:sz w:val="16"/>
        </w:rPr>
        <w:t xml:space="preserve"> The overwhelming (and at times) uncritical adoption of settler colonial discourses from an Oceanic context enacted a discursive shift that fields like Ethnic Studies, American Studies, Native Studies and Black Studies is still contending with. </w:t>
      </w:r>
      <w:r w:rsidRPr="00833621">
        <w:rPr>
          <w:rStyle w:val="StyleUnderline"/>
        </w:rPr>
        <w:t xml:space="preserve">The discursive shift privileges a theoretical and ethical engagement with settlers, settlement and settler colonial relations that displaces conversations of genocide, slavery and the violent project of making the human </w:t>
      </w:r>
      <w:r w:rsidRPr="00833621">
        <w:rPr>
          <w:sz w:val="16"/>
        </w:rPr>
        <w:t xml:space="preserve">(humanism). In 2007, Carole Pateman examines the ascendancy of the discursive regime of settlement and the settler contract within British legal discourse. Pateman argues that </w:t>
      </w:r>
      <w:r w:rsidRPr="00833621">
        <w:rPr>
          <w:rStyle w:val="StyleUnderline"/>
        </w:rPr>
        <w:t>the discourse of settlement has been a way of concealing the violence of Conquest for centuries.</w:t>
      </w:r>
      <w:bookmarkStart w:id="8" w:name="f13-text"/>
      <w:r w:rsidRPr="00833621">
        <w:rPr>
          <w:sz w:val="16"/>
        </w:rPr>
        <w:fldChar w:fldCharType="begin"/>
      </w:r>
      <w:r w:rsidRPr="00833621">
        <w:rPr>
          <w:sz w:val="16"/>
        </w:rPr>
        <w:instrText xml:space="preserve"> HYPERLINK "https://muse-jhu-edu.proxy.lib.umich.edu/article/633275" \l "f13" </w:instrText>
      </w:r>
      <w:r w:rsidRPr="00833621">
        <w:rPr>
          <w:sz w:val="16"/>
        </w:rPr>
        <w:fldChar w:fldCharType="separate"/>
      </w:r>
      <w:r w:rsidRPr="00833621">
        <w:rPr>
          <w:rStyle w:val="Hyperlink"/>
          <w:sz w:val="16"/>
        </w:rPr>
        <w:t>13</w:t>
      </w:r>
      <w:r w:rsidRPr="00833621">
        <w:rPr>
          <w:sz w:val="16"/>
        </w:rPr>
        <w:fldChar w:fldCharType="end"/>
      </w:r>
      <w:bookmarkEnd w:id="8"/>
      <w:r w:rsidRPr="00833621">
        <w:rPr>
          <w:sz w:val="16"/>
        </w:rPr>
        <w:t xml:space="preserve"> I am curious about the redeployment of the discourse of settler colonialism in the emerging field of North American settler colonial studies. I wonder if it is functioning as a ruse and way of distracting critical theory from grappling with the relations of conquest as well as urgent political and theoretical concerns of Native Studies and Black Studies and movements concerned with Missing and Murdered Indigenous Women and Black Lives Matter. On one level, as the fervor over white settler colonial studies grows, a form of discursive genocide is performed as Native scholars, texts and analytics disappear from the conversation. Further </w:t>
      </w:r>
      <w:r w:rsidRPr="00833621">
        <w:rPr>
          <w:rStyle w:val="StyleUnderline"/>
        </w:rPr>
        <w:t>an actual discussion of Native genocide is displaced by a focus on the white settler’s relationship to land rather than their parasitic and genocidal relationship to Indigenous peoples. Settler colonialism also suffers from an acute form of aphasia in relation to Blackness and slavery. Land, space and (white settler) subjectivity become rubrics of analysis that are elaborated upon and theorized through a resuscitation of humanist continental theory.</w:t>
      </w:r>
      <w:bookmarkStart w:id="9" w:name="f14-text"/>
      <w:r w:rsidRPr="00833621">
        <w:rPr>
          <w:sz w:val="16"/>
        </w:rPr>
        <w:fldChar w:fldCharType="begin"/>
      </w:r>
      <w:r w:rsidRPr="00833621">
        <w:rPr>
          <w:sz w:val="16"/>
        </w:rPr>
        <w:instrText xml:space="preserve"> HYPERLINK "https://muse-jhu-edu.proxy.lib.umich.edu/article/633275" \l "f14" </w:instrText>
      </w:r>
      <w:r w:rsidRPr="00833621">
        <w:rPr>
          <w:sz w:val="16"/>
        </w:rPr>
        <w:fldChar w:fldCharType="separate"/>
      </w:r>
      <w:r w:rsidRPr="00833621">
        <w:rPr>
          <w:rStyle w:val="Hyperlink"/>
          <w:sz w:val="16"/>
        </w:rPr>
        <w:t>14</w:t>
      </w:r>
      <w:r w:rsidRPr="00833621">
        <w:rPr>
          <w:sz w:val="16"/>
        </w:rPr>
        <w:fldChar w:fldCharType="end"/>
      </w:r>
      <w:bookmarkEnd w:id="9"/>
      <w:r w:rsidRPr="00833621">
        <w:rPr>
          <w:sz w:val="16"/>
        </w:rPr>
        <w:t xml:space="preserve"> Humanist modes of legibility reassert themselves through Marx’s worker, capitalist, property and Foucault’s analysis of disciplinary power at the level of the individual and governmentality and biopolitics at the scale of population. </w:t>
      </w:r>
      <w:r w:rsidRPr="00833621">
        <w:rPr>
          <w:rStyle w:val="StyleUnderline"/>
        </w:rPr>
        <w:t xml:space="preserve">Settler colonialism forces its interlocutors into conversations rife with humanist analogies and discussion of resolutions that Native Studies and Black Studies </w:t>
      </w:r>
      <w:r w:rsidRPr="00833621">
        <w:rPr>
          <w:sz w:val="16"/>
        </w:rPr>
        <w:t>(specifically Afropessimists)</w:t>
      </w:r>
      <w:bookmarkStart w:id="10" w:name="f15-text"/>
      <w:r w:rsidRPr="00833621">
        <w:rPr>
          <w:sz w:val="16"/>
        </w:rPr>
        <w:fldChar w:fldCharType="begin"/>
      </w:r>
      <w:r w:rsidRPr="00833621">
        <w:rPr>
          <w:sz w:val="16"/>
        </w:rPr>
        <w:instrText xml:space="preserve"> HYPERLINK "https://muse-jhu-edu.proxy.lib.umich.edu/article/633275" \l "f15" </w:instrText>
      </w:r>
      <w:r w:rsidRPr="00833621">
        <w:rPr>
          <w:sz w:val="16"/>
        </w:rPr>
        <w:fldChar w:fldCharType="separate"/>
      </w:r>
      <w:r w:rsidRPr="00833621">
        <w:rPr>
          <w:rStyle w:val="Hyperlink"/>
          <w:sz w:val="16"/>
        </w:rPr>
        <w:t>15</w:t>
      </w:r>
      <w:r w:rsidRPr="00833621">
        <w:rPr>
          <w:sz w:val="16"/>
        </w:rPr>
        <w:fldChar w:fldCharType="end"/>
      </w:r>
      <w:bookmarkEnd w:id="10"/>
      <w:r w:rsidRPr="00833621">
        <w:rPr>
          <w:sz w:val="16"/>
        </w:rPr>
        <w:t> </w:t>
      </w:r>
      <w:r w:rsidRPr="00833621">
        <w:rPr>
          <w:rStyle w:val="StyleUnderline"/>
        </w:rPr>
        <w:t xml:space="preserve">with a steadfast commitment to abolishing genocide and </w:t>
      </w:r>
      <w:r w:rsidRPr="00833621">
        <w:rPr>
          <w:rStyle w:val="Emphasis"/>
        </w:rPr>
        <w:t xml:space="preserve">humanist forms of sovereignty would resist. </w:t>
      </w:r>
      <w:r w:rsidRPr="00833621">
        <w:rPr>
          <w:sz w:val="16"/>
        </w:rPr>
        <w:t xml:space="preserve">These </w:t>
      </w:r>
      <w:r w:rsidRPr="00833621">
        <w:rPr>
          <w:rStyle w:val="StyleUnderline"/>
        </w:rPr>
        <w:t>analytic and political imperatives within strains of Native and Black Studies are important to preserve within discussions of coloniality in the Americas</w:t>
      </w:r>
      <w:r w:rsidRPr="00833621">
        <w:rPr>
          <w:sz w:val="16"/>
        </w:rPr>
        <w:t>. While white settler colonial studies interventions are important—and should not be dismissed—</w:t>
      </w:r>
      <w:r w:rsidRPr="00833621">
        <w:rPr>
          <w:rStyle w:val="StyleUnderline"/>
        </w:rPr>
        <w:t>it is also important to notice the ways that settler colonial studies’ primary preoccupation is with the settler’s relationship to land</w:t>
      </w:r>
      <w:r w:rsidRPr="00833621">
        <w:rPr>
          <w:sz w:val="16"/>
        </w:rPr>
        <w:t xml:space="preserve"> (or terra nullius). </w:t>
      </w:r>
      <w:r w:rsidRPr="00833621">
        <w:rPr>
          <w:rStyle w:val="StyleUnderline"/>
        </w:rPr>
        <w:t>This focus on terra nullius and land disappears the settler’s relationship to violence and the intricate and violent processes of the human’s self-making. A focus on the settler and their relationship to land displaces the way the settler also becomes the conquistador/a (human) through Native genocide and Black dehumanization.</w:t>
      </w:r>
      <w:r w:rsidRPr="00833621">
        <w:rPr>
          <w:sz w:val="16"/>
        </w:rPr>
        <w:t xml:space="preserve"> Further, </w:t>
      </w:r>
      <w:r w:rsidRPr="00833621">
        <w:rPr>
          <w:rStyle w:val="StyleUnderline"/>
        </w:rPr>
        <w:t>genocide</w:t>
      </w:r>
      <w:r w:rsidRPr="00833621">
        <w:rPr>
          <w:sz w:val="16"/>
        </w:rPr>
        <w:t xml:space="preserve"> or Wolfe’s “structural genocide” </w:t>
      </w:r>
      <w:r w:rsidRPr="00833621">
        <w:rPr>
          <w:rStyle w:val="StyleUnderline"/>
        </w:rPr>
        <w:t>often becomes a secondary and provisional concern of the field.</w:t>
      </w:r>
      <w:r w:rsidRPr="00833621">
        <w:rPr>
          <w:sz w:val="16"/>
        </w:rPr>
        <w:t xml:space="preserve"> In Wolfe’s own synopsis of settler colonial power the relationship to land is the privileged site of analysis.</w:t>
      </w:r>
      <w:r w:rsidRPr="00833621">
        <w:rPr>
          <w:b/>
          <w:iCs/>
          <w:u w:val="single"/>
        </w:rPr>
        <w:t xml:space="preserve"> </w:t>
      </w:r>
      <w:r w:rsidRPr="00833621">
        <w:rPr>
          <w:sz w:val="16"/>
        </w:rPr>
        <w:t>In sum, then, settler colonialism is an inclusive, land-centered project that coordinates a comprehensive range of agencies, from the metropolitan center to the frontier encampment, with a view to eliminating Indigenous societies. Its operations are not dependent on the presence or absence of formal state institutions or functionaries.</w:t>
      </w:r>
      <w:bookmarkStart w:id="11" w:name="f16-text"/>
      <w:r w:rsidRPr="00833621">
        <w:rPr>
          <w:sz w:val="16"/>
        </w:rPr>
        <w:fldChar w:fldCharType="begin"/>
      </w:r>
      <w:r w:rsidRPr="00833621">
        <w:rPr>
          <w:sz w:val="16"/>
        </w:rPr>
        <w:instrText xml:space="preserve"> HYPERLINK "https://muse-jhu-edu.proxy.lib.umich.edu/article/633275" \l "f16" </w:instrText>
      </w:r>
      <w:r w:rsidRPr="00833621">
        <w:rPr>
          <w:sz w:val="16"/>
        </w:rPr>
        <w:fldChar w:fldCharType="separate"/>
      </w:r>
      <w:r w:rsidRPr="00833621">
        <w:rPr>
          <w:rStyle w:val="Hyperlink"/>
          <w:sz w:val="16"/>
        </w:rPr>
        <w:t>16</w:t>
      </w:r>
      <w:r w:rsidRPr="00833621">
        <w:rPr>
          <w:sz w:val="16"/>
        </w:rPr>
        <w:fldChar w:fldCharType="end"/>
      </w:r>
      <w:bookmarkEnd w:id="11"/>
      <w:r w:rsidRPr="00833621">
        <w:rPr>
          <w:sz w:val="16"/>
        </w:rPr>
        <w:t xml:space="preserve"> Further, drawing on Cole Harris’ work, Wolfe deploys a Marxian analysis in order to draw attention to settler colonialism’s “principal momentum.”</w:t>
      </w:r>
      <w:bookmarkStart w:id="12" w:name="f17-text"/>
      <w:r w:rsidRPr="00833621">
        <w:rPr>
          <w:sz w:val="16"/>
        </w:rPr>
        <w:fldChar w:fldCharType="begin"/>
      </w:r>
      <w:r w:rsidRPr="00833621">
        <w:rPr>
          <w:sz w:val="16"/>
        </w:rPr>
        <w:instrText xml:space="preserve"> HYPERLINK "https://muse-jhu-edu.proxy.lib.umich.edu/article/633275" \l "f17" </w:instrText>
      </w:r>
      <w:r w:rsidRPr="00833621">
        <w:rPr>
          <w:sz w:val="16"/>
        </w:rPr>
        <w:fldChar w:fldCharType="separate"/>
      </w:r>
      <w:r w:rsidRPr="00833621">
        <w:rPr>
          <w:rStyle w:val="Hyperlink"/>
          <w:sz w:val="16"/>
        </w:rPr>
        <w:t>17</w:t>
      </w:r>
      <w:r w:rsidRPr="00833621">
        <w:rPr>
          <w:sz w:val="16"/>
        </w:rPr>
        <w:fldChar w:fldCharType="end"/>
      </w:r>
      <w:bookmarkEnd w:id="12"/>
      <w:r w:rsidRPr="00833621">
        <w:rPr>
          <w:sz w:val="16"/>
        </w:rPr>
        <w:t xml:space="preserve"> “Combine capital’s interest in uncluttered access to land and settlers’ interest in land as livelihood, and the principal momentum of settler colonialism comes into focus.”</w:t>
      </w:r>
      <w:bookmarkStart w:id="13" w:name="f18-text"/>
      <w:r w:rsidRPr="00833621">
        <w:rPr>
          <w:sz w:val="16"/>
        </w:rPr>
        <w:fldChar w:fldCharType="begin"/>
      </w:r>
      <w:r w:rsidRPr="00833621">
        <w:rPr>
          <w:sz w:val="16"/>
        </w:rPr>
        <w:instrText xml:space="preserve"> HYPERLINK "https://muse-jhu-edu.proxy.lib.umich.edu/article/633275" \l "f18" </w:instrText>
      </w:r>
      <w:r w:rsidRPr="00833621">
        <w:rPr>
          <w:sz w:val="16"/>
        </w:rPr>
        <w:fldChar w:fldCharType="separate"/>
      </w:r>
      <w:r w:rsidRPr="00833621">
        <w:rPr>
          <w:rStyle w:val="Hyperlink"/>
          <w:sz w:val="16"/>
        </w:rPr>
        <w:t>18</w:t>
      </w:r>
      <w:r w:rsidRPr="00833621">
        <w:rPr>
          <w:sz w:val="16"/>
        </w:rPr>
        <w:fldChar w:fldCharType="end"/>
      </w:r>
      <w:bookmarkEnd w:id="13"/>
      <w:r w:rsidRPr="00833621">
        <w:rPr>
          <w:sz w:val="16"/>
        </w:rPr>
        <w:t xml:space="preserve"> </w:t>
      </w:r>
      <w:r w:rsidRPr="00833621">
        <w:rPr>
          <w:rStyle w:val="StyleUnderline"/>
        </w:rPr>
        <w:t>Wolfe effectively categories and names settler colonialism a land-centered project as opposed to a genocide-centered project</w:t>
      </w:r>
      <w:r w:rsidRPr="00833621">
        <w:rPr>
          <w:sz w:val="16"/>
        </w:rPr>
        <w:t xml:space="preserve">. In the well-rehearsed passage from the germinal 2006 essay, setter colonialism’s land-centered and oriented project is placed in the active, animating and independent clause of the sentence. </w:t>
      </w:r>
      <w:r w:rsidRPr="00833621">
        <w:rPr>
          <w:rStyle w:val="StyleUnderline"/>
        </w:rPr>
        <w:t>Genocide becomes a byproduct and subordinate clause, “with a view to eliminating Indigenous societies”</w:t>
      </w:r>
      <w:bookmarkStart w:id="14" w:name="f19-text"/>
      <w:r w:rsidRPr="00833621">
        <w:rPr>
          <w:sz w:val="16"/>
        </w:rPr>
        <w:fldChar w:fldCharType="begin"/>
      </w:r>
      <w:r w:rsidRPr="00833621">
        <w:rPr>
          <w:sz w:val="16"/>
        </w:rPr>
        <w:instrText xml:space="preserve"> HYPERLINK "https://muse-jhu-edu.proxy.lib.umich.edu/article/633275" \l "f19" </w:instrText>
      </w:r>
      <w:r w:rsidRPr="00833621">
        <w:rPr>
          <w:sz w:val="16"/>
        </w:rPr>
        <w:fldChar w:fldCharType="separate"/>
      </w:r>
      <w:r w:rsidRPr="00833621">
        <w:rPr>
          <w:rStyle w:val="Hyperlink"/>
          <w:sz w:val="16"/>
        </w:rPr>
        <w:t>19</w:t>
      </w:r>
      <w:r w:rsidRPr="00833621">
        <w:rPr>
          <w:sz w:val="16"/>
        </w:rPr>
        <w:fldChar w:fldCharType="end"/>
      </w:r>
      <w:bookmarkEnd w:id="14"/>
      <w:r w:rsidRPr="00833621">
        <w:rPr>
          <w:sz w:val="16"/>
        </w:rPr>
        <w:t xml:space="preserve"> that merely functions as a modifier. If we also think with the figure of the conquistador Columbus tagged with “Black Lives Matters,” we can maintain a focus on the ways that Native genocide and Black enslavement as a dehumanizing and property-making venture ensured the historical and current conditions of possibility (on the land-made property) for conquistador subjectivity. </w:t>
      </w:r>
      <w:r w:rsidRPr="00833621">
        <w:rPr>
          <w:rStyle w:val="StyleUnderline"/>
        </w:rPr>
        <w:t>The conquistador and conquistador relations and modes of life</w:t>
      </w:r>
      <w:r w:rsidRPr="00833621">
        <w:rPr>
          <w:sz w:val="16"/>
        </w:rPr>
        <w:t xml:space="preserve"> (which can become subjectless discourses) </w:t>
      </w:r>
      <w:r w:rsidRPr="00833621">
        <w:rPr>
          <w:rStyle w:val="StyleUnderline"/>
        </w:rPr>
        <w:t>are the historic and ongoing daily processes of white human self-actualization that require the making of the Indian as non human well as the making of Black Slave as forms of property.</w:t>
      </w:r>
      <w:r w:rsidRPr="00833621">
        <w:rPr>
          <w:sz w:val="16"/>
        </w:rPr>
        <w:t xml:space="preserve"> </w:t>
      </w:r>
      <w:r w:rsidRPr="00833621">
        <w:rPr>
          <w:rStyle w:val="StyleUnderline"/>
        </w:rPr>
        <w:t>The making of the Conquistador</w:t>
      </w:r>
      <w:r w:rsidRPr="00833621">
        <w:rPr>
          <w:sz w:val="16"/>
        </w:rPr>
        <w:t>—as the human—</w:t>
      </w:r>
      <w:r w:rsidRPr="00833621">
        <w:rPr>
          <w:rStyle w:val="StyleUnderline"/>
        </w:rPr>
        <w:t>can be tracked methodologically as bloody, bodily, discursive, sensual (and affective) enactments of perverse and gratuitous violence as well as theoretically approached and narrated as a way of deftly and surgically reading the minutia of its quotidian discursive moves and affectations</w:t>
      </w:r>
      <w:r w:rsidRPr="00833621">
        <w:rPr>
          <w:sz w:val="16"/>
        </w:rPr>
        <w:t xml:space="preserve">. Further a focus on conquest can reroute attention to a Black Studies’ critiques of the human and humanism. I argue that it is in this discourse of conquest that we find Black Studies lingua franca for staging a discussion with Native Studies as an interlocutor. Further, </w:t>
      </w:r>
      <w:r w:rsidRPr="00833621">
        <w:rPr>
          <w:rStyle w:val="StyleUnderline"/>
        </w:rPr>
        <w:t>Black discourses of conquest fill in the conceptual gaps of Blackness that currently vex and confound white settler colonial studies.</w:t>
      </w:r>
    </w:p>
    <w:p w:rsidR="004B69AE" w:rsidRPr="00833621" w:rsidRDefault="004B69AE" w:rsidP="004B69AE"/>
    <w:p w:rsidR="004B69AE" w:rsidRPr="00833621" w:rsidRDefault="004B69AE" w:rsidP="004B69AE">
      <w:pPr>
        <w:pStyle w:val="Heading4"/>
      </w:pPr>
      <w:r w:rsidRPr="00833621">
        <w:t>The humanist lexicon is insufficient for both the native’s and slave’s grammars of suffering, but conquest began on the shores of Africa</w:t>
      </w:r>
    </w:p>
    <w:p w:rsidR="004B69AE" w:rsidRPr="00833621" w:rsidRDefault="004B69AE" w:rsidP="004B69AE">
      <w:pPr>
        <w:rPr>
          <w:rStyle w:val="Style13ptBold"/>
        </w:rPr>
      </w:pPr>
      <w:r w:rsidRPr="00833621">
        <w:rPr>
          <w:rStyle w:val="Style13ptBold"/>
        </w:rPr>
        <w:t>King 16 – (</w:t>
      </w:r>
      <w:r w:rsidRPr="00833621">
        <w:t>Tiffany Lethabo, Assistant Professor in the Institute for Women’s, Gender and Sexuality Studies at Georgia State University, “New World Grammars: The ‘Unthought’ Black Discourses of Conquest”, https://muse-jhu-edu.proxy.lib.umich.edu/article/633275#back, Accessed 6/25/17 – RP</w:t>
      </w:r>
      <w:r w:rsidRPr="00833621">
        <w:rPr>
          <w:rStyle w:val="Style13ptBold"/>
        </w:rPr>
        <w:t>)</w:t>
      </w:r>
    </w:p>
    <w:p w:rsidR="004B69AE" w:rsidRPr="00833621" w:rsidRDefault="004B69AE" w:rsidP="004B69AE">
      <w:pPr>
        <w:rPr>
          <w:rStyle w:val="StyleUnderline"/>
        </w:rPr>
      </w:pPr>
      <w:r w:rsidRPr="00833621">
        <w:rPr>
          <w:rStyle w:val="StyleUnderline"/>
        </w:rPr>
        <w:t>Conquest can be traced as a mode of speech and thinking within the work of a number of Black scholars. Understanding the mechanizations of conquest from within Black Studies requires placing an emphasis on the sociogenic making and remaking of the human</w:t>
      </w:r>
      <w:r w:rsidRPr="00833621">
        <w:rPr>
          <w:sz w:val="16"/>
        </w:rPr>
        <w:t xml:space="preserve"> (Christian, European Man, economic man, etc.) </w:t>
      </w:r>
      <w:r w:rsidRPr="00833621">
        <w:rPr>
          <w:rStyle w:val="StyleUnderline"/>
        </w:rPr>
        <w:t>as an object of study</w:t>
      </w:r>
      <w:r w:rsidRPr="00833621">
        <w:rPr>
          <w:sz w:val="16"/>
        </w:rPr>
        <w:t xml:space="preserve">. According to Alexander Wehelyie, </w:t>
      </w:r>
      <w:r w:rsidRPr="00833621">
        <w:rPr>
          <w:rStyle w:val="StyleUnderline"/>
        </w:rPr>
        <w:t>Black Studies has “taken as its task the definition of the human itself.”</w:t>
      </w:r>
      <w:bookmarkStart w:id="15" w:name="f20-text"/>
      <w:r w:rsidRPr="00833621">
        <w:rPr>
          <w:sz w:val="16"/>
        </w:rPr>
        <w:fldChar w:fldCharType="begin"/>
      </w:r>
      <w:r w:rsidRPr="00833621">
        <w:rPr>
          <w:sz w:val="16"/>
        </w:rPr>
        <w:instrText xml:space="preserve"> HYPERLINK "https://muse-jhu-edu.proxy.lib.umich.edu/article/633275" \l "f20" </w:instrText>
      </w:r>
      <w:r w:rsidRPr="00833621">
        <w:rPr>
          <w:sz w:val="16"/>
        </w:rPr>
        <w:fldChar w:fldCharType="separate"/>
      </w:r>
      <w:r w:rsidRPr="00833621">
        <w:rPr>
          <w:rStyle w:val="Hyperlink"/>
          <w:sz w:val="16"/>
        </w:rPr>
        <w:t>20</w:t>
      </w:r>
      <w:r w:rsidRPr="00833621">
        <w:rPr>
          <w:sz w:val="16"/>
        </w:rPr>
        <w:fldChar w:fldCharType="end"/>
      </w:r>
      <w:bookmarkEnd w:id="15"/>
      <w:r w:rsidRPr="00833621">
        <w:rPr>
          <w:sz w:val="16"/>
        </w:rPr>
        <w:t xml:space="preserve"> Given the histories of slavery, colonialism, segregation, lynching and so on, </w:t>
      </w:r>
      <w:r w:rsidRPr="00833621">
        <w:rPr>
          <w:rStyle w:val="StyleUnderline"/>
        </w:rPr>
        <w:t>humanity has always been a principal question within black life and thought in the west; or rather, in the moment in which blackness becomes apposite to humanity, Man’s conditions of possibility lose their ontological thrust, because their limitations are rendered abundantly clear.</w:t>
      </w:r>
      <w:r w:rsidRPr="00833621">
        <w:rPr>
          <w:sz w:val="16"/>
        </w:rPr>
        <w:t xml:space="preserve"> Thus, </w:t>
      </w:r>
      <w:r w:rsidRPr="00833621">
        <w:rPr>
          <w:rStyle w:val="StyleUnderline"/>
        </w:rPr>
        <w:t>the functioning of blackness as both inside and outside modernity sets the stage for a general theory of the human, and not its particular exception</w:t>
      </w:r>
      <w:r w:rsidRPr="00833621">
        <w:rPr>
          <w:sz w:val="16"/>
        </w:rPr>
        <w:t>.</w:t>
      </w:r>
      <w:bookmarkStart w:id="16" w:name="f21-text"/>
      <w:r w:rsidRPr="00833621">
        <w:rPr>
          <w:sz w:val="16"/>
        </w:rPr>
        <w:fldChar w:fldCharType="begin"/>
      </w:r>
      <w:r w:rsidRPr="00833621">
        <w:rPr>
          <w:sz w:val="16"/>
        </w:rPr>
        <w:instrText xml:space="preserve"> HYPERLINK "https://muse-jhu-edu.proxy.lib.umich.edu/article/633275" \l "f21" </w:instrText>
      </w:r>
      <w:r w:rsidRPr="00833621">
        <w:rPr>
          <w:sz w:val="16"/>
        </w:rPr>
        <w:fldChar w:fldCharType="separate"/>
      </w:r>
      <w:r w:rsidRPr="00833621">
        <w:rPr>
          <w:rStyle w:val="Hyperlink"/>
          <w:sz w:val="16"/>
        </w:rPr>
        <w:t>21</w:t>
      </w:r>
      <w:r w:rsidRPr="00833621">
        <w:rPr>
          <w:sz w:val="16"/>
        </w:rPr>
        <w:fldChar w:fldCharType="end"/>
      </w:r>
      <w:bookmarkEnd w:id="16"/>
      <w:r w:rsidRPr="00833621">
        <w:rPr>
          <w:sz w:val="16"/>
        </w:rPr>
        <w:t xml:space="preserve"> Like Weheliye’s project in Habeus Viscus, I use the works of Hortense Spillers and Sylvia Wynter as models for the ways that </w:t>
      </w:r>
      <w:r w:rsidRPr="00833621">
        <w:rPr>
          <w:rStyle w:val="StyleUnderline"/>
        </w:rPr>
        <w:t>Black intellectual traditions stalk the making of the human through the relations of conquest. Spillers’ and Wynter’s urgent questions about how the human is made requires an interrogation of how conquest shapes processes of self-actualization in relation to Black and Indigenous peoples and our Cartesian concept of land as other than human.</w:t>
      </w:r>
      <w:r w:rsidRPr="00833621">
        <w:rPr>
          <w:sz w:val="16"/>
        </w:rPr>
        <w:t xml:space="preserve"> I also bring Frank Wilderson’s discussion of the everyday and banal yet gratuitous violence of the making of Settler/Master/Human subjectivity into conversation with Spillers in order to think about conquest as an ongoing set of relations. Further thinking about conquest as a set of relations, mode of life, set of relations and forms of thought/knowing deserves a more robust elaboration and theorization. Examining Spillers and Wynter’s work, </w:t>
      </w:r>
      <w:r w:rsidRPr="00833621">
        <w:rPr>
          <w:rStyle w:val="Emphasis"/>
        </w:rPr>
        <w:t>the discourse of conquest functions as a grammar that endows the scholars with multi-forked tongues</w:t>
      </w:r>
      <w:r w:rsidRPr="00833621">
        <w:rPr>
          <w:rStyle w:val="StyleUnderline"/>
        </w:rPr>
        <w:t>. This toungue’s polyvocality enables a simultaneous utterance and consideration of slavery and genocide</w:t>
      </w:r>
      <w:r w:rsidRPr="00833621">
        <w:rPr>
          <w:sz w:val="16"/>
        </w:rPr>
        <w:t xml:space="preserve">. More importantly, Spillers and Wynter think about the emergence of the hierarchy of the human species as a epistemological order that is only able to appear in contradistinction to “human Others” and the human’s Other. </w:t>
      </w:r>
      <w:r w:rsidRPr="00833621">
        <w:rPr>
          <w:rStyle w:val="StyleUnderline"/>
        </w:rPr>
        <w:t>The European-Christian can only rise to the apex of the summit of humanity through the invention and subjugation of the Native and Black as the heathen and then eventually the irrational, sensual abject muck in which the last link of the great chain of being hangs</w:t>
      </w:r>
      <w:r w:rsidRPr="00833621">
        <w:rPr>
          <w:sz w:val="16"/>
        </w:rPr>
        <w:t xml:space="preserve">. A part of Wehelyie’s exploration of Wynter’s and Spillers’ bodies of work entail an in depth exploration of the ways they expound upon the bloody and always ongoing process of crafting and recrafting Man. </w:t>
      </w:r>
      <w:r w:rsidRPr="00833621">
        <w:rPr>
          <w:rStyle w:val="StyleUnderline"/>
        </w:rPr>
        <w:t>Wynter’s and Spillers’ thinking provides alternate genealogies for theorizing the ideological and physiological mechanics of the violently tiered categorization of the human species in western modernity, which stand counter to the universalizing but resolutely Europe-centered visions embodied by bare life and biopolitics</w:t>
      </w:r>
      <w:r w:rsidRPr="00833621">
        <w:rPr>
          <w:sz w:val="16"/>
        </w:rPr>
        <w:t>. They do so—in sharp contrast to Foucault and Agamben—</w:t>
      </w:r>
      <w:r w:rsidRPr="00833621">
        <w:rPr>
          <w:rStyle w:val="StyleUnderline"/>
        </w:rPr>
        <w:t>without demoting race and gender to the rank of the ethnographically particular, instead exposing how these categories carved from the swamps of slavery and colonialism [genocide] the very flesh and bones of modern Man.</w:t>
      </w:r>
      <w:bookmarkStart w:id="17" w:name="f22-text"/>
      <w:r w:rsidRPr="00833621">
        <w:rPr>
          <w:sz w:val="16"/>
        </w:rPr>
        <w:fldChar w:fldCharType="begin"/>
      </w:r>
      <w:r w:rsidRPr="00833621">
        <w:rPr>
          <w:sz w:val="16"/>
        </w:rPr>
        <w:instrText xml:space="preserve"> HYPERLINK "https://muse-jhu-edu.proxy.lib.umich.edu/article/633275" \l "f22" </w:instrText>
      </w:r>
      <w:r w:rsidRPr="00833621">
        <w:rPr>
          <w:sz w:val="16"/>
        </w:rPr>
        <w:fldChar w:fldCharType="separate"/>
      </w:r>
      <w:r w:rsidRPr="00833621">
        <w:rPr>
          <w:rStyle w:val="Hyperlink"/>
          <w:sz w:val="16"/>
        </w:rPr>
        <w:t>22</w:t>
      </w:r>
      <w:r w:rsidRPr="00833621">
        <w:rPr>
          <w:sz w:val="16"/>
        </w:rPr>
        <w:fldChar w:fldCharType="end"/>
      </w:r>
      <w:bookmarkEnd w:id="17"/>
      <w:r w:rsidRPr="00833621">
        <w:rPr>
          <w:sz w:val="16"/>
        </w:rPr>
        <w:t xml:space="preserve"> In additon to the violent and mutable procedures that reproduce Man, Weheylie also locates these processes in the swamp land of slavery and colonialism, specifically genocide. What is particularly fruitful about a meditation on both </w:t>
      </w:r>
      <w:r w:rsidRPr="00833621">
        <w:rPr>
          <w:rStyle w:val="StyleUnderline"/>
        </w:rPr>
        <w:t>Wynter and Spillers</w:t>
      </w:r>
      <w:r w:rsidRPr="00833621">
        <w:rPr>
          <w:sz w:val="16"/>
        </w:rPr>
        <w:t xml:space="preserve"> at the same time is that </w:t>
      </w:r>
      <w:r w:rsidRPr="00833621">
        <w:rPr>
          <w:rStyle w:val="StyleUnderline"/>
        </w:rPr>
        <w:t xml:space="preserve">both </w:t>
      </w:r>
      <w:r w:rsidRPr="00833621">
        <w:rPr>
          <w:sz w:val="16"/>
        </w:rPr>
        <w:t xml:space="preserve">scholars </w:t>
      </w:r>
      <w:r w:rsidRPr="00833621">
        <w:rPr>
          <w:rStyle w:val="StyleUnderline"/>
        </w:rPr>
        <w:t>reorganize the geo-temporal dimensions of conquest in ways that expand their spatial and temporal frames beyond the conventional time-space coordinates of 1492 and the New World.</w:t>
      </w:r>
      <w:r w:rsidRPr="00833621">
        <w:rPr>
          <w:sz w:val="16"/>
        </w:rPr>
        <w:t xml:space="preserve"> In Wynter’s body of work the shores of West</w:t>
      </w:r>
      <w:r w:rsidRPr="00833621">
        <w:rPr>
          <w:rStyle w:val="StyleUnderline"/>
        </w:rPr>
        <w:t xml:space="preserve"> Africa during the 1440s become inaugural moments of conquest.</w:t>
      </w:r>
      <w:bookmarkStart w:id="18" w:name="f23-text"/>
      <w:r w:rsidRPr="00833621">
        <w:rPr>
          <w:sz w:val="16"/>
        </w:rPr>
        <w:fldChar w:fldCharType="begin"/>
      </w:r>
      <w:r w:rsidRPr="00833621">
        <w:rPr>
          <w:sz w:val="16"/>
        </w:rPr>
        <w:instrText xml:space="preserve"> HYPERLINK "https://muse-jhu-edu.proxy.lib.umich.edu/article/633275" \l "f23" </w:instrText>
      </w:r>
      <w:r w:rsidRPr="00833621">
        <w:rPr>
          <w:sz w:val="16"/>
        </w:rPr>
        <w:fldChar w:fldCharType="separate"/>
      </w:r>
      <w:r w:rsidRPr="00833621">
        <w:rPr>
          <w:rStyle w:val="Hyperlink"/>
          <w:sz w:val="16"/>
        </w:rPr>
        <w:t>23</w:t>
      </w:r>
      <w:r w:rsidRPr="00833621">
        <w:rPr>
          <w:sz w:val="16"/>
        </w:rPr>
        <w:fldChar w:fldCharType="end"/>
      </w:r>
      <w:bookmarkEnd w:id="18"/>
      <w:r w:rsidRPr="00833621">
        <w:rPr>
          <w:sz w:val="16"/>
        </w:rPr>
        <w:t xml:space="preserve"> In a similar adherence to the space and time of Wynter’s conquest, Spillers makes a similar move and situates conquest on the shores of Guinea. When Spillers turns to the archive in the essay “Mama’s Baby, Papa’s Maybe,” she finds Gomes Eannes de Azurara’s “Chronicle of the Discover and Conquest of Guinea, 1441–1448” and says that “we learn that </w:t>
      </w:r>
      <w:r w:rsidRPr="00833621">
        <w:rPr>
          <w:rStyle w:val="StyleUnderline"/>
        </w:rPr>
        <w:t>the Portugese probably gain the dubious distinction of having introduced black Africans to the European market of servitude</w:t>
      </w:r>
      <w:r w:rsidRPr="00833621">
        <w:rPr>
          <w:sz w:val="16"/>
        </w:rPr>
        <w:t>.”</w:t>
      </w:r>
      <w:bookmarkStart w:id="19" w:name="f24-text"/>
      <w:r w:rsidRPr="00833621">
        <w:rPr>
          <w:sz w:val="16"/>
        </w:rPr>
        <w:fldChar w:fldCharType="begin"/>
      </w:r>
      <w:r w:rsidRPr="00833621">
        <w:rPr>
          <w:sz w:val="16"/>
        </w:rPr>
        <w:instrText xml:space="preserve"> HYPERLINK "https://muse-jhu-edu.proxy.lib.umich.edu/article/633275" \l "f24" </w:instrText>
      </w:r>
      <w:r w:rsidRPr="00833621">
        <w:rPr>
          <w:sz w:val="16"/>
        </w:rPr>
        <w:fldChar w:fldCharType="separate"/>
      </w:r>
      <w:r w:rsidRPr="00833621">
        <w:rPr>
          <w:rStyle w:val="Hyperlink"/>
          <w:sz w:val="16"/>
        </w:rPr>
        <w:t>24</w:t>
      </w:r>
      <w:r w:rsidRPr="00833621">
        <w:rPr>
          <w:sz w:val="16"/>
        </w:rPr>
        <w:fldChar w:fldCharType="end"/>
      </w:r>
      <w:bookmarkEnd w:id="19"/>
      <w:r w:rsidRPr="00833621">
        <w:rPr>
          <w:sz w:val="16"/>
        </w:rPr>
        <w:t xml:space="preserve"> For both Wynter and Spillers, </w:t>
      </w:r>
      <w:r w:rsidRPr="00833621">
        <w:rPr>
          <w:rStyle w:val="Emphasis"/>
        </w:rPr>
        <w:t>the beginnings of conquest begin with the landing of the Portugese on the shores of Western Africa.</w:t>
      </w:r>
      <w:r w:rsidRPr="00833621">
        <w:rPr>
          <w:sz w:val="16"/>
        </w:rPr>
        <w:t xml:space="preserve"> The 15th through the 18th century gives birth to a number of </w:t>
      </w:r>
      <w:r w:rsidRPr="00833621">
        <w:rPr>
          <w:rStyle w:val="StyleUnderline"/>
        </w:rPr>
        <w:t>epistemological revolutions within Europe</w:t>
      </w:r>
      <w:r w:rsidRPr="00833621">
        <w:rPr>
          <w:sz w:val="16"/>
        </w:rPr>
        <w:t xml:space="preserve"> (secularism, the Enlightenment, planetary vision) that </w:t>
      </w:r>
      <w:r w:rsidRPr="00833621">
        <w:rPr>
          <w:rStyle w:val="StyleUnderline"/>
        </w:rPr>
        <w:t>make conquest imaginable and executable giving birth to the human as an exclusive category</w:t>
      </w:r>
      <w:r w:rsidRPr="00833621">
        <w:rPr>
          <w:sz w:val="16"/>
        </w:rPr>
        <w:t xml:space="preserve">; that of Man. </w:t>
      </w:r>
      <w:r w:rsidRPr="00833621">
        <w:rPr>
          <w:rStyle w:val="StyleUnderline"/>
        </w:rPr>
        <w:t>Man demands the invention and negation of the Negro and Native in order to know her/his self</w:t>
      </w:r>
      <w:r w:rsidRPr="00833621">
        <w:rPr>
          <w:sz w:val="16"/>
        </w:rPr>
        <w:t xml:space="preserve">. In Wynter’s essay “1492: A New Worldview” that marks the quincentinnary of the Columbian voyage, in addiiton to discussing Columbus’ version of Christian humanism and introduction of alternative geographies, </w:t>
      </w:r>
      <w:r w:rsidRPr="00833621">
        <w:rPr>
          <w:rStyle w:val="StyleUnderline"/>
        </w:rPr>
        <w:t>Wynter proposes a “triadic model”</w:t>
      </w:r>
      <w:r w:rsidRPr="00833621">
        <w:rPr>
          <w:sz w:val="16"/>
        </w:rPr>
        <w:t xml:space="preserve"> (White-Native-Black) </w:t>
      </w:r>
      <w:r w:rsidRPr="00833621">
        <w:rPr>
          <w:rStyle w:val="StyleUnderline"/>
        </w:rPr>
        <w:t>rather than a dyadic model</w:t>
      </w:r>
      <w:r w:rsidRPr="00833621">
        <w:rPr>
          <w:sz w:val="16"/>
        </w:rPr>
        <w:t xml:space="preserve"> (White-Native) </w:t>
      </w:r>
      <w:r w:rsidRPr="00833621">
        <w:rPr>
          <w:rStyle w:val="StyleUnderline"/>
        </w:rPr>
        <w:t>to understand the antagonisms that would bring forth the notion of the modern human and inform conquest.</w:t>
      </w:r>
      <w:bookmarkStart w:id="20" w:name="f25-text"/>
      <w:r w:rsidRPr="00833621">
        <w:rPr>
          <w:sz w:val="16"/>
        </w:rPr>
        <w:fldChar w:fldCharType="begin"/>
      </w:r>
      <w:r w:rsidRPr="00833621">
        <w:rPr>
          <w:sz w:val="16"/>
        </w:rPr>
        <w:instrText xml:space="preserve"> HYPERLINK "https://muse-jhu-edu.proxy.lib.umich.edu/article/633275" \l "f25" </w:instrText>
      </w:r>
      <w:r w:rsidRPr="00833621">
        <w:rPr>
          <w:sz w:val="16"/>
        </w:rPr>
        <w:fldChar w:fldCharType="separate"/>
      </w:r>
      <w:r w:rsidRPr="00833621">
        <w:rPr>
          <w:rStyle w:val="Hyperlink"/>
          <w:sz w:val="16"/>
        </w:rPr>
        <w:t>25</w:t>
      </w:r>
      <w:r w:rsidRPr="00833621">
        <w:rPr>
          <w:sz w:val="16"/>
        </w:rPr>
        <w:fldChar w:fldCharType="end"/>
      </w:r>
      <w:bookmarkEnd w:id="20"/>
      <w:r w:rsidRPr="00833621">
        <w:rPr>
          <w:sz w:val="16"/>
        </w:rPr>
        <w:t xml:space="preserve"> This triadic model is echoed in Spillers’ text “Mama’s Baby, Papa’s Maybe: An American Grammar Book.” As Spillers plots the unfolding of an economy of signification in which the captive emerges through a series of mutilations, </w:t>
      </w:r>
      <w:r w:rsidRPr="00833621">
        <w:rPr>
          <w:rStyle w:val="StyleUnderline"/>
        </w:rPr>
        <w:t>Spillers also focuses on the time-space of the “socio-political order of the New World.”</w:t>
      </w:r>
      <w:bookmarkStart w:id="21" w:name="f26-text"/>
      <w:r w:rsidRPr="00833621">
        <w:rPr>
          <w:sz w:val="16"/>
        </w:rPr>
        <w:fldChar w:fldCharType="begin"/>
      </w:r>
      <w:r w:rsidRPr="00833621">
        <w:rPr>
          <w:sz w:val="16"/>
        </w:rPr>
        <w:instrText xml:space="preserve"> HYPERLINK "https://muse-jhu-edu.proxy.lib.umich.edu/article/633275" \l "f26" </w:instrText>
      </w:r>
      <w:r w:rsidRPr="00833621">
        <w:rPr>
          <w:sz w:val="16"/>
        </w:rPr>
        <w:fldChar w:fldCharType="separate"/>
      </w:r>
      <w:r w:rsidRPr="00833621">
        <w:rPr>
          <w:rStyle w:val="Hyperlink"/>
          <w:sz w:val="16"/>
        </w:rPr>
        <w:t>26</w:t>
      </w:r>
      <w:r w:rsidRPr="00833621">
        <w:rPr>
          <w:sz w:val="16"/>
        </w:rPr>
        <w:fldChar w:fldCharType="end"/>
      </w:r>
      <w:bookmarkEnd w:id="21"/>
      <w:r w:rsidRPr="00833621">
        <w:rPr>
          <w:sz w:val="16"/>
        </w:rPr>
        <w:t xml:space="preserve"> </w:t>
      </w:r>
      <w:r w:rsidRPr="00833621">
        <w:rPr>
          <w:rStyle w:val="StyleUnderline"/>
        </w:rPr>
        <w:t>This socio-political “order with its human sequence written in blood, represents for its African and indigenous peoples a scene of actual mutilation, dismemberment, and exile.”</w:t>
      </w:r>
      <w:bookmarkStart w:id="22" w:name="f27-text"/>
      <w:r w:rsidRPr="00833621">
        <w:rPr>
          <w:sz w:val="16"/>
        </w:rPr>
        <w:fldChar w:fldCharType="begin"/>
      </w:r>
      <w:r w:rsidRPr="00833621">
        <w:rPr>
          <w:sz w:val="16"/>
        </w:rPr>
        <w:instrText xml:space="preserve"> HYPERLINK "https://muse-jhu-edu.proxy.lib.umich.edu/article/633275" \l "f27" </w:instrText>
      </w:r>
      <w:r w:rsidRPr="00833621">
        <w:rPr>
          <w:sz w:val="16"/>
        </w:rPr>
        <w:fldChar w:fldCharType="separate"/>
      </w:r>
      <w:r w:rsidRPr="00833621">
        <w:rPr>
          <w:rStyle w:val="Hyperlink"/>
          <w:sz w:val="16"/>
        </w:rPr>
        <w:t>27</w:t>
      </w:r>
      <w:r w:rsidRPr="00833621">
        <w:rPr>
          <w:sz w:val="16"/>
        </w:rPr>
        <w:fldChar w:fldCharType="end"/>
      </w:r>
      <w:bookmarkEnd w:id="22"/>
      <w:r w:rsidRPr="00833621">
        <w:rPr>
          <w:sz w:val="16"/>
        </w:rPr>
        <w:t xml:space="preserve"> </w:t>
      </w:r>
      <w:r w:rsidRPr="00833621">
        <w:rPr>
          <w:rStyle w:val="StyleUnderline"/>
        </w:rPr>
        <w:t>The human and its “sequence” or repetition and arrangement for its continuance is a mode of being that requires genocide, mutilation, displacement and the negation of Black and Indigenous peoples and their ways of living. Conquest is constituted by a violence formidable enough to encompass both slavery and Native genocide as it writes and extends itself as the human-conquistador across Wynter’s and Spillers’ Atlantic.</w:t>
      </w:r>
      <w:r w:rsidRPr="00833621">
        <w:rPr>
          <w:sz w:val="16"/>
        </w:rPr>
        <w:t xml:space="preserve"> While Spillers does not explicitly take on Native genocide in this essay, </w:t>
      </w:r>
      <w:r w:rsidRPr="00833621">
        <w:rPr>
          <w:rStyle w:val="StyleUnderline"/>
        </w:rPr>
        <w:t>a reparative read could view this text as a possible point of departure for thinking about Blackness and Indigeneity non human, ethnic bodies—and “flesh”—in relationship to the human’s process of self-actualization.</w:t>
      </w:r>
      <w:r w:rsidRPr="00833621">
        <w:rPr>
          <w:sz w:val="16"/>
        </w:rPr>
        <w:t xml:space="preserve"> Black and Native flesh is certainly a space of engagment in the work of Frank Wilderson. In Red, White and Black, Wilderson reworks and alters Spillers’ conceptualization of flesh in order to elaborate upon the way </w:t>
      </w:r>
      <w:r w:rsidRPr="00833621">
        <w:rPr>
          <w:rStyle w:val="StyleUnderline"/>
        </w:rPr>
        <w:t>the making of the human requires the unmaking of Black and Native bodies as non-human matter.</w:t>
      </w:r>
      <w:r w:rsidRPr="00833621">
        <w:rPr>
          <w:sz w:val="16"/>
        </w:rPr>
        <w:t xml:space="preserve"> Wilderson’s non traditional deployment of Spiller’s “body” and “flesh,” engenders the human with a body. Conversely, </w:t>
      </w:r>
      <w:r w:rsidRPr="00833621">
        <w:rPr>
          <w:rStyle w:val="StyleUnderline"/>
        </w:rPr>
        <w:t xml:space="preserve">the non-human (Slave and Savage) is fleshly matter that exists outside of the realm of the body and thus humanity. Under the ontological universe of political economy, the Native is rendered non human “flesh.” The Black/Slave is rendered non human flesh under both “political” and “libidinal” economies. </w:t>
      </w:r>
      <w:r w:rsidRPr="00833621">
        <w:rPr>
          <w:sz w:val="16"/>
        </w:rPr>
        <w:t xml:space="preserve">Though Wilderson does not identify Black and Native bodies as ontological equivalents, </w:t>
      </w:r>
      <w:r w:rsidRPr="00833621">
        <w:rPr>
          <w:rStyle w:val="StyleUnderline"/>
        </w:rPr>
        <w:t>Native (the Savage’s) and Black (the Black’s) grammars of suffering do share the urgent concerns of the flesh. Wilderson sets forth the conditions of possibility that result in the making of Black and Native flesh. The Middle Passage turns</w:t>
      </w:r>
      <w:r w:rsidRPr="00833621">
        <w:rPr>
          <w:sz w:val="16"/>
        </w:rPr>
        <w:t>, for example Ashanti spatial and temporal capacity into spatial and temporal incapacity—</w:t>
      </w:r>
      <w:r w:rsidRPr="00833621">
        <w:rPr>
          <w:rStyle w:val="StyleUnderline"/>
        </w:rPr>
        <w:t>a body into flesh</w:t>
      </w:r>
      <w:r w:rsidRPr="00833621">
        <w:rPr>
          <w:sz w:val="16"/>
        </w:rPr>
        <w:t xml:space="preserve">. This process begins as early as the 1200s for the Slave. </w:t>
      </w:r>
      <w:r w:rsidRPr="00833621">
        <w:rPr>
          <w:rStyle w:val="StyleUnderline"/>
        </w:rPr>
        <w:t>By the 1530s, modernity is more self-conscious of its coordinates, and Whiteness begins its ontological consolidation and negative knowledge of itself by turning (part of) the Aztec body, for example into Indian flesh</w:t>
      </w:r>
      <w:r w:rsidRPr="00833621">
        <w:rPr>
          <w:sz w:val="16"/>
        </w:rPr>
        <w:t xml:space="preserve">. In this moment </w:t>
      </w:r>
      <w:r w:rsidRPr="00833621">
        <w:rPr>
          <w:rStyle w:val="StyleUnderline"/>
        </w:rPr>
        <w:t>the White body completes itself and proceeds to lay the groundwork for the intra-Settler ensemble of questions foundational to its ethical dilemmas</w:t>
      </w:r>
      <w:r w:rsidRPr="00833621">
        <w:rPr>
          <w:sz w:val="16"/>
        </w:rPr>
        <w:t xml:space="preserve"> (i.e., Marxism, feminism, psychoanalysis). In the final analysis, </w:t>
      </w:r>
      <w:r w:rsidRPr="00833621">
        <w:rPr>
          <w:rStyle w:val="StyleUnderline"/>
        </w:rPr>
        <w:t>Settler ontology is guaranteed by way of negative knowledge of what it is not rather than by way of its positive claims of what it is</w:t>
      </w:r>
      <w:r w:rsidRPr="00833621">
        <w:rPr>
          <w:sz w:val="16"/>
        </w:rPr>
        <w:t>.</w:t>
      </w:r>
      <w:bookmarkStart w:id="23" w:name="f28-text"/>
      <w:r w:rsidRPr="00833621">
        <w:rPr>
          <w:sz w:val="16"/>
        </w:rPr>
        <w:fldChar w:fldCharType="begin"/>
      </w:r>
      <w:r w:rsidRPr="00833621">
        <w:rPr>
          <w:sz w:val="16"/>
        </w:rPr>
        <w:instrText xml:space="preserve"> HYPERLINK "https://muse-jhu-edu.proxy.lib.umich.edu/article/633275" \l "f28" </w:instrText>
      </w:r>
      <w:r w:rsidRPr="00833621">
        <w:rPr>
          <w:sz w:val="16"/>
        </w:rPr>
        <w:fldChar w:fldCharType="separate"/>
      </w:r>
      <w:r w:rsidRPr="00833621">
        <w:rPr>
          <w:rStyle w:val="Hyperlink"/>
          <w:sz w:val="16"/>
        </w:rPr>
        <w:t>28</w:t>
      </w:r>
      <w:r w:rsidRPr="00833621">
        <w:rPr>
          <w:sz w:val="16"/>
        </w:rPr>
        <w:fldChar w:fldCharType="end"/>
      </w:r>
      <w:bookmarkEnd w:id="23"/>
      <w:r w:rsidRPr="00833621">
        <w:rPr>
          <w:sz w:val="16"/>
        </w:rPr>
        <w:t xml:space="preserve"> In exploring the diacritics at work in the making of the human, Wilderson momentarily identifies a moment of interlocution in which the discourse of conquest serves as passage for Black and Native grammars. When speaking in terms of the flesh, </w:t>
      </w:r>
      <w:r w:rsidRPr="00833621">
        <w:rPr>
          <w:rStyle w:val="StyleUnderline"/>
        </w:rPr>
        <w:t>a space of possible dialogue emerges under rare conditions in which Wilderson argues that the “genocidal modality of the ‘Savage’ grammar of suffering articulate[s] itself quite well within the two modalities of the ‘Slave’s’ grammar of suffering, accumulation and fungibility.”</w:t>
      </w:r>
      <w:bookmarkStart w:id="24" w:name="f29-text"/>
      <w:r w:rsidRPr="00833621">
        <w:rPr>
          <w:sz w:val="16"/>
        </w:rPr>
        <w:fldChar w:fldCharType="begin"/>
      </w:r>
      <w:r w:rsidRPr="00833621">
        <w:rPr>
          <w:sz w:val="16"/>
        </w:rPr>
        <w:instrText xml:space="preserve"> HYPERLINK "https://muse-jhu-edu.proxy.lib.umich.edu/article/633275" \l "f29" </w:instrText>
      </w:r>
      <w:r w:rsidRPr="00833621">
        <w:rPr>
          <w:sz w:val="16"/>
        </w:rPr>
        <w:fldChar w:fldCharType="separate"/>
      </w:r>
      <w:r w:rsidRPr="00833621">
        <w:rPr>
          <w:rStyle w:val="Hyperlink"/>
          <w:sz w:val="16"/>
        </w:rPr>
        <w:t>29</w:t>
      </w:r>
      <w:r w:rsidRPr="00833621">
        <w:rPr>
          <w:sz w:val="16"/>
        </w:rPr>
        <w:fldChar w:fldCharType="end"/>
      </w:r>
      <w:bookmarkEnd w:id="24"/>
      <w:r w:rsidRPr="00833621">
        <w:rPr>
          <w:sz w:val="16"/>
        </w:rPr>
        <w:t xml:space="preserve"> For Wilderson, </w:t>
      </w:r>
      <w:r w:rsidRPr="00833621">
        <w:rPr>
          <w:rStyle w:val="StyleUnderline"/>
        </w:rPr>
        <w:t>both of these grammars find it difficult to assume narrative form within the lexicon made available by humanism and the contemporary polemics of the white left. It is virtually impossible for the Native or the Black to speak through these registers of intelligibility that are predicated on their very death.</w:t>
      </w:r>
    </w:p>
    <w:p w:rsidR="004B69AE" w:rsidRPr="00833621" w:rsidRDefault="004B69AE" w:rsidP="004B69AE"/>
    <w:p w:rsidR="004B69AE" w:rsidRPr="00833621" w:rsidRDefault="004B69AE" w:rsidP="004B69AE">
      <w:pPr>
        <w:pStyle w:val="Heading4"/>
      </w:pPr>
      <w:r w:rsidRPr="00833621">
        <w:t>Shots fired at everybody</w:t>
      </w:r>
    </w:p>
    <w:p w:rsidR="004B69AE" w:rsidRPr="00833621" w:rsidRDefault="004B69AE" w:rsidP="004B69AE">
      <w:pPr>
        <w:rPr>
          <w:rStyle w:val="Style13ptBold"/>
        </w:rPr>
      </w:pPr>
      <w:r w:rsidRPr="00833621">
        <w:rPr>
          <w:rStyle w:val="Style13ptBold"/>
        </w:rPr>
        <w:t>King 16 – (</w:t>
      </w:r>
      <w:r w:rsidRPr="00833621">
        <w:t>Tiffany Lethabo, Assistant Professor in the Institute for Women’s, Gender and Sexuality Studies at Georgia State University, “New World Grammars: The ‘Unthought’ Black Discourses of Conquest”, https://muse-jhu-edu.proxy.lib.umich.edu/article/633275#back, Accessed 6/25/17 – RP</w:t>
      </w:r>
      <w:r w:rsidRPr="00833621">
        <w:rPr>
          <w:rStyle w:val="Style13ptBold"/>
        </w:rPr>
        <w:t>)</w:t>
      </w:r>
    </w:p>
    <w:p w:rsidR="004B69AE" w:rsidRPr="00833621" w:rsidRDefault="004B69AE" w:rsidP="004B69AE">
      <w:pPr>
        <w:rPr>
          <w:rStyle w:val="StyleUnderline"/>
        </w:rPr>
      </w:pPr>
      <w:r w:rsidRPr="00833621">
        <w:rPr>
          <w:sz w:val="16"/>
        </w:rPr>
        <w:t xml:space="preserve">While Indigenous theorists like Robert A. Williams have traced the legacy of conquest within Anglo-American legal discourse in the 19th and 20th centuries, there are other ways that </w:t>
      </w:r>
      <w:r w:rsidRPr="00833621">
        <w:rPr>
          <w:rStyle w:val="StyleUnderline"/>
        </w:rPr>
        <w:t>conquest appears in the realm of the everyday.</w:t>
      </w:r>
      <w:r w:rsidRPr="00833621">
        <w:rPr>
          <w:sz w:val="16"/>
        </w:rPr>
        <w:t xml:space="preserve"> Sylvia Wynter (1989, 1990, 2003) and Jodi A. Byrd (2011) provide incisive </w:t>
      </w:r>
      <w:r w:rsidRPr="00833621">
        <w:rPr>
          <w:rStyle w:val="StyleUnderline"/>
        </w:rPr>
        <w:t>examples of how to mine the philosophical and epistemic traditions of the West</w:t>
      </w:r>
      <w:r w:rsidRPr="00833621">
        <w:rPr>
          <w:sz w:val="16"/>
        </w:rPr>
        <w:t xml:space="preserve"> (structural and post structural theories) in order to </w:t>
      </w:r>
      <w:r w:rsidRPr="00833621">
        <w:rPr>
          <w:rStyle w:val="StyleUnderline"/>
        </w:rPr>
        <w:t>reveal the reproduction of a pious universalism even in their liberatory and non-identitarian inflections</w:t>
      </w:r>
      <w:r w:rsidRPr="00833621">
        <w:rPr>
          <w:rStyle w:val="Emphasis"/>
        </w:rPr>
        <w:t>. Critical theories’ universalism fails to interrogate humanist impulses and the ways that it reproduces conquest and empire even when it espouses to advance anti and post humanist thought.</w:t>
      </w:r>
      <w:r w:rsidRPr="00833621">
        <w:rPr>
          <w:sz w:val="16"/>
        </w:rPr>
        <w:t xml:space="preserve"> In Wynter’s text “Beyond the Word of Man,” </w:t>
      </w:r>
      <w:r w:rsidRPr="00833621">
        <w:rPr>
          <w:rStyle w:val="StyleUnderline"/>
        </w:rPr>
        <w:t xml:space="preserve">Marxism and Feminism </w:t>
      </w:r>
      <w:r w:rsidRPr="00833621">
        <w:rPr>
          <w:sz w:val="16"/>
        </w:rPr>
        <w:t xml:space="preserve">are categorized as epistemological shifts that are internal to Western culture. In fact, they </w:t>
      </w:r>
      <w:r w:rsidRPr="00833621">
        <w:rPr>
          <w:rStyle w:val="StyleUnderline"/>
        </w:rPr>
        <w:t>only reproduce different genres of Man or humanism in the guise the “proletarian/Worker” and “woman/Gender.”</w:t>
      </w:r>
      <w:bookmarkStart w:id="25" w:name="f30-text"/>
      <w:r w:rsidRPr="00833621">
        <w:rPr>
          <w:sz w:val="16"/>
        </w:rPr>
        <w:fldChar w:fldCharType="begin"/>
      </w:r>
      <w:r w:rsidRPr="00833621">
        <w:rPr>
          <w:sz w:val="16"/>
        </w:rPr>
        <w:instrText xml:space="preserve"> HYPERLINK "https://muse-jhu-edu.proxy.lib.umich.edu/article/633275" \l "f30" </w:instrText>
      </w:r>
      <w:r w:rsidRPr="00833621">
        <w:rPr>
          <w:sz w:val="16"/>
        </w:rPr>
        <w:fldChar w:fldCharType="separate"/>
      </w:r>
      <w:r w:rsidRPr="00833621">
        <w:rPr>
          <w:rStyle w:val="Hyperlink"/>
          <w:sz w:val="16"/>
        </w:rPr>
        <w:t>30</w:t>
      </w:r>
      <w:r w:rsidRPr="00833621">
        <w:rPr>
          <w:sz w:val="16"/>
        </w:rPr>
        <w:fldChar w:fldCharType="end"/>
      </w:r>
      <w:bookmarkEnd w:id="25"/>
      <w:r w:rsidRPr="00833621">
        <w:rPr>
          <w:sz w:val="16"/>
        </w:rPr>
        <w:t xml:space="preserve"> These </w:t>
      </w:r>
      <w:r w:rsidRPr="00833621">
        <w:rPr>
          <w:rStyle w:val="StyleUnderline"/>
        </w:rPr>
        <w:t>new versions that</w:t>
      </w:r>
      <w:r w:rsidRPr="00833621">
        <w:rPr>
          <w:sz w:val="16"/>
        </w:rPr>
        <w:t xml:space="preserve"> the </w:t>
      </w:r>
      <w:r w:rsidRPr="00833621">
        <w:rPr>
          <w:rStyle w:val="StyleUnderline"/>
        </w:rPr>
        <w:t>expand the category of Man move us from the first [version] of Man</w:t>
      </w:r>
      <w:r w:rsidRPr="00833621">
        <w:rPr>
          <w:sz w:val="16"/>
        </w:rPr>
        <w:t xml:space="preserve"> (found in the 16th, 17th and 18th centuries) </w:t>
      </w:r>
      <w:r w:rsidRPr="00833621">
        <w:rPr>
          <w:rStyle w:val="StyleUnderline"/>
        </w:rPr>
        <w:t>to modern man</w:t>
      </w:r>
      <w:r w:rsidRPr="00833621">
        <w:rPr>
          <w:sz w:val="16"/>
        </w:rPr>
        <w:t xml:space="preserve">—or what Wynter refers to as Man2. The </w:t>
      </w:r>
      <w:r w:rsidRPr="00833621">
        <w:rPr>
          <w:rStyle w:val="StyleUnderline"/>
        </w:rPr>
        <w:t>second version or “late modern” Man</w:t>
      </w:r>
      <w:r w:rsidRPr="00833621">
        <w:rPr>
          <w:sz w:val="16"/>
        </w:rPr>
        <w:t xml:space="preserve"> (19th century to the present) </w:t>
      </w:r>
      <w:r w:rsidRPr="00833621">
        <w:rPr>
          <w:rStyle w:val="StyleUnderline"/>
        </w:rPr>
        <w:t>is birthed from the economic revolution and rationalization of empire. Marx’s worker and its female counterpart could both become intensified Foucauldian individuals and subjects due to the enslavement of Blacks that expelled them outside of the limits of the human-worker. The “worker” and the “woman”</w:t>
      </w:r>
      <w:r w:rsidRPr="00833621">
        <w:rPr>
          <w:sz w:val="16"/>
        </w:rPr>
        <w:t xml:space="preserve"> in fact </w:t>
      </w:r>
      <w:r w:rsidRPr="00833621">
        <w:rPr>
          <w:rStyle w:val="Emphasis"/>
        </w:rPr>
        <w:t>constitute the normative human bourgeois family that was reproduced through Darwin’s eveolutionary process of natural selection.</w:t>
      </w:r>
      <w:r w:rsidRPr="00833621">
        <w:rPr>
          <w:sz w:val="16"/>
        </w:rPr>
        <w:t xml:space="preserve"> Further, </w:t>
      </w:r>
      <w:r w:rsidRPr="00833621">
        <w:rPr>
          <w:rStyle w:val="Emphasis"/>
        </w:rPr>
        <w:t>the birth of the “heterosexual” and “homosexual” as variations of human sexual identities in the 19th century are simply more variations of late modern Man within Wynter’s theorization of the modern human.</w:t>
      </w:r>
      <w:r w:rsidRPr="00833621">
        <w:rPr>
          <w:sz w:val="16"/>
        </w:rPr>
        <w:t xml:space="preserve"> </w:t>
      </w:r>
      <w:r w:rsidRPr="00833621">
        <w:rPr>
          <w:rStyle w:val="StyleUnderline"/>
        </w:rPr>
        <w:t>These subjects and the critical theories that birthed them are also the theoretical building blocks of much of white settler colonial scholarship</w:t>
      </w:r>
      <w:r w:rsidRPr="00833621">
        <w:rPr>
          <w:sz w:val="16"/>
        </w:rPr>
        <w:t>.</w:t>
      </w:r>
      <w:bookmarkStart w:id="26" w:name="f31-text"/>
      <w:r w:rsidRPr="00833621">
        <w:rPr>
          <w:sz w:val="16"/>
        </w:rPr>
        <w:fldChar w:fldCharType="begin"/>
      </w:r>
      <w:r w:rsidRPr="00833621">
        <w:rPr>
          <w:sz w:val="16"/>
        </w:rPr>
        <w:instrText xml:space="preserve"> HYPERLINK "https://muse-jhu-edu.proxy.lib.umich.edu/article/633275" \l "f31" </w:instrText>
      </w:r>
      <w:r w:rsidRPr="00833621">
        <w:rPr>
          <w:sz w:val="16"/>
        </w:rPr>
        <w:fldChar w:fldCharType="separate"/>
      </w:r>
      <w:r w:rsidRPr="00833621">
        <w:rPr>
          <w:rStyle w:val="Hyperlink"/>
          <w:sz w:val="16"/>
        </w:rPr>
        <w:t>31</w:t>
      </w:r>
      <w:r w:rsidRPr="00833621">
        <w:rPr>
          <w:sz w:val="16"/>
        </w:rPr>
        <w:fldChar w:fldCharType="end"/>
      </w:r>
      <w:bookmarkEnd w:id="26"/>
      <w:r w:rsidRPr="00833621">
        <w:rPr>
          <w:sz w:val="16"/>
        </w:rPr>
        <w:t xml:space="preserve"> </w:t>
      </w:r>
      <w:r w:rsidRPr="00833621">
        <w:rPr>
          <w:rStyle w:val="StyleUnderline"/>
        </w:rPr>
        <w:t>Continental theory has a long legacy of cordoning off the gratuitous violence that birthed and continues to structure its intellectual tradition. Continental theory has not typically had the stomach for sustaining an investigation of the kind of unspeakable violence that enabled the Marxist worker, the Foucauldian subject-as-discourse and queer and affective theories’ subjectless discourses</w:t>
      </w:r>
      <w:r w:rsidRPr="00833621">
        <w:rPr>
          <w:sz w:val="16"/>
        </w:rPr>
        <w:t xml:space="preserve"> (one can only strive for subjectlessness if you possess it) </w:t>
      </w:r>
      <w:r w:rsidRPr="00833621">
        <w:rPr>
          <w:rStyle w:val="StyleUnderline"/>
        </w:rPr>
        <w:t xml:space="preserve">to exist. Even in its post-identitarian, non-representational and subjectless modes, continental theories’ transgressive moves </w:t>
      </w:r>
      <w:r w:rsidRPr="00833621">
        <w:rPr>
          <w:sz w:val="16"/>
        </w:rPr>
        <w:t xml:space="preserve">(affective, sensational, masochistic) </w:t>
      </w:r>
      <w:r w:rsidRPr="00833621">
        <w:rPr>
          <w:rStyle w:val="StyleUnderline"/>
        </w:rPr>
        <w:t>the erasure of the (white) body-as-subject has been more effective in covering the bloody trail of white/human-self actualization than it has been successful at offering a way around and beyond the entrapments of liberal humanism.</w:t>
      </w:r>
    </w:p>
    <w:p w:rsidR="004B69AE" w:rsidRPr="00833621" w:rsidRDefault="004B69AE" w:rsidP="004B69AE"/>
    <w:p w:rsidR="004B69AE" w:rsidRPr="00833621" w:rsidRDefault="004B69AE" w:rsidP="004B69AE">
      <w:pPr>
        <w:pStyle w:val="Heading4"/>
      </w:pPr>
      <w:r w:rsidRPr="00833621">
        <w:t>Perm solves – black and indigenous scholarships’ coexistence is the catalyst for radical change</w:t>
      </w:r>
    </w:p>
    <w:p w:rsidR="004B69AE" w:rsidRPr="00833621" w:rsidRDefault="004B69AE" w:rsidP="004B69AE">
      <w:pPr>
        <w:rPr>
          <w:rStyle w:val="Style13ptBold"/>
        </w:rPr>
      </w:pPr>
      <w:r w:rsidRPr="00833621">
        <w:rPr>
          <w:rStyle w:val="Style13ptBold"/>
        </w:rPr>
        <w:t>King 16 – (</w:t>
      </w:r>
      <w:r w:rsidRPr="00833621">
        <w:t>Tiffany Lethabo, Assistant Professor in the Institute for Women’s, Gender and Sexuality Studies at Georgia State University, “New World Grammars: The ‘Unthought’ Black Discourses of Conquest”, https://muse-jhu-edu.proxy.lib.umich.edu/article/633275#back, Accessed 6/25/17 – RP</w:t>
      </w:r>
      <w:r w:rsidRPr="00833621">
        <w:rPr>
          <w:rStyle w:val="Style13ptBold"/>
        </w:rPr>
        <w:t>)</w:t>
      </w:r>
    </w:p>
    <w:p w:rsidR="004B69AE" w:rsidRPr="00833621" w:rsidRDefault="004B69AE" w:rsidP="004B69AE">
      <w:pPr>
        <w:rPr>
          <w:rStyle w:val="StyleUnderline"/>
        </w:rPr>
      </w:pPr>
      <w:r w:rsidRPr="00833621">
        <w:rPr>
          <w:sz w:val="16"/>
        </w:rPr>
        <w:t>As this essay critically examines the way that settler colonial studies and other critical theories become the preferred discourse for examining coloniality in North America; it does not call to move beyond discusssions of settlement and settler colonialism. As reminded by the work of Indigenous feminist scholar Maile Arvin, letting go of or turning our backs on settler colonialism is not the answer. For one of the consequences would be to bury or forget settler colonialism’s theoretical genealogy and beginnings in the works of Native feminists.</w:t>
      </w:r>
      <w:bookmarkStart w:id="27" w:name="f32-text"/>
      <w:r w:rsidRPr="00833621">
        <w:rPr>
          <w:sz w:val="16"/>
        </w:rPr>
        <w:fldChar w:fldCharType="begin"/>
      </w:r>
      <w:r w:rsidRPr="00833621">
        <w:rPr>
          <w:sz w:val="16"/>
        </w:rPr>
        <w:instrText xml:space="preserve"> HYPERLINK "https://muse-jhu-edu.proxy.lib.umich.edu/article/633275" \l "f32" </w:instrText>
      </w:r>
      <w:r w:rsidRPr="00833621">
        <w:rPr>
          <w:sz w:val="16"/>
        </w:rPr>
        <w:fldChar w:fldCharType="separate"/>
      </w:r>
      <w:r w:rsidRPr="00833621">
        <w:rPr>
          <w:rStyle w:val="Hyperlink"/>
          <w:sz w:val="16"/>
        </w:rPr>
        <w:t>32</w:t>
      </w:r>
      <w:r w:rsidRPr="00833621">
        <w:rPr>
          <w:sz w:val="16"/>
        </w:rPr>
        <w:fldChar w:fldCharType="end"/>
      </w:r>
      <w:bookmarkEnd w:id="27"/>
      <w:r w:rsidRPr="00833621">
        <w:rPr>
          <w:sz w:val="16"/>
        </w:rPr>
        <w:t xml:space="preserve"> Genealogies are important contrary to Deleuzian and Guattarian rhizomatic and nomadic thinking.</w:t>
      </w:r>
      <w:bookmarkStart w:id="28" w:name="f33-text"/>
      <w:r w:rsidRPr="00833621">
        <w:rPr>
          <w:sz w:val="16"/>
        </w:rPr>
        <w:fldChar w:fldCharType="begin"/>
      </w:r>
      <w:r w:rsidRPr="00833621">
        <w:rPr>
          <w:sz w:val="16"/>
        </w:rPr>
        <w:instrText xml:space="preserve"> HYPERLINK "https://muse-jhu-edu.proxy.lib.umich.edu/article/633275" \l "f33" </w:instrText>
      </w:r>
      <w:r w:rsidRPr="00833621">
        <w:rPr>
          <w:sz w:val="16"/>
        </w:rPr>
        <w:fldChar w:fldCharType="separate"/>
      </w:r>
      <w:r w:rsidRPr="00833621">
        <w:rPr>
          <w:rStyle w:val="Hyperlink"/>
          <w:sz w:val="16"/>
        </w:rPr>
        <w:t>33</w:t>
      </w:r>
      <w:r w:rsidRPr="00833621">
        <w:rPr>
          <w:sz w:val="16"/>
        </w:rPr>
        <w:fldChar w:fldCharType="end"/>
      </w:r>
      <w:bookmarkEnd w:id="28"/>
      <w:r w:rsidRPr="00833621">
        <w:rPr>
          <w:sz w:val="16"/>
        </w:rPr>
        <w:t xml:space="preserve"> Native feminists like Haunani Kay Trask deployed and homed the way that settler colonialism was invoked in order to maximize its explanatory power without letting it subsume a larger discussion of native genocide and conquest. Native feminisms in particular have a way of holding in tension discussions of genocide, conquest, colonialism and settler colonialism. </w:t>
      </w:r>
      <w:r w:rsidRPr="00833621">
        <w:rPr>
          <w:rStyle w:val="StyleUnderline"/>
        </w:rPr>
        <w:t>Trask’s work is also a model for the ways that genocide and settlement could work in tandem with slavery and anti-black racism.</w:t>
      </w:r>
      <w:r w:rsidRPr="00833621">
        <w:rPr>
          <w:sz w:val="16"/>
        </w:rPr>
        <w:t xml:space="preserve"> In Trask’s 1993 work, From a Native Daughter: Colonialism and Sovereignty in Hawaii, </w:t>
      </w:r>
      <w:r w:rsidRPr="00833621">
        <w:rPr>
          <w:rStyle w:val="StyleUnderline"/>
        </w:rPr>
        <w:t>painful and sustained attention is given to the brutal nature of genocide in a way that does not reduce genocide to an epiphenomenon of settler colonialsim.</w:t>
      </w:r>
      <w:r w:rsidRPr="00833621">
        <w:rPr>
          <w:sz w:val="16"/>
        </w:rPr>
        <w:t xml:space="preserve"> Additionally, when Trask invokes settler colonialism (one of the first to do so) Trask uses ‘settler’ as a modifier and descriptive term of the kind of colonialism she is</w:t>
      </w:r>
      <w:r w:rsidRPr="00833621">
        <w:rPr>
          <w:rStyle w:val="StyleUnderline"/>
        </w:rPr>
        <w:t xml:space="preserve"> examining rather than conducting extensive ruminations and examinations of the analytic import of the terms ‘settler,’ ‘settlement,’ and ‘settler colonial relations.’</w:t>
      </w:r>
      <w:r w:rsidRPr="00833621">
        <w:rPr>
          <w:sz w:val="16"/>
        </w:rPr>
        <w:t xml:space="preserve"> These white settler units of analysis and terms </w:t>
      </w:r>
      <w:r w:rsidRPr="00833621">
        <w:rPr>
          <w:rStyle w:val="StyleUnderline"/>
        </w:rPr>
        <w:t>do not perform heavy conceptual lifting and analysis in ways that overwrite and crowd out genocide in Trask’s text. Cook’s, the British Empires’ and the United State’s forms of genocide remain the focus and the distinguishing feature of settler colonialism.</w:t>
      </w:r>
      <w:r w:rsidRPr="00833621">
        <w:rPr>
          <w:sz w:val="16"/>
        </w:rPr>
        <w:t xml:space="preserve"> For example, the active, animating and meaningful portions of Trask’s prose describe the genocide of Native peoples. Trask writes, “Modern Hawaii, like its colonial parent the United States, is a settler society; that is, Hawai’i is a society in which the indigenous cultures and people have been murdered, suppressed, or marginalized for the benefit of settlers who now dominate our islands.”</w:t>
      </w:r>
      <w:bookmarkStart w:id="29" w:name="f34-text"/>
      <w:r w:rsidRPr="00833621">
        <w:rPr>
          <w:sz w:val="16"/>
        </w:rPr>
        <w:fldChar w:fldCharType="begin"/>
      </w:r>
      <w:r w:rsidRPr="00833621">
        <w:rPr>
          <w:sz w:val="16"/>
        </w:rPr>
        <w:instrText xml:space="preserve"> HYPERLINK "https://muse-jhu-edu.proxy.lib.umich.edu/article/633275" \l "f34" </w:instrText>
      </w:r>
      <w:r w:rsidRPr="00833621">
        <w:rPr>
          <w:sz w:val="16"/>
        </w:rPr>
        <w:fldChar w:fldCharType="separate"/>
      </w:r>
      <w:r w:rsidRPr="00833621">
        <w:rPr>
          <w:rStyle w:val="Hyperlink"/>
          <w:sz w:val="16"/>
        </w:rPr>
        <w:t>34</w:t>
      </w:r>
      <w:r w:rsidRPr="00833621">
        <w:rPr>
          <w:sz w:val="16"/>
        </w:rPr>
        <w:fldChar w:fldCharType="end"/>
      </w:r>
      <w:bookmarkEnd w:id="29"/>
      <w:r w:rsidRPr="00833621">
        <w:rPr>
          <w:sz w:val="16"/>
        </w:rPr>
        <w:t xml:space="preserve"> While settler/s are used as adjectives and serve an illustrative capacity that are diminutive. The sentence above is put into motion and animated by the naming of the kinds of violence committed by settlers for their benefit or self-actualization. Far from a “damage-centered”</w:t>
      </w:r>
      <w:bookmarkStart w:id="30" w:name="f35-text"/>
      <w:r w:rsidRPr="00833621">
        <w:rPr>
          <w:sz w:val="16"/>
        </w:rPr>
        <w:fldChar w:fldCharType="begin"/>
      </w:r>
      <w:r w:rsidRPr="00833621">
        <w:rPr>
          <w:sz w:val="16"/>
        </w:rPr>
        <w:instrText xml:space="preserve"> HYPERLINK "https://muse-jhu-edu.proxy.lib.umich.edu/article/633275" \l "f35" </w:instrText>
      </w:r>
      <w:r w:rsidRPr="00833621">
        <w:rPr>
          <w:sz w:val="16"/>
        </w:rPr>
        <w:fldChar w:fldCharType="separate"/>
      </w:r>
      <w:r w:rsidRPr="00833621">
        <w:rPr>
          <w:rStyle w:val="Hyperlink"/>
          <w:sz w:val="16"/>
        </w:rPr>
        <w:t>35</w:t>
      </w:r>
      <w:r w:rsidRPr="00833621">
        <w:rPr>
          <w:sz w:val="16"/>
        </w:rPr>
        <w:fldChar w:fldCharType="end"/>
      </w:r>
      <w:bookmarkEnd w:id="30"/>
      <w:r w:rsidRPr="00833621">
        <w:rPr>
          <w:sz w:val="16"/>
        </w:rPr>
        <w:t xml:space="preserve"> statement, the use of the verbs “murdered, suppressed or marginalized” direct our attention to the methods and processes of genocide that settlers/conquistadors use to self actualize.</w:t>
      </w:r>
      <w:bookmarkStart w:id="31" w:name="f36-text"/>
      <w:r w:rsidRPr="00833621">
        <w:rPr>
          <w:sz w:val="16"/>
        </w:rPr>
        <w:fldChar w:fldCharType="begin"/>
      </w:r>
      <w:r w:rsidRPr="00833621">
        <w:rPr>
          <w:sz w:val="16"/>
        </w:rPr>
        <w:instrText xml:space="preserve"> HYPERLINK "https://muse-jhu-edu.proxy.lib.umich.edu/article/633275" \l "f36" </w:instrText>
      </w:r>
      <w:r w:rsidRPr="00833621">
        <w:rPr>
          <w:sz w:val="16"/>
        </w:rPr>
        <w:fldChar w:fldCharType="separate"/>
      </w:r>
      <w:r w:rsidRPr="00833621">
        <w:rPr>
          <w:rStyle w:val="Hyperlink"/>
          <w:sz w:val="16"/>
        </w:rPr>
        <w:t>36</w:t>
      </w:r>
      <w:r w:rsidRPr="00833621">
        <w:rPr>
          <w:sz w:val="16"/>
        </w:rPr>
        <w:fldChar w:fldCharType="end"/>
      </w:r>
      <w:bookmarkEnd w:id="31"/>
      <w:r w:rsidRPr="00833621">
        <w:rPr>
          <w:sz w:val="16"/>
        </w:rPr>
        <w:t xml:space="preserve"> Genoicde is theorized as a relational process in which Indigneous peoples experience multiple kinds of death in order for conquistador/settlers to live. Further, in Trask’s essay “The Color of Violence,” settler colonialism, colonialism and genocide are specific yet supple and agile analytics that do not bracket one another off in the ways that Veracini’s and Cavanaugh’s 2010 theorization makes settler colonialism irreducible and incommensurate.</w:t>
      </w:r>
      <w:bookmarkStart w:id="32" w:name="f37-text"/>
      <w:r w:rsidRPr="00833621">
        <w:rPr>
          <w:sz w:val="16"/>
        </w:rPr>
        <w:fldChar w:fldCharType="begin"/>
      </w:r>
      <w:r w:rsidRPr="00833621">
        <w:rPr>
          <w:sz w:val="16"/>
        </w:rPr>
        <w:instrText xml:space="preserve"> HYPERLINK "https://muse-jhu-edu.proxy.lib.umich.edu/article/633275" \l "f37" </w:instrText>
      </w:r>
      <w:r w:rsidRPr="00833621">
        <w:rPr>
          <w:sz w:val="16"/>
        </w:rPr>
        <w:fldChar w:fldCharType="separate"/>
      </w:r>
      <w:r w:rsidRPr="00833621">
        <w:rPr>
          <w:rStyle w:val="Hyperlink"/>
          <w:sz w:val="16"/>
        </w:rPr>
        <w:t>37</w:t>
      </w:r>
      <w:r w:rsidRPr="00833621">
        <w:rPr>
          <w:sz w:val="16"/>
        </w:rPr>
        <w:fldChar w:fldCharType="end"/>
      </w:r>
      <w:bookmarkEnd w:id="32"/>
      <w:r w:rsidRPr="00833621">
        <w:rPr>
          <w:sz w:val="16"/>
        </w:rPr>
        <w:t xml:space="preserve"> </w:t>
      </w:r>
      <w:r w:rsidRPr="00833621">
        <w:rPr>
          <w:rStyle w:val="StyleUnderline"/>
        </w:rPr>
        <w:t>Trask’s work creates an opportunity to think about colonialism as a form of conquest fundamentally constituted by slavery as much as it is genocide.</w:t>
      </w:r>
      <w:r w:rsidRPr="00833621">
        <w:rPr>
          <w:sz w:val="16"/>
        </w:rPr>
        <w:t xml:space="preserve"> When Trask reflects on the imperialism of the United States a number of forms of violence that white settler colonial studies brackets off are considered. For example, Trask proclaims “Today, the United States is the most powerful country in the world, a violent country created out of the bloody extermination of Native peoples, and the enslavement of the forcibly transported peoples, and the continuing oppression of dark-skinned peoples.”</w:t>
      </w:r>
      <w:bookmarkStart w:id="33" w:name="f38-text"/>
      <w:r w:rsidRPr="00833621">
        <w:rPr>
          <w:sz w:val="16"/>
        </w:rPr>
        <w:fldChar w:fldCharType="begin"/>
      </w:r>
      <w:r w:rsidRPr="00833621">
        <w:rPr>
          <w:sz w:val="16"/>
        </w:rPr>
        <w:instrText xml:space="preserve"> HYPERLINK "https://muse-jhu-edu.proxy.lib.umich.edu/article/633275" \l "f38" </w:instrText>
      </w:r>
      <w:r w:rsidRPr="00833621">
        <w:rPr>
          <w:sz w:val="16"/>
        </w:rPr>
        <w:fldChar w:fldCharType="separate"/>
      </w:r>
      <w:r w:rsidRPr="00833621">
        <w:rPr>
          <w:rStyle w:val="Hyperlink"/>
          <w:sz w:val="16"/>
        </w:rPr>
        <w:t>38</w:t>
      </w:r>
      <w:r w:rsidRPr="00833621">
        <w:rPr>
          <w:sz w:val="16"/>
        </w:rPr>
        <w:fldChar w:fldCharType="end"/>
      </w:r>
      <w:bookmarkEnd w:id="33"/>
      <w:r w:rsidRPr="00833621">
        <w:rPr>
          <w:sz w:val="16"/>
        </w:rPr>
        <w:t xml:space="preserve"> Frank Wilderson’s version of Afropessimism even finds resonances between Trask’s (1999) work and Black theorists of social death. In Red, White and Black </w:t>
      </w:r>
      <w:r w:rsidRPr="00833621">
        <w:rPr>
          <w:rStyle w:val="StyleUnderline"/>
        </w:rPr>
        <w:t>Wilderson discerns a sense or feeling of abandonment within Native Studies</w:t>
      </w:r>
      <w:r w:rsidRPr="00833621">
        <w:rPr>
          <w:sz w:val="16"/>
        </w:rPr>
        <w:t xml:space="preserve"> (specifically in the work of Silko, Churchill, Alfred, Deloria and Trask) </w:t>
      </w:r>
      <w:r w:rsidRPr="00833621">
        <w:rPr>
          <w:rStyle w:val="StyleUnderline"/>
        </w:rPr>
        <w:t>that resonates with the sense/feel of abandonment in some of the work of Afropessimists.</w:t>
      </w:r>
      <w:bookmarkStart w:id="34" w:name="f39-text"/>
      <w:r w:rsidRPr="00833621">
        <w:rPr>
          <w:sz w:val="16"/>
        </w:rPr>
        <w:fldChar w:fldCharType="begin"/>
      </w:r>
      <w:r w:rsidRPr="00833621">
        <w:rPr>
          <w:sz w:val="16"/>
        </w:rPr>
        <w:instrText xml:space="preserve"> HYPERLINK "https://muse-jhu-edu.proxy.lib.umich.edu/article/633275" \l "f39" </w:instrText>
      </w:r>
      <w:r w:rsidRPr="00833621">
        <w:rPr>
          <w:sz w:val="16"/>
        </w:rPr>
        <w:fldChar w:fldCharType="separate"/>
      </w:r>
      <w:r w:rsidRPr="00833621">
        <w:rPr>
          <w:rStyle w:val="Hyperlink"/>
          <w:sz w:val="16"/>
        </w:rPr>
        <w:t>39</w:t>
      </w:r>
      <w:r w:rsidRPr="00833621">
        <w:rPr>
          <w:sz w:val="16"/>
        </w:rPr>
        <w:fldChar w:fldCharType="end"/>
      </w:r>
      <w:bookmarkEnd w:id="34"/>
      <w:r w:rsidRPr="00833621">
        <w:rPr>
          <w:sz w:val="16"/>
        </w:rPr>
        <w:t xml:space="preserve"> </w:t>
      </w:r>
      <w:r w:rsidRPr="00833621">
        <w:rPr>
          <w:rStyle w:val="StyleUnderline"/>
        </w:rPr>
        <w:t>Wilderson regards Trask as one of these abandoned Native scholars who is reluctant and perhaps unwilling to invest in or broker an “eventual articulation between overlapping elements of Native sovereignty and elements of settler ontology.”</w:t>
      </w:r>
      <w:bookmarkStart w:id="35" w:name="f40-text"/>
      <w:r w:rsidRPr="00833621">
        <w:rPr>
          <w:sz w:val="16"/>
        </w:rPr>
        <w:fldChar w:fldCharType="begin"/>
      </w:r>
      <w:r w:rsidRPr="00833621">
        <w:rPr>
          <w:sz w:val="16"/>
        </w:rPr>
        <w:instrText xml:space="preserve"> HYPERLINK "https://muse-jhu-edu.proxy.lib.umich.edu/article/633275" \l "f40" </w:instrText>
      </w:r>
      <w:r w:rsidRPr="00833621">
        <w:rPr>
          <w:sz w:val="16"/>
        </w:rPr>
        <w:fldChar w:fldCharType="separate"/>
      </w:r>
      <w:r w:rsidRPr="00833621">
        <w:rPr>
          <w:rStyle w:val="Hyperlink"/>
          <w:sz w:val="16"/>
        </w:rPr>
        <w:t>40</w:t>
      </w:r>
      <w:r w:rsidRPr="00833621">
        <w:rPr>
          <w:sz w:val="16"/>
        </w:rPr>
        <w:fldChar w:fldCharType="end"/>
      </w:r>
      <w:bookmarkEnd w:id="35"/>
      <w:r w:rsidRPr="00833621">
        <w:rPr>
          <w:sz w:val="16"/>
        </w:rPr>
        <w:t xml:space="preserve"> Wilderson reads Trask as someone who is likely to recoil at the idea of a negotiation between the constituent parts of sovereignty and white civil society that are antagonistic to the possibility of Black life. In fact, Wilderson says that Trask “will not countenance” this kind of alliance as a form of Native freedom.</w:t>
      </w:r>
      <w:bookmarkStart w:id="36" w:name="f41-text"/>
      <w:r w:rsidRPr="00833621">
        <w:rPr>
          <w:sz w:val="16"/>
        </w:rPr>
        <w:fldChar w:fldCharType="begin"/>
      </w:r>
      <w:r w:rsidRPr="00833621">
        <w:rPr>
          <w:sz w:val="16"/>
        </w:rPr>
        <w:instrText xml:space="preserve"> HYPERLINK "https://muse-jhu-edu.proxy.lib.umich.edu/article/633275" \l "f41" </w:instrText>
      </w:r>
      <w:r w:rsidRPr="00833621">
        <w:rPr>
          <w:sz w:val="16"/>
        </w:rPr>
        <w:fldChar w:fldCharType="separate"/>
      </w:r>
      <w:r w:rsidRPr="00833621">
        <w:rPr>
          <w:rStyle w:val="Hyperlink"/>
          <w:sz w:val="16"/>
        </w:rPr>
        <w:t>41</w:t>
      </w:r>
      <w:r w:rsidRPr="00833621">
        <w:rPr>
          <w:sz w:val="16"/>
        </w:rPr>
        <w:fldChar w:fldCharType="end"/>
      </w:r>
      <w:bookmarkEnd w:id="36"/>
      <w:r w:rsidRPr="00833621">
        <w:rPr>
          <w:sz w:val="16"/>
        </w:rPr>
        <w:t xml:space="preserve"> </w:t>
      </w:r>
      <w:r w:rsidRPr="00833621">
        <w:rPr>
          <w:rStyle w:val="StyleUnderline"/>
        </w:rPr>
        <w:t>The parasitic and genocidal violence required to unmake the Native and the Black in order for the white human to self actualize is also hard to conceptualize within the discourse of an imported settler colonialism. In order for settler colonialism to function as a transnational theoretical frame it must be subject to some elasticity and give.</w:t>
      </w:r>
      <w:r w:rsidRPr="00833621">
        <w:rPr>
          <w:sz w:val="16"/>
        </w:rPr>
        <w:t xml:space="preserve"> Transnational circuits generally feature a reciprocal exchanges in which the “travelling” object, subject or discourse is also transformed as it alters the social relations where it lands. A question that this essay poses is: How might Native and Black Studies discourses of conquest disfigure and transform white settler colonial studies traveling from Oceania? </w:t>
      </w:r>
      <w:r w:rsidRPr="00833621">
        <w:rPr>
          <w:rStyle w:val="StyleUnderline"/>
        </w:rPr>
        <w:t>Conquest, its subjects (conquistadors) and daily instantiations (modes of conquering) must be spoken in a sharper vernacular and hypoglossic speech that can give signification to its forms of violence that remain unnamed in the wake of discourses of settlement.</w:t>
      </w:r>
      <w:r w:rsidRPr="00833621">
        <w:rPr>
          <w:sz w:val="16"/>
        </w:rPr>
        <w:t xml:space="preserve"> Perhaps the defacement and bloodying of a conquistador whose legacy still moves through and shapes everyday life in North America and the Americas is a way of bringing to language what remains at times unthought or atleast unspoken. Yet, </w:t>
      </w:r>
      <w:r w:rsidRPr="00833621">
        <w:rPr>
          <w:rStyle w:val="StyleUnderline"/>
        </w:rPr>
        <w:t>extradiscursive and ungrammatical performances, defacements and modes of living that confound normative modes of organizing and concealing colonial violence must also co-exist with this new grammar.</w:t>
      </w:r>
      <w:r w:rsidRPr="00833621">
        <w:rPr>
          <w:sz w:val="16"/>
        </w:rPr>
        <w:t xml:space="preserve"> Rather than the “BLACK LIVES MATTER” tag eclipsing Native lives, why couldn’t this current defacement be absorbed into a longer history of incidents of defacement—many of them initiated by Indigenous communities in protest of Columbus day celebrations. In 2010, in protest of Columbus Day celebrations in Boston, Indigenous People’s beheaded the statue of Columbus. </w:t>
      </w:r>
      <w:r w:rsidRPr="00833621">
        <w:rPr>
          <w:rStyle w:val="StyleUnderline"/>
        </w:rPr>
        <w:t xml:space="preserve">Black and Indigenous protest against conquistador ways of life have already been talking to one another in ways that exceed certain forms of humanist narrativity and intellegibility available within discourses of settler colonialism. The recent defacement of Columbus could represent an (ongoing) act of revolt which confronts the murders and disappearances of Native women in the Northwestern part of Turtle Island, the ongoing destruction of Native life and the murderous onslaught against Black women, transpeople and all Black life forms in ways that traverse and inform one another. </w:t>
      </w:r>
    </w:p>
    <w:p w:rsidR="004B69AE" w:rsidRPr="00833621" w:rsidRDefault="004B69AE" w:rsidP="004B69AE">
      <w:pPr>
        <w:pStyle w:val="Heading3"/>
      </w:pPr>
      <w:r w:rsidRPr="00833621">
        <w:t>Labor of (Re)reading Plantation Landscapes Fungible(ly)</w:t>
      </w:r>
      <w:r>
        <w:t xml:space="preserve"> - King</w:t>
      </w:r>
    </w:p>
    <w:p w:rsidR="004B69AE" w:rsidRPr="00833621" w:rsidRDefault="004B69AE" w:rsidP="004B69AE">
      <w:pPr>
        <w:pStyle w:val="Heading4"/>
      </w:pPr>
      <w:r w:rsidRPr="00833621">
        <w:t>Fungibility thesis</w:t>
      </w:r>
    </w:p>
    <w:p w:rsidR="004B69AE" w:rsidRPr="00833621" w:rsidRDefault="004B69AE" w:rsidP="004B69AE">
      <w:pPr>
        <w:rPr>
          <w:rStyle w:val="Style13ptBold"/>
        </w:rPr>
      </w:pPr>
      <w:r w:rsidRPr="00833621">
        <w:rPr>
          <w:rStyle w:val="Style13ptBold"/>
        </w:rPr>
        <w:t>King 16 – (</w:t>
      </w:r>
      <w:r w:rsidRPr="00833621">
        <w:t>Tiffany Lethabo,</w:t>
      </w:r>
      <w:r w:rsidRPr="00833621">
        <w:rPr>
          <w:rStyle w:val="Style13ptBold"/>
        </w:rPr>
        <w:t xml:space="preserve"> </w:t>
      </w:r>
      <w:r w:rsidRPr="00833621">
        <w:t>Assistant Professor in the Institute for Women’s, Gender and Sexuality Studies at Georgia State University, “The Labor of (Re)reading Plantation Landscapes Fungible(ly)”, https://doi-org.proxy.lib.umich.edu/10.1111/anti.12227, Accessed 6/25/18 – RP</w:t>
      </w:r>
      <w:r w:rsidRPr="00833621">
        <w:rPr>
          <w:rStyle w:val="Style13ptBold"/>
        </w:rPr>
        <w:t>)</w:t>
      </w:r>
    </w:p>
    <w:p w:rsidR="004B69AE" w:rsidRPr="00833621" w:rsidRDefault="004B69AE" w:rsidP="004B69AE">
      <w:pPr>
        <w:rPr>
          <w:rStyle w:val="StyleUnderline"/>
        </w:rPr>
      </w:pPr>
      <w:r w:rsidRPr="00833621">
        <w:rPr>
          <w:sz w:val="16"/>
        </w:rPr>
        <w:t>Some recent conversations in Black Studies have staged themselves as debates about whether Black fungibility is too chained to the hold of the ship and too death bound to do any good for theorizing and more importantly living Black life.</w:t>
      </w:r>
      <w:hyperlink r:id="rId11" w:anchor="anti12227-note-0003" w:tooltip="Link to note" w:history="1">
        <w:r w:rsidRPr="00833621">
          <w:rPr>
            <w:rStyle w:val="Hyperlink"/>
            <w:sz w:val="16"/>
          </w:rPr>
          <w:t>3</w:t>
        </w:r>
      </w:hyperlink>
      <w:r w:rsidRPr="00833621">
        <w:rPr>
          <w:sz w:val="16"/>
        </w:rPr>
        <w:t xml:space="preserve"> At times, Black fungibility, particularly as sung in its Afropessimistic octave (a la Frank Wilderson [2008, 2010] and Jared Sexton [2010]), is registered as too tethered to unimaginable forms of violence and too skeptical of the possibility of Black immanence and fugitivity (Moten 2003, 2008) within the current social order. Acknowledging the ways in which this debate over fungibility has and continues to provoke imagined fault lines that often elide a discussion of its analytic capacity, I bypass a few impasses in the contemporary discussion in order to move in a different direction. In this vein, I mine some of Black fungibility's theoretical origins in the works of Hortense Spillers (1987) and Saidiya Hartman (1997). Anchoring the analytic in the scholarship of Spillers and Hartman attends to earlier and more open‐ended readings of Black fungibility that do not necessarily run along the “always‐already” death bound inflections of its Afropessimist connotations. I plumb the unrealized depth and potential of Black fungibility as an analytic by engaging the Black feminine or Black fleshly female intellectual and creative labor of Morgan (2004), McKittrick (2013) and Dash (1991, 1992a, 1992b) which has the capacity to reconfigure fungibility as a conceptual resource. Specifically, </w:t>
      </w:r>
      <w:r w:rsidRPr="00833621">
        <w:rPr>
          <w:rStyle w:val="StyleUnderline"/>
        </w:rPr>
        <w:t>Black place is imagined and theorized from the unlikely noxious and dark zones of the plantation through unusual forms of intimacy forged between human and non‐human life forms</w:t>
      </w:r>
      <w:r w:rsidRPr="00833621">
        <w:rPr>
          <w:sz w:val="16"/>
        </w:rPr>
        <w:t xml:space="preserve">. While looking for life, </w:t>
      </w:r>
      <w:r w:rsidRPr="00833621">
        <w:rPr>
          <w:rStyle w:val="StyleUnderline"/>
        </w:rPr>
        <w:t>the productive set of refusals and lack of faith in liberal humanist forms of social redress found in Afropessimist scholarship is retained</w:t>
      </w:r>
      <w:r w:rsidRPr="00833621">
        <w:rPr>
          <w:sz w:val="16"/>
        </w:rPr>
        <w:t xml:space="preserve">. However, </w:t>
      </w:r>
      <w:r w:rsidRPr="00833621">
        <w:rPr>
          <w:rStyle w:val="StyleUnderline"/>
        </w:rPr>
        <w:t>the generative nihilism and disavowals are harnessed in re‐readings of colonial archives and used to produce a new speculative tableau where Black fungility can also operate as a site of deferral or escape from the current entrapments of the human. I situate Black fungibility within the theorizations of Black enslaved bodies as unanchored and malleable open signs of</w:t>
      </w:r>
      <w:r w:rsidRPr="00833621">
        <w:rPr>
          <w:sz w:val="16"/>
        </w:rPr>
        <w:t xml:space="preserve"> what Spillers (1987:67) describes as “</w:t>
      </w:r>
      <w:r w:rsidRPr="00833621">
        <w:rPr>
          <w:rStyle w:val="StyleUnderline"/>
        </w:rPr>
        <w:t>territories of cultural and political maneuver” to be arranged and rearranged infinitely</w:t>
      </w:r>
      <w:r w:rsidRPr="00833621">
        <w:rPr>
          <w:sz w:val="16"/>
        </w:rPr>
        <w:t xml:space="preserve">. Within the tradition of Spillers (1987) as well as Hartman (1997), </w:t>
      </w:r>
      <w:r w:rsidRPr="00833621">
        <w:rPr>
          <w:rStyle w:val="StyleUnderline"/>
        </w:rPr>
        <w:t>the concept of fungibility denotes and connotes pure flux, process, and potential</w:t>
      </w:r>
      <w:r w:rsidRPr="00833621">
        <w:rPr>
          <w:sz w:val="16"/>
        </w:rPr>
        <w:t xml:space="preserve">. While Spillers does not explicitly employ the term “fungibility” to talk about the commodity‐like status of Black bodies in states of change and exchange, her scholarship does address Black bodies as open spaces of shifting “signification and representation” which humans use to make meaning of their lives. Attempting to explain this economy of signification's purchase on Black flesh, Spillers (1987:75) explicates this dynamic by starting with a discussion of Blackness’ relationship to the commodity under slavery: </w:t>
      </w:r>
      <w:r w:rsidRPr="00833621">
        <w:rPr>
          <w:rStyle w:val="StyleUnderline"/>
        </w:rPr>
        <w:t>If,</w:t>
      </w:r>
      <w:r w:rsidRPr="00833621">
        <w:rPr>
          <w:sz w:val="16"/>
        </w:rPr>
        <w:t xml:space="preserve"> as Meillassoux contends, “</w:t>
      </w:r>
      <w:r w:rsidRPr="00833621">
        <w:rPr>
          <w:rStyle w:val="StyleUnderline"/>
        </w:rPr>
        <w:t>femininity loses its sacredness in slavery”, then so does “motherhood” as female blood‐rite/right</w:t>
      </w:r>
      <w:r w:rsidRPr="00833621">
        <w:rPr>
          <w:sz w:val="16"/>
        </w:rPr>
        <w:t xml:space="preserve">. To that extent, </w:t>
      </w:r>
      <w:r w:rsidRPr="00833621">
        <w:rPr>
          <w:rStyle w:val="StyleUnderline"/>
        </w:rPr>
        <w:t xml:space="preserve">the captive female body locates precisely a moment of converging political and social vectors that mark the flesh as a prime commodity of exchange. </w:t>
      </w:r>
      <w:r w:rsidRPr="00833621">
        <w:rPr>
          <w:sz w:val="16"/>
        </w:rPr>
        <w:t xml:space="preserve">While this proposition is open to further exploration, suffice it to say now that this open exchange of female bodies in the raw offers a kind of Ur‐text to the dynamics of signification and representation that the gendered female would unravel. While conceptualizing Blackness as a commodity is not novel, </w:t>
      </w:r>
      <w:r w:rsidRPr="00833621">
        <w:rPr>
          <w:rStyle w:val="StyleUnderline"/>
        </w:rPr>
        <w:t>the exchange of the commodity beyond a one to one relationship with similar commodity forms differs from the normative notion of fungibility proffered by economic approaches</w:t>
      </w:r>
      <w:r w:rsidRPr="00833621">
        <w:rPr>
          <w:sz w:val="16"/>
        </w:rPr>
        <w:t xml:space="preserve">. In this alternative account, </w:t>
      </w:r>
      <w:r w:rsidRPr="00833621">
        <w:rPr>
          <w:rStyle w:val="StyleUnderline"/>
        </w:rPr>
        <w:t>the exchange and circulation of Black bodies becomes liquid or a commodity form that can stand in for other commodity forms and other meanings, an important one being the “raw material” of the human</w:t>
      </w:r>
      <w:r w:rsidRPr="00833621">
        <w:rPr>
          <w:sz w:val="16"/>
        </w:rPr>
        <w:t xml:space="preserve"> (Spillers et al. 2007). To annunciate this point, </w:t>
      </w:r>
      <w:r w:rsidRPr="00833621">
        <w:rPr>
          <w:rStyle w:val="StyleUnderline"/>
        </w:rPr>
        <w:t>scholars often invoke Spillers</w:t>
      </w:r>
      <w:r w:rsidRPr="00833621">
        <w:rPr>
          <w:sz w:val="16"/>
        </w:rPr>
        <w:t xml:space="preserve">’ (1987:67) verdant prose </w:t>
      </w:r>
      <w:r w:rsidRPr="00833621">
        <w:rPr>
          <w:rStyle w:val="StyleUnderline"/>
        </w:rPr>
        <w:t>describing Black “ungendered” bodies as “territories of cultural and political maneuver” in the New World. Pliable and exchangeable, Blackness is a form of malleable potential and a state of change in the “socio‐political order” of the New World.</w:t>
      </w:r>
      <w:r w:rsidRPr="00833621">
        <w:rPr>
          <w:sz w:val="16"/>
        </w:rPr>
        <w:t xml:space="preserve"> Later, this essay will explicate Spillers’ use of the geographic term “territory” in order to more clearly link Black fungibility to the spatial practices of conquest in the Western hemisphere. </w:t>
      </w:r>
      <w:r w:rsidRPr="00833621">
        <w:rPr>
          <w:rStyle w:val="StyleUnderline"/>
        </w:rPr>
        <w:t xml:space="preserve">Hartman </w:t>
      </w:r>
      <w:r w:rsidRPr="00833621">
        <w:rPr>
          <w:sz w:val="16"/>
        </w:rPr>
        <w:t xml:space="preserve">(1997) </w:t>
      </w:r>
      <w:r w:rsidRPr="00833621">
        <w:rPr>
          <w:rStyle w:val="StyleUnderline"/>
        </w:rPr>
        <w:t>applies the political economic term “fungibility” to the elasticity and exchangeability of Black bodies in Scenes of Subjection</w:t>
      </w:r>
      <w:r w:rsidRPr="00833621">
        <w:rPr>
          <w:sz w:val="16"/>
        </w:rPr>
        <w:t xml:space="preserve">. She argues </w:t>
      </w:r>
      <w:r w:rsidRPr="00833621">
        <w:rPr>
          <w:rStyle w:val="StyleUnderline"/>
        </w:rPr>
        <w:t>the enslaved embody the abstract “interchangeability and replaceability” endemic to the commodity</w:t>
      </w:r>
      <w:r w:rsidRPr="00833621">
        <w:rPr>
          <w:sz w:val="16"/>
        </w:rPr>
        <w:t xml:space="preserve"> (Hartman 1997:21). But unlike a labor framework's emphasis on exchangeability as a commodity form, </w:t>
      </w:r>
      <w:r w:rsidRPr="00833621">
        <w:rPr>
          <w:rStyle w:val="StyleUnderline"/>
        </w:rPr>
        <w:t>Hartman's Black body has figurative and metaphorical value extending into the realm of the discursive and symbolic</w:t>
      </w:r>
      <w:r w:rsidRPr="00833621">
        <w:rPr>
          <w:sz w:val="16"/>
        </w:rPr>
        <w:t xml:space="preserve">. Like Spillers, </w:t>
      </w:r>
      <w:r w:rsidRPr="00833621">
        <w:rPr>
          <w:rStyle w:val="StyleUnderline"/>
        </w:rPr>
        <w:t>Hartman destabilizes the one to one exchange ratio that a fungible commodity generally retains in economic theory to posit that Black fungible bodies have unlimited figurative and metaphoric value. A metaphor contains slippage and therefore the signified and signifier fail to line up squarely at the sign of the intended commodity with which it is to be exchanged</w:t>
      </w:r>
      <w:r w:rsidRPr="00833621">
        <w:rPr>
          <w:sz w:val="16"/>
        </w:rPr>
        <w:t>. Explaining this elasticity and liquidity, Hartman (1997:21) redefines fungibility's relationship to Blackness by stating “</w:t>
      </w:r>
      <w:r w:rsidRPr="00833621">
        <w:rPr>
          <w:rStyle w:val="StyleUnderline"/>
        </w:rPr>
        <w:t>the fungibility of the commodity makes the captive body an abstract and empty vessel vulnerable to the projection of others’ feelings, ideas, desires, and values</w:t>
      </w:r>
      <w:r w:rsidRPr="00833621">
        <w:rPr>
          <w:sz w:val="16"/>
        </w:rPr>
        <w:t xml:space="preserve">”. </w:t>
      </w:r>
      <w:r w:rsidRPr="00833621">
        <w:rPr>
          <w:rStyle w:val="StyleUnderline"/>
        </w:rPr>
        <w:t>Black fungibility is the treatment of the Black enslaved body as an open sign that can be arranged and rearranged for infinite kinds of use</w:t>
      </w:r>
      <w:r w:rsidRPr="00833621">
        <w:rPr>
          <w:sz w:val="16"/>
        </w:rPr>
        <w:t xml:space="preserve">. Per Spillers’ and Hartman's accounts of the slippages occurring during the transit of exchanges, </w:t>
      </w:r>
      <w:r w:rsidRPr="00833621">
        <w:rPr>
          <w:rStyle w:val="StyleUnderline"/>
        </w:rPr>
        <w:t>the Black fungible body and its sign can be made liquid, dust, and more</w:t>
      </w:r>
      <w:r w:rsidRPr="00833621">
        <w:rPr>
          <w:sz w:val="16"/>
        </w:rPr>
        <w:t xml:space="preserve">. Relevant to a study of geography, </w:t>
      </w:r>
      <w:r w:rsidRPr="00833621">
        <w:rPr>
          <w:rStyle w:val="StyleUnderline"/>
        </w:rPr>
        <w:t>Black fungibility can even become a symbol for space. As the self‐actualization of the socio‐genic and economic human</w:t>
      </w:r>
      <w:r w:rsidRPr="00833621">
        <w:rPr>
          <w:sz w:val="16"/>
        </w:rPr>
        <w:t xml:space="preserve"> (Wynter 1994, 2003) </w:t>
      </w:r>
      <w:r w:rsidRPr="00833621">
        <w:rPr>
          <w:rStyle w:val="StyleUnderline"/>
        </w:rPr>
        <w:t>is linked to the production of space, I identify Black fungibility as a form of raw material and an expression of spatial expansion used for hu(Man) ascendancy under conquest. This particular spatial treatment of fungibility</w:t>
      </w:r>
      <w:r w:rsidRPr="00833621">
        <w:rPr>
          <w:sz w:val="16"/>
        </w:rPr>
        <w:t xml:space="preserve"> (for the service of white self actualization) </w:t>
      </w:r>
      <w:r w:rsidRPr="00833621">
        <w:rPr>
          <w:rStyle w:val="StyleUnderline"/>
        </w:rPr>
        <w:t>explores Blackness as an abstract, always moving process that enables human geographic projects.</w:t>
      </w:r>
      <w:r w:rsidRPr="00833621">
        <w:rPr>
          <w:sz w:val="16"/>
        </w:rPr>
        <w:t xml:space="preserve"> In this way, </w:t>
      </w:r>
      <w:r w:rsidRPr="00833621">
        <w:rPr>
          <w:rStyle w:val="StyleUnderline"/>
        </w:rPr>
        <w:t>Black spatiality is imagined as both outside of</w:t>
      </w:r>
      <w:r w:rsidRPr="00833621">
        <w:rPr>
          <w:sz w:val="16"/>
        </w:rPr>
        <w:t xml:space="preserve"> (ejected from living within) </w:t>
      </w:r>
      <w:r w:rsidRPr="00833621">
        <w:rPr>
          <w:rStyle w:val="StyleUnderline"/>
        </w:rPr>
        <w:t>human space but necessary</w:t>
      </w:r>
      <w:r w:rsidRPr="00833621">
        <w:rPr>
          <w:sz w:val="16"/>
        </w:rPr>
        <w:t xml:space="preserve"> (in its negation) </w:t>
      </w:r>
      <w:r w:rsidRPr="00833621">
        <w:rPr>
          <w:rStyle w:val="StyleUnderline"/>
        </w:rPr>
        <w:t>for its production. This is a tension yet to be resolved in our current discussions of human geography.</w:t>
      </w:r>
      <w:r w:rsidRPr="00833621">
        <w:rPr>
          <w:sz w:val="16"/>
        </w:rPr>
        <w:t xml:space="preserve"> Admittedly, </w:t>
      </w:r>
      <w:r w:rsidRPr="00833621">
        <w:rPr>
          <w:rStyle w:val="StyleUnderline"/>
        </w:rPr>
        <w:t xml:space="preserve">this application of Black fungibility as a spatial methodology tracking the production of humanist space positions Black space as outside of humanity and the making of Black place in locations that appear to be uninhabitable for human life. </w:t>
      </w:r>
    </w:p>
    <w:p w:rsidR="004B69AE" w:rsidRPr="00833621" w:rsidRDefault="004B69AE" w:rsidP="004B69AE">
      <w:pPr>
        <w:rPr>
          <w:sz w:val="16"/>
        </w:rPr>
      </w:pPr>
    </w:p>
    <w:p w:rsidR="004B69AE" w:rsidRPr="00833621" w:rsidRDefault="004B69AE" w:rsidP="004B69AE">
      <w:pPr>
        <w:pStyle w:val="Heading4"/>
      </w:pPr>
      <w:r w:rsidRPr="00833621">
        <w:t>Black women are embedded in the landscape of settlement and expansion</w:t>
      </w:r>
    </w:p>
    <w:p w:rsidR="004B69AE" w:rsidRPr="00833621" w:rsidRDefault="004B69AE" w:rsidP="004B69AE">
      <w:pPr>
        <w:rPr>
          <w:rStyle w:val="Style13ptBold"/>
        </w:rPr>
      </w:pPr>
      <w:r w:rsidRPr="00833621">
        <w:rPr>
          <w:rStyle w:val="Style13ptBold"/>
        </w:rPr>
        <w:t>King 16 – (</w:t>
      </w:r>
      <w:r w:rsidRPr="00833621">
        <w:t>Tiffany Lethabo,</w:t>
      </w:r>
      <w:r w:rsidRPr="00833621">
        <w:rPr>
          <w:rStyle w:val="Style13ptBold"/>
        </w:rPr>
        <w:t xml:space="preserve"> </w:t>
      </w:r>
      <w:r w:rsidRPr="00833621">
        <w:t>Assistant Professor in the Institute for Women’s, Gender and Sexuality Studies at Georgia State University, “The Labor of (Re)reading Plantation Landscapes Fungible(ly)”, https://doi-org.proxy.lib.umich.edu/10.1111/anti.12227, Accessed 6/25/18 – RP</w:t>
      </w:r>
      <w:r w:rsidRPr="00833621">
        <w:rPr>
          <w:rStyle w:val="Style13ptBold"/>
        </w:rPr>
        <w:t>)</w:t>
      </w:r>
    </w:p>
    <w:p w:rsidR="004B69AE" w:rsidRPr="00833621" w:rsidRDefault="004B69AE" w:rsidP="004B69AE">
      <w:pPr>
        <w:rPr>
          <w:sz w:val="16"/>
        </w:rPr>
      </w:pPr>
      <w:r w:rsidRPr="00833621">
        <w:rPr>
          <w:sz w:val="16"/>
        </w:rPr>
        <w:t xml:space="preserve">In her influential essay “Mama's baby, papa's maybe: an American grammar book”, </w:t>
      </w:r>
      <w:r w:rsidRPr="00833621">
        <w:rPr>
          <w:rStyle w:val="StyleUnderline"/>
        </w:rPr>
        <w:t>Spillers</w:t>
      </w:r>
      <w:r w:rsidRPr="00833621">
        <w:rPr>
          <w:sz w:val="16"/>
        </w:rPr>
        <w:t xml:space="preserve"> (</w:t>
      </w:r>
      <w:hyperlink r:id="rId12" w:anchor="anti12227-bib-0025" w:history="1">
        <w:r w:rsidRPr="00833621">
          <w:rPr>
            <w:rStyle w:val="Hyperlink"/>
            <w:sz w:val="16"/>
          </w:rPr>
          <w:t>1987</w:t>
        </w:r>
      </w:hyperlink>
      <w:r w:rsidRPr="00833621">
        <w:rPr>
          <w:sz w:val="16"/>
        </w:rPr>
        <w:t xml:space="preserve">) </w:t>
      </w:r>
      <w:r w:rsidRPr="00833621">
        <w:rPr>
          <w:rStyle w:val="StyleUnderline"/>
        </w:rPr>
        <w:t>locates the objectification and dehumanization of Black people in the inaugural moments of conquest.</w:t>
      </w:r>
      <w:r w:rsidRPr="00833621">
        <w:rPr>
          <w:sz w:val="16"/>
        </w:rPr>
        <w:t xml:space="preserve"> Spillers (</w:t>
      </w:r>
      <w:hyperlink r:id="rId13" w:anchor="anti12227-bib-0025" w:history="1">
        <w:r w:rsidRPr="00833621">
          <w:rPr>
            <w:rStyle w:val="Hyperlink"/>
            <w:sz w:val="16"/>
          </w:rPr>
          <w:t>1987</w:t>
        </w:r>
      </w:hyperlink>
      <w:r w:rsidRPr="00833621">
        <w:rPr>
          <w:sz w:val="16"/>
        </w:rPr>
        <w:t xml:space="preserve">:67) argues that </w:t>
      </w:r>
      <w:r w:rsidRPr="00833621">
        <w:rPr>
          <w:rStyle w:val="StyleUnderline"/>
        </w:rPr>
        <w:t>under the violent conditions of the “New World socio‐political order of conquest”, the captive body loses “at least gender difference in the outcome, and the female body and male body become a territory of cultural and political maneuver, not at all gender‐related, gender specific”.</w:t>
      </w:r>
      <w:r w:rsidRPr="00833621">
        <w:rPr>
          <w:sz w:val="16"/>
        </w:rPr>
        <w:t xml:space="preserve"> The loss or better yet </w:t>
      </w:r>
      <w:r w:rsidRPr="00833621">
        <w:rPr>
          <w:rStyle w:val="StyleUnderline"/>
        </w:rPr>
        <w:t>denial of human qualities or coordinates like the body, gender, and stable/coherent sexual identities render Blackness as abstract matter or space. Black bodies represent a malleability so complete that Spillers likens Black bodies to land or “territory”.</w:t>
      </w:r>
      <w:r w:rsidRPr="00833621">
        <w:rPr>
          <w:sz w:val="16"/>
        </w:rPr>
        <w:t xml:space="preserve"> In this way, Spillers becomes a spatial theorist. </w:t>
      </w:r>
      <w:r w:rsidRPr="00833621">
        <w:rPr>
          <w:rStyle w:val="StyleUnderline"/>
        </w:rPr>
        <w:t>The Black fungible body as “territory” becomes linked to the space‐making project of the “New World socio‐political order of conquest”</w:t>
      </w:r>
      <w:r w:rsidRPr="00833621">
        <w:rPr>
          <w:sz w:val="16"/>
        </w:rPr>
        <w:t xml:space="preserve"> (Spillers </w:t>
      </w:r>
      <w:hyperlink r:id="rId14" w:anchor="anti12227-bib-0025" w:history="1">
        <w:r w:rsidRPr="00833621">
          <w:rPr>
            <w:rStyle w:val="Hyperlink"/>
            <w:sz w:val="16"/>
          </w:rPr>
          <w:t>1987</w:t>
        </w:r>
      </w:hyperlink>
      <w:r w:rsidRPr="00833621">
        <w:rPr>
          <w:sz w:val="16"/>
        </w:rPr>
        <w:t>:67). Historian Jennifer Morgan (</w:t>
      </w:r>
      <w:hyperlink r:id="rId15" w:anchor="anti12227-bib-0018" w:history="1">
        <w:r w:rsidRPr="00833621">
          <w:rPr>
            <w:rStyle w:val="Hyperlink"/>
            <w:sz w:val="16"/>
          </w:rPr>
          <w:t>2004</w:t>
        </w:r>
      </w:hyperlink>
      <w:r w:rsidRPr="00833621">
        <w:rPr>
          <w:sz w:val="16"/>
        </w:rPr>
        <w:t xml:space="preserve">) also spatializes Black fungible bodies within the context of conquest and colonial settlement. In Laboring Women, </w:t>
      </w:r>
      <w:r w:rsidRPr="00833621">
        <w:rPr>
          <w:rStyle w:val="StyleUnderline"/>
        </w:rPr>
        <w:t>Morgan contextualizes Black laboring bodies both in‐and‐as the space of settlement in the English colonies during the 17th and 18th centuries in a way that can move readers beyond the mode of production into a discussion of fungibility</w:t>
      </w:r>
      <w:r w:rsidRPr="00833621">
        <w:rPr>
          <w:sz w:val="16"/>
        </w:rPr>
        <w:t xml:space="preserve">. Though Morgan's tome is entitled Laboring Women, her analysis of Black female bodies within the context of New World slavery exceeds the frame of labor and effectively argues that </w:t>
      </w:r>
      <w:r w:rsidRPr="00833621">
        <w:rPr>
          <w:rStyle w:val="StyleUnderline"/>
        </w:rPr>
        <w:t>Black women function as the symbolic and material economy for space making in the Americas. Morgan explores the construction of the Black female captive as a productive, reproductive, and symbolic body under slavery's mode of production and space‐making processes.</w:t>
      </w:r>
      <w:r w:rsidRPr="00833621">
        <w:rPr>
          <w:sz w:val="16"/>
        </w:rPr>
        <w:t xml:space="preserve"> For Morgan, </w:t>
      </w:r>
      <w:r w:rsidRPr="00833621">
        <w:rPr>
          <w:rStyle w:val="StyleUnderline"/>
        </w:rPr>
        <w:t>the mode of production and reproduction are a priori frames of analysis for examining the everyday practices of making the Black female body a slave as well as a unit of space.</w:t>
      </w:r>
      <w:r w:rsidRPr="00833621">
        <w:rPr>
          <w:sz w:val="16"/>
        </w:rPr>
        <w:t xml:space="preserve"> Morgan's emphasis on </w:t>
      </w:r>
      <w:r w:rsidRPr="00833621">
        <w:rPr>
          <w:rStyle w:val="StyleUnderline"/>
        </w:rPr>
        <w:t>Black female bodies at the intersection of everyday modes of reproduction and production puts the analysis in dialogue with Lefebvrian theorizations of the social production of space</w:t>
      </w:r>
      <w:r w:rsidRPr="00833621">
        <w:rPr>
          <w:sz w:val="16"/>
        </w:rPr>
        <w:t xml:space="preserve"> (Lefebvre </w:t>
      </w:r>
      <w:hyperlink r:id="rId16" w:anchor="anti12227-bib-0011" w:history="1">
        <w:r w:rsidRPr="00833621">
          <w:rPr>
            <w:rStyle w:val="Hyperlink"/>
            <w:sz w:val="16"/>
          </w:rPr>
          <w:t>1991</w:t>
        </w:r>
      </w:hyperlink>
      <w:r w:rsidRPr="00833621">
        <w:rPr>
          <w:sz w:val="16"/>
        </w:rPr>
        <w:t xml:space="preserve">). In Laboring Women, </w:t>
      </w:r>
      <w:r w:rsidRPr="00833621">
        <w:rPr>
          <w:rStyle w:val="StyleUnderline"/>
        </w:rPr>
        <w:t>Black women are contextualized as spatial subjects as they are essential to the settlement of land during the colonial period in the coastal regions of the South and the West Indies</w:t>
      </w:r>
      <w:r w:rsidRPr="00833621">
        <w:rPr>
          <w:sz w:val="16"/>
        </w:rPr>
        <w:t xml:space="preserve">. In fact, </w:t>
      </w:r>
      <w:r w:rsidRPr="00833621">
        <w:rPr>
          <w:rStyle w:val="StyleUnderline"/>
        </w:rPr>
        <w:t>the Black female body must be discursively constructed in order to make it possible to even conceive of planting settlements during the “first generations of settlement and slaveownership”</w:t>
      </w:r>
      <w:r w:rsidRPr="00833621">
        <w:rPr>
          <w:sz w:val="16"/>
        </w:rPr>
        <w:t xml:space="preserve"> in South Carolina and Barbados (Morgan </w:t>
      </w:r>
      <w:hyperlink r:id="rId17" w:anchor="anti12227-bib-0018" w:history="1">
        <w:r w:rsidRPr="00833621">
          <w:rPr>
            <w:rStyle w:val="Hyperlink"/>
            <w:sz w:val="16"/>
          </w:rPr>
          <w:t>2004</w:t>
        </w:r>
      </w:hyperlink>
      <w:r w:rsidRPr="00833621">
        <w:rPr>
          <w:sz w:val="16"/>
        </w:rPr>
        <w:t xml:space="preserve">:31). Morgan argues that </w:t>
      </w:r>
      <w:r w:rsidRPr="00833621">
        <w:rPr>
          <w:rStyle w:val="StyleUnderline"/>
        </w:rPr>
        <w:t>this historical moment of settlement required symbolic constructions and particular uses of the Black female body</w:t>
      </w:r>
      <w:r w:rsidRPr="00833621">
        <w:rPr>
          <w:sz w:val="16"/>
        </w:rPr>
        <w:t xml:space="preserve"> (Morgan </w:t>
      </w:r>
      <w:hyperlink r:id="rId18" w:anchor="anti12227-bib-0018" w:history="1">
        <w:r w:rsidRPr="00833621">
          <w:rPr>
            <w:rStyle w:val="Hyperlink"/>
            <w:sz w:val="16"/>
          </w:rPr>
          <w:t>2004</w:t>
        </w:r>
      </w:hyperlink>
      <w:r w:rsidRPr="00833621">
        <w:rPr>
          <w:sz w:val="16"/>
        </w:rPr>
        <w:t xml:space="preserve">:26). </w:t>
      </w:r>
      <w:r w:rsidRPr="00833621">
        <w:rPr>
          <w:rStyle w:val="StyleUnderline"/>
        </w:rPr>
        <w:t>The Black female body as a formation is an ever‐expanding figure. The very idea of the Black female body in a state of flux and expansion makes imaginable physical expansion across the land into the frontier</w:t>
      </w:r>
      <w:r w:rsidRPr="00833621">
        <w:rPr>
          <w:sz w:val="16"/>
        </w:rPr>
        <w:t xml:space="preserve">. In Demonic Grounds, McKittrick eloquently argues that </w:t>
      </w:r>
      <w:r w:rsidRPr="00833621">
        <w:rPr>
          <w:rStyle w:val="StyleUnderline"/>
        </w:rPr>
        <w:t>transatlantic slavery instantiated a particular kind of Black gendered geographic process.</w:t>
      </w:r>
      <w:r w:rsidRPr="00833621">
        <w:rPr>
          <w:sz w:val="16"/>
        </w:rPr>
        <w:t xml:space="preserve"> McKittrick (</w:t>
      </w:r>
      <w:hyperlink r:id="rId19" w:anchor="anti12227-bib-0014" w:history="1">
        <w:r w:rsidRPr="00833621">
          <w:rPr>
            <w:rStyle w:val="Hyperlink"/>
            <w:sz w:val="16"/>
          </w:rPr>
          <w:t>2006</w:t>
        </w:r>
      </w:hyperlink>
      <w:r w:rsidRPr="00833621">
        <w:rPr>
          <w:sz w:val="16"/>
        </w:rPr>
        <w:t xml:space="preserve">:xvii) offers that, “more specifically, </w:t>
      </w:r>
      <w:r w:rsidRPr="00833621">
        <w:rPr>
          <w:rStyle w:val="StyleUnderline"/>
        </w:rPr>
        <w:t>transatlantic slavery incited meaningful geographic processes that were interconnected with the category of ‘black woman’</w:t>
      </w:r>
      <w:r w:rsidRPr="00833621">
        <w:rPr>
          <w:sz w:val="16"/>
        </w:rPr>
        <w:t xml:space="preserve">: this category not only visually and socially represented a particular kind of gendered servitude, it was embedded in the landscape”. I extend McKittrick's argument into the space of conquest and settler colonialism to similarly argue that </w:t>
      </w:r>
      <w:r w:rsidRPr="00833621">
        <w:rPr>
          <w:rStyle w:val="StyleUnderline"/>
        </w:rPr>
        <w:t>Black women are already “embedded in the landscape” of settlement and expansion</w:t>
      </w:r>
      <w:r w:rsidRPr="00833621">
        <w:rPr>
          <w:sz w:val="16"/>
        </w:rPr>
        <w:t xml:space="preserve"> (McKittrick </w:t>
      </w:r>
      <w:hyperlink r:id="rId20" w:anchor="anti12227-bib-0014" w:history="1">
        <w:r w:rsidRPr="00833621">
          <w:rPr>
            <w:rStyle w:val="Hyperlink"/>
            <w:sz w:val="16"/>
          </w:rPr>
          <w:t>2006</w:t>
        </w:r>
      </w:hyperlink>
      <w:r w:rsidRPr="00833621">
        <w:rPr>
          <w:sz w:val="16"/>
        </w:rPr>
        <w:t xml:space="preserve">:xvii). During 17th century colonial settlement, </w:t>
      </w:r>
      <w:r w:rsidRPr="00833621">
        <w:rPr>
          <w:rStyle w:val="StyleUnderline"/>
        </w:rPr>
        <w:t>the spatial capacity of Black femaleness exceeds its use value as a laborer</w:t>
      </w:r>
      <w:r w:rsidRPr="00833621">
        <w:rPr>
          <w:sz w:val="16"/>
        </w:rPr>
        <w:t xml:space="preserve"> (plower, tiller, planter) </w:t>
      </w:r>
      <w:r w:rsidRPr="00833621">
        <w:rPr>
          <w:rStyle w:val="StyleUnderline"/>
        </w:rPr>
        <w:t>on the land.</w:t>
      </w:r>
      <w:r w:rsidRPr="00833621">
        <w:rPr>
          <w:sz w:val="16"/>
        </w:rPr>
        <w:t xml:space="preserve"> According to Morgan, in early 18th century South Carolina and Virginia, representations of Black women as savages and bodies occupying a liminal position began to emerge (Morgan </w:t>
      </w:r>
      <w:hyperlink r:id="rId21" w:anchor="anti12227-bib-0018" w:history="1">
        <w:r w:rsidRPr="00833621">
          <w:rPr>
            <w:rStyle w:val="Hyperlink"/>
            <w:sz w:val="16"/>
          </w:rPr>
          <w:t>2004</w:t>
        </w:r>
      </w:hyperlink>
      <w:r w:rsidRPr="00833621">
        <w:rPr>
          <w:sz w:val="16"/>
        </w:rPr>
        <w:t xml:space="preserve">:48). </w:t>
      </w:r>
      <w:r w:rsidRPr="00833621">
        <w:rPr>
          <w:rStyle w:val="StyleUnderline"/>
        </w:rPr>
        <w:t>While Black bodily liminality was discursively imagined and constructed due to the needs of labor and reproduction, this liminal position was also the result of the new relationship Black women had with the land in the New World</w:t>
      </w:r>
      <w:r w:rsidRPr="00833621">
        <w:rPr>
          <w:sz w:val="16"/>
        </w:rPr>
        <w:t xml:space="preserve">. A point often missed by those equating enslavement with labor, is that </w:t>
      </w:r>
      <w:r w:rsidRPr="00833621">
        <w:rPr>
          <w:rStyle w:val="StyleUnderline"/>
        </w:rPr>
        <w:t>the Black female body as a new form on the 17th century landscape in the low country and the Caribbean had to be reconciled with their role as workers on a new and foreign landscape. The Black female body did not axiomatically lend itself to easy comparisons with other working bodies. Constructing the Black female body as a working body in a new context required some conceptual stopgaps and slippages in order to make these imaginative leaps.</w:t>
      </w:r>
      <w:r w:rsidRPr="00833621">
        <w:rPr>
          <w:sz w:val="16"/>
        </w:rPr>
        <w:t xml:space="preserve"> </w:t>
      </w:r>
    </w:p>
    <w:p w:rsidR="004B69AE" w:rsidRPr="00833621" w:rsidRDefault="004B69AE" w:rsidP="004B69AE">
      <w:pPr>
        <w:rPr>
          <w:sz w:val="16"/>
        </w:rPr>
      </w:pPr>
    </w:p>
    <w:p w:rsidR="004B69AE" w:rsidRPr="00833621" w:rsidRDefault="004B69AE" w:rsidP="004B69AE">
      <w:pPr>
        <w:pStyle w:val="Heading4"/>
      </w:pPr>
      <w:r w:rsidRPr="00833621">
        <w:t>For fungible blacks, gender becomes a function of making the body fungible – black people become both engendered and ungendered based on the circumstances</w:t>
      </w:r>
    </w:p>
    <w:p w:rsidR="004B69AE" w:rsidRPr="00833621" w:rsidRDefault="004B69AE" w:rsidP="004B69AE">
      <w:pPr>
        <w:rPr>
          <w:rStyle w:val="Style13ptBold"/>
        </w:rPr>
      </w:pPr>
      <w:r w:rsidRPr="00833621">
        <w:rPr>
          <w:rStyle w:val="Style13ptBold"/>
        </w:rPr>
        <w:t>King 16 – (</w:t>
      </w:r>
      <w:r w:rsidRPr="00833621">
        <w:t>Tiffany Lethabo,</w:t>
      </w:r>
      <w:r w:rsidRPr="00833621">
        <w:rPr>
          <w:rStyle w:val="Style13ptBold"/>
        </w:rPr>
        <w:t xml:space="preserve"> </w:t>
      </w:r>
      <w:r w:rsidRPr="00833621">
        <w:t>Assistant Professor in the Institute for Women’s, Gender and Sexuality Studies at Georgia State University, “The Labor of (Re)reading Plantation Landscapes Fungible(ly)”, https://doi-org.proxy.lib.umich.edu/10.1111/anti.12227, Accessed 6/25/18 – RP</w:t>
      </w:r>
      <w:r w:rsidRPr="00833621">
        <w:rPr>
          <w:rStyle w:val="Style13ptBold"/>
        </w:rPr>
        <w:t>)</w:t>
      </w:r>
    </w:p>
    <w:p w:rsidR="004B69AE" w:rsidRPr="00833621" w:rsidRDefault="004B69AE" w:rsidP="004B69AE">
      <w:pPr>
        <w:rPr>
          <w:rStyle w:val="StyleUnderline"/>
        </w:rPr>
      </w:pPr>
      <w:r w:rsidRPr="00833621">
        <w:rPr>
          <w:sz w:val="16"/>
        </w:rPr>
        <w:t xml:space="preserve">Morgan describes how colonial traveler and settler Richard Ligon, who first saw Black women in West Africa, became confused upon viewing them in a different context, in this case, sugar cane plantations in Barbados. </w:t>
      </w:r>
      <w:r w:rsidRPr="00833621">
        <w:rPr>
          <w:rStyle w:val="StyleUnderline"/>
        </w:rPr>
        <w:t>Black women were not familiar with the landscape or the specific kind of agricultural labor required on the land.</w:t>
      </w:r>
      <w:r w:rsidRPr="00833621">
        <w:rPr>
          <w:sz w:val="16"/>
        </w:rPr>
        <w:t xml:space="preserve"> In short</w:t>
      </w:r>
      <w:r w:rsidRPr="00833621">
        <w:rPr>
          <w:rStyle w:val="StyleUnderline"/>
        </w:rPr>
        <w:t>, Ligon struggled to situate Black women as workers</w:t>
      </w:r>
      <w:r w:rsidRPr="00833621">
        <w:rPr>
          <w:sz w:val="16"/>
        </w:rPr>
        <w:t>. As Morgan (</w:t>
      </w:r>
      <w:hyperlink r:id="rId22" w:anchor="anti12227-bib-0018" w:history="1">
        <w:r w:rsidRPr="00833621">
          <w:rPr>
            <w:rStyle w:val="Hyperlink"/>
            <w:sz w:val="16"/>
          </w:rPr>
          <w:t>2004</w:t>
        </w:r>
      </w:hyperlink>
      <w:r w:rsidRPr="00833621">
        <w:rPr>
          <w:sz w:val="16"/>
        </w:rPr>
        <w:t>:48) rereads Ligon's (</w:t>
      </w:r>
      <w:hyperlink r:id="rId23" w:anchor="anti12227-bib-0012" w:history="1">
        <w:r w:rsidRPr="00833621">
          <w:rPr>
            <w:rStyle w:val="Hyperlink"/>
            <w:sz w:val="16"/>
          </w:rPr>
          <w:t>1657</w:t>
        </w:r>
      </w:hyperlink>
      <w:r w:rsidRPr="00833621">
        <w:rPr>
          <w:sz w:val="16"/>
        </w:rPr>
        <w:t>) A True and Exact History of the Island of Barbados, she notices a moment of conceptual dissidence and an adjustment made on the part of Ligon: “</w:t>
      </w:r>
      <w:r w:rsidRPr="00833621">
        <w:rPr>
          <w:rStyle w:val="StyleUnderline"/>
        </w:rPr>
        <w:t>Their [African Women's] innate unfamiliarity as laborers [on this landscape] caused him to cast about for a useful metaphor. He compares African people to vegetation; they are passively and abstractly beautiful as blocks of color”</w:t>
      </w:r>
      <w:r w:rsidRPr="00833621">
        <w:rPr>
          <w:sz w:val="16"/>
        </w:rPr>
        <w:t xml:space="preserve">. A gap existed between the colonial imagination's need to construct Black women as agricultural labor that could easily work and breed and the reality that West African Black women were unfamiliar with the new landscape and the labor required on plantations in Barbados. </w:t>
      </w:r>
      <w:r w:rsidRPr="00833621">
        <w:rPr>
          <w:rStyle w:val="StyleUnderline"/>
        </w:rPr>
        <w:t xml:space="preserve">Black women had to be turned into laborers with specific skills. The slave as laborer had to be produced. In order to close the gap, a new metaphor was needed. The metaphor functions as a space of slippage where one thing can become another </w:t>
      </w:r>
      <w:r w:rsidRPr="00833621">
        <w:rPr>
          <w:sz w:val="16"/>
        </w:rPr>
        <w:t xml:space="preserve">(Mohanram </w:t>
      </w:r>
      <w:hyperlink r:id="rId24" w:anchor="anti12227-bib-0017" w:history="1">
        <w:r w:rsidRPr="00833621">
          <w:rPr>
            <w:rStyle w:val="Hyperlink"/>
            <w:sz w:val="16"/>
          </w:rPr>
          <w:t>1999</w:t>
        </w:r>
      </w:hyperlink>
      <w:r w:rsidRPr="00833621">
        <w:rPr>
          <w:sz w:val="16"/>
        </w:rPr>
        <w:t xml:space="preserve">). </w:t>
      </w:r>
      <w:r w:rsidRPr="00833621">
        <w:rPr>
          <w:rStyle w:val="StyleUnderline"/>
        </w:rPr>
        <w:t>Within this space of slippage, Black women (and men) become nature to fill in the conceptual gap until Blacks become more familiar as laborers</w:t>
      </w:r>
      <w:r w:rsidRPr="00833621">
        <w:rPr>
          <w:sz w:val="16"/>
        </w:rPr>
        <w:t xml:space="preserve">. The way Morgan mines this archive of settlement to find the ruptures in the logic axiomatically linking Black bodies to labor is significant, most notably in the reading of Ligon's moment of aphasia, which is overcome by his ability to make Black bodies fungible. As Morgan notes, reading Ligon illumines two key dynamics. First, </w:t>
      </w:r>
      <w:r w:rsidRPr="00833621">
        <w:rPr>
          <w:rStyle w:val="StyleUnderline"/>
        </w:rPr>
        <w:t>slavery produced Black bodies as the raw material for infinite forms of use, some of which could not be cohered into symbols of labor but could be made into space. Before the link between Black bodies in Barbados as labor could be naturalized, they had to momentarily function as vegetation, blocks of color, and abstract space in the minds of conquistador/settlers</w:t>
      </w:r>
      <w:r w:rsidRPr="00833621">
        <w:rPr>
          <w:sz w:val="16"/>
        </w:rPr>
        <w:t xml:space="preserve"> like Ligon. </w:t>
      </w:r>
      <w:r w:rsidRPr="00833621">
        <w:rPr>
          <w:rStyle w:val="StyleUnderline"/>
        </w:rPr>
        <w:t>Black figures become symbols, metaphors, and tropes of space before they are interpolated as laborers on the land. This is a moment of making Black flesh fungible</w:t>
      </w:r>
      <w:r w:rsidRPr="00833621">
        <w:rPr>
          <w:sz w:val="16"/>
        </w:rPr>
        <w:t xml:space="preserve">. Second, the way Black bodies slip in and out of other humanist categories and frames of legibility, like gender, can also be gleaned from analyzing Ligon's texts. </w:t>
      </w:r>
      <w:r w:rsidRPr="00833621">
        <w:rPr>
          <w:rStyle w:val="StyleUnderline"/>
        </w:rPr>
        <w:t>Black bodies become both en‐gendered and un‐gendered depending on the circumstance.</w:t>
      </w:r>
      <w:r w:rsidRPr="00833621">
        <w:rPr>
          <w:sz w:val="16"/>
        </w:rPr>
        <w:t xml:space="preserve"> In the case of Black captive bodies, </w:t>
      </w:r>
      <w:r w:rsidRPr="00833621">
        <w:rPr>
          <w:rStyle w:val="StyleUnderline"/>
        </w:rPr>
        <w:t xml:space="preserve">gender becomes merely a function of making a body fungible rather than conferring it with human legibility. </w:t>
      </w:r>
      <w:r w:rsidRPr="00833621">
        <w:rPr>
          <w:sz w:val="16"/>
        </w:rPr>
        <w:t>This is illuminated when the settler Ligon moves effortlessly from African women, to African men, to green plantains, and finally to blocks of color. Ligon (</w:t>
      </w:r>
      <w:hyperlink r:id="rId25" w:anchor="anti12227-bib-0012" w:history="1">
        <w:r w:rsidRPr="00833621">
          <w:rPr>
            <w:rStyle w:val="Hyperlink"/>
            <w:sz w:val="16"/>
          </w:rPr>
          <w:t>1657</w:t>
        </w:r>
      </w:hyperlink>
      <w:r w:rsidRPr="00833621">
        <w:rPr>
          <w:sz w:val="16"/>
        </w:rPr>
        <w:t xml:space="preserve">) surveys a Sunday morning scene where enslaved Black people are gathering their preferred food on the plantation—not yet ripe, green plantains: But ‘tis a lovely sight to see a hundred handsome Negroes, men and women, with every one a grasse‐green bunch of these fruits on their heads, every bunch twice as big as their heads, all coming in a train one after another, the black and green so well becoming one another </w:t>
      </w:r>
      <w:r w:rsidRPr="00833621">
        <w:rPr>
          <w:rStyle w:val="StyleUnderline"/>
        </w:rPr>
        <w:t>Ligon's eye ungenders bodies once gendered</w:t>
      </w:r>
      <w:r w:rsidRPr="00833621">
        <w:rPr>
          <w:sz w:val="16"/>
        </w:rPr>
        <w:t>—only toward the ends of making them reproductive units—</w:t>
      </w:r>
      <w:r w:rsidRPr="00833621">
        <w:rPr>
          <w:rStyle w:val="StyleUnderline"/>
        </w:rPr>
        <w:t>and renders them an indistinguishable mass of bodies.</w:t>
      </w:r>
      <w:r w:rsidRPr="00833621">
        <w:rPr>
          <w:sz w:val="16"/>
        </w:rPr>
        <w:t xml:space="preserve"> “Handsome Negroes, men and women” become a long train of black and green. Further</w:t>
      </w:r>
      <w:r w:rsidRPr="00833621">
        <w:rPr>
          <w:rStyle w:val="StyleUnderline"/>
        </w:rPr>
        <w:t>, the undifferentiated mass of bodies becomes one with the vegetation. The Black bodies merge with the green plantain fruit and become blocks of color. Black bodies become a part of the vegetation and the abstract space of terra nullius that constitutes the Caribbean Island</w:t>
      </w:r>
      <w:r w:rsidRPr="00833621">
        <w:rPr>
          <w:sz w:val="16"/>
        </w:rPr>
        <w:t xml:space="preserve">. Existing outside the borders of liberal humanism's stable individual, </w:t>
      </w:r>
      <w:r w:rsidRPr="00833621">
        <w:rPr>
          <w:rStyle w:val="StyleUnderline"/>
        </w:rPr>
        <w:t>the fungible bodyflesh is an always‐unfolding space of possibility.</w:t>
      </w:r>
      <w:r w:rsidRPr="00833621">
        <w:rPr>
          <w:sz w:val="16"/>
        </w:rPr>
        <w:t xml:space="preserve"> Blackness as a symbol of placelessness and abstract space rather than simply labor disorients a number of theoretical approaches (Alves </w:t>
      </w:r>
      <w:hyperlink r:id="rId26" w:anchor="anti12227-bib-0001" w:history="1">
        <w:r w:rsidRPr="00833621">
          <w:rPr>
            <w:rStyle w:val="Hyperlink"/>
            <w:sz w:val="16"/>
          </w:rPr>
          <w:t>2014</w:t>
        </w:r>
      </w:hyperlink>
      <w:r w:rsidRPr="00833621">
        <w:rPr>
          <w:sz w:val="16"/>
        </w:rPr>
        <w:t xml:space="preserve">; McKittrick </w:t>
      </w:r>
      <w:hyperlink r:id="rId27" w:anchor="anti12227-bib-0014" w:history="1">
        <w:r w:rsidRPr="00833621">
          <w:rPr>
            <w:rStyle w:val="Hyperlink"/>
            <w:sz w:val="16"/>
          </w:rPr>
          <w:t>2006</w:t>
        </w:r>
      </w:hyperlink>
      <w:r w:rsidRPr="00833621">
        <w:rPr>
          <w:sz w:val="16"/>
        </w:rPr>
        <w:t xml:space="preserve">, </w:t>
      </w:r>
      <w:hyperlink r:id="rId28" w:anchor="anti12227-bib-0015" w:history="1">
        <w:r w:rsidRPr="00833621">
          <w:rPr>
            <w:rStyle w:val="Hyperlink"/>
            <w:sz w:val="16"/>
          </w:rPr>
          <w:t>2011</w:t>
        </w:r>
      </w:hyperlink>
      <w:r w:rsidRPr="00833621">
        <w:rPr>
          <w:sz w:val="16"/>
        </w:rPr>
        <w:t xml:space="preserve">). </w:t>
      </w:r>
      <w:r w:rsidRPr="00833621">
        <w:rPr>
          <w:rStyle w:val="StyleUnderline"/>
        </w:rPr>
        <w:t>Slavery and its afterlife are animated around the severing of Blackness from human contemporaries and human relations.</w:t>
      </w:r>
      <w:r w:rsidRPr="00833621">
        <w:rPr>
          <w:sz w:val="16"/>
        </w:rPr>
        <w:t xml:space="preserve"> In Red, White and Black, </w:t>
      </w:r>
      <w:r w:rsidRPr="00833621">
        <w:rPr>
          <w:rStyle w:val="StyleUnderline"/>
        </w:rPr>
        <w:t>Wilderson</w:t>
      </w:r>
      <w:r w:rsidRPr="00833621">
        <w:rPr>
          <w:sz w:val="16"/>
        </w:rPr>
        <w:t xml:space="preserve"> (</w:t>
      </w:r>
      <w:hyperlink r:id="rId29" w:anchor="anti12227-bib-0031" w:history="1">
        <w:r w:rsidRPr="00833621">
          <w:rPr>
            <w:rStyle w:val="Hyperlink"/>
            <w:sz w:val="16"/>
          </w:rPr>
          <w:t>2010</w:t>
        </w:r>
      </w:hyperlink>
      <w:r w:rsidRPr="00833621">
        <w:rPr>
          <w:sz w:val="16"/>
        </w:rPr>
        <w:t xml:space="preserve">:14) </w:t>
      </w:r>
      <w:r w:rsidRPr="00833621">
        <w:rPr>
          <w:rStyle w:val="StyleUnderline"/>
        </w:rPr>
        <w:t>attends to the ways Afropessimists “have gone considerable lengths to show that, point of fact, slavery is and connotes an ontological status for blackness; and that the constituent elements of slavery are not exploitation and alienation but accumulation and fungibility”.</w:t>
      </w:r>
      <w:r w:rsidRPr="00833621">
        <w:rPr>
          <w:sz w:val="16"/>
        </w:rPr>
        <w:t xml:space="preserve"> Under slavery and conquest</w:t>
      </w:r>
      <w:r w:rsidRPr="00833621">
        <w:rPr>
          <w:rStyle w:val="StyleUnderline"/>
        </w:rPr>
        <w:t>, the Black body becomes the ultimate symbol of accumulation, malleability, and flux existing outside of human coordinates of space and time. Rather, Blackness is the raw dimensionality</w:t>
      </w:r>
      <w:r w:rsidRPr="00833621">
        <w:rPr>
          <w:sz w:val="16"/>
        </w:rPr>
        <w:t xml:space="preserve"> (symbol, matter, kinetic energy) </w:t>
      </w:r>
      <w:r w:rsidRPr="00833621">
        <w:rPr>
          <w:rStyle w:val="StyleUnderline"/>
        </w:rPr>
        <w:t>used to make space. As space, Black bodies cannot also occupy space on human terms</w:t>
      </w:r>
      <w:r w:rsidRPr="00833621">
        <w:rPr>
          <w:sz w:val="16"/>
        </w:rPr>
        <w:t>. According to Wilderson (</w:t>
      </w:r>
      <w:hyperlink r:id="rId30" w:anchor="anti12227-bib-0031" w:history="1">
        <w:r w:rsidRPr="00833621">
          <w:rPr>
            <w:rStyle w:val="Hyperlink"/>
            <w:sz w:val="16"/>
          </w:rPr>
          <w:t>2010</w:t>
        </w:r>
      </w:hyperlink>
      <w:r w:rsidRPr="00833621">
        <w:rPr>
          <w:sz w:val="16"/>
        </w:rPr>
        <w:t xml:space="preserve">:263), </w:t>
      </w:r>
      <w:r w:rsidRPr="00833621">
        <w:rPr>
          <w:rStyle w:val="StyleUnderline"/>
        </w:rPr>
        <w:t>Blacks do not share the “spatial and temporal capacity” of the human.</w:t>
      </w:r>
      <w:r w:rsidRPr="00833621">
        <w:rPr>
          <w:sz w:val="16"/>
        </w:rPr>
        <w:t xml:space="preserve"> While used for the production of human geographies of possession, inhabitance and self‐actualization, </w:t>
      </w:r>
      <w:r w:rsidRPr="00833621">
        <w:rPr>
          <w:rStyle w:val="StyleUnderline"/>
        </w:rPr>
        <w:t>Black bodies do not exist as human cartographers, inhabitants or stewards of space and property in 18th century mappings of empire and within human geography writ large</w:t>
      </w:r>
      <w:r w:rsidRPr="00833621">
        <w:rPr>
          <w:sz w:val="16"/>
        </w:rPr>
        <w:t xml:space="preserve">. </w:t>
      </w:r>
      <w:r w:rsidRPr="00833621">
        <w:rPr>
          <w:rStyle w:val="StyleUnderline"/>
        </w:rPr>
        <w:t>Black bodies</w:t>
      </w:r>
      <w:r w:rsidRPr="00833621">
        <w:rPr>
          <w:sz w:val="16"/>
        </w:rPr>
        <w:t xml:space="preserve">, as this essay demonstrates, </w:t>
      </w:r>
      <w:r w:rsidRPr="00833621">
        <w:rPr>
          <w:rStyle w:val="StyleUnderline"/>
        </w:rPr>
        <w:t>are the spatial and temporal coordinates making human orientation to space possible. Black bodies are in fact the spatial coordinates that the human can manipulate and inhabit</w:t>
      </w:r>
      <w:r w:rsidRPr="00833621">
        <w:rPr>
          <w:sz w:val="16"/>
        </w:rPr>
        <w:t xml:space="preserve">. Early geographic imaginaries posited space as “outside human existence” (Hubbard and Kitchin </w:t>
      </w:r>
      <w:hyperlink r:id="rId31" w:anchor="anti12227-bib-0008" w:history="1">
        <w:r w:rsidRPr="00833621">
          <w:rPr>
            <w:rStyle w:val="Hyperlink"/>
            <w:sz w:val="16"/>
          </w:rPr>
          <w:t>2011</w:t>
        </w:r>
      </w:hyperlink>
      <w:r w:rsidRPr="00833621">
        <w:rPr>
          <w:sz w:val="16"/>
        </w:rPr>
        <w:t xml:space="preserve">:4). </w:t>
      </w:r>
      <w:r w:rsidRPr="00833621">
        <w:rPr>
          <w:rStyle w:val="StyleUnderline"/>
        </w:rPr>
        <w:t>Black bodies one with nature, take on the coordinates of space within Western thought. Black bodies mark the outsides of humanness.</w:t>
      </w:r>
      <w:r w:rsidRPr="00833621">
        <w:rPr>
          <w:sz w:val="16"/>
        </w:rPr>
        <w:t xml:space="preserve"> Conversely and more in line with McKittrick's Black geographic subjects, I argue </w:t>
      </w:r>
      <w:r w:rsidRPr="00833621">
        <w:rPr>
          <w:rStyle w:val="StyleUnderline"/>
        </w:rPr>
        <w:t>Black bodies negotiate time–space configurations on different terms. Running conterminously with McKittrick's</w:t>
      </w:r>
      <w:r w:rsidRPr="00833621">
        <w:rPr>
          <w:sz w:val="16"/>
        </w:rPr>
        <w:t xml:space="preserve"> (</w:t>
      </w:r>
      <w:hyperlink r:id="rId32" w:anchor="anti12227-bib-0015" w:history="1">
        <w:r w:rsidRPr="00833621">
          <w:rPr>
            <w:rStyle w:val="Hyperlink"/>
            <w:sz w:val="16"/>
          </w:rPr>
          <w:t>2011</w:t>
        </w:r>
      </w:hyperlink>
      <w:r w:rsidRPr="00833621">
        <w:rPr>
          <w:sz w:val="16"/>
        </w:rPr>
        <w:t xml:space="preserve">) </w:t>
      </w:r>
      <w:r w:rsidRPr="00833621">
        <w:rPr>
          <w:rStyle w:val="StyleUnderline"/>
        </w:rPr>
        <w:t>“protean” plantation, the unanchored Black body in flux is at the center of modernity</w:t>
      </w:r>
      <w:r w:rsidRPr="00833621">
        <w:rPr>
          <w:sz w:val="16"/>
        </w:rPr>
        <w:t xml:space="preserve">. In fact, </w:t>
      </w:r>
      <w:r w:rsidRPr="00833621">
        <w:rPr>
          <w:rStyle w:val="StyleUnderline"/>
        </w:rPr>
        <w:t>the Black body thrown into a state of flux becomes a symbol of process, transformation, expansion, and space under relations of conquest.</w:t>
      </w:r>
      <w:r w:rsidRPr="00833621">
        <w:rPr>
          <w:sz w:val="16"/>
        </w:rPr>
        <w:t xml:space="preserve"> While still under relations of conquest, </w:t>
      </w:r>
      <w:r w:rsidRPr="00833621">
        <w:rPr>
          <w:rStyle w:val="StyleUnderline"/>
        </w:rPr>
        <w:t xml:space="preserve">Black people must imagine and inhabit place outside of humanist configurations of geography. </w:t>
      </w:r>
    </w:p>
    <w:p w:rsidR="004B69AE" w:rsidRPr="00833621" w:rsidRDefault="004B69AE" w:rsidP="004B69AE">
      <w:pPr>
        <w:rPr>
          <w:rStyle w:val="StyleUnderline"/>
        </w:rPr>
      </w:pPr>
    </w:p>
    <w:p w:rsidR="004B69AE" w:rsidRPr="00833621" w:rsidRDefault="004B69AE" w:rsidP="004B69AE">
      <w:pPr>
        <w:pStyle w:val="Heading4"/>
      </w:pPr>
      <w:r w:rsidRPr="00833621">
        <w:t>Blacks are not laboring bodies, but ever-changing porous bodies that exceed the ontological boundaries of humanism</w:t>
      </w:r>
    </w:p>
    <w:p w:rsidR="004B69AE" w:rsidRPr="00833621" w:rsidRDefault="004B69AE" w:rsidP="004B69AE">
      <w:pPr>
        <w:rPr>
          <w:rStyle w:val="Style13ptBold"/>
        </w:rPr>
      </w:pPr>
      <w:r w:rsidRPr="00833621">
        <w:rPr>
          <w:rStyle w:val="Style13ptBold"/>
        </w:rPr>
        <w:t>King 16 – (</w:t>
      </w:r>
      <w:r w:rsidRPr="00833621">
        <w:t>Tiffany Lethabo,</w:t>
      </w:r>
      <w:r w:rsidRPr="00833621">
        <w:rPr>
          <w:rStyle w:val="Style13ptBold"/>
        </w:rPr>
        <w:t xml:space="preserve"> </w:t>
      </w:r>
      <w:r w:rsidRPr="00833621">
        <w:t>Assistant Professor in the Institute for Women’s, Gender and Sexuality Studies at Georgia State University, “The Labor of (Re)reading Plantation Landscapes Fungible(ly)”, https://doi-org.proxy.lib.umich.edu/10.1111/anti.12227, Accessed 6/25/18 – RP</w:t>
      </w:r>
      <w:r w:rsidRPr="00833621">
        <w:rPr>
          <w:rStyle w:val="Style13ptBold"/>
        </w:rPr>
        <w:t>)</w:t>
      </w:r>
    </w:p>
    <w:p w:rsidR="004B69AE" w:rsidRPr="00833621" w:rsidRDefault="004B69AE" w:rsidP="004B69AE">
      <w:pPr>
        <w:rPr>
          <w:rStyle w:val="StyleUnderline"/>
        </w:rPr>
      </w:pPr>
      <w:r w:rsidRPr="00833621">
        <w:rPr>
          <w:sz w:val="16"/>
        </w:rPr>
        <w:t xml:space="preserve">Methodologically, </w:t>
      </w:r>
      <w:r w:rsidRPr="00833621">
        <w:rPr>
          <w:rStyle w:val="StyleUnderline"/>
        </w:rPr>
        <w:t>fungibility enables new ways of seeing Black bodies and plantations.</w:t>
      </w:r>
      <w:r w:rsidRPr="00833621">
        <w:rPr>
          <w:sz w:val="16"/>
        </w:rPr>
        <w:t xml:space="preserve"> On one level, </w:t>
      </w:r>
      <w:r w:rsidRPr="00833621">
        <w:rPr>
          <w:rStyle w:val="StyleUnderline"/>
        </w:rPr>
        <w:t>as a spatial‐visual methodology attuned to the unending and gratuitous uses of Black bodies reveal bodies in various states of flux and process where once Black laborers or laboring bodies stood.</w:t>
      </w:r>
      <w:r w:rsidRPr="00833621">
        <w:rPr>
          <w:sz w:val="16"/>
        </w:rPr>
        <w:t xml:space="preserve"> In the next section of this article, I read Black bodies as a symbol of change, process, flux, and space in the making on William Gerrard De Brahm's 1757 map of the coastline spanning the colonies of North Carolina, South Carolina, and Georgia. This “</w:t>
      </w:r>
      <w:r w:rsidRPr="00833621">
        <w:rPr>
          <w:rStyle w:val="StyleUnderline"/>
        </w:rPr>
        <w:t>speculative” rendering or map of the promise and plentitude of the region has been typically interpreted through the prism of Blackness as labor.</w:t>
      </w:r>
      <w:r w:rsidRPr="00833621">
        <w:rPr>
          <w:sz w:val="16"/>
        </w:rPr>
        <w:t xml:space="preserve"> However, </w:t>
      </w:r>
      <w:r w:rsidRPr="00833621">
        <w:rPr>
          <w:rStyle w:val="StyleUnderline"/>
        </w:rPr>
        <w:t xml:space="preserve">when reading this map for fungibility and alongside scholarly interpretations of environmental historians </w:t>
      </w:r>
      <w:r w:rsidRPr="00833621">
        <w:rPr>
          <w:sz w:val="16"/>
        </w:rPr>
        <w:t xml:space="preserve">who incorporate the way the white surveyor De Brahm was attuned to the volatility of the landscape, </w:t>
      </w:r>
      <w:r w:rsidRPr="00833621">
        <w:rPr>
          <w:rStyle w:val="StyleUnderline"/>
        </w:rPr>
        <w:t>enables a rereading of Black bodies on plantation landscapes as shifting, moving, and unstable figures that elude full knowability</w:t>
      </w:r>
      <w:r w:rsidRPr="00833621">
        <w:rPr>
          <w:sz w:val="16"/>
        </w:rPr>
        <w:t>. While De Brahm's map may appear to capture the Black body in a precarious and unstable state; the same</w:t>
      </w:r>
      <w:r w:rsidRPr="00833621">
        <w:rPr>
          <w:rStyle w:val="StyleUnderline"/>
        </w:rPr>
        <w:t xml:space="preserve"> </w:t>
      </w:r>
      <w:r w:rsidRPr="00833621">
        <w:rPr>
          <w:rStyle w:val="Emphasis"/>
        </w:rPr>
        <w:t>Black bodies can be viewed as ever‐changing and unruly forms that are impossible to contain</w:t>
      </w:r>
      <w:r w:rsidRPr="00833621">
        <w:rPr>
          <w:rStyle w:val="StyleUnderline"/>
        </w:rPr>
        <w:t>.</w:t>
      </w:r>
      <w:r w:rsidRPr="00833621">
        <w:rPr>
          <w:sz w:val="16"/>
        </w:rPr>
        <w:t xml:space="preserve"> An example of a more libratory image of fungibility will be explored through the decolonial optics of filmmaker Julie Dash. By focusing on images of Dash's characters whose hands are stained indigo; I focus on the ways that the porosity of Blackness can direct our sight and attention toward the ways that </w:t>
      </w:r>
      <w:r w:rsidRPr="00833621">
        <w:rPr>
          <w:rStyle w:val="StyleUnderline"/>
        </w:rPr>
        <w:t>Black modes of living require rethinking human gender and sexual categories, cartesian separations of human from non‐human life forms, and traditional notions of habitable zones of life. When Black fungibility can be perceived in the realm of the scopic, it radically transforms the terms of dominant visuality. Speculative works depicting what is possible enables an examination of both the limits of the white Conquistador imagination as well as the possibilities created by Black imaginaries</w:t>
      </w:r>
      <w:r w:rsidRPr="00833621">
        <w:rPr>
          <w:sz w:val="16"/>
        </w:rPr>
        <w:t xml:space="preserve">.4 As speculative texts, Dash's (1991) </w:t>
      </w:r>
      <w:r w:rsidRPr="00833621">
        <w:rPr>
          <w:rStyle w:val="StyleUnderline"/>
        </w:rPr>
        <w:t>filmic images of the porous, penetrable, and stained hands of former slaves</w:t>
      </w:r>
      <w:r w:rsidRPr="00833621">
        <w:rPr>
          <w:sz w:val="16"/>
        </w:rPr>
        <w:t xml:space="preserve"> who worked indigo on noxious landscapes </w:t>
      </w:r>
      <w:r w:rsidRPr="00833621">
        <w:rPr>
          <w:rStyle w:val="StyleUnderline"/>
        </w:rPr>
        <w:t>and De Brahm's</w:t>
      </w:r>
      <w:r w:rsidRPr="00833621">
        <w:rPr>
          <w:sz w:val="16"/>
        </w:rPr>
        <w:t xml:space="preserve"> (1757) </w:t>
      </w:r>
      <w:r w:rsidRPr="00833621">
        <w:rPr>
          <w:rStyle w:val="StyleUnderline"/>
        </w:rPr>
        <w:t>map depict open‐ended representations of Black bodies as states of instability, change, and transition.</w:t>
      </w:r>
      <w:r w:rsidRPr="00833621">
        <w:rPr>
          <w:sz w:val="16"/>
        </w:rPr>
        <w:t xml:space="preserve"> Though motivated by differing intentions, De Brahm's were to control and dehumanize and Dash's manage to point to other ways of living in, through, and beyond abjection, they </w:t>
      </w:r>
      <w:r w:rsidRPr="00833621">
        <w:rPr>
          <w:rStyle w:val="StyleUnderline"/>
        </w:rPr>
        <w:t>both enable a glimpse of Black bodies</w:t>
      </w:r>
      <w:r w:rsidRPr="00833621">
        <w:rPr>
          <w:sz w:val="16"/>
        </w:rPr>
        <w:t xml:space="preserve"> (and ideas of Blackness) </w:t>
      </w:r>
      <w:r w:rsidRPr="00833621">
        <w:rPr>
          <w:rStyle w:val="StyleUnderline"/>
        </w:rPr>
        <w:t>as suspended states of boundarylessness, gender ambiguity, and intercessory spaces necessary for the completion of chemical processes like indigo fermentation. Both renderings demonstrate the limits of a focus on Black bodies as only forms of labor. Both</w:t>
      </w:r>
      <w:r w:rsidRPr="00833621">
        <w:rPr>
          <w:sz w:val="16"/>
        </w:rPr>
        <w:t xml:space="preserve"> De Brahm's understanding of the landscape as a dynamic and unstable process and Dash's depiction of pores on Black bodies that function as openings and entryways of connections to larger non‐human ecosystems </w:t>
      </w:r>
      <w:r w:rsidRPr="00833621">
        <w:rPr>
          <w:rStyle w:val="StyleUnderline"/>
        </w:rPr>
        <w:t>resist reducing Black bodies to merely laboring bodies.</w:t>
      </w:r>
      <w:r w:rsidRPr="00833621">
        <w:rPr>
          <w:sz w:val="16"/>
        </w:rPr>
        <w:t xml:space="preserve"> While labor is surely depicted, </w:t>
      </w:r>
      <w:r w:rsidRPr="00833621">
        <w:rPr>
          <w:rStyle w:val="StyleUnderline"/>
        </w:rPr>
        <w:t>the visual fields of both De Brahm and Dash refuse conventional analyses that collapse multiple and intricate processes into the governing logic of labor</w:t>
      </w:r>
      <w:r w:rsidRPr="00833621">
        <w:rPr>
          <w:sz w:val="16"/>
        </w:rPr>
        <w:t xml:space="preserve">. By allowing the eye to hold chemical processes and pores of the body in a holding pattern, </w:t>
      </w:r>
      <w:r w:rsidRPr="00833621">
        <w:rPr>
          <w:rStyle w:val="StyleUnderline"/>
        </w:rPr>
        <w:t>these images can depict Blackness as coterminous with a series of chemical reactions as well as porous bodies that exceed the humanist ontological boundaries that would separate plant, objects, and human flesh from one another.</w:t>
      </w:r>
    </w:p>
    <w:p w:rsidR="004B69AE" w:rsidRPr="00833621" w:rsidRDefault="004B69AE" w:rsidP="004B69AE">
      <w:pPr>
        <w:rPr>
          <w:rStyle w:val="StyleUnderline"/>
        </w:rPr>
      </w:pPr>
    </w:p>
    <w:p w:rsidR="004B69AE" w:rsidRPr="00833621" w:rsidRDefault="004B69AE" w:rsidP="004B69AE">
      <w:pPr>
        <w:pStyle w:val="Heading4"/>
      </w:pPr>
      <w:r w:rsidRPr="00833621">
        <w:t>Indigo marks and penetrates the pores of black flesh – the body merges with the indigo to create new kinds of flesh</w:t>
      </w:r>
    </w:p>
    <w:p w:rsidR="004B69AE" w:rsidRPr="00833621" w:rsidRDefault="004B69AE" w:rsidP="004B69AE">
      <w:pPr>
        <w:rPr>
          <w:rStyle w:val="Style13ptBold"/>
        </w:rPr>
      </w:pPr>
      <w:r w:rsidRPr="00833621">
        <w:rPr>
          <w:rStyle w:val="Style13ptBold"/>
        </w:rPr>
        <w:t>King 16 – (</w:t>
      </w:r>
      <w:r w:rsidRPr="00833621">
        <w:t>Tiffany Lethabo,</w:t>
      </w:r>
      <w:r w:rsidRPr="00833621">
        <w:rPr>
          <w:rStyle w:val="Style13ptBold"/>
        </w:rPr>
        <w:t xml:space="preserve"> </w:t>
      </w:r>
      <w:r w:rsidRPr="00833621">
        <w:t>Assistant Professor in the Institute for Women’s, Gender and Sexuality Studies at Georgia State University, “The Labor of (Re)reading Plantation Landscapes Fungible(ly)”, https://doi-org.proxy.lib.umich.edu/10.1111/anti.12227, Accessed 6/25/18 – RP</w:t>
      </w:r>
      <w:r w:rsidRPr="00833621">
        <w:rPr>
          <w:rStyle w:val="Style13ptBold"/>
        </w:rPr>
        <w:t>)</w:t>
      </w:r>
    </w:p>
    <w:p w:rsidR="004B69AE" w:rsidRPr="00833621" w:rsidRDefault="004B69AE" w:rsidP="004B69AE">
      <w:pPr>
        <w:rPr>
          <w:rStyle w:val="StyleUnderline"/>
        </w:rPr>
      </w:pPr>
      <w:r w:rsidRPr="00833621">
        <w:rPr>
          <w:sz w:val="16"/>
        </w:rPr>
        <w:t>Dash's (</w:t>
      </w:r>
      <w:hyperlink r:id="rId33" w:anchor="anti12227-bib-0003" w:history="1">
        <w:r w:rsidRPr="00833621">
          <w:rPr>
            <w:rStyle w:val="Hyperlink"/>
            <w:sz w:val="16"/>
          </w:rPr>
          <w:t>1991</w:t>
        </w:r>
      </w:hyperlink>
      <w:r w:rsidRPr="00833621">
        <w:rPr>
          <w:sz w:val="16"/>
        </w:rPr>
        <w:t xml:space="preserve">) film Daughters of the Dust depicts the drama that unfolds on the occasion of the Peazant family's migration from the Sea Isles to the mainland territories on the coasts of Georgia. In the film, formerly enslaved people who process indigo appear on screen with hands dyed blue. The images in Dash's movie are certainly gendered. Yet germane to my argument is that </w:t>
      </w:r>
      <w:r w:rsidRPr="00833621">
        <w:rPr>
          <w:rStyle w:val="StyleUnderline"/>
        </w:rPr>
        <w:t>at the location of the stained pore, gender distinctions collapse</w:t>
      </w:r>
      <w:r w:rsidRPr="00833621">
        <w:rPr>
          <w:sz w:val="16"/>
        </w:rPr>
        <w:t>. Here, at the site of the pore I am able to visualize what Spillers (</w:t>
      </w:r>
      <w:hyperlink r:id="rId34" w:anchor="anti12227-bib-0025" w:history="1">
        <w:r w:rsidRPr="00833621">
          <w:rPr>
            <w:rStyle w:val="Hyperlink"/>
            <w:sz w:val="16"/>
          </w:rPr>
          <w:t>1987</w:t>
        </w:r>
      </w:hyperlink>
      <w:r w:rsidRPr="00833621">
        <w:rPr>
          <w:sz w:val="16"/>
        </w:rPr>
        <w:t>) was arguing in her essay “Mama's baby, papa's maybe”. As Spillers explains in a roundtable discussion about “Mama's baby, papa's maybe”, “</w:t>
      </w:r>
      <w:r w:rsidRPr="00833621">
        <w:rPr>
          <w:rStyle w:val="StyleUnderline"/>
        </w:rPr>
        <w:t>Men of the black diaspora … had the opportunity to understand something about the female that no other community had the opportunity to understand and vice versa</w:t>
      </w:r>
      <w:r w:rsidRPr="00833621">
        <w:rPr>
          <w:sz w:val="16"/>
        </w:rPr>
        <w:t xml:space="preserve">” (Spillers et al. </w:t>
      </w:r>
      <w:hyperlink r:id="rId35" w:anchor="anti12227-bib-0026" w:history="1">
        <w:r w:rsidRPr="00833621">
          <w:rPr>
            <w:rStyle w:val="Hyperlink"/>
            <w:sz w:val="16"/>
          </w:rPr>
          <w:t>2007</w:t>
        </w:r>
      </w:hyperlink>
      <w:r w:rsidRPr="00833621">
        <w:rPr>
          <w:sz w:val="16"/>
        </w:rPr>
        <w:t xml:space="preserve">:304). At the scale of the pore, </w:t>
      </w:r>
      <w:r w:rsidRPr="00833621">
        <w:rPr>
          <w:rStyle w:val="StyleUnderline"/>
        </w:rPr>
        <w:t xml:space="preserve">Black bodies are sensual, non‐gender specific, penetrable, sexual, fecund, and boundless. </w:t>
      </w:r>
      <w:r w:rsidRPr="00833621">
        <w:rPr>
          <w:sz w:val="16"/>
        </w:rPr>
        <w:t xml:space="preserve">In the film, </w:t>
      </w:r>
      <w:r w:rsidRPr="00833621">
        <w:rPr>
          <w:rStyle w:val="StyleUnderline"/>
        </w:rPr>
        <w:t>the pores of the hand become spaces where boundaries between nature/plant/culture/gender and flesh break down. Dash's image of a hand stained indigo serves as my ur‐text for crafting a visual vocabulary and now a language to reorient the Black fungible enslaved body in space</w:t>
      </w:r>
      <w:r w:rsidRPr="00833621">
        <w:rPr>
          <w:sz w:val="16"/>
        </w:rPr>
        <w:t xml:space="preserve">. As a speculative artist, Dash's creative sensibilities compel her to make the invisible—or unseeable—visible. </w:t>
      </w:r>
      <w:r w:rsidRPr="00833621">
        <w:rPr>
          <w:rStyle w:val="StyleUnderline"/>
        </w:rPr>
        <w:t>The indigo stained hands of Nana Peazant create an image of bodily subjection exceeding a number of conceptual frames used for thinking about Black bodies and slavery</w:t>
      </w:r>
      <w:r w:rsidRPr="00833621">
        <w:rPr>
          <w:sz w:val="16"/>
        </w:rPr>
        <w:t>. In an interview with Houston Baker, Dash is asked why she chose to stain the skin of her actors blue, to which she responds: “</w:t>
      </w:r>
      <w:r w:rsidRPr="00833621">
        <w:rPr>
          <w:rStyle w:val="StyleUnderline"/>
        </w:rPr>
        <w:t>It was important for me to show these indigo‐handed people as a reminder, that these were the scars of slavery, this blueness</w:t>
      </w:r>
      <w:r w:rsidRPr="00833621">
        <w:rPr>
          <w:sz w:val="16"/>
        </w:rPr>
        <w:t xml:space="preserve">. I needed to physically show the scars in a different way, because film is like poetry. You want to say something that has been said before, but in a different way” (Dash </w:t>
      </w:r>
      <w:hyperlink r:id="rId36" w:anchor="anti12227-bib-0004" w:history="1">
        <w:r w:rsidRPr="00833621">
          <w:rPr>
            <w:rStyle w:val="Hyperlink"/>
            <w:sz w:val="16"/>
          </w:rPr>
          <w:t>1992a</w:t>
        </w:r>
      </w:hyperlink>
      <w:r w:rsidRPr="00833621">
        <w:rPr>
          <w:sz w:val="16"/>
        </w:rPr>
        <w:t xml:space="preserve">:164). </w:t>
      </w:r>
      <w:r w:rsidRPr="00833621">
        <w:rPr>
          <w:rStyle w:val="StyleUnderline"/>
        </w:rPr>
        <w:t>Dash's poetics</w:t>
      </w:r>
      <w:r w:rsidRPr="00833621">
        <w:rPr>
          <w:sz w:val="16"/>
        </w:rPr>
        <w:t xml:space="preserve"> are important. They are what </w:t>
      </w:r>
      <w:r w:rsidRPr="00833621">
        <w:rPr>
          <w:rStyle w:val="StyleUnderline"/>
        </w:rPr>
        <w:t>make the ineffable in academic theory visible and say‐able. Furthermore</w:t>
      </w:r>
      <w:r w:rsidRPr="00833621">
        <w:rPr>
          <w:sz w:val="16"/>
        </w:rPr>
        <w:t xml:space="preserve">, her </w:t>
      </w:r>
      <w:r w:rsidRPr="00833621">
        <w:rPr>
          <w:rStyle w:val="StyleUnderline"/>
        </w:rPr>
        <w:t xml:space="preserve">poetics also exceed the limits of realism. </w:t>
      </w:r>
      <w:r w:rsidRPr="00833621">
        <w:rPr>
          <w:sz w:val="16"/>
        </w:rPr>
        <w:t xml:space="preserve">As a filmmaker, Dash can make the invisible visible on screen. Dash's consultant, the historian and Gullah expert Margaret Washington Creel, insisted that </w:t>
      </w:r>
      <w:r w:rsidRPr="00833621">
        <w:rPr>
          <w:rStyle w:val="StyleUnderline"/>
        </w:rPr>
        <w:t>although indigo would not have remained on the hands of the slaves who worked the indigo processing plants, the indigo was still poisonous</w:t>
      </w:r>
      <w:r w:rsidRPr="00833621">
        <w:rPr>
          <w:sz w:val="16"/>
        </w:rPr>
        <w:t xml:space="preserve"> (Dash </w:t>
      </w:r>
      <w:hyperlink r:id="rId37" w:anchor="anti12227-bib-0005" w:history="1">
        <w:r w:rsidRPr="00833621">
          <w:rPr>
            <w:rStyle w:val="Hyperlink"/>
            <w:sz w:val="16"/>
          </w:rPr>
          <w:t>1992b</w:t>
        </w:r>
      </w:hyperlink>
      <w:r w:rsidRPr="00833621">
        <w:rPr>
          <w:sz w:val="16"/>
        </w:rPr>
        <w:t xml:space="preserve">:31). </w:t>
      </w:r>
      <w:r w:rsidRPr="00833621">
        <w:rPr>
          <w:rStyle w:val="StyleUnderline"/>
        </w:rPr>
        <w:t xml:space="preserve">The chemical elements that seeped into the pores of the enslaved contributed to slaves’ deaths. </w:t>
      </w:r>
      <w:r w:rsidRPr="00833621">
        <w:rPr>
          <w:sz w:val="16"/>
        </w:rPr>
        <w:t xml:space="preserve">More than metaphors, these </w:t>
      </w:r>
      <w:r w:rsidRPr="00833621">
        <w:rPr>
          <w:rStyle w:val="StyleUnderline"/>
        </w:rPr>
        <w:t>indigo “scars” indexed forms and orders of violence exceeding both the capacity of the human eye as well as traditional ideations of slavery as labor.</w:t>
      </w:r>
      <w:r w:rsidRPr="00833621">
        <w:rPr>
          <w:sz w:val="16"/>
        </w:rPr>
        <w:t xml:space="preserve"> </w:t>
      </w:r>
      <w:r w:rsidRPr="00833621">
        <w:rPr>
          <w:rStyle w:val="StyleUnderline"/>
        </w:rPr>
        <w:t>Dash's image of the scarred hands pushes our sight into the realm of fungibility. The boundaries of the slave body are broken, or better yet do not exist within cognitive orders of Enlightenment humanism.</w:t>
      </w:r>
      <w:r w:rsidRPr="00833621">
        <w:rPr>
          <w:sz w:val="16"/>
        </w:rPr>
        <w:t xml:space="preserve"> The Enlightenment posits that human bodies are stable, autonomous, bounded, and separate from nature. </w:t>
      </w:r>
      <w:r w:rsidRPr="00833621">
        <w:rPr>
          <w:rStyle w:val="StyleUnderline"/>
        </w:rPr>
        <w:t xml:space="preserve">The indigo‐stained hands of Nana Peazant transgress Cartesian dualisms and notions of who can be human. </w:t>
      </w:r>
      <w:r w:rsidRPr="00833621">
        <w:rPr>
          <w:sz w:val="16"/>
        </w:rPr>
        <w:t xml:space="preserve">Given Cartesian dualistic Enlightenment conceptualizations of space, Dash's hybrid body exists outside of the realm of the bounded liberal human. </w:t>
      </w:r>
      <w:r w:rsidRPr="00833621">
        <w:rPr>
          <w:rStyle w:val="StyleUnderline"/>
        </w:rPr>
        <w:t xml:space="preserve">That which is outside of humanness may be considered of nature and space. </w:t>
      </w:r>
      <w:r w:rsidRPr="00833621">
        <w:rPr>
          <w:sz w:val="16"/>
        </w:rPr>
        <w:t>Rose (</w:t>
      </w:r>
      <w:hyperlink r:id="rId38" w:anchor="anti12227-bib-0021" w:history="1">
        <w:r w:rsidRPr="00833621">
          <w:rPr>
            <w:rStyle w:val="Hyperlink"/>
            <w:sz w:val="16"/>
          </w:rPr>
          <w:t>1993</w:t>
        </w:r>
      </w:hyperlink>
      <w:r w:rsidRPr="00833621">
        <w:rPr>
          <w:sz w:val="16"/>
        </w:rPr>
        <w:t>:32) describes Enlightenment notions of humanity upholding strict boundaries between outsides and insides, noting “</w:t>
      </w:r>
      <w:r w:rsidRPr="00833621">
        <w:rPr>
          <w:rStyle w:val="StyleUnderline"/>
        </w:rPr>
        <w:t xml:space="preserve">the civilized body was one with limited and carefully controlled passages between its inside and outside”. </w:t>
      </w:r>
      <w:r w:rsidRPr="00833621">
        <w:rPr>
          <w:sz w:val="16"/>
        </w:rPr>
        <w:t xml:space="preserve">As fungible bodies, </w:t>
      </w:r>
      <w:r w:rsidRPr="00833621">
        <w:rPr>
          <w:rStyle w:val="StyleUnderline"/>
        </w:rPr>
        <w:t>Black bodies are porous and can merge with indigo—or nature—and make new kinds of flesh. Black porous flesh and their connections with plants and non‐human forms of life confound Enlightenment orderings of the world. Indigo‐stained pores or blue‐Black flesh represents an alternative orientation and relation to objects, plants, human and non‐human elements in the world.</w:t>
      </w:r>
      <w:r w:rsidRPr="00833621">
        <w:rPr>
          <w:sz w:val="16"/>
        </w:rPr>
        <w:t xml:space="preserve"> As a speculative artist and filmmaker, </w:t>
      </w:r>
      <w:r w:rsidRPr="00833621">
        <w:rPr>
          <w:rStyle w:val="StyleUnderline"/>
        </w:rPr>
        <w:t>Dash pushes against liberal notions of the human as separate from nature.</w:t>
      </w:r>
      <w:r w:rsidRPr="00833621">
        <w:rPr>
          <w:sz w:val="16"/>
        </w:rPr>
        <w:t xml:space="preserve"> Thus, in the film</w:t>
      </w:r>
      <w:r w:rsidRPr="00833621">
        <w:rPr>
          <w:rStyle w:val="StyleUnderline"/>
        </w:rPr>
        <w:t>, Black bodies and plant molecules are intimately and inexorably interdependent. Dash's image of the hand stained over time by its ongoing subjection to a molecular process of a body becoming both flesh and indican</w:t>
      </w:r>
      <w:r w:rsidRPr="00833621">
        <w:rPr>
          <w:sz w:val="16"/>
        </w:rPr>
        <w:t xml:space="preserve"> (C14H17O6) </w:t>
      </w:r>
      <w:r w:rsidRPr="00833621">
        <w:rPr>
          <w:rStyle w:val="StyleUnderline"/>
        </w:rPr>
        <w:t>represents the space where the flesh becomes more than a human hand. The pores of the hand become a part of an ecological constellation that includes both flesh and plants.</w:t>
      </w:r>
    </w:p>
    <w:p w:rsidR="004B69AE" w:rsidRPr="00833621" w:rsidRDefault="004B69AE" w:rsidP="004B69AE">
      <w:pPr>
        <w:rPr>
          <w:rStyle w:val="StyleUnderline"/>
        </w:rPr>
      </w:pPr>
    </w:p>
    <w:p w:rsidR="004B69AE" w:rsidRPr="00833621" w:rsidRDefault="004B69AE" w:rsidP="004B69AE">
      <w:pPr>
        <w:pStyle w:val="Heading4"/>
      </w:pPr>
      <w:r w:rsidRPr="00833621">
        <w:t>Intersection between antiblackness and settler colonialism in the context of indigo</w:t>
      </w:r>
    </w:p>
    <w:p w:rsidR="004B69AE" w:rsidRPr="00833621" w:rsidRDefault="004B69AE" w:rsidP="004B69AE">
      <w:pPr>
        <w:rPr>
          <w:b/>
          <w:bCs/>
          <w:sz w:val="26"/>
        </w:rPr>
      </w:pPr>
      <w:r w:rsidRPr="00833621">
        <w:rPr>
          <w:rStyle w:val="Style13ptBold"/>
        </w:rPr>
        <w:t>King 16 – (</w:t>
      </w:r>
      <w:r w:rsidRPr="00833621">
        <w:t>Tiffany Lethabo,</w:t>
      </w:r>
      <w:r w:rsidRPr="00833621">
        <w:rPr>
          <w:rStyle w:val="Style13ptBold"/>
        </w:rPr>
        <w:t xml:space="preserve"> </w:t>
      </w:r>
      <w:r w:rsidRPr="00833621">
        <w:t>Assistant Professor in the Institute for Women’s, Gender and Sexuality Studies at Georgia State University, “The Labor of (Re)reading Plantation Landscapes Fungible(ly)”, https://doi-org.proxy.lib.umich.edu/10.1111/anti.12227, Accessed 6/25/18 – RP</w:t>
      </w:r>
      <w:r w:rsidRPr="00833621">
        <w:rPr>
          <w:rStyle w:val="Style13ptBold"/>
        </w:rPr>
        <w:t>)</w:t>
      </w:r>
    </w:p>
    <w:p w:rsidR="004B69AE" w:rsidRPr="00833621" w:rsidRDefault="004B69AE" w:rsidP="004B69AE">
      <w:pPr>
        <w:rPr>
          <w:rStyle w:val="StyleUnderline"/>
        </w:rPr>
      </w:pPr>
      <w:r w:rsidRPr="00833621">
        <w:rPr>
          <w:rStyle w:val="StyleUnderline"/>
        </w:rPr>
        <w:t xml:space="preserve">The indigo stain is only knowable at the molecular level </w:t>
      </w:r>
      <w:r w:rsidRPr="00833621">
        <w:rPr>
          <w:sz w:val="16"/>
        </w:rPr>
        <w:t xml:space="preserve">(slaves are poisoned and die) </w:t>
      </w:r>
      <w:r w:rsidRPr="00833621">
        <w:rPr>
          <w:rStyle w:val="StyleUnderline"/>
        </w:rPr>
        <w:t>and only perceptible to the human eye through decolonial art like Dash's.</w:t>
      </w:r>
      <w:r w:rsidRPr="00833621">
        <w:rPr>
          <w:sz w:val="16"/>
        </w:rPr>
        <w:t xml:space="preserve"> The regime of colonial visuality also hides aspects of conquest like genocide. Specifically, </w:t>
      </w:r>
      <w:r w:rsidRPr="00833621">
        <w:rPr>
          <w:rStyle w:val="StyleUnderline"/>
        </w:rPr>
        <w:t>the colonial regime of visuality obscures and invisibilizes the genocide of the Cherokee people of the Sea Islands through the rubric of labor</w:t>
      </w:r>
      <w:r w:rsidRPr="00833621">
        <w:rPr>
          <w:sz w:val="16"/>
        </w:rPr>
        <w:t xml:space="preserve">. More to the point, </w:t>
      </w:r>
      <w:r w:rsidRPr="00833621">
        <w:rPr>
          <w:rStyle w:val="StyleUnderline"/>
        </w:rPr>
        <w:t>once Native bodies are eliminated they are removed from, and no longer visible on the landscape of the plantation where the slave labors. Dash</w:t>
      </w:r>
      <w:r w:rsidRPr="00833621">
        <w:rPr>
          <w:sz w:val="16"/>
        </w:rPr>
        <w:t xml:space="preserve">, on the other hand, </w:t>
      </w:r>
      <w:r w:rsidRPr="00833621">
        <w:rPr>
          <w:rStyle w:val="StyleUnderline"/>
        </w:rPr>
        <w:t>makes it possible to bring into the frame the genocide of the Cherokee people and the transformation of land/plant life to property vis‐à‐vis the fungible body</w:t>
      </w:r>
      <w:r w:rsidRPr="00833621">
        <w:rPr>
          <w:sz w:val="16"/>
        </w:rPr>
        <w:t xml:space="preserve"> (not only the laboring body) </w:t>
      </w:r>
      <w:r w:rsidRPr="00833621">
        <w:rPr>
          <w:rStyle w:val="StyleUnderline"/>
        </w:rPr>
        <w:t>of Nana Peazant. In order to “see” the genocide of the Native on Nana Peazant's body, her hand needs to be spatialized within the context of fungibility. If Nana Peazant's hand represents a scale of the violence that makes the plantation and settlement, which also produces her as a fungible body, then her palm renders visible multiple kinds of violence.</w:t>
      </w:r>
      <w:r w:rsidRPr="00833621">
        <w:rPr>
          <w:sz w:val="16"/>
        </w:rPr>
        <w:t xml:space="preserve"> The plantation and the clearing/settlement were made through the making and unmaking of bodies like Nana Peazant and the Cherokee nation. </w:t>
      </w:r>
      <w:r w:rsidRPr="00833621">
        <w:rPr>
          <w:rStyle w:val="StyleUnderline"/>
        </w:rPr>
        <w:t>Nana Peazant's hand functions as a scale of a new geographic unit, the plantation‐settlement. The plantation and the settlement emerge simultaneously through mutually constituting forms of violence.</w:t>
      </w:r>
      <w:r w:rsidRPr="00833621">
        <w:rPr>
          <w:sz w:val="16"/>
        </w:rPr>
        <w:t xml:space="preserve"> In McKittrick's “On plantations, prisons and a Black sense of place”, </w:t>
      </w:r>
      <w:r w:rsidRPr="00833621">
        <w:rPr>
          <w:rStyle w:val="StyleUnderline"/>
        </w:rPr>
        <w:t>the plantation is reintroduced as a “protean” and mutable spatial formation that “fostered complex black and non‐black geographies in the Americas and provided the blueprint for future sites of racial entanglement</w:t>
      </w:r>
      <w:r w:rsidRPr="00833621">
        <w:rPr>
          <w:sz w:val="16"/>
        </w:rPr>
        <w:t xml:space="preserve">” (2011:949). McKittrick's theorization of plantation space as a place in which differently racialized people and different racial projects encounter each another aligns with Dash's geography of the indigo‐stained hand as the plantation‐settlement. Attending to what occurs in the pores of </w:t>
      </w:r>
      <w:r w:rsidRPr="00833621">
        <w:rPr>
          <w:rStyle w:val="StyleUnderline"/>
        </w:rPr>
        <w:t>Nana Peazant's</w:t>
      </w:r>
      <w:r w:rsidRPr="00833621">
        <w:rPr>
          <w:sz w:val="16"/>
        </w:rPr>
        <w:t xml:space="preserve"> hands offers us a new kind of sight. Her </w:t>
      </w:r>
      <w:r w:rsidRPr="00833621">
        <w:rPr>
          <w:rStyle w:val="StyleUnderline"/>
        </w:rPr>
        <w:t xml:space="preserve">pores, as an analytic unit of space, narrate a story of conquest where the multiple violences of enslavement and genocide merge. </w:t>
      </w:r>
      <w:r w:rsidRPr="00833621">
        <w:rPr>
          <w:sz w:val="16"/>
        </w:rPr>
        <w:t xml:space="preserve">In order for Nana Peazant's hands to become scarred blue, indican had to bleed into her cuticles and pores. Before that, the indigo plant had to be broken down and reduced to separable chemical components in the form of indican. Prior to that, indigo plants had to be domesticated and harvested on the plantation plot. The plantation plot had to be fenced off. And preceding these acts the land had to be cleared. </w:t>
      </w:r>
      <w:r w:rsidRPr="00833621">
        <w:rPr>
          <w:rStyle w:val="StyleUnderline"/>
        </w:rPr>
        <w:t>Before the land could be cleared the Settler had to exterminate and remove the remaining Cherokee Nation residing there</w:t>
      </w:r>
      <w:r w:rsidRPr="00833621">
        <w:rPr>
          <w:sz w:val="16"/>
        </w:rPr>
        <w:t xml:space="preserve">. The presence of Dash's character, St Julien Last Child, </w:t>
      </w:r>
      <w:r w:rsidRPr="00833621">
        <w:rPr>
          <w:rStyle w:val="StyleUnderline"/>
        </w:rPr>
        <w:t>the lone surviving member of the Cherokee nation in the film, evokes and makes visible the absences produced by genocide. Nana Peazant's palms tell a story of multiple kinds of racial violence as well as the new kinds of subjectivities that produced new modes of life on the plantation.</w:t>
      </w:r>
      <w:r w:rsidRPr="00833621">
        <w:rPr>
          <w:sz w:val="16"/>
        </w:rPr>
        <w:t xml:space="preserve"> The Black enslaved body embedded within the tropicalized landscape of the plantation present new racial and sexual coordinates of human alterity. Here, </w:t>
      </w:r>
      <w:r w:rsidRPr="00833621">
        <w:rPr>
          <w:rStyle w:val="StyleUnderline"/>
        </w:rPr>
        <w:t>Black bodies may merge/mate with plants and create the commodity dye. Black bodies as hybrid plant–bodies assume another level of non‐normative and non‐human sexual excess when situated within the context of the emergence of modern sexuality</w:t>
      </w:r>
      <w:r w:rsidRPr="00833621">
        <w:rPr>
          <w:sz w:val="16"/>
        </w:rPr>
        <w:t xml:space="preserve">. Black oceanic, porous bodies both traffic within discourses of sexuality as slippery, wet, and always open while also transgressing the purview of the sexual. </w:t>
      </w:r>
      <w:r w:rsidRPr="00833621">
        <w:rPr>
          <w:rStyle w:val="StyleUnderline"/>
        </w:rPr>
        <w:t>The stained Black pore as a sign of sensuality, movement, and transit runs alongside the sexual</w:t>
      </w:r>
      <w:r w:rsidRPr="00833621">
        <w:rPr>
          <w:sz w:val="16"/>
        </w:rPr>
        <w:t xml:space="preserve">, yet its penetrability is not solely linked to the genital–anus complex. </w:t>
      </w:r>
      <w:r w:rsidRPr="00833621">
        <w:rPr>
          <w:rStyle w:val="StyleUnderline"/>
        </w:rPr>
        <w:t>Nor do Black bodies achieve non‐normative status primarily through sex and the sexual metaphors proffered by queer theory. The maneuvers of fungible and fugitive Black bodies from within the space of debasement do not mimic the itineraries of queer subjects and theory. Black porous pursuits of freedom take routes less traveled. They are bodies with ever developing entry points accommodating and encouraging infinite lust and endless possibility. Bodies stained blue invoke this boundarylessness which fungibility requires. Dash's image of indigo blue hands serve as the 19th century punctum point</w:t>
      </w:r>
      <w:r w:rsidRPr="00833621">
        <w:rPr>
          <w:sz w:val="16"/>
        </w:rPr>
        <w:t xml:space="preserve"> (created in the 20th century) that further throws into flux De Brahm's 18th century stadium of Black transition and movement fluctuating conterminously with the landscape. Far from the idyllic 18th century scene in the cartouche evoking tranquility, </w:t>
      </w:r>
      <w:r w:rsidRPr="00833621">
        <w:rPr>
          <w:rStyle w:val="StyleUnderline"/>
        </w:rPr>
        <w:t>the site where indigo</w:t>
      </w:r>
      <w:r w:rsidRPr="00833621">
        <w:rPr>
          <w:sz w:val="16"/>
        </w:rPr>
        <w:t xml:space="preserve"> </w:t>
      </w:r>
      <w:r w:rsidRPr="00833621">
        <w:rPr>
          <w:rStyle w:val="StyleUnderline"/>
        </w:rPr>
        <w:t>fermented in vats</w:t>
      </w:r>
      <w:r w:rsidRPr="00833621">
        <w:rPr>
          <w:sz w:val="16"/>
        </w:rPr>
        <w:t xml:space="preserve"> was known to be a rank and putrid smelling zone infested with flies. It </w:t>
      </w:r>
      <w:r w:rsidRPr="00833621">
        <w:rPr>
          <w:rStyle w:val="StyleUnderline"/>
        </w:rPr>
        <w:t>was a place on the plantation where it was hard to breathe and a zone many avoided</w:t>
      </w:r>
      <w:r w:rsidRPr="00833621">
        <w:rPr>
          <w:sz w:val="16"/>
        </w:rPr>
        <w:t xml:space="preserve">. Often, those not directly involved in the fermentation and paste cutting stayed away from the area. These smoky, murky, and polluted landscapes are also depicted in Dash's film. </w:t>
      </w:r>
      <w:r w:rsidRPr="00833621">
        <w:rPr>
          <w:rStyle w:val="StyleUnderline"/>
        </w:rPr>
        <w:t>Because indigo processing produced a noxious ecozone and abject space on the plantation, the enslaved toiling there were not always within the master's immediate field of vision</w:t>
      </w:r>
      <w:r w:rsidRPr="00833621">
        <w:rPr>
          <w:sz w:val="16"/>
        </w:rPr>
        <w:t xml:space="preserve">. Given this relative seclusion, </w:t>
      </w:r>
      <w:r w:rsidRPr="00833621">
        <w:rPr>
          <w:rStyle w:val="StyleUnderline"/>
        </w:rPr>
        <w:t>is it possible that this area of the plantation could also function as a space of Black solitude, if not pleasure and freedom?</w:t>
      </w:r>
      <w:r w:rsidRPr="00833621">
        <w:rPr>
          <w:sz w:val="16"/>
        </w:rPr>
        <w:t xml:space="preserve"> Like the volatile landscape depicted in De Brahm's 18th century map, </w:t>
      </w:r>
      <w:r w:rsidRPr="00833621">
        <w:rPr>
          <w:rStyle w:val="StyleUnderline"/>
        </w:rPr>
        <w:t xml:space="preserve">Black bodies are also sites of instability. The tremors of muscles in action are at once motions under captivity and debasement as well as maneuvers and contortions escaping totalizing violence. </w:t>
      </w:r>
      <w:r w:rsidRPr="00833621">
        <w:rPr>
          <w:sz w:val="16"/>
        </w:rPr>
        <w:t>Akin to the way Darieck Scott (</w:t>
      </w:r>
      <w:hyperlink r:id="rId39" w:anchor="anti12227-bib-0022" w:history="1">
        <w:r w:rsidRPr="00833621">
          <w:rPr>
            <w:rStyle w:val="Hyperlink"/>
            <w:sz w:val="16"/>
          </w:rPr>
          <w:t>2010</w:t>
        </w:r>
      </w:hyperlink>
      <w:r w:rsidRPr="00833621">
        <w:rPr>
          <w:sz w:val="16"/>
        </w:rPr>
        <w:t xml:space="preserve">:64–65) rereads Fanon's “tensely quivering muscles at the junction of the split”, I read the muscles in De Brahm's map as both restrained and resistant in ways that cannot always be predicted and therefore contained. </w:t>
      </w:r>
      <w:r w:rsidRPr="00833621">
        <w:rPr>
          <w:rStyle w:val="StyleUnderline"/>
        </w:rPr>
        <w:t>Perhaps the scene in the cartouche could be reimagined as an erotic scene where the enslaved enjoyed one another's “indigo” flesh outside of the sightline of the master</w:t>
      </w:r>
      <w:r w:rsidRPr="00833621">
        <w:rPr>
          <w:sz w:val="16"/>
        </w:rPr>
        <w:t xml:space="preserve">. Imagine that in even more secluded locations, such as under the cover of or behind the shed, a therapeutic massage or amorous touch on a forearm might open up possibilities for sexual and/or healing encounters. In this context of other Black possibilities, I also reinterpret the countenance of the slave in the foreground. </w:t>
      </w:r>
      <w:r w:rsidRPr="00833621">
        <w:rPr>
          <w:rStyle w:val="StyleUnderline"/>
        </w:rPr>
        <w:t>Rather than interpreting the mouth, whose muscles seem to be moving from a neutral expression to an almost smile</w:t>
      </w:r>
      <w:r w:rsidRPr="00833621">
        <w:rPr>
          <w:sz w:val="16"/>
        </w:rPr>
        <w:t xml:space="preserve"> (which typically signals docility), </w:t>
      </w:r>
      <w:r w:rsidRPr="00833621">
        <w:rPr>
          <w:rStyle w:val="StyleUnderline"/>
        </w:rPr>
        <w:t>I read the not quite smile as holding other kinds of affective meanings. Could the mouth‐in‐motion be affecting an expression of contentment due to the lack of immediate white surveillance, the simple pleasure of Black solitude, the anticipation or replaying of non‐work‐related interactions, or perhaps satisfaction with the making of preliminary plans for rebellion? These opaque and unstable Black figures are beyond full know‐ability. And yet, while existing in the noxious ecozones of the non‐human, Blackness refashions life where human life is not supposed to thrive or within</w:t>
      </w:r>
      <w:r w:rsidRPr="00833621">
        <w:rPr>
          <w:sz w:val="16"/>
        </w:rPr>
        <w:t xml:space="preserve"> what Alex Weheliye (</w:t>
      </w:r>
      <w:hyperlink r:id="rId40" w:anchor="anti12227-bib-0029" w:history="1">
        <w:r w:rsidRPr="00833621">
          <w:rPr>
            <w:rStyle w:val="Hyperlink"/>
            <w:sz w:val="16"/>
          </w:rPr>
          <w:t>2014</w:t>
        </w:r>
      </w:hyperlink>
      <w:r w:rsidRPr="00833621">
        <w:rPr>
          <w:sz w:val="16"/>
        </w:rPr>
        <w:t>:21), drawing upon Wynter's (</w:t>
      </w:r>
      <w:hyperlink r:id="rId41" w:anchor="anti12227-bib-0034" w:history="1">
        <w:r w:rsidRPr="00833621">
          <w:rPr>
            <w:rStyle w:val="Hyperlink"/>
            <w:sz w:val="16"/>
          </w:rPr>
          <w:t>1990</w:t>
        </w:r>
      </w:hyperlink>
      <w:r w:rsidRPr="00833621">
        <w:rPr>
          <w:sz w:val="16"/>
        </w:rPr>
        <w:t xml:space="preserve">) notion of the demonic, </w:t>
      </w:r>
      <w:r w:rsidRPr="00833621">
        <w:rPr>
          <w:rStyle w:val="StyleUnderline"/>
        </w:rPr>
        <w:t>calls the “liminal precincts” of the current configurations of the human as Man.</w:t>
      </w:r>
    </w:p>
    <w:p w:rsidR="004B69AE" w:rsidRPr="00833621" w:rsidRDefault="004B69AE" w:rsidP="004B69AE"/>
    <w:p w:rsidR="004B69AE" w:rsidRPr="00833621" w:rsidRDefault="004B69AE" w:rsidP="004B69AE">
      <w:pPr>
        <w:pStyle w:val="Heading4"/>
      </w:pPr>
      <w:r w:rsidRPr="00833621">
        <w:t>The alternative is to embrace stained flesh as a heterotopic space and a form social life in social death</w:t>
      </w:r>
    </w:p>
    <w:p w:rsidR="004B69AE" w:rsidRPr="00833621" w:rsidRDefault="004B69AE" w:rsidP="004B69AE">
      <w:pPr>
        <w:rPr>
          <w:b/>
          <w:bCs/>
          <w:sz w:val="26"/>
        </w:rPr>
      </w:pPr>
      <w:r w:rsidRPr="00833621">
        <w:rPr>
          <w:rStyle w:val="Style13ptBold"/>
        </w:rPr>
        <w:t>King 16 – (</w:t>
      </w:r>
      <w:r w:rsidRPr="00833621">
        <w:t>Tiffany Lethabo,</w:t>
      </w:r>
      <w:r w:rsidRPr="00833621">
        <w:rPr>
          <w:rStyle w:val="Style13ptBold"/>
        </w:rPr>
        <w:t xml:space="preserve"> </w:t>
      </w:r>
      <w:r w:rsidRPr="00833621">
        <w:t>Assistant Professor in the Institute for Women’s, Gender and Sexuality Studies at Georgia State University, “The Labor of (Re)reading Plantation Landscapes Fungible(ly)”, https://doi-org.proxy.lib.umich.edu/10.1111/anti.12227, Accessed 6/25/18 – RP</w:t>
      </w:r>
      <w:r w:rsidRPr="00833621">
        <w:rPr>
          <w:rStyle w:val="Style13ptBold"/>
        </w:rPr>
        <w:t>)</w:t>
      </w:r>
    </w:p>
    <w:p w:rsidR="004B69AE" w:rsidRPr="00833621" w:rsidRDefault="004B69AE" w:rsidP="004B69AE">
      <w:pPr>
        <w:rPr>
          <w:sz w:val="16"/>
        </w:rPr>
      </w:pPr>
      <w:r w:rsidRPr="00833621">
        <w:rPr>
          <w:rStyle w:val="StyleUnderline"/>
        </w:rPr>
        <w:t>The ever‐changing and unpredictable violence that makes Black bodies fungible can also be exploited by Black people seeking freedom</w:t>
      </w:r>
      <w:r w:rsidRPr="00833621">
        <w:rPr>
          <w:sz w:val="16"/>
        </w:rPr>
        <w:t xml:space="preserve">. </w:t>
      </w:r>
      <w:r w:rsidRPr="00833621">
        <w:rPr>
          <w:rStyle w:val="StyleUnderline"/>
        </w:rPr>
        <w:t>Dash</w:t>
      </w:r>
      <w:r w:rsidRPr="00833621">
        <w:rPr>
          <w:sz w:val="16"/>
        </w:rPr>
        <w:t xml:space="preserve"> beautifully and poetically </w:t>
      </w:r>
      <w:r w:rsidRPr="00833621">
        <w:rPr>
          <w:rStyle w:val="StyleUnderline"/>
        </w:rPr>
        <w:t>turns porous and stained flesh as well as the noxious zone of indigo processing into heterotopic spaces where the possibility for other kinds of life exist</w:t>
      </w:r>
      <w:r w:rsidRPr="00833621">
        <w:rPr>
          <w:sz w:val="16"/>
        </w:rPr>
        <w:t xml:space="preserve"> (Bailey and Shabazz </w:t>
      </w:r>
      <w:hyperlink r:id="rId42" w:anchor="anti12227-bib-0002" w:history="1">
        <w:r w:rsidRPr="00833621">
          <w:rPr>
            <w:rStyle w:val="Hyperlink"/>
            <w:sz w:val="16"/>
          </w:rPr>
          <w:t>2014</w:t>
        </w:r>
      </w:hyperlink>
      <w:r w:rsidRPr="00833621">
        <w:rPr>
          <w:sz w:val="16"/>
        </w:rPr>
        <w:t xml:space="preserve">; Foucault </w:t>
      </w:r>
      <w:hyperlink r:id="rId43" w:anchor="anti12227-bib-0006" w:history="1">
        <w:r w:rsidRPr="00833621">
          <w:rPr>
            <w:rStyle w:val="Hyperlink"/>
            <w:sz w:val="16"/>
          </w:rPr>
          <w:t>1986</w:t>
        </w:r>
      </w:hyperlink>
      <w:r w:rsidRPr="00833621">
        <w:rPr>
          <w:sz w:val="16"/>
        </w:rPr>
        <w:t xml:space="preserve">). </w:t>
      </w:r>
      <w:r w:rsidRPr="00833621">
        <w:rPr>
          <w:rStyle w:val="StyleUnderline"/>
        </w:rPr>
        <w:t>Black flesh and Black spaces as heterotopic spaces function as counter‐sites where new possibilities for (more than) humanness and freedom are articulated</w:t>
      </w:r>
      <w:r w:rsidRPr="00833621">
        <w:rPr>
          <w:sz w:val="16"/>
        </w:rPr>
        <w:t xml:space="preserve"> (Foucault </w:t>
      </w:r>
      <w:hyperlink r:id="rId44" w:anchor="anti12227-bib-0006" w:history="1">
        <w:r w:rsidRPr="00833621">
          <w:rPr>
            <w:rStyle w:val="Hyperlink"/>
            <w:sz w:val="16"/>
          </w:rPr>
          <w:t>1986</w:t>
        </w:r>
      </w:hyperlink>
      <w:r w:rsidRPr="00833621">
        <w:rPr>
          <w:sz w:val="16"/>
        </w:rPr>
        <w:t xml:space="preserve">). </w:t>
      </w:r>
      <w:r w:rsidRPr="00833621">
        <w:rPr>
          <w:rStyle w:val="StyleUnderline"/>
        </w:rPr>
        <w:t>The dense, smoky, putrid, and secluded area of indigo processing may have allowed for the enslaved</w:t>
      </w:r>
      <w:r w:rsidRPr="00833621">
        <w:rPr>
          <w:sz w:val="16"/>
        </w:rPr>
        <w:t xml:space="preserve"> depicted in De Brahm's imaginary and actual plantation landscapes of the 18th century </w:t>
      </w:r>
      <w:r w:rsidRPr="00833621">
        <w:rPr>
          <w:rStyle w:val="StyleUnderline"/>
        </w:rPr>
        <w:t xml:space="preserve">to maneuver and temporarily escape the violent relations of the plantation. </w:t>
      </w:r>
      <w:r w:rsidRPr="00833621">
        <w:rPr>
          <w:sz w:val="16"/>
        </w:rPr>
        <w:t xml:space="preserve">Looking closely and critically at the blue stain marking the skin of Black bodies in Dash's movie, modes of escape made possible through the shifting terrains of fungibility become visible. In the opening montage of the film, the camera focuses on Black women with indigo‐stained pores intimately engaging other Black flesh. These </w:t>
      </w:r>
      <w:r w:rsidRPr="00833621">
        <w:rPr>
          <w:rStyle w:val="StyleUnderline"/>
        </w:rPr>
        <w:t>stained pores attend to soft newborn skin, braid a young woman's hair, and prepare food for the community. The trauma of slavery</w:t>
      </w:r>
      <w:r w:rsidRPr="00833621">
        <w:rPr>
          <w:sz w:val="16"/>
        </w:rPr>
        <w:t xml:space="preserve"> (sometimes visible as scars) </w:t>
      </w:r>
      <w:r w:rsidRPr="00833621">
        <w:rPr>
          <w:rStyle w:val="StyleUnderline"/>
        </w:rPr>
        <w:t>may be healed by the community, here in this moment, on earth</w:t>
      </w:r>
      <w:r w:rsidRPr="00833621">
        <w:rPr>
          <w:sz w:val="16"/>
        </w:rPr>
        <w:t xml:space="preserve">. In this way, </w:t>
      </w:r>
      <w:r w:rsidRPr="00833621">
        <w:rPr>
          <w:rStyle w:val="StyleUnderline"/>
        </w:rPr>
        <w:t>I read Dash's character's indigo hands as a form of Spillers’ (</w:t>
      </w:r>
      <w:hyperlink r:id="rId45" w:anchor="anti12227-bib-0025" w:history="1">
        <w:r w:rsidRPr="00833621">
          <w:rPr>
            <w:rStyle w:val="StyleUnderline"/>
          </w:rPr>
          <w:t>1987</w:t>
        </w:r>
      </w:hyperlink>
      <w:r w:rsidRPr="00833621">
        <w:rPr>
          <w:rStyle w:val="StyleUnderline"/>
        </w:rPr>
        <w:t>) yet to be flesh. As matter that lives outside of both the privileges and constraints of humanist categories of legibility (sex/gender, sexuality, normative time and space) the Black body can become a form of liberated flesh</w:t>
      </w:r>
      <w:r w:rsidRPr="00833621">
        <w:rPr>
          <w:sz w:val="16"/>
        </w:rPr>
        <w:t xml:space="preserve"> (Spillers </w:t>
      </w:r>
      <w:hyperlink r:id="rId46" w:anchor="anti12227-bib-0025" w:history="1">
        <w:r w:rsidRPr="00833621">
          <w:rPr>
            <w:rStyle w:val="Hyperlink"/>
            <w:sz w:val="16"/>
          </w:rPr>
          <w:t>1987</w:t>
        </w:r>
      </w:hyperlink>
      <w:r w:rsidRPr="00833621">
        <w:rPr>
          <w:sz w:val="16"/>
        </w:rPr>
        <w:t xml:space="preserve">) </w:t>
      </w:r>
      <w:r w:rsidRPr="00833621">
        <w:rPr>
          <w:rStyle w:val="StyleUnderline"/>
        </w:rPr>
        <w:t xml:space="preserve">once again in its capacity to exist beyond violent taxonomies and conceptions of the human. While the power of blue works here in the present, it also reaches into the spiritual realm exceeding our conventional notions of time and space. </w:t>
      </w:r>
      <w:r w:rsidRPr="00833621">
        <w:rPr>
          <w:sz w:val="16"/>
        </w:rPr>
        <w:t>Dash's choice to stain her actors’ hands blue was made to reference a variety of seen and unseen realms and meanings. In her book chronicling the making of the film, Daughters of the Dust: The Making of an African American Woman’s Film, Dash (</w:t>
      </w:r>
      <w:hyperlink r:id="rId47" w:anchor="anti12227-bib-0005" w:history="1">
        <w:r w:rsidRPr="00833621">
          <w:rPr>
            <w:rStyle w:val="Hyperlink"/>
            <w:sz w:val="16"/>
          </w:rPr>
          <w:t>1992b</w:t>
        </w:r>
      </w:hyperlink>
      <w:r w:rsidRPr="00833621">
        <w:rPr>
          <w:sz w:val="16"/>
        </w:rPr>
        <w:t xml:space="preserve">) shares that she explicitly evoked Yoruba cosmology by linking specific actors to the colors of orishas. </w:t>
      </w:r>
      <w:r w:rsidRPr="00833621">
        <w:rPr>
          <w:rStyle w:val="StyleUnderline"/>
        </w:rPr>
        <w:t xml:space="preserve">By reading the Black body through Dash's complex diasporic cosmology we are able to register the body's significance within multiple realms of reality and relationality. Black flesh is significant to the self, the community, and spirit world in ways that cannot be contained by slavery or the rubric of Black labor. </w:t>
      </w:r>
      <w:r w:rsidRPr="00833621">
        <w:rPr>
          <w:sz w:val="16"/>
        </w:rPr>
        <w:t xml:space="preserve">While the enslaved certainly used alternative epistemologies, the ecstatic, spiritual practices, and liberatory theologies to reclaim and repossess the body for their own needs, these are not the only modes of freedom enacted. </w:t>
      </w:r>
      <w:r w:rsidRPr="00833621">
        <w:rPr>
          <w:rStyle w:val="StyleUnderline"/>
        </w:rPr>
        <w:t>The practice of getting free constantly changes and can never be anticipated in advance under slavery's mode of fungibility. Since new modes of captivity and fungibility are always unfolding and expanding under slavery, freedom is ever unfolding and expanding as well.</w:t>
      </w:r>
      <w:r w:rsidRPr="00833621">
        <w:rPr>
          <w:sz w:val="16"/>
        </w:rPr>
        <w:t xml:space="preserve"> Modes of freedom existed in garret spaces, leaving the body, going insane, suicide, interracial sexual liaisons, same gender love, gender play, setting fire to the slave estate, murdering the Settler‐Master, revolt, escape, or just surviving. </w:t>
      </w:r>
      <w:r w:rsidRPr="00833621">
        <w:rPr>
          <w:rStyle w:val="StyleUnderline"/>
        </w:rPr>
        <w:t>Black fungibility as an always‐unfolding space has multiple undersides that can be transformed into new geographies of Black freedom</w:t>
      </w:r>
      <w:r w:rsidRPr="00833621">
        <w:rPr>
          <w:sz w:val="16"/>
        </w:rPr>
        <w:t>.</w:t>
      </w:r>
    </w:p>
    <w:p w:rsidR="004B69AE" w:rsidRPr="00833621" w:rsidRDefault="004B69AE" w:rsidP="004B69AE"/>
    <w:p w:rsidR="004B69AE" w:rsidRPr="00833621" w:rsidRDefault="004B69AE" w:rsidP="004B69AE">
      <w:pPr>
        <w:pStyle w:val="Heading3"/>
      </w:pPr>
      <w:r w:rsidRPr="00833621">
        <w:t>One Strike Evictions</w:t>
      </w:r>
      <w:r>
        <w:t xml:space="preserve"> - King</w:t>
      </w:r>
    </w:p>
    <w:p w:rsidR="004B69AE" w:rsidRPr="00833621" w:rsidRDefault="004B69AE" w:rsidP="004B69AE">
      <w:pPr>
        <w:pStyle w:val="Heading4"/>
      </w:pPr>
      <w:r w:rsidRPr="00833621">
        <w:t>Activism key to mobiliz</w:t>
      </w:r>
      <w:r>
        <w:t>ing communities</w:t>
      </w:r>
    </w:p>
    <w:p w:rsidR="004B69AE" w:rsidRPr="00833621" w:rsidRDefault="004B69AE" w:rsidP="004B69AE">
      <w:pPr>
        <w:rPr>
          <w:rStyle w:val="Style13ptBold"/>
          <w:b w:val="0"/>
          <w:bCs w:val="0"/>
          <w:sz w:val="22"/>
        </w:rPr>
      </w:pPr>
      <w:r w:rsidRPr="00833621">
        <w:rPr>
          <w:rStyle w:val="Style13ptBold"/>
        </w:rPr>
        <w:t>King 10 – (</w:t>
      </w:r>
      <w:r w:rsidRPr="00833621">
        <w:t>Tiffany Lethabo,</w:t>
      </w:r>
      <w:r w:rsidRPr="00833621">
        <w:rPr>
          <w:rStyle w:val="Style13ptBold"/>
        </w:rPr>
        <w:t xml:space="preserve"> </w:t>
      </w:r>
      <w:r w:rsidRPr="00833621">
        <w:t>Assistant Professor in the Institute for Women’s, Gender and Sexuality Studies at Georgia State University, “One Strike Evictions, State Space and the Production of Abject Black Female Bodies”, http://journals.sagepub.com.proxy.lib.umich.edu/doi/pdf/10.1177/0896920509347140, Accessed 6/25/18 – RP</w:t>
      </w:r>
      <w:r w:rsidRPr="00833621">
        <w:rPr>
          <w:rStyle w:val="Style13ptBold"/>
        </w:rPr>
        <w:t>)</w:t>
      </w:r>
    </w:p>
    <w:p w:rsidR="004B69AE" w:rsidRPr="00833621" w:rsidRDefault="004B69AE" w:rsidP="004B69AE">
      <w:pPr>
        <w:rPr>
          <w:sz w:val="16"/>
        </w:rPr>
      </w:pPr>
      <w:r w:rsidRPr="00833621">
        <w:rPr>
          <w:sz w:val="16"/>
        </w:rPr>
        <w:t xml:space="preserve">Introducing Connie Burton’s political narrative as a working theory provides an opportunity to revisit traditional theoretical frameworks employed for undertaking studies of the state. </w:t>
      </w:r>
      <w:r w:rsidRPr="00833621">
        <w:rPr>
          <w:rStyle w:val="StyleUnderline"/>
        </w:rPr>
        <w:t>Burton’s own activism and theories of state power bring to light the tensions and analytic negotiations that we need to consider as scholars who are interested in the state. Paying attention to Burton’s invocation of an Althusserian ‘arm’ of the state, and then observing her political praxis which responds to a diffuse, multi-sited and more Foucauldian network of power might make us reconsider our current theoretical commitments. Burton’s political narrative certainly has the potential to make one consider employing new and hybrid theoretical frameworks for one’s own engagement with state studies.</w:t>
      </w:r>
      <w:r w:rsidRPr="00833621">
        <w:rPr>
          <w:sz w:val="16"/>
        </w:rPr>
        <w:t xml:space="preserve"> In this essay, we explore an excerpt of Burton’s political narrative that begins in 1999, when she was served an eviction notice under the ‘One Strike’ policy. Burton’s son, who was living with her at the time, was accused (not convicted at the time) of drug possession. The 1996 ‘</w:t>
      </w:r>
      <w:r w:rsidRPr="00833621">
        <w:rPr>
          <w:rStyle w:val="StyleUnderline"/>
        </w:rPr>
        <w:t>One Strike and You’re Out’ policy states that if anyone in the household is accused – not convicted – of a crime there is an automatic eviction from federally subsidized housing.</w:t>
      </w:r>
      <w:r w:rsidRPr="00833621">
        <w:rPr>
          <w:sz w:val="16"/>
        </w:rPr>
        <w:t xml:space="preserve"> The law and its 2002 interpretation in the Rucker v. HUD (Supreme Court of the United States 2002) case state the following: Under 42 U.S.C. 1437d(l)(6) (1994 &amp; Supp. V 1999), public housing leases must provide that any criminal activity that threatens the health, safety, or right to peaceful enjoyment of the premises by other tenants or any drug-related criminal activity on or off such premises, engaged in by a public housing tenant, any member of the tenant’s household, or any guest or other person under the tenant’s control, shall be cause for termination of tenancy. In Rucker, this Court held that Section 1437d(l)(6) ‘unambiguously requires lease terms that vest local public housing authorities with the discretion to evict tenants for the drug-related activity of household members and guests whether or not the tenant knew, or should have known, about the activity.’ See also 42 U.S.C. 1437d(l) (1994 &amp; Supp. IV 1998) (defining ‘drug-related criminal activity’ to mean ‘the illegal manufacture, sale, distribution, use, or possession, with intent to manufacture, sell, distribute, or use, of a controlled substance [as defined in (21 U.S.C. 802)]); see generally Department of Housing and Urban Development v. Rucker, No. 01–1171 (26 March 2002</w:t>
      </w:r>
      <w:r w:rsidRPr="00833621">
        <w:rPr>
          <w:rStyle w:val="StyleUnderline"/>
        </w:rPr>
        <w:t>). Connie Burton’s eviction</w:t>
      </w:r>
      <w:r w:rsidRPr="00833621">
        <w:rPr>
          <w:sz w:val="16"/>
        </w:rPr>
        <w:t xml:space="preserve">, much like the evictions of three of the plaintiffs of the Rucker v. HUD case, Pearlie Rucker (63), Willie Lee (71), and Barbara Hill (63) </w:t>
      </w:r>
      <w:r w:rsidRPr="00833621">
        <w:rPr>
          <w:rStyle w:val="StyleUnderline"/>
        </w:rPr>
        <w:t>were ‘no fault evictions’</w:t>
      </w:r>
      <w:r w:rsidRPr="00833621">
        <w:rPr>
          <w:sz w:val="16"/>
        </w:rPr>
        <w:t xml:space="preserve"> (Saghir 2004). </w:t>
      </w:r>
      <w:r w:rsidRPr="00833621">
        <w:rPr>
          <w:rStyle w:val="StyleUnderline"/>
        </w:rPr>
        <w:t>A family member’s actions</w:t>
      </w:r>
      <w:r w:rsidRPr="00833621">
        <w:rPr>
          <w:sz w:val="16"/>
        </w:rPr>
        <w:t xml:space="preserve"> (described as criminal activity) </w:t>
      </w:r>
      <w:r w:rsidRPr="00833621">
        <w:rPr>
          <w:rStyle w:val="StyleUnderline"/>
        </w:rPr>
        <w:t>which all of the plaintiffs claim they had no knowledge of resulted in the eviction of all four public housing tenants.</w:t>
      </w:r>
      <w:r w:rsidRPr="00833621">
        <w:rPr>
          <w:sz w:val="16"/>
        </w:rPr>
        <w:t xml:space="preserve"> Under this law </w:t>
      </w:r>
      <w:r w:rsidRPr="00833621">
        <w:rPr>
          <w:rStyle w:val="StyleUnderline"/>
        </w:rPr>
        <w:t>Connie Burton and the other plaintiffs were evicted from public housing. Patricia Allard (2006) refers to the sanctions and penalties imposed against poor women of color under the ‘One Strike law’ as economic violence perpetrated by the state.</w:t>
      </w:r>
      <w:r w:rsidRPr="00833621">
        <w:rPr>
          <w:sz w:val="16"/>
        </w:rPr>
        <w:t xml:space="preserve"> As an activist, radio talk show host, and member of the African People’s Socialist Party, </w:t>
      </w:r>
      <w:r w:rsidRPr="00833621">
        <w:rPr>
          <w:rStyle w:val="StyleUnderline"/>
        </w:rPr>
        <w:t>Burton often used the rhetoric of ‘state violence’ as a way to mobilize the community. If one does a discursive analysis of the many texts</w:t>
      </w:r>
      <w:r w:rsidRPr="00833621">
        <w:rPr>
          <w:sz w:val="16"/>
        </w:rPr>
        <w:t xml:space="preserve"> (radio shows, Uhuru communications, and interviews appearing in newspapers) </w:t>
      </w:r>
      <w:r w:rsidRPr="00833621">
        <w:rPr>
          <w:rStyle w:val="StyleUnderline"/>
        </w:rPr>
        <w:t>in which Burton’s statements appear, one will find Burton speaking of the state in very Althusserian terms. The housing authority is an arm of the State and is opposed to the community organizing in its own interests. Self determination threatens that. All around the country, the government is tearing down projects.</w:t>
      </w:r>
      <w:r w:rsidRPr="00833621">
        <w:rPr>
          <w:sz w:val="16"/>
        </w:rPr>
        <w:t xml:space="preserve"> (Burning Spear Uhuru Publications 2003) </w:t>
      </w:r>
      <w:r w:rsidRPr="00833621">
        <w:rPr>
          <w:rStyle w:val="StyleUnderline"/>
        </w:rPr>
        <w:t>Her use of the words ‘arm’ and ‘State’ indicate a notion of the state as a ‘real entity’</w:t>
      </w:r>
      <w:r w:rsidRPr="00833621">
        <w:rPr>
          <w:sz w:val="16"/>
        </w:rPr>
        <w:t xml:space="preserve"> (Abrams 1988: 70) </w:t>
      </w:r>
      <w:r w:rsidRPr="00833621">
        <w:rPr>
          <w:rStyle w:val="StyleUnderline"/>
        </w:rPr>
        <w:t>or a thing.</w:t>
      </w:r>
      <w:r w:rsidRPr="00833621">
        <w:rPr>
          <w:sz w:val="16"/>
        </w:rPr>
        <w:t xml:space="preserve"> However</w:t>
      </w:r>
      <w:r w:rsidRPr="00833621">
        <w:rPr>
          <w:rStyle w:val="StyleUnderline"/>
        </w:rPr>
        <w:t>, Burton’s political praxis is one that is fluid and contextually specific responding to power in its various forms and assertions in numerous locations. While Burton may use the Althusserian rhetoric of repressive state apparatuses for its ‘agitational appeal’</w:t>
      </w:r>
      <w:r w:rsidRPr="00833621">
        <w:rPr>
          <w:sz w:val="16"/>
        </w:rPr>
        <w:t xml:space="preserve"> (Abrams 1988: 70); </w:t>
      </w:r>
      <w:r w:rsidRPr="00833621">
        <w:rPr>
          <w:rStyle w:val="StyleUnderline"/>
        </w:rPr>
        <w:t>she simultaneously employs a diverse range of tactics in order to confront the diffuse and fragmentary nature of the ‘multiplicity of agencies and authorities involved in the governance of the life conduct of individuals, families, groups and populations’</w:t>
      </w:r>
      <w:r w:rsidRPr="00833621">
        <w:rPr>
          <w:sz w:val="16"/>
        </w:rPr>
        <w:t xml:space="preserve"> (Dean 1994: 152). For example, </w:t>
      </w:r>
      <w:r w:rsidRPr="00833621">
        <w:rPr>
          <w:rStyle w:val="StyleUnderline"/>
        </w:rPr>
        <w:t xml:space="preserve">Burton’s activism sought to confront the disciplinary practices of neo-liberal welfare governmentality using a wide range of tactics. </w:t>
      </w:r>
      <w:r w:rsidRPr="00833621">
        <w:rPr>
          <w:sz w:val="16"/>
        </w:rPr>
        <w:t xml:space="preserve">Until her radio show ‘Straight Talk’ on WMNR (Pacifica Radio) was cancelled, Burton often used the show to talk about the corruption of the public housing authority. Burton says, ‘I was able to use WMNR as a vehicle to shed light on what was happening to poor people’ (Zucco 2005). In addition to using the media as a way to create a counter-discourse about how power was operating within the housing authority and in the City of Tampa, </w:t>
      </w:r>
      <w:r w:rsidRPr="00833621">
        <w:rPr>
          <w:rStyle w:val="StyleUnderline"/>
        </w:rPr>
        <w:t>Burton also found ways to exploit any potential sites of power to gain political leverage</w:t>
      </w:r>
      <w:r w:rsidRPr="00833621">
        <w:rPr>
          <w:sz w:val="16"/>
        </w:rPr>
        <w:t xml:space="preserve">. For six years Connie Burton served as the President of the Robles Park Tenant Council. </w:t>
      </w:r>
      <w:r w:rsidRPr="00833621">
        <w:rPr>
          <w:rStyle w:val="StyleUnderline"/>
        </w:rPr>
        <w:t>Burton fully understood the nature of the power that she was dealing with when she decided to insert herself within bureaucratic state structures of power. Mitchell (1991) provides a useful elucidation of the fragility and vulnerability of technologies of discipline that Burton herself had a masterful understanding of and ability to exploit.</w:t>
      </w:r>
      <w:r w:rsidRPr="00833621">
        <w:rPr>
          <w:sz w:val="16"/>
        </w:rPr>
        <w:t xml:space="preserve"> One should not overstate the coherence of these technologies, as Foucault sometimes does. </w:t>
      </w:r>
      <w:r w:rsidRPr="00833621">
        <w:rPr>
          <w:rStyle w:val="StyleUnderline"/>
        </w:rPr>
        <w:t>Disciplines can sometimes break down, counteract one another, or overreach. They offer spaces for maneuver and resistance, and indeed can be turned to counter hegemonic purposes. Resistance movements often derive their organizational forms from the military and their methods of discipline and indoctrination from schooling, and in fact are often generated within the barracks, the campus or other institutions of the state</w:t>
      </w:r>
      <w:r w:rsidRPr="00833621">
        <w:rPr>
          <w:sz w:val="16"/>
        </w:rPr>
        <w:t xml:space="preserve"> .… </w:t>
      </w:r>
      <w:r w:rsidRPr="00833621">
        <w:rPr>
          <w:rStyle w:val="StyleUnderline"/>
        </w:rPr>
        <w:t>We need to question the traditional figure of resistance as a subject who stands outside of the state and refuses its methods. Political subjects and their modes of resistance are formed as much within the organizational terrain we call the state, rather than in some wholly exterior space</w:t>
      </w:r>
      <w:r w:rsidRPr="00833621">
        <w:rPr>
          <w:sz w:val="16"/>
        </w:rPr>
        <w:t xml:space="preserve">. (1991: 93) While Burton’s tenure as resident council president required her to negotiate the conflicts that arose between the housing authority and tenants due to the regulations (inspections, monitoring of quests, house cleaning standards, etc.) that sought to order tenants’ lives, she also perceived the council as a heterotopic space and site of resistance. </w:t>
      </w:r>
      <w:r w:rsidRPr="00833621">
        <w:rPr>
          <w:rStyle w:val="StyleUnderline"/>
        </w:rPr>
        <w:t>Burton was able to effectively respond to the nature of the power she and other public housing tenants were confronting. Her ability to shift and exercise a kind of ‘dialectal modulation</w:t>
      </w:r>
      <w:r w:rsidRPr="00833621">
        <w:rPr>
          <w:sz w:val="16"/>
        </w:rPr>
        <w:t xml:space="preserve">’ (Sandoval 2000) </w:t>
      </w:r>
      <w:r w:rsidRPr="00833621">
        <w:rPr>
          <w:rStyle w:val="StyleUnderline"/>
        </w:rPr>
        <w:t>in her activism enabled her to simultaneously use the tenant council to provide for the daily needs of tenants as well as organize residents within the bureaucratic state structure to call for the seizure of ‘state property’ for collective ownership</w:t>
      </w:r>
      <w:r w:rsidRPr="00833621">
        <w:rPr>
          <w:sz w:val="16"/>
        </w:rPr>
        <w:t xml:space="preserve">. Burton also accessed the court system to challenge the One Strike law, taking the Tampa Housing Authority all the way to the US Supreme Court. A consummate activist and political strategist, Burton understood the far reaching and ubiquitous nature of governmentality and its use of technologies of discipline at the level of the mundane in individuals’ lives. </w:t>
      </w:r>
      <w:r w:rsidRPr="00833621">
        <w:rPr>
          <w:rStyle w:val="StyleUnderline"/>
        </w:rPr>
        <w:t>Burton foreclosed no opportunity to educate, and organize her community to confront power in the City of Tampa</w:t>
      </w:r>
      <w:r w:rsidRPr="00833621">
        <w:rPr>
          <w:sz w:val="16"/>
        </w:rPr>
        <w:t xml:space="preserve">. Additionally, as a member of the African People’s Socialist Party </w:t>
      </w:r>
      <w:r w:rsidRPr="00833621">
        <w:rPr>
          <w:rStyle w:val="StyleUnderline"/>
        </w:rPr>
        <w:t xml:space="preserve">she engaged in direct action by organizing demonstrations to confront police surveillance, brutality and the occupation of the black community. </w:t>
      </w:r>
      <w:r w:rsidRPr="00833621">
        <w:rPr>
          <w:sz w:val="16"/>
        </w:rPr>
        <w:t xml:space="preserve">While her political affiliations with black nationalist groups (often read as hetero-patriarchal and sexist) may come under the scrutiny and criticism of black and other feminists, </w:t>
      </w:r>
      <w:r w:rsidRPr="00833621">
        <w:rPr>
          <w:rStyle w:val="StyleUnderline"/>
        </w:rPr>
        <w:t>Burton has effectively marshaled a praxical mobility that has allowed her to challenge regimes of governmentality in the various forms in which they present themselves.</w:t>
      </w:r>
      <w:r w:rsidRPr="00833621">
        <w:rPr>
          <w:sz w:val="16"/>
        </w:rPr>
        <w:t xml:space="preserve"> While invoking ‘arms’, ‘apparatuses’ and ‘the State’, </w:t>
      </w:r>
      <w:r w:rsidRPr="00833621">
        <w:rPr>
          <w:rStyle w:val="StyleUnderline"/>
        </w:rPr>
        <w:t>Burton is still able to respond to state power in such a way that it does not become a sedimented ideology ideology that works to conceal power</w:t>
      </w:r>
      <w:r w:rsidRPr="00833621">
        <w:rPr>
          <w:sz w:val="16"/>
        </w:rPr>
        <w:t xml:space="preserve"> (Mills 2003) </w:t>
      </w:r>
      <w:r w:rsidRPr="00833621">
        <w:rPr>
          <w:rStyle w:val="StyleUnderline"/>
        </w:rPr>
        <w:t>but instead operates as a discourse that provides a means for understanding and confronting the diffuse and far reaching disciplinary practices of governmentality that require a flexible praxis</w:t>
      </w:r>
      <w:r w:rsidRPr="00833621">
        <w:rPr>
          <w:sz w:val="16"/>
        </w:rPr>
        <w:t>. Burton’s political autobiography works to locate the often hidden powers of the state in technologies and practices of discipline effectively anchoring this investigation of the One Strike eviction and the production of abject black female bodies in an analytical framework of governmentality.</w:t>
      </w:r>
    </w:p>
    <w:p w:rsidR="004B69AE" w:rsidRPr="00833621" w:rsidRDefault="004B69AE" w:rsidP="004B69AE">
      <w:pPr>
        <w:pStyle w:val="Heading4"/>
      </w:pPr>
      <w:r>
        <w:t>The criminalization of drugs in the ‘80s served to implant the image of the black community as crime infested in the minds of the public [criminalization in terms of foucault]</w:t>
      </w:r>
    </w:p>
    <w:p w:rsidR="004B69AE" w:rsidRPr="00833621" w:rsidRDefault="004B69AE" w:rsidP="004B69AE">
      <w:pPr>
        <w:rPr>
          <w:rStyle w:val="Style13ptBold"/>
          <w:b w:val="0"/>
          <w:bCs w:val="0"/>
          <w:sz w:val="22"/>
        </w:rPr>
      </w:pPr>
      <w:r w:rsidRPr="00833621">
        <w:rPr>
          <w:rStyle w:val="Style13ptBold"/>
        </w:rPr>
        <w:t>King 10 – (</w:t>
      </w:r>
      <w:r w:rsidRPr="00833621">
        <w:t>Tiffany Lethabo,</w:t>
      </w:r>
      <w:r w:rsidRPr="00833621">
        <w:rPr>
          <w:rStyle w:val="Style13ptBold"/>
        </w:rPr>
        <w:t xml:space="preserve"> </w:t>
      </w:r>
      <w:r w:rsidRPr="00833621">
        <w:t>Assistant Professor in the Institute for Women’s, Gender and Sexuality Studies at Georgia State University, “One Strike Evictions, State Space and the Production of Abject Black Female Bodies”, http://journals.sagepub.com.proxy.lib.umich.edu/doi/pdf/10.1177/0896920509347140, Accessed 6/25/18 – RP</w:t>
      </w:r>
      <w:r w:rsidRPr="00833621">
        <w:rPr>
          <w:rStyle w:val="Style13ptBold"/>
        </w:rPr>
        <w:t>)</w:t>
      </w:r>
    </w:p>
    <w:p w:rsidR="004B69AE" w:rsidRDefault="004B69AE" w:rsidP="004B69AE">
      <w:pPr>
        <w:rPr>
          <w:sz w:val="16"/>
        </w:rPr>
      </w:pPr>
      <w:r w:rsidRPr="00833621">
        <w:rPr>
          <w:rStyle w:val="StyleUnderline"/>
        </w:rPr>
        <w:t xml:space="preserve">An examination of federal anticrime policies enacted in the late 1980s, up to the One Strike policy in 1996, reveals the imposition of a regime of disciplinary measures that seek to control a racialized population. </w:t>
      </w:r>
      <w:r w:rsidRPr="008964DF">
        <w:rPr>
          <w:sz w:val="16"/>
        </w:rPr>
        <w:t xml:space="preserve">‘In response to Congressional findings that “crime in public housing had reached intolerable proportions”, Congress passed the Public and Assisted Housing Drug Elimination Act as part of the Anti-Drug Abuse Act In 1988.’ (Saghir 2004: 373). </w:t>
      </w:r>
      <w:r w:rsidRPr="00833621">
        <w:rPr>
          <w:rStyle w:val="StyleUnderline"/>
        </w:rPr>
        <w:t>The findings of Congressional studies at the time reinforced the perception that ‘drugs and violence plagued public housing and that local law enforcement lacked the resources to bring the dangers of these crimes under control</w:t>
      </w:r>
      <w:r w:rsidRPr="008964DF">
        <w:rPr>
          <w:sz w:val="16"/>
        </w:rPr>
        <w:t xml:space="preserve">’ (Saghir 2004: 375). However, some scholars argue that no extensive or reliable research has been conducted to sufficiently make the case that crime was any higher in public housing than in other communities. Renzetti (2001) who studies federal anticrime policies like One Strike states that: </w:t>
      </w:r>
      <w:r w:rsidRPr="00833621">
        <w:rPr>
          <w:rStyle w:val="StyleUnderline"/>
        </w:rPr>
        <w:t>Even though public housing communities are typically thought to be plagued by social problems, including high crime rates, there has actually been little research on crime in public housing</w:t>
      </w:r>
      <w:r w:rsidRPr="008964DF">
        <w:rPr>
          <w:sz w:val="16"/>
        </w:rPr>
        <w:t xml:space="preserve">, and although some individual PHAs track crime rates in their developments, there are no national statistics on crime in public and assisted housing. Much of the research on crime in public housing has focused on housing structure issues such as comparisons of crime rates in different types of public housing developments. (Fagan et al. 1998) It appears that </w:t>
      </w:r>
      <w:r w:rsidRPr="00833621">
        <w:rPr>
          <w:rStyle w:val="StyleUnderline"/>
        </w:rPr>
        <w:t>few state level or national studies existed in 1988, 1990 or 1996 that could substantiate a causal relationship between public housing as a geographic variable and increased crime rates.</w:t>
      </w:r>
      <w:r w:rsidRPr="008964DF">
        <w:rPr>
          <w:sz w:val="16"/>
        </w:rPr>
        <w:t xml:space="preserve"> As many critics of ‘The War on Drugs’ have suggested, </w:t>
      </w:r>
      <w:r w:rsidRPr="00833621">
        <w:rPr>
          <w:rStyle w:val="StyleUnderline"/>
        </w:rPr>
        <w:t>the criminalization</w:t>
      </w:r>
      <w:r w:rsidRPr="008964DF">
        <w:rPr>
          <w:sz w:val="16"/>
        </w:rPr>
        <w:t xml:space="preserve"> (which involved a racialization of drug users and dealers as black) </w:t>
      </w:r>
      <w:r w:rsidRPr="00833621">
        <w:rPr>
          <w:rStyle w:val="StyleUnderline"/>
        </w:rPr>
        <w:t xml:space="preserve">of drugs and the representations of black communities as drug infested worked to inscribe an indelible image of black criminality in the minds of the general public and policy </w:t>
      </w:r>
      <w:r w:rsidRPr="008964DF">
        <w:rPr>
          <w:rStyle w:val="StyleUnderline"/>
        </w:rPr>
        <w:t>makers. The conceived space – or the representation of the space</w:t>
      </w:r>
      <w:r w:rsidRPr="008964DF">
        <w:rPr>
          <w:sz w:val="16"/>
        </w:rPr>
        <w:t xml:space="preserve"> (Lefebvre 1991; Razack 2002: 9) </w:t>
      </w:r>
      <w:r w:rsidRPr="008964DF">
        <w:rPr>
          <w:rStyle w:val="StyleUnderline"/>
        </w:rPr>
        <w:t>– of the public housing complex as black, therefore crime infested, and inevitably a problem continues to inform public housing policy. Under regimes of govermentality</w:t>
      </w:r>
      <w:r w:rsidRPr="008964DF">
        <w:rPr>
          <w:sz w:val="16"/>
        </w:rPr>
        <w:t xml:space="preserve">, particularly within the Departments of Housing and Urban Development (HUD) and Health and Human Services (DHHS) </w:t>
      </w:r>
      <w:r w:rsidRPr="008964DF">
        <w:rPr>
          <w:rStyle w:val="StyleUnderline"/>
        </w:rPr>
        <w:t>the black population, particularly at the level of the household</w:t>
      </w:r>
      <w:r w:rsidRPr="008964DF">
        <w:rPr>
          <w:sz w:val="16"/>
        </w:rPr>
        <w:t xml:space="preserve"> (Lewis 2000; Mitchell 1999) </w:t>
      </w:r>
      <w:r w:rsidRPr="008964DF">
        <w:rPr>
          <w:rStyle w:val="StyleUnderline"/>
        </w:rPr>
        <w:t>becomes an important site of study, surveillance and regulation.</w:t>
      </w:r>
      <w:r w:rsidRPr="008964DF">
        <w:rPr>
          <w:sz w:val="16"/>
        </w:rPr>
        <w:t xml:space="preserve"> Inevitably</w:t>
      </w:r>
      <w:r w:rsidRPr="008964DF">
        <w:rPr>
          <w:rStyle w:val="StyleUnderline"/>
        </w:rPr>
        <w:t xml:space="preserve">, the black household becomes a target for a range of disciplinary measures that seek to regulate gender relations, parenting, and the daily activity of individuals. </w:t>
      </w:r>
      <w:r w:rsidRPr="008964DF">
        <w:rPr>
          <w:sz w:val="16"/>
        </w:rPr>
        <w:t xml:space="preserve">If we examine the evolution of federal anticrime policies beginning with the 1988 Anti-Drug Act and concluding with the 1996 One Strike policy, we can observe the tendency for methods of discipline to expand in their scope and move closer to actual corporeal regulation. The 1988 provision of the Anti-Drug Act which applied to public and assisted housing ‘required public housing authorities to issue leases that provide for the termination of a tenant’s lease if the tenant, a member of the tenant’s household or guest engages in any criminal activity that threatens the peace and enjoyment of the premises by other tenants’ (Saghir 2004: 374). In 1990, a further elucidation of the provision in the Cranston-Gonzalez National Affordable Housing Act enabled public housing authorities (PHAs) to evict tenants for criminal activity (Hellegers 1999; Renzetti 2001). </w:t>
      </w:r>
      <w:r w:rsidRPr="008964DF">
        <w:rPr>
          <w:rStyle w:val="StyleUnderline"/>
        </w:rPr>
        <w:t>Finally in 1996, ‘the statutory provisions of One Strike empower PHAs to more closely screen public housing applicants for current or prior criminal activity and to evict tenants whose behavior, on or off public housing premises, threatens the safety or well-being of other public housing residents’</w:t>
      </w:r>
      <w:r w:rsidRPr="008964DF">
        <w:rPr>
          <w:sz w:val="16"/>
        </w:rPr>
        <w:t xml:space="preserve"> (Renzetti 2001: 686). </w:t>
      </w:r>
      <w:r w:rsidRPr="008964DF">
        <w:rPr>
          <w:rStyle w:val="StyleUnderline"/>
        </w:rPr>
        <w:t>Here we see a progression of disciplinary methods that move from the adoption of language in leases, to the granting of enforcement powers to PHAs, to the direct surveillance and screening of tenants to look for and find criminality. By the time we arrive at the One Strike policy in 1996, surveillance is happening at multiple levels.</w:t>
      </w:r>
      <w:r w:rsidRPr="008964DF">
        <w:rPr>
          <w:sz w:val="16"/>
        </w:rPr>
        <w:t xml:space="preserve"> Screenings entail extensive criminal background checks and the cooperation of multiple bureaucratic structures for the cross referencing of criminal records. </w:t>
      </w:r>
      <w:r w:rsidRPr="008964DF">
        <w:rPr>
          <w:rStyle w:val="StyleUnderline"/>
        </w:rPr>
        <w:t xml:space="preserve">Constant surveillance of tenants both on and off property is accomplished though the deployment of technologies of Panoptical vision </w:t>
      </w:r>
      <w:r w:rsidRPr="008964DF">
        <w:rPr>
          <w:sz w:val="16"/>
        </w:rPr>
        <w:t xml:space="preserve">(Foucault 1977) </w:t>
      </w:r>
      <w:r w:rsidRPr="008964DF">
        <w:rPr>
          <w:rStyle w:val="StyleUnderline"/>
        </w:rPr>
        <w:t>which include: security cameras, police helicopters, as well as selfsurveillance in the form of tenant informants. Finally the public eviction, which terminates the legal contract and expels the body from the property of the housing authority serves a normalizing purpose.</w:t>
      </w:r>
      <w:r w:rsidRPr="008964DF">
        <w:rPr>
          <w:sz w:val="16"/>
        </w:rPr>
        <w:t xml:space="preserve"> 4 </w:t>
      </w:r>
      <w:r w:rsidRPr="008964DF">
        <w:rPr>
          <w:rStyle w:val="StyleUnderline"/>
        </w:rPr>
        <w:t>The public eviction is one in a ‘range of tutelary discourses and practices aimed at constituting them [tenants] as subjects within governmentality’</w:t>
      </w:r>
      <w:r w:rsidRPr="008964DF">
        <w:rPr>
          <w:sz w:val="16"/>
        </w:rPr>
        <w:t xml:space="preserve"> (Lewis 2000: 33). </w:t>
      </w:r>
      <w:r w:rsidRPr="008964DF">
        <w:rPr>
          <w:rStyle w:val="StyleUnderline"/>
        </w:rPr>
        <w:t>The eviction serves to instruct other (potentially non-complying) public housing tenants of their fate if proper self-conduct</w:t>
      </w:r>
      <w:r w:rsidRPr="008964DF">
        <w:rPr>
          <w:sz w:val="16"/>
        </w:rPr>
        <w:t xml:space="preserve"> (see Foucault 1977) </w:t>
      </w:r>
      <w:r w:rsidRPr="008964DF">
        <w:rPr>
          <w:rStyle w:val="StyleUnderline"/>
        </w:rPr>
        <w:t>is not adhered to</w:t>
      </w:r>
      <w:r w:rsidRPr="008964DF">
        <w:rPr>
          <w:sz w:val="16"/>
        </w:rPr>
        <w:t>.</w:t>
      </w:r>
    </w:p>
    <w:p w:rsidR="004B69AE" w:rsidRPr="00833621" w:rsidRDefault="004B69AE" w:rsidP="004B69AE">
      <w:pPr>
        <w:pStyle w:val="Heading4"/>
      </w:pPr>
      <w:r>
        <w:t>The welfare state criminalizes black mothers and paints them as “undeserving” in order to skirt its obligation to care for black women</w:t>
      </w:r>
    </w:p>
    <w:p w:rsidR="004B69AE" w:rsidRPr="00833621" w:rsidRDefault="004B69AE" w:rsidP="004B69AE">
      <w:pPr>
        <w:rPr>
          <w:rStyle w:val="Style13ptBold"/>
          <w:b w:val="0"/>
          <w:bCs w:val="0"/>
          <w:sz w:val="22"/>
        </w:rPr>
      </w:pPr>
      <w:r w:rsidRPr="00833621">
        <w:rPr>
          <w:rStyle w:val="Style13ptBold"/>
        </w:rPr>
        <w:t>King 10 – (</w:t>
      </w:r>
      <w:r w:rsidRPr="00833621">
        <w:t>Tiffany Lethabo,</w:t>
      </w:r>
      <w:r w:rsidRPr="00833621">
        <w:rPr>
          <w:rStyle w:val="Style13ptBold"/>
        </w:rPr>
        <w:t xml:space="preserve"> </w:t>
      </w:r>
      <w:r w:rsidRPr="00833621">
        <w:t>Assistant Professor in the Institute for Women’s, Gender and Sexuality Studies at Georgia State University, “One Strike Evictions, State Space and the Production of Abject Black Female Bodies”, http://journals.sagepub.com.proxy.lib.umich.edu/doi/pdf/10.1177/0896920509347140, Accessed 6/25/18 – RP</w:t>
      </w:r>
      <w:r w:rsidRPr="00833621">
        <w:rPr>
          <w:rStyle w:val="Style13ptBold"/>
        </w:rPr>
        <w:t>)</w:t>
      </w:r>
    </w:p>
    <w:p w:rsidR="004B69AE" w:rsidRDefault="004B69AE" w:rsidP="004B69AE">
      <w:pPr>
        <w:rPr>
          <w:rStyle w:val="StyleUnderline"/>
        </w:rPr>
      </w:pPr>
      <w:r w:rsidRPr="003A3B2D">
        <w:rPr>
          <w:sz w:val="16"/>
        </w:rPr>
        <w:t>The fact that One Strike passed under the Housing Opportunity Program Extension Act (1996), in the same year as the historic Personal Responsibility and Work Opportunity Reconciliation Act (PRWORA), has led policy analysts and activists to interpret their simultaneous emergence as a reflection of an emergent trend of welfare state retrenchment and disciplinary state expansion. The passage of both acts is viewed as ushering in an era in which the repressive and redistributive states are beginning to merge. ‘As the disciplinary state has grown larger and more intertwined, it has crept into social welfare agencies. Recent legislation in the areas of income support, healthcare, education, and public housing places new exclusions on persons with particular immigrant and criminal status’ (Bohrman and Murakawa 2005: 118). While it is certainly the case that the welfare and disciplinary states are becoming more and more intertwined;</w:t>
      </w:r>
      <w:r w:rsidRPr="003A3B2D">
        <w:rPr>
          <w:rStyle w:val="StyleUnderline"/>
        </w:rPr>
        <w:t xml:space="preserve"> the exclusionary nature of the welfare system has been the prevailing norm since its inception. Initially the 1935 Social Security Act, signifying the beginning of the modern US welfare state, operated as an exclusionary system of benefits</w:t>
      </w:r>
      <w:r w:rsidRPr="003A3B2D">
        <w:rPr>
          <w:sz w:val="16"/>
        </w:rPr>
        <w:t xml:space="preserve">. Established to meet the needs of the deserving poor (white men who could no longer work and white widows with children) </w:t>
      </w:r>
      <w:r w:rsidRPr="003A3B2D">
        <w:rPr>
          <w:rStyle w:val="StyleUnderline"/>
        </w:rPr>
        <w:t>welfare was initially established as a safety net and income support for white citizens. Welfare benefits like social security and unemployment eligibility criteria were constituted in a way that served the interests of white men.</w:t>
      </w:r>
      <w:r w:rsidRPr="003A3B2D">
        <w:rPr>
          <w:sz w:val="16"/>
        </w:rPr>
        <w:t xml:space="preserve"> In the early stages of the welfare state productive labor was structured to meet the needs of industrial society as well as the political, ideological, and economic interests of White men. For example, the provision of Social Security went to working men in mostly White, male-dominated industries. Agricultural laborers, private domestic servants, local, state and federal government employees and workers in nonprofit, charitable, scientific, literary, and educational institutions were ineligible to receive unemployment insurance. </w:t>
      </w:r>
      <w:r w:rsidRPr="003A3B2D">
        <w:rPr>
          <w:rStyle w:val="StyleUnderline"/>
        </w:rPr>
        <w:t>The end result of these exclusions was that the welfare state was responsive primarily to White industrial workers. Social Security and Unemployment Insurance programs were discriminatory. A hierarchal order of privilege, which was both raced and gendered, constructed and maintained exclusion because most of the workers falling into the disqualified categories were White women</w:t>
      </w:r>
      <w:r w:rsidRPr="003A3B2D">
        <w:rPr>
          <w:sz w:val="16"/>
        </w:rPr>
        <w:t xml:space="preserve"> (except the widows of these qualifying men), </w:t>
      </w:r>
      <w:r w:rsidRPr="003A3B2D">
        <w:rPr>
          <w:rStyle w:val="StyleUnderline"/>
        </w:rPr>
        <w:t>black men, and black women</w:t>
      </w:r>
      <w:r w:rsidRPr="003A3B2D">
        <w:rPr>
          <w:sz w:val="16"/>
        </w:rPr>
        <w:t xml:space="preserve">. (Davis 2006: 37–8) In addition to the welfare system acting as safety net for white men, </w:t>
      </w:r>
      <w:r w:rsidRPr="003A3B2D">
        <w:rPr>
          <w:rStyle w:val="StyleUnderline"/>
        </w:rPr>
        <w:t>it also helped organize racial and gender hierarchies in the USA</w:t>
      </w:r>
      <w:r w:rsidRPr="003A3B2D">
        <w:rPr>
          <w:sz w:val="16"/>
        </w:rPr>
        <w:t xml:space="preserve">. Davis (2006: 36) states that </w:t>
      </w:r>
      <w:r w:rsidRPr="003A3B2D">
        <w:rPr>
          <w:rStyle w:val="StyleUnderline"/>
        </w:rPr>
        <w:t>the welfare state has acted as both a safety net and as a system with practices, policies and programs that seek to control and organize relations between individuals and the state</w:t>
      </w:r>
      <w:r w:rsidRPr="003A3B2D">
        <w:rPr>
          <w:sz w:val="16"/>
        </w:rPr>
        <w:t xml:space="preserve">. In 1962 when Aid to Dependent Children (ADC) was revised and became Aid to Families with Dependent Children (AFDC), black women who were formerly ineligible for benefits now qualified for income support along with white women. Prior to this revision, black women whose labor was crucial to the Southern economy (Davis 2006: 38) and who could not afford not to work were ineligible for ADC. However the change in the regulation which permitted women on welfare to do some work while receiving AFDC allowed black women to become eligible for benefits. ADC and AFDC regulations tell us a great deal about the way that gender becomes racialized by the US economy. </w:t>
      </w:r>
      <w:r w:rsidRPr="003A3B2D">
        <w:rPr>
          <w:rStyle w:val="StyleUnderline"/>
        </w:rPr>
        <w:t>White women</w:t>
      </w:r>
      <w:r w:rsidRPr="003A3B2D">
        <w:rPr>
          <w:sz w:val="16"/>
        </w:rPr>
        <w:t xml:space="preserve"> (particularly widows, divorcees and those estranged from their husbands) </w:t>
      </w:r>
      <w:r w:rsidRPr="003A3B2D">
        <w:rPr>
          <w:rStyle w:val="StyleUnderline"/>
        </w:rPr>
        <w:t>were conceived of as mothers first and foremost whose primary job was to care for children and maintain the household. In order for white women to fulfill this gendered role, ADC was developed</w:t>
      </w:r>
      <w:r w:rsidRPr="003A3B2D">
        <w:rPr>
          <w:sz w:val="16"/>
        </w:rPr>
        <w:t xml:space="preserve"> (Davis 2006: 38). </w:t>
      </w:r>
      <w:r w:rsidRPr="003A3B2D">
        <w:rPr>
          <w:rStyle w:val="StyleUnderline"/>
        </w:rPr>
        <w:t>When it came to the construction of black women’s gender during this period, they were primarily conceived of as workers, who also happened to have children and families. It was through accessing AFDC that the number of black women receiving benefits began to rise</w:t>
      </w:r>
      <w:r w:rsidRPr="003A3B2D">
        <w:rPr>
          <w:sz w:val="16"/>
        </w:rPr>
        <w:t xml:space="preserve"> (Davis 2006: 36). Organizing on the part of black women in the 1960s at the local and national levels through the National Welfare Rights Organization (NWRO) opened access for black women to AFDC. Soon black women became overrepresented on AFDC rolls relative to their percentage of the population. </w:t>
      </w:r>
      <w:r w:rsidRPr="003A3B2D">
        <w:rPr>
          <w:rStyle w:val="StyleUnderline"/>
        </w:rPr>
        <w:t>The welfare system started to be perceived as taking on a different racial character due to the presence of black women. It began to be construed as a black space and therefore a polluted space.</w:t>
      </w:r>
      <w:r w:rsidRPr="003A3B2D">
        <w:rPr>
          <w:sz w:val="16"/>
        </w:rPr>
        <w:t xml:space="preserve"> Goldberg (1993) argues that ‘</w:t>
      </w:r>
      <w:r w:rsidRPr="003A3B2D">
        <w:rPr>
          <w:rStyle w:val="StyleUnderline"/>
        </w:rPr>
        <w:t>impurity, dirt, disease and pollution’ are metaphors that are often invoked when the transgression of classificatory categories has occurred and are also forewarners of danger and the breakdown of order’</w:t>
      </w:r>
      <w:r w:rsidRPr="003A3B2D">
        <w:rPr>
          <w:sz w:val="16"/>
        </w:rPr>
        <w:t xml:space="preserve">. (1993: 187) </w:t>
      </w:r>
      <w:r w:rsidRPr="003A3B2D">
        <w:rPr>
          <w:rStyle w:val="StyleUnderline"/>
        </w:rPr>
        <w:t>Black women fighting for and gaining eligibility for AFDC</w:t>
      </w:r>
      <w:r w:rsidRPr="003A3B2D">
        <w:rPr>
          <w:sz w:val="16"/>
        </w:rPr>
        <w:t xml:space="preserve"> (entry into a new classificatory category) </w:t>
      </w:r>
      <w:r w:rsidRPr="003A3B2D">
        <w:rPr>
          <w:rStyle w:val="StyleUnderline"/>
        </w:rPr>
        <w:t>marks a historic and transgressive moment in which the modern state is forced to respond. The welfare system now viewed as polluted becomes the domain of black women and a black femininity that is hypersexual and incapable of mothering</w:t>
      </w:r>
      <w:r w:rsidRPr="003A3B2D">
        <w:rPr>
          <w:sz w:val="16"/>
        </w:rPr>
        <w:t xml:space="preserve"> (Collins 2004; Roberts 1997). Though the majority of recipients of welfare in the USA are non-black, </w:t>
      </w:r>
      <w:r w:rsidRPr="003A3B2D">
        <w:rPr>
          <w:rStyle w:val="StyleUnderline"/>
        </w:rPr>
        <w:t>‘welfare’ has become a code word for ‘race’</w:t>
      </w:r>
      <w:r w:rsidRPr="003A3B2D">
        <w:rPr>
          <w:sz w:val="16"/>
        </w:rPr>
        <w:t xml:space="preserve">: For decades, </w:t>
      </w:r>
      <w:r w:rsidRPr="003A3B2D">
        <w:rPr>
          <w:rStyle w:val="StyleUnderline"/>
        </w:rPr>
        <w:t>the media and politicians have shown pictures of Black mothers when they discuss public assistance</w:t>
      </w:r>
      <w:r w:rsidRPr="003A3B2D">
        <w:rPr>
          <w:sz w:val="16"/>
        </w:rPr>
        <w:t xml:space="preserve">. Now </w:t>
      </w:r>
      <w:r w:rsidRPr="003A3B2D">
        <w:rPr>
          <w:rStyle w:val="Emphasis"/>
        </w:rPr>
        <w:t>the link between race and welfare is firmly implanted in America’s mind</w:t>
      </w:r>
      <w:r w:rsidRPr="003A3B2D">
        <w:rPr>
          <w:sz w:val="16"/>
        </w:rPr>
        <w:t xml:space="preserve">. (Roberts 1997: 111) With the metonymic association of poor black women and the welfare recipient intact coupled with the increased number of black women accessing AFDC (now Temporary Assistance for Needy Families or TANF), </w:t>
      </w:r>
      <w:r w:rsidRPr="003A3B2D">
        <w:rPr>
          <w:rStyle w:val="StyleUnderline"/>
        </w:rPr>
        <w:t>methods were developed to relinquish the state from its accountability to black women.</w:t>
      </w:r>
      <w:r w:rsidRPr="003A3B2D">
        <w:rPr>
          <w:sz w:val="16"/>
        </w:rPr>
        <w:t xml:space="preserve"> Collins (2004) provides a historical analysis of the shift that occurred in the racial and gender construction of black women by the contemporary welfare state. </w:t>
      </w:r>
      <w:r w:rsidRPr="003A3B2D">
        <w:rPr>
          <w:rStyle w:val="StyleUnderline"/>
        </w:rPr>
        <w:t>Within slavery’s political economy black women served a dual purpose as free labor and the producers of other sources of free labor in their children. This dual role of worker/producer generated capital for the patriarchal slave economy (</w:t>
      </w:r>
      <w:r w:rsidRPr="003A3B2D">
        <w:rPr>
          <w:sz w:val="16"/>
        </w:rPr>
        <w:t xml:space="preserve">Collins 2004: 132). However, </w:t>
      </w:r>
      <w:r w:rsidRPr="003A3B2D">
        <w:rPr>
          <w:rStyle w:val="StyleUnderline"/>
        </w:rPr>
        <w:t>in the postEmancipation economy, black women were constructed as unfit women and by extension unfit mothers.</w:t>
      </w:r>
      <w:r w:rsidRPr="003A3B2D">
        <w:rPr>
          <w:sz w:val="16"/>
        </w:rPr>
        <w:t xml:space="preserve"> Dorothy Roberts (1997: 11) cites the work of historian Philip A. Bruce who ‘explicitly tied Black women’s sexual impurity to their dangerous mothering’ in The Plantation Negro as Freeman (1889). Similarly, in the 1960s </w:t>
      </w:r>
      <w:r w:rsidRPr="003A3B2D">
        <w:rPr>
          <w:rStyle w:val="StyleUnderline"/>
        </w:rPr>
        <w:t>when black women entered the AFDC rolls, black women were constructed as lazy, non-workers and unfit mothers who bred too many children that ultimately needed to be cared for by the public patriarch. Negative images of black women proliferated in order to de-legitimize them as recipients</w:t>
      </w:r>
      <w:r w:rsidRPr="003A3B2D">
        <w:rPr>
          <w:sz w:val="16"/>
        </w:rPr>
        <w:t xml:space="preserve"> (Davis 2006: 41). </w:t>
      </w:r>
      <w:r w:rsidRPr="003A3B2D">
        <w:rPr>
          <w:rStyle w:val="StyleUnderline"/>
        </w:rPr>
        <w:t>A two-tiered benefit system was designed to distinguish deserving recipients from undeserving recipients.</w:t>
      </w:r>
      <w:r w:rsidRPr="003A3B2D">
        <w:rPr>
          <w:sz w:val="16"/>
        </w:rPr>
        <w:t xml:space="preserve"> For example, the government pays citizens Social Security benefits that are unencumbered by behavioral conditions, caseworker investigations, or social stigma. Subjects, on the other hand, receive inferior, inadequate, and stigmatizing relief at the government’s discretion. Poor mothers who receive AFDC, for example, are considered unworthy of government assistance; their benefits, set below the poverty level, are conditioned on conformance to behavioral rules and submission to government inspection. (Roberts 1997: 1577) </w:t>
      </w:r>
      <w:r w:rsidRPr="003A3B2D">
        <w:rPr>
          <w:rStyle w:val="StyleUnderline"/>
        </w:rPr>
        <w:t>By regarding welfare benefits as an undeserved subsidy, the Court allows the state to treat recipients as subjects whose behavior may be modified to fit current social policy</w:t>
      </w:r>
      <w:r w:rsidRPr="003A3B2D">
        <w:rPr>
          <w:sz w:val="16"/>
        </w:rPr>
        <w:t xml:space="preserve">. (Roberts, 1997: 1581) </w:t>
      </w:r>
      <w:r w:rsidRPr="003A3B2D">
        <w:rPr>
          <w:rStyle w:val="StyleUnderline"/>
        </w:rPr>
        <w:t>A racialized and gendered logic defined the bifurcated benefits programs</w:t>
      </w:r>
      <w:r w:rsidRPr="003A3B2D">
        <w:rPr>
          <w:sz w:val="16"/>
        </w:rPr>
        <w:t xml:space="preserve">. Drawing on Linda Gordon’s (1994) Pitied But Not Entitled, Dorothy Roberts (1996) makes the case in Welfare and the Problem of Black Citizenship that </w:t>
      </w:r>
      <w:r w:rsidRPr="003A3B2D">
        <w:rPr>
          <w:rStyle w:val="StyleUnderline"/>
        </w:rPr>
        <w:t>black women are treated as subjects whose lives are regulated by the disciplinary methods of the welfare system in order to qualify for benefits. However, white (male) citizens’ benefits as well as their lives remain unregulated and unencumbered.</w:t>
      </w:r>
      <w:r w:rsidRPr="003A3B2D">
        <w:rPr>
          <w:sz w:val="16"/>
        </w:rPr>
        <w:t xml:space="preserve"> </w:t>
      </w:r>
      <w:r w:rsidRPr="003A3B2D">
        <w:rPr>
          <w:rStyle w:val="StyleUnderline"/>
        </w:rPr>
        <w:t>The welfare system renders black women outside of the boundaries of social citizenship that grants certain entitlements</w:t>
      </w:r>
      <w:r w:rsidRPr="003A3B2D">
        <w:rPr>
          <w:sz w:val="16"/>
        </w:rPr>
        <w:t xml:space="preserve"> (Gordon 1994). </w:t>
      </w:r>
      <w:r w:rsidRPr="003A3B2D">
        <w:rPr>
          <w:rStyle w:val="StyleUnderline"/>
        </w:rPr>
        <w:t>Black women and their households come to be viewed as draining state resources, and represent a problem for neo-liberal governmentality which seeks to govern (read as spend) less.</w:t>
      </w:r>
      <w:r w:rsidRPr="003A3B2D">
        <w:rPr>
          <w:sz w:val="16"/>
        </w:rPr>
        <w:t xml:space="preserve"> More importantly, </w:t>
      </w:r>
      <w:r w:rsidRPr="003A3B2D">
        <w:rPr>
          <w:rStyle w:val="StyleUnderline"/>
        </w:rPr>
        <w:t>black women are constructed as unfit mothers with degenerate domestic practices that require state regulation and sanction. The discourse of welfare which relied on</w:t>
      </w:r>
      <w:r w:rsidRPr="003A3B2D">
        <w:rPr>
          <w:sz w:val="16"/>
        </w:rPr>
        <w:t xml:space="preserve"> (and continues to rely on) </w:t>
      </w:r>
      <w:r w:rsidRPr="003A3B2D">
        <w:rPr>
          <w:rStyle w:val="StyleUnderline"/>
        </w:rPr>
        <w:t>controlling images (</w:t>
      </w:r>
      <w:r w:rsidRPr="003A3B2D">
        <w:rPr>
          <w:sz w:val="16"/>
        </w:rPr>
        <w:t xml:space="preserve">Collins 2004) </w:t>
      </w:r>
      <w:r w:rsidRPr="003A3B2D">
        <w:rPr>
          <w:rStyle w:val="StyleUnderline"/>
        </w:rPr>
        <w:t>of black motherhood informed the policy decisions that would eventually lead to the passage of the PRWORA</w:t>
      </w:r>
      <w:r w:rsidRPr="003A3B2D">
        <w:rPr>
          <w:sz w:val="16"/>
        </w:rPr>
        <w:t xml:space="preserve"> (1996), </w:t>
      </w:r>
      <w:r w:rsidRPr="003A3B2D">
        <w:rPr>
          <w:rStyle w:val="StyleUnderline"/>
        </w:rPr>
        <w:t>also known as Welfare Reform.</w:t>
      </w:r>
      <w:r w:rsidRPr="003A3B2D">
        <w:rPr>
          <w:sz w:val="16"/>
        </w:rPr>
        <w:t xml:space="preserve"> Lucy Williams’s (1995) discourse analysis entitled ‘Race, Rat Bites and Unfit Mothers’ analyzes the media representations of black women on welfare that inform policy decisions regarding welfare. Williams (1995) investigates the coverage of the Chicago 19. In 1994, various Chicago media sources broke the story of neglected children in the home of a Black woman on welfare. ‘During a drug raid, Chicago police found nineteen African American children ‘living in squalor in a filthy, bug-infested apartment, eating dog food and sleeping on the floor, barely clothed while an adult male in the apartment was alone in a king-size bed’. (Williams 1995: 1164) The Chicago 19 story received wide media coverage. In the two years leading up to the passage of Welfare Reform, </w:t>
      </w:r>
      <w:r w:rsidRPr="003A3B2D">
        <w:rPr>
          <w:rStyle w:val="StyleUnderline"/>
        </w:rPr>
        <w:t>the media constructed image of Moynihan’s</w:t>
      </w:r>
      <w:r w:rsidRPr="003A3B2D">
        <w:rPr>
          <w:sz w:val="16"/>
        </w:rPr>
        <w:t xml:space="preserve"> (US Department of Labor 1965) </w:t>
      </w:r>
      <w:r w:rsidRPr="003A3B2D">
        <w:rPr>
          <w:rStyle w:val="StyleUnderline"/>
        </w:rPr>
        <w:t>matriarchs and their savage domestic spaces received prime time coverage and circulation influencing the American public and policy makers who would justify Welfare Reform</w:t>
      </w:r>
      <w:r w:rsidRPr="003A3B2D">
        <w:rPr>
          <w:sz w:val="16"/>
        </w:rPr>
        <w:t xml:space="preserve">. </w:t>
      </w:r>
      <w:r w:rsidRPr="003A3B2D">
        <w:rPr>
          <w:rStyle w:val="StyleUnderline"/>
        </w:rPr>
        <w:t>In a neo-liberal era in which the majority</w:t>
      </w:r>
      <w:r w:rsidRPr="003A3B2D">
        <w:rPr>
          <w:sz w:val="16"/>
        </w:rPr>
        <w:t xml:space="preserve">6 </w:t>
      </w:r>
      <w:r w:rsidRPr="003A3B2D">
        <w:rPr>
          <w:rStyle w:val="StyleUnderline"/>
        </w:rPr>
        <w:t>of Americans believe that welfare rolls have been overrun by savage black women and their children, a logic of expulsion becomes the imperative in order to relinquish the state of the responsibility to support black women and their families. The One Strike law emerges as a legal and spatial practice which can render ‘expensive’ black women outside of the bounds of the state and therefore outside of their care.</w:t>
      </w:r>
      <w:r w:rsidRPr="003A3B2D">
        <w:rPr>
          <w:sz w:val="16"/>
        </w:rPr>
        <w:t xml:space="preserve"> With the emergence of the One Strike policy as a disciplinary practice</w:t>
      </w:r>
      <w:r w:rsidRPr="003A3B2D">
        <w:rPr>
          <w:rStyle w:val="StyleUnderline"/>
        </w:rPr>
        <w:t>, the welfare system no longer needs to rely on the bifurcation of a system of benefits to delineate deserving</w:t>
      </w:r>
      <w:r w:rsidRPr="003A3B2D">
        <w:rPr>
          <w:sz w:val="16"/>
        </w:rPr>
        <w:t xml:space="preserve"> (beneficiaries and citizens) </w:t>
      </w:r>
      <w:r w:rsidRPr="003A3B2D">
        <w:rPr>
          <w:rStyle w:val="StyleUnderline"/>
        </w:rPr>
        <w:t>from undeserving</w:t>
      </w:r>
      <w:r w:rsidRPr="003A3B2D">
        <w:rPr>
          <w:sz w:val="16"/>
        </w:rPr>
        <w:t xml:space="preserve"> (recipients and subjects) </w:t>
      </w:r>
      <w:r w:rsidRPr="003A3B2D">
        <w:rPr>
          <w:rStyle w:val="StyleUnderline"/>
        </w:rPr>
        <w:t>to determine citizenship</w:t>
      </w:r>
      <w:r w:rsidRPr="003A3B2D">
        <w:rPr>
          <w:sz w:val="16"/>
        </w:rPr>
        <w:t xml:space="preserve">. Instead, </w:t>
      </w:r>
      <w:r w:rsidRPr="003F136A">
        <w:rPr>
          <w:rStyle w:val="StyleUnderline"/>
        </w:rPr>
        <w:t>the One Strike policy can be deployed to expel the undeserving and undesirable outside of the realm of the state and the possibility of citizenship altogether.</w:t>
      </w:r>
    </w:p>
    <w:p w:rsidR="004B69AE" w:rsidRDefault="004B69AE" w:rsidP="004B69AE">
      <w:pPr>
        <w:rPr>
          <w:rStyle w:val="StyleUnderline"/>
        </w:rPr>
      </w:pPr>
    </w:p>
    <w:p w:rsidR="004B69AE" w:rsidRPr="00833621" w:rsidRDefault="004B69AE" w:rsidP="004B69AE">
      <w:pPr>
        <w:pStyle w:val="Heading4"/>
      </w:pPr>
      <w:r>
        <w:t>One strike policies criminalize black women for mothering and caring for their children</w:t>
      </w:r>
    </w:p>
    <w:p w:rsidR="004B69AE" w:rsidRPr="00833621" w:rsidRDefault="004B69AE" w:rsidP="004B69AE">
      <w:pPr>
        <w:rPr>
          <w:rStyle w:val="Style13ptBold"/>
          <w:b w:val="0"/>
          <w:bCs w:val="0"/>
          <w:sz w:val="22"/>
        </w:rPr>
      </w:pPr>
      <w:r w:rsidRPr="00833621">
        <w:rPr>
          <w:rStyle w:val="Style13ptBold"/>
        </w:rPr>
        <w:t>King 10 – (</w:t>
      </w:r>
      <w:r w:rsidRPr="00833621">
        <w:t>Tiffany Lethabo,</w:t>
      </w:r>
      <w:r w:rsidRPr="00833621">
        <w:rPr>
          <w:rStyle w:val="Style13ptBold"/>
        </w:rPr>
        <w:t xml:space="preserve"> </w:t>
      </w:r>
      <w:r w:rsidRPr="00833621">
        <w:t>Assistant Professor in the Institute for Women’s, Gender and Sexuality Studies at Georgia State University, “One Strike Evictions, State Space and the Production of Abject Black Female Bodies”, http://journals.sagepub.com.proxy.lib.umich.edu/doi/pdf/10.1177/0896920509347140, Accessed 6/25/18 – RP</w:t>
      </w:r>
      <w:r w:rsidRPr="00833621">
        <w:rPr>
          <w:rStyle w:val="Style13ptBold"/>
        </w:rPr>
        <w:t>)</w:t>
      </w:r>
    </w:p>
    <w:p w:rsidR="004B69AE" w:rsidRPr="003F136A" w:rsidRDefault="004B69AE" w:rsidP="004B69AE">
      <w:pPr>
        <w:rPr>
          <w:rStyle w:val="StyleUnderline"/>
        </w:rPr>
      </w:pPr>
      <w:r w:rsidRPr="003F136A">
        <w:rPr>
          <w:rStyle w:val="StyleUnderline"/>
        </w:rPr>
        <w:t>Black women’s relegation to the social space of homeless non-citizen is created by the uneven social relations that create spaces</w:t>
      </w:r>
      <w:r w:rsidRPr="000840E6">
        <w:rPr>
          <w:sz w:val="16"/>
        </w:rPr>
        <w:t xml:space="preserve"> (Blomley 2003: 130) </w:t>
      </w:r>
      <w:r w:rsidRPr="003F136A">
        <w:rPr>
          <w:rStyle w:val="StyleUnderline"/>
        </w:rPr>
        <w:t>of exclusion. Private property as well as ‘state property’ are social spaces that are performed</w:t>
      </w:r>
      <w:r w:rsidRPr="000840E6">
        <w:rPr>
          <w:sz w:val="16"/>
        </w:rPr>
        <w:t xml:space="preserve"> (Blomley 2003) </w:t>
      </w:r>
      <w:r w:rsidRPr="003F136A">
        <w:rPr>
          <w:rStyle w:val="StyleUnderline"/>
        </w:rPr>
        <w:t>through the power to exclude. Policies like One Strike enact ‘violent evictions’</w:t>
      </w:r>
      <w:r w:rsidRPr="000840E6">
        <w:rPr>
          <w:sz w:val="16"/>
        </w:rPr>
        <w:t xml:space="preserve"> (Razack 2002: 3) </w:t>
      </w:r>
      <w:r w:rsidRPr="003F136A">
        <w:rPr>
          <w:rStyle w:val="StyleUnderline"/>
        </w:rPr>
        <w:t>that produce evict-able bodies as well as racial and gender hierarchies.</w:t>
      </w:r>
      <w:r w:rsidRPr="000840E6">
        <w:rPr>
          <w:sz w:val="16"/>
        </w:rPr>
        <w:t xml:space="preserve"> Bohrman and Murakawa (2005) explain the racial logic employed in the convergence of the welfare and disciplinary states that makes legislation like the One Strike possible. </w:t>
      </w:r>
      <w:r w:rsidRPr="003F136A">
        <w:rPr>
          <w:rStyle w:val="StyleUnderline"/>
        </w:rPr>
        <w:t>Welfare retrenchment and punishment expansion represent opposite trends in state funding, but they rely on the same ideology. This ideology holds that the liberal welfare state corrodes personal responsibility, divorces work from reward, and lets crime go without punishment; consequently, the lenient welfare regime attracts opportunistic immigrants and cultivates criminal values. Women – particularly women of color, immigrant women and poor women – are central to these alarmist critiques of the liberal welfare regime</w:t>
      </w:r>
      <w:r w:rsidRPr="000840E6">
        <w:rPr>
          <w:sz w:val="16"/>
        </w:rPr>
        <w:t xml:space="preserve"> … </w:t>
      </w:r>
      <w:r w:rsidRPr="003F136A">
        <w:rPr>
          <w:rStyle w:val="StyleUnderline"/>
        </w:rPr>
        <w:t>By destroying the welfare state and fortifying the disciplinary state, political leaders are indeed reinventing government</w:t>
      </w:r>
      <w:r w:rsidRPr="000840E6">
        <w:rPr>
          <w:sz w:val="16"/>
        </w:rPr>
        <w:t xml:space="preserve">. In this remaking of big government, however, </w:t>
      </w:r>
      <w:r w:rsidRPr="003F136A">
        <w:rPr>
          <w:rStyle w:val="StyleUnderline"/>
        </w:rPr>
        <w:t>holding the budgetary bottom line is less important than preserving the racial and gender lines that structure the US state</w:t>
      </w:r>
      <w:r w:rsidRPr="000840E6">
        <w:rPr>
          <w:sz w:val="16"/>
        </w:rPr>
        <w:t>. (Bohrman and Murakawa 2005: 109) Bohrman and Murakawa (2005) expose some of the racial logics that inform the trends of welfare retrenchment and punishment expansion found in policies like One Strike</w:t>
      </w:r>
      <w:r w:rsidRPr="003F136A">
        <w:rPr>
          <w:rStyle w:val="StyleUnderline"/>
        </w:rPr>
        <w:t>. One Strike at once criminalizes black women and their households and removes them from the state’s care.</w:t>
      </w:r>
      <w:r w:rsidRPr="000840E6">
        <w:rPr>
          <w:sz w:val="16"/>
        </w:rPr>
        <w:t xml:space="preserve"> I want to return to </w:t>
      </w:r>
      <w:r w:rsidRPr="003F136A">
        <w:rPr>
          <w:rStyle w:val="StyleUnderline"/>
        </w:rPr>
        <w:t>the political narratives of Connie Burton and other black women who have been evicted by the One Strike policy</w:t>
      </w:r>
      <w:r w:rsidRPr="000840E6">
        <w:rPr>
          <w:sz w:val="16"/>
        </w:rPr>
        <w:t>. Through these narratives, we can observe just how government is being reinvented by the fortification of the disciplinary state and the destruction of the welfare sta</w:t>
      </w:r>
      <w:r w:rsidRPr="003F136A">
        <w:rPr>
          <w:rStyle w:val="StyleUnderline"/>
        </w:rPr>
        <w:t>te</w:t>
      </w:r>
      <w:r w:rsidRPr="000840E6">
        <w:rPr>
          <w:sz w:val="16"/>
        </w:rPr>
        <w:t xml:space="preserve"> (Bohrman and Murakawa 2005). Their narratives </w:t>
      </w:r>
      <w:r w:rsidRPr="003F136A">
        <w:rPr>
          <w:rStyle w:val="StyleUnderline"/>
        </w:rPr>
        <w:t>enable us to focus on the fragmentary and sometimes contradictory nature of the multiple state agencies that draw internal lines ‘within the network of institutional mechanisms through which a certain social and political order is maintained’</w:t>
      </w:r>
      <w:r w:rsidRPr="000840E6">
        <w:rPr>
          <w:sz w:val="16"/>
        </w:rPr>
        <w:t xml:space="preserve"> (Mitchell 1991: 90). Connie Burton’s story as well as </w:t>
      </w:r>
      <w:r w:rsidRPr="003F136A">
        <w:rPr>
          <w:rStyle w:val="StyleUnderline"/>
        </w:rPr>
        <w:t>the stories of</w:t>
      </w:r>
      <w:r w:rsidRPr="000840E6">
        <w:rPr>
          <w:sz w:val="16"/>
        </w:rPr>
        <w:t xml:space="preserve"> other </w:t>
      </w:r>
      <w:r w:rsidRPr="003F136A">
        <w:rPr>
          <w:rStyle w:val="StyleUnderline"/>
        </w:rPr>
        <w:t>black women evicted because of One Strike reveal the workings of the ‘elusive and unstable</w:t>
      </w:r>
      <w:r w:rsidRPr="000840E6">
        <w:rPr>
          <w:sz w:val="16"/>
        </w:rPr>
        <w:t xml:space="preserve">’ (Mitchell 1991: 90) </w:t>
      </w:r>
      <w:r w:rsidRPr="003F136A">
        <w:rPr>
          <w:rStyle w:val="StyleUnderline"/>
        </w:rPr>
        <w:t>internal boundary of the state that seems to appear, then disappear only to reappear again. The logic of the laws undergirding One Strike is based on policing the borders of the state. The surveillance and disciplining of undesirables</w:t>
      </w:r>
      <w:r w:rsidRPr="000840E6">
        <w:rPr>
          <w:sz w:val="16"/>
        </w:rPr>
        <w:t xml:space="preserve"> (blacks and immigrants) </w:t>
      </w:r>
      <w:r w:rsidRPr="003F136A">
        <w:rPr>
          <w:rStyle w:val="StyleUnderline"/>
        </w:rPr>
        <w:t>who might be either residing within the state’s boundaries or trespassing/crossing the borders of the state organize the logic of eviction laws.</w:t>
      </w:r>
      <w:r w:rsidRPr="000840E6">
        <w:rPr>
          <w:sz w:val="16"/>
        </w:rPr>
        <w:t xml:space="preserve"> During my own experience as a paralegal for tenants of public housing in the State of Delaware, 30% to 35% of the black women clients I represented facing eviction did so under criminal activity codes and the One Strike policy. Some of these women faced eviction because their sons, who were often not on the lease (often due to being permanently banned from the housing authority’s property for some alleged drug related infraction) were ‘caught’ visiting or ‘found to be on’ the premises of their mother’s housing units. Upon the housing authority’s discovery of the son or unwanted guest, </w:t>
      </w:r>
      <w:r w:rsidRPr="003F136A">
        <w:rPr>
          <w:rStyle w:val="StyleUnderline"/>
        </w:rPr>
        <w:t>the mothers of these individuals are made responsible for the ‘crime of the sons’ and are evicted under the One Strike law. The law states the following public housing leases must contain a clause stating that ‘any drug-related criminal activity on or off [the] premises engaged in by a public housing tenant, any member of the tenant’s household, or any guest or other person under the tenant’s control, shall be cause for termination of tenancy’.</w:t>
      </w:r>
      <w:r w:rsidRPr="000840E6">
        <w:rPr>
          <w:sz w:val="16"/>
        </w:rPr>
        <w:t xml:space="preserve"> (US Supreme Court Case, Tampa v. Burton, 2002) Since the Rucker case, the Housing Authority has the discretion to hold black women like Rucker, Burton, and my former clients responsible for alleged criminal activity that their children on their leases were engaged in. The cases I dealt with as a paralegal sought to evict black women due to the fact that a previously evicted son was visiting their housing unit. </w:t>
      </w:r>
      <w:r w:rsidRPr="003F136A">
        <w:rPr>
          <w:rStyle w:val="StyleUnderline"/>
        </w:rPr>
        <w:t>Delaware and other states have the authority to evict tenants who open their homes to visitors who were previously evicted from public housing</w:t>
      </w:r>
      <w:r w:rsidRPr="000840E6">
        <w:rPr>
          <w:sz w:val="16"/>
        </w:rPr>
        <w:t xml:space="preserve"> under the One Strike law (but not exclusively) by using trespassing laws. </w:t>
      </w:r>
      <w:r w:rsidRPr="003F136A">
        <w:rPr>
          <w:rStyle w:val="StyleUnderline"/>
        </w:rPr>
        <w:t>The law appears to function with a specific racial and spatial order in mind. The racial and spatial orders adhere to a logic that states that anyone</w:t>
      </w:r>
      <w:r w:rsidRPr="000840E6">
        <w:rPr>
          <w:sz w:val="16"/>
        </w:rPr>
        <w:t xml:space="preserve"> (usually a criminalized black male) </w:t>
      </w:r>
      <w:r w:rsidRPr="003F136A">
        <w:rPr>
          <w:rStyle w:val="StyleUnderline"/>
        </w:rPr>
        <w:t>that the state does not want on ‘its’ property is trespassing. In the scenario where a banned son visits his mother and is caught, the mother can also be evicted. Black women are being evicted from public housing/state property for maintaining a relationship with their children who the One Strike policy has criminalized in order to keep them outside of the boundaries of the state. By mere association with their children, black women are criminalized and removed from the boundaries of the state as well</w:t>
      </w:r>
      <w:r w:rsidRPr="000840E6">
        <w:rPr>
          <w:sz w:val="16"/>
        </w:rPr>
        <w:t xml:space="preserve">. Burton was criminalized and evicted for being the mother of a young black male. With her son Narada in jail, and Burton permanently banned from public housing under the law, Burton had the following to say about her eviction: </w:t>
      </w:r>
      <w:r w:rsidRPr="003F136A">
        <w:rPr>
          <w:rStyle w:val="StyleUnderline"/>
        </w:rPr>
        <w:t>Because of the rules of public housing, we are forced to abandon people who find themselves in a crisis.</w:t>
      </w:r>
      <w:r w:rsidRPr="000840E6">
        <w:rPr>
          <w:sz w:val="16"/>
        </w:rPr>
        <w:t xml:space="preserve"> People reached out to Gov. Bush when his daughter, Noelle, had problems with drugs. (Zucco 2005) </w:t>
      </w:r>
      <w:r w:rsidRPr="003F136A">
        <w:rPr>
          <w:rStyle w:val="StyleUnderline"/>
        </w:rPr>
        <w:t>Because of the rules of public housing and the disciplinary power they create, black women are forbidden to support their children who may be in a crisis while white parents</w:t>
      </w:r>
      <w:r w:rsidRPr="000840E6">
        <w:rPr>
          <w:sz w:val="16"/>
        </w:rPr>
        <w:t xml:space="preserve"> (who are citizens) </w:t>
      </w:r>
      <w:r w:rsidRPr="003F136A">
        <w:rPr>
          <w:rStyle w:val="StyleUnderline"/>
        </w:rPr>
        <w:t>are allowed to support their children however they see fit</w:t>
      </w:r>
      <w:r w:rsidRPr="000840E6">
        <w:rPr>
          <w:sz w:val="16"/>
        </w:rPr>
        <w:t xml:space="preserve">. As Connie Burton’s statement about Governor Jeb Bush reveals, </w:t>
      </w:r>
      <w:r w:rsidRPr="003F136A">
        <w:rPr>
          <w:rStyle w:val="Emphasis"/>
        </w:rPr>
        <w:t>black households within public housing are subject to a moral regulation that white families and families outside of this system are not</w:t>
      </w:r>
      <w:r w:rsidRPr="000840E6">
        <w:rPr>
          <w:sz w:val="16"/>
        </w:rPr>
        <w:t xml:space="preserve">. Policy analysts have studied the impact that the One Strike policy has had on familial stability and delinquent behavior in young people. ‘Indeed, families fulfill a critical role for delinquent youth as a system of emotional support and models of appropriate behavior. Disrupting the family unit negatively impacts delinquent behavior’ (Saghir 2004: 404–5). </w:t>
      </w:r>
      <w:r w:rsidRPr="000840E6">
        <w:rPr>
          <w:rStyle w:val="StyleUnderline"/>
        </w:rPr>
        <w:t>One Strike can be implicated in the production of the ‘bad black mother’ as it makes it impossible for her to parent</w:t>
      </w:r>
      <w:r w:rsidRPr="000840E6">
        <w:rPr>
          <w:sz w:val="16"/>
        </w:rPr>
        <w:t xml:space="preserve">. State structures like PHAs can use rules and ‘complex systems’ of penalties and surveillance to erect ‘internal boundaries’, which determine who can be inside the black household or family. </w:t>
      </w:r>
      <w:r w:rsidRPr="000840E6">
        <w:rPr>
          <w:rStyle w:val="StyleUnderline"/>
        </w:rPr>
        <w:t>The policy also delineates the internal boundaries of the state and determines who can be in the space of the state. The creation of an internal boundary of the state is produced as much by methods of discipline as it is by the dynamism, shifts and processes of multiple agencies</w:t>
      </w:r>
      <w:r w:rsidRPr="000840E6">
        <w:rPr>
          <w:sz w:val="16"/>
        </w:rPr>
        <w:t xml:space="preserve"> (Dean 1994: 152) </w:t>
      </w:r>
      <w:r w:rsidRPr="000840E6">
        <w:rPr>
          <w:rStyle w:val="StyleUnderline"/>
        </w:rPr>
        <w:t>whose internal borders are constantly shifting. In order to implement and enforce the One Strike law, the internal borders of the welfare system must loosen and collapse in order to merge or ‘couple’</w:t>
      </w:r>
      <w:r w:rsidRPr="000840E6">
        <w:rPr>
          <w:sz w:val="16"/>
        </w:rPr>
        <w:t xml:space="preserve"> (Hagan 1998) </w:t>
      </w:r>
      <w:r w:rsidRPr="000840E6">
        <w:rPr>
          <w:rStyle w:val="StyleUnderline"/>
        </w:rPr>
        <w:t>with the disciplinary or criminal justice system.</w:t>
      </w:r>
      <w:r w:rsidRPr="000840E6">
        <w:rPr>
          <w:sz w:val="16"/>
        </w:rPr>
        <w:t xml:space="preserve"> According to Hagan (1998) </w:t>
      </w:r>
      <w:r w:rsidRPr="000840E6">
        <w:rPr>
          <w:rStyle w:val="StyleUnderline"/>
        </w:rPr>
        <w:t>the welfare system and criminal justice system are all sub-systems of the state with their own borders and internal systems that at times ‘couple’ or combine with one another.</w:t>
      </w:r>
      <w:r w:rsidRPr="000840E6">
        <w:rPr>
          <w:sz w:val="16"/>
        </w:rPr>
        <w:t xml:space="preserve"> In order to evict Connie Burton under the One Strike policy, the welfare state had to rely on or ‘couple with’ the disciplinary state’s criminal courts to access criminal background information and file a police report. </w:t>
      </w:r>
      <w:r w:rsidRPr="000840E6">
        <w:rPr>
          <w:rStyle w:val="StyleUnderline"/>
        </w:rPr>
        <w:t>The state itself can be conceptualized as a composite of loosely coordinated systems that draw on and respond to one another. Such a conceptualization would then open up another level of dialogue among feminist scholars, enabling them to explore connections among the legal, criminal justice, and welfare systems</w:t>
      </w:r>
      <w:r w:rsidRPr="000840E6">
        <w:rPr>
          <w:sz w:val="16"/>
        </w:rPr>
        <w:t xml:space="preserve"> … In the last decade, </w:t>
      </w:r>
      <w:r w:rsidRPr="000840E6">
        <w:rPr>
          <w:rStyle w:val="StyleUnderline"/>
        </w:rPr>
        <w:t>tighter links seem to be forming among state apparatuses; transformations in one state sphere appear to feed off of and inform changes in other spheres.</w:t>
      </w:r>
      <w:r w:rsidRPr="000840E6">
        <w:rPr>
          <w:sz w:val="16"/>
        </w:rPr>
        <w:t xml:space="preserve"> (Haney 2000: 660) According to Haney (2000), in the case where links need to be formed with another state sphere the boundaries of that system become loose or malleable so that they can ‘draw on and respond to one another’ (2000: 660). </w:t>
      </w:r>
      <w:r w:rsidRPr="000840E6">
        <w:rPr>
          <w:rStyle w:val="StyleUnderline"/>
        </w:rPr>
        <w:t>In instances when the welfare system needs to access the criminal courts’ files, codes and case law, there is a relaxing of its borders to allow for permeability so it can merge with the criminal justice system</w:t>
      </w:r>
      <w:r w:rsidRPr="000840E6">
        <w:rPr>
          <w:sz w:val="16"/>
        </w:rPr>
        <w:t xml:space="preserve">. On the other hand, </w:t>
      </w:r>
      <w:r w:rsidRPr="000840E6">
        <w:rPr>
          <w:rStyle w:val="StyleUnderline"/>
        </w:rPr>
        <w:t>when the welfare system seeks to ‘retrench’ or withdraw services from undesirables</w:t>
      </w:r>
      <w:r w:rsidRPr="000840E6">
        <w:rPr>
          <w:sz w:val="16"/>
        </w:rPr>
        <w:t xml:space="preserve"> (blacks and immigrants) as Bohrman and Murakawa (2005) explain, </w:t>
      </w:r>
      <w:r w:rsidRPr="000840E6">
        <w:rPr>
          <w:rStyle w:val="StyleUnderline"/>
        </w:rPr>
        <w:t>the state erects and fortifies its internal borders</w:t>
      </w:r>
      <w:r w:rsidRPr="000840E6">
        <w:rPr>
          <w:sz w:val="16"/>
        </w:rPr>
        <w:t xml:space="preserve">. Hagan provides an example of the latter case, when the state or system’s boundaries tighten. Hagan posits that </w:t>
      </w:r>
      <w:r w:rsidRPr="000840E6">
        <w:rPr>
          <w:rStyle w:val="StyleUnderline"/>
        </w:rPr>
        <w:t>its level of looseness can wax and wane over time</w:t>
      </w:r>
      <w:r w:rsidRPr="000840E6">
        <w:rPr>
          <w:sz w:val="16"/>
        </w:rPr>
        <w:t xml:space="preserve">. In a similar manner, </w:t>
      </w:r>
      <w:r w:rsidRPr="000840E6">
        <w:rPr>
          <w:rStyle w:val="StyleUnderline"/>
        </w:rPr>
        <w:t>in highly politicized settings where particular social groups are targeted, the system’s boundaries tend to tighten in an attempt to maximize desired outcomes</w:t>
      </w:r>
      <w:r w:rsidRPr="000840E6">
        <w:rPr>
          <w:sz w:val="16"/>
        </w:rPr>
        <w:t xml:space="preserve">. (Hagan 1998, cited in Haney 2000: 659) In the case of Connie Burton and other targeted women evicted by One Strike </w:t>
      </w:r>
      <w:r w:rsidRPr="000840E6">
        <w:rPr>
          <w:rStyle w:val="StyleUnderline"/>
        </w:rPr>
        <w:t xml:space="preserve">we are able to pinpoint and make visible an otherwise ‘elusive’ </w:t>
      </w:r>
      <w:r w:rsidRPr="000840E6">
        <w:rPr>
          <w:sz w:val="16"/>
        </w:rPr>
        <w:t>(Mitchell 1991) a</w:t>
      </w:r>
      <w:r w:rsidRPr="000840E6">
        <w:rPr>
          <w:rStyle w:val="StyleUnderline"/>
        </w:rPr>
        <w:t>spect of the state. By focusing on the range of disciplinary powers operating within the public housing system we can observe the moment when disciplinary powers coalesce and create the ‘state effect’. Rules that regulate familial relations, the coordination and merging</w:t>
      </w:r>
      <w:r w:rsidRPr="000840E6">
        <w:rPr>
          <w:sz w:val="16"/>
        </w:rPr>
        <w:t xml:space="preserve"> (Hagan 1998; Haney 2000) </w:t>
      </w:r>
      <w:r w:rsidRPr="000840E6">
        <w:rPr>
          <w:rStyle w:val="StyleUnderline"/>
        </w:rPr>
        <w:t>of multiple state agencies in order to monitor individuals, and discourses of criminality</w:t>
      </w:r>
      <w:r w:rsidRPr="000840E6">
        <w:rPr>
          <w:sz w:val="16"/>
        </w:rPr>
        <w:t xml:space="preserve"> (criminal records) which produce the ‘internal boundaries’ (of the household and the state) that undesirable subjects are rendered outside of, cohere in the One Strike eviction to produce a ‘structural effect’ of a separate and bounded state (Mitchell 1991). Mitchell argues that ‘</w:t>
      </w:r>
      <w:r w:rsidRPr="000840E6">
        <w:rPr>
          <w:rStyle w:val="StyleUnderline"/>
        </w:rPr>
        <w:t>the peculiarity of the state phenomenon, is that at the same time as power relations become internal in this way, and by the same methods, they now appear to take the novel form of state structures’</w:t>
      </w:r>
      <w:r w:rsidRPr="000840E6">
        <w:rPr>
          <w:sz w:val="16"/>
        </w:rPr>
        <w:t xml:space="preserve"> (1991: 93). </w:t>
      </w:r>
      <w:r w:rsidRPr="000840E6">
        <w:rPr>
          <w:rStyle w:val="StyleUnderline"/>
        </w:rPr>
        <w:t xml:space="preserve">The ‘structural effect’ of the state comes to be seen as ‘something much more than the sum of everyday powers of government that constitute it, appearing as a structure containing and giving order and meaning to people’s lives’ </w:t>
      </w:r>
      <w:r w:rsidRPr="000840E6">
        <w:rPr>
          <w:sz w:val="16"/>
        </w:rPr>
        <w:t xml:space="preserve">(Mitchell 1999: 91). </w:t>
      </w:r>
      <w:r w:rsidRPr="000840E6">
        <w:rPr>
          <w:rStyle w:val="StyleUnderline"/>
        </w:rPr>
        <w:t>The ‘structural effect’ also operates as a concealing effect that hides the micro-level processes of disciplinary practices and power that maintain the social order.</w:t>
      </w:r>
      <w:r w:rsidRPr="000840E6">
        <w:rPr>
          <w:sz w:val="16"/>
        </w:rPr>
        <w:t xml:space="preserve"> Burton and the women that she organized with in Tampa sought to expose the methods of discipline and assertions of power happening within and beyond state structures.</w:t>
      </w:r>
    </w:p>
    <w:p w:rsidR="004B69AE" w:rsidRDefault="004B69AE" w:rsidP="004B69AE"/>
    <w:p w:rsidR="004B69AE" w:rsidRDefault="004B69AE" w:rsidP="004B69AE"/>
    <w:p w:rsidR="004B69AE" w:rsidRPr="00833621" w:rsidRDefault="004B69AE" w:rsidP="004B69AE">
      <w:pPr>
        <w:rPr>
          <w:rStyle w:val="StyleUnderline"/>
        </w:rPr>
      </w:pPr>
    </w:p>
    <w:p w:rsidR="004B69AE" w:rsidRPr="004B69AE" w:rsidRDefault="004B69AE" w:rsidP="004B69AE"/>
    <w:p w:rsidR="004B69AE" w:rsidRPr="004B69AE" w:rsidRDefault="004B69AE" w:rsidP="004B69AE"/>
    <w:p w:rsidR="00574057" w:rsidRPr="00574057" w:rsidRDefault="004B69AE" w:rsidP="004B69AE">
      <w:pPr>
        <w:pStyle w:val="Heading2"/>
      </w:pPr>
      <w:r>
        <w:t>Links</w:t>
      </w:r>
    </w:p>
    <w:p w:rsidR="004B69AE" w:rsidRDefault="004B69AE" w:rsidP="004B69AE">
      <w:pPr>
        <w:pStyle w:val="Heading3"/>
      </w:pPr>
      <w:r>
        <w:t>Human Trafficking Link</w:t>
      </w:r>
    </w:p>
    <w:p w:rsidR="004B69AE" w:rsidRPr="003233D1" w:rsidRDefault="004B69AE" w:rsidP="004B69AE">
      <w:pPr>
        <w:pStyle w:val="Heading4"/>
      </w:pPr>
      <w:r>
        <w:t>Anti-blackness challenges the anti-trafficking movement that erases the struggle for black liberatioon</w:t>
      </w:r>
    </w:p>
    <w:p w:rsidR="004B69AE" w:rsidRPr="003233D1" w:rsidRDefault="004B69AE" w:rsidP="004B69AE">
      <w:pPr>
        <w:rPr>
          <w:rStyle w:val="Style13ptBold"/>
        </w:rPr>
      </w:pPr>
      <w:r>
        <w:rPr>
          <w:rStyle w:val="Style13ptBold"/>
        </w:rPr>
        <w:t>Woods 13 – (</w:t>
      </w:r>
      <w:r>
        <w:rPr>
          <w:rStyle w:val="Style13ptBold"/>
          <w:b w:val="0"/>
          <w:sz w:val="20"/>
        </w:rPr>
        <w:t xml:space="preserve">Tryon P., Dr. Woods is Assistant Prof of Sociology, Anthropology, and Crime &amp; Justice Studies at the University of Massachusetts, Dartmouth, where he is affiliated with the African and African American and Women and Gender Studies programs, “Surrogate selves: notes on anti-trafficking and antiblackness: notes on anti-trafficking and anti-blackness”, Social Identities, 2013, Vol. 19, No. 1, PG 120-123, Date Accessed 6/28/18, </w:t>
      </w:r>
      <w:r>
        <w:rPr>
          <w:rStyle w:val="Style13ptBold"/>
          <w:b w:val="0"/>
          <w:i/>
          <w:sz w:val="20"/>
        </w:rPr>
        <w:t>//SHAUNAK</w:t>
      </w:r>
      <w:r>
        <w:rPr>
          <w:rStyle w:val="Style13ptBold"/>
        </w:rPr>
        <w:t>)</w:t>
      </w:r>
    </w:p>
    <w:p w:rsidR="004B69AE" w:rsidRDefault="004B69AE" w:rsidP="004B69AE">
      <w:pPr>
        <w:rPr>
          <w:sz w:val="16"/>
        </w:rPr>
      </w:pPr>
      <w:r w:rsidRPr="003233D1">
        <w:rPr>
          <w:sz w:val="16"/>
        </w:rPr>
        <w:t xml:space="preserve">The objective of this essay is to show how </w:t>
      </w:r>
      <w:r w:rsidRPr="009921EE">
        <w:rPr>
          <w:b/>
          <w:u w:val="single"/>
        </w:rPr>
        <w:t>anti-blackness underwrites the present</w:t>
      </w:r>
      <w:r>
        <w:rPr>
          <w:b/>
          <w:u w:val="single"/>
        </w:rPr>
        <w:t xml:space="preserve"> </w:t>
      </w:r>
      <w:r w:rsidRPr="009921EE">
        <w:rPr>
          <w:b/>
          <w:u w:val="single"/>
        </w:rPr>
        <w:t>movement to challenge human trafficking and what has come to be called ‘modernday</w:t>
      </w:r>
      <w:r>
        <w:rPr>
          <w:b/>
          <w:u w:val="single"/>
        </w:rPr>
        <w:t xml:space="preserve"> </w:t>
      </w:r>
      <w:r w:rsidRPr="009921EE">
        <w:rPr>
          <w:b/>
          <w:u w:val="single"/>
        </w:rPr>
        <w:t>slavery.’</w:t>
      </w:r>
      <w:r w:rsidRPr="003233D1">
        <w:rPr>
          <w:sz w:val="16"/>
        </w:rPr>
        <w:t xml:space="preserve"> I assess </w:t>
      </w:r>
      <w:r w:rsidRPr="009921EE">
        <w:rPr>
          <w:u w:val="single"/>
        </w:rPr>
        <w:t>anti-trafficking discourse and the specter of slavery that both</w:t>
      </w:r>
      <w:r>
        <w:rPr>
          <w:u w:val="single"/>
        </w:rPr>
        <w:t xml:space="preserve"> </w:t>
      </w:r>
      <w:r w:rsidRPr="009921EE">
        <w:rPr>
          <w:u w:val="single"/>
        </w:rPr>
        <w:t>haunts it and on which it parasitically feeds</w:t>
      </w:r>
      <w:r w:rsidRPr="003233D1">
        <w:rPr>
          <w:sz w:val="16"/>
        </w:rPr>
        <w:t xml:space="preserve">. </w:t>
      </w:r>
      <w:r w:rsidRPr="009921EE">
        <w:rPr>
          <w:u w:val="single"/>
        </w:rPr>
        <w:t>The notion of ‘modern-day slavery,’ or</w:t>
      </w:r>
      <w:r>
        <w:rPr>
          <w:u w:val="single"/>
        </w:rPr>
        <w:t xml:space="preserve"> </w:t>
      </w:r>
      <w:r w:rsidRPr="009921EE">
        <w:rPr>
          <w:u w:val="single"/>
        </w:rPr>
        <w:t>the ‘new slavery,’ has gained considerable currency within the human rights</w:t>
      </w:r>
      <w:r>
        <w:rPr>
          <w:u w:val="single"/>
        </w:rPr>
        <w:t xml:space="preserve"> </w:t>
      </w:r>
      <w:r w:rsidRPr="009921EE">
        <w:rPr>
          <w:u w:val="single"/>
        </w:rPr>
        <w:t>movement to describe some of the coercive working and living conditions under</w:t>
      </w:r>
      <w:r>
        <w:rPr>
          <w:u w:val="single"/>
        </w:rPr>
        <w:t xml:space="preserve"> </w:t>
      </w:r>
      <w:r w:rsidRPr="009921EE">
        <w:rPr>
          <w:u w:val="single"/>
        </w:rPr>
        <w:t>which many migrants toil around the globe</w:t>
      </w:r>
      <w:r w:rsidRPr="003233D1">
        <w:rPr>
          <w:sz w:val="16"/>
        </w:rPr>
        <w:t xml:space="preserve">  often, but </w:t>
      </w:r>
      <w:r w:rsidRPr="009921EE">
        <w:rPr>
          <w:u w:val="single"/>
        </w:rPr>
        <w:t>not exclusively or even</w:t>
      </w:r>
      <w:r>
        <w:rPr>
          <w:u w:val="single"/>
        </w:rPr>
        <w:t xml:space="preserve"> </w:t>
      </w:r>
      <w:r w:rsidRPr="009921EE">
        <w:rPr>
          <w:u w:val="single"/>
        </w:rPr>
        <w:t>primarily, for purposes of commercial sex</w:t>
      </w:r>
      <w:r w:rsidRPr="003233D1">
        <w:rPr>
          <w:sz w:val="16"/>
        </w:rPr>
        <w:t xml:space="preserve">. When we actually bring contemporary abolitionism face-to-face with the historical structure installed by racial slavery and the transatlantic trade in African bodies on which it was based, however, we see that the </w:t>
      </w:r>
      <w:r w:rsidRPr="009921EE">
        <w:rPr>
          <w:u w:val="single"/>
        </w:rPr>
        <w:t xml:space="preserve">discourse on contemporary forms of slavery fails to make </w:t>
      </w:r>
      <w:r w:rsidRPr="009921EE">
        <w:rPr>
          <w:b/>
          <w:u w:val="single"/>
        </w:rPr>
        <w:t>a critical political and</w:t>
      </w:r>
      <w:r>
        <w:rPr>
          <w:b/>
          <w:u w:val="single"/>
        </w:rPr>
        <w:t xml:space="preserve"> </w:t>
      </w:r>
      <w:r w:rsidRPr="009921EE">
        <w:rPr>
          <w:b/>
          <w:u w:val="single"/>
        </w:rPr>
        <w:t>analytical distinction</w:t>
      </w:r>
      <w:r w:rsidRPr="009921EE">
        <w:rPr>
          <w:u w:val="single"/>
        </w:rPr>
        <w:t xml:space="preserve"> between the respective and differing positionalities of black</w:t>
      </w:r>
      <w:r>
        <w:rPr>
          <w:u w:val="single"/>
        </w:rPr>
        <w:t xml:space="preserve"> </w:t>
      </w:r>
      <w:r w:rsidRPr="009921EE">
        <w:rPr>
          <w:u w:val="single"/>
        </w:rPr>
        <w:t>people as compared with non-black post-colonial subjects within the global ontoepistemic</w:t>
      </w:r>
      <w:r>
        <w:rPr>
          <w:u w:val="single"/>
        </w:rPr>
        <w:t xml:space="preserve"> </w:t>
      </w:r>
      <w:r w:rsidRPr="009921EE">
        <w:rPr>
          <w:u w:val="single"/>
        </w:rPr>
        <w:t>structure of the modern world</w:t>
      </w:r>
      <w:r w:rsidRPr="003233D1">
        <w:rPr>
          <w:sz w:val="16"/>
        </w:rPr>
        <w:t xml:space="preserve">. In short, </w:t>
      </w:r>
      <w:r w:rsidRPr="009921EE">
        <w:rPr>
          <w:u w:val="single"/>
        </w:rPr>
        <w:t>I argue that the contemporary</w:t>
      </w:r>
      <w:r>
        <w:rPr>
          <w:u w:val="single"/>
        </w:rPr>
        <w:t xml:space="preserve"> </w:t>
      </w:r>
      <w:r w:rsidRPr="009921EE">
        <w:rPr>
          <w:u w:val="single"/>
        </w:rPr>
        <w:t>anti-slavery movement deploys the specter of African slaves as ‘surrogate selves’</w:t>
      </w:r>
      <w:r>
        <w:rPr>
          <w:u w:val="single"/>
        </w:rPr>
        <w:t xml:space="preserve"> </w:t>
      </w:r>
      <w:r w:rsidRPr="009921EE">
        <w:rPr>
          <w:u w:val="single"/>
        </w:rPr>
        <w:t>through which to meditate on the ongoing problems of human freedom global</w:t>
      </w:r>
      <w:r>
        <w:rPr>
          <w:u w:val="single"/>
        </w:rPr>
        <w:t xml:space="preserve"> </w:t>
      </w:r>
      <w:r w:rsidRPr="009921EE">
        <w:rPr>
          <w:u w:val="single"/>
        </w:rPr>
        <w:t>capitalism still presents</w:t>
      </w:r>
      <w:r w:rsidRPr="003233D1">
        <w:rPr>
          <w:sz w:val="16"/>
        </w:rPr>
        <w:t xml:space="preserve">, and it does so </w:t>
      </w:r>
      <w:r w:rsidRPr="009921EE">
        <w:rPr>
          <w:u w:val="single"/>
        </w:rPr>
        <w:t xml:space="preserve">in highly eroticized ways that in fact </w:t>
      </w:r>
      <w:r w:rsidRPr="009921EE">
        <w:rPr>
          <w:b/>
          <w:u w:val="single"/>
        </w:rPr>
        <w:t>erase</w:t>
      </w:r>
      <w:r>
        <w:rPr>
          <w:b/>
          <w:u w:val="single"/>
        </w:rPr>
        <w:t xml:space="preserve"> </w:t>
      </w:r>
      <w:r w:rsidRPr="009921EE">
        <w:rPr>
          <w:b/>
          <w:u w:val="single"/>
        </w:rPr>
        <w:t>both the erotic struggle for black liberation and the sexual violence</w:t>
      </w:r>
      <w:r w:rsidRPr="009921EE">
        <w:rPr>
          <w:u w:val="single"/>
        </w:rPr>
        <w:t xml:space="preserve"> intrinsic to</w:t>
      </w:r>
      <w:r>
        <w:rPr>
          <w:u w:val="single"/>
        </w:rPr>
        <w:t xml:space="preserve"> </w:t>
      </w:r>
      <w:r w:rsidRPr="009921EE">
        <w:rPr>
          <w:u w:val="single"/>
        </w:rPr>
        <w:t>empire generally, and to anti-blackness in particular</w:t>
      </w:r>
      <w:r w:rsidRPr="003233D1">
        <w:rPr>
          <w:sz w:val="16"/>
        </w:rPr>
        <w:t xml:space="preserve">. The specific concern </w:t>
      </w:r>
      <w:r w:rsidRPr="009921EE">
        <w:rPr>
          <w:u w:val="single"/>
        </w:rPr>
        <w:t xml:space="preserve">guiding this analysis is the problem of </w:t>
      </w:r>
      <w:r w:rsidRPr="009921EE">
        <w:rPr>
          <w:b/>
          <w:u w:val="single"/>
        </w:rPr>
        <w:t>black women’s</w:t>
      </w:r>
      <w:r>
        <w:rPr>
          <w:b/>
          <w:u w:val="single"/>
        </w:rPr>
        <w:t xml:space="preserve"> </w:t>
      </w:r>
      <w:r w:rsidRPr="009921EE">
        <w:rPr>
          <w:b/>
          <w:u w:val="single"/>
        </w:rPr>
        <w:t>captivity globally</w:t>
      </w:r>
      <w:r w:rsidRPr="003233D1">
        <w:rPr>
          <w:sz w:val="16"/>
        </w:rPr>
        <w:t xml:space="preserve">, and in particular with the </w:t>
      </w:r>
      <w:r w:rsidRPr="009921EE">
        <w:rPr>
          <w:u w:val="single"/>
        </w:rPr>
        <w:t>increasingly visible criminalization of</w:t>
      </w:r>
      <w:r>
        <w:rPr>
          <w:u w:val="single"/>
        </w:rPr>
        <w:t xml:space="preserve"> </w:t>
      </w:r>
      <w:r w:rsidRPr="009921EE">
        <w:rPr>
          <w:u w:val="single"/>
        </w:rPr>
        <w:t>Nigerian women in Western Europe.</w:t>
      </w:r>
      <w:r w:rsidRPr="003233D1">
        <w:rPr>
          <w:sz w:val="16"/>
        </w:rPr>
        <w:t xml:space="preserve"> These </w:t>
      </w:r>
      <w:r w:rsidRPr="009921EE">
        <w:rPr>
          <w:u w:val="single"/>
        </w:rPr>
        <w:t>migrant women are incarcerated for</w:t>
      </w:r>
      <w:r>
        <w:rPr>
          <w:u w:val="single"/>
        </w:rPr>
        <w:t xml:space="preserve"> </w:t>
      </w:r>
      <w:r w:rsidRPr="009921EE">
        <w:rPr>
          <w:u w:val="single"/>
        </w:rPr>
        <w:t xml:space="preserve">offenses associated with drugs or commercial sex, and are often </w:t>
      </w:r>
      <w:r w:rsidRPr="009921EE">
        <w:rPr>
          <w:b/>
          <w:u w:val="single"/>
        </w:rPr>
        <w:t>portrayed as victims</w:t>
      </w:r>
      <w:r>
        <w:rPr>
          <w:b/>
          <w:u w:val="single"/>
        </w:rPr>
        <w:t xml:space="preserve"> </w:t>
      </w:r>
      <w:r w:rsidRPr="009921EE">
        <w:rPr>
          <w:b/>
          <w:u w:val="single"/>
        </w:rPr>
        <w:t>of the international human trafficking industry</w:t>
      </w:r>
      <w:r w:rsidRPr="003233D1">
        <w:rPr>
          <w:sz w:val="16"/>
        </w:rPr>
        <w:t xml:space="preserve">. </w:t>
      </w:r>
      <w:r w:rsidRPr="009921EE">
        <w:rPr>
          <w:u w:val="single"/>
        </w:rPr>
        <w:t>Trafficking affects hundreds of</w:t>
      </w:r>
      <w:r>
        <w:rPr>
          <w:u w:val="single"/>
        </w:rPr>
        <w:t xml:space="preserve"> </w:t>
      </w:r>
      <w:r w:rsidRPr="009921EE">
        <w:rPr>
          <w:u w:val="single"/>
        </w:rPr>
        <w:t>thousands of young women and men, girls and boys, mostly from the global South,</w:t>
      </w:r>
      <w:r>
        <w:rPr>
          <w:u w:val="single"/>
        </w:rPr>
        <w:t xml:space="preserve"> </w:t>
      </w:r>
      <w:r w:rsidRPr="009921EE">
        <w:rPr>
          <w:u w:val="single"/>
        </w:rPr>
        <w:t>who migrate for economic purposes, or are transported for such reasons, within</w:t>
      </w:r>
      <w:r>
        <w:rPr>
          <w:u w:val="single"/>
        </w:rPr>
        <w:t xml:space="preserve"> </w:t>
      </w:r>
      <w:r w:rsidRPr="009921EE">
        <w:rPr>
          <w:u w:val="single"/>
        </w:rPr>
        <w:t>conditions often marked by varying levels of coercion, deceit, extortion, physical</w:t>
      </w:r>
      <w:r>
        <w:rPr>
          <w:u w:val="single"/>
        </w:rPr>
        <w:t xml:space="preserve"> </w:t>
      </w:r>
      <w:r w:rsidRPr="009921EE">
        <w:rPr>
          <w:u w:val="single"/>
        </w:rPr>
        <w:t>violence, rape, and detention</w:t>
      </w:r>
      <w:r w:rsidRPr="003233D1">
        <w:rPr>
          <w:sz w:val="16"/>
        </w:rPr>
        <w:t xml:space="preserve">. In one weekend in March 2003, 84 ‘suspected prostitutes’ were deported to Nigeria from Italy, joining the several thousand of other Nigerian women who have been deported from European countries such as Italy, Germany, Britain, and Belgium since the late 1990s (Kempadoo, 2005, pp. 3536). </w:t>
      </w:r>
      <w:r w:rsidRPr="009921EE">
        <w:rPr>
          <w:u w:val="single"/>
        </w:rPr>
        <w:t xml:space="preserve">Since any ethical interrogation of criminalization begins with an </w:t>
      </w:r>
      <w:r w:rsidRPr="009921EE">
        <w:rPr>
          <w:b/>
          <w:u w:val="single"/>
        </w:rPr>
        <w:t>accounting of</w:t>
      </w:r>
      <w:r>
        <w:rPr>
          <w:b/>
          <w:u w:val="single"/>
        </w:rPr>
        <w:t xml:space="preserve"> </w:t>
      </w:r>
      <w:r w:rsidRPr="009921EE">
        <w:rPr>
          <w:b/>
          <w:u w:val="single"/>
        </w:rPr>
        <w:t>the social, rather than the individual</w:t>
      </w:r>
      <w:r w:rsidRPr="009921EE">
        <w:rPr>
          <w:u w:val="single"/>
        </w:rPr>
        <w:t>, increasing imprisonment of Nigerian migrant</w:t>
      </w:r>
      <w:r>
        <w:rPr>
          <w:u w:val="single"/>
        </w:rPr>
        <w:t xml:space="preserve"> </w:t>
      </w:r>
      <w:r w:rsidRPr="009921EE">
        <w:rPr>
          <w:u w:val="single"/>
        </w:rPr>
        <w:t>women in Europe indicts the context of neoliberal globalization</w:t>
      </w:r>
      <w:r w:rsidRPr="003233D1">
        <w:rPr>
          <w:sz w:val="16"/>
        </w:rPr>
        <w:t xml:space="preserve">. As a number of researchers have documented, the globalization of neoliberal market systems of production and governance articulate with colonial legacies to transform Nigeria (compare Falola &amp; Ihonvbere, 1987; Onimode, 1992; Oronta &amp; Douglas, 2001). At independence from Britain in 1960, Nigeria was virtually self-sufficient in food production; today it is dependent upon food imports and foreign aid, and is structurally incapable of meeting the most basic needs of its people. </w:t>
      </w:r>
      <w:r w:rsidRPr="009921EE">
        <w:rPr>
          <w:u w:val="single"/>
        </w:rPr>
        <w:t>The rise of</w:t>
      </w:r>
      <w:r>
        <w:rPr>
          <w:u w:val="single"/>
        </w:rPr>
        <w:t xml:space="preserve"> </w:t>
      </w:r>
      <w:r w:rsidRPr="009921EE">
        <w:rPr>
          <w:u w:val="single"/>
        </w:rPr>
        <w:t>modern terror in postcolonial Africa  its despotism, mass killings, material crises,</w:t>
      </w:r>
      <w:r>
        <w:rPr>
          <w:u w:val="single"/>
        </w:rPr>
        <w:t xml:space="preserve"> </w:t>
      </w:r>
      <w:r w:rsidRPr="009921EE">
        <w:rPr>
          <w:u w:val="single"/>
        </w:rPr>
        <w:t>epidemics of premature death, wanton natural resource exploitation  constitutes the</w:t>
      </w:r>
      <w:r>
        <w:rPr>
          <w:u w:val="single"/>
        </w:rPr>
        <w:t xml:space="preserve"> </w:t>
      </w:r>
      <w:r w:rsidRPr="009921EE">
        <w:rPr>
          <w:u w:val="single"/>
        </w:rPr>
        <w:t>grounds for Achille Mbembe’s formulation of ‘necropolitics.</w:t>
      </w:r>
      <w:r w:rsidRPr="003233D1">
        <w:rPr>
          <w:sz w:val="16"/>
        </w:rPr>
        <w:t>’ In noting the way that ‘</w:t>
      </w:r>
      <w:r w:rsidRPr="009921EE">
        <w:rPr>
          <w:u w:val="single"/>
        </w:rPr>
        <w:t>the political economy of statehood [in Africa] has dramatically changed over the last</w:t>
      </w:r>
      <w:r>
        <w:rPr>
          <w:u w:val="single"/>
        </w:rPr>
        <w:t xml:space="preserve"> </w:t>
      </w:r>
      <w:r w:rsidRPr="009921EE">
        <w:rPr>
          <w:u w:val="single"/>
        </w:rPr>
        <w:t>quarter of the twentieth century’ in connection with ‘the wars of the globalization</w:t>
      </w:r>
      <w:r>
        <w:rPr>
          <w:u w:val="single"/>
        </w:rPr>
        <w:t xml:space="preserve"> </w:t>
      </w:r>
      <w:r w:rsidRPr="009921EE">
        <w:rPr>
          <w:u w:val="single"/>
        </w:rPr>
        <w:t>era,’</w:t>
      </w:r>
      <w:r w:rsidRPr="003233D1">
        <w:rPr>
          <w:sz w:val="16"/>
        </w:rPr>
        <w:t xml:space="preserve"> Mbembe expands on Michel Foucault’s notion of biopower (Mbembe, 2003, pp. 3032). Whereas biopower marks how governance calculates the techniques for population control </w:t>
      </w:r>
      <w:r w:rsidRPr="009921EE">
        <w:rPr>
          <w:u w:val="single"/>
        </w:rPr>
        <w:t>in the name of promoting a ‘way of life,’ ‘necropower’ is the</w:t>
      </w:r>
      <w:r>
        <w:rPr>
          <w:u w:val="single"/>
        </w:rPr>
        <w:t xml:space="preserve"> </w:t>
      </w:r>
      <w:r w:rsidRPr="009921EE">
        <w:rPr>
          <w:u w:val="single"/>
        </w:rPr>
        <w:t>subjugation of life to the power of death</w:t>
      </w:r>
      <w:r w:rsidRPr="003233D1">
        <w:rPr>
          <w:sz w:val="16"/>
        </w:rPr>
        <w:t xml:space="preserve">. </w:t>
      </w:r>
      <w:r w:rsidRPr="009921EE">
        <w:rPr>
          <w:b/>
          <w:u w:val="single"/>
        </w:rPr>
        <w:t>It is the management of populations</w:t>
      </w:r>
      <w:r>
        <w:rPr>
          <w:b/>
          <w:u w:val="single"/>
        </w:rPr>
        <w:t xml:space="preserve"> </w:t>
      </w:r>
      <w:r w:rsidRPr="009921EE">
        <w:rPr>
          <w:b/>
          <w:u w:val="single"/>
        </w:rPr>
        <w:t>through the practice of killing.</w:t>
      </w:r>
      <w:r>
        <w:rPr>
          <w:b/>
          <w:u w:val="single"/>
        </w:rPr>
        <w:t xml:space="preserve"> </w:t>
      </w:r>
      <w:r w:rsidRPr="003233D1">
        <w:rPr>
          <w:sz w:val="16"/>
        </w:rPr>
        <w:t xml:space="preserve">For Mbembe, postcolonial Africa emerges as a zone where the state operates as if it were in a constant state of war. The postcolony is where ‘the fiction of a distinction between ‘‘the ends of war’’ and the ‘‘means of war’’ collapses; so does the fiction that war functions as a rule-governed contest, as opposed to pure slaughter without risk or instrumental justification’ (Mbembe, 2003, p. 25). </w:t>
      </w:r>
      <w:r w:rsidRPr="00491E8E">
        <w:rPr>
          <w:u w:val="single"/>
        </w:rPr>
        <w:t>These material processes are the</w:t>
      </w:r>
      <w:r>
        <w:rPr>
          <w:u w:val="single"/>
        </w:rPr>
        <w:t xml:space="preserve"> </w:t>
      </w:r>
      <w:r w:rsidRPr="00491E8E">
        <w:rPr>
          <w:u w:val="single"/>
        </w:rPr>
        <w:t>conditions of possibility for economic migration and any adequate accounting of</w:t>
      </w:r>
      <w:r>
        <w:rPr>
          <w:u w:val="single"/>
        </w:rPr>
        <w:t xml:space="preserve"> </w:t>
      </w:r>
      <w:r w:rsidRPr="00491E8E">
        <w:rPr>
          <w:u w:val="single"/>
        </w:rPr>
        <w:t>criminalization in the African diaspora must attend to this political and economic</w:t>
      </w:r>
      <w:r>
        <w:rPr>
          <w:u w:val="single"/>
        </w:rPr>
        <w:t xml:space="preserve"> </w:t>
      </w:r>
      <w:r w:rsidRPr="00491E8E">
        <w:rPr>
          <w:u w:val="single"/>
        </w:rPr>
        <w:t>context.</w:t>
      </w:r>
      <w:r w:rsidRPr="003233D1">
        <w:rPr>
          <w:sz w:val="16"/>
        </w:rPr>
        <w:t xml:space="preserve"> Denise Ferreira da Silva refers to this situation as </w:t>
      </w:r>
      <w:r w:rsidRPr="00491E8E">
        <w:rPr>
          <w:u w:val="single"/>
        </w:rPr>
        <w:t>the ‘criminalization of</w:t>
      </w:r>
      <w:r>
        <w:rPr>
          <w:u w:val="single"/>
        </w:rPr>
        <w:t xml:space="preserve"> </w:t>
      </w:r>
      <w:r w:rsidRPr="00491E8E">
        <w:rPr>
          <w:u w:val="single"/>
        </w:rPr>
        <w:t>dispossession,’ noting as well the concomitant escalation of deadly police actions in</w:t>
      </w:r>
      <w:r>
        <w:rPr>
          <w:u w:val="single"/>
        </w:rPr>
        <w:t xml:space="preserve"> </w:t>
      </w:r>
      <w:r w:rsidRPr="00491E8E">
        <w:rPr>
          <w:u w:val="single"/>
        </w:rPr>
        <w:t>the economically dispossessed regions where racial subalterns reside</w:t>
      </w:r>
      <w:r w:rsidRPr="003233D1">
        <w:rPr>
          <w:sz w:val="16"/>
        </w:rPr>
        <w:t xml:space="preserve"> (Ferreira da Silva, 2001). </w:t>
      </w:r>
      <w:r w:rsidRPr="00491E8E">
        <w:rPr>
          <w:u w:val="single"/>
        </w:rPr>
        <w:t>A political economic analysis</w:t>
      </w:r>
      <w:r w:rsidRPr="003233D1">
        <w:rPr>
          <w:sz w:val="16"/>
        </w:rPr>
        <w:t xml:space="preserve">, however, </w:t>
      </w:r>
      <w:r w:rsidRPr="00491E8E">
        <w:rPr>
          <w:b/>
          <w:u w:val="single"/>
        </w:rPr>
        <w:t>merely situates but cannot exhaust</w:t>
      </w:r>
      <w:r w:rsidRPr="003233D1">
        <w:rPr>
          <w:sz w:val="16"/>
        </w:rPr>
        <w:t xml:space="preserve"> </w:t>
      </w:r>
      <w:r w:rsidRPr="00491E8E">
        <w:rPr>
          <w:u w:val="single"/>
        </w:rPr>
        <w:t>our</w:t>
      </w:r>
      <w:r>
        <w:rPr>
          <w:u w:val="single"/>
        </w:rPr>
        <w:t xml:space="preserve"> </w:t>
      </w:r>
      <w:r w:rsidRPr="00491E8E">
        <w:rPr>
          <w:u w:val="single"/>
        </w:rPr>
        <w:t xml:space="preserve">consideration of Nigerian women incarcerated in Western prisons, </w:t>
      </w:r>
      <w:r w:rsidRPr="00491E8E">
        <w:rPr>
          <w:b/>
          <w:u w:val="single"/>
        </w:rPr>
        <w:t>nor is it adequate</w:t>
      </w:r>
      <w:r>
        <w:rPr>
          <w:b/>
          <w:u w:val="single"/>
        </w:rPr>
        <w:t xml:space="preserve"> </w:t>
      </w:r>
      <w:r w:rsidRPr="00491E8E">
        <w:rPr>
          <w:b/>
          <w:u w:val="single"/>
        </w:rPr>
        <w:t>for conceptualizing the essential contours of black punishment more generally</w:t>
      </w:r>
      <w:r w:rsidRPr="003233D1">
        <w:rPr>
          <w:sz w:val="16"/>
        </w:rPr>
        <w:t xml:space="preserve">. </w:t>
      </w:r>
      <w:r w:rsidRPr="00491E8E">
        <w:rPr>
          <w:u w:val="single"/>
        </w:rPr>
        <w:t>Criminalization is first and foremost a political-symbolic tool</w:t>
      </w:r>
      <w:r w:rsidRPr="003233D1">
        <w:rPr>
          <w:sz w:val="16"/>
        </w:rPr>
        <w:t xml:space="preserve">, and as such, </w:t>
      </w:r>
      <w:r w:rsidRPr="00491E8E">
        <w:rPr>
          <w:u w:val="single"/>
        </w:rPr>
        <w:t>our</w:t>
      </w:r>
      <w:r>
        <w:rPr>
          <w:u w:val="single"/>
        </w:rPr>
        <w:t xml:space="preserve"> </w:t>
      </w:r>
      <w:r w:rsidRPr="00491E8E">
        <w:rPr>
          <w:u w:val="single"/>
        </w:rPr>
        <w:t>inquiry must attend to the onto-epistemic frameworks operating on black women in their movements from the postcolony to the West</w:t>
      </w:r>
      <w:r w:rsidRPr="003233D1">
        <w:rPr>
          <w:sz w:val="16"/>
        </w:rPr>
        <w:t xml:space="preserve">. To put it differently, </w:t>
      </w:r>
      <w:r w:rsidRPr="00491E8E">
        <w:rPr>
          <w:u w:val="single"/>
        </w:rPr>
        <w:t>I view the</w:t>
      </w:r>
      <w:r>
        <w:rPr>
          <w:u w:val="single"/>
        </w:rPr>
        <w:t xml:space="preserve"> </w:t>
      </w:r>
      <w:r w:rsidRPr="00491E8E">
        <w:rPr>
          <w:u w:val="single"/>
        </w:rPr>
        <w:t>problem of criminalization in terms of Frank Wilderson’s concept of ‘political</w:t>
      </w:r>
      <w:r>
        <w:rPr>
          <w:u w:val="single"/>
        </w:rPr>
        <w:t xml:space="preserve"> </w:t>
      </w:r>
      <w:r w:rsidRPr="00491E8E">
        <w:rPr>
          <w:u w:val="single"/>
        </w:rPr>
        <w:t>ontology</w:t>
      </w:r>
      <w:r w:rsidRPr="003233D1">
        <w:rPr>
          <w:sz w:val="16"/>
        </w:rPr>
        <w:t xml:space="preserve">.’ In this instance, </w:t>
      </w:r>
      <w:r w:rsidRPr="00491E8E">
        <w:rPr>
          <w:u w:val="single"/>
        </w:rPr>
        <w:t>the political ontology of race dissects the supposedly</w:t>
      </w:r>
      <w:r>
        <w:rPr>
          <w:u w:val="single"/>
        </w:rPr>
        <w:t xml:space="preserve"> </w:t>
      </w:r>
      <w:r w:rsidRPr="00491E8E">
        <w:rPr>
          <w:u w:val="single"/>
        </w:rPr>
        <w:t>juridical procedure of criminalization, exposing it as the outcome of a politics and</w:t>
      </w:r>
      <w:r>
        <w:rPr>
          <w:u w:val="single"/>
        </w:rPr>
        <w:t xml:space="preserve"> </w:t>
      </w:r>
      <w:r w:rsidRPr="00491E8E">
        <w:rPr>
          <w:u w:val="single"/>
        </w:rPr>
        <w:t>available to challenge through popular mobilization</w:t>
      </w:r>
      <w:r w:rsidRPr="003233D1">
        <w:rPr>
          <w:sz w:val="16"/>
        </w:rPr>
        <w:t xml:space="preserve">. At the same time, </w:t>
      </w:r>
      <w:r w:rsidRPr="00491E8E">
        <w:rPr>
          <w:u w:val="single"/>
        </w:rPr>
        <w:t>Wilderson’s</w:t>
      </w:r>
      <w:r>
        <w:rPr>
          <w:u w:val="single"/>
        </w:rPr>
        <w:t xml:space="preserve"> </w:t>
      </w:r>
      <w:r w:rsidRPr="00491E8E">
        <w:rPr>
          <w:u w:val="single"/>
        </w:rPr>
        <w:t>concept underscores how it is not simply a description of a political status either</w:t>
      </w:r>
      <w:r w:rsidRPr="003233D1">
        <w:rPr>
          <w:sz w:val="16"/>
        </w:rPr>
        <w:t xml:space="preserve">, </w:t>
      </w:r>
      <w:r w:rsidRPr="00491E8E">
        <w:rPr>
          <w:u w:val="single"/>
        </w:rPr>
        <w:t>because criminalization functions as if it were a metaphysical property across the premodern,</w:t>
      </w:r>
      <w:r>
        <w:rPr>
          <w:u w:val="single"/>
        </w:rPr>
        <w:t xml:space="preserve"> </w:t>
      </w:r>
      <w:r w:rsidRPr="00491E8E">
        <w:rPr>
          <w:u w:val="single"/>
        </w:rPr>
        <w:t>modern, and now post-modern eras</w:t>
      </w:r>
      <w:r w:rsidRPr="003233D1">
        <w:rPr>
          <w:sz w:val="16"/>
        </w:rPr>
        <w:t xml:space="preserve"> (Sexton, 2010a; Wilderson, 2010). The specific problem I engage in this essay, then, is </w:t>
      </w:r>
      <w:r w:rsidRPr="00491E8E">
        <w:rPr>
          <w:u w:val="single"/>
        </w:rPr>
        <w:t>the political ontology of race</w:t>
      </w:r>
      <w:r>
        <w:rPr>
          <w:u w:val="single"/>
        </w:rPr>
        <w:t xml:space="preserve"> </w:t>
      </w:r>
      <w:r w:rsidRPr="00491E8E">
        <w:rPr>
          <w:u w:val="single"/>
        </w:rPr>
        <w:t>in which black women’s bodies ‘</w:t>
      </w:r>
      <w:r w:rsidRPr="00491E8E">
        <w:rPr>
          <w:b/>
          <w:u w:val="single"/>
        </w:rPr>
        <w:t>always-already signify violence’</w:t>
      </w:r>
      <w:r w:rsidRPr="003233D1">
        <w:rPr>
          <w:sz w:val="16"/>
        </w:rPr>
        <w:t xml:space="preserve"> (Ferreira da Silva, 2009, p. 213). I engage with scholarship on th</w:t>
      </w:r>
      <w:r w:rsidRPr="00491E8E">
        <w:rPr>
          <w:u w:val="single"/>
        </w:rPr>
        <w:t>e structure of racial slavery and what</w:t>
      </w:r>
      <w:r>
        <w:rPr>
          <w:u w:val="single"/>
        </w:rPr>
        <w:t xml:space="preserve"> </w:t>
      </w:r>
      <w:r w:rsidRPr="00491E8E">
        <w:rPr>
          <w:u w:val="single"/>
        </w:rPr>
        <w:t xml:space="preserve">Saidiya Hartman has named its afterlife, its articulation with </w:t>
      </w:r>
      <w:r w:rsidRPr="003233D1">
        <w:rPr>
          <w:sz w:val="16"/>
        </w:rPr>
        <w:t xml:space="preserve">what Greg Thomas terms </w:t>
      </w:r>
      <w:r w:rsidRPr="00491E8E">
        <w:rPr>
          <w:b/>
          <w:u w:val="single"/>
        </w:rPr>
        <w:t>the ‘sexual demon of colonial power</w:t>
      </w:r>
      <w:r w:rsidRPr="003233D1">
        <w:rPr>
          <w:sz w:val="16"/>
        </w:rPr>
        <w:t>,’ and, more specifically</w:t>
      </w:r>
      <w:r w:rsidRPr="00491E8E">
        <w:rPr>
          <w:u w:val="single"/>
        </w:rPr>
        <w:t>, with the legal and</w:t>
      </w:r>
      <w:r>
        <w:rPr>
          <w:u w:val="single"/>
        </w:rPr>
        <w:t xml:space="preserve"> </w:t>
      </w:r>
      <w:r w:rsidRPr="00491E8E">
        <w:rPr>
          <w:u w:val="single"/>
        </w:rPr>
        <w:t>political status of the captive black female that is paradigmatic for</w:t>
      </w:r>
      <w:r w:rsidRPr="003233D1">
        <w:rPr>
          <w:sz w:val="16"/>
        </w:rPr>
        <w:t xml:space="preserve"> (1) </w:t>
      </w:r>
      <w:r w:rsidRPr="00491E8E">
        <w:rPr>
          <w:b/>
          <w:u w:val="single"/>
        </w:rPr>
        <w:t>the extremity</w:t>
      </w:r>
      <w:r>
        <w:rPr>
          <w:b/>
          <w:u w:val="single"/>
        </w:rPr>
        <w:t xml:space="preserve"> </w:t>
      </w:r>
      <w:r w:rsidRPr="00491E8E">
        <w:rPr>
          <w:b/>
          <w:u w:val="single"/>
        </w:rPr>
        <w:t>of power that enslavement itself signifies, and (2) the reproduction of racial and</w:t>
      </w:r>
      <w:r>
        <w:rPr>
          <w:b/>
          <w:u w:val="single"/>
        </w:rPr>
        <w:t xml:space="preserve"> </w:t>
      </w:r>
      <w:r w:rsidRPr="00491E8E">
        <w:rPr>
          <w:b/>
          <w:u w:val="single"/>
        </w:rPr>
        <w:t>sexual difference long after the operation of slave or colonial law has been</w:t>
      </w:r>
      <w:r>
        <w:rPr>
          <w:b/>
          <w:u w:val="single"/>
        </w:rPr>
        <w:t xml:space="preserve"> </w:t>
      </w:r>
      <w:r w:rsidRPr="00491E8E">
        <w:rPr>
          <w:b/>
          <w:u w:val="single"/>
        </w:rPr>
        <w:t>reconfigured in the post-emancipation and post-colonial world into the humane</w:t>
      </w:r>
      <w:r>
        <w:rPr>
          <w:b/>
          <w:u w:val="single"/>
        </w:rPr>
        <w:t xml:space="preserve"> </w:t>
      </w:r>
      <w:r w:rsidRPr="00491E8E">
        <w:rPr>
          <w:b/>
          <w:u w:val="single"/>
        </w:rPr>
        <w:t xml:space="preserve">and the tolerable </w:t>
      </w:r>
      <w:r w:rsidRPr="003233D1">
        <w:rPr>
          <w:sz w:val="16"/>
        </w:rPr>
        <w:t>(Hartman, 1997, pp. 8586; Sexton, 2010a, pp. 33, 37; Thomas, 2007). With this context in focus, what is most troubling for me about the Nigerian woman languishing in a British or Italian prison is not her supposed ‘criminality,’ or the prejudicial operation of ‘justice,’ or even the political economy of globalization that conditioned her migration from her homeland, although certainly the latter two issues are matters against which to mobilize. Rather, what concerns me is ‘</w:t>
      </w:r>
      <w:r w:rsidRPr="00491E8E">
        <w:rPr>
          <w:u w:val="single"/>
        </w:rPr>
        <w:t>the</w:t>
      </w:r>
      <w:r>
        <w:rPr>
          <w:u w:val="single"/>
        </w:rPr>
        <w:t xml:space="preserve"> </w:t>
      </w:r>
      <w:r w:rsidRPr="00491E8E">
        <w:rPr>
          <w:u w:val="single"/>
        </w:rPr>
        <w:t>epistemological violence of the existing map’ on which her subjectivity appears under</w:t>
      </w:r>
      <w:r>
        <w:rPr>
          <w:u w:val="single"/>
        </w:rPr>
        <w:t xml:space="preserve"> </w:t>
      </w:r>
      <w:r w:rsidRPr="00491E8E">
        <w:rPr>
          <w:u w:val="single"/>
        </w:rPr>
        <w:t>erasure</w:t>
      </w:r>
      <w:r w:rsidRPr="00491E8E">
        <w:rPr>
          <w:b/>
          <w:u w:val="single"/>
        </w:rPr>
        <w:t>, as always and already captured flesh  a cartography that makes her twentyfirst</w:t>
      </w:r>
      <w:r>
        <w:rPr>
          <w:b/>
          <w:u w:val="single"/>
        </w:rPr>
        <w:t xml:space="preserve"> </w:t>
      </w:r>
      <w:r w:rsidRPr="00491E8E">
        <w:rPr>
          <w:b/>
          <w:u w:val="single"/>
        </w:rPr>
        <w:t>century migration into the Western prison a Middle Passage redux</w:t>
      </w:r>
      <w:r w:rsidRPr="003233D1">
        <w:rPr>
          <w:sz w:val="16"/>
        </w:rPr>
        <w:t xml:space="preserve"> (Rodriguez, 2006; Wilderson, 2010, p. 123). As I will demonstrate, the </w:t>
      </w:r>
      <w:r w:rsidRPr="0020102B">
        <w:rPr>
          <w:b/>
          <w:u w:val="single"/>
        </w:rPr>
        <w:t>anti-trafficking movement is mired in an ahistoricism</w:t>
      </w:r>
      <w:r>
        <w:rPr>
          <w:b/>
          <w:u w:val="single"/>
        </w:rPr>
        <w:t xml:space="preserve"> </w:t>
      </w:r>
      <w:r w:rsidRPr="0020102B">
        <w:rPr>
          <w:b/>
          <w:u w:val="single"/>
        </w:rPr>
        <w:t>symptomatic of our anti-black world</w:t>
      </w:r>
      <w:r w:rsidRPr="003233D1">
        <w:rPr>
          <w:sz w:val="16"/>
        </w:rPr>
        <w:t>. In this case</w:t>
      </w:r>
      <w:r w:rsidRPr="0020102B">
        <w:rPr>
          <w:u w:val="single"/>
        </w:rPr>
        <w:t>, slavery is evoked to cloak the</w:t>
      </w:r>
      <w:r>
        <w:rPr>
          <w:u w:val="single"/>
        </w:rPr>
        <w:t xml:space="preserve"> </w:t>
      </w:r>
      <w:r w:rsidRPr="0020102B">
        <w:rPr>
          <w:u w:val="single"/>
        </w:rPr>
        <w:t>movement with political saliency and emotional urgency, while obscuring the</w:t>
      </w:r>
      <w:r>
        <w:rPr>
          <w:u w:val="single"/>
        </w:rPr>
        <w:t xml:space="preserve"> </w:t>
      </w:r>
      <w:r w:rsidRPr="0020102B">
        <w:rPr>
          <w:u w:val="single"/>
        </w:rPr>
        <w:t>ongoing calculus of racial slavery’s afterlife, the sexual terror of enslavement and</w:t>
      </w:r>
      <w:r>
        <w:rPr>
          <w:u w:val="single"/>
        </w:rPr>
        <w:t xml:space="preserve"> </w:t>
      </w:r>
      <w:r w:rsidRPr="0020102B">
        <w:rPr>
          <w:u w:val="single"/>
        </w:rPr>
        <w:t>coloniality, and the conspicuous absence of both from the discourse on human</w:t>
      </w:r>
      <w:r>
        <w:rPr>
          <w:u w:val="single"/>
        </w:rPr>
        <w:t xml:space="preserve"> </w:t>
      </w:r>
      <w:r w:rsidRPr="0020102B">
        <w:rPr>
          <w:u w:val="single"/>
        </w:rPr>
        <w:t>trafficking</w:t>
      </w:r>
      <w:r w:rsidRPr="003233D1">
        <w:rPr>
          <w:sz w:val="16"/>
        </w:rPr>
        <w:t xml:space="preserve">. I want to be clear that I consider much of the interventions of the antitrafficking movement important to political struggles against the violence and injustice of the ruling global political economic order, and do not generally contest the realities of women’s exploitation and oppression that these terrible facts document (Tadiar, 2009, p. 3). Indeed, I am less interested with documenting socalled ‘deviant acts’ nor with an empirical study of the migration or trafficked experience. I recognize the importance of hearing the voices of the women whose bodies are scrutinized in the discourses I critique, and moreover, of not reinscribing their invisibility by not centering their lived experiences.1 To borrow from Neferti Tadiar’s probing assessment of sexual economies, </w:t>
      </w:r>
      <w:r w:rsidRPr="003233D1">
        <w:rPr>
          <w:u w:val="single"/>
        </w:rPr>
        <w:t>my concern is with the conditions</w:t>
      </w:r>
      <w:r>
        <w:rPr>
          <w:u w:val="single"/>
        </w:rPr>
        <w:t xml:space="preserve"> </w:t>
      </w:r>
      <w:r w:rsidRPr="003233D1">
        <w:rPr>
          <w:u w:val="single"/>
        </w:rPr>
        <w:t xml:space="preserve">and limits of the </w:t>
      </w:r>
      <w:r w:rsidRPr="003233D1">
        <w:rPr>
          <w:b/>
          <w:u w:val="single"/>
        </w:rPr>
        <w:t>epistemic frameworks deployed to construct black women</w:t>
      </w:r>
      <w:r w:rsidRPr="003233D1">
        <w:rPr>
          <w:u w:val="single"/>
        </w:rPr>
        <w:t xml:space="preserve"> and</w:t>
      </w:r>
      <w:r>
        <w:rPr>
          <w:u w:val="single"/>
        </w:rPr>
        <w:t xml:space="preserve"> </w:t>
      </w:r>
      <w:r w:rsidRPr="003233D1">
        <w:rPr>
          <w:b/>
          <w:u w:val="single"/>
        </w:rPr>
        <w:t>legitimate their captivity,</w:t>
      </w:r>
      <w:r w:rsidRPr="003233D1">
        <w:rPr>
          <w:u w:val="single"/>
        </w:rPr>
        <w:t xml:space="preserve"> and in particular the political contradictions conveyed in</w:t>
      </w:r>
      <w:r>
        <w:rPr>
          <w:u w:val="single"/>
        </w:rPr>
        <w:t xml:space="preserve"> </w:t>
      </w:r>
      <w:r w:rsidRPr="003233D1">
        <w:rPr>
          <w:u w:val="single"/>
        </w:rPr>
        <w:t>the norms such knowledge institutes (</w:t>
      </w:r>
      <w:r w:rsidRPr="003233D1">
        <w:rPr>
          <w:sz w:val="16"/>
        </w:rPr>
        <w:t xml:space="preserve">Tadiar, 2009, p. 3). </w:t>
      </w:r>
      <w:r w:rsidRPr="003233D1">
        <w:rPr>
          <w:u w:val="single"/>
        </w:rPr>
        <w:t>The suffering of the</w:t>
      </w:r>
      <w:r>
        <w:rPr>
          <w:u w:val="single"/>
        </w:rPr>
        <w:t xml:space="preserve"> </w:t>
      </w:r>
      <w:r w:rsidRPr="003233D1">
        <w:rPr>
          <w:u w:val="single"/>
        </w:rPr>
        <w:t>trafficked young Nigerian woman becomes metaphorical in the hands of the antitrafficking</w:t>
      </w:r>
      <w:r>
        <w:rPr>
          <w:u w:val="single"/>
        </w:rPr>
        <w:t xml:space="preserve"> </w:t>
      </w:r>
      <w:r w:rsidRPr="003233D1">
        <w:rPr>
          <w:u w:val="single"/>
        </w:rPr>
        <w:t>movement</w:t>
      </w:r>
      <w:r w:rsidRPr="003233D1">
        <w:rPr>
          <w:sz w:val="16"/>
        </w:rPr>
        <w:t xml:space="preserve">. </w:t>
      </w:r>
      <w:r w:rsidRPr="003233D1">
        <w:rPr>
          <w:u w:val="single"/>
        </w:rPr>
        <w:t>I suggest that the discourses on human trafficking and</w:t>
      </w:r>
      <w:r>
        <w:rPr>
          <w:u w:val="single"/>
        </w:rPr>
        <w:t xml:space="preserve"> </w:t>
      </w:r>
      <w:r w:rsidRPr="003233D1">
        <w:rPr>
          <w:u w:val="single"/>
        </w:rPr>
        <w:t>modern-day slavery extend, rather than amend, the violent anti-black cartography underwriting the modern world since at least the mid-sixteenth-century Dutch</w:t>
      </w:r>
      <w:r>
        <w:rPr>
          <w:u w:val="single"/>
        </w:rPr>
        <w:t xml:space="preserve"> </w:t>
      </w:r>
      <w:r w:rsidRPr="003233D1">
        <w:rPr>
          <w:u w:val="single"/>
        </w:rPr>
        <w:t>Golden Age</w:t>
      </w:r>
      <w:r w:rsidRPr="003233D1">
        <w:rPr>
          <w:sz w:val="16"/>
        </w:rPr>
        <w:t xml:space="preserve">. In this way, </w:t>
      </w:r>
      <w:r w:rsidRPr="003233D1">
        <w:rPr>
          <w:u w:val="single"/>
        </w:rPr>
        <w:t>black women continue to serve as ‘surrogate selves,’ to</w:t>
      </w:r>
      <w:r>
        <w:rPr>
          <w:u w:val="single"/>
        </w:rPr>
        <w:t xml:space="preserve"> </w:t>
      </w:r>
      <w:r w:rsidRPr="003233D1">
        <w:rPr>
          <w:u w:val="single"/>
        </w:rPr>
        <w:t>employ Toni Morrison’s words, ‘for reflection on human freedom in terms other than</w:t>
      </w:r>
      <w:r>
        <w:rPr>
          <w:u w:val="single"/>
        </w:rPr>
        <w:t xml:space="preserve"> </w:t>
      </w:r>
      <w:r w:rsidRPr="003233D1">
        <w:rPr>
          <w:u w:val="single"/>
        </w:rPr>
        <w:t>the abstractions of human potential and the rights of man’ animating the human</w:t>
      </w:r>
      <w:r>
        <w:rPr>
          <w:u w:val="single"/>
        </w:rPr>
        <w:t xml:space="preserve"> </w:t>
      </w:r>
      <w:r w:rsidRPr="003233D1">
        <w:rPr>
          <w:u w:val="single"/>
        </w:rPr>
        <w:t>rights corpus and its allegiance to Enlightenment notions of sovereignty grounded in</w:t>
      </w:r>
      <w:r>
        <w:rPr>
          <w:u w:val="single"/>
        </w:rPr>
        <w:t xml:space="preserve"> </w:t>
      </w:r>
      <w:r w:rsidRPr="003233D1">
        <w:rPr>
          <w:u w:val="single"/>
        </w:rPr>
        <w:t>anti-blackness (</w:t>
      </w:r>
      <w:r w:rsidRPr="003233D1">
        <w:rPr>
          <w:sz w:val="16"/>
        </w:rPr>
        <w:t>Morrison, 1993, p. 38).</w:t>
      </w:r>
    </w:p>
    <w:p w:rsidR="004B69AE" w:rsidRDefault="004B69AE" w:rsidP="004B69AE">
      <w:pPr>
        <w:pStyle w:val="Heading3"/>
      </w:pPr>
      <w:r>
        <w:t>Cap Links</w:t>
      </w:r>
    </w:p>
    <w:p w:rsidR="004B69AE" w:rsidRDefault="004B69AE" w:rsidP="004B69AE">
      <w:pPr>
        <w:pStyle w:val="Heading4"/>
      </w:pPr>
      <w:r>
        <w:t>Capitalism is the root cause of slavery. Hart 18</w:t>
      </w:r>
    </w:p>
    <w:p w:rsidR="004B69AE" w:rsidRDefault="004B69AE" w:rsidP="004B69AE">
      <w:r>
        <w:t xml:space="preserve">[William David Hart, </w:t>
      </w:r>
      <w:r w:rsidRPr="00F4347E">
        <w:t>professor and holder of the Margaret W. Harmon Chair at Macalester College, researches the intersection of religion, ethics, and polit</w:t>
      </w:r>
      <w:r>
        <w:t xml:space="preserve">ics, January 1, 2018, “Constellations: Capitalism, Antiblackness, Afro-pessimism and Black Optimism”, American Journal of Theology and Philosophy, JMH] </w:t>
      </w:r>
    </w:p>
    <w:p w:rsidR="004B69AE" w:rsidRDefault="004B69AE" w:rsidP="004B69AE">
      <w:r>
        <w:t xml:space="preserve">Enslaved people were observers and commentators on their own experiences. They understood the difference between law and justice. Even within the context of a legal system that made their enslavement lawful, they recognized and judged their captivity as unjust. </w:t>
      </w:r>
      <w:r w:rsidRPr="003A2F10">
        <w:rPr>
          <w:u w:val="single"/>
        </w:rPr>
        <w:t>They described the family-destroying forced migrations they endured as theft. Their lives were stolen from them as they [End Page 10] or their kin were sold down the river or sold to enslavers on the Southwestern frontier where native people were being dispossessed</w:t>
      </w:r>
      <w:r>
        <w:t>. They were a twice-stolen people now inhabiting a stolen land.13</w:t>
      </w:r>
    </w:p>
    <w:p w:rsidR="004B69AE" w:rsidRDefault="004B69AE" w:rsidP="004B69AE">
      <w:r>
        <w:t xml:space="preserve">Enslaved people recognized that the slavery they were experiencing was shaped by the ability of whites to move African Americans' bodies wherever they wanted. </w:t>
      </w:r>
      <w:r w:rsidRPr="003A2F10">
        <w:rPr>
          <w:u w:val="single"/>
        </w:rPr>
        <w:t>Forced migration created markets that allowed whites to extract profit from human beings. It brought about a kind of isolation that permitted enslavers to use torture to extract new kinds of labor.</w:t>
      </w:r>
      <w:r>
        <w:t xml:space="preserve"> It led to disease, hunger, and other kinds of deadly privations. So as these vernacular historians tried to make sense of their own battered lives, the word "stole" became the core of a story that explained.14</w:t>
      </w:r>
    </w:p>
    <w:p w:rsidR="004B69AE" w:rsidRDefault="004B69AE" w:rsidP="004B69AE">
      <w:r>
        <w:t xml:space="preserve">Enslavers and investors financed the sell and purchase of enslaved people using a financial instrument known as the "faith bond." Baptist compares the slave-based financial model that emerged in the 1830s to the practice of bundling and securitizing home mortgages that began in the 1980s and culminated in the global financial crisis of 2007–2008: "The faith bonds of the 1830s generated revenue for investors from enslavers repayments of mortgages on enslaved people. This meant that investors around the world would share in revenues made by hands in the field. Thus, in effect, </w:t>
      </w:r>
      <w:r w:rsidRPr="003A2F10">
        <w:rPr>
          <w:u w:val="single"/>
        </w:rPr>
        <w:t>even as Britain was liberating the slaves of its empire, a British bank could now sell an investor a completely commodified slave: not a particular individual who could die or run away, but a bond that was the right to a one-slave-sized slice of a pie made from the income of thousands of slaves."</w:t>
      </w:r>
      <w:r>
        <w:t xml:space="preserve">15 I take Baptist to be making the following point. Long before the emergence of finance capitalism proper—that is, before financing displaced production as a site of profit (for example, General Motors Acceptance Corporation versus General Motors the car producer)—the enslaved were transformed from commodities into derivatives. More accurately, the value of the enslaved as asset-backed securities (derivatives) exceeded their underlying value as a commodity. Enslaved people were mortgaged by the enslavers who purchased them and the investors who financed their purchase. These transactions were a playground for greedy speculators and other members of the get-rich crowd. </w:t>
      </w:r>
      <w:r w:rsidRPr="003A2F10">
        <w:rPr>
          <w:u w:val="single"/>
        </w:rPr>
        <w:t xml:space="preserve">Like speculators in the housing mortgage financial bubble of the late twentieth and early twentieth-first centuries, enslavers and speculators "leveraged" enslaved people, using them like ATMs, by borrowing [End Page 11] massive amounts of money against the soaring levels of equity of their sentient property. </w:t>
      </w:r>
      <w:r>
        <w:t>Drawing again on the housing model, before the existence of the practice, we might call this type of credit slave equity withdrawals. Enslavers and speculators also securitized enslaved people in a manner that spread the vast wealth generated by enslaved labor well beyond the South and the smaller circle of those who had a direct relationship to enslavement to beneficiaries throughout the North Atlantic. Enslaved black labor powered the global capitalist economy.</w:t>
      </w:r>
    </w:p>
    <w:p w:rsidR="004B69AE" w:rsidRDefault="004B69AE" w:rsidP="004B69AE">
      <w:r w:rsidRPr="003A2F10">
        <w:rPr>
          <w:b/>
          <w:u w:val="single"/>
        </w:rPr>
        <w:t>Planter capitalism fed antiblackness, which in turn fed an emerging industrial capitalism. Referring to the hostile and hardscrabble world of ex-slave Eliza Dupree in the post-Civil War South, Baptist remarks: "Slavery and its expansion had built enduring patterns of poverty and exploitation</w:t>
      </w:r>
      <w:r>
        <w:t>. This legacy was certainly crystal clear in Liza's early twentieth-century South. African-American households had virtually no wealth, for instance, while a substantial portion of the wealth held by white households, even after emancipation, could be traced to revenue generated by enslaved labor and financing leveraged out of their bodies before 1861."16</w:t>
      </w:r>
    </w:p>
    <w:p w:rsidR="004B69AE" w:rsidRPr="003A2F10" w:rsidRDefault="004B69AE" w:rsidP="004B69AE">
      <w:pPr>
        <w:rPr>
          <w:b/>
          <w:u w:val="single"/>
        </w:rPr>
      </w:pPr>
      <w:r>
        <w:t xml:space="preserve">Arguing against the specious notion that slavery was inefficient and would have ended without the Civil War, Baptist argues that the evidence supports the opposite conclusion.17 </w:t>
      </w:r>
      <w:r w:rsidRPr="003A2F10">
        <w:rPr>
          <w:b/>
          <w:u w:val="single"/>
        </w:rPr>
        <w:t>"Slavery yielded ever more efficient production, in contrast to the free labor that tried (and failed) to compete with it, and the free labor that succeeded it.18 Slavery was the golden goose that enslavers were loath to let go.</w:t>
      </w:r>
      <w:r>
        <w:t xml:space="preserve"> Responding to various contingencies they encountered from the 1780s to 1861, enslavers had reinvented slavery, creating new ways of extracting profit from their sentient property. </w:t>
      </w:r>
      <w:r w:rsidRPr="003A2F10">
        <w:rPr>
          <w:b/>
          <w:u w:val="single"/>
        </w:rPr>
        <w:t>These multiple regimes of slavery, within what appears as a singular phenomenon, were driven by the determination to increase the profit margin. The proof was in the historical pudding: the exploitation of enslaved labor was the most important factor in the making of American capitalism. [End Page 12]</w:t>
      </w:r>
    </w:p>
    <w:p w:rsidR="004B69AE" w:rsidRDefault="004B69AE" w:rsidP="004B69AE">
      <w:pPr>
        <w:pStyle w:val="Heading3"/>
      </w:pPr>
      <w:r>
        <w:t>Nietzsche Links</w:t>
      </w:r>
    </w:p>
    <w:p w:rsidR="004B69AE" w:rsidRDefault="004B69AE" w:rsidP="004B69AE">
      <w:pPr>
        <w:pStyle w:val="Heading4"/>
      </w:pPr>
      <w:r>
        <w:t xml:space="preserve">Antiblackness constitutes a world that lacks the ontological ground for black being, a vicious cycle that reproduces pain and suffering through its altering of form. </w:t>
      </w:r>
    </w:p>
    <w:p w:rsidR="004B69AE" w:rsidRPr="00FF0AF0" w:rsidRDefault="004B69AE" w:rsidP="004B69AE"/>
    <w:p w:rsidR="004B69AE" w:rsidRDefault="004B69AE" w:rsidP="004B69AE">
      <w:pPr>
        <w:pStyle w:val="Heading4"/>
      </w:pPr>
      <w:r>
        <w:t xml:space="preserve">Humanistic affect, the faith in temporary reprieves and optimism, undergirds a larger ontological terror that security, ethics, and black existence within humanity is gone and in, turn, engenders terror of that very nothingness </w:t>
      </w:r>
    </w:p>
    <w:p w:rsidR="004B69AE" w:rsidRPr="00FF0AF0" w:rsidRDefault="004B69AE" w:rsidP="004B69AE"/>
    <w:p w:rsidR="004B69AE" w:rsidRDefault="004B69AE" w:rsidP="004B69AE">
      <w:pPr>
        <w:pStyle w:val="Heading4"/>
      </w:pPr>
      <w:r>
        <w:t>It is a nihilistic responsibility to combat the telos of solutions and fluidity with an analysis of the structure of antiblackness.</w:t>
      </w:r>
    </w:p>
    <w:p w:rsidR="004B69AE" w:rsidRDefault="004B69AE" w:rsidP="004B69AE">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1-4 // Sunil Krish) *Racialized Language</w:t>
      </w:r>
    </w:p>
    <w:p w:rsidR="004B69AE" w:rsidRDefault="004B69AE" w:rsidP="004B69AE">
      <w:r>
        <w:t xml:space="preserve">A deep abyss, or </w:t>
      </w:r>
      <w:r w:rsidRPr="003D2404">
        <w:rPr>
          <w:rStyle w:val="StyleUnderline"/>
        </w:rPr>
        <w:t>a terrifying question, engenders the declaration “Black Lives Matter.”</w:t>
      </w:r>
      <w:r>
        <w:t xml:space="preserve"> </w:t>
      </w:r>
      <w:r w:rsidRPr="003D2404">
        <w:rPr>
          <w:rStyle w:val="StyleUnderline"/>
        </w:rPr>
        <w:t>The declaration</w:t>
      </w:r>
      <w:r>
        <w:t>, in fact</w:t>
      </w:r>
      <w:r w:rsidRPr="003D2404">
        <w:rPr>
          <w:rStyle w:val="StyleUnderline"/>
        </w:rPr>
        <w:t xml:space="preserve">, conceals this question </w:t>
      </w:r>
      <w:r>
        <w:t>even as it purports to have answered it resolutely. “</w:t>
      </w:r>
      <w:r w:rsidRPr="003D2404">
        <w:rPr>
          <w:rStyle w:val="StyleUnderline"/>
        </w:rPr>
        <w:t xml:space="preserve">Black Lives Matter,” </w:t>
      </w:r>
      <w:r>
        <w:t xml:space="preserve">then, </w:t>
      </w:r>
      <w:r w:rsidRPr="003D2404">
        <w:rPr>
          <w:rStyle w:val="StyleUnderline"/>
        </w:rPr>
        <w:t>carries a certain terror in its dissemination</w:t>
      </w:r>
      <w:r>
        <w:t xml:space="preserve">, a terror we dare to approach </w:t>
      </w:r>
      <w:r w:rsidRPr="003D2404">
        <w:rPr>
          <w:rStyle w:val="StyleUnderline"/>
        </w:rPr>
        <w:t>with un- certainty, urgency, and exhaustion.</w:t>
      </w:r>
      <w:r w:rsidRPr="003D2404">
        <w:t xml:space="preserve"> </w:t>
      </w:r>
      <w:r>
        <w:t>This question pertains to the “meta- physical infrastructure,” as Nahum Chandler might call it, that condi- tions our world and our thinking about the world. “</w:t>
      </w:r>
      <w:r w:rsidRPr="003D2404">
        <w:rPr>
          <w:rStyle w:val="StyleUnderline"/>
        </w:rPr>
        <w:t>Black Lives Matter” is an important declaration</w:t>
      </w:r>
      <w:r>
        <w:t>, not just</w:t>
      </w:r>
      <w:r w:rsidRPr="003D2404">
        <w:rPr>
          <w:rStyle w:val="StyleUnderline"/>
        </w:rPr>
        <w:t xml:space="preserve"> because it foregrounds the question of unbearable brutality, </w:t>
      </w:r>
      <w:r>
        <w:t xml:space="preserve">but also because </w:t>
      </w:r>
      <w:r w:rsidRPr="003D2404">
        <w:rPr>
          <w:rStyle w:val="StyleUnderline"/>
        </w:rPr>
        <w:t>it performs philosophical labor—it compels us to face the terrifying question</w:t>
      </w:r>
      <w:r>
        <w:t xml:space="preserve">, </w:t>
      </w:r>
      <w:r w:rsidRPr="003D2404">
        <w:rPr>
          <w:rStyle w:val="StyleUnderline"/>
        </w:rPr>
        <w:t>despite our desire to look away. T</w:t>
      </w:r>
      <w:r>
        <w:t xml:space="preserve">he declaration presents a difficult syntax or an accretion of tensions and ambiguities within its organization: </w:t>
      </w:r>
      <w:r w:rsidRPr="003D2404">
        <w:rPr>
          <w:rStyle w:val="StyleUnderline"/>
        </w:rPr>
        <w:t>can blacks have life?</w:t>
      </w:r>
      <w:r>
        <w:t xml:space="preserve"> </w:t>
      </w:r>
      <w:r w:rsidRPr="003D2404">
        <w:rPr>
          <w:rStyle w:val="StyleUnderline"/>
        </w:rPr>
        <w:t>What would such life mean within an antiblack world?</w:t>
      </w:r>
      <w:r>
        <w:t xml:space="preserve"> </w:t>
      </w:r>
      <w:r w:rsidRPr="003D2404">
        <w:rPr>
          <w:rStyle w:val="StyleUnderline"/>
        </w:rPr>
        <w:t>What axiological measurement determines the mattering of the life in question?</w:t>
      </w:r>
      <w:r>
        <w:t xml:space="preserve"> Does the assembly of these terms shatter philosophical coherence or what metaphysical infra- structure provides stability, coherence, and intelligibility for the declaration? </w:t>
      </w:r>
      <w:r w:rsidRPr="003D2404">
        <w:rPr>
          <w:rStyle w:val="StyleUnderline"/>
        </w:rPr>
        <w:t>These questions of value, meaning, stability, and intelligibility lead us to the terror of the declaration, the question it conceals but engages: what ontological ground provides the occasion for the declaration</w:t>
      </w:r>
      <w:r>
        <w:t>? Can such ground be assumed, and if not, is the declaration even possible with- out it? “</w:t>
      </w:r>
      <w:r w:rsidRPr="003D2404">
        <w:rPr>
          <w:rStyle w:val="StyleUnderline"/>
        </w:rPr>
        <w:t>Black Lives Matter” assumes ontological ground, which propels the deployment of its terms and sustains them throughout the treacheries of antiblack epistemologies</w:t>
      </w:r>
      <w:r>
        <w:t>. Put differently</w:t>
      </w:r>
      <w:r w:rsidRPr="003D2404">
        <w:rPr>
          <w:rStyle w:val="StyleUnderline"/>
        </w:rPr>
        <w:t>, the human being provides an anchor for the declaration,</w:t>
      </w:r>
      <w:r>
        <w:t xml:space="preserve"> and </w:t>
      </w:r>
      <w:r w:rsidRPr="003D2404">
        <w:rPr>
          <w:rStyle w:val="StyleUnderline"/>
        </w:rPr>
        <w:t>since the being of the human is invaluable, then black life must also matter, if the black is a human (</w:t>
      </w:r>
      <w:r>
        <w:t>the declaration anchors mattering in the human’s Being</w:t>
      </w:r>
      <w:r w:rsidRPr="003D2404">
        <w:rPr>
          <w:rStyle w:val="StyleUnderline"/>
        </w:rPr>
        <w:t>). But we reach a point of terror with this syllogistic reasoning</w:t>
      </w:r>
      <w:r>
        <w:t xml:space="preserve">. One must take a step backward and ask the fundamental question: </w:t>
      </w:r>
      <w:r w:rsidRPr="003D2404">
        <w:rPr>
          <w:rStyle w:val="StyleUnderline"/>
        </w:rPr>
        <w:t>is the black, in fact, a human being?</w:t>
      </w:r>
      <w:r>
        <w:t xml:space="preserve"> Or can black(ness) ground itself in the being of the human? </w:t>
      </w:r>
      <w:r w:rsidRPr="003D2404">
        <w:rPr>
          <w:rStyle w:val="StyleUnderline"/>
        </w:rPr>
        <w:t>If it cannot, then on what bases can we assert the mattering of black existence</w:t>
      </w:r>
      <w:r>
        <w:t xml:space="preserve">? If it can, then </w:t>
      </w:r>
      <w:r w:rsidRPr="003D2404">
        <w:rPr>
          <w:rStyle w:val="StyleUnderline"/>
        </w:rPr>
        <w:t>why would the phrase need to be repeated and recited incessantly?</w:t>
      </w:r>
      <w:r>
        <w:t xml:space="preserve"> </w:t>
      </w:r>
      <w:r w:rsidRPr="003D2404">
        <w:rPr>
          <w:rStyle w:val="StyleUnderline"/>
        </w:rPr>
        <w:t>Do the affirmative declaration and its insistence undermine this very ontological ground?</w:t>
      </w:r>
      <w:r>
        <w:t xml:space="preserve"> </w:t>
      </w:r>
      <w:r w:rsidRPr="003D2404">
        <w:rPr>
          <w:rStyle w:val="StyleUnderline"/>
        </w:rPr>
        <w:t>The statement declares, then, too soon—a declaration that is re- ally an unanswered (or unanswerable) question</w:t>
      </w:r>
      <w:r>
        <w:t xml:space="preserve">. We must trace this ques- tion and declaration back to its philosophical roots: the </w:t>
      </w:r>
      <w:r>
        <w:rPr>
          <w:strike/>
        </w:rPr>
        <w:t xml:space="preserve">Negro [Black]  </w:t>
      </w:r>
      <w:r>
        <w:t>Question.1</w:t>
      </w:r>
    </w:p>
    <w:p w:rsidR="004B69AE" w:rsidRDefault="004B69AE" w:rsidP="004B69AE">
      <w:r w:rsidRPr="003D2404">
        <w:rPr>
          <w:rStyle w:val="StyleUnderline"/>
        </w:rPr>
        <w:t>This question reemerges within a world of antiblack brutality, a world in which black torture, dismemberment, fatality, and fracturing are rou- tinized and ritualized—a global, sadistic pleasure principle</w:t>
      </w:r>
      <w:r w:rsidRPr="00A75A72">
        <w:rPr>
          <w:rStyle w:val="StyleUnderline"/>
        </w:rPr>
        <w:t>. I was invited to meditate on this globalized sadism in the context of Michael Brown’s murde</w:t>
      </w:r>
      <w:r>
        <w:t xml:space="preserve">r and the police state. The invitation filled me with dread as </w:t>
      </w:r>
      <w:r w:rsidRPr="00A75A72">
        <w:rPr>
          <w:rStyle w:val="StyleUnderline"/>
        </w:rPr>
        <w:t>I antic- ipated a festival of humanism in which presenters would share solutions to the problem of antiblackness</w:t>
      </w:r>
      <w:r>
        <w:t xml:space="preserve"> (if they even acknowledged antiblackness) </w:t>
      </w:r>
      <w:r w:rsidRPr="00A75A72">
        <w:rPr>
          <w:rStyle w:val="StyleUnderline"/>
        </w:rPr>
        <w:t>and inundate the audience with “yes we can!” rhetoric and unbounded op- timism. I decided to participate, despite this dread</w:t>
      </w:r>
      <w:r>
        <w:t xml:space="preserve">, once students began asking me deep questions, questions that also filled them with dread and confusion. I, of course, was correct about my misgivings. I listened to </w:t>
      </w:r>
      <w:r w:rsidRPr="00A75A72">
        <w:rPr>
          <w:rStyle w:val="StyleUnderline"/>
        </w:rPr>
        <w:t>one speaker after the next describe a bright future</w:t>
      </w:r>
      <w:r>
        <w:t xml:space="preserve">, </w:t>
      </w:r>
      <w:r w:rsidRPr="00A75A72">
        <w:rPr>
          <w:rStyle w:val="StyleUnderline"/>
        </w:rPr>
        <w:t>where black life is valued and blacks are respected as humans</w:t>
      </w:r>
      <w:r>
        <w:t xml:space="preserve">—if we just keep fighting, they said, “we’re almost there!” </w:t>
      </w:r>
      <w:r w:rsidRPr="00A75A72">
        <w:rPr>
          <w:rStyle w:val="StyleUnderline"/>
        </w:rPr>
        <w:t>A political scientist</w:t>
      </w:r>
      <w:r>
        <w:t xml:space="preserve"> introduced statistics and graphs laying out voting patterns and districts; he </w:t>
      </w:r>
      <w:r w:rsidRPr="00A75A72">
        <w:rPr>
          <w:rStyle w:val="StyleUnderline"/>
        </w:rPr>
        <w:t>argued that blacks just did not realize how much power they had (an unfortunate ignorance,</w:t>
      </w:r>
      <w:r>
        <w:t xml:space="preserve"> I guess). If they just collectively voted they could change antiblack police practices and make this world a better place. The audience clapped enthusiastically; I remained silent. Next, </w:t>
      </w:r>
      <w:r w:rsidRPr="00A75A72">
        <w:rPr>
          <w:rStyle w:val="StyleUnderline"/>
        </w:rPr>
        <w:t>a professor of law implored the audience to keep fighting</w:t>
      </w:r>
      <w:r>
        <w:t xml:space="preserve"> for legal change </w:t>
      </w:r>
      <w:r w:rsidRPr="00A75A72">
        <w:rPr>
          <w:rStyle w:val="StyleUnderline"/>
        </w:rPr>
        <w:t>because the law is a powerful weapon for ending discrimination and restoring justice. We just needed to return to</w:t>
      </w:r>
      <w:r>
        <w:t xml:space="preserve"> the universal principles that founded </w:t>
      </w:r>
      <w:r w:rsidRPr="00A75A72">
        <w:rPr>
          <w:rStyle w:val="StyleUnderline"/>
        </w:rPr>
        <w:t xml:space="preserve">our Constitution, </w:t>
      </w:r>
      <w:r>
        <w:t>“liberty, equal- ity, and justice!” (</w:t>
      </w:r>
      <w:r w:rsidRPr="00A75A72">
        <w:rPr>
          <w:rStyle w:val="StyleUnderline"/>
        </w:rPr>
        <w:t>I thought about the exception clause in the Thirteenth Amendment, the Three-Fifths Compromise, and the way the sharecrop- ping system exploited the Fourteenth Amendment in order to reenslave through contract.</w:t>
      </w:r>
      <w:r>
        <w:t xml:space="preserve"> I continued to sit in silence.) The audience shouted and applauded. I felt a pit in my stomach because I knew what I had to do; </w:t>
      </w:r>
      <w:r w:rsidRPr="00A75A72">
        <w:rPr>
          <w:rStyle w:val="StyleUnderline"/>
        </w:rPr>
        <w:t>it was my time to step up to the podium—it was my nihilistic responsibility. I told the audience there was no solution to the problem of antiblackness; it will continue without end, as long as the world exists</w:t>
      </w:r>
      <w:r>
        <w:t xml:space="preserve">. Furthermore, </w:t>
      </w:r>
      <w:r w:rsidRPr="00A75A72">
        <w:rPr>
          <w:rStyle w:val="StyleUnderline"/>
        </w:rPr>
        <w:t>all the solutions presented rely on antiblack instruments to address anti- blackness, a vicious and tortuous cycle that will only produce more pain and disappointment</w:t>
      </w:r>
      <w:r>
        <w:t xml:space="preserve">. I also said that </w:t>
      </w:r>
      <w:r w:rsidRPr="00A75A72">
        <w:rPr>
          <w:rStyle w:val="StyleUnderline"/>
        </w:rPr>
        <w:t>humanist affect (the good feeling we get from hopeful solutions) will not translate into freedom, justice, rec- ognition, or resolution. It</w:t>
      </w:r>
      <w:r>
        <w:t xml:space="preserve"> merely </w:t>
      </w:r>
      <w:r w:rsidRPr="00A75A72">
        <w:rPr>
          <w:rStyle w:val="StyleUnderline"/>
        </w:rPr>
        <w:t>provides temporary reprieve</w:t>
      </w:r>
      <w:r>
        <w:t xml:space="preserve"> from the fact that blacks are not safe in an antiblack world, a fact that can become overwhelming. </w:t>
      </w:r>
      <w:r w:rsidRPr="00A75A72">
        <w:rPr>
          <w:rStyle w:val="StyleUnderline"/>
        </w:rPr>
        <w:t>The form of antiblackness might alter</w:t>
      </w:r>
      <w:r>
        <w:t>, but antiblackness itself will remain a constant—despite the power of our imagination and political yearnings. I continued this nihilistic analysis of the situation until I heard complete silence.</w:t>
      </w:r>
    </w:p>
    <w:p w:rsidR="004B69AE" w:rsidRPr="003D2404" w:rsidRDefault="004B69AE" w:rsidP="004B69AE">
      <w:r>
        <w:t xml:space="preserve">A woman stood up after my presentation and shouted, “How dare you tell this to our youth! That is so very negative! Of course we can change things; we have power, and we are free.” Her voice began to increase in intensity. I waited for her to finish and asked her, “Then </w:t>
      </w:r>
      <w:r w:rsidRPr="00A75A72">
        <w:rPr>
          <w:rStyle w:val="StyleUnderline"/>
        </w:rPr>
        <w:t>tell us how to end police brutality and the slaughter of the youth you want to protect from my nihilism.</w:t>
      </w:r>
      <w:r>
        <w:t>” “</w:t>
      </w:r>
      <w:r w:rsidRPr="00A75A72">
        <w:rPr>
          <w:rStyle w:val="StyleUnderline"/>
        </w:rPr>
        <w:t>If these solutions are so credible, why have they consis- tently failed?</w:t>
      </w:r>
      <w:r>
        <w:t xml:space="preserve"> Are we awaiting for some novel, extraordinary solution— one no one had ever imagined—to end antiblack violence and misery?” Silence. </w:t>
      </w:r>
      <w:r w:rsidRPr="00A75A72">
        <w:rPr>
          <w:rStyle w:val="StyleUnderline"/>
        </w:rPr>
        <w:t xml:space="preserve">“In what manner will this ‘power’ deliver us from antiblackness?” How long must we insist on a humanity that is not recognized—an insis- tence that humiliates in its inefficacy? “If we are progressing, why are black youth being slaughtered at staggering rates in the twenty-first century— if we are, indeed, humans just like everyone else?” </w:t>
      </w:r>
      <w:r>
        <w:t xml:space="preserve">People began to re- spond that things are getting better, despite the increasing death toll, the unchecked power of the police state, the lack of conviction rates for police murdering blacks, the prison industrial complex and the modern reenslavement of an entire generation, the unbelievable black infant mor- tality rate, the lack of jobs for black youth and debilitating poverty. “This is better?” I asked. “At least we are not slaves!” someone shouted. I asked them to read the Thirteenth Amendment closely. But </w:t>
      </w:r>
      <w:r w:rsidRPr="00A75A72">
        <w:rPr>
          <w:rStyle w:val="StyleUnderline"/>
        </w:rPr>
        <w:t>the intensity of the dialogic exchange taught me that affect runs both ways: it is not just that solutions make us feel good because we feel powerful/hopeful, but that pressing the ontological question presents terror—the terror that onto- logical security is gone, the terror that ethical claims no longer have an anchor, and the terror of inhabiting existence outside the precincts of humanity and its humanism. Ontological Terror engages this question and the forms of terror it produces</w:t>
      </w:r>
      <w:r>
        <w:t>.2</w:t>
      </w:r>
    </w:p>
    <w:p w:rsidR="004B69AE" w:rsidRDefault="004B69AE" w:rsidP="004B69AE"/>
    <w:p w:rsidR="004B69AE" w:rsidRDefault="004B69AE" w:rsidP="004B69AE"/>
    <w:p w:rsidR="004B69AE" w:rsidRDefault="004B69AE" w:rsidP="004B69AE">
      <w:pPr>
        <w:pStyle w:val="Heading4"/>
      </w:pPr>
      <w:r>
        <w:t xml:space="preserve">The aff relies on the assumption that the question of Being has been settled, but they cannot account for the paradox of the “free black.” That universality as it concerns freedom and that faith in empiricism effaces the very nature of whether being and becoming is even applicable and operative when it is related to blackness. </w:t>
      </w:r>
    </w:p>
    <w:p w:rsidR="004B69AE" w:rsidRDefault="004B69AE" w:rsidP="004B69AE">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4-5 // Sunil Krish) *Racialized Language</w:t>
      </w:r>
    </w:p>
    <w:p w:rsidR="004B69AE" w:rsidRPr="00FF0AF0" w:rsidRDefault="004B69AE" w:rsidP="004B69AE">
      <w:pPr>
        <w:rPr>
          <w:rStyle w:val="StyleUnderline"/>
        </w:rPr>
      </w:pPr>
      <w:r>
        <w:t xml:space="preserve">The event also put the metaphysical infrastructure into perspective for me. </w:t>
      </w:r>
      <w:r w:rsidRPr="00FF0AF0">
        <w:rPr>
          <w:rStyle w:val="StyleUnderline"/>
        </w:rPr>
        <w:t>Two philosophical forces were colluding</w:t>
      </w:r>
      <w:r>
        <w:t xml:space="preserve"> (and at times conflicting) </w:t>
      </w:r>
      <w:r w:rsidRPr="00FF0AF0">
        <w:rPr>
          <w:rStyle w:val="StyleUnderline"/>
        </w:rPr>
        <w:t>to orient the solutions proposed a</w:t>
      </w:r>
      <w:r>
        <w:t xml:space="preserve">nd the audiences’ responses, </w:t>
      </w:r>
      <w:r w:rsidRPr="00FF0AF0">
        <w:rPr>
          <w:rStyle w:val="StyleUnderline"/>
        </w:rPr>
        <w:t>and both presented “free black” as a concept with meaning: black humanism and postmetaphysics</w:t>
      </w:r>
      <w:r>
        <w:t xml:space="preserve">. I use these two terms to docket a certain posture toward metaphysics—and the ontological ground metaphysics offers. </w:t>
      </w:r>
      <w:r w:rsidRPr="00FF0AF0">
        <w:rPr>
          <w:rStyle w:val="StyleUnderline"/>
        </w:rPr>
        <w:t>Black hu- manism enters into romance with metaphysics. It appropriates schema- tization</w:t>
      </w:r>
      <w:r>
        <w:t>, calculation, technology, probability, and universality—all the in- struments of metaphysical thinking—</w:t>
      </w:r>
      <w:r w:rsidRPr="00FF0AF0">
        <w:rPr>
          <w:rStyle w:val="StyleUnderline"/>
        </w:rPr>
        <w:t>to make epistemological, ethical, and ontological claims concerning blackness and freedom</w:t>
      </w:r>
      <w:r>
        <w:t xml:space="preserve">. </w:t>
      </w:r>
      <w:r w:rsidRPr="00FF0AF0">
        <w:rPr>
          <w:rStyle w:val="StyleUnderline"/>
        </w:rPr>
        <w:t>Freedom is possible, then, because metaphysics provides it with ontology</w:t>
      </w:r>
      <w:r>
        <w:t xml:space="preserve">; </w:t>
      </w:r>
      <w:r w:rsidRPr="00FF0AF0">
        <w:rPr>
          <w:rStyle w:val="StyleUnderline"/>
        </w:rPr>
        <w:t>from there, all sorts of solutions</w:t>
      </w:r>
      <w:r>
        <w:t xml:space="preserve">, policies, and practices </w:t>
      </w:r>
      <w:r w:rsidRPr="00FF0AF0">
        <w:rPr>
          <w:rStyle w:val="StyleUnderline"/>
        </w:rPr>
        <w:t>emerge to address antiblackness.</w:t>
      </w:r>
      <w:r>
        <w:t xml:space="preserve"> </w:t>
      </w:r>
      <w:r w:rsidRPr="00FF0AF0">
        <w:rPr>
          <w:rStyle w:val="StyleUnderline"/>
        </w:rPr>
        <w:t>Scien- tific reasoning, technological innovation, and legality are tools black hu- manists use to quantify suffering,</w:t>
      </w:r>
      <w:r>
        <w:t xml:space="preserve"> measure progress, proffer universal nar- ratives of humanity, and reason with antiblack institutions. All problems have solutions for black humanists, and their task is to uncover the solution the problem conceals, as this uncovering equates to an eradication of the problem. </w:t>
      </w:r>
      <w:r w:rsidRPr="00FF0AF0">
        <w:rPr>
          <w:rStyle w:val="StyleUnderline"/>
        </w:rPr>
        <w:t>Black humanism relies on an eclectic approach to antiblackness</w:t>
      </w:r>
      <w:r>
        <w:t xml:space="preserve">— Hegelian synthesis, Kantian rationalism, Platonic universals/idealism, Car- tesian representation, and empiricism. In short, </w:t>
      </w:r>
      <w:r w:rsidRPr="00FF0AF0">
        <w:rPr>
          <w:rStyle w:val="StyleUnderline"/>
        </w:rPr>
        <w:t>black humanists lay claim to the being of the human</w:t>
      </w:r>
      <w:r>
        <w:t xml:space="preserve"> (and the human’s freedom) </w:t>
      </w:r>
      <w:r w:rsidRPr="00FF0AF0">
        <w:rPr>
          <w:rStyle w:val="StyleUnderline"/>
        </w:rPr>
        <w:t>through metaphys- ical thinking and instruments.</w:t>
      </w:r>
    </w:p>
    <w:p w:rsidR="004B69AE" w:rsidRDefault="004B69AE" w:rsidP="004B69AE">
      <w:r w:rsidRPr="00FF0AF0">
        <w:rPr>
          <w:rStyle w:val="StyleUnderline"/>
        </w:rPr>
        <w:t>Postmetaphysics</w:t>
      </w:r>
      <w:r>
        <w:t xml:space="preserve">, in contrast, attempts the surmounting or twisting [verwunden] of the ground and logic of metaphysics.3 It </w:t>
      </w:r>
      <w:r w:rsidRPr="00FF0AF0">
        <w:rPr>
          <w:rStyle w:val="StyleUnderline"/>
        </w:rPr>
        <w:t>insists that meta- physics reproduces pain and misery and restricts human freedom</w:t>
      </w:r>
      <w:r>
        <w:t xml:space="preserve">. Representing the human as an object of scientific thinking (e.g., biology, economics, law) destroys the spontaneity and uniqueness of the human— things that make the human special. The ground, then, upon which meta- physics relies is problematic, and this ground must be destroyed (i.e., twisted) and deconstructed (i.e., displaced) to free the human. </w:t>
      </w:r>
      <w:r w:rsidRPr="00FF0AF0">
        <w:rPr>
          <w:rStyle w:val="StyleUnderline"/>
        </w:rPr>
        <w:t>Postmeta- physics would advocate for a self-consumption of this ground through hermeneutical strategies, unending deconstructions, and forms of plu- rality</w:t>
      </w:r>
      <w:r>
        <w:t xml:space="preserve"> (such as hermeneutic nihilism). </w:t>
      </w:r>
      <w:r w:rsidRPr="00FF0AF0">
        <w:rPr>
          <w:rStyle w:val="StyleUnderline"/>
        </w:rPr>
        <w:t>The post is rather a misnomer, if we think of post as an overcoming</w:t>
      </w:r>
      <w:r>
        <w:t xml:space="preserve"> [überwunden]; the postmetaphysician will never overcome metaphysics. A residue will always remain, but the postmetaphysician hopes to reduce this metaphysical residue to render it inoperative. The postmetaphysician understands antiblackness as a prob- lem of metaphysics, especially the way scientific thinking has classified being along racial difference and biology. The task of the postmetaphysi- cal project is to free blacks from the misery metaphysics produces by un- dermining its ground. Hermeneutical strategies, which contest ultimate foundations, would question the ground of race (racial metaphysics) and its claim to universal truth.</w:t>
      </w:r>
    </w:p>
    <w:p w:rsidR="004B69AE" w:rsidRPr="006C0E6E" w:rsidRDefault="004B69AE" w:rsidP="004B69AE">
      <w:pPr>
        <w:rPr>
          <w:b/>
          <w:u w:val="single"/>
        </w:rPr>
      </w:pPr>
      <w:r w:rsidRPr="00FF0AF0">
        <w:rPr>
          <w:rStyle w:val="StyleUnderline"/>
        </w:rPr>
        <w:t xml:space="preserve">Black humanism and postmetaphysics, </w:t>
      </w:r>
      <w:r w:rsidRPr="00FF0AF0">
        <w:t>however,</w:t>
      </w:r>
      <w:r w:rsidRPr="00FF0AF0">
        <w:rPr>
          <w:rStyle w:val="StyleUnderline"/>
        </w:rPr>
        <w:t xml:space="preserve"> leave the question of being unattended as it concerns black(ness).</w:t>
      </w:r>
      <w:r>
        <w:t xml:space="preserve"> </w:t>
      </w:r>
      <w:r w:rsidRPr="00FF0AF0">
        <w:rPr>
          <w:rStyle w:val="StyleUnderline"/>
        </w:rPr>
        <w:t xml:space="preserve">Both assume being is ap- plicable and operative—black humanism relies on metaphysical being and postmetaphysics relies on multiple interpretations or manifestations of being. </w:t>
      </w:r>
      <w:r>
        <w:t xml:space="preserve">In other words, the human’s being grounds both philosophical perspectives. </w:t>
      </w:r>
      <w:r w:rsidRPr="00FF0AF0">
        <w:rPr>
          <w:rStyle w:val="StyleUnderline"/>
        </w:rPr>
        <w:t>Although postmetaphysics allows for a capacious under- standing of the human and Being, it still posits being universally as it con- cerns freedom</w:t>
      </w:r>
      <w:r>
        <w:t xml:space="preserve">; no entity is without it, even if it manifests differently, or as difference, if we follow Deleuze. </w:t>
      </w:r>
      <w:r w:rsidRPr="00FF0AF0">
        <w:rPr>
          <w:rStyle w:val="StyleUnderline"/>
        </w:rPr>
        <w:t>This is to suggest that both discourses proceed as if the question of being has been settled and that we no longer need to return to it—the question, indeed, has been elided in critical dis- courses concerning blackness</w:t>
      </w:r>
      <w:r>
        <w:t xml:space="preserve">. </w:t>
      </w:r>
      <w:r w:rsidRPr="00FF0AF0">
        <w:rPr>
          <w:rStyle w:val="StyleUnderline"/>
        </w:rPr>
        <w:t>Ontological Terror</w:t>
      </w:r>
      <w:r>
        <w:t xml:space="preserve"> seeks </w:t>
      </w:r>
      <w:r w:rsidRPr="00FF0AF0">
        <w:rPr>
          <w:rStyle w:val="StyleUnderline"/>
        </w:rPr>
        <w:t>to put the ques- tion back in its proper place: at the center of any discourse about Being.</w:t>
      </w:r>
    </w:p>
    <w:p w:rsidR="004B69AE" w:rsidRDefault="004B69AE" w:rsidP="004B69AE"/>
    <w:p w:rsidR="004B69AE" w:rsidRDefault="004B69AE" w:rsidP="004B69AE">
      <w:pPr>
        <w:pStyle w:val="Heading4"/>
      </w:pPr>
      <w:r>
        <w:t xml:space="preserve">Blackness assumes the function of nothingness in a metaphysical world. Terror of nothing, of a lack of being, is projected onto the Black in opposition to humanity and being, which we deem the world’s will to power. Black freedom can only be located in the world’s destruction. </w:t>
      </w:r>
    </w:p>
    <w:p w:rsidR="004B69AE" w:rsidRDefault="004B69AE" w:rsidP="004B69AE"/>
    <w:p w:rsidR="004B69AE" w:rsidRDefault="004B69AE" w:rsidP="004B69AE">
      <w:pPr>
        <w:pStyle w:val="Heading4"/>
      </w:pPr>
      <w:r>
        <w:t>Thus, it is vital to understand black thinking as a way to approach nothingness when related to being. The world is parasitic and necessitates the function of blackness, even when the world despises it. The Black, as a commodity and tool in the world both ontologically and metaphysically, is the missing element in optimistic and western thought.</w:t>
      </w:r>
    </w:p>
    <w:p w:rsidR="004B69AE" w:rsidRDefault="004B69AE" w:rsidP="004B69AE">
      <w:r>
        <w:t xml:space="preserve"> </w:t>
      </w:r>
    </w:p>
    <w:p w:rsidR="004B69AE" w:rsidRDefault="004B69AE" w:rsidP="004B69AE">
      <w:pPr>
        <w:pStyle w:val="Heading4"/>
      </w:pPr>
      <w:r>
        <w:t xml:space="preserve">Black suffering, hence, is metaphysical violence, created out of “its” objectification and ruses of becoming. </w:t>
      </w:r>
    </w:p>
    <w:p w:rsidR="004B69AE" w:rsidRDefault="004B69AE" w:rsidP="004B69AE"/>
    <w:p w:rsidR="004B69AE" w:rsidRDefault="004B69AE" w:rsidP="004B69AE">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6-9 // Sunil Krish) *Racialized Language</w:t>
      </w:r>
      <w:r w:rsidRPr="009A65AA">
        <w:t xml:space="preserve"> </w:t>
      </w:r>
    </w:p>
    <w:p w:rsidR="004B69AE" w:rsidRPr="006C0E6E" w:rsidRDefault="004B69AE" w:rsidP="004B69AE"/>
    <w:p w:rsidR="004B69AE" w:rsidRPr="003D2404" w:rsidRDefault="004B69AE" w:rsidP="004B69AE"/>
    <w:p w:rsidR="004B69AE" w:rsidRPr="006C0E6E" w:rsidRDefault="004B69AE" w:rsidP="004B69AE">
      <w:pPr>
        <w:rPr>
          <w:rStyle w:val="StyleUnderline"/>
        </w:rPr>
      </w:pPr>
      <w:r w:rsidRPr="006C0E6E">
        <w:rPr>
          <w:rStyle w:val="StyleUnderline"/>
        </w:rPr>
        <w:t>Ontological Terror</w:t>
      </w:r>
      <w:r>
        <w:t xml:space="preserve"> meditates on this (non)relation between blackness and Being by </w:t>
      </w:r>
      <w:r w:rsidRPr="006C0E6E">
        <w:rPr>
          <w:rStyle w:val="StyleUnderline"/>
        </w:rPr>
        <w:t>arguing that black being incarnates metaphysical nothing, the terror of metaphysics, in an antiblack world.</w:t>
      </w:r>
      <w:r>
        <w:t xml:space="preserve"> </w:t>
      </w:r>
      <w:r w:rsidRPr="006C0E6E">
        <w:t>Blacks,</w:t>
      </w:r>
      <w:r>
        <w:t xml:space="preserve"> then, </w:t>
      </w:r>
      <w:r w:rsidRPr="006C0E6E">
        <w:rPr>
          <w:rStyle w:val="StyleUnderline"/>
        </w:rPr>
        <w:t>have func- tion but not Being</w:t>
      </w:r>
      <w:r>
        <w:t>—</w:t>
      </w:r>
      <w:r w:rsidRPr="006C0E6E">
        <w:rPr>
          <w:rStyle w:val="StyleUnderline"/>
        </w:rPr>
        <w:t>the function of black(ness) is to give form to a ter- rifying formlessness (nothing).</w:t>
      </w:r>
      <w:r>
        <w:t xml:space="preserve"> Being claims function as its property (all functions rely on Being, according to this logic, for philosophical presentation), but </w:t>
      </w:r>
      <w:r w:rsidRPr="006C0E6E">
        <w:rPr>
          <w:rStyle w:val="StyleUnderline"/>
        </w:rPr>
        <w:t>the aim of black nihilism is to expose the unbridgeable rift between Being and function for blackness</w:t>
      </w:r>
      <w:r>
        <w:t xml:space="preserve">. The puzzle of </w:t>
      </w:r>
      <w:r w:rsidRPr="006C0E6E">
        <w:rPr>
          <w:rStyle w:val="StyleUnderline"/>
        </w:rPr>
        <w:t>blackness</w:t>
      </w:r>
      <w:r>
        <w:t xml:space="preserve">, then, is that it </w:t>
      </w:r>
      <w:r w:rsidRPr="006C0E6E">
        <w:rPr>
          <w:rStyle w:val="StyleUnderline"/>
        </w:rPr>
        <w:t>functions in an antiblack world without being</w:t>
      </w:r>
      <w:r>
        <w:t xml:space="preserve">—much like “nothing” functions philosophically without our metaphysical under- standing of being, an extraordinary mystery. Put differently, </w:t>
      </w:r>
      <w:r w:rsidRPr="006C0E6E">
        <w:rPr>
          <w:rStyle w:val="StyleUnderline"/>
        </w:rPr>
        <w:t>metaphysics is obsessed with both blackness and nothing</w:t>
      </w:r>
      <w:r>
        <w:t xml:space="preserve">, </w:t>
      </w:r>
      <w:r w:rsidRPr="006C0E6E">
        <w:rPr>
          <w:rStyle w:val="StyleUnderline"/>
        </w:rPr>
        <w:t>and the two become syn- onyms for that which ruptures metaphysical organization and form.</w:t>
      </w:r>
      <w:r>
        <w:t xml:space="preserve"> </w:t>
      </w:r>
      <w:r w:rsidRPr="006C0E6E">
        <w:rPr>
          <w:rStyle w:val="StyleUnderline"/>
        </w:rPr>
        <w:t xml:space="preserve">The </w:t>
      </w:r>
      <w:r>
        <w:rPr>
          <w:rStyle w:val="StyleUnderline"/>
        </w:rPr>
        <w:t xml:space="preserve">Negro [Black]  </w:t>
      </w:r>
      <w:r w:rsidRPr="006C0E6E">
        <w:rPr>
          <w:rStyle w:val="StyleUnderline"/>
        </w:rPr>
        <w:t xml:space="preserve">is black because the </w:t>
      </w:r>
      <w:r>
        <w:rPr>
          <w:rStyle w:val="StyleUnderline"/>
        </w:rPr>
        <w:t xml:space="preserve">Negro [Black]  </w:t>
      </w:r>
      <w:r w:rsidRPr="006C0E6E">
        <w:rPr>
          <w:rStyle w:val="StyleUnderline"/>
        </w:rPr>
        <w:t>must assume the function of nothing in a metaphysical world.</w:t>
      </w:r>
      <w:r>
        <w:t xml:space="preserve"> </w:t>
      </w:r>
      <w:r w:rsidRPr="006C0E6E">
        <w:rPr>
          <w:rStyle w:val="StyleUnderline"/>
        </w:rPr>
        <w:t>The world needs this labor.</w:t>
      </w:r>
      <w:r>
        <w:t xml:space="preserve"> </w:t>
      </w:r>
      <w:r w:rsidRPr="006C0E6E">
        <w:rPr>
          <w:rStyle w:val="StyleUnderline"/>
        </w:rPr>
        <w:t>This obsession</w:t>
      </w:r>
      <w:r>
        <w:t xml:space="preserve">, how- ever, also </w:t>
      </w:r>
      <w:r w:rsidRPr="006C0E6E">
        <w:rPr>
          <w:rStyle w:val="StyleUnderline"/>
        </w:rPr>
        <w:t>transforms into hatred, since nothing is incorrigible—it shat- ters ontological ground and security</w:t>
      </w:r>
      <w:r>
        <w:t xml:space="preserve">. Nothing terrifies metaphysics, and metaphysics attempts to dominate it by turning nothing into an object of knowledge, something it can dominate, analyze, calculate, and schema- tize. </w:t>
      </w:r>
      <w:r w:rsidRPr="006C0E6E">
        <w:rPr>
          <w:rStyle w:val="StyleUnderline"/>
        </w:rPr>
        <w:t xml:space="preserve">When I speak of function, I mean the projection of nothing’s terror onto black(ness) as a strategy of metaphysics’ will to power. How, then, does metaphysics dominate nothing? By objectifying nothing through the black </w:t>
      </w:r>
      <w:r>
        <w:rPr>
          <w:rStyle w:val="StyleUnderline"/>
        </w:rPr>
        <w:t xml:space="preserve">Negro [Black] </w:t>
      </w:r>
      <w:r w:rsidRPr="006C0E6E">
        <w:rPr>
          <w:rStyle w:val="StyleUnderline"/>
        </w:rPr>
        <w:t>.</w:t>
      </w:r>
    </w:p>
    <w:p w:rsidR="004B69AE" w:rsidRDefault="004B69AE" w:rsidP="004B69AE">
      <w:r>
        <w:t xml:space="preserve">In this analysis, </w:t>
      </w:r>
      <w:r w:rsidRPr="006C0E6E">
        <w:rPr>
          <w:rStyle w:val="StyleUnderline"/>
        </w:rPr>
        <w:t>metaphysics can never provide freedom or humanity for blacks</w:t>
      </w:r>
      <w:r>
        <w:t xml:space="preserve">, </w:t>
      </w:r>
      <w:r w:rsidRPr="006C0E6E">
        <w:rPr>
          <w:rStyle w:val="StyleUnderline"/>
        </w:rPr>
        <w:t>since it is the objectification, domination, and extermination of blacks that keep the metaphysical world intact</w:t>
      </w:r>
      <w:r>
        <w:t xml:space="preserve">. </w:t>
      </w:r>
      <w:r w:rsidRPr="006C0E6E">
        <w:rPr>
          <w:rStyle w:val="StyleUnderline"/>
        </w:rPr>
        <w:t>Metaphysics</w:t>
      </w:r>
      <w:r>
        <w:t xml:space="preserve"> uses blacks to maintain a sense of security and to sustain the fantasy of triumph—</w:t>
      </w:r>
      <w:r w:rsidRPr="006C0E6E">
        <w:t xml:space="preserve">the </w:t>
      </w:r>
      <w:r w:rsidRPr="006C0E6E">
        <w:rPr>
          <w:rStyle w:val="StyleUnderline"/>
        </w:rPr>
        <w:t>triumph over the nothing that limits human freedom.</w:t>
      </w:r>
      <w:r>
        <w:t xml:space="preserve"> </w:t>
      </w:r>
      <w:r w:rsidRPr="006C0E6E">
        <w:rPr>
          <w:rStyle w:val="StyleUnderline"/>
        </w:rPr>
        <w:t>Without blacks,</w:t>
      </w:r>
      <w:r>
        <w:t xml:space="preserve"> I argue, </w:t>
      </w:r>
      <w:r w:rsidRPr="006C0E6E">
        <w:rPr>
          <w:rStyle w:val="StyleUnderline"/>
        </w:rPr>
        <w:t>nothing’s terror debilitates metaphysical procedures</w:t>
      </w:r>
      <w:r>
        <w:t xml:space="preserve">, epistemolo- gies, boundaries, and institutions. </w:t>
      </w:r>
      <w:r w:rsidRPr="006C0E6E">
        <w:rPr>
          <w:rStyle w:val="StyleUnderline"/>
        </w:rPr>
        <w:t>Black freedom, then, would constitute a form of world destruction</w:t>
      </w:r>
      <w:r>
        <w:t xml:space="preserve">, and this is precisely why humanism has failed to accomplish its romantic goals of equality, justice, and recognition. In short, </w:t>
      </w:r>
      <w:r w:rsidRPr="006C0E6E">
        <w:rPr>
          <w:rStyle w:val="StyleUnderline"/>
        </w:rPr>
        <w:t>black humanism has neglected the relationship between black(ness) and nothing in its yearning for belonging, acceptance, and freedom</w:t>
      </w:r>
      <w:r>
        <w:t xml:space="preserve">. </w:t>
      </w:r>
      <w:r w:rsidRPr="006C0E6E">
        <w:rPr>
          <w:rStyle w:val="StyleUnderline"/>
        </w:rPr>
        <w:t xml:space="preserve">The </w:t>
      </w:r>
      <w:r>
        <w:rPr>
          <w:rStyle w:val="StyleUnderline"/>
        </w:rPr>
        <w:t xml:space="preserve">Negro [Black]  </w:t>
      </w:r>
      <w:r w:rsidRPr="006C0E6E">
        <w:rPr>
          <w:rStyle w:val="StyleUnderline"/>
        </w:rPr>
        <w:t>was invented to fulfill this function for metaphysics</w:t>
      </w:r>
      <w:r>
        <w:t xml:space="preserve">, and the hu- manist dream of transforming invention into human being is continu- ally deferred (because it is impossible). Ontological Terror challenges the claim that blacks are human and can ground existence in the same being of the human. I argue that </w:t>
      </w:r>
      <w:r w:rsidRPr="006C0E6E">
        <w:rPr>
          <w:rStyle w:val="StyleUnderline"/>
        </w:rPr>
        <w:t>blacks are introduced into the metaphysical world as available equipment in human form. Black thinking,</w:t>
      </w:r>
      <w:r>
        <w:t xml:space="preserve"> then</w:t>
      </w:r>
      <w:r w:rsidRPr="006C0E6E">
        <w:rPr>
          <w:rStyle w:val="StyleUnderline"/>
        </w:rPr>
        <w:t>, must return to the question of Being and the relation between this question and the antiblack violence sustaining the world.</w:t>
      </w:r>
      <w:r>
        <w:t xml:space="preserve"> It is my contention that </w:t>
      </w:r>
      <w:r w:rsidRPr="006C0E6E">
        <w:rPr>
          <w:rStyle w:val="StyleUnderline"/>
        </w:rPr>
        <w:t>black thinking is given a</w:t>
      </w:r>
      <w:r>
        <w:t xml:space="preserve"> tremendous </w:t>
      </w:r>
      <w:r w:rsidRPr="006C0E6E">
        <w:rPr>
          <w:rStyle w:val="StyleUnderline"/>
        </w:rPr>
        <w:t xml:space="preserve">task: to approach the ontological abyss and the metaphysical violence sustaining the world. </w:t>
      </w:r>
      <w:r>
        <w:t xml:space="preserve">Ontological Terror suggests that </w:t>
      </w:r>
      <w:r w:rsidRPr="006C0E6E">
        <w:rPr>
          <w:rStyle w:val="StyleUnderline"/>
        </w:rPr>
        <w:t>black thinking cannot be overcome</w:t>
      </w:r>
      <w:r>
        <w:t xml:space="preserve">— we will never reach the end of black thinking or its culmination, unlike the end of philosophy describing postmetaphysical enterprises.4 In other words, postmetaphysics has broached the question of being and has com- menced the destruction [Destruktion] of the metaphysical infrastructure, which systemically forgets being. Postmetaphysics, then, is a project of remnants, as Santiago Zabala suggests. </w:t>
      </w:r>
      <w:r w:rsidRPr="006C0E6E">
        <w:rPr>
          <w:rStyle w:val="StyleUnderline"/>
        </w:rPr>
        <w:t>After we have used hermeneutics, deconstruction, rhizomes, and mathematical sets to devastate metaphys- ics, we are left with ontological rubble—a trace of metaphysics and a re- constructed being. Postmetaphysics, then, must ask, “How is it going with Being?” Or what is the state of Being in this contemporary moment</w:t>
      </w:r>
      <w:r>
        <w:t>, and how does the world remain open to Being’s unfolding and happening (as well as its withdrawal and abandoning of Dasein)? “How is it going with Being?” is the fundamental question of our era, according to postmeta- physics; only the twisting and severe rearranging [verwunden] of meta- physics can usher this question into the world.</w:t>
      </w:r>
    </w:p>
    <w:p w:rsidR="004B69AE" w:rsidRPr="006C0E6E" w:rsidRDefault="004B69AE" w:rsidP="004B69AE">
      <w:pPr>
        <w:rPr>
          <w:rStyle w:val="StyleUnderline"/>
        </w:rPr>
      </w:pPr>
      <w:r w:rsidRPr="006C0E6E">
        <w:rPr>
          <w:rStyle w:val="StyleUnderline"/>
        </w:rPr>
        <w:t>Both metaphysics and postmetaphysics, however, have forgotten the Ne- gro, just as they have forgotten Being</w:t>
      </w:r>
      <w:r>
        <w:t>—</w:t>
      </w:r>
      <w:r w:rsidRPr="006C0E6E">
        <w:rPr>
          <w:rStyle w:val="StyleUnderline"/>
        </w:rPr>
        <w:t xml:space="preserve">to remember Being one must also re- member the </w:t>
      </w:r>
      <w:r>
        <w:rPr>
          <w:rStyle w:val="StyleUnderline"/>
        </w:rPr>
        <w:t xml:space="preserve">Negro [Black] </w:t>
      </w:r>
      <w:r>
        <w:t xml:space="preserve">. The Negro [Black]  Question and the Question of Being are in- tertwined. Postmetaphysical enterprises reach a limit in destruction, since it </w:t>
      </w:r>
      <w:r w:rsidRPr="006C0E6E">
        <w:t xml:space="preserve">is the </w:t>
      </w:r>
      <w:r>
        <w:t xml:space="preserve">Negro [Black]  </w:t>
      </w:r>
      <w:r w:rsidRPr="006C0E6E">
        <w:rPr>
          <w:rStyle w:val="StyleUnderline"/>
        </w:rPr>
        <w:t>that sustains metaphysics and enables the forgetting of Be- ing</w:t>
      </w:r>
      <w:r>
        <w:t xml:space="preserve"> (i.e., metaphysics can forget Being because it uses the Negro [Black]  to project nothing’s terror and forget Being). In a sense, </w:t>
      </w:r>
      <w:r w:rsidRPr="006C0E6E">
        <w:rPr>
          <w:rStyle w:val="StyleUnderline"/>
        </w:rPr>
        <w:t xml:space="preserve">the global use of the </w:t>
      </w:r>
      <w:r>
        <w:rPr>
          <w:rStyle w:val="StyleUnderline"/>
        </w:rPr>
        <w:t xml:space="preserve">Negro [Black]  </w:t>
      </w:r>
      <w:r w:rsidRPr="006C0E6E">
        <w:rPr>
          <w:rStyle w:val="StyleUnderline"/>
        </w:rPr>
        <w:t>fulfills the ontological function of forgetting Being’s terror, majesty, and incorrigibility</w:t>
      </w:r>
      <w:r>
        <w:t xml:space="preserve">. The consequence of this is that as long as postmetaphysical enterprises leave the Negro [Black]  unattended in their thinking, it inadvertently sustains metaphysical pain and violence. This, I argue, is why we will never overcome [überwunden] metaphysics because </w:t>
      </w:r>
      <w:r w:rsidRPr="006C0E6E">
        <w:rPr>
          <w:rStyle w:val="StyleUnderline"/>
        </w:rPr>
        <w:t xml:space="preserve">the world cannot overcome the </w:t>
      </w:r>
      <w:r>
        <w:rPr>
          <w:rStyle w:val="StyleUnderline"/>
        </w:rPr>
        <w:t xml:space="preserve">Negro [Black] </w:t>
      </w:r>
      <w:r w:rsidRPr="006C0E6E">
        <w:rPr>
          <w:rStyle w:val="StyleUnderline"/>
        </w:rPr>
        <w:t xml:space="preserve">—the world needs the </w:t>
      </w:r>
      <w:r>
        <w:rPr>
          <w:rStyle w:val="StyleUnderline"/>
        </w:rPr>
        <w:t xml:space="preserve">Negro [Black] </w:t>
      </w:r>
      <w:r w:rsidRPr="006C0E6E">
        <w:rPr>
          <w:rStyle w:val="StyleUnderline"/>
        </w:rPr>
        <w:t>, even as the world despises it.</w:t>
      </w:r>
    </w:p>
    <w:p w:rsidR="004B69AE" w:rsidRPr="006C0E6E" w:rsidRDefault="004B69AE" w:rsidP="004B69AE">
      <w:pPr>
        <w:rPr>
          <w:rStyle w:val="StyleUnderline"/>
        </w:rPr>
      </w:pPr>
      <w:r>
        <w:t xml:space="preserve">This is, of course, a Heideggerian approach to the thinking of Being and Nothing. More than any other philosopher, </w:t>
      </w:r>
      <w:r w:rsidRPr="006C0E6E">
        <w:rPr>
          <w:rStyle w:val="StyleUnderline"/>
        </w:rPr>
        <w:t>Heidegger pursued metaphysical violence and the question of Being relentlessly, and for this rea- son I find his philosophy indispensable and necessary</w:t>
      </w:r>
      <w:r>
        <w:t xml:space="preserve">. Ontological Terror thinks with and against Heidegger, since I believe Heidegger’s destruc- tion of </w:t>
      </w:r>
      <w:r w:rsidRPr="006C0E6E">
        <w:rPr>
          <w:rStyle w:val="StyleUnderline"/>
        </w:rPr>
        <w:t>metaphysics can assist black studies in the tremendous task of thinking Being and blackness</w:t>
      </w:r>
      <w:r>
        <w:t>, as Grant Farred has suggested.5 Heidegger’s Destruktion covers a wide range of philosophical issues, and it is not my objective to address all of these complexities</w:t>
      </w:r>
      <w:r w:rsidRPr="006C0E6E">
        <w:rPr>
          <w:rStyle w:val="StyleUnderline"/>
        </w:rPr>
        <w:t>; my interest is the relation between Heidegger’s critique of metaphysical violence, available equip- ment, and the task of remembering as it concerns blackness</w:t>
      </w:r>
      <w:r>
        <w:t xml:space="preserve">. What I hope to broach in this book, with all the aporias such as broaching encounters, is that </w:t>
      </w:r>
      <w:r w:rsidRPr="006C0E6E">
        <w:rPr>
          <w:rStyle w:val="StyleUnderline"/>
        </w:rPr>
        <w:t xml:space="preserve">the </w:t>
      </w:r>
      <w:r>
        <w:rPr>
          <w:rStyle w:val="StyleUnderline"/>
        </w:rPr>
        <w:t xml:space="preserve">Negro [Black]  </w:t>
      </w:r>
      <w:r w:rsidRPr="006C0E6E">
        <w:rPr>
          <w:rStyle w:val="StyleUnderline"/>
        </w:rPr>
        <w:t>is the missing element in Heidegger’s thinking</w:t>
      </w:r>
      <w:r>
        <w:t xml:space="preserve"> (as well as in that of those postmetaphysicians indebted to Heidegger, such as Jean- Luc Nancy, Giorgio Agamben, Alain Badiou, and Gianni Vattimo). If, as we learn in Being and Time, Dasein uses tools to experience its thrown- ness in the world (establishing its facticity) and to develop its unique proj- ect oriented toward the future (projectionality), </w:t>
      </w:r>
      <w:r w:rsidRPr="006C0E6E">
        <w:rPr>
          <w:rStyle w:val="StyleUnderline"/>
        </w:rPr>
        <w:t xml:space="preserve">the </w:t>
      </w:r>
      <w:r>
        <w:rPr>
          <w:rStyle w:val="StyleUnderline"/>
        </w:rPr>
        <w:t xml:space="preserve">Negro [Black] </w:t>
      </w:r>
      <w:r w:rsidRPr="006C0E6E">
        <w:rPr>
          <w:rStyle w:val="StyleUnderline"/>
        </w:rPr>
        <w:t xml:space="preserve">—as commod- ity, object, slave, putative backdrop, prisoner, refugee, and corpse—is the quintessential tool Dasein uses. The use of the </w:t>
      </w:r>
      <w:r>
        <w:rPr>
          <w:rStyle w:val="StyleUnderline"/>
        </w:rPr>
        <w:t xml:space="preserve">Negro [Black]  </w:t>
      </w:r>
      <w:r w:rsidRPr="006C0E6E">
        <w:rPr>
          <w:rStyle w:val="StyleUnderline"/>
        </w:rPr>
        <w:t>metaphysically and ontologically, as a tool, is what black thinking is tasked with pursuing.</w:t>
      </w:r>
      <w:r>
        <w:t xml:space="preserve"> Thus, black thinking (and postmetaphysics) must ask the unasked ques- tion “How is it going with black being?” Without broaching this question, all forms of destruction are just reconstitutions, since </w:t>
      </w:r>
      <w:r w:rsidRPr="006C0E6E">
        <w:rPr>
          <w:rStyle w:val="StyleUnderline"/>
        </w:rPr>
        <w:t>the world continues to use the</w:t>
      </w:r>
      <w:r>
        <w:t xml:space="preserve"> Negro [Black]  (as </w:t>
      </w:r>
      <w:r w:rsidRPr="006C0E6E">
        <w:rPr>
          <w:rStyle w:val="StyleUnderline"/>
        </w:rPr>
        <w:t xml:space="preserve">black </w:t>
      </w:r>
      <w:r>
        <w:t xml:space="preserve">and nothing) </w:t>
      </w:r>
      <w:r w:rsidRPr="006C0E6E">
        <w:rPr>
          <w:rStyle w:val="StyleUnderline"/>
        </w:rPr>
        <w:t>to forget Being and the sadistic pleasure of this forgetfulness.</w:t>
      </w:r>
    </w:p>
    <w:p w:rsidR="004B69AE" w:rsidRPr="006C0E6E" w:rsidRDefault="004B69AE" w:rsidP="004B69AE">
      <w:pPr>
        <w:rPr>
          <w:rStyle w:val="StyleUnderline"/>
        </w:rPr>
      </w:pPr>
      <w:r>
        <w:t xml:space="preserve">I shared this argument with a good friend at a conference, and he po- litely whispered to me, “You know Heidegger was sympathetic to Na- zism, don’t you?” I immediately whispered back, “Even more reason for black studies to read and engage him!” Heidegger might well be the most influential philosopher of the twentieth century, since the question of Being resides at the crux of every philosophical enterprise, and he raised this question relentlessly. For me, this means that we cannot escape Heidegger; his Destruktion of Being has left its trace on all our think- ing—whether we admit it or not. We cannot escape Heidegger because we cannot escape the question of Being. </w:t>
      </w:r>
      <w:r w:rsidRPr="006C0E6E">
        <w:rPr>
          <w:rStyle w:val="StyleUnderline"/>
        </w:rPr>
        <w:t xml:space="preserve">If the trace of Heidegger has left an indelible impression, despite the attempts to purge him/his thought, con- temporary thinking still bears the abhorrent, the unforgivable, the disas- ter, the devastation. </w:t>
      </w:r>
      <w:r>
        <w:t>The question, then, is not just whether Heidegger was a Nazi (or antiblack for my purposes), but what his critique of metaphysics can teach us about systemic violence and devastation.6 Turning a blind eye to Heidegger will not resolve anything, although affect might make us feel ethically enlightened. Confronting/engaging Heidegger, I argue, helps us understand the relation between black suffering and metaphys- ics, slavery and objectification, antiblackness and forgetfulness, thinking and remembering. (Heidegger’s philosophy, in many ways, can be read as an allegory of antiblackness and black suffering—the metaphysical violence of the transatlantic slave trade.)</w:t>
      </w:r>
      <w:r w:rsidRPr="006C0E6E">
        <w:rPr>
          <w:rStyle w:val="StyleUnderline"/>
        </w:rPr>
        <w:t>7 To broach the insatiable question “Why are blacks continually injured, degraded, pulverized, and killed?” would require, then, an understanding of metaphysical violence and pain—since black suffering is metaphysical violence, the violence of schematization, objectification, and calculative thinking Heidegger spent his entire pro- fessional career exposing. Perhaps Heidegger was really talking about black(ness) and black suffering all along.</w:t>
      </w:r>
    </w:p>
    <w:p w:rsidR="004B69AE" w:rsidRDefault="004B69AE" w:rsidP="004B69AE">
      <w:pPr>
        <w:pStyle w:val="Heading4"/>
      </w:pPr>
      <w:r>
        <w:t xml:space="preserve">Nothing, is the source of terror, violence, and domination for blacks as its anxiety is projected onto blackness </w:t>
      </w:r>
    </w:p>
    <w:p w:rsidR="004B69AE" w:rsidRPr="006C0E6E" w:rsidRDefault="004B69AE" w:rsidP="004B69AE"/>
    <w:p w:rsidR="004B69AE" w:rsidRDefault="004B69AE" w:rsidP="004B69AE">
      <w:pPr>
        <w:pStyle w:val="Heading4"/>
      </w:pPr>
      <w:r>
        <w:t xml:space="preserve">Antiblackness produces binarisms that lock in the flesh and denies escape, </w:t>
      </w:r>
      <w:r w:rsidRPr="002E6F93">
        <w:rPr>
          <w:highlight w:val="cyan"/>
        </w:rPr>
        <w:t>or the aff’s “nomadism”</w:t>
      </w:r>
    </w:p>
    <w:p w:rsidR="004B69AE" w:rsidRDefault="004B69AE" w:rsidP="004B69AE"/>
    <w:p w:rsidR="004B69AE" w:rsidRDefault="004B69AE" w:rsidP="004B69AE">
      <w:pPr>
        <w:pStyle w:val="Heading4"/>
      </w:pPr>
      <w:r>
        <w:t xml:space="preserve">The alternative is black nihilism. Nihilism debilitates metaphysical faith in calculative thinking and complicates the paradigmatic frame that relates black being to that of nothing. </w:t>
      </w:r>
    </w:p>
    <w:p w:rsidR="004B69AE" w:rsidRDefault="004B69AE" w:rsidP="004B69AE"/>
    <w:p w:rsidR="004B69AE" w:rsidRDefault="004B69AE" w:rsidP="004B69AE">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9-15 // Sunil Krish) *Racialized Language</w:t>
      </w:r>
      <w:r w:rsidRPr="009A65AA">
        <w:t xml:space="preserve"> </w:t>
      </w:r>
    </w:p>
    <w:p w:rsidR="004B69AE" w:rsidRDefault="004B69AE" w:rsidP="004B69AE"/>
    <w:p w:rsidR="004B69AE" w:rsidRDefault="004B69AE" w:rsidP="004B69AE">
      <w:r>
        <w:t xml:space="preserve">A mentor once asked me a terrifying question: </w:t>
      </w:r>
      <w:r w:rsidRPr="006C0E6E">
        <w:rPr>
          <w:rStyle w:val="StyleUnderline"/>
        </w:rPr>
        <w:t xml:space="preserve">why are blacks hated all over the world? </w:t>
      </w:r>
      <w:r>
        <w:t xml:space="preserve">Stunned, I remained silent, but </w:t>
      </w:r>
      <w:r w:rsidRPr="006C0E6E">
        <w:rPr>
          <w:rStyle w:val="StyleUnderline"/>
        </w:rPr>
        <w:t>the question</w:t>
      </w:r>
      <w:r>
        <w:t xml:space="preserve"> remained with me. This book, in many ways, is a return to my mentor’s question, a question that </w:t>
      </w:r>
      <w:r w:rsidRPr="006C0E6E">
        <w:rPr>
          <w:rStyle w:val="StyleUnderline"/>
        </w:rPr>
        <w:t>might lack any sufficient answer, but a question that must be presented nonetheless.</w:t>
      </w:r>
      <w:r>
        <w:t xml:space="preserve"> </w:t>
      </w:r>
      <w:r w:rsidRPr="006C0E6E">
        <w:rPr>
          <w:rStyle w:val="StyleUnderline"/>
        </w:rPr>
        <w:t>We can call this hatred antiblackness: an ac- cretion of practices, knowledge systems, and institutions designed to im- pose nothing onto blackness and the unending domination/eradication of black presence as nothing incarnated</w:t>
      </w:r>
      <w:r>
        <w:t xml:space="preserve">. Put differently, </w:t>
      </w:r>
      <w:r w:rsidRPr="006C0E6E">
        <w:rPr>
          <w:rStyle w:val="StyleUnderline"/>
        </w:rPr>
        <w:t>antiblackness is anti-nothing. What is hated about blacks is this nothing, the ontologi- cal terror</w:t>
      </w:r>
      <w:r>
        <w:t xml:space="preserve">, they must embody for the metaphysical world. </w:t>
      </w:r>
      <w:r w:rsidRPr="006C0E6E">
        <w:rPr>
          <w:rStyle w:val="StyleUnderline"/>
        </w:rPr>
        <w:t>Every lynching, castration, rape, shooting, and murder of blacks is an engagement with this nothing and the fantasy that nothing can be dominated</w:t>
      </w:r>
      <w:r>
        <w:t xml:space="preserve"> once and for all. Therefore, unlike Heidegger</w:t>
      </w:r>
      <w:r w:rsidRPr="006C0E6E">
        <w:rPr>
          <w:rStyle w:val="StyleUnderline"/>
        </w:rPr>
        <w:t>, nothing is</w:t>
      </w:r>
      <w:r>
        <w:t xml:space="preserve"> not a cause for celebration in my analysis; it is </w:t>
      </w:r>
      <w:r w:rsidRPr="006C0E6E">
        <w:rPr>
          <w:rStyle w:val="StyleUnderline"/>
        </w:rPr>
        <w:t>the source of terror, violence, and domination for blacks</w:t>
      </w:r>
      <w:r>
        <w:t xml:space="preserve">. Heideggerian </w:t>
      </w:r>
      <w:r w:rsidRPr="006C0E6E">
        <w:rPr>
          <w:rStyle w:val="StyleUnderline"/>
        </w:rPr>
        <w:t>anxiety transforms into antiblack violence</w:t>
      </w:r>
      <w:r>
        <w:t xml:space="preserve"> when Dasein flees the </w:t>
      </w:r>
      <w:r w:rsidRPr="006C0E6E">
        <w:t>anxiety nothing stimulates and projects it as terror onto blacks</w:t>
      </w:r>
      <w:r w:rsidRPr="006C0E6E">
        <w:rPr>
          <w:rStyle w:val="StyleUnderline"/>
        </w:rPr>
        <w:t>.</w:t>
      </w:r>
      <w:r>
        <w:t xml:space="preserve"> </w:t>
      </w:r>
      <w:r w:rsidRPr="006C0E6E">
        <w:rPr>
          <w:rStyle w:val="StyleUnderline"/>
        </w:rPr>
        <w:t>The unfolding of Being</w:t>
      </w:r>
      <w:r>
        <w:t xml:space="preserve"> for Dasein</w:t>
      </w:r>
      <w:r w:rsidRPr="006C0E6E">
        <w:rPr>
          <w:rStyle w:val="StyleUnderline"/>
        </w:rPr>
        <w:t>, through the aperture of nothing, is predicated on the imposition of nothing’s terror onto blacks.</w:t>
      </w:r>
      <w:r>
        <w:t xml:space="preserve"> This is why, I argue, the world needs blacks, even as it tries to eliminate them (this is the tension between necessity and hatred).</w:t>
      </w:r>
    </w:p>
    <w:p w:rsidR="004B69AE" w:rsidRPr="006C0E6E" w:rsidRDefault="004B69AE" w:rsidP="004B69AE">
      <w:pPr>
        <w:rPr>
          <w:rStyle w:val="StyleUnderline"/>
        </w:rPr>
      </w:pPr>
      <w:r>
        <w:t>Ontological Terror insists, then, that Heidegger’s Introduction to Meta- physics, for example, be read to understand the antiblack strategies the world employs to avoid nothing (as Heidegger says, “</w:t>
      </w:r>
      <w:r w:rsidRPr="006C0E6E">
        <w:rPr>
          <w:rStyle w:val="StyleUnderline"/>
        </w:rPr>
        <w:t>The world wants to know nothing of nothing</w:t>
      </w:r>
      <w:r>
        <w:t xml:space="preserve">”) and its terror—how Dasein deals with its “own oppression by its own nothingness,” as Oren Ben-Dor might call it.8 </w:t>
      </w:r>
      <w:r w:rsidRPr="006C0E6E">
        <w:rPr>
          <w:rStyle w:val="StyleUnderline"/>
        </w:rPr>
        <w:t>Dasein’s freedom is contingent on avoiding this nothing metaphysically</w:t>
      </w:r>
      <w:r>
        <w:t xml:space="preserve">— even though Heidegger would insist that nothing provides the opening for a new thinking about Being. Thus, </w:t>
      </w:r>
      <w:r w:rsidRPr="006C0E6E">
        <w:rPr>
          <w:rStyle w:val="StyleUnderline"/>
        </w:rPr>
        <w:t>calculative thinking</w:t>
      </w:r>
      <w:r>
        <w:t>, as I will ar- gue in chapter 3</w:t>
      </w:r>
      <w:r w:rsidRPr="006C0E6E">
        <w:rPr>
          <w:rStyle w:val="StyleUnderline"/>
        </w:rPr>
        <w:t>, is a strategy for imposing nothing onto blacks</w:t>
      </w:r>
      <w:r>
        <w:t xml:space="preserve">. In un- derstanding the particular way metaphysics oppresses, we get a better understanding of antiblackness as metaphysics. </w:t>
      </w:r>
      <w:r w:rsidRPr="006C0E6E">
        <w:rPr>
          <w:rStyle w:val="StyleUnderline"/>
        </w:rPr>
        <w:t>Antiblackness provides the instruments and framework for binary thinking, the thinking of being as presence</w:t>
      </w:r>
      <w:r>
        <w:t xml:space="preserve"> (e.g., the obsession with physicality and skin complexion), </w:t>
      </w:r>
      <w:r w:rsidRPr="006C0E6E">
        <w:rPr>
          <w:rStyle w:val="StyleUnderline"/>
        </w:rPr>
        <w:t>the objectification of Being</w:t>
      </w:r>
      <w:r>
        <w:t xml:space="preserve"> (one only needs to think of slave ledgers as the extremity of Heidegger’s metaphysical nightmare, for example), </w:t>
      </w:r>
      <w:r w:rsidRPr="006C0E6E">
        <w:rPr>
          <w:rStyle w:val="StyleUnderline"/>
        </w:rPr>
        <w:t>and tech- nocratic oppression</w:t>
      </w:r>
      <w:r>
        <w:t xml:space="preserve"> (e.g., racial surveillance, police warfare equipment). </w:t>
      </w:r>
      <w:r w:rsidRPr="006C0E6E">
        <w:rPr>
          <w:rStyle w:val="StyleUnderline"/>
        </w:rPr>
        <w:t>The aim of postmetaphysicians, then, is to weaken metaphysics; this is the nihilistic strategy of the enterprise—to first weaken philosophy and its rigid foundations. Nihilism is important because it undermines the metaphysics, which sustains extreme forms of violence and destruction. But it reaches its limit when antiblackness is left unchecked.</w:t>
      </w:r>
    </w:p>
    <w:p w:rsidR="004B69AE" w:rsidRDefault="004B69AE" w:rsidP="004B69AE">
      <w:r>
        <w:t xml:space="preserve">The Italian nihilist Gianni </w:t>
      </w:r>
      <w:r w:rsidRPr="006C0E6E">
        <w:rPr>
          <w:rStyle w:val="StyleUnderline"/>
        </w:rPr>
        <w:t>Vattimo has revived and developed the philosophical tradition of nihilism in gravid ways that speak to contem- porary threats of annihilation and destruction.</w:t>
      </w:r>
      <w:r>
        <w:t xml:space="preserve"> His project is important because it permutes the thought of Nietzsche and Heidegger, and in do- ing so, </w:t>
      </w:r>
      <w:r w:rsidRPr="006C0E6E">
        <w:rPr>
          <w:rStyle w:val="StyleUnderline"/>
        </w:rPr>
        <w:t>it not only offers an important critique of modernity but also puts this critique in the service of a politico-philosophical imagination</w:t>
      </w:r>
      <w:r>
        <w:t>—</w:t>
      </w:r>
      <w:r w:rsidRPr="006C0E6E">
        <w:rPr>
          <w:rStyle w:val="StyleUnderline"/>
        </w:rPr>
        <w:t>an imagination that conceives of the weakening of metaphysical Being</w:t>
      </w:r>
      <w:r>
        <w:t xml:space="preserve"> (ni- hilism</w:t>
      </w:r>
      <w:r w:rsidRPr="006C0E6E">
        <w:rPr>
          <w:rStyle w:val="StyleUnderline"/>
        </w:rPr>
        <w:t>) as the solution</w:t>
      </w:r>
      <w:r>
        <w:t xml:space="preserve"> to the rationalization and fracturing of humanity (the source of modern suffering or pain). In short, this project attempts to restore dignity, individuality, and freedom to society by remembering Being (proper Being, not metaphysical Being) and allowing for the neces- sary contextualization and historicization of Being as event.</w:t>
      </w:r>
    </w:p>
    <w:p w:rsidR="004B69AE" w:rsidRDefault="004B69AE" w:rsidP="004B69AE">
      <w:r>
        <w:t>In The End of Modernity (1988) and Nihilism and Emancipation (2004), Vattimo reads Heidegger’s destruction of ontology as a philosophical complement to Nietzsche’s declaration of the death of God. Both Nietzsche and Heidegger offer trenchant critiques of metaphysics, and by reading them together, he fills in certain gaps—in particular, the relationship be- tween metaphysics and social rationalization, foundations and ontology, and sociological philosophy and thinking itself</w:t>
      </w:r>
      <w:r w:rsidRPr="006C0E6E">
        <w:rPr>
          <w:rStyle w:val="StyleUnderline"/>
        </w:rPr>
        <w:t>. We can understand both Vattimo’s and Heidegger’s projects as the attempt to capture the relation- ship between what we might call metaphysical Being</w:t>
      </w:r>
      <w:r>
        <w:t xml:space="preserve"> (fraudulent Being as object) </w:t>
      </w:r>
      <w:r w:rsidRPr="006C0E6E">
        <w:rPr>
          <w:rStyle w:val="StyleUnderline"/>
        </w:rPr>
        <w:t>and Being (in its proper contextualized sense)</w:t>
      </w:r>
      <w:r>
        <w:t xml:space="preserve">. </w:t>
      </w:r>
      <w:r w:rsidRPr="006C0E6E">
        <w:rPr>
          <w:rStyle w:val="StyleUnderline"/>
        </w:rPr>
        <w:t>This relationship, indeed, has been particularly violent and has produced various forms of suffering. This suffering is the essence of metaphysics,</w:t>
      </w:r>
      <w:r>
        <w:t xml:space="preserve"> or what Vattimo would call “pain,” </w:t>
      </w:r>
      <w:r w:rsidRPr="006C0E6E">
        <w:rPr>
          <w:rStyle w:val="StyleUnderline"/>
        </w:rPr>
        <w:t>and it is sustained through the will to power</w:t>
      </w:r>
      <w:r>
        <w:t xml:space="preserve">, violence (e.g., physical, psychic, spiritual, and philosophical), and the destruction of liberty. The metaphysical tradition has reduced Being (an event that structures historical reality and possibility itself) to an object, and this objectification of Being is accomplished through the instruments of sci- ence and schematization. The result of this process is that Being is for- gotten; the grand aperture that has provided the condition for relation- ality for many epochs is now reified as a static presence, a presence to be possessed and analyzed. In this sense, we lose the grandeur of Being and confuse it for being, the particularity of a certain epoch. </w:t>
      </w:r>
      <w:r w:rsidRPr="006C0E6E">
        <w:rPr>
          <w:rStyle w:val="StyleUnderline"/>
        </w:rPr>
        <w:t>The nihil- ist</w:t>
      </w:r>
      <w:r>
        <w:t xml:space="preserve">, then, </w:t>
      </w:r>
      <w:r w:rsidRPr="006C0E6E">
        <w:rPr>
          <w:rStyle w:val="StyleUnderline"/>
        </w:rPr>
        <w:t>must overcome the oblivion of Being through the weakening of metaphysical Being</w:t>
      </w:r>
      <w:r>
        <w:t xml:space="preserve"> (what Vattimo will call “weak thought”). Vattimo re- covers Heidegger’s term Verwundung (distorting acceptance, resignation, or twisting) as a strategy to weaken metaphysical Being, since the nihilist can never truly destroy metaphysics or completely overcome it (überwun- den). This strategy of twisting and distorting metaphysics helps us to re- member and re-collect [andenken] the grandeur of Being (Ge-Schick as the ultimate gathering of the various epochal presentations of being)9 and to place metaphysical Being back in its proper place as a particular man- ifestation of this great historical process. Only by inserting our present signification of Being into the grand gathering of Being (Ge-Shick) can we properly contextualize our own epoch—the epoch of social rationaliza- tion, technocracy, metaphysical domination.10</w:t>
      </w:r>
    </w:p>
    <w:p w:rsidR="004B69AE" w:rsidRDefault="004B69AE" w:rsidP="004B69AE">
      <w:r w:rsidRPr="006C0E6E">
        <w:rPr>
          <w:rStyle w:val="StyleUnderline"/>
        </w:rPr>
        <w:t>For the black nihilist, however, the question is this: will the dissolu- tion of metaphysical Being that Vattimo and Heidegger advance eliminate antiblack violence and redress black suffering? What would freedom en- tail for black objects (as distinct from the human that grounds Vattimo’s project)? Antiblackness becomes somewhat of an unacknowledged inter- locutor for Vattimo</w:t>
      </w:r>
      <w:r>
        <w:t>: “Philosophy follows paths that are not insulated or cut off from the social and political transformations of the West (since the end of metaphysics is unthinkable without the end of colonialism and Eu- rocentrism) and ‘discovers’ that the meaning of the history of modernity is not progress toward a final perfection characterized by fullness, total transparency, and the presence finally realized of the essence of man and the world.”11</w:t>
      </w:r>
    </w:p>
    <w:p w:rsidR="004B69AE" w:rsidRDefault="004B69AE" w:rsidP="004B69AE">
      <w:r w:rsidRPr="006C0E6E">
        <w:rPr>
          <w:rStyle w:val="StyleUnderline"/>
        </w:rPr>
        <w:t>Vattimo adumbrates a relationship between metaphysics and colonial- ism/ Eurocentrism that renders them coterminous</w:t>
      </w:r>
      <w:r>
        <w:t xml:space="preserve">. If, as Vattimo argues, “the end of metaphysics is unthinkable without the end of colonialism and Eurocentrism”—which I will suggest are varieties of antiblack violence— then </w:t>
      </w:r>
      <w:r w:rsidRPr="006C0E6E">
        <w:rPr>
          <w:rStyle w:val="StyleUnderline"/>
        </w:rPr>
        <w:t xml:space="preserve">traditional nihilism must advance an escape from antiblackness to accomplish its agenda. </w:t>
      </w:r>
      <w:r>
        <w:t xml:space="preserve">Furthermore, if philosophy follows paths created by sociopolitical realities, </w:t>
      </w:r>
      <w:r w:rsidRPr="006C0E6E">
        <w:rPr>
          <w:rStyle w:val="StyleUnderline"/>
        </w:rPr>
        <w:t>then we must talk about antiblackness not just as a violent political formation but also as a philosophical orientation</w:t>
      </w:r>
      <w:r>
        <w:t>. The social rationalization, loss of individuality, economic expansionism, and technocratic domination that both Vattimo and Heidegger analyze actually depend on antiblackness.</w:t>
      </w:r>
    </w:p>
    <w:p w:rsidR="004B69AE" w:rsidRDefault="004B69AE" w:rsidP="004B69AE">
      <w:r w:rsidRPr="006C0E6E">
        <w:rPr>
          <w:rStyle w:val="StyleUnderline"/>
        </w:rPr>
        <w:t>Ontological Terror opens a path of black nihilistic inquiries. The objec- tive,</w:t>
      </w:r>
      <w:r>
        <w:t xml:space="preserve"> here, </w:t>
      </w:r>
      <w:r w:rsidRPr="006C0E6E">
        <w:rPr>
          <w:rStyle w:val="StyleUnderline"/>
        </w:rPr>
        <w:t xml:space="preserve">is to trouble the ontological foundations of both postmetaphys- ical and black humanist discourses. </w:t>
      </w:r>
      <w:r>
        <w:t xml:space="preserve">In chapter 1, I argue that </w:t>
      </w:r>
      <w:r w:rsidRPr="006C0E6E">
        <w:rPr>
          <w:rStyle w:val="StyleUnderline"/>
        </w:rPr>
        <w:t>the question of black being constitutes a proper metaphysical question, and this ques- tioning leads us into the abyss of ontology</w:t>
      </w:r>
      <w:r>
        <w:t xml:space="preserve">: blackness lacks Being (which is why we write being under erasure in relation to black). Unlike human- ists and postmetaphysicians, I argue that </w:t>
      </w:r>
      <w:r w:rsidRPr="006C0E6E">
        <w:rPr>
          <w:rStyle w:val="StyleUnderline"/>
        </w:rPr>
        <w:t xml:space="preserve">Being is not universal or appli- cable to blacks. </w:t>
      </w:r>
      <w:r>
        <w:t xml:space="preserve">Now, some might offer the rejoinder that everything has Being—even an object.12 It is here that I will introduce a distinction be- tween ontology and existence, one that Fanon insisted in Black Skin, White Masks. </w:t>
      </w:r>
      <w:r w:rsidRPr="006C0E6E">
        <w:rPr>
          <w:rStyle w:val="StyleUnderline"/>
        </w:rPr>
        <w:t>Blacks have an existence in an antiblack world, but ontology does not explain this existence</w:t>
      </w:r>
      <w:r>
        <w:t>, as Fanon argued. Furthermore, we might also gain clarity from Heidegger’s rereading of Greek philosophy. He suggests:</w:t>
      </w:r>
    </w:p>
    <w:p w:rsidR="004B69AE" w:rsidRDefault="004B69AE" w:rsidP="004B69AE">
      <w:r>
        <w:t>For the Greeks “Being” says constancy in a twofold sense:</w:t>
      </w:r>
    </w:p>
    <w:p w:rsidR="004B69AE" w:rsidRDefault="004B69AE" w:rsidP="004B69AE">
      <w:r>
        <w:t>1. Standing-in-itself as arising and standing forth (phusis)</w:t>
      </w:r>
    </w:p>
    <w:p w:rsidR="004B69AE" w:rsidRDefault="004B69AE" w:rsidP="004B69AE">
      <w:r>
        <w:t>2. But, as such, “constantly” that is, enduringly, abiding (ousia)</w:t>
      </w:r>
    </w:p>
    <w:p w:rsidR="004B69AE" w:rsidRDefault="004B69AE" w:rsidP="004B69AE">
      <w:r>
        <w:t xml:space="preserve">Not-to-be accordingly, means to step out of constancy that has stood forth in itself; existasthai—“existence,” “to exist,” means, for the Greeks, precisely not-to-be. </w:t>
      </w:r>
      <w:r w:rsidRPr="006C0E6E">
        <w:rPr>
          <w:rStyle w:val="StyleUnderline"/>
        </w:rPr>
        <w:t>The thoughtlessness and vapidity with which one uses the words “existence” and “to exist” as designators for Being offer fresh evidence of our alienation from being and from an originally powerful and definitive interpretation of it</w:t>
      </w:r>
      <w:r>
        <w:t>.13</w:t>
      </w:r>
    </w:p>
    <w:p w:rsidR="004B69AE" w:rsidRDefault="004B69AE" w:rsidP="004B69AE">
      <w:r>
        <w:t xml:space="preserve">My presentation of </w:t>
      </w:r>
      <w:r w:rsidRPr="006C0E6E">
        <w:rPr>
          <w:rStyle w:val="StyleUnderline"/>
        </w:rPr>
        <w:t>black existence</w:t>
      </w:r>
      <w:r>
        <w:t xml:space="preserve">, then, reworks this Greek understand- ing of existence </w:t>
      </w:r>
      <w:r w:rsidRPr="006C0E6E">
        <w:rPr>
          <w:rStyle w:val="StyleUnderline"/>
        </w:rPr>
        <w:t>as non-being</w:t>
      </w:r>
      <w:r>
        <w:t xml:space="preserve"> (or more precisely “not-to-be”), according to Heidegger (since this Greek presentation of the human’s being, I will argue, </w:t>
      </w:r>
      <w:r w:rsidRPr="006C0E6E">
        <w:rPr>
          <w:rStyle w:val="StyleUnderline"/>
        </w:rPr>
        <w:t>has already excluded</w:t>
      </w:r>
      <w:r>
        <w:t xml:space="preserve"> the Hottentot, the black thing</w:t>
      </w:r>
      <w:r w:rsidRPr="006C0E6E">
        <w:rPr>
          <w:rStyle w:val="StyleUnderline"/>
        </w:rPr>
        <w:t>). To allow Be- ing’s</w:t>
      </w:r>
      <w:r>
        <w:t xml:space="preserve"> unfolding, or to be, is the melding of standing-forth and abiding, or enduring, such standing</w:t>
      </w:r>
      <w:r w:rsidRPr="006C0E6E">
        <w:rPr>
          <w:rStyle w:val="StyleUnderline"/>
        </w:rPr>
        <w:t>. In an antiblack world, such standing forth, or emerging/becoming, is obliterated, and this is what we will call the “metaphysical holocaust”—the systematic concealment, descent, and withholding of blackness through technologies of terror, violence, and abjection. To exist, as black, is to inhabit a world through permanent “falling”</w:t>
      </w:r>
      <w:r>
        <w:t xml:space="preserve"> (in the Greek ptosis and enklisis). David Marriott might describe this as an interminable fall, in which</w:t>
      </w:r>
    </w:p>
    <w:p w:rsidR="004B69AE" w:rsidRDefault="004B69AE" w:rsidP="004B69AE">
      <w:r>
        <w:t>there is neither event nor becoming; indeed the falling figures [black being] do not come to their end, nor is there any possibility of destina- tion . . . these falls are unending, and precisely because they fall into nothing . . . these falls inaugurate nothing but waiting, a sort of non- event, an event of nothing which both calls for and annuls repetition.14</w:t>
      </w:r>
    </w:p>
    <w:p w:rsidR="004B69AE" w:rsidRDefault="004B69AE" w:rsidP="004B69AE">
      <w:r>
        <w:t xml:space="preserve">To be, according to Heidegger, is to become, to emerge and move within Being-as-event. But </w:t>
      </w:r>
      <w:r w:rsidRPr="006C0E6E">
        <w:rPr>
          <w:rStyle w:val="StyleUnderline"/>
        </w:rPr>
        <w:t>what happens whe</w:t>
      </w:r>
      <w:r>
        <w:t xml:space="preserve">n such </w:t>
      </w:r>
      <w:r w:rsidRPr="006C0E6E">
        <w:rPr>
          <w:rStyle w:val="StyleUnderline"/>
        </w:rPr>
        <w:t>becoming does not occur</w:t>
      </w:r>
      <w:r>
        <w:t xml:space="preserve">? </w:t>
      </w:r>
      <w:r w:rsidRPr="006C0E6E">
        <w:rPr>
          <w:rStyle w:val="StyleUnderline"/>
        </w:rPr>
        <w:t>When the event of Being does not stimulate a productive anxiety of actu- alization, but gets caught in a repetition of event-less demise and nothing- ness? To inhabit such a condition is to exist as perpetual falling, without standing-forth, without Being.</w:t>
      </w:r>
      <w:r>
        <w:t xml:space="preserve"> This, then, is the devastation of the meta- physical holocaust: black being never becomes, or stands forth, but exists in concealment, falling, and inconsistency. When I say, then, </w:t>
      </w:r>
      <w:r w:rsidRPr="006C0E6E">
        <w:rPr>
          <w:rStyle w:val="StyleUnderline"/>
        </w:rPr>
        <w:t>that blacks lack being but have existence, I mean that they inhabit the world in con- cealment and non-movement</w:t>
      </w:r>
      <w:r>
        <w:t xml:space="preserve"> (this is the condition of objects, despite the work of object-oriented ontologists who project humanism onto objects). Thus</w:t>
      </w:r>
      <w:r w:rsidRPr="006C0E6E">
        <w:rPr>
          <w:rStyle w:val="StyleUnderline"/>
        </w:rPr>
        <w:t xml:space="preserve">, the task of black thinking is to limn the devastating distinction be- tween “existence” (inhabitation) and “being.” </w:t>
      </w:r>
      <w:r>
        <w:t xml:space="preserve">What is black existence without Being? </w:t>
      </w:r>
      <w:r w:rsidRPr="006C0E6E">
        <w:rPr>
          <w:rStyle w:val="StyleUnderline"/>
        </w:rPr>
        <w:t>This is the question black thought orbits—the question that emerges through urgency, devasta- tion, or the declaration “black lives matter</w:t>
      </w:r>
      <w:r>
        <w:t xml:space="preserve">.”15 It is a question that, per- haps, cannot be answered adequately—or any answer resides outside the world, in an unimaginable time/space horizon. </w:t>
      </w:r>
      <w:r w:rsidRPr="006C0E6E">
        <w:rPr>
          <w:rStyle w:val="StyleUnderline"/>
        </w:rPr>
        <w:t>My objective, then, is to build a way into an abyss—without recourse to the metaphysical finality- teleology of an answer</w:t>
      </w:r>
      <w:r>
        <w:t xml:space="preserve">. (Even the term existence is inadequate to describe what is black being, as it still retains metaphysical resonance.) </w:t>
      </w:r>
      <w:r w:rsidRPr="006C0E6E">
        <w:rPr>
          <w:rStyle w:val="StyleUnderline"/>
        </w:rPr>
        <w:t>The lack of language and grammar to describe what preconditions Being makes the enterprise a difficult one</w:t>
      </w:r>
      <w:r>
        <w:t>—inevitably encountering explanatory impasse. We, however, attempt to undermine metaphysics as we deploy it.</w:t>
      </w:r>
    </w:p>
    <w:p w:rsidR="004B69AE" w:rsidRDefault="004B69AE" w:rsidP="004B69AE">
      <w:r w:rsidRPr="006C0E6E">
        <w:rPr>
          <w:rStyle w:val="StyleUnderline"/>
        </w:rPr>
        <w:t xml:space="preserve">The concept “nothing” provides a paradigmatic frame for describing this black thing without ontology. </w:t>
      </w:r>
      <w:r>
        <w:t xml:space="preserve">For </w:t>
      </w:r>
      <w:r w:rsidRPr="006C0E6E">
        <w:rPr>
          <w:rStyle w:val="StyleUnderline"/>
        </w:rPr>
        <w:t>nothing constitutes a mystery or ontological exception</w:t>
      </w:r>
      <w:r>
        <w:t xml:space="preserve">. We cannot reduce it to Being completely, but it is something outside metaphysical ontology (and at its very core), and, at the same time, it is what enables Being (humans experience Beings unfold- ing through the anxiety nothing presents in death or the breakdown of symbolic functions/meaning). What is nothing? This metaphysical ques- tion undermines itself from its very deployment, since it debilitates ev- ery copula formulation. Heidegger argued that the metaphysical copula formulation (what is) provided the frame for our metaphysical domina- tion of Being, but nothing is precisely what lacks isness, by providing it with its condition of possibility. </w:t>
      </w:r>
      <w:r w:rsidRPr="001F745C">
        <w:rPr>
          <w:rStyle w:val="StyleUnderline"/>
        </w:rPr>
        <w:t>To claim</w:t>
      </w:r>
      <w:r>
        <w:t xml:space="preserve">, as I do throughout this book, that </w:t>
      </w:r>
      <w:r w:rsidRPr="001F745C">
        <w:rPr>
          <w:rStyle w:val="StyleUnderline"/>
        </w:rPr>
        <w:t>black being is nothing is to read the ontological puzzle of blackness</w:t>
      </w:r>
      <w:r>
        <w:t xml:space="preserve"> (the unanswerable copula query) through the puzzle of nothing. There is no coincidence, then, when philosopher David Alain or Afro-pessimist scholars argue that black is nothing. </w:t>
      </w:r>
      <w:r w:rsidRPr="001F745C">
        <w:rPr>
          <w:rStyle w:val="StyleUnderline"/>
        </w:rPr>
        <w:t>Blacks are the nothing of ontology and do not have being like those beings for whom the ontological ques- tion is an issue</w:t>
      </w:r>
      <w:r>
        <w:t xml:space="preserve"> (i.e., human being). In chapter 1, I read Hortense Spillers, Frantz Fanon, Sylvia Wynter, Ronald Judy, and Nahum Chandler through and against Heidegger to present this ontological puzzle. </w:t>
      </w:r>
      <w:r w:rsidRPr="001F745C">
        <w:rPr>
          <w:rStyle w:val="StyleUnderline"/>
        </w:rPr>
        <w:t>Even though it can never be answered apodictically, since this would mean the death of the world, my presentation will lead to more questions, complications, impasses, and silences; this is unavoidable when broaching the question of black being</w:t>
      </w:r>
      <w:r>
        <w:t xml:space="preserve">. Philosophy lacks a grammar and a tradition to explain accurately the Negro [Black]  Question. Thus, </w:t>
      </w:r>
      <w:r w:rsidRPr="001F745C">
        <w:rPr>
          <w:rStyle w:val="StyleUnderline"/>
        </w:rPr>
        <w:t>Ontological Terror wrestles or tarries with critical traditions designed to exclude black(ness), including, most of all, Being and ontology</w:t>
      </w:r>
      <w:r>
        <w:t>.</w:t>
      </w:r>
    </w:p>
    <w:p w:rsidR="004B69AE" w:rsidRDefault="004B69AE" w:rsidP="004B69AE">
      <w:pPr>
        <w:pStyle w:val="Heading3"/>
      </w:pPr>
      <w:r>
        <w:t>Lawfare/Fiat Link</w:t>
      </w:r>
    </w:p>
    <w:p w:rsidR="004B69AE" w:rsidRDefault="004B69AE" w:rsidP="004B69AE">
      <w:pPr>
        <w:pStyle w:val="Heading4"/>
      </w:pPr>
      <w:r>
        <w:t xml:space="preserve">The affirmatives investment of lawfare is a concession of power to the state of exception. The very nature of decision making and immediacy in the affirmative is anti-black and sutures lawfare’s violence – it allows for the justification of legal metaphysics to purport itself and deny black being.  </w:t>
      </w:r>
    </w:p>
    <w:p w:rsidR="004B69AE" w:rsidRDefault="004B69AE" w:rsidP="004B69AE">
      <w:pPr>
        <w:pStyle w:val="Heading4"/>
      </w:pPr>
      <w:r>
        <w:t xml:space="preserve">Law relies on the mythic dimension of time with the aim to provide the horizon to social meaning. This quest in the mythical dimension of time is a ruse which always results in the exclusion of blackness. </w:t>
      </w:r>
    </w:p>
    <w:p w:rsidR="004B69AE" w:rsidRPr="00502C99" w:rsidRDefault="004B69AE" w:rsidP="004B69AE"/>
    <w:p w:rsidR="004B69AE" w:rsidRPr="00DD488D" w:rsidRDefault="004B69AE" w:rsidP="004B69AE">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93-95// Sunil Krish, Retagged by Aly) *Racialized Language</w:t>
      </w:r>
    </w:p>
    <w:p w:rsidR="004B69AE" w:rsidRDefault="004B69AE" w:rsidP="004B69AE">
      <w:r w:rsidRPr="00DD488D">
        <w:rPr>
          <w:rStyle w:val="StyleUnderline"/>
        </w:rPr>
        <w:t>The decision is an important aspect of law—either through an opinion, ruling, mandate, or order. It is through the decision that power manifests itself as sovereignty and demarcates between the legal and illegal by sus- pending this distinction between them</w:t>
      </w:r>
      <w:r>
        <w:t xml:space="preserve">. Following Agamben, we under- stand that </w:t>
      </w:r>
      <w:r w:rsidRPr="00DD488D">
        <w:rPr>
          <w:rStyle w:val="StyleUnderline"/>
        </w:rPr>
        <w:t>the “state of exception” is the moment in which legal binaries are suspended into a zone of indistinction and sovereign power works through this indistinction</w:t>
      </w:r>
      <w:r>
        <w:t>.</w:t>
      </w:r>
      <w:r w:rsidRPr="00DD488D">
        <w:rPr>
          <w:rStyle w:val="StyleUnderline"/>
        </w:rPr>
        <w:t>35 But what concerns me here is the relation between decision and suspension as ontological mechanisms, or the rela- tion between decision, suspension, law, and the Law of Being</w:t>
      </w:r>
      <w:r>
        <w:t xml:space="preserve">. For the </w:t>
      </w:r>
      <w:r w:rsidRPr="00DD488D">
        <w:rPr>
          <w:rStyle w:val="StyleUnderline"/>
        </w:rPr>
        <w:t>free black, as paradigm, illuminates this relation as one of terror</w:t>
      </w:r>
      <w:r>
        <w:t>.</w:t>
      </w:r>
    </w:p>
    <w:p w:rsidR="004B69AE" w:rsidRDefault="004B69AE" w:rsidP="004B69AE">
      <w:r>
        <w:t xml:space="preserve">In The Birth of Presence, Jean-Luc Nancy makes a distinction between the decision of disclosedness and the decision that closes off. The latter is a feature of a metaphysics that uses the decision to self-assure existence, to remove uncertainty, and to close the openness of Being’s thrown-ness. We might suggest that the </w:t>
      </w:r>
      <w:r w:rsidRPr="00DD488D">
        <w:rPr>
          <w:rStyle w:val="StyleUnderline"/>
        </w:rPr>
        <w:t>legal decision exemplifies</w:t>
      </w:r>
      <w:r>
        <w:t xml:space="preserve"> this </w:t>
      </w:r>
      <w:r w:rsidRPr="00DD488D">
        <w:rPr>
          <w:rStyle w:val="StyleUnderline"/>
        </w:rPr>
        <w:t>closure</w:t>
      </w:r>
      <w:r>
        <w:t xml:space="preserve">, </w:t>
      </w:r>
      <w:r w:rsidRPr="00DD488D">
        <w:rPr>
          <w:rStyle w:val="StyleUnderline"/>
        </w:rPr>
        <w:t>with</w:t>
      </w:r>
      <w:r>
        <w:t xml:space="preserve"> its </w:t>
      </w:r>
      <w:r w:rsidRPr="00DD488D">
        <w:rPr>
          <w:rStyle w:val="StyleUnderline"/>
        </w:rPr>
        <w:t>emphasis on precedent, resolution, and finality.</w:t>
      </w:r>
      <w:r>
        <w:t xml:space="preserve"> </w:t>
      </w:r>
      <w:r w:rsidRPr="00DD488D">
        <w:rPr>
          <w:rStyle w:val="StyleUnderline"/>
        </w:rPr>
        <w:t>This type of self-assurance distorts the mechanism of the decision, ontologically, since Being’s thrown- ness presents an openness that defies closure or certainty.</w:t>
      </w:r>
      <w:r>
        <w:t xml:space="preserve"> Put differently, the ontological decision must be undecidable, a decision that will never be able to decide. Dasein must decide that the decision is undecidable regarding existence and remain open to the unfolding of Being in this place of indecision. This, ultimately, will stimulate anxiety or a mood that reinforces indecision and exposes the absurdity of metaphysical se- curity. Nancy and Heidegger would call this moment of indecision “sus- pension”: “</w:t>
      </w:r>
      <w:r w:rsidRPr="00DD488D">
        <w:rPr>
          <w:rStyle w:val="StyleUnderline"/>
        </w:rPr>
        <w:t>In suspension, by definition, decision escapes; it does not take place; it can never take place. . . . This suspension is the condition and the constitution-of-Being of the existent as such</w:t>
      </w:r>
      <w:r>
        <w:t>.”36 The constitution of Being is such that it escapes any attempt to capture it within the net of under- standing metaphysics provides for the “They.” We can also suggest, fol- lowing Nancy and Heidegger, that the Law of Being mandates the decision to undermine itself in indeterminacy, an indeterminate decision, which is the only true decision that one might ever reach concerning Being. What is important here is that indecision and suspension are openings for the unfolding of Being, for the (non)relation between it and Dasein. Rather than limiting becoming, indecision and suspension are necessary for it to occur. Legal certainty—the closedness of the law—depends on the dis- tortion of suspension and indecision.</w:t>
      </w:r>
    </w:p>
    <w:p w:rsidR="004B69AE" w:rsidRDefault="004B69AE" w:rsidP="004B69AE">
      <w:r w:rsidRPr="00DD488D">
        <w:rPr>
          <w:rStyle w:val="StyleUnderline"/>
        </w:rPr>
        <w:t xml:space="preserve">Antiblackness, as fundamental Law, adds another layer of distortion </w:t>
      </w:r>
      <w:r w:rsidRPr="00DD488D">
        <w:t>(or violent perversion)</w:t>
      </w:r>
      <w:r w:rsidRPr="00DD488D">
        <w:rPr>
          <w:rStyle w:val="StyleUnderline"/>
        </w:rPr>
        <w:t xml:space="preserve"> to suspension and indecision</w:t>
      </w:r>
      <w:r>
        <w:t>. Rather than decision and suspension serving as apertures of Being and stimulating necessary moods, these mechanisms are instruments of ontological terror because they function to outlaw black being. Indecision and suspension provide the contours of an abyss concerning abject black nothing. We will have to turn to the metaphysics of law to understand this, since (1</w:t>
      </w:r>
      <w:r w:rsidRPr="00DD488D">
        <w:rPr>
          <w:rStyle w:val="StyleUnderline"/>
        </w:rPr>
        <w:t>) the pur- pose of legal metaphysics is to secure self-assurance, and this is denied black being, and (2) the unfolding of Being in the place of indecision and suspension does not occur for black being because the ontological differ- ence is not an issue for available equipment</w:t>
      </w:r>
      <w:r>
        <w:t>. In other words, if we must get to the ontological through the ontic, then reading moments of legal indecision and suspension illumines another feature of metaphysics that is distorted doubly.</w:t>
      </w:r>
    </w:p>
    <w:p w:rsidR="004B69AE" w:rsidRPr="00DD488D" w:rsidRDefault="004B69AE" w:rsidP="004B69AE">
      <w:pPr>
        <w:rPr>
          <w:rStyle w:val="StyleUnderline"/>
        </w:rPr>
      </w:pPr>
      <w:r>
        <w:t xml:space="preserve">Part of this distortion, or </w:t>
      </w:r>
      <w:r w:rsidRPr="00DD488D">
        <w:rPr>
          <w:rStyle w:val="StyleUnderline"/>
        </w:rPr>
        <w:t>the self-certainty of law, is reliance on meta- physical temporality. For the human, the undecidable (the suspension) is situated in a temporality beyond time, a primordial time in which the present, future, and past are all thrown into crisis</w:t>
      </w:r>
      <w:r>
        <w:t>. The vulgarity of meta- physical time is such that it enables a distortion of the decision concern- ing existence. But law attempts to provide a retreat from the heaviness of the undecidable by compressing the legal subject into the present. As system theorist Niklas Luhmann suggests, “</w:t>
      </w:r>
      <w:r w:rsidRPr="00DD488D">
        <w:rPr>
          <w:rStyle w:val="StyleUnderline"/>
        </w:rPr>
        <w:t>The concept of the present [in law] contains rules for using the idea of simultaneity, which itself un- derlies the possibility of communication in social life.”</w:t>
      </w:r>
      <w:r w:rsidRPr="00DD488D">
        <w:t xml:space="preserve">37 </w:t>
      </w:r>
      <w:r w:rsidRPr="00DD488D">
        <w:rPr>
          <w:rStyle w:val="StyleUnderline"/>
        </w:rPr>
        <w:t>The present pro- vides a temporal structure of intelligibility, meaning, and communication for legal reasoning and decision. Law moves in the present—although it relies on the past (legal precedent) and the future to sustain this present.</w:t>
      </w:r>
    </w:p>
    <w:p w:rsidR="004B69AE" w:rsidRDefault="004B69AE" w:rsidP="004B69AE">
      <w:r w:rsidRPr="00DD488D">
        <w:rPr>
          <w:rStyle w:val="StyleUnderline"/>
        </w:rPr>
        <w:t>Temporality and law are “conceptually fused in the West through their mutual implications of total order in relation to which social life acquires meaning</w:t>
      </w:r>
      <w:r w:rsidRPr="00DD488D">
        <w:t>,”</w:t>
      </w:r>
      <w:r>
        <w:t xml:space="preserve"> according to legal theorist Carol J. Greenhouse. In its aim to provide the horizon of social meaning, law assumes a “mythic dimension” in relation to time: “it is a product of being in time (in that it is a human product) but also out of time (where did it or does it begin or end?).”38 Much like the Freudian primal father’s paradoxical relationship to law, as both within the law (as the embodiment of the law) and outside the law (as the exception that grounds the law), the law assumes a paradoxical relationship to time in that it is produced through time but also situated outside of it (this is one dimension of law’s aporia that Derrida, Benjamin, and Agamben adumbrate). For Greenhouse, the law is a primary vehicle for Western linear temporality, and this sustains its mythic nature.</w:t>
      </w:r>
    </w:p>
    <w:p w:rsidR="004B69AE" w:rsidRDefault="004B69AE" w:rsidP="004B69AE">
      <w:pPr>
        <w:rPr>
          <w:rStyle w:val="StyleUnderline"/>
        </w:rPr>
      </w:pPr>
      <w:r>
        <w:t xml:space="preserve">What I am suggesting here through Luhmann and Greenhouse is that the present is the privileged site of legal constitution; the human assumes legal subjectivity through this fictive present. The law must maintain this fiction to ensure the integrity of its decision. This also, however, impli- cates freedom. </w:t>
      </w:r>
      <w:r w:rsidRPr="00DD488D">
        <w:rPr>
          <w:rStyle w:val="StyleUnderline"/>
        </w:rPr>
        <w:t>The human’s freedom, as articulated through the meta- physics of law, always unfolds in the present. Freedom exists for the legal present, and its benefits are not deferred into an indefinite future.</w:t>
      </w:r>
    </w:p>
    <w:p w:rsidR="004B69AE" w:rsidRDefault="004B69AE" w:rsidP="004B69AE"/>
    <w:p w:rsidR="004B69AE" w:rsidRDefault="004B69AE" w:rsidP="004B69AE">
      <w:pPr>
        <w:pStyle w:val="Heading3"/>
      </w:pPr>
      <w:r>
        <w:t xml:space="preserve">High-Skilled Immigration Link </w:t>
      </w:r>
    </w:p>
    <w:p w:rsidR="004B69AE" w:rsidRDefault="004B69AE" w:rsidP="004B69AE">
      <w:r w:rsidRPr="003B1D72">
        <w:rPr>
          <w:rStyle w:val="Style13ptBold"/>
        </w:rPr>
        <w:t>Ray et. Al 17</w:t>
      </w:r>
      <w:r>
        <w:t xml:space="preserve"> Victor Erik Ray, Antonia Randolph, Megan Underhill, David Luke, Department Of Sociology, The University Of Tennessee At Knoxville, Knoxville, TN, Department Of Sociology, Christopher Newport University, Newport News, Va, Usa3university Of North Carolina Asheville, Asheville, Nc, Usa4university Of Kentucky Department Of Sociology,, 2-12-2017, "Critical Race Theory, Afro-Pessimism, and Racial Progress Narratives," No Publication, http://journals.sagepub.com.proxy.lib.umich.edu/doi/10.1177/2332649217692557</w:t>
      </w:r>
    </w:p>
    <w:p w:rsidR="004B69AE" w:rsidRDefault="004B69AE" w:rsidP="004B69AE"/>
    <w:p w:rsidR="004B69AE" w:rsidRDefault="004B69AE" w:rsidP="004B69AE">
      <w:r>
        <w:t>Diversity’s Organizational Value</w:t>
      </w:r>
    </w:p>
    <w:p w:rsidR="004B69AE" w:rsidRDefault="004B69AE" w:rsidP="004B69AE">
      <w:r>
        <w:t>Diversity enriches (white) organizations. A diverse constituency helps an organization position itself as a stalwart supporter of an inclusive work environment, even if the organization is less inclusive than it purports (Embrick 2006). Diversity also improves business outcomes; employees of color help businesses expand into emerging markets via the identification, design, and marketing of products that appeal to a broader demographic of consumers (Herring 2009; Kelley and Dobbin 1998). In universities, diversity is thought to enrich student learning, particularly for whites, by adding color and complexity to their academic experience (Berrey 2015). That said, research offers some support for the singularity of antiblackness, showing that schools reward immigrant minorities to the extent that they are different from African Americans (Randolph 2013).</w:t>
      </w:r>
    </w:p>
    <w:p w:rsidR="004B69AE" w:rsidRDefault="004B69AE" w:rsidP="004B69AE"/>
    <w:p w:rsidR="004B69AE" w:rsidRDefault="004B69AE" w:rsidP="004B69AE">
      <w:r>
        <w:t>Diversity researchers are more ambivalent about the benefits minorities derive from organizational diversity initiatives. We know, for example, that white women experienced the greatest educational and employment gains from affirmative action (Collins 2011; Kalev, Dobbin, and Kelly 2006). Thus, the question many struggle with is why minority outcomes have not been more robust. For some researchers, the answer is linked to the white centering of organizational culture (Collins 2011; Embrick 2006, 2011; Moore and Bell 2011). Like the individual-oriented diversity scholarship, white organizations construct diversity as an “addendum to the core function in a company” (Collins 2011:535). For example, of the 708 private enterprises Kalev et al. (2006) assessed from 1971 to 2002, most pursued diversity initiatives focused on bias reduction, even though such initiatives were expensive and relatively ineffective because of whites’ perceptions of “reverse discrimination” (p. 611). Theoretical and empirical research is needed to delineate what a successful diversity initiative might look like and also what it is capable of achieving.</w:t>
      </w:r>
    </w:p>
    <w:p w:rsidR="004B69AE" w:rsidRDefault="004B69AE" w:rsidP="004B69AE"/>
    <w:p w:rsidR="004B69AE" w:rsidRDefault="004B69AE" w:rsidP="004B69AE">
      <w:r>
        <w:t>More research is also needed to test whether diversity practices reproduce antiblackness. A strategy would be to disaggregate diversity practices toward different racialized groups. That is, do different racial and ethnic minorities enjoy different benefits from the diversity regimes of organizations? Some research suggests that corporations make distinctions among minorities that reinforce the subordination of black Americans. For instance, research on skilled labor in California finds that employers prefer Latinos to African Americans because they believe Latinos are more compliant (Waldinger and Lichter 2003). Afro-pessimism and CRT both caution against the practice of lumping people of color together, because it obscures the unequal distribution of racial gains.</w:t>
      </w:r>
    </w:p>
    <w:p w:rsidR="004B69AE" w:rsidRDefault="004B69AE" w:rsidP="004B69AE"/>
    <w:p w:rsidR="004B69AE" w:rsidRDefault="004B69AE" w:rsidP="004B69AE">
      <w:r>
        <w:t>Diversity as Racial Progress?</w:t>
      </w:r>
    </w:p>
    <w:p w:rsidR="004B69AE" w:rsidRDefault="004B69AE" w:rsidP="004B69AE">
      <w:r>
        <w:t>The question most diversity researchers grapple with is whether diversity signals racial progress. For most researchers, the answer is no. Part of the problem stems from the white centering of diversity. When whites think about racial diversity only in terms of the value it adds to white individuals and organizations, they reduce minority life and concerns to commodities whites may consume for pleasure or advantage (hooks 1993; Hughey 2012; Mayorga-Gallo 2014). This consumption-oriented embrace of diversity contributes to a white fetishization of diversity that elevates white individuals and organizations but does less for the racial groups they purport to embrace.</w:t>
      </w:r>
    </w:p>
    <w:p w:rsidR="004B69AE" w:rsidRDefault="004B69AE" w:rsidP="004B69AE"/>
    <w:p w:rsidR="004B69AE" w:rsidRDefault="004B69AE" w:rsidP="004B69AE">
      <w:r>
        <w:t>Diversity’s lack of conceptual specificity also inhibits progressive change. The term diversity does not privilege any one identity or relation of power. Rather, it positions all structural locations as equal, obfuscating the unique histories of oppressed racial groups. Individual or organizational avowals of support for “diversity” are thus not necessarily declarations of support for racial equality. As the meaning of the word has expanded to signify the inclusion of “difference,” it has moved away from affirmative action’s mandate to redress racial inequality (Collins 2011; Embrick 2011; Moore and Bell 2011).</w:t>
      </w:r>
    </w:p>
    <w:p w:rsidR="004B69AE" w:rsidRDefault="004B69AE" w:rsidP="004B69AE"/>
    <w:p w:rsidR="004B69AE" w:rsidRDefault="004B69AE" w:rsidP="004B69AE">
      <w:r>
        <w:t>Furthermore, because diversity today represents racial presence, emphasis is placed on the intentions of individuals and organizations rather than outcomes (Mayorga-Gallo 2014). This allows individuals and organizations to avoid the issue of racial inequality and absolves them of having to consider or redress racial disparities. The consequence is that racial inequality continues to flourish but within an environment that appears more sensitive and responsive to race-related matters (Moore and Bell 2011).</w:t>
      </w:r>
    </w:p>
    <w:p w:rsidR="004B69AE" w:rsidRDefault="004B69AE" w:rsidP="004B69AE"/>
    <w:p w:rsidR="004B69AE" w:rsidRDefault="004B69AE" w:rsidP="004B69AE">
      <w:r>
        <w:t>Progress and Backlash in Labor Market Research</w:t>
      </w:r>
    </w:p>
    <w:p w:rsidR="004B69AE" w:rsidRDefault="004B69AE" w:rsidP="004B69AE">
      <w:r>
        <w:t>Historically, scholars have followed a racial progress narrative in their accounts of the trajectory of the inclusion of people of color into the labor market. This research takes the upward mobility of racialized groups such as Asian Americans and some Latinos as signs of the success of the open opportunity structure in the United States (Portes and Fernández-Kelly 2008). Yet the consistent lag of blacks within the labor market has interrupted the narrative of seamless mobility of racialized groups (Wilson 1997). CRT challenges the narrative of smooth economic mobility, and Afro-pessimism highlights the conditions that make black economic immobility distinct.</w:t>
      </w:r>
    </w:p>
    <w:p w:rsidR="004B69AE" w:rsidRDefault="004B69AE" w:rsidP="004B69AE"/>
    <w:p w:rsidR="004B69AE" w:rsidRDefault="004B69AE" w:rsidP="004B69AE">
      <w:r>
        <w:t>W.E.B. Du Bois was one of the first scholars to examine the economic conditions of the black community. His pioneering The Philadelphia Negro (Du Bois [1899] 1996) continues to influence scholarship in this field, and studies from the Atlanta Sociological Laboratory helped establish a legacy of research on the so-called Negro problem (Wright 2006). More than a century later, many of the issues identified by Du Bois—economic exclusion, racialized policing, and disproportionate poverty—remain central areas of sociological inquiry. Contemporary research on race and the labor market has been deeply shaped by the debates surrounding William Julius Wilson’s (1978) concept of the urban “underclass.” Beginning with his controversial 1978 argument in The Declining Significance of Race, Wilson’s work has changed somewhat over the years in efforts to clarify his perspective. Generally, Wilson now contends that changes to the structure of the labor market and patterns of migration that produce skill and spatial mismatch and high levels of joblessness in urban ghettos are primary causes of racial economic inequality (Wilson 2009).</w:t>
      </w:r>
    </w:p>
    <w:p w:rsidR="004B69AE" w:rsidRDefault="004B69AE" w:rsidP="004B69AE"/>
    <w:p w:rsidR="004B69AE" w:rsidRDefault="004B69AE" w:rsidP="004B69AE">
      <w:r>
        <w:t>However, Wilson (1978, 2009) also says that these conditions produce cultural adaptations that are not conducive to upward mobility. Furthermore, he argues that the liberal reaction to popular culture of poverty arguments has created a climate in which liberal academics are afraid to explore culture as a possible component in the stratification of the African American urban underclass; he argues that culture is a factor, but not as significant as larger structural issues (Wilson 1978, 1987, 2009). Considering black/white inequality in the United States, residential segregation is certainly a factor when it comes to job prospects and employment, as skill and spatial mismatch issues come into play (Janoski, Luke, and Oliver 2014). Furthermore, residential segregation also has a tremendous impact on wealth inequality, as the investments of black families in housing did not appreciate at nearly the same rates as most white families in the post–World War II era of suburbanization (Conley 2009; Oliver and Shapiro 2006; Sin and Krysan 2015).</w:t>
      </w:r>
    </w:p>
    <w:p w:rsidR="004B69AE" w:rsidRDefault="004B69AE" w:rsidP="004B69AE"/>
    <w:p w:rsidR="004B69AE" w:rsidRDefault="004B69AE" w:rsidP="004B69AE">
      <w:pPr>
        <w:pStyle w:val="Heading3"/>
      </w:pPr>
      <w:r>
        <w:t>Open Borders Link</w:t>
      </w:r>
    </w:p>
    <w:p w:rsidR="004B69AE" w:rsidRDefault="004B69AE" w:rsidP="004B69AE">
      <w:r>
        <w:t>Writing Future Worlds , 9-28-2016, "Chapter 7 Culture: Between XL and S," SpringerLink, https://link-springer-com.proxy.lib.umich.edu/chapter/10.1007/978-3-319-31262-0_8</w:t>
      </w:r>
    </w:p>
    <w:p w:rsidR="004B69AE" w:rsidRDefault="004B69AE" w:rsidP="004B69AE"/>
    <w:p w:rsidR="004B69AE" w:rsidRDefault="004B69AE" w:rsidP="004B69AE">
      <w:r>
        <w:t xml:space="preserve">DAVOS CULTURE </w:t>
      </w:r>
    </w:p>
    <w:p w:rsidR="004B69AE" w:rsidRDefault="004B69AE" w:rsidP="004B69AE"/>
    <w:p w:rsidR="004B69AE" w:rsidRPr="004B69AE" w:rsidRDefault="004B69AE" w:rsidP="004B69AE">
      <w:r>
        <w:t>We will leave Alfred Kroeber there, for the time being, and return to Samuel Huntington’s view of the contemporary world. In The Clash of Civilizations and the Remaking of World Order and in the later Who Are We?, he warns his readers of the infl uence of Muslims and HispanicAmericans—but there are also the intellectual adversaries which he fi nds in a way more close at hand. They are the people who somehow identify more with something global than with their nation, or their particular civilization. Among them are prominent intellectuals who proclaim that there is now such a thing as a “world civilization.” For Huntington this is only Western cultural dominance in disguise, an updated version of “the white man’s burden.” When we fi nd that this sort of view is held even by people domiciled in North America or Western Europe, but with roots elsewhere—like the author V.S. Naipaul, or the political scientist Fouad Ajami—Huntington ( 1996 : 66) rather unkindly cites, with approval, one Arab intellectual’s epithet for such people: “White man’s nigger.” Then Huntington also identifi es as an eighteenth-century version of “universal civilization” those things civilized societies have in common, such as cities and literacy, which distinguish them from primitive societies and barbarians—“in this sense a universal civilization is emerging, much to the horror of various anthropologists and others who view with dismay the disappearance of primitive peoples.” (Huntington 1996 : 57) One senses here that his acquaintance with one discipline present on the Harvard campus, although across an intellectual fence, is about as close and up-to-date as a later reviewer found his contacts with the HispanicAmericans—see Chap. 4 . 8 Most concretely, however, he fi nds his adversaries among the people assembling each January at a certain resort in the Alps: Each year about a thousand businessmen, bankers, government offi cials, intellectuals, and journalists from scores of countries meet in the World Economic Forum in Davos, Switzerland. All these people hold university degrees in the physical sciences, social sciences, business, or law, work with words and/or numbers, are reasonably fl uent in English, are employed by governments, corporations, and academic institutions with extensive international involvements, and travel frequently outside their own country. (Huntington 1996 : 57) This is “Davos Culture,” personifi ed as “Davos Man.” In Who Are We?, a decade or so later, they reappear also under such labels as “gold-collar workers” and “cosmocrats” (Huntington 2004 : 268), still supposedly not reliable patriots of any country. There is a vivid, gently satirical, closeup portrayal of Davos Culture as it was about the time when Huntington fi rst identifi ed it, in a short book by the prominent American publicist Lewis Lapham ( 1998 ), onetime Harper’ s Magazine editor. 9 Lapham describes the journey up the mountain, the gathering spots, the pecking order (different-color name tags for real participants and mere observers), speeches, conversations sometimes serious and sometimes inane, and an interview with Klaus Schwab (the Geneva economics professor who invented it all). Moreover, as an appendix, Lapham provides an incomplete list of participants at the 1998 Forum—a few hundred of them, including Bill Gates, George Soros, Archbishop Desmond Tutu, Speaker Newt Gingrich (advocating a “Pax Humana”), Prime Minister Viktor Chernomyrdin, Nobel Peace Prize winner Elie Wiesel (commenting that “Nowhere else will you fi nd a conference at which so many captains of industry are speaking about the soul”), Moroccan sociologist Fatima Mernissi, and…Robert Kaplan. Plus some twenty “scientists, mystics, and technoprophets.” Lapham’s report suggests that there is a sort of intriguing cultureorganizational hybrid here: new interconnectedness and debate, and with Klaus Schwab as cultural broker. Statesmen are in Davos enacting what states normally do in international relations, but very likely they are also in the market frame, selling and advertising their countries (see more about nation-branding in the next chapter). Businesspeople are no doubt also there engaged in marketing, with very select customers. So are various kinds of gurus, with their own enterprises and merchandise. And then in the end, if there is anything to Huntington’s point of view, it all crosses into the movement frame, in a manner subversive of national boundaries and loyalties. By now perhaps Davos Culture, at least as a local phenomenon, may be a success story, and also the victim of its own success. That temporary assemblage coming together in the Alpine town has continued to grow and grow, and has recently been estimated to draw some 2,500 participants. CNN is there with a cast or fi ve or six star reporters and analysts; other media as well. But growing security concerns have turned the town, it is said, into “a virtual military protectorate.” And one may guess that an increasing proportion are Davos wannabes, their lowly status again signaled by the colors of their name tags. Some of the publicity is dubious: the World Economic Forum is depicted as a site of conspicuous consumption. It has also gone multi-site, holding more conferences in other places than Davos. In between gatherings, too, the World Economic Forum also goes on with its work in a think tank mode. Moreover, there are now a growing number of rival meeting places, scattered over the world. No Very Important Person would have time to go to them all. In the early years of the twenty-fi rst century, too, a World Social Forum, with the motto “Another World is Possible,” gained prominence as an annual meeting place for a variety of NGOs, social movements, and other grassroots activists. It was clearly intended as a left alternative to mostly neoliberal Davos; yet with time the boundary between them seemed to become just a bit blurred, and the alternative showed some internal contradictions. In any case, of course, the point is that Davos Culture is not just a local phenomenon. If identifi able at all, it involves a loose, shifting network of people of some kind of elite status, open to a vaguely demarcated set of meanings and meaningful forms, marked by global center-periphery relationships, but with an intense annual event of cultural repackaging. In Who Are We?, meanwhile, Huntington ( 2004 : 362–366) ends up fi nding another set of labels to distinguish three alternative American views of how to relate to the world. The cosmopolitan point of view promotes open borders, multiculturalism, diasporas—the world reshapes America. In the imperial alternative, America remakes the world. American power is used to spread American values. As civilizational thinker, Huntington sees this as a matter of underestimating other people’s attachment to their own ways. The third alternative, which is his own, is nationalist, and we have already seen in Chap. 4where that takes him. Of these three, it would seem to be the advocates of the cosmopolitan viewpoint who most nearly belong in “Davos Culture”—also known as “cosmocrats.” “Cosmopolitanism,” however, if we take it away from Samuel Huntington, is a complicated notion, relating to that interconnected whole world in more than one single way.</w:t>
      </w:r>
    </w:p>
    <w:sectPr w:rsidR="004B69AE" w:rsidRPr="004B6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NewCaledoniaCustomRoman">
    <w:altName w:val="Cambria"/>
    <w:panose1 w:val="00000000000000000000"/>
    <w:charset w:val="00"/>
    <w:family w:val="roman"/>
    <w:notTrueType/>
    <w:pitch w:val="default"/>
  </w:font>
  <w:font w:name="NewCaledoniaCustomItalic">
    <w:altName w:val="Cambria"/>
    <w:panose1 w:val="00000000000000000000"/>
    <w:charset w:val="00"/>
    <w:family w:val="roman"/>
    <w:notTrueType/>
    <w:pitch w:val="default"/>
  </w:font>
  <w:font w:name="NewCaledoni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74057"/>
    <w:rsid w:val="000139A3"/>
    <w:rsid w:val="00045F9E"/>
    <w:rsid w:val="000F70E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B69AE"/>
    <w:rsid w:val="004C60E8"/>
    <w:rsid w:val="004E3579"/>
    <w:rsid w:val="004E728B"/>
    <w:rsid w:val="004F39E0"/>
    <w:rsid w:val="00537BD5"/>
    <w:rsid w:val="0057268A"/>
    <w:rsid w:val="00574057"/>
    <w:rsid w:val="005D2912"/>
    <w:rsid w:val="006065BD"/>
    <w:rsid w:val="00645FA9"/>
    <w:rsid w:val="00647866"/>
    <w:rsid w:val="00656401"/>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92FFE"/>
    <w:rsid w:val="00BD6238"/>
    <w:rsid w:val="00BF593B"/>
    <w:rsid w:val="00BF773A"/>
    <w:rsid w:val="00BF7E81"/>
    <w:rsid w:val="00C13773"/>
    <w:rsid w:val="00C17CC8"/>
    <w:rsid w:val="00C621A4"/>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AEAC2"/>
  <w15:chartTrackingRefBased/>
  <w15:docId w15:val="{CB66D585-B3EC-4A3D-B455-80ECA50F7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F70E3"/>
    <w:rPr>
      <w:rFonts w:ascii="Verdana" w:hAnsi="Verdana"/>
    </w:rPr>
  </w:style>
  <w:style w:type="paragraph" w:styleId="Heading1">
    <w:name w:val="heading 1"/>
    <w:aliases w:val="Pocket,Heading 1 Char Char,Header Char Char Char,Heading 1 Char Char Char Char,Header Char Char Char Char Char,Heading 1 Char Char Char Char Char Char,Header Char Char Char Char Char Char Char,Titles,CD - Header,CD Header,Debate Block,ALEX"/>
    <w:basedOn w:val="Normal"/>
    <w:next w:val="Normal"/>
    <w:link w:val="Heading1Char"/>
    <w:qFormat/>
    <w:rsid w:val="000F70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70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70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unhideWhenUsed/>
    <w:qFormat/>
    <w:rsid w:val="000F70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70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70E3"/>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
    <w:basedOn w:val="DefaultParagraphFont"/>
    <w:link w:val="Heading1"/>
    <w:rsid w:val="000F70E3"/>
    <w:rPr>
      <w:rFonts w:ascii="Verdana" w:eastAsiaTheme="majorEastAsia" w:hAnsi="Verdana" w:cstheme="majorBidi"/>
      <w:b/>
      <w:sz w:val="52"/>
      <w:szCs w:val="32"/>
    </w:rPr>
  </w:style>
  <w:style w:type="character" w:customStyle="1" w:styleId="Heading2Char">
    <w:name w:val="Heading 2 Char"/>
    <w:aliases w:val="Hat Char"/>
    <w:basedOn w:val="DefaultParagraphFont"/>
    <w:link w:val="Heading2"/>
    <w:uiPriority w:val="1"/>
    <w:rsid w:val="000F70E3"/>
    <w:rPr>
      <w:rFonts w:ascii="Verdana" w:eastAsiaTheme="majorEastAsia" w:hAnsi="Verdana" w:cstheme="majorBidi"/>
      <w:b/>
      <w:sz w:val="44"/>
      <w:szCs w:val="26"/>
      <w:u w:val="double"/>
    </w:rPr>
  </w:style>
  <w:style w:type="character" w:customStyle="1" w:styleId="Heading3Char">
    <w:name w:val="Heading 3 Char"/>
    <w:aliases w:val="Block Char"/>
    <w:basedOn w:val="DefaultParagraphFont"/>
    <w:link w:val="Heading3"/>
    <w:uiPriority w:val="2"/>
    <w:rsid w:val="000F70E3"/>
    <w:rPr>
      <w:rFonts w:ascii="Verdana" w:eastAsiaTheme="majorEastAsia" w:hAnsi="Verdana"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0F70E3"/>
    <w:rPr>
      <w:rFonts w:ascii="Verdana" w:eastAsiaTheme="majorEastAsia" w:hAnsi="Verdana"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0F70E3"/>
    <w:rPr>
      <w:rFonts w:ascii="Verdana" w:hAnsi="Verdan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F70E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0F70E3"/>
    <w:rPr>
      <w:b/>
      <w:sz w:val="22"/>
      <w:u w:val="single"/>
    </w:rPr>
  </w:style>
  <w:style w:type="character" w:styleId="Hyperlink">
    <w:name w:val="Hyperlink"/>
    <w:aliases w:val="heading 1 (block title),Important,Read,Card Text,Internet Link"/>
    <w:basedOn w:val="DefaultParagraphFont"/>
    <w:uiPriority w:val="99"/>
    <w:unhideWhenUsed/>
    <w:rsid w:val="000F70E3"/>
    <w:rPr>
      <w:color w:val="auto"/>
      <w:u w:val="none"/>
    </w:rPr>
  </w:style>
  <w:style w:type="character" w:styleId="FollowedHyperlink">
    <w:name w:val="FollowedHyperlink"/>
    <w:basedOn w:val="DefaultParagraphFont"/>
    <w:uiPriority w:val="99"/>
    <w:semiHidden/>
    <w:unhideWhenUsed/>
    <w:rsid w:val="000F70E3"/>
    <w:rPr>
      <w:color w:val="auto"/>
      <w:u w:val="none"/>
    </w:rPr>
  </w:style>
  <w:style w:type="paragraph" w:customStyle="1" w:styleId="textbold">
    <w:name w:val="text bold"/>
    <w:basedOn w:val="Normal"/>
    <w:link w:val="Emphasis"/>
    <w:uiPriority w:val="7"/>
    <w:qFormat/>
    <w:rsid w:val="004B69AE"/>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EndnoteText">
    <w:name w:val="endnote text"/>
    <w:basedOn w:val="Normal"/>
    <w:link w:val="EndnoteTextChar"/>
    <w:uiPriority w:val="99"/>
    <w:unhideWhenUsed/>
    <w:rsid w:val="004B69AE"/>
    <w:rPr>
      <w:sz w:val="24"/>
    </w:rPr>
  </w:style>
  <w:style w:type="character" w:customStyle="1" w:styleId="EndnoteTextChar">
    <w:name w:val="Endnote Text Char"/>
    <w:basedOn w:val="DefaultParagraphFont"/>
    <w:link w:val="EndnoteText"/>
    <w:uiPriority w:val="99"/>
    <w:rsid w:val="004B69AE"/>
    <w:rPr>
      <w:rFonts w:ascii="Verdana" w:hAnsi="Verdana"/>
      <w:sz w:val="24"/>
    </w:rPr>
  </w:style>
  <w:style w:type="paragraph" w:styleId="NormalWeb">
    <w:name w:val="Normal (Web)"/>
    <w:basedOn w:val="Normal"/>
    <w:uiPriority w:val="99"/>
    <w:unhideWhenUsed/>
    <w:rsid w:val="004B69A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proxy.lib.umich.edu/doi/10.1111/anti.12227" TargetMode="External"/><Relationship Id="rId18" Type="http://schemas.openxmlformats.org/officeDocument/2006/relationships/hyperlink" Target="https://onlinelibrary-wiley-com.proxy.lib.umich.edu/doi/10.1111/anti.12227" TargetMode="External"/><Relationship Id="rId26" Type="http://schemas.openxmlformats.org/officeDocument/2006/relationships/hyperlink" Target="https://onlinelibrary-wiley-com.proxy.lib.umich.edu/doi/10.1111/anti.12227" TargetMode="External"/><Relationship Id="rId39" Type="http://schemas.openxmlformats.org/officeDocument/2006/relationships/hyperlink" Target="https://onlinelibrary-wiley-com.proxy.lib.umich.edu/doi/10.1111/anti.12227" TargetMode="External"/><Relationship Id="rId3" Type="http://schemas.openxmlformats.org/officeDocument/2006/relationships/styles" Target="styles.xml"/><Relationship Id="rId21" Type="http://schemas.openxmlformats.org/officeDocument/2006/relationships/hyperlink" Target="https://onlinelibrary-wiley-com.proxy.lib.umich.edu/doi/10.1111/anti.12227" TargetMode="External"/><Relationship Id="rId34" Type="http://schemas.openxmlformats.org/officeDocument/2006/relationships/hyperlink" Target="https://onlinelibrary-wiley-com.proxy.lib.umich.edu/doi/10.1111/anti.12227" TargetMode="External"/><Relationship Id="rId42" Type="http://schemas.openxmlformats.org/officeDocument/2006/relationships/hyperlink" Target="https://onlinelibrary-wiley-com.proxy.lib.umich.edu/doi/10.1111/anti.12227" TargetMode="External"/><Relationship Id="rId47" Type="http://schemas.openxmlformats.org/officeDocument/2006/relationships/hyperlink" Target="https://onlinelibrary-wiley-com.proxy.lib.umich.edu/doi/10.1111/anti.12227" TargetMode="External"/><Relationship Id="rId7" Type="http://schemas.openxmlformats.org/officeDocument/2006/relationships/hyperlink" Target="https://www.researchgate.net/publication/228859927_Globalized_Anti-Blackness_Transnationalizing_Western_Immigration_Law_Policy_and_Practice" TargetMode="External"/><Relationship Id="rId12" Type="http://schemas.openxmlformats.org/officeDocument/2006/relationships/hyperlink" Target="https://onlinelibrary-wiley-com.proxy.lib.umich.edu/doi/10.1111/anti.12227" TargetMode="External"/><Relationship Id="rId17" Type="http://schemas.openxmlformats.org/officeDocument/2006/relationships/hyperlink" Target="https://onlinelibrary-wiley-com.proxy.lib.umich.edu/doi/10.1111/anti.12227" TargetMode="External"/><Relationship Id="rId25" Type="http://schemas.openxmlformats.org/officeDocument/2006/relationships/hyperlink" Target="https://onlinelibrary-wiley-com.proxy.lib.umich.edu/doi/10.1111/anti.12227" TargetMode="External"/><Relationship Id="rId33" Type="http://schemas.openxmlformats.org/officeDocument/2006/relationships/hyperlink" Target="https://onlinelibrary-wiley-com.proxy.lib.umich.edu/doi/10.1111/anti.12227" TargetMode="External"/><Relationship Id="rId38" Type="http://schemas.openxmlformats.org/officeDocument/2006/relationships/hyperlink" Target="https://onlinelibrary-wiley-com.proxy.lib.umich.edu/doi/10.1111/anti.12227" TargetMode="External"/><Relationship Id="rId46" Type="http://schemas.openxmlformats.org/officeDocument/2006/relationships/hyperlink" Target="https://onlinelibrary-wiley-com.proxy.lib.umich.edu/doi/10.1111/anti.12227" TargetMode="External"/><Relationship Id="rId2" Type="http://schemas.openxmlformats.org/officeDocument/2006/relationships/numbering" Target="numbering.xml"/><Relationship Id="rId16" Type="http://schemas.openxmlformats.org/officeDocument/2006/relationships/hyperlink" Target="https://onlinelibrary-wiley-com.proxy.lib.umich.edu/doi/10.1111/anti.12227" TargetMode="External"/><Relationship Id="rId20" Type="http://schemas.openxmlformats.org/officeDocument/2006/relationships/hyperlink" Target="https://onlinelibrary-wiley-com.proxy.lib.umich.edu/doi/10.1111/anti.12227" TargetMode="External"/><Relationship Id="rId29" Type="http://schemas.openxmlformats.org/officeDocument/2006/relationships/hyperlink" Target="https://onlinelibrary-wiley-com.proxy.lib.umich.edu/doi/10.1111/anti.12227" TargetMode="External"/><Relationship Id="rId41" Type="http://schemas.openxmlformats.org/officeDocument/2006/relationships/hyperlink" Target="https://onlinelibrary-wiley-com.proxy.lib.umich.edu/doi/10.1111/anti.12227" TargetMode="External"/><Relationship Id="rId1" Type="http://schemas.openxmlformats.org/officeDocument/2006/relationships/customXml" Target="../customXml/item1.xml"/><Relationship Id="rId6" Type="http://schemas.openxmlformats.org/officeDocument/2006/relationships/hyperlink" Target="http://afropunk.com/2017/07/my-gender-is-black/" TargetMode="External"/><Relationship Id="rId11" Type="http://schemas.openxmlformats.org/officeDocument/2006/relationships/hyperlink" Target="https://onlinelibrary-wiley-com.proxy.lib.umich.edu/doi/10.1111/anti.12227" TargetMode="External"/><Relationship Id="rId24" Type="http://schemas.openxmlformats.org/officeDocument/2006/relationships/hyperlink" Target="https://onlinelibrary-wiley-com.proxy.lib.umich.edu/doi/10.1111/anti.12227" TargetMode="External"/><Relationship Id="rId32" Type="http://schemas.openxmlformats.org/officeDocument/2006/relationships/hyperlink" Target="https://onlinelibrary-wiley-com.proxy.lib.umich.edu/doi/10.1111/anti.12227" TargetMode="External"/><Relationship Id="rId37" Type="http://schemas.openxmlformats.org/officeDocument/2006/relationships/hyperlink" Target="https://onlinelibrary-wiley-com.proxy.lib.umich.edu/doi/10.1111/anti.12227" TargetMode="External"/><Relationship Id="rId40" Type="http://schemas.openxmlformats.org/officeDocument/2006/relationships/hyperlink" Target="https://onlinelibrary-wiley-com.proxy.lib.umich.edu/doi/10.1111/anti.12227" TargetMode="External"/><Relationship Id="rId45" Type="http://schemas.openxmlformats.org/officeDocument/2006/relationships/hyperlink" Target="https://onlinelibrary-wiley-com.proxy.lib.umich.edu/doi/10.1111/anti.12227" TargetMode="External"/><Relationship Id="rId5" Type="http://schemas.openxmlformats.org/officeDocument/2006/relationships/webSettings" Target="webSettings.xml"/><Relationship Id="rId15" Type="http://schemas.openxmlformats.org/officeDocument/2006/relationships/hyperlink" Target="https://onlinelibrary-wiley-com.proxy.lib.umich.edu/doi/10.1111/anti.12227" TargetMode="External"/><Relationship Id="rId23" Type="http://schemas.openxmlformats.org/officeDocument/2006/relationships/hyperlink" Target="https://onlinelibrary-wiley-com.proxy.lib.umich.edu/doi/10.1111/anti.12227" TargetMode="External"/><Relationship Id="rId28" Type="http://schemas.openxmlformats.org/officeDocument/2006/relationships/hyperlink" Target="https://onlinelibrary-wiley-com.proxy.lib.umich.edu/doi/10.1111/anti.12227" TargetMode="External"/><Relationship Id="rId36" Type="http://schemas.openxmlformats.org/officeDocument/2006/relationships/hyperlink" Target="https://onlinelibrary-wiley-com.proxy.lib.umich.edu/doi/10.1111/anti.12227" TargetMode="External"/><Relationship Id="rId49" Type="http://schemas.openxmlformats.org/officeDocument/2006/relationships/theme" Target="theme/theme1.xml"/><Relationship Id="rId10" Type="http://schemas.openxmlformats.org/officeDocument/2006/relationships/hyperlink" Target="https://decolonization.wordpress.com/2014/06/10/labors-aphasia-toward-antiblackness-as-constitutive-to-settler-colonialism/" TargetMode="External"/><Relationship Id="rId19" Type="http://schemas.openxmlformats.org/officeDocument/2006/relationships/hyperlink" Target="https://onlinelibrary-wiley-com.proxy.lib.umich.edu/doi/10.1111/anti.12227" TargetMode="External"/><Relationship Id="rId31" Type="http://schemas.openxmlformats.org/officeDocument/2006/relationships/hyperlink" Target="https://onlinelibrary-wiley-com.proxy.lib.umich.edu/doi/10.1111/anti.12227" TargetMode="External"/><Relationship Id="rId44" Type="http://schemas.openxmlformats.org/officeDocument/2006/relationships/hyperlink" Target="https://onlinelibrary-wiley-com.proxy.lib.umich.edu/doi/10.1111/anti.12227" TargetMode="External"/><Relationship Id="rId4" Type="http://schemas.openxmlformats.org/officeDocument/2006/relationships/settings" Target="settings.xml"/><Relationship Id="rId9" Type="http://schemas.openxmlformats.org/officeDocument/2006/relationships/hyperlink" Target="https://www.researchgate.net/publication/228859927_Globalized_Anti-Blackness_Transnationalizing_Western_Immigration_Law_Policy_and_Practice" TargetMode="External"/><Relationship Id="rId14" Type="http://schemas.openxmlformats.org/officeDocument/2006/relationships/hyperlink" Target="https://onlinelibrary-wiley-com.proxy.lib.umich.edu/doi/10.1111/anti.12227" TargetMode="External"/><Relationship Id="rId22" Type="http://schemas.openxmlformats.org/officeDocument/2006/relationships/hyperlink" Target="https://onlinelibrary-wiley-com.proxy.lib.umich.edu/doi/10.1111/anti.12227" TargetMode="External"/><Relationship Id="rId27" Type="http://schemas.openxmlformats.org/officeDocument/2006/relationships/hyperlink" Target="https://onlinelibrary-wiley-com.proxy.lib.umich.edu/doi/10.1111/anti.12227" TargetMode="External"/><Relationship Id="rId30" Type="http://schemas.openxmlformats.org/officeDocument/2006/relationships/hyperlink" Target="https://onlinelibrary-wiley-com.proxy.lib.umich.edu/doi/10.1111/anti.12227" TargetMode="External"/><Relationship Id="rId35" Type="http://schemas.openxmlformats.org/officeDocument/2006/relationships/hyperlink" Target="https://onlinelibrary-wiley-com.proxy.lib.umich.edu/doi/10.1111/anti.12227" TargetMode="External"/><Relationship Id="rId43" Type="http://schemas.openxmlformats.org/officeDocument/2006/relationships/hyperlink" Target="https://onlinelibrary-wiley-com.proxy.lib.umich.edu/doi/10.1111/anti.12227" TargetMode="External"/><Relationship Id="rId48" Type="http://schemas.openxmlformats.org/officeDocument/2006/relationships/fontTable" Target="fontTable.xml"/><Relationship Id="rId8" Type="http://schemas.openxmlformats.org/officeDocument/2006/relationships/hyperlink" Target="https://www.researchgate.net/publication/228859927_Globalized_Anti-Blackness_Transnationalizing_Western_Immigration_Law_Policy_and_Prac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nakr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9BB23-4E52-4A81-83A2-F0AF1578B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102904</Words>
  <Characters>586554</Characters>
  <Application>Microsoft Office Word</Application>
  <DocSecurity>0</DocSecurity>
  <Lines>4887</Lines>
  <Paragraphs>1376</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Antiblackness Modular Negative</vt:lpstr>
      <vt:lpstr>    1NCs</vt:lpstr>
      <vt:lpstr>        1NC – Generic</vt:lpstr>
      <vt:lpstr>        1NC – Wilderson</vt:lpstr>
      <vt:lpstr>        1NC – Agathangelou</vt:lpstr>
      <vt:lpstr>        1NC – Hartman</vt:lpstr>
      <vt:lpstr>        1NC – King</vt:lpstr>
      <vt:lpstr>        1NC – McKittrick</vt:lpstr>
      <vt:lpstr>    Neg Modular Cards</vt:lpstr>
      <vt:lpstr>    Aff Answers</vt:lpstr>
    </vt:vector>
  </TitlesOfParts>
  <Company/>
  <LinksUpToDate>false</LinksUpToDate>
  <CharactersWithSpaces>688082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mohanakrish</dc:creator>
  <cp:keywords>5.1.1</cp:keywords>
  <dc:description/>
  <cp:lastModifiedBy>Krish, Sunil</cp:lastModifiedBy>
  <cp:revision>3</cp:revision>
  <dcterms:created xsi:type="dcterms:W3CDTF">2018-07-01T00:50:00Z</dcterms:created>
  <dcterms:modified xsi:type="dcterms:W3CDTF">2018-07-03T00:40:00Z</dcterms:modified>
</cp:coreProperties>
</file>