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0DE" w:rsidRDefault="009C70DE" w:rsidP="009C70DE">
      <w:pPr>
        <w:pStyle w:val="Heading1"/>
      </w:pPr>
      <w:r>
        <w:t>***ASYLUM AFF***</w:t>
      </w:r>
    </w:p>
    <w:p w:rsidR="009C70DE" w:rsidRDefault="009C70DE" w:rsidP="009C70DE">
      <w:pPr>
        <w:pStyle w:val="Heading2"/>
      </w:pPr>
      <w:r>
        <w:t>1AC</w:t>
      </w:r>
    </w:p>
    <w:p w:rsidR="009C70DE" w:rsidRDefault="009C70DE" w:rsidP="009C70DE">
      <w:pPr>
        <w:pStyle w:val="Heading3"/>
      </w:pPr>
      <w:r>
        <w:t>PLAN</w:t>
      </w:r>
    </w:p>
    <w:p w:rsidR="009C70DE" w:rsidRDefault="009C70DE" w:rsidP="009C70DE"/>
    <w:p w:rsidR="009C70DE" w:rsidRDefault="009C70DE" w:rsidP="009C70DE">
      <w:pPr>
        <w:pStyle w:val="Heading4"/>
      </w:pPr>
      <w:r>
        <w:t xml:space="preserve">The Supreme Court of the United States should rule that “private criminal activity” is grounds for an asylum claim as a particular social group. </w:t>
      </w:r>
    </w:p>
    <w:p w:rsidR="009C70DE" w:rsidRDefault="009C70DE" w:rsidP="009C70DE"/>
    <w:p w:rsidR="009C70DE" w:rsidRDefault="009C70DE" w:rsidP="009C70DE"/>
    <w:p w:rsidR="009C70DE" w:rsidRDefault="009C70DE" w:rsidP="009C70DE"/>
    <w:p w:rsidR="009C70DE" w:rsidRDefault="009C70DE" w:rsidP="009C70DE">
      <w:pPr>
        <w:pStyle w:val="Heading3"/>
      </w:pPr>
      <w:r>
        <w:t>CONTENTION ONE: PRIVATE VIOLENCE</w:t>
      </w:r>
    </w:p>
    <w:p w:rsidR="009C70DE" w:rsidRDefault="009C70DE" w:rsidP="009C70DE">
      <w:pPr>
        <w:pStyle w:val="Heading4"/>
      </w:pPr>
      <w:r>
        <w:t xml:space="preserve">Jeff Sessions recently ruled that claims of domestic violence or gang related violence are considered “private criminal activities” and are no longer sufficient to qualify for asylum. This ruling has an immediate effect on thousands of people currently seeking asylum and intensifies the violence of Trump’s zero-tolerance border policy </w:t>
      </w:r>
    </w:p>
    <w:p w:rsidR="009C70DE" w:rsidRDefault="009C70DE" w:rsidP="009C70DE">
      <w:r>
        <w:rPr>
          <w:rStyle w:val="Style13ptBold"/>
        </w:rPr>
        <w:t>Lind 6/11</w:t>
      </w:r>
      <w:r>
        <w:t xml:space="preserve">/2018 Dara  Senior Reporter at Vox “Jeff Sessions just all but slammed the door on survivors of domestic violence and gang violence” Vox.com </w:t>
      </w:r>
      <w:hyperlink r:id="rId9">
        <w:r>
          <w:rPr>
            <w:rStyle w:val="InternetLink"/>
          </w:rPr>
          <w:t>https://www.vox.com/2018/6/11/17450374/sessions-asylum-domestic-gang-violence</w:t>
        </w:r>
      </w:hyperlink>
    </w:p>
    <w:p w:rsidR="009C70DE" w:rsidRDefault="009C70DE" w:rsidP="009C70DE">
      <w:pPr>
        <w:rPr>
          <w:sz w:val="16"/>
        </w:rPr>
      </w:pPr>
      <w:r>
        <w:rPr>
          <w:rStyle w:val="StyleUnderline"/>
        </w:rPr>
        <w:t>Tens of thousands of people who are currently waiting for their asylum cases in the US to be resolved — or waiting for their chance to apply — just got the door</w:t>
      </w:r>
      <w:r>
        <w:rPr>
          <w:sz w:val="16"/>
        </w:rPr>
        <w:t xml:space="preserve"> all but </w:t>
      </w:r>
      <w:r>
        <w:rPr>
          <w:rStyle w:val="StyleUnderline"/>
        </w:rPr>
        <w:t>slammed on them.</w:t>
      </w:r>
    </w:p>
    <w:p w:rsidR="009C70DE" w:rsidRDefault="009C70DE" w:rsidP="009C70DE">
      <w:pPr>
        <w:rPr>
          <w:sz w:val="16"/>
        </w:rPr>
      </w:pPr>
      <w:r>
        <w:rPr>
          <w:sz w:val="16"/>
        </w:rPr>
        <w:t xml:space="preserve">Attorney General Jeff </w:t>
      </w:r>
      <w:r>
        <w:rPr>
          <w:rStyle w:val="StyleUnderline"/>
        </w:rPr>
        <w:t>Sessions issued a ruling</w:t>
      </w:r>
      <w:r>
        <w:rPr>
          <w:sz w:val="16"/>
        </w:rPr>
        <w:t xml:space="preserve"> Monday in an immigration case, Matter of A- B-, </w:t>
      </w:r>
      <w:r>
        <w:rPr>
          <w:rStyle w:val="StyleUnderline"/>
        </w:rPr>
        <w:t>that will make it hard or even impossible for Central Americans fleeing gang violence in their home countries, and women fleeing domestic violence, to get asylum</w:t>
      </w:r>
      <w:r>
        <w:rPr>
          <w:sz w:val="16"/>
        </w:rPr>
        <w:t xml:space="preserve"> in the US — </w:t>
      </w:r>
      <w:r>
        <w:rPr>
          <w:rStyle w:val="StyleUnderline"/>
        </w:rPr>
        <w:t>or even be allowed to stay in the US to seek asylum instead of being summarily deported.</w:t>
      </w:r>
    </w:p>
    <w:p w:rsidR="009C70DE" w:rsidRDefault="009C70DE" w:rsidP="009C70DE">
      <w:pPr>
        <w:rPr>
          <w:sz w:val="16"/>
        </w:rPr>
      </w:pPr>
      <w:r>
        <w:rPr>
          <w:sz w:val="16"/>
        </w:rPr>
        <w:t xml:space="preserve">“Generally, </w:t>
      </w:r>
      <w:r>
        <w:rPr>
          <w:rStyle w:val="StyleUnderline"/>
        </w:rPr>
        <w:t>claims by aliens pertaining to domestic violence or gang violence perpetrated by non-governmental actors will not qualify for asylum,” Sessions declared</w:t>
      </w:r>
      <w:r>
        <w:rPr>
          <w:sz w:val="16"/>
        </w:rPr>
        <w:t>. Immigration judges and asylum officers need to tighten the standards of qualifying for asylum — or even being allowed to stay to present a case — accordingly.</w:t>
      </w:r>
    </w:p>
    <w:p w:rsidR="009C70DE" w:rsidRDefault="009C70DE" w:rsidP="009C70DE">
      <w:pPr>
        <w:rPr>
          <w:sz w:val="16"/>
          <w:szCs w:val="16"/>
        </w:rPr>
      </w:pPr>
      <w:r>
        <w:rPr>
          <w:sz w:val="16"/>
          <w:szCs w:val="16"/>
        </w:rPr>
        <w:t>Sessions referred the case to himself from the Board of Immigration Appeals, the quasi-appellate body of immigration courts run out of the Department of Justice, which means Sessions’s word is now law.</w:t>
      </w:r>
    </w:p>
    <w:p w:rsidR="009C70DE" w:rsidRDefault="009C70DE" w:rsidP="009C70DE">
      <w:pPr>
        <w:rPr>
          <w:sz w:val="16"/>
        </w:rPr>
      </w:pPr>
      <w:r>
        <w:rPr>
          <w:rStyle w:val="StyleUnderline"/>
        </w:rPr>
        <w:t>The ruling</w:t>
      </w:r>
      <w:r>
        <w:rPr>
          <w:sz w:val="16"/>
        </w:rPr>
        <w:t xml:space="preserve"> doesn’t flat-out say that an immigrant can’t be granted asylum on the basis of having faced domestic violence or gang violence in her home country. But it </w:t>
      </w:r>
      <w:r>
        <w:rPr>
          <w:rStyle w:val="StyleUnderline"/>
        </w:rPr>
        <w:t>makes it clear that to the federal government, suffering either of those things — or having a credible fear that you might suffer them if returned — isn’t enough to count as persecution and allow you to stay in the U</w:t>
      </w:r>
      <w:r>
        <w:rPr>
          <w:sz w:val="16"/>
        </w:rPr>
        <w:t xml:space="preserve">nited </w:t>
      </w:r>
      <w:r>
        <w:rPr>
          <w:rStyle w:val="StyleUnderline"/>
        </w:rPr>
        <w:t>S</w:t>
      </w:r>
      <w:r>
        <w:rPr>
          <w:sz w:val="16"/>
        </w:rPr>
        <w:t>tates.</w:t>
      </w:r>
    </w:p>
    <w:p w:rsidR="009C70DE" w:rsidRDefault="009C70DE" w:rsidP="009C70DE">
      <w:pPr>
        <w:rPr>
          <w:sz w:val="16"/>
        </w:rPr>
      </w:pPr>
      <w:r>
        <w:rPr>
          <w:sz w:val="16"/>
        </w:rPr>
        <w:t>Sessions is using his traditional, but rarely used, powers of self-referral to reshape the way immigration courts work</w:t>
      </w:r>
      <w:r>
        <w:rPr>
          <w:rStyle w:val="StyleUnderline"/>
        </w:rPr>
        <w:t>. The new ruling will have an immediate impact on tens of thousands of cases currently in the pipeline.</w:t>
      </w:r>
    </w:p>
    <w:p w:rsidR="009C70DE" w:rsidRDefault="009C70DE" w:rsidP="009C70DE">
      <w:pPr>
        <w:rPr>
          <w:sz w:val="16"/>
        </w:rPr>
      </w:pPr>
      <w:r>
        <w:rPr>
          <w:rStyle w:val="StyleUnderline"/>
        </w:rPr>
        <w:t xml:space="preserve">It could even trap </w:t>
      </w:r>
      <w:r>
        <w:rPr>
          <w:sz w:val="16"/>
        </w:rPr>
        <w:t xml:space="preserve">some of the </w:t>
      </w:r>
      <w:r>
        <w:rPr>
          <w:rStyle w:val="StyleUnderline"/>
        </w:rPr>
        <w:t>families separated</w:t>
      </w:r>
      <w:r>
        <w:rPr>
          <w:sz w:val="16"/>
        </w:rPr>
        <w:t xml:space="preserve"> in the past few weeks </w:t>
      </w:r>
      <w:r>
        <w:rPr>
          <w:rStyle w:val="StyleUnderline"/>
        </w:rPr>
        <w:t>by the</w:t>
      </w:r>
      <w:r>
        <w:rPr>
          <w:sz w:val="16"/>
        </w:rPr>
        <w:t xml:space="preserve"> Trump administration’s </w:t>
      </w:r>
      <w:r>
        <w:rPr>
          <w:rStyle w:val="StyleUnderline"/>
        </w:rPr>
        <w:t>new “zero-tolerance” border policy — depriving the parents of any way to stay in the country, and drastically reducing their chances of relocating their children before they’re deported.</w:t>
      </w:r>
    </w:p>
    <w:p w:rsidR="009C70DE" w:rsidRDefault="009C70DE" w:rsidP="009C70DE">
      <w:pPr>
        <w:pStyle w:val="Heading4"/>
      </w:pPr>
      <w:r>
        <w:t xml:space="preserve">Sessions’ decision affirms gendered violence as a private act – its misogynistic logic will reverse public accountability for domestic violence.    </w:t>
      </w:r>
    </w:p>
    <w:p w:rsidR="009C70DE" w:rsidRDefault="009C70DE" w:rsidP="009C70DE">
      <w:r>
        <w:rPr>
          <w:rStyle w:val="Style13ptBold"/>
        </w:rPr>
        <w:t>Lennard 6/15</w:t>
      </w:r>
      <w:r>
        <w:t xml:space="preserve">/2018 Natasha contributing writer at The Intercept “The Misogynistic Logic of Jeff Session’s Horrifying New Asylum Policy for Domestic Violence Victims” The Intercept </w:t>
      </w:r>
      <w:hyperlink r:id="rId10">
        <w:r>
          <w:rPr>
            <w:rStyle w:val="InternetLink"/>
          </w:rPr>
          <w:t>https://theintercept.com/2018/06/15/domestic-violence-asylum-jeff-sessions/</w:t>
        </w:r>
      </w:hyperlink>
    </w:p>
    <w:p w:rsidR="009C70DE" w:rsidRDefault="009C70DE" w:rsidP="009C70DE">
      <w:pPr>
        <w:rPr>
          <w:sz w:val="16"/>
        </w:rPr>
      </w:pPr>
      <w:r>
        <w:rPr>
          <w:rStyle w:val="StyleUnderline"/>
        </w:rPr>
        <w:t>WHEN THE U</w:t>
      </w:r>
      <w:r>
        <w:rPr>
          <w:sz w:val="16"/>
        </w:rPr>
        <w:t xml:space="preserve">NITED </w:t>
      </w:r>
      <w:r>
        <w:rPr>
          <w:rStyle w:val="StyleUnderline"/>
        </w:rPr>
        <w:t>N</w:t>
      </w:r>
      <w:r>
        <w:rPr>
          <w:sz w:val="16"/>
        </w:rPr>
        <w:t xml:space="preserve">ATIONS </w:t>
      </w:r>
      <w:r>
        <w:rPr>
          <w:rStyle w:val="StyleUnderline"/>
        </w:rPr>
        <w:t>adopted the Declaration on the Elimination of Violence Against Women</w:t>
      </w:r>
      <w:r>
        <w:rPr>
          <w:sz w:val="16"/>
        </w:rPr>
        <w:t xml:space="preserve"> in 1993, </w:t>
      </w:r>
      <w:r>
        <w:rPr>
          <w:rStyle w:val="StyleUnderline"/>
        </w:rPr>
        <w:t>it gave long overdue recognition to the fact that gendered domestic violence is not a private issue, but a public health and human rights concern for the international community</w:t>
      </w:r>
      <w:r>
        <w:rPr>
          <w:sz w:val="16"/>
        </w:rPr>
        <w:t xml:space="preserve">. Attorney General Jeff </w:t>
      </w:r>
      <w:r>
        <w:rPr>
          <w:rStyle w:val="StyleUnderline"/>
        </w:rPr>
        <w:t>Sessions’s</w:t>
      </w:r>
      <w:r>
        <w:rPr>
          <w:sz w:val="16"/>
        </w:rPr>
        <w:t xml:space="preserve"> </w:t>
      </w:r>
      <w:r>
        <w:rPr>
          <w:rStyle w:val="StyleUnderline"/>
        </w:rPr>
        <w:t>decision</w:t>
      </w:r>
      <w:r>
        <w:rPr>
          <w:sz w:val="16"/>
        </w:rPr>
        <w:t xml:space="preserve"> this week </w:t>
      </w:r>
      <w:r>
        <w:rPr>
          <w:rStyle w:val="StyleUnderline"/>
        </w:rPr>
        <w:t>to stop giving asylum protections for domestic violence victims stands in grim conflict with this principle.</w:t>
      </w:r>
    </w:p>
    <w:p w:rsidR="009C70DE" w:rsidRDefault="009C70DE" w:rsidP="009C70DE">
      <w:pPr>
        <w:rPr>
          <w:sz w:val="16"/>
        </w:rPr>
      </w:pPr>
      <w:r>
        <w:rPr>
          <w:sz w:val="16"/>
        </w:rPr>
        <w:t xml:space="preserve">On Monday, Sessions reversed an immigration court’s ruling that granted asylum to a woman from El Salvador whose husband had repeatedly abused her physically, sexually, and emotionally. The court ruled in 2014 that domestic violence victims constitute a social group when it comes to asylum considerations. But </w:t>
      </w:r>
      <w:r>
        <w:rPr>
          <w:rStyle w:val="StyleUnderline"/>
        </w:rPr>
        <w:t>in a 31-page ruling with profound implications for immigration policy, Sessions wrote that “generally” claims on domestic and gang violence will no longer qualify for asylum and will not even reach the initial “credible fear” standard to allow an immigrant to have her asylum claim heard by a judge.</w:t>
      </w:r>
      <w:r>
        <w:rPr>
          <w:sz w:val="16"/>
        </w:rPr>
        <w:t xml:space="preserve"> </w:t>
      </w:r>
      <w:r>
        <w:rPr>
          <w:rStyle w:val="StyleUnderline"/>
        </w:rPr>
        <w:t xml:space="preserve">Victims of domestic and gang violence, </w:t>
      </w:r>
      <w:r>
        <w:rPr>
          <w:sz w:val="16"/>
        </w:rPr>
        <w:t xml:space="preserve">in other words, </w:t>
      </w:r>
      <w:r>
        <w:rPr>
          <w:rStyle w:val="StyleUnderline"/>
        </w:rPr>
        <w:t>won’t even be able to have their claims for asylum heard.</w:t>
      </w:r>
    </w:p>
    <w:p w:rsidR="009C70DE" w:rsidRDefault="009C70DE" w:rsidP="009C70DE">
      <w:pPr>
        <w:rPr>
          <w:sz w:val="16"/>
        </w:rPr>
      </w:pPr>
      <w:r>
        <w:rPr>
          <w:rStyle w:val="StyleUnderline"/>
        </w:rPr>
        <w:t>The effect of Sessions’s ruling could be sweeping and immediate</w:t>
      </w:r>
      <w:r>
        <w:rPr>
          <w:sz w:val="16"/>
        </w:rPr>
        <w:t xml:space="preserve">. </w:t>
      </w:r>
      <w:r>
        <w:rPr>
          <w:rStyle w:val="StyleUnderline"/>
        </w:rPr>
        <w:t>Immigration attorneys have said this decision could invalidate tens of thousands of pending asylum claims from women fleeing domestic and gang violence, which often intersect</w:t>
      </w:r>
      <w:r>
        <w:rPr>
          <w:sz w:val="16"/>
        </w:rPr>
        <w:t>, in Central America and Mexico.</w:t>
      </w:r>
    </w:p>
    <w:p w:rsidR="009C70DE" w:rsidRDefault="009C70DE" w:rsidP="009C70DE">
      <w:pPr>
        <w:rPr>
          <w:sz w:val="16"/>
        </w:rPr>
      </w:pPr>
      <w:r>
        <w:rPr>
          <w:rStyle w:val="StyleUnderline"/>
        </w:rPr>
        <w:t>Sessions reasoned that</w:t>
      </w:r>
      <w:r>
        <w:rPr>
          <w:sz w:val="16"/>
        </w:rPr>
        <w:t xml:space="preserve">, </w:t>
      </w:r>
      <w:r>
        <w:rPr>
          <w:rStyle w:val="StyleUnderline"/>
        </w:rPr>
        <w:t>as victims of</w:t>
      </w:r>
      <w:r>
        <w:rPr>
          <w:sz w:val="16"/>
        </w:rPr>
        <w:t xml:space="preserve"> </w:t>
      </w:r>
      <w:r>
        <w:rPr>
          <w:rStyle w:val="StyleUnderline"/>
        </w:rPr>
        <w:t>“private criminal activity” perpetrated by nongovernmental actors, these asylum seekers fail to meet the legal standard to be considered asylees</w:t>
      </w:r>
      <w:r>
        <w:rPr>
          <w:sz w:val="16"/>
        </w:rPr>
        <w:t xml:space="preserve">. Yet </w:t>
      </w:r>
      <w:r>
        <w:rPr>
          <w:rStyle w:val="StyleUnderline"/>
        </w:rPr>
        <w:t xml:space="preserve">in conjuring the legal category of “private” crime </w:t>
      </w:r>
      <w:r>
        <w:rPr>
          <w:sz w:val="16"/>
        </w:rPr>
        <w:t xml:space="preserve">— </w:t>
      </w:r>
      <w:r>
        <w:rPr>
          <w:rStyle w:val="StyleUnderline"/>
        </w:rPr>
        <w:t>which has no legal meaning</w:t>
      </w:r>
      <w:r>
        <w:rPr>
          <w:sz w:val="16"/>
        </w:rPr>
        <w:t xml:space="preserve"> — </w:t>
      </w:r>
      <w:r>
        <w:rPr>
          <w:rStyle w:val="StyleUnderline"/>
        </w:rPr>
        <w:t>Sessions and his Justice Department rejected the idea that epidemic levels of domestic violence put women in the societal position of a persecuted group. It is the very sort of logic — framing gendered violence as a private, rather than a systematic, human rights issue — that has enabled centuries of domestic abuse without any accountability</w:t>
      </w:r>
      <w:r>
        <w:rPr>
          <w:sz w:val="16"/>
        </w:rPr>
        <w:t>.</w:t>
      </w:r>
    </w:p>
    <w:p w:rsidR="009C70DE" w:rsidRDefault="009C70DE" w:rsidP="009C70DE">
      <w:pPr>
        <w:rPr>
          <w:sz w:val="16"/>
        </w:rPr>
      </w:pPr>
      <w:r>
        <w:rPr>
          <w:rStyle w:val="StyleUnderline"/>
        </w:rPr>
        <w:t>“His claim that this is a ‘private crime’ is a return to a misogynist framework that assesses women as property</w:t>
      </w:r>
      <w:r>
        <w:rPr>
          <w:sz w:val="16"/>
        </w:rPr>
        <w:t xml:space="preserve">,” Mara Verheyden-Hilliard, executive director of the Partnership for Civil Justice Fund, a human and civil rights legal organization, told me. She said that </w:t>
      </w:r>
      <w:r>
        <w:rPr>
          <w:rStyle w:val="StyleUnderline"/>
        </w:rPr>
        <w:t>under Sessions’s determinations, “Crimes against women as chattel by the masters of a household or relationship thus are not human rights violations, but just ‘personal circumstances.’”</w:t>
      </w:r>
    </w:p>
    <w:p w:rsidR="009C70DE" w:rsidRDefault="009C70DE" w:rsidP="009C70DE">
      <w:pPr>
        <w:rPr>
          <w:sz w:val="16"/>
          <w:szCs w:val="16"/>
        </w:rPr>
      </w:pPr>
      <w:r>
        <w:rPr>
          <w:sz w:val="16"/>
          <w:szCs w:val="16"/>
        </w:rPr>
        <w:t>“There is no special status for ‘private crime,’” Verheyden-Hilliard stressed.</w:t>
      </w:r>
    </w:p>
    <w:p w:rsidR="009C70DE" w:rsidRDefault="009C70DE" w:rsidP="009C70DE">
      <w:pPr>
        <w:rPr>
          <w:sz w:val="16"/>
        </w:rPr>
      </w:pPr>
      <w:r>
        <w:rPr>
          <w:sz w:val="16"/>
        </w:rPr>
        <w:t xml:space="preserve">The attorney general has been floating plans to reverse asylum case law’s treatment of domestic violence for some time. In an October speech to immigration judges in which </w:t>
      </w:r>
      <w:r>
        <w:rPr>
          <w:rStyle w:val="StyleUnderline"/>
        </w:rPr>
        <w:t>Sessions</w:t>
      </w:r>
      <w:r>
        <w:rPr>
          <w:sz w:val="16"/>
        </w:rPr>
        <w:t xml:space="preserve"> expressed suspicions about asylum claims based on domestic violence, he said asylum should be reserved for those persecuted “based on fundamental things like their religion or nationality.” It was an obvious precursor to his intervention this week, with which he </w:t>
      </w:r>
      <w:r>
        <w:rPr>
          <w:rStyle w:val="StyleUnderline"/>
        </w:rPr>
        <w:t>made clear that the systematic treatment of women as second-class citizens, who can be raped and disposed of, is not a “fundamental thing.”</w:t>
      </w:r>
    </w:p>
    <w:p w:rsidR="009C70DE" w:rsidRDefault="009C70DE" w:rsidP="009C70DE">
      <w:pPr>
        <w:rPr>
          <w:sz w:val="16"/>
          <w:szCs w:val="16"/>
        </w:rPr>
      </w:pPr>
      <w:r>
        <w:rPr>
          <w:sz w:val="16"/>
          <w:szCs w:val="16"/>
        </w:rPr>
        <w:t>UNDER THE GUIDELINES interpreting the U.N.’s 1951 Refugee Convention, persecution and crimes against women that occur because of their gender, such as rape, are criteria for which women and their children can claim asylum. The U.S. is not a party to the convention, but is party to its protocol. Yet gendered violence has only been included in U.S. case law in recent years.</w:t>
      </w:r>
    </w:p>
    <w:p w:rsidR="009C70DE" w:rsidRDefault="009C70DE" w:rsidP="009C70DE">
      <w:pPr>
        <w:rPr>
          <w:sz w:val="16"/>
        </w:rPr>
      </w:pPr>
      <w:r>
        <w:rPr>
          <w:sz w:val="16"/>
        </w:rPr>
        <w:t>While domestic and gang violence victims are not explicitly named in the accepted legal definition of “</w:t>
      </w:r>
      <w:r>
        <w:rPr>
          <w:rStyle w:val="StyleUnderline"/>
        </w:rPr>
        <w:t>asylee</w:t>
      </w:r>
      <w:r>
        <w:rPr>
          <w:sz w:val="16"/>
        </w:rPr>
        <w:t xml:space="preserve">,” the current definition is not as narrow as Sessions presents it as being. The </w:t>
      </w:r>
      <w:r>
        <w:rPr>
          <w:rStyle w:val="StyleUnderline"/>
        </w:rPr>
        <w:t>law includes persons persecuted “on account of race, religion, nationality, membership in a particular social group, or political opinion by a government actor and/or a non-governmental actor that the government is unwilling or unable to control.” The immigration court’s 2014 decision to include certain domestic violence victims as a “particular social group” whose persecutors “the government is unwilling or unable to control” was an extension of the “social group” category.</w:t>
      </w:r>
    </w:p>
    <w:p w:rsidR="009C70DE" w:rsidRDefault="009C70DE" w:rsidP="009C70DE">
      <w:pPr>
        <w:rPr>
          <w:rStyle w:val="StyleUnderline"/>
        </w:rPr>
      </w:pPr>
      <w:r>
        <w:rPr>
          <w:rStyle w:val="StyleUnderline"/>
        </w:rPr>
        <w:t>There should be little doubt that the situation for certain women in the “Northern Triangle” nations</w:t>
      </w:r>
      <w:r>
        <w:rPr>
          <w:sz w:val="16"/>
        </w:rPr>
        <w:t xml:space="preserve"> — El Salvador, Guatemala, and Honduras — </w:t>
      </w:r>
      <w:r>
        <w:rPr>
          <w:rStyle w:val="StyleUnderline"/>
        </w:rPr>
        <w:t>is perilous by virtue of their position as women living in poverty and around gang violence.</w:t>
      </w:r>
      <w:r>
        <w:rPr>
          <w:sz w:val="16"/>
        </w:rPr>
        <w:t xml:space="preserve"> </w:t>
      </w:r>
      <w:r>
        <w:rPr>
          <w:rStyle w:val="StyleUnderline"/>
        </w:rPr>
        <w:t>A 2016 report from a U.N. special rapporteur on violence against women in El Salvador found that “impunity for crimes, socio-economic disparities and the</w:t>
      </w:r>
      <w:r>
        <w:rPr>
          <w:sz w:val="16"/>
        </w:rPr>
        <w:t xml:space="preserve"> machista [</w:t>
      </w:r>
      <w:r>
        <w:rPr>
          <w:rStyle w:val="StyleUnderline"/>
        </w:rPr>
        <w:t>machismo] culture continue to foster a generalized state of violence, subjecting women to a continuum of multiple violent acts.”</w:t>
      </w:r>
      <w:r>
        <w:rPr>
          <w:sz w:val="16"/>
        </w:rPr>
        <w:t xml:space="preserve"> </w:t>
      </w:r>
      <w:r>
        <w:rPr>
          <w:rStyle w:val="StyleUnderline"/>
        </w:rPr>
        <w:t>Amnesty International reported in 2014 that in El Salvador, “high rates of violence, low reporting, and impunity” enable prolific violence against women. The situation</w:t>
      </w:r>
      <w:r>
        <w:rPr>
          <w:sz w:val="16"/>
        </w:rPr>
        <w:t xml:space="preserve">, echoed in Guatemala and Honduras, </w:t>
      </w:r>
      <w:r>
        <w:rPr>
          <w:rStyle w:val="StyleUnderline"/>
        </w:rPr>
        <w:t>has driven women to flee in increasing numbers.</w:t>
      </w:r>
    </w:p>
    <w:p w:rsidR="009C70DE" w:rsidRDefault="009C70DE" w:rsidP="009C70DE">
      <w:pPr>
        <w:pStyle w:val="Heading4"/>
      </w:pPr>
      <w:r>
        <w:t xml:space="preserve">Establishing domestic violence as a private criminal activity is an act of trivialization which encourages gendered violence. </w:t>
      </w:r>
    </w:p>
    <w:p w:rsidR="009C70DE" w:rsidRDefault="009C70DE" w:rsidP="009C70DE">
      <w:r>
        <w:rPr>
          <w:rStyle w:val="Style13ptBold"/>
        </w:rPr>
        <w:t>Enloe 2004</w:t>
      </w:r>
      <w:r>
        <w:t xml:space="preserve"> Cynthia Professor of Women’s Studies at Clark University The Curious Feminist, page 73-74</w:t>
      </w:r>
    </w:p>
    <w:p w:rsidR="009C70DE" w:rsidRDefault="009C70DE" w:rsidP="009C70DE">
      <w:pPr>
        <w:rPr>
          <w:sz w:val="16"/>
        </w:rPr>
      </w:pPr>
      <w:r>
        <w:rPr>
          <w:rStyle w:val="StyleUnderline"/>
        </w:rPr>
        <w:t>One of the most potent mechanisms for political silencing is dichotomizing "public" and "private."</w:t>
      </w:r>
      <w:r>
        <w:rPr>
          <w:sz w:val="16"/>
        </w:rPr>
        <w:t xml:space="preserve"> In apparently adopting this dichotomy herself, Hannah Arendt has had plenty of company. Moreover, in that company have been those who were very uncomfortable with Arendt herself, with a woman who presumed that femaleness did not disqualify a person from speaking authoritatively about the origins of fascism and the corruption of democratic states. </w:t>
      </w:r>
      <w:r>
        <w:rPr>
          <w:rStyle w:val="StyleUnderline"/>
        </w:rPr>
        <w:t>One of the longest and fiercest struggles that advocates for women's rights have had to wage has been against those</w:t>
      </w:r>
      <w:r>
        <w:rPr>
          <w:sz w:val="16"/>
        </w:rPr>
        <w:t xml:space="preserve"> -women as well as men-</w:t>
      </w:r>
      <w:r>
        <w:rPr>
          <w:rStyle w:val="StyleUnderline"/>
        </w:rPr>
        <w:t>who have presumed that not only women's concerns but women themselves were most "naturally" kept within the allegedly private sphere</w:t>
      </w:r>
      <w:r>
        <w:rPr>
          <w:sz w:val="16"/>
        </w:rPr>
        <w:t>. New Zealand's suffragists, the world's first to win national voting rights for women, had to confront and at least partially dismantle this deeply entrenched assumption. In fact, women's suffragist politics continue to be an essential topic of investigation for anyone interested in democratization precisely because suffragists everywhere-from New Zealand in the 1890s to Brazil and Japan in the 1920s to Kuwait in the early 2000s-have theorized so cogently about the silencing intentions of those who celebrate private/public dichotomies and those dichotomies' reliance on myths of femininity.</w:t>
      </w:r>
    </w:p>
    <w:p w:rsidR="009C70DE" w:rsidRDefault="009C70DE" w:rsidP="009C70DE">
      <w:pPr>
        <w:rPr>
          <w:sz w:val="16"/>
        </w:rPr>
      </w:pPr>
      <w:r>
        <w:rPr>
          <w:rStyle w:val="StyleUnderline"/>
        </w:rPr>
        <w:t>Violence against women</w:t>
      </w:r>
      <w:r>
        <w:rPr>
          <w:sz w:val="16"/>
        </w:rPr>
        <w:t xml:space="preserve"> almost everywhere </w:t>
      </w:r>
      <w:r>
        <w:rPr>
          <w:rStyle w:val="StyleUnderline"/>
        </w:rPr>
        <w:t>has been a topic kept out of the public arena</w:t>
      </w:r>
      <w:r>
        <w:rPr>
          <w:sz w:val="16"/>
        </w:rPr>
        <w:t xml:space="preserve"> or only sporadically and very selectively allowed into it in the form of a "scandal." </w:t>
      </w:r>
      <w:r>
        <w:rPr>
          <w:rStyle w:val="StyleUnderline"/>
        </w:rPr>
        <w:t>This</w:t>
      </w:r>
      <w:r>
        <w:rPr>
          <w:sz w:val="16"/>
        </w:rPr>
        <w:t xml:space="preserve">, in turn, </w:t>
      </w:r>
      <w:r>
        <w:rPr>
          <w:rStyle w:val="StyleUnderline"/>
        </w:rPr>
        <w:t>has not only delayed for generations public officials tackling such abuse, but also entrenched the silencing of many of those women who have been the targets of that violence.</w:t>
      </w:r>
      <w:r>
        <w:rPr>
          <w:sz w:val="16"/>
        </w:rPr>
        <w:t xml:space="preserve"> To ether </w:t>
      </w:r>
      <w:r>
        <w:rPr>
          <w:rStyle w:val="StyleUnderline"/>
        </w:rPr>
        <w:t>these</w:t>
      </w:r>
      <w:r>
        <w:rPr>
          <w:sz w:val="16"/>
        </w:rPr>
        <w:t xml:space="preserve"> two </w:t>
      </w:r>
      <w:r>
        <w:rPr>
          <w:rStyle w:val="StyleUnderline"/>
        </w:rPr>
        <w:t>silencings have set back genuine democratization as much as has any military coup or distortive electoral system.</w:t>
      </w:r>
      <w:r>
        <w:rPr>
          <w:sz w:val="16"/>
        </w:rPr>
        <w:t xml:space="preserve"> The fact that violence against women - in its myriad forms -has recently been challenged in public by so many women in Asia and the Pacific should be seen as a significant development in the progress of democratization throughout the region. Of course, this also means that </w:t>
      </w:r>
      <w:r>
        <w:rPr>
          <w:rStyle w:val="StyleUnderline"/>
        </w:rPr>
        <w:t>insofar as rape or</w:t>
      </w:r>
      <w:r>
        <w:rPr>
          <w:sz w:val="16"/>
        </w:rPr>
        <w:t xml:space="preserve"> sexual harassment or forced prostitution or </w:t>
      </w:r>
      <w:r>
        <w:rPr>
          <w:rStyle w:val="StyleUnderline"/>
        </w:rPr>
        <w:t>domestic violence is anywhere denied or trivialized, real democratization is likely to be subverted</w:t>
      </w:r>
      <w:r>
        <w:rPr>
          <w:sz w:val="16"/>
        </w:rPr>
        <w:t>.</w:t>
      </w:r>
    </w:p>
    <w:p w:rsidR="009C70DE" w:rsidRDefault="009C70DE" w:rsidP="009C70DE">
      <w:pPr>
        <w:rPr>
          <w:sz w:val="16"/>
        </w:rPr>
      </w:pPr>
      <w:r>
        <w:rPr>
          <w:sz w:val="16"/>
        </w:rPr>
        <w:t xml:space="preserve">Thus </w:t>
      </w:r>
      <w:r>
        <w:rPr>
          <w:rStyle w:val="StyleUnderline"/>
        </w:rPr>
        <w:t>we need to become more curious about the processes of trivialization. How exactly do</w:t>
      </w:r>
      <w:r>
        <w:rPr>
          <w:sz w:val="16"/>
        </w:rPr>
        <w:t xml:space="preserve"> regimes, opposition parties, </w:t>
      </w:r>
      <w:r>
        <w:rPr>
          <w:rStyle w:val="StyleUnderline"/>
        </w:rPr>
        <w:t>judges</w:t>
      </w:r>
      <w:r>
        <w:rPr>
          <w:sz w:val="16"/>
        </w:rPr>
        <w:t xml:space="preserve">, popular movements, and the press </w:t>
      </w:r>
      <w:r>
        <w:rPr>
          <w:rStyle w:val="StyleUnderline"/>
        </w:rPr>
        <w:t>go about making any incident of violence against women appear trivial</w:t>
      </w:r>
      <w:r>
        <w:rPr>
          <w:sz w:val="16"/>
        </w:rPr>
        <w:t xml:space="preserve">? </w:t>
      </w:r>
      <w:r>
        <w:rPr>
          <w:rStyle w:val="StyleUnderline"/>
        </w:rPr>
        <w:t>The gendered violence can be explained as</w:t>
      </w:r>
      <w:r>
        <w:rPr>
          <w:sz w:val="16"/>
        </w:rPr>
        <w:t xml:space="preserve"> inevitable-that is, </w:t>
      </w:r>
      <w:r>
        <w:rPr>
          <w:rStyle w:val="StyleUnderline"/>
        </w:rPr>
        <w:t>not worth the expenditure of political capital.  Or it can be treated</w:t>
      </w:r>
      <w:r>
        <w:rPr>
          <w:sz w:val="16"/>
        </w:rPr>
        <w:t xml:space="preserve"> by the trivializers as numerically </w:t>
      </w:r>
      <w:r>
        <w:rPr>
          <w:rStyle w:val="StyleUnderline"/>
        </w:rPr>
        <w:t>inconsequential</w:t>
      </w:r>
      <w:r>
        <w:rPr>
          <w:sz w:val="16"/>
        </w:rPr>
        <w:t xml:space="preserve">, </w:t>
      </w:r>
      <w:r>
        <w:rPr>
          <w:rStyle w:val="StyleUnderline"/>
        </w:rPr>
        <w:t>so</w:t>
      </w:r>
      <w:r>
        <w:rPr>
          <w:sz w:val="16"/>
        </w:rPr>
        <w:t xml:space="preserve"> rare that </w:t>
      </w:r>
      <w:r>
        <w:rPr>
          <w:rStyle w:val="StyleUnderline"/>
        </w:rPr>
        <w:t>it would seem wasteful of scarce political will or state resources to try to prevent it.</w:t>
      </w:r>
      <w:r>
        <w:rPr>
          <w:sz w:val="16"/>
        </w:rPr>
        <w:t xml:space="preserve"> Third, </w:t>
      </w:r>
      <w:r>
        <w:rPr>
          <w:rStyle w:val="StyleUnderline"/>
        </w:rPr>
        <w:t>trivialization can be accomplished by engaging in comparisons</w:t>
      </w:r>
      <w:r>
        <w:rPr>
          <w:sz w:val="16"/>
        </w:rPr>
        <w:t xml:space="preserve">: </w:t>
      </w:r>
      <w:r>
        <w:rPr>
          <w:rStyle w:val="StyleUnderline"/>
        </w:rPr>
        <w:t>how can one spend limited political attention on</w:t>
      </w:r>
      <w:r>
        <w:rPr>
          <w:sz w:val="16"/>
        </w:rPr>
        <w:t xml:space="preserve">, say, </w:t>
      </w:r>
      <w:r>
        <w:rPr>
          <w:rStyle w:val="StyleUnderline"/>
        </w:rPr>
        <w:t>domestic violence</w:t>
      </w:r>
      <w:r>
        <w:rPr>
          <w:sz w:val="16"/>
        </w:rPr>
        <w:t xml:space="preserve"> or forced prostitution </w:t>
      </w:r>
      <w:r>
        <w:rPr>
          <w:rStyle w:val="StyleUnderline"/>
        </w:rPr>
        <w:t>when there are market forces like global competition, structural adjustment, or nuclear testing to deal with</w:t>
      </w:r>
      <w:r>
        <w:rPr>
          <w:sz w:val="16"/>
        </w:rPr>
        <w:t xml:space="preserve"> -- </w:t>
      </w:r>
      <w:r>
        <w:rPr>
          <w:rStyle w:val="StyleUnderline"/>
        </w:rPr>
        <w:t>as if</w:t>
      </w:r>
      <w:r>
        <w:rPr>
          <w:sz w:val="16"/>
        </w:rPr>
        <w:t xml:space="preserve">, that is, </w:t>
      </w:r>
      <w:r>
        <w:rPr>
          <w:rStyle w:val="StyleUnderline"/>
        </w:rPr>
        <w:t>none of those had any relationship to the incidence of violence against women</w:t>
      </w:r>
      <w:r>
        <w:rPr>
          <w:sz w:val="16"/>
        </w:rPr>
        <w:t>? 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rsidR="009C70DE" w:rsidRDefault="009C70DE" w:rsidP="009C70DE"/>
    <w:p w:rsidR="009C70DE" w:rsidRDefault="009C70DE" w:rsidP="009C70DE">
      <w:pPr>
        <w:pStyle w:val="Heading3"/>
      </w:pPr>
      <w:r>
        <w:t>CONTENTION TWO: PLENARY POWER</w:t>
      </w:r>
    </w:p>
    <w:p w:rsidR="009C70DE" w:rsidRDefault="009C70DE" w:rsidP="009C70DE">
      <w:pPr>
        <w:pStyle w:val="Heading4"/>
      </w:pPr>
      <w:r>
        <w:t xml:space="preserve">Sessions is using aggressive asylum rulings to test the limits of the political branches plenary power over immigration policy. Whether or not the Supreme Court intervenes will have drastic implications for the future of restrictive immigration policy. </w:t>
      </w:r>
    </w:p>
    <w:p w:rsidR="009C70DE" w:rsidRDefault="009C70DE" w:rsidP="009C70DE">
      <w:r>
        <w:rPr>
          <w:rStyle w:val="Style13ptBold"/>
        </w:rPr>
        <w:t>Kopan 2018</w:t>
      </w:r>
      <w:r>
        <w:t xml:space="preserve"> Tal CNN Politics Reporter “Sessions tests limits of immigration powers with asylum moves” CNN 3/18 https://www.cnn.com/2018/03/10/politics/sessions-immigration-appeals-decision/index.html</w:t>
      </w:r>
    </w:p>
    <w:p w:rsidR="009C70DE" w:rsidRDefault="009C70DE" w:rsidP="009C70DE">
      <w:pPr>
        <w:rPr>
          <w:sz w:val="16"/>
        </w:rPr>
      </w:pPr>
      <w:r>
        <w:rPr>
          <w:sz w:val="16"/>
        </w:rPr>
        <w:t>Washington (CNN)</w:t>
      </w:r>
      <w:r>
        <w:rPr>
          <w:rStyle w:val="StyleUnderline"/>
        </w:rPr>
        <w:t>The US immigration courts are set up to give the attorney general substantial power to</w:t>
      </w:r>
      <w:r>
        <w:rPr>
          <w:sz w:val="16"/>
        </w:rPr>
        <w:t xml:space="preserve"> almost single-handedly </w:t>
      </w:r>
      <w:r>
        <w:rPr>
          <w:rStyle w:val="StyleUnderline"/>
        </w:rPr>
        <w:t>direct how immigration law is interpreted in this country -- and</w:t>
      </w:r>
      <w:r>
        <w:rPr>
          <w:sz w:val="16"/>
        </w:rPr>
        <w:t xml:space="preserve"> Jeff </w:t>
      </w:r>
      <w:r>
        <w:rPr>
          <w:rStyle w:val="StyleUnderline"/>
        </w:rPr>
        <w:t>Sessions is embracing that authority</w:t>
      </w:r>
      <w:r>
        <w:rPr>
          <w:sz w:val="16"/>
        </w:rPr>
        <w:t>.</w:t>
      </w:r>
    </w:p>
    <w:p w:rsidR="009C70DE" w:rsidRDefault="009C70DE" w:rsidP="009C70DE">
      <w:pPr>
        <w:rPr>
          <w:sz w:val="16"/>
        </w:rPr>
      </w:pPr>
      <w:r>
        <w:rPr>
          <w:rStyle w:val="StyleUnderline"/>
        </w:rPr>
        <w:t>Sessions</w:t>
      </w:r>
      <w:r>
        <w:rPr>
          <w:sz w:val="16"/>
        </w:rPr>
        <w:t xml:space="preserve"> quietly </w:t>
      </w:r>
      <w:r>
        <w:rPr>
          <w:rStyle w:val="StyleUnderline"/>
        </w:rPr>
        <w:t>moved</w:t>
      </w:r>
      <w:r>
        <w:rPr>
          <w:sz w:val="16"/>
        </w:rPr>
        <w:t xml:space="preserve"> this week </w:t>
      </w:r>
      <w:r>
        <w:rPr>
          <w:rStyle w:val="StyleUnderline"/>
        </w:rPr>
        <w:t xml:space="preserve">to adjust the way asylum cases are decided in the immigration courts, an effort that has the potential to test the limits of the attorney general's power to dictate whether immigrants are allowed to enter and stay in the US </w:t>
      </w:r>
      <w:r>
        <w:rPr>
          <w:sz w:val="16"/>
        </w:rPr>
        <w:t>and, immigration advocates fear, could make it much harder for would-be asylees to make their cases to stay here.</w:t>
      </w:r>
    </w:p>
    <w:p w:rsidR="009C70DE" w:rsidRDefault="009C70DE" w:rsidP="009C70DE">
      <w:pPr>
        <w:rPr>
          <w:sz w:val="16"/>
        </w:rPr>
      </w:pPr>
      <w:r>
        <w:rPr>
          <w:rStyle w:val="StyleUnderline"/>
        </w:rPr>
        <w:t>Sessions used a lesser-known authority this week to refer to himself two decisions from the B</w:t>
      </w:r>
      <w:r>
        <w:rPr>
          <w:sz w:val="16"/>
        </w:rPr>
        <w:t xml:space="preserve">oard of </w:t>
      </w:r>
      <w:r>
        <w:rPr>
          <w:rStyle w:val="StyleUnderline"/>
        </w:rPr>
        <w:t>I</w:t>
      </w:r>
      <w:r>
        <w:rPr>
          <w:sz w:val="16"/>
        </w:rPr>
        <w:t xml:space="preserve">mmigration </w:t>
      </w:r>
      <w:r>
        <w:rPr>
          <w:rStyle w:val="StyleUnderline"/>
        </w:rPr>
        <w:t>A</w:t>
      </w:r>
      <w:r>
        <w:rPr>
          <w:sz w:val="16"/>
        </w:rPr>
        <w:t xml:space="preserve">ppeals, </w:t>
      </w:r>
      <w:r>
        <w:rPr>
          <w:rStyle w:val="StyleUnderline"/>
        </w:rPr>
        <w:t>the appellate level of the immigration courts. Both deal with asylum claims</w:t>
      </w:r>
      <w:r>
        <w:rPr>
          <w:sz w:val="16"/>
        </w:rPr>
        <w:t xml:space="preserve"> -- the right of immigrants who are at the border or in the US to stay based on fear of persecution back home.</w:t>
      </w:r>
    </w:p>
    <w:p w:rsidR="009C70DE" w:rsidRDefault="009C70DE" w:rsidP="009C70DE">
      <w:pPr>
        <w:rPr>
          <w:sz w:val="16"/>
        </w:rPr>
      </w:pPr>
      <w:r>
        <w:rPr>
          <w:rStyle w:val="StyleUnderline"/>
        </w:rPr>
        <w:t>In one case, Sessions</w:t>
      </w:r>
      <w:r>
        <w:rPr>
          <w:sz w:val="16"/>
        </w:rPr>
        <w:t xml:space="preserve"> reached into the Board of Immigration Appeals archives and </w:t>
      </w:r>
      <w:r>
        <w:rPr>
          <w:rStyle w:val="StyleUnderline"/>
        </w:rPr>
        <w:t>overturned a ruling from 2014 -- a precedent-setting decision that all asylum cases are entitled to a hearing before their claims can be rejected.</w:t>
      </w:r>
      <w:r>
        <w:rPr>
          <w:sz w:val="16"/>
        </w:rPr>
        <w:t xml:space="preserve"> In the other, Sessions is asking for briefs on an unpublished opinion as to how much the threat of being the victim of a crime can qualify for asylum. The latter has groups puzzled and concerned, as the underlying case remains confidential, per the Justice Department, and thus the potential implications are harder to discern. Experts suspect the interest has to do with whether fear of gang violence -- a major issue in Central America -- can support asylum claims.</w:t>
      </w:r>
    </w:p>
    <w:p w:rsidR="009C70DE" w:rsidRDefault="009C70DE" w:rsidP="009C70DE">
      <w:pPr>
        <w:rPr>
          <w:sz w:val="16"/>
          <w:szCs w:val="16"/>
        </w:rPr>
      </w:pPr>
      <w:r>
        <w:rPr>
          <w:sz w:val="16"/>
          <w:szCs w:val="16"/>
        </w:rPr>
        <w:t>A Justice official would say only on the latter case that the department is considering the issue due to a "lack of clarity" in the court system on the subject. On the former, spokesman Devin O'Malley said the Board of Immigration Appeals' 2014 holding "added unnecessary cases to the dockets of immigration judges who are working hard to reduce an already large immigration court backlog."</w:t>
      </w:r>
    </w:p>
    <w:p w:rsidR="009C70DE" w:rsidRDefault="009C70DE" w:rsidP="009C70DE">
      <w:pPr>
        <w:rPr>
          <w:sz w:val="16"/>
          <w:szCs w:val="16"/>
        </w:rPr>
      </w:pPr>
      <w:r>
        <w:rPr>
          <w:sz w:val="16"/>
          <w:szCs w:val="16"/>
        </w:rPr>
        <w:t>Tightening asylum</w:t>
      </w:r>
    </w:p>
    <w:p w:rsidR="009C70DE" w:rsidRDefault="009C70DE" w:rsidP="009C70DE">
      <w:pPr>
        <w:rPr>
          <w:sz w:val="16"/>
          <w:szCs w:val="16"/>
        </w:rPr>
      </w:pPr>
      <w:r>
        <w:rPr>
          <w:sz w:val="16"/>
          <w:szCs w:val="16"/>
        </w:rPr>
        <w:t>Sessions referring the cases to himself follows other efforts during his tenure to influence the courts, the Justice Department says, in an effort to make them quicker and more efficient. In addition to expanding the number of Board of Immigration Appeals judges and hiring immigration judges at all levels at a rapid clip, the Justice Department has rolled out guidance and policies to try to move cases more quickly through the system, including possible performance measures that have the judges' union concerned they could be evaluated on the number of closed cases.</w:t>
      </w:r>
    </w:p>
    <w:p w:rsidR="009C70DE" w:rsidRDefault="009C70DE" w:rsidP="009C70DE">
      <w:pPr>
        <w:rPr>
          <w:sz w:val="16"/>
          <w:szCs w:val="16"/>
        </w:rPr>
      </w:pPr>
      <w:r>
        <w:rPr>
          <w:sz w:val="16"/>
          <w:szCs w:val="16"/>
        </w:rPr>
        <w:t>"What is he up to? That would be speculation to say, but definitely there have been moves in the name of efficiency that, if not implemented correctly, could jeopardize due process," said Rená Cutlip-Mason, until last year a Justice Department immigration courts official and now a leader at the Tahirih Justice Center, a nonprofit that supports immigrant women and girls fleeing violence.</w:t>
      </w:r>
    </w:p>
    <w:p w:rsidR="009C70DE" w:rsidRDefault="009C70DE" w:rsidP="009C70DE">
      <w:pPr>
        <w:rPr>
          <w:sz w:val="16"/>
          <w:szCs w:val="16"/>
        </w:rPr>
      </w:pPr>
      <w:r>
        <w:rPr>
          <w:sz w:val="16"/>
          <w:szCs w:val="16"/>
        </w:rPr>
        <w:t>"I think it's important that the courts balance efficiencies with due process, and any efforts that are made, I think, need to be made with that in mind," she added.</w:t>
      </w:r>
    </w:p>
    <w:p w:rsidR="009C70DE" w:rsidRDefault="009C70DE" w:rsidP="009C70DE">
      <w:pPr>
        <w:rPr>
          <w:sz w:val="16"/>
          <w:szCs w:val="16"/>
        </w:rPr>
      </w:pPr>
      <w:r>
        <w:rPr>
          <w:sz w:val="16"/>
          <w:szCs w:val="16"/>
        </w:rPr>
        <w:t>The Board of Immigration Appeals decisions could allow Sessions to make it much harder to seek asylum in the US.</w:t>
      </w:r>
    </w:p>
    <w:p w:rsidR="009C70DE" w:rsidRDefault="009C70DE" w:rsidP="009C70DE">
      <w:pPr>
        <w:rPr>
          <w:sz w:val="16"/>
        </w:rPr>
      </w:pPr>
      <w:r>
        <w:rPr>
          <w:rStyle w:val="StyleUnderline"/>
        </w:rPr>
        <w:t>Asylum is a favorite target of immigration hardliners, who argue that because of the</w:t>
      </w:r>
      <w:r>
        <w:rPr>
          <w:sz w:val="16"/>
        </w:rPr>
        <w:t xml:space="preserve"> years-long </w:t>
      </w:r>
      <w:r>
        <w:rPr>
          <w:rStyle w:val="StyleUnderline"/>
        </w:rPr>
        <w:t>backlog to hear cases, immigrants are coached to make asylum claims for what's billed as a guaranteed free pass to stay in the country illegally</w:t>
      </w:r>
      <w:r>
        <w:rPr>
          <w:sz w:val="16"/>
        </w:rPr>
        <w:t>.</w:t>
      </w:r>
    </w:p>
    <w:p w:rsidR="009C70DE" w:rsidRDefault="009C70DE" w:rsidP="009C70DE">
      <w:pPr>
        <w:rPr>
          <w:sz w:val="16"/>
        </w:rPr>
      </w:pPr>
      <w:r>
        <w:rPr>
          <w:rStyle w:val="StyleUnderline"/>
        </w:rPr>
        <w:t>Advocates</w:t>
      </w:r>
      <w:r>
        <w:rPr>
          <w:sz w:val="16"/>
        </w:rPr>
        <w:t xml:space="preserve">, however, </w:t>
      </w:r>
      <w:r>
        <w:rPr>
          <w:rStyle w:val="StyleUnderline"/>
        </w:rPr>
        <w:t>say the vast majority of asylum claims are legitimate and that trying to stack the decks against immigrants fleeing dangerous situations is immoral and contrary to international law.</w:t>
      </w:r>
      <w:r>
        <w:rPr>
          <w:sz w:val="16"/>
        </w:rPr>
        <w:t xml:space="preserve"> </w:t>
      </w:r>
      <w:r>
        <w:rPr>
          <w:rStyle w:val="StyleUnderline"/>
        </w:rPr>
        <w:t>Making the process quicker</w:t>
      </w:r>
      <w:r>
        <w:rPr>
          <w:sz w:val="16"/>
        </w:rPr>
        <w:t xml:space="preserve">, they argue, </w:t>
      </w:r>
      <w:r>
        <w:rPr>
          <w:rStyle w:val="StyleUnderline"/>
        </w:rPr>
        <w:t>makes it harder for asylum seekers</w:t>
      </w:r>
      <w:r>
        <w:rPr>
          <w:sz w:val="16"/>
        </w:rPr>
        <w:t xml:space="preserve"> -- who are often traumatized, unfamiliar with English and US law, and may not have advanced education -- </w:t>
      </w:r>
      <w:r>
        <w:rPr>
          <w:rStyle w:val="StyleUnderline"/>
        </w:rPr>
        <w:t>to secure legal representation to help make their cases</w:t>
      </w:r>
      <w:r>
        <w:rPr>
          <w:sz w:val="16"/>
        </w:rPr>
        <w:t>. The immigration courts allow immigrants to have counsel but no legal assistance is provided by the government, unlike in criminal courts.</w:t>
      </w:r>
    </w:p>
    <w:p w:rsidR="009C70DE" w:rsidRDefault="009C70DE" w:rsidP="009C70DE">
      <w:pPr>
        <w:rPr>
          <w:sz w:val="16"/>
          <w:szCs w:val="16"/>
        </w:rPr>
      </w:pPr>
      <w:r>
        <w:rPr>
          <w:sz w:val="16"/>
          <w:szCs w:val="16"/>
        </w:rPr>
        <w:t>Reshaping the immigration courts</w:t>
      </w:r>
    </w:p>
    <w:p w:rsidR="009C70DE" w:rsidRDefault="009C70DE" w:rsidP="009C70DE">
      <w:pPr>
        <w:rPr>
          <w:sz w:val="16"/>
        </w:rPr>
      </w:pPr>
      <w:r>
        <w:rPr>
          <w:sz w:val="16"/>
        </w:rPr>
        <w:t xml:space="preserve">Beyond asylum, </w:t>
      </w:r>
      <w:r>
        <w:rPr>
          <w:rStyle w:val="StyleUnderline"/>
        </w:rPr>
        <w:t>Sessions' efforts could have far-reaching implications for the entire immigration system,</w:t>
      </w:r>
      <w:r>
        <w:rPr>
          <w:sz w:val="16"/>
        </w:rPr>
        <w:t xml:space="preserve"> </w:t>
      </w:r>
      <w:r>
        <w:rPr>
          <w:rStyle w:val="StyleUnderline"/>
        </w:rPr>
        <w:t>and illustrate the unique nature of the immigration court system, which gives him near singular authority to interpret immigration laws.</w:t>
      </w:r>
    </w:p>
    <w:p w:rsidR="009C70DE" w:rsidRDefault="009C70DE" w:rsidP="009C70DE">
      <w:pPr>
        <w:rPr>
          <w:sz w:val="16"/>
        </w:rPr>
      </w:pPr>
      <w:r>
        <w:rPr>
          <w:rStyle w:val="StyleUnderline"/>
        </w:rPr>
        <w:t>Immigration cases are heard outside of the broader federal court system</w:t>
      </w:r>
      <w:r>
        <w:rPr>
          <w:sz w:val="16"/>
        </w:rPr>
        <w:t xml:space="preserve">. The immigration courts operate as the trial- or district-level equivalent </w:t>
      </w:r>
      <w:r>
        <w:rPr>
          <w:rStyle w:val="StyleUnderline"/>
        </w:rPr>
        <w:t>and</w:t>
      </w:r>
      <w:r>
        <w:rPr>
          <w:sz w:val="16"/>
        </w:rPr>
        <w:t xml:space="preserve"> the Board of Immigration Appeals serves as the appellate- or circuit court-level. Both </w:t>
      </w:r>
      <w:r>
        <w:rPr>
          <w:rStyle w:val="StyleUnderline"/>
        </w:rPr>
        <w:t>are staffed with judges selected by the attorney general, who do not require any third-party confirmation.</w:t>
      </w:r>
    </w:p>
    <w:p w:rsidR="009C70DE" w:rsidRDefault="009C70DE" w:rsidP="009C70DE">
      <w:pPr>
        <w:rPr>
          <w:sz w:val="16"/>
        </w:rPr>
      </w:pPr>
      <w:r>
        <w:rPr>
          <w:rStyle w:val="StyleUnderline"/>
        </w:rPr>
        <w:t>In this system, the attorney general him or herself sits at the Supreme Court's level, with even more authority than the high court to handpick decisions</w:t>
      </w:r>
      <w:r>
        <w:rPr>
          <w:sz w:val="16"/>
        </w:rPr>
        <w:t xml:space="preserve">. </w:t>
      </w:r>
      <w:r>
        <w:rPr>
          <w:rStyle w:val="StyleUnderline"/>
        </w:rPr>
        <w:t>The attorney general</w:t>
      </w:r>
      <w:r>
        <w:rPr>
          <w:sz w:val="16"/>
        </w:rPr>
        <w:t xml:space="preserve"> </w:t>
      </w:r>
      <w:r>
        <w:rPr>
          <w:rStyle w:val="StyleUnderline"/>
        </w:rPr>
        <w:t>has the authority to refer any B</w:t>
      </w:r>
      <w:r>
        <w:rPr>
          <w:sz w:val="16"/>
        </w:rPr>
        <w:t xml:space="preserve">oard of </w:t>
      </w:r>
      <w:r>
        <w:rPr>
          <w:rStyle w:val="StyleUnderline"/>
        </w:rPr>
        <w:t>I</w:t>
      </w:r>
      <w:r>
        <w:rPr>
          <w:sz w:val="16"/>
        </w:rPr>
        <w:t xml:space="preserve">mmigration </w:t>
      </w:r>
      <w:r>
        <w:rPr>
          <w:rStyle w:val="StyleUnderline"/>
        </w:rPr>
        <w:t>A</w:t>
      </w:r>
      <w:r>
        <w:rPr>
          <w:sz w:val="16"/>
        </w:rPr>
        <w:t xml:space="preserve">ppeals </w:t>
      </w:r>
      <w:r>
        <w:rPr>
          <w:rStyle w:val="StyleUnderline"/>
        </w:rPr>
        <w:t>decision to his or her office for review, and can</w:t>
      </w:r>
      <w:r>
        <w:rPr>
          <w:sz w:val="16"/>
        </w:rPr>
        <w:t xml:space="preserve"> single-handedly </w:t>
      </w:r>
      <w:r>
        <w:rPr>
          <w:rStyle w:val="StyleUnderline"/>
        </w:rPr>
        <w:t>overturn decisions and set interpretations of immigration law that become precedent followed by the immigration courts.</w:t>
      </w:r>
    </w:p>
    <w:p w:rsidR="009C70DE" w:rsidRDefault="009C70DE" w:rsidP="009C70DE">
      <w:pPr>
        <w:rPr>
          <w:sz w:val="16"/>
        </w:rPr>
      </w:pPr>
      <w:r>
        <w:rPr>
          <w:rStyle w:val="StyleUnderline"/>
        </w:rPr>
        <w:t>The power is not absolute</w:t>
      </w:r>
      <w:r>
        <w:rPr>
          <w:sz w:val="16"/>
        </w:rPr>
        <w:t xml:space="preserve"> -- </w:t>
      </w:r>
      <w:r>
        <w:rPr>
          <w:rStyle w:val="StyleUnderline"/>
        </w:rPr>
        <w:t>immigrants can appeal their cases to the federal circuit courts, and</w:t>
      </w:r>
      <w:r>
        <w:rPr>
          <w:sz w:val="16"/>
        </w:rPr>
        <w:t xml:space="preserve"> </w:t>
      </w:r>
      <w:r>
        <w:rPr>
          <w:rStyle w:val="StyleUnderline"/>
        </w:rPr>
        <w:t>at times</w:t>
      </w:r>
      <w:r>
        <w:rPr>
          <w:sz w:val="16"/>
        </w:rPr>
        <w:t xml:space="preserve"> those courts and, eventually, </w:t>
      </w:r>
      <w:r>
        <w:rPr>
          <w:rStyle w:val="StyleUnderline"/>
        </w:rPr>
        <w:t xml:space="preserve">the Supreme Court will overrule immigration courts' or Justice Department decisions. </w:t>
      </w:r>
      <w:r>
        <w:rPr>
          <w:sz w:val="16"/>
        </w:rPr>
        <w:t xml:space="preserve">That's especially true when cases deal with constitutional rights, said former Obama administration Justice Department immigration official Leon Fresco. Fresco added that the </w:t>
      </w:r>
      <w:r>
        <w:rPr>
          <w:rStyle w:val="StyleUnderline"/>
        </w:rPr>
        <w:t>federal courts' deference to the immigration courts'</w:t>
      </w:r>
      <w:r>
        <w:rPr>
          <w:sz w:val="16"/>
        </w:rPr>
        <w:t xml:space="preserve"> interpretation of the law has decreased in the past 10 years, though that </w:t>
      </w:r>
      <w:r>
        <w:rPr>
          <w:rStyle w:val="StyleUnderline"/>
        </w:rPr>
        <w:t>could change as more of the President's chosen judges are added to the bench.</w:t>
      </w:r>
    </w:p>
    <w:p w:rsidR="009C70DE" w:rsidRDefault="009C70DE" w:rsidP="009C70DE">
      <w:pPr>
        <w:rPr>
          <w:sz w:val="14"/>
        </w:rPr>
      </w:pPr>
      <w:r>
        <w:rPr>
          <w:sz w:val="14"/>
        </w:rPr>
        <w:t xml:space="preserve">But </w:t>
      </w:r>
      <w:r>
        <w:rPr>
          <w:rStyle w:val="StyleUnderline"/>
        </w:rPr>
        <w:t xml:space="preserve">Sessions could be on track to test the limits of his power, </w:t>
      </w:r>
      <w:r>
        <w:rPr>
          <w:sz w:val="14"/>
        </w:rPr>
        <w:t>and the moves might set up further intense litigation on the subject.</w:t>
      </w:r>
    </w:p>
    <w:p w:rsidR="009C70DE" w:rsidRDefault="009C70DE" w:rsidP="009C70DE">
      <w:pPr>
        <w:rPr>
          <w:sz w:val="16"/>
        </w:rPr>
      </w:pPr>
      <w:r>
        <w:rPr>
          <w:sz w:val="16"/>
        </w:rPr>
        <w:t xml:space="preserve">"From what I can see, </w:t>
      </w:r>
      <w:r>
        <w:rPr>
          <w:rStyle w:val="StyleUnderline"/>
        </w:rPr>
        <w:t>Sessions is really testing how far those powers really go,"</w:t>
      </w:r>
      <w:r>
        <w:rPr>
          <w:sz w:val="16"/>
        </w:rPr>
        <w:t xml:space="preserve"> said Cutlip-Mason. "The fact that the attorney general can have this much power is a very interesting way that the system's been set up."</w:t>
      </w:r>
    </w:p>
    <w:p w:rsidR="009C70DE" w:rsidRDefault="009C70DE" w:rsidP="009C70DE">
      <w:pPr>
        <w:pStyle w:val="Heading4"/>
      </w:pPr>
      <w:r>
        <w:t xml:space="preserve">The Supreme Court should reject the plenary power doctrine, its founded in racism and perpetuates xenophobia  </w:t>
      </w:r>
    </w:p>
    <w:p w:rsidR="009C70DE" w:rsidRDefault="009C70DE" w:rsidP="009C70DE">
      <w:r>
        <w:rPr>
          <w:rStyle w:val="Style13ptBold"/>
        </w:rPr>
        <w:t>Chilton &amp; Lakier 2017</w:t>
      </w:r>
      <w:r>
        <w:t xml:space="preserve"> Adam &amp; Genevieve assistant professors of law at the University of Chicago Law School &amp; “The potential silver lining in Trump’s travel ban” Washington Post 7/5 </w:t>
      </w:r>
      <w:hyperlink r:id="rId11">
        <w:r>
          <w:rPr>
            <w:rStyle w:val="InternetLink"/>
          </w:rPr>
          <w:t>https://www.washingtonpost.com/opinions/the-potential-silver-lining-in-trumps-travel-ban/2017/07/05/fe913a54-61a0-11e7-84a1-a26b75ad39fe_story.html?utm_term=.d6dfcbb80d49</w:t>
        </w:r>
      </w:hyperlink>
    </w:p>
    <w:p w:rsidR="009C70DE" w:rsidRDefault="009C70DE" w:rsidP="009C70DE">
      <w:pPr>
        <w:rPr>
          <w:sz w:val="16"/>
        </w:rPr>
      </w:pPr>
      <w:r>
        <w:rPr>
          <w:sz w:val="16"/>
        </w:rPr>
        <w:t xml:space="preserve">It’s easy to understand why: Lower courts do not have the authority to overturn Supreme Court opinions. But </w:t>
      </w:r>
      <w:r>
        <w:rPr>
          <w:rStyle w:val="StyleUnderline"/>
        </w:rPr>
        <w:t>the Supreme Court</w:t>
      </w:r>
      <w:r>
        <w:rPr>
          <w:sz w:val="16"/>
        </w:rPr>
        <w:t xml:space="preserve"> can overturn its own precedents, and it </w:t>
      </w:r>
      <w:r>
        <w:rPr>
          <w:rStyle w:val="StyleUnderline"/>
        </w:rPr>
        <w:t>should</w:t>
      </w:r>
      <w:r>
        <w:rPr>
          <w:sz w:val="16"/>
        </w:rPr>
        <w:t xml:space="preserve"> take this opportunity to squarely </w:t>
      </w:r>
      <w:r>
        <w:rPr>
          <w:rStyle w:val="StyleUnderline"/>
        </w:rPr>
        <w:t>reject the plenary power doctrine</w:t>
      </w:r>
      <w:r>
        <w:rPr>
          <w:sz w:val="16"/>
        </w:rPr>
        <w:t xml:space="preserve"> as both outdated and unnecessary.</w:t>
      </w:r>
    </w:p>
    <w:p w:rsidR="009C70DE" w:rsidRDefault="009C70DE" w:rsidP="009C70DE">
      <w:pPr>
        <w:rPr>
          <w:sz w:val="16"/>
        </w:rPr>
      </w:pPr>
      <w:r>
        <w:rPr>
          <w:rStyle w:val="StyleUnderline"/>
        </w:rPr>
        <w:t>The doctrine is outdated because of its racist origins</w:t>
      </w:r>
      <w:r>
        <w:rPr>
          <w:sz w:val="16"/>
        </w:rPr>
        <w:t>.</w:t>
      </w:r>
      <w:r>
        <w:rPr>
          <w:rStyle w:val="StyleUnderline"/>
        </w:rPr>
        <w:t xml:space="preserve"> The Chinese exclusion laws that the</w:t>
      </w:r>
      <w:r>
        <w:rPr>
          <w:sz w:val="16"/>
        </w:rPr>
        <w:t xml:space="preserve"> Supreme </w:t>
      </w:r>
      <w:r>
        <w:rPr>
          <w:rStyle w:val="StyleUnderline"/>
        </w:rPr>
        <w:t>Court</w:t>
      </w:r>
      <w:r>
        <w:rPr>
          <w:sz w:val="16"/>
        </w:rPr>
        <w:t xml:space="preserve"> </w:t>
      </w:r>
      <w:r>
        <w:rPr>
          <w:rStyle w:val="StyleUnderline"/>
        </w:rPr>
        <w:t>upheld</w:t>
      </w:r>
      <w:r>
        <w:rPr>
          <w:sz w:val="16"/>
        </w:rPr>
        <w:t xml:space="preserve"> in Chae Chan Ping </w:t>
      </w:r>
      <w:r>
        <w:rPr>
          <w:rStyle w:val="StyleUnderline"/>
        </w:rPr>
        <w:t>were motivated by virulent stereotypes of Chinese people as inferior and dangerous. These kinds of racist and xenophobic sentiments are no longer considered a valid basis for formulating government policy</w:t>
      </w:r>
      <w:r>
        <w:rPr>
          <w:sz w:val="16"/>
        </w:rPr>
        <w:t>. Why should they be permissible here?</w:t>
      </w:r>
    </w:p>
    <w:p w:rsidR="009C70DE" w:rsidRDefault="009C70DE" w:rsidP="009C70DE">
      <w:pPr>
        <w:rPr>
          <w:sz w:val="16"/>
        </w:rPr>
      </w:pPr>
      <w:r>
        <w:rPr>
          <w:rStyle w:val="StyleUnderline"/>
        </w:rPr>
        <w:t>The doctrine is also unnecessary</w:t>
      </w:r>
      <w:r>
        <w:rPr>
          <w:sz w:val="16"/>
        </w:rPr>
        <w:t xml:space="preserve">. </w:t>
      </w:r>
      <w:r>
        <w:rPr>
          <w:rStyle w:val="StyleUnderline"/>
        </w:rPr>
        <w:t>Applying</w:t>
      </w:r>
      <w:r>
        <w:rPr>
          <w:sz w:val="16"/>
        </w:rPr>
        <w:t xml:space="preserve"> ordinary </w:t>
      </w:r>
      <w:r>
        <w:rPr>
          <w:rStyle w:val="StyleUnderline"/>
        </w:rPr>
        <w:t>constitutional principles to immigration laws would not deprive the government of any necessary policymaking authority.</w:t>
      </w:r>
      <w:r>
        <w:rPr>
          <w:sz w:val="16"/>
        </w:rPr>
        <w:t xml:space="preserve"> </w:t>
      </w:r>
      <w:r>
        <w:rPr>
          <w:rStyle w:val="StyleUnderline"/>
        </w:rPr>
        <w:t>The government would still be able to distinguish among aliens to promote diplomatic, national security and other legitimate goals.</w:t>
      </w:r>
      <w:r>
        <w:rPr>
          <w:sz w:val="16"/>
        </w:rPr>
        <w:t xml:space="preserve"> It simply could not do so based on animus against their religion, gender or race.</w:t>
      </w:r>
    </w:p>
    <w:p w:rsidR="009C70DE" w:rsidRDefault="009C70DE" w:rsidP="009C70DE">
      <w:pPr>
        <w:rPr>
          <w:sz w:val="16"/>
        </w:rPr>
      </w:pPr>
      <w:r>
        <w:rPr>
          <w:rStyle w:val="StyleUnderline"/>
        </w:rPr>
        <w:t>In the case of the travel ban, if the plenary power doctrine did not apply, the government would only have to show that the ban was motivated by a rational rather than discriminatory purpose.</w:t>
      </w:r>
      <w:r>
        <w:rPr>
          <w:sz w:val="16"/>
        </w:rPr>
        <w:t xml:space="preserve"> This is a relatively easy burden for the government to satisfy in most cases — although it might prove challenging in this one. </w:t>
      </w:r>
      <w:r>
        <w:rPr>
          <w:rStyle w:val="StyleUnderline"/>
        </w:rPr>
        <w:t xml:space="preserve">If the plenary power doctrine does apply, </w:t>
      </w:r>
      <w:r>
        <w:rPr>
          <w:sz w:val="16"/>
        </w:rPr>
        <w:t xml:space="preserve">however, </w:t>
      </w:r>
      <w:r>
        <w:rPr>
          <w:rStyle w:val="StyleUnderline"/>
        </w:rPr>
        <w:t>the travel ban would be upheld even if the government confessed that it was deliberately designed to target Muslims.</w:t>
      </w:r>
    </w:p>
    <w:p w:rsidR="009C70DE" w:rsidRDefault="009C70DE" w:rsidP="009C70DE">
      <w:pPr>
        <w:rPr>
          <w:sz w:val="16"/>
          <w:szCs w:val="16"/>
        </w:rPr>
      </w:pPr>
      <w:r>
        <w:rPr>
          <w:sz w:val="16"/>
          <w:szCs w:val="16"/>
        </w:rPr>
        <w:t>Likely because of the plenary power’s odious history and obsoleteness, the Supreme Court has narrowed the scope of the doctrine considerably over the past few decades. Last month, it issued an opinion that concluded that the plenary power doctrine should not apply to laws on the conferral of citizenship. In other cases, it has simply ignored the plenary power precedents.</w:t>
      </w:r>
    </w:p>
    <w:p w:rsidR="009C70DE" w:rsidRDefault="009C70DE" w:rsidP="009C70DE">
      <w:pPr>
        <w:rPr>
          <w:sz w:val="16"/>
        </w:rPr>
      </w:pPr>
      <w:r>
        <w:rPr>
          <w:sz w:val="16"/>
        </w:rPr>
        <w:t xml:space="preserve">There are reasons, however, that </w:t>
      </w:r>
      <w:r>
        <w:rPr>
          <w:rStyle w:val="StyleUnderline"/>
        </w:rPr>
        <w:t>both liberal and conservative justices should support</w:t>
      </w:r>
      <w:r>
        <w:rPr>
          <w:sz w:val="16"/>
        </w:rPr>
        <w:t xml:space="preserve"> finally </w:t>
      </w:r>
      <w:r>
        <w:rPr>
          <w:rStyle w:val="StyleUnderline"/>
        </w:rPr>
        <w:t>getting rid of the doctrine</w:t>
      </w:r>
      <w:r>
        <w:rPr>
          <w:sz w:val="16"/>
        </w:rPr>
        <w:t xml:space="preserve">. Liberal </w:t>
      </w:r>
      <w:r>
        <w:rPr>
          <w:rStyle w:val="StyleUnderline"/>
        </w:rPr>
        <w:t>justices should support doing so because the doctrine,</w:t>
      </w:r>
      <w:r>
        <w:rPr>
          <w:sz w:val="16"/>
        </w:rPr>
        <w:t xml:space="preserve"> even in its narrowed form, </w:t>
      </w:r>
      <w:r>
        <w:rPr>
          <w:rStyle w:val="StyleUnderline"/>
        </w:rPr>
        <w:t>provides cover for</w:t>
      </w:r>
      <w:r>
        <w:rPr>
          <w:sz w:val="16"/>
        </w:rPr>
        <w:t xml:space="preserve"> what would otherwise be </w:t>
      </w:r>
      <w:r>
        <w:rPr>
          <w:rStyle w:val="StyleUnderline"/>
        </w:rPr>
        <w:t>unconstitutional discrimination</w:t>
      </w:r>
      <w:r>
        <w:rPr>
          <w:sz w:val="16"/>
        </w:rPr>
        <w:t xml:space="preserve">. </w:t>
      </w:r>
      <w:r>
        <w:rPr>
          <w:rStyle w:val="StyleUnderline"/>
        </w:rPr>
        <w:t>Conservative</w:t>
      </w:r>
      <w:r>
        <w:rPr>
          <w:sz w:val="16"/>
        </w:rPr>
        <w:t xml:space="preserve"> </w:t>
      </w:r>
      <w:r>
        <w:rPr>
          <w:rStyle w:val="StyleUnderline"/>
        </w:rPr>
        <w:t>justices should support getting rid of the doctrine because there is no textual basis in the Constitution for excusing immigration law and policy from constitutional constraints.</w:t>
      </w:r>
    </w:p>
    <w:p w:rsidR="009C70DE" w:rsidRDefault="009C70DE" w:rsidP="009C70DE">
      <w:pPr>
        <w:pStyle w:val="Heading4"/>
      </w:pPr>
      <w:r>
        <w:t xml:space="preserve">Plenary power justifies sovereign violence because it places asylum seekers outside of legal protection.  </w:t>
      </w:r>
    </w:p>
    <w:p w:rsidR="009C70DE" w:rsidRDefault="009C70DE" w:rsidP="009C70DE">
      <w:r>
        <w:rPr>
          <w:rStyle w:val="Style13ptBold"/>
        </w:rPr>
        <w:t>Coleman 2007</w:t>
      </w:r>
      <w:r>
        <w:t xml:space="preserve"> Matthew Department of Geography at Ohio State “Immigration Geopolitics Beyond the Mexico–US Border” Antipode 39.1 Wiley </w:t>
      </w:r>
    </w:p>
    <w:p w:rsidR="009C70DE" w:rsidRDefault="009C70DE" w:rsidP="009C70DE">
      <w:pPr>
        <w:rPr>
          <w:rStyle w:val="StyleUnderline"/>
        </w:rPr>
      </w:pPr>
      <w:r>
        <w:rPr>
          <w:sz w:val="16"/>
        </w:rPr>
        <w:t xml:space="preserve">From this perspective I think that immigration law is somewhat of a misnomer. Properly stated, the </w:t>
      </w:r>
      <w:r>
        <w:rPr>
          <w:rStyle w:val="StyleUnderline"/>
        </w:rPr>
        <w:t>plenary power enables immigration enforcement practices which float</w:t>
      </w:r>
      <w:r>
        <w:rPr>
          <w:sz w:val="16"/>
        </w:rPr>
        <w:t>—by design—</w:t>
      </w:r>
      <w:r>
        <w:rPr>
          <w:rStyle w:val="StyleUnderline"/>
        </w:rPr>
        <w:t>separately from the rule of law</w:t>
      </w:r>
      <w:r>
        <w:rPr>
          <w:sz w:val="16"/>
        </w:rPr>
        <w:t xml:space="preserve">. In this sense, the </w:t>
      </w:r>
      <w:r>
        <w:rPr>
          <w:rStyle w:val="StyleUnderline"/>
        </w:rPr>
        <w:t>plenary power</w:t>
      </w:r>
      <w:r>
        <w:rPr>
          <w:sz w:val="16"/>
        </w:rPr>
        <w:t xml:space="preserve"> to make immigration law </w:t>
      </w:r>
      <w:r>
        <w:rPr>
          <w:rStyle w:val="StyleUnderline"/>
        </w:rPr>
        <w:t>is about delineating a space of policing practices</w:t>
      </w:r>
      <w:r>
        <w:rPr>
          <w:sz w:val="16"/>
        </w:rPr>
        <w:t>—a juridical void—</w:t>
      </w:r>
      <w:r>
        <w:rPr>
          <w:rStyle w:val="StyleUnderline"/>
        </w:rPr>
        <w:t>which cannot be subject to constitutional review and/or protection</w:t>
      </w:r>
      <w:r>
        <w:rPr>
          <w:sz w:val="16"/>
        </w:rPr>
        <w:t xml:space="preserve">, notwithstanding its reliance on the criminal justice system as well as its own formal codification as law in the INA. The point is that </w:t>
      </w:r>
      <w:r>
        <w:rPr>
          <w:rStyle w:val="StyleUnderline"/>
        </w:rPr>
        <w:t>immigration law works less as a law and more as a</w:t>
      </w:r>
      <w:r>
        <w:rPr>
          <w:sz w:val="16"/>
        </w:rPr>
        <w:t xml:space="preserve"> sort of (</w:t>
      </w:r>
      <w:r>
        <w:rPr>
          <w:rStyle w:val="StyleUnderline"/>
        </w:rPr>
        <w:t>permanent) state of emergency</w:t>
      </w:r>
      <w:r>
        <w:rPr>
          <w:sz w:val="16"/>
        </w:rPr>
        <w:t xml:space="preserve"> </w:t>
      </w:r>
      <w:r>
        <w:rPr>
          <w:rStyle w:val="StyleUnderline"/>
        </w:rPr>
        <w:t>in which the concrete, authoritarian power of the sovereign</w:t>
      </w:r>
      <w:r>
        <w:rPr>
          <w:sz w:val="16"/>
        </w:rPr>
        <w:t xml:space="preserve"> (in this case, lawmakers) </w:t>
      </w:r>
      <w:r>
        <w:rPr>
          <w:rStyle w:val="StyleUnderline"/>
        </w:rPr>
        <w:t>comes down decisively</w:t>
      </w:r>
      <w:r>
        <w:rPr>
          <w:sz w:val="16"/>
        </w:rPr>
        <w:t>—or, exceptionally—</w:t>
      </w:r>
      <w:r>
        <w:rPr>
          <w:rStyle w:val="StyleUnderline"/>
        </w:rPr>
        <w:t>on migrant bodies, in the name of</w:t>
      </w:r>
      <w:r>
        <w:rPr>
          <w:sz w:val="16"/>
        </w:rPr>
        <w:t xml:space="preserve"> public </w:t>
      </w:r>
      <w:r>
        <w:rPr>
          <w:rStyle w:val="StyleUnderline"/>
        </w:rPr>
        <w:t>security</w:t>
      </w:r>
      <w:r>
        <w:rPr>
          <w:sz w:val="16"/>
        </w:rPr>
        <w:t xml:space="preserve">, via a selective deployment of the law (Schmitt, 1985 [1933]). In this sense, I find that recent discussion of the “force of law” (Agamben 2005) offers a compelling way of conceptualizing contemporary immigration law and enforcement in the US. The turn of phrase “force of law”, or “force of law without law”, means that sovereign power—which generally declares nothing to be outside the law—works paradoxically through the postponement of generally held legal norms and practices. However, these postponements, or more accurately sovereign exceptions to law, do not imply a “simple topographical opposition (inside/outside)” in which the law and the political are hermetically sealed spaces bridged by the sovereign, who moves arbitrarily between the two when the need arises(Agamben 2005: 23). Rather, the state of exception functions as the decisive moment within a larger context of liberal constitutionalism (Agamben 1998). The “force of law”, then, describes a contradictory, but ultimately effective, liberal juridico-political governmentality characterized by an indistinction between law and violence. Here, </w:t>
      </w:r>
      <w:r>
        <w:rPr>
          <w:rStyle w:val="StyleUnderline"/>
        </w:rPr>
        <w:t>the sovereign obliges bodies to the law by making their conduct dependent on it, but in so doing may at once and in the same place forsake them to</w:t>
      </w:r>
      <w:r>
        <w:rPr>
          <w:sz w:val="16"/>
        </w:rPr>
        <w:t xml:space="preserve"> the political, or to a sphere of extra-juridical </w:t>
      </w:r>
      <w:r>
        <w:rPr>
          <w:rStyle w:val="StyleUnderline"/>
        </w:rPr>
        <w:t>violences</w:t>
      </w:r>
      <w:r>
        <w:rPr>
          <w:sz w:val="16"/>
        </w:rPr>
        <w:t>, in the event that a state of emergency (ie a threat to national security) is said to exist. In this sense, the declaration of a state of emergency “is the point of indistinction between violence and law, the threshold on which violence passes into law and law passes over into violence” (Agamben 1998:32).</w:t>
      </w:r>
      <w:r>
        <w:rPr>
          <w:rStyle w:val="StyleUnderline"/>
        </w:rPr>
        <w:t>What is produced given</w:t>
      </w:r>
      <w:r>
        <w:rPr>
          <w:sz w:val="16"/>
        </w:rPr>
        <w:t xml:space="preserve"> some </w:t>
      </w:r>
      <w:r>
        <w:rPr>
          <w:rStyle w:val="StyleUnderline"/>
        </w:rPr>
        <w:t>contravention of</w:t>
      </w:r>
      <w:r>
        <w:rPr>
          <w:sz w:val="16"/>
        </w:rPr>
        <w:t xml:space="preserve"> the law—in this case, </w:t>
      </w:r>
      <w:r>
        <w:rPr>
          <w:rStyle w:val="StyleUnderline"/>
        </w:rPr>
        <w:t>immigration law</w:t>
      </w:r>
      <w:r>
        <w:rPr>
          <w:sz w:val="16"/>
        </w:rPr>
        <w:t>—</w:t>
      </w:r>
      <w:r>
        <w:rPr>
          <w:rStyle w:val="StyleUnderline"/>
        </w:rPr>
        <w:t>and the abandonment of (non-citizen) bodies to the political,</w:t>
      </w:r>
      <w:r>
        <w:rPr>
          <w:sz w:val="16"/>
        </w:rPr>
        <w:t xml:space="preserve"> then, </w:t>
      </w:r>
      <w:r>
        <w:rPr>
          <w:rStyle w:val="StyleUnderline"/>
        </w:rPr>
        <w:t>is an unmediated, extra-juridical space of punishment in which there is limited recourse to the courts to contest the sovereign's exercise of power.</w:t>
      </w:r>
    </w:p>
    <w:p w:rsidR="009C70DE" w:rsidRDefault="009C70DE" w:rsidP="009C70DE">
      <w:pPr>
        <w:pStyle w:val="Heading4"/>
      </w:pPr>
      <w:r>
        <w:t xml:space="preserve">Sessions’ urge to restrict asylum is founded in the logic of punishment and militarism, the lack of judicial review maintains this system. </w:t>
      </w:r>
    </w:p>
    <w:p w:rsidR="009C70DE" w:rsidRDefault="009C70DE" w:rsidP="009C70DE">
      <w:r>
        <w:rPr>
          <w:rStyle w:val="Style13ptBold"/>
        </w:rPr>
        <w:t>Chacon 2013</w:t>
      </w:r>
      <w:r>
        <w:t xml:space="preserve"> Jennifer Prof of Law, U.C. Irvine School of Law “Feminists at the Border” Denver University Law Review EBSCOhost </w:t>
      </w:r>
    </w:p>
    <w:p w:rsidR="009C70DE" w:rsidRDefault="009C70DE" w:rsidP="009C70DE">
      <w:pPr>
        <w:rPr>
          <w:sz w:val="16"/>
        </w:rPr>
      </w:pPr>
      <w:r>
        <w:rPr>
          <w:sz w:val="16"/>
        </w:rPr>
        <w:t xml:space="preserve">There are, unfortunately, many other examples of constitutional reasoning in citizenship and immigration cases where the military is not necessarily invoked, but where militarism is in evidence. </w:t>
      </w:r>
      <w:r>
        <w:rPr>
          <w:rStyle w:val="StyleUnderline"/>
        </w:rPr>
        <w:t>The law around immigration and citizenship is permeated with "the logic of war."</w:t>
      </w:r>
      <w:r>
        <w:rPr>
          <w:sz w:val="16"/>
        </w:rPr>
        <w:t xml:space="preserve"> Indeed, </w:t>
      </w:r>
      <w:r>
        <w:rPr>
          <w:rStyle w:val="StyleUnderline"/>
        </w:rPr>
        <w:t>the constitutional cases undergirding immigration law, which cede largely unreviewable power to Congress to decide the terms of admission and removal of noncitizens, rely quite explicitly on a rationale of national security to justify the abdication of review.^</w:t>
      </w:r>
      <w:r>
        <w:rPr>
          <w:sz w:val="16"/>
        </w:rPr>
        <w:t>"</w:t>
      </w:r>
    </w:p>
    <w:p w:rsidR="009C70DE" w:rsidRDefault="009C70DE" w:rsidP="009C70DE">
      <w:pPr>
        <w:rPr>
          <w:sz w:val="16"/>
        </w:rPr>
      </w:pPr>
      <w:r>
        <w:rPr>
          <w:rStyle w:val="StyleUnderline"/>
        </w:rPr>
        <w:t>Since national security provides the legal justification for immigration restrictions, militarized interventions in defense of those restrictions are also easily justified as a matter of law and policy</w:t>
      </w:r>
      <w:r>
        <w:rPr>
          <w:sz w:val="16"/>
        </w:rPr>
        <w:t xml:space="preserve">. </w:t>
      </w:r>
      <w:r>
        <w:rPr>
          <w:rStyle w:val="StyleUnderline"/>
        </w:rPr>
        <w:t>It is</w:t>
      </w:r>
      <w:r>
        <w:rPr>
          <w:sz w:val="16"/>
        </w:rPr>
        <w:t xml:space="preserve"> therefore </w:t>
      </w:r>
      <w:r>
        <w:rPr>
          <w:rStyle w:val="StyleUnderline"/>
        </w:rPr>
        <w:t>unsurprising that our borders have become increasingly militarized</w:t>
      </w:r>
      <w:r>
        <w:rPr>
          <w:sz w:val="16"/>
        </w:rPr>
        <w:t>. This is true in the case of the physical land border as well as in the interior of the country, where a great deal of extended border enforcement takes place.'"</w:t>
      </w:r>
    </w:p>
    <w:p w:rsidR="009C70DE" w:rsidRDefault="009C70DE" w:rsidP="009C70DE">
      <w:pPr>
        <w:rPr>
          <w:sz w:val="16"/>
        </w:rPr>
      </w:pPr>
      <w:r>
        <w:rPr>
          <w:rStyle w:val="StyleUnderline"/>
        </w:rPr>
        <w:t>One could conceive of many possible models for immigration control, ranging from</w:t>
      </w:r>
      <w:r>
        <w:rPr>
          <w:sz w:val="16"/>
        </w:rPr>
        <w:t xml:space="preserve"> a fairly laissez-faire, </w:t>
      </w:r>
      <w:r>
        <w:rPr>
          <w:rStyle w:val="StyleUnderline"/>
        </w:rPr>
        <w:t>open-borders</w:t>
      </w:r>
      <w:r>
        <w:rPr>
          <w:sz w:val="16"/>
        </w:rPr>
        <w:t xml:space="preserve"> policy in which the state plays little role^^ </w:t>
      </w:r>
      <w:r>
        <w:rPr>
          <w:rStyle w:val="StyleUnderline"/>
        </w:rPr>
        <w:t>to a fully militarized, closed-border model</w:t>
      </w:r>
      <w:r>
        <w:rPr>
          <w:sz w:val="16"/>
        </w:rPr>
        <w:t xml:space="preserve"> like that existing in the inaptly named Korean "Demilitarized Zone."^^ </w:t>
      </w:r>
      <w:r>
        <w:rPr>
          <w:rStyle w:val="StyleUnderline"/>
        </w:rPr>
        <w:t>The U.S. model of enforcement is inching ever closer to the latter.</w:t>
      </w:r>
      <w:r>
        <w:rPr>
          <w:sz w:val="16"/>
        </w:rPr>
        <w:t>^''</w:t>
      </w:r>
    </w:p>
    <w:p w:rsidR="009C70DE" w:rsidRDefault="009C70DE" w:rsidP="009C70DE">
      <w:pPr>
        <w:rPr>
          <w:sz w:val="16"/>
        </w:rPr>
      </w:pPr>
      <w:r>
        <w:rPr>
          <w:sz w:val="16"/>
        </w:rPr>
        <w:t xml:space="preserve">This is not a mere product of right-wing politics. </w:t>
      </w:r>
      <w:r>
        <w:rPr>
          <w:rStyle w:val="StyleUnderline"/>
        </w:rPr>
        <w:t>At the grand bargaining tables over comprehensive immigration reform</w:t>
      </w:r>
      <w:r>
        <w:rPr>
          <w:sz w:val="16"/>
        </w:rPr>
        <w:t xml:space="preserve"> that are currently assembled, </w:t>
      </w:r>
      <w:r>
        <w:rPr>
          <w:rStyle w:val="StyleUnderline"/>
        </w:rPr>
        <w:t>almost all parties at the table insist on the objective of border security as a precursor to any further meaningful immigration reform bill.</w:t>
      </w:r>
      <w:r>
        <w:rPr>
          <w:sz w:val="16"/>
        </w:rPr>
        <w:t xml:space="preserve"> The immigration reform bill that passed in the Senate in June 2013 includes border security goals that must be met before the provisions legalizing the immigration status of qualifying noncitizens will take effect.^' The border security plan includes a multi-billion dollar expenditure on drones and border fence construction, border patrol agents, stations and bases, additional border crossing technologies, and increased prosecutions of illegal entry and felony reentry crimes.^*</w:t>
      </w:r>
    </w:p>
    <w:p w:rsidR="009C70DE" w:rsidRDefault="009C70DE" w:rsidP="009C70DE">
      <w:pPr>
        <w:rPr>
          <w:sz w:val="16"/>
        </w:rPr>
      </w:pPr>
      <w:r>
        <w:rPr>
          <w:sz w:val="16"/>
        </w:rPr>
        <w:t xml:space="preserve">President Obama has resisted the idea that the border is too insecure to allow for immigration reform." Obama Administration officials urge that the border has never been more secure.^^ But </w:t>
      </w:r>
      <w:r>
        <w:rPr>
          <w:rStyle w:val="StyleUnderline"/>
        </w:rPr>
        <w:t>the decision to embrace the militaristic and nationalistic metrics of security long espoused by restrictionists shows that,</w:t>
      </w:r>
      <w:r>
        <w:rPr>
          <w:sz w:val="16"/>
        </w:rPr>
        <w:t xml:space="preserve"> in some senses, </w:t>
      </w:r>
      <w:r>
        <w:rPr>
          <w:rStyle w:val="StyleUnderline"/>
        </w:rPr>
        <w:t>the terms of the debate have shifted. Immigration policy is now measured in the metrics of militarism.</w:t>
      </w:r>
    </w:p>
    <w:p w:rsidR="009C70DE" w:rsidRDefault="009C70DE" w:rsidP="009C70DE">
      <w:pPr>
        <w:rPr>
          <w:sz w:val="16"/>
        </w:rPr>
      </w:pPr>
      <w:r>
        <w:rPr>
          <w:sz w:val="16"/>
        </w:rPr>
        <w:t xml:space="preserve">Of course, when one looks to life in Mexican cities like Ciudad Juárez or Tijuana, or contemplates the fate of many migrant border crossers, </w:t>
      </w:r>
      <w:r>
        <w:rPr>
          <w:rStyle w:val="StyleUnderline"/>
        </w:rPr>
        <w:t>it is clear that our purported border security actually countenances a great deal of human insecurity in the form of lost lives on both sides of the border</w:t>
      </w:r>
      <w:r>
        <w:rPr>
          <w:sz w:val="16"/>
        </w:rPr>
        <w:t xml:space="preserve">.^' Our conception of border security is narrow. </w:t>
      </w:r>
      <w:r>
        <w:rPr>
          <w:rStyle w:val="StyleUnderline"/>
        </w:rPr>
        <w:t>Within the narrowed parameters of the border security discussion, it is not entirely clear how much border security is enough</w:t>
      </w:r>
      <w:r>
        <w:rPr>
          <w:sz w:val="16"/>
        </w:rPr>
        <w:t>. Border apprehensions have fallen drastically'"' and net migration from Mexico is currently zero,'" but when four U.S. Senators recently visited Nogales, Arizona, on the Mexican border, they were convinced that the border is still not secure enough.''^</w:t>
      </w:r>
    </w:p>
    <w:p w:rsidR="009C70DE" w:rsidRDefault="009C70DE" w:rsidP="009C70DE">
      <w:pPr>
        <w:pStyle w:val="Heading4"/>
      </w:pPr>
      <w:r>
        <w:t xml:space="preserve">This militaristic approach to immigration policy leads to violence. </w:t>
      </w:r>
    </w:p>
    <w:p w:rsidR="009C70DE" w:rsidRDefault="009C70DE" w:rsidP="009C70DE">
      <w:r>
        <w:rPr>
          <w:rStyle w:val="Style13ptBold"/>
        </w:rPr>
        <w:t>Chacon 2013</w:t>
      </w:r>
      <w:r>
        <w:t xml:space="preserve"> Jennifer Prof of Law, U.C. Irvine School of Law “Feminists at the Border” Denver University Law Review EBSCOhost </w:t>
      </w:r>
    </w:p>
    <w:p w:rsidR="009C70DE" w:rsidRDefault="009C70DE" w:rsidP="009C70DE">
      <w:pPr>
        <w:rPr>
          <w:sz w:val="16"/>
        </w:rPr>
      </w:pPr>
      <w:r>
        <w:rPr>
          <w:rStyle w:val="StyleUnderline"/>
        </w:rPr>
        <w:t>The consequences of our militarized immigration regime are harsh.</w:t>
      </w:r>
      <w:r>
        <w:rPr>
          <w:sz w:val="16"/>
        </w:rPr>
        <w:t xml:space="preserve"> </w:t>
      </w:r>
      <w:r>
        <w:rPr>
          <w:rStyle w:val="StyleUnderline"/>
        </w:rPr>
        <w:t>Our sovereign prerogative to be free of the sometimes-wanted, sometimes-unwanted migrant becomes a logic that justifies a host of violent state practices</w:t>
      </w:r>
      <w:r>
        <w:rPr>
          <w:sz w:val="16"/>
        </w:rPr>
        <w:t xml:space="preserve">, </w:t>
      </w:r>
      <w:r>
        <w:rPr>
          <w:rStyle w:val="StyleUnderline"/>
        </w:rPr>
        <w:t>including</w:t>
      </w:r>
      <w:r>
        <w:rPr>
          <w:sz w:val="16"/>
        </w:rPr>
        <w:t xml:space="preserve"> protracted and </w:t>
      </w:r>
      <w:r>
        <w:rPr>
          <w:rStyle w:val="StyleUnderline"/>
        </w:rPr>
        <w:t>indefinite civil immigration detention</w:t>
      </w:r>
      <w:r>
        <w:rPr>
          <w:sz w:val="16"/>
        </w:rPr>
        <w:t xml:space="preserve">, sometimes </w:t>
      </w:r>
      <w:r>
        <w:rPr>
          <w:rStyle w:val="StyleUnderline"/>
        </w:rPr>
        <w:t>under highly punitive conditions</w:t>
      </w:r>
      <w:r>
        <w:rPr>
          <w:sz w:val="16"/>
        </w:rPr>
        <w:t xml:space="preserve">;^* </w:t>
      </w:r>
      <w:r>
        <w:rPr>
          <w:rStyle w:val="StyleUnderline"/>
        </w:rPr>
        <w:t>the fragmentation of mixed-status families</w:t>
      </w:r>
      <w:r>
        <w:rPr>
          <w:sz w:val="16"/>
        </w:rPr>
        <w:t xml:space="preserve"> ;^^ </w:t>
      </w:r>
      <w:r>
        <w:rPr>
          <w:rStyle w:val="StyleUnderline"/>
        </w:rPr>
        <w:t>and</w:t>
      </w:r>
      <w:r>
        <w:rPr>
          <w:sz w:val="16"/>
        </w:rPr>
        <w:t xml:space="preserve"> the </w:t>
      </w:r>
      <w:r>
        <w:rPr>
          <w:rStyle w:val="StyleUnderline"/>
        </w:rPr>
        <w:t>pervasive</w:t>
      </w:r>
      <w:r>
        <w:rPr>
          <w:sz w:val="16"/>
        </w:rPr>
        <w:t xml:space="preserve"> fear of </w:t>
      </w:r>
      <w:r>
        <w:rPr>
          <w:rStyle w:val="StyleUnderline"/>
        </w:rPr>
        <w:t>over-reaching law enforcement</w:t>
      </w:r>
      <w:r>
        <w:rPr>
          <w:sz w:val="16"/>
        </w:rPr>
        <w:t xml:space="preserve"> in communities like Maricopa County, Arizona, with large immigrant and Latino populations.^^ </w:t>
      </w:r>
      <w:r>
        <w:rPr>
          <w:rStyle w:val="StyleUnderline"/>
        </w:rPr>
        <w:t>And these are just the domestic costs</w:t>
      </w:r>
      <w:r>
        <w:rPr>
          <w:sz w:val="16"/>
        </w:rPr>
        <w:t>.</w:t>
      </w:r>
    </w:p>
    <w:p w:rsidR="009C70DE" w:rsidRDefault="009C70DE" w:rsidP="009C70DE">
      <w:pPr>
        <w:rPr>
          <w:sz w:val="16"/>
        </w:rPr>
      </w:pPr>
      <w:r>
        <w:rPr>
          <w:rStyle w:val="StyleUnderline"/>
        </w:rPr>
        <w:t>There are also a host of externalities that we ought to take more time to internalize: the violence in Mexico that occurs as a result of our</w:t>
      </w:r>
      <w:r>
        <w:rPr>
          <w:sz w:val="16"/>
        </w:rPr>
        <w:t xml:space="preserve"> drug demands, our guns, and our </w:t>
      </w:r>
      <w:r>
        <w:rPr>
          <w:rStyle w:val="StyleUnderline"/>
        </w:rPr>
        <w:t>militarized border policies</w:t>
      </w:r>
      <w:r>
        <w:rPr>
          <w:sz w:val="16"/>
        </w:rPr>
        <w:t>—</w:t>
      </w:r>
      <w:r>
        <w:rPr>
          <w:rStyle w:val="StyleUnderline"/>
        </w:rPr>
        <w:t>with the deaths of hundreds of women in Juárez</w:t>
      </w:r>
      <w:r>
        <w:rPr>
          <w:sz w:val="16"/>
        </w:rPr>
        <w:t xml:space="preserve">^' </w:t>
      </w:r>
      <w:r>
        <w:rPr>
          <w:rStyle w:val="StyleUnderline"/>
        </w:rPr>
        <w:t>being only one poignant example of how this violence touches the lives of vulnerable populations.</w:t>
      </w:r>
    </w:p>
    <w:p w:rsidR="009C70DE" w:rsidRDefault="009C70DE" w:rsidP="009C70DE">
      <w:pPr>
        <w:pStyle w:val="Heading4"/>
      </w:pPr>
      <w:r>
        <w:t xml:space="preserve">Unchecked militarism </w:t>
      </w:r>
      <w:r>
        <w:rPr>
          <w:rFonts w:ascii="Wingdings" w:eastAsia="Wingdings" w:hAnsi="Wingdings" w:cs="Wingdings"/>
        </w:rPr>
        <w:t></w:t>
      </w:r>
      <w:r>
        <w:t xml:space="preserve"> environmental destruction and extinction </w:t>
      </w:r>
    </w:p>
    <w:p w:rsidR="009C70DE" w:rsidRDefault="009C70DE" w:rsidP="009C70DE">
      <w:r>
        <w:rPr>
          <w:rStyle w:val="Style13ptBold"/>
        </w:rPr>
        <w:t>Sanders</w:t>
      </w:r>
      <w:r>
        <w:t xml:space="preserve"> professor of History of Ideas and English at Pitzer College </w:t>
      </w:r>
      <w:r>
        <w:rPr>
          <w:rStyle w:val="Style13ptBold"/>
        </w:rPr>
        <w:t>2009</w:t>
      </w:r>
      <w:r>
        <w:t xml:space="preserve"> Barry Online Excerpt from The Green Zone: The Environmental Costs of Militarism </w:t>
      </w:r>
    </w:p>
    <w:p w:rsidR="009C70DE" w:rsidRDefault="009C70DE" w:rsidP="009C70DE">
      <w:r>
        <w:t>http://www.revolutionbythebook.akpress.org/book-excerpt-from-the-green-zone-the-environmental-costs-of-militarism/</w:t>
      </w:r>
    </w:p>
    <w:p w:rsidR="009C70DE" w:rsidRDefault="009C70DE" w:rsidP="009C70DE">
      <w:pPr>
        <w:rPr>
          <w:sz w:val="16"/>
        </w:rPr>
      </w:pPr>
      <w:r>
        <w:rPr>
          <w:sz w:val="16"/>
        </w:rPr>
        <w:t xml:space="preserve">In a nation like ours, where military might trumps diplomatic finesse, the supreme irony may be that the planet, and not human beings, will provide the most stringent corrective to political overreaching. </w:t>
      </w:r>
      <w:r>
        <w:rPr>
          <w:rStyle w:val="StyleUnderline"/>
          <w:highlight w:val="green"/>
        </w:rPr>
        <w:t>The earth can no longer absorb the punishment of war</w:t>
      </w:r>
      <w:r>
        <w:rPr>
          <w:rStyle w:val="StyleUnderline"/>
        </w:rPr>
        <w:t xml:space="preserve">, especially </w:t>
      </w:r>
      <w:r>
        <w:rPr>
          <w:rStyle w:val="StyleUnderline"/>
          <w:highlight w:val="green"/>
        </w:rPr>
        <w:t>on a scale and with a ferocity that only the wealthiest, most powerful country in the world</w:t>
      </w:r>
      <w:r>
        <w:rPr>
          <w:sz w:val="16"/>
        </w:rPr>
        <w:t>—no, in history—</w:t>
      </w:r>
      <w:r>
        <w:rPr>
          <w:rStyle w:val="StyleUnderline"/>
          <w:highlight w:val="green"/>
        </w:rPr>
        <w:t>knows how to deliver.</w:t>
      </w:r>
      <w:r>
        <w:rPr>
          <w:sz w:val="16"/>
        </w:rPr>
        <w:t xml:space="preserve"> While the United States military directed its “Operation Iraqi Freedom” solely against the Iraqis, no one—not a single citizen in any part of the globe—has escaped its fallout. </w:t>
      </w:r>
      <w:r>
        <w:rPr>
          <w:rStyle w:val="StyleUnderline"/>
        </w:rPr>
        <w:t>When we declare war on a foreign nation, we now also declare war on the Earth, on the soil and plants and animals, the water and wind and people, in the most far-reaching and deeply infecting ways.</w:t>
      </w:r>
      <w:r>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rsidR="009C70DE" w:rsidRDefault="009C70DE" w:rsidP="009C70DE">
      <w:pPr>
        <w:rPr>
          <w:sz w:val="16"/>
        </w:rPr>
      </w:pPr>
      <w:r>
        <w:rPr>
          <w:rStyle w:val="StyleUnderline"/>
        </w:rPr>
        <w:t xml:space="preserve">So </w:t>
      </w:r>
      <w:r>
        <w:rPr>
          <w:rStyle w:val="StyleUnderline"/>
          <w:highlight w:val="green"/>
        </w:rPr>
        <w:t>we can act like honorable and conscientious citizens, conserving all the energy we can. We can feel good about all those glossy</w:t>
      </w:r>
      <w:r>
        <w:rPr>
          <w:sz w:val="16"/>
        </w:rPr>
        <w:t xml:space="preserve"> magazine </w:t>
      </w:r>
      <w:r>
        <w:rPr>
          <w:rStyle w:val="StyleUnderline"/>
          <w:highlight w:val="green"/>
        </w:rPr>
        <w:t>ads</w:t>
      </w:r>
      <w:r>
        <w:rPr>
          <w:sz w:val="16"/>
        </w:rPr>
        <w:t xml:space="preserve"> from Shell and Exxon Mobil </w:t>
      </w:r>
      <w:r>
        <w:rPr>
          <w:rStyle w:val="StyleUnderline"/>
        </w:rPr>
        <w:t>telling us how their companies now treasure the environment,</w:t>
      </w:r>
      <w:r>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Pr>
          <w:rStyle w:val="StyleUnderline"/>
          <w:highlight w:val="green"/>
        </w:rPr>
        <w:t>But that’s just insanity wearing a green disguise. None of those advertised boasts and claims really matter</w:t>
      </w:r>
      <w:r>
        <w:rPr>
          <w:sz w:val="16"/>
        </w:rPr>
        <w:t xml:space="preserve">. They still cling to fossil fuels and further our campaign to kill off everything on the planet with our addictive need. But, </w:t>
      </w:r>
      <w:r>
        <w:rPr>
          <w:rStyle w:val="StyleUnderline"/>
        </w:rPr>
        <w:t xml:space="preserve">even if those claims did make a slight difference, </w:t>
      </w:r>
      <w:r>
        <w:rPr>
          <w:rStyle w:val="StyleUnderline"/>
          <w:highlight w:val="green"/>
        </w:rPr>
        <w:t>even if we could slow down global warming, ultimately it would not matter. For, in the background, lurking and ever-present, a giant vampire silently sucks out of the Earth all the oil it possibly can, and no one stops it.</w:t>
      </w:r>
      <w:r>
        <w:rPr>
          <w:sz w:val="16"/>
        </w:rPr>
        <w:t xml:space="preserve"> And so here’s the awful truth: </w:t>
      </w:r>
      <w:r>
        <w:rPr>
          <w:rStyle w:val="StyleUnderline"/>
          <w:highlight w:val="green"/>
        </w:rPr>
        <w:t>even if every person, every automobile, and every factory suddenly emitted zero emissions, the Earth would still be headed head first and at full speed toward total disaster for one major reason. The military</w:t>
      </w:r>
      <w:r>
        <w:rPr>
          <w:sz w:val="16"/>
        </w:rPr>
        <w:t>—that voracious vampire—</w:t>
      </w:r>
      <w:r>
        <w:rPr>
          <w:rStyle w:val="StyleUnderline"/>
          <w:highlight w:val="green"/>
        </w:rPr>
        <w:t>produces enough greenhouse gases, by itself, to place the entire globe, with all its inhabitants large and small, in the most immanent danger of extinction</w:t>
      </w:r>
      <w:r>
        <w:rPr>
          <w:rStyle w:val="StyleUnderline"/>
        </w:rPr>
        <w:t>.</w:t>
      </w:r>
    </w:p>
    <w:p w:rsidR="009C70DE" w:rsidRDefault="009C70DE" w:rsidP="009C70DE">
      <w:pPr>
        <w:rPr>
          <w:rStyle w:val="StyleUnderline"/>
          <w:sz w:val="16"/>
          <w:u w:val="none"/>
        </w:rPr>
      </w:pPr>
      <w:r>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Pr>
          <w:rStyle w:val="StyleUnderline"/>
          <w:highlight w:val="green"/>
        </w:rPr>
        <w:t>our</w:t>
      </w:r>
      <w:r>
        <w:rPr>
          <w:sz w:val="16"/>
        </w:rPr>
        <w:t xml:space="preserve"> own </w:t>
      </w:r>
      <w:r>
        <w:rPr>
          <w:rStyle w:val="StyleUnderline"/>
          <w:highlight w:val="green"/>
        </w:rPr>
        <w:t>military</w:t>
      </w:r>
      <w:r>
        <w:rPr>
          <w:rStyle w:val="StyleUnderline"/>
        </w:rPr>
        <w:t xml:space="preserve"> has grown beyond an institution hostile to liberty and </w:t>
      </w:r>
      <w:r>
        <w:rPr>
          <w:rStyle w:val="StyleUnderline"/>
          <w:highlight w:val="green"/>
        </w:rPr>
        <w:t>has wrapped its arms of death around life itself</w:t>
      </w:r>
      <w:r>
        <w:rPr>
          <w:rStyle w:val="StyleUnderline"/>
        </w:rPr>
        <w:t>.</w:t>
      </w:r>
      <w:r>
        <w:rPr>
          <w:sz w:val="16"/>
        </w:rPr>
        <w:t xml:space="preserve"> And, from all the available evidence, it will not let go. Unlike most animals, </w:t>
      </w:r>
      <w:r>
        <w:rPr>
          <w:rStyle w:val="StyleUnderline"/>
        </w:rPr>
        <w:t>the military has no surrender mechanism. Unless we all summon the strength to confront the military</w:t>
      </w:r>
      <w:r>
        <w:rPr>
          <w:sz w:val="16"/>
        </w:rPr>
        <w:t>—no easy task—</w:t>
      </w:r>
      <w:r>
        <w:rPr>
          <w:rStyle w:val="StyleUnderline"/>
        </w:rPr>
        <w:t>it will continue to work its evil.</w:t>
      </w:r>
    </w:p>
    <w:p w:rsidR="009C70DE" w:rsidRDefault="009C70DE" w:rsidP="009C70DE">
      <w:pPr>
        <w:pStyle w:val="Heading4"/>
      </w:pPr>
      <w:r>
        <w:t xml:space="preserve">The plan reverses plenary power doctrine </w:t>
      </w:r>
    </w:p>
    <w:p w:rsidR="009C70DE" w:rsidRDefault="009C70DE" w:rsidP="009C70DE">
      <w:r>
        <w:rPr>
          <w:rStyle w:val="Style13ptBold"/>
        </w:rPr>
        <w:t>Kagan 2015</w:t>
      </w:r>
      <w:r>
        <w:t xml:space="preserve"> Michael Associate Professor of Law @ UNLV William S. Boyd School of Law “Plenary Power is Dead! Long Live Plenary Power!” Michigan Law Review September </w:t>
      </w:r>
      <w:hyperlink r:id="rId12">
        <w:r>
          <w:rPr>
            <w:rStyle w:val="InternetLink"/>
          </w:rPr>
          <w:t>http://michiganlawreview.org/plenary-power-is-dead/</w:t>
        </w:r>
      </w:hyperlink>
    </w:p>
    <w:p w:rsidR="009C70DE" w:rsidRDefault="009C70DE" w:rsidP="009C70DE">
      <w:pPr>
        <w:rPr>
          <w:sz w:val="14"/>
        </w:rPr>
      </w:pPr>
      <w:r>
        <w:rPr>
          <w:sz w:val="14"/>
        </w:rPr>
        <w:t xml:space="preserve">Just </w:t>
      </w:r>
      <w:r>
        <w:rPr>
          <w:rStyle w:val="StyleUnderline"/>
        </w:rPr>
        <w:t>as the Court has become more willing to find constitutional limitations on immigration enforcement, it has also changed its conception of the foundations of that power</w:t>
      </w:r>
      <w:r>
        <w:rPr>
          <w:sz w:val="14"/>
        </w:rPr>
        <w:t xml:space="preserve">. </w:t>
      </w:r>
      <w:r>
        <w:rPr>
          <w:rStyle w:val="StyleUnderline"/>
        </w:rPr>
        <w:t>The Court</w:t>
      </w:r>
      <w:r>
        <w:rPr>
          <w:sz w:val="14"/>
        </w:rPr>
        <w:t xml:space="preserve"> </w:t>
      </w:r>
      <w:r>
        <w:rPr>
          <w:rStyle w:val="StyleUnderline"/>
        </w:rPr>
        <w:t>continues to hold that the federal government has broad immigration authority, but it has</w:t>
      </w:r>
      <w:r>
        <w:rPr>
          <w:sz w:val="14"/>
        </w:rPr>
        <w:t xml:space="preserve"> more </w:t>
      </w:r>
      <w:r>
        <w:rPr>
          <w:rStyle w:val="StyleUnderline"/>
        </w:rPr>
        <w:t>recently rooted this authority in constitutionally enumerated powers, specifically naturalization, foreign affairs, and the impact on commerce.[</w:t>
      </w:r>
      <w:r>
        <w:rPr>
          <w:sz w:val="14"/>
        </w:rPr>
        <w:t xml:space="preserve">30] </w:t>
      </w:r>
      <w:r>
        <w:rPr>
          <w:rStyle w:val="StyleUnderline"/>
        </w:rPr>
        <w:t>These</w:t>
      </w:r>
      <w:r>
        <w:rPr>
          <w:sz w:val="14"/>
        </w:rPr>
        <w:t xml:space="preserve"> two </w:t>
      </w:r>
      <w:r>
        <w:rPr>
          <w:rStyle w:val="StyleUnderline"/>
        </w:rPr>
        <w:t>changes</w:t>
      </w:r>
      <w:r>
        <w:rPr>
          <w:sz w:val="14"/>
        </w:rPr>
        <w:t>—</w:t>
      </w:r>
      <w:r>
        <w:rPr>
          <w:rStyle w:val="StyleUnderline"/>
        </w:rPr>
        <w:t>finding both a source and a limit for immigration law in the Constitution—push strongly toward normalizing immigration within constitutional law</w:t>
      </w:r>
      <w:r>
        <w:rPr>
          <w:sz w:val="14"/>
        </w:rPr>
        <w:t>.[31]</w:t>
      </w:r>
    </w:p>
    <w:p w:rsidR="009C70DE" w:rsidRDefault="009C70DE" w:rsidP="009C70DE">
      <w:pPr>
        <w:rPr>
          <w:rStyle w:val="StyleUnderline"/>
        </w:rPr>
      </w:pPr>
      <w:r>
        <w:rPr>
          <w:sz w:val="14"/>
        </w:rPr>
        <w:t xml:space="preserve">One way to understand </w:t>
      </w:r>
      <w:r>
        <w:rPr>
          <w:rStyle w:val="StyleUnderline"/>
        </w:rPr>
        <w:t>the</w:t>
      </w:r>
      <w:r>
        <w:rPr>
          <w:sz w:val="14"/>
        </w:rPr>
        <w:t xml:space="preserve"> traditional</w:t>
      </w:r>
      <w:r>
        <w:rPr>
          <w:rStyle w:val="StyleUnderline"/>
        </w:rPr>
        <w:t xml:space="preserve"> plenary power doctrine</w:t>
      </w:r>
      <w:r>
        <w:rPr>
          <w:sz w:val="14"/>
        </w:rPr>
        <w:t xml:space="preserve"> is that it </w:t>
      </w:r>
      <w:r>
        <w:rPr>
          <w:rStyle w:val="StyleUnderline"/>
        </w:rPr>
        <w:t>did not limit immigrant rights so much as it limited judicial review.</w:t>
      </w:r>
      <w:r>
        <w:rPr>
          <w:sz w:val="14"/>
        </w:rPr>
        <w:t xml:space="preserve">[32] If this is correct, then </w:t>
      </w:r>
      <w:r>
        <w:rPr>
          <w:rStyle w:val="StyleUnderline"/>
        </w:rPr>
        <w:t>all that is required for immigration exceptionalism to end would be for the Court to begin to review immigration cases against established constitutional doctrines.</w:t>
      </w:r>
    </w:p>
    <w:p w:rsidR="009C70DE" w:rsidRDefault="009C70DE" w:rsidP="009C70DE">
      <w:pPr>
        <w:pStyle w:val="Heading4"/>
      </w:pPr>
      <w:r>
        <w:t xml:space="preserve">Reversing the plenary power doctrine is key to protect against sovereign violence </w:t>
      </w:r>
    </w:p>
    <w:p w:rsidR="009C70DE" w:rsidRDefault="009C70DE" w:rsidP="009C70DE">
      <w:r>
        <w:rPr>
          <w:rStyle w:val="Style13ptBold"/>
        </w:rPr>
        <w:t>Mendoza 2011</w:t>
      </w:r>
      <w:r>
        <w:t xml:space="preserve"> Jose Jorge Assistant Professor of Philosophy at the University of Massachusetts Lowell “Neither a State of Nature nor a State of Exception Law, Sovereignty, and Immigration” Radical Philosophy Review 14.2  https://philarchive.org/archive/MENNAS</w:t>
      </w:r>
    </w:p>
    <w:p w:rsidR="009C70DE" w:rsidRDefault="009C70DE" w:rsidP="009C70DE">
      <w:pPr>
        <w:rPr>
          <w:sz w:val="16"/>
        </w:rPr>
      </w:pPr>
      <w:r>
        <w:rPr>
          <w:sz w:val="16"/>
        </w:rPr>
        <w:t xml:space="preserve">This, again, is another case where the law was the only thing protecting the most vulnerable from the full wrath of the sovereign. Agamben’s notion of “bare life,” therefore does not seem to accurately describe the current situation of non-citizens, including undocumented immigrants, living in the United States. </w:t>
      </w:r>
      <w:r>
        <w:rPr>
          <w:rStyle w:val="StyleUnderline"/>
        </w:rPr>
        <w:t>All non-citizens have protections against sovereign power, but those protections are limited by their ability to have standing in court</w:t>
      </w:r>
      <w:r>
        <w:rPr>
          <w:sz w:val="16"/>
        </w:rPr>
        <w:t xml:space="preserve">. </w:t>
      </w:r>
      <w:r>
        <w:rPr>
          <w:rStyle w:val="StyleUnderline"/>
        </w:rPr>
        <w:t>Because of the plenary power doctrine, non-citizens currently do not have any standing in court proceedings related to immigration</w:t>
      </w:r>
      <w:r>
        <w:rPr>
          <w:sz w:val="16"/>
        </w:rPr>
        <w:t xml:space="preserve">, and hence any non-citizen, including legal permanent residents, can be deported at any time. </w:t>
      </w:r>
      <w:r>
        <w:rPr>
          <w:rStyle w:val="StyleUnderline"/>
        </w:rPr>
        <w:t>Extending judicial review to immigration cases</w:t>
      </w:r>
      <w:r>
        <w:rPr>
          <w:sz w:val="16"/>
        </w:rPr>
        <w:t xml:space="preserve"> therefore </w:t>
      </w:r>
      <w:r>
        <w:rPr>
          <w:rStyle w:val="StyleUnderline"/>
        </w:rPr>
        <w:t>needs to be the priority of those who advocate for immigrant rights. This means fighting for the elimination of the plenary power doctrine</w:t>
      </w:r>
      <w:r>
        <w:rPr>
          <w:sz w:val="16"/>
        </w:rPr>
        <w:t>, while not succumbing to bogus fears of either an internal or external state of nature.</w:t>
      </w:r>
    </w:p>
    <w:p w:rsidR="009C70DE" w:rsidRDefault="009C70DE" w:rsidP="009C70DE">
      <w:pPr>
        <w:pStyle w:val="Heading2"/>
      </w:pPr>
      <w:r>
        <w:t>PRIVATE VIOLENCE EXTENSIONS</w:t>
      </w:r>
    </w:p>
    <w:p w:rsidR="009C70DE" w:rsidRDefault="009C70DE" w:rsidP="009C70DE">
      <w:pPr>
        <w:pStyle w:val="Heading3"/>
      </w:pPr>
      <w:r>
        <w:t>Ext – Sessions’ Ruling</w:t>
      </w:r>
    </w:p>
    <w:p w:rsidR="009C70DE" w:rsidRDefault="009C70DE" w:rsidP="009C70DE">
      <w:pPr>
        <w:pStyle w:val="Heading4"/>
      </w:pPr>
      <w:r>
        <w:t xml:space="preserve">Sessions ruled that domestic violence and gang violence are no longer sufficient grounds for an asylum claim. </w:t>
      </w:r>
    </w:p>
    <w:p w:rsidR="009C70DE" w:rsidRDefault="009C70DE" w:rsidP="009C70DE">
      <w:r>
        <w:rPr>
          <w:rStyle w:val="Style13ptBold"/>
        </w:rPr>
        <w:t>NBC News 6/11</w:t>
      </w:r>
      <w:r>
        <w:t>/2018 “Domestic or gang violence is not grounds for asylum, Sessions rules”  https://www.nbcnews.com/politics/politics-news/domestic-or-gang-violence-not-grounds-asylum-sessions-rules-n882116</w:t>
      </w:r>
    </w:p>
    <w:p w:rsidR="009C70DE" w:rsidRDefault="009C70DE" w:rsidP="009C70DE">
      <w:pPr>
        <w:rPr>
          <w:sz w:val="14"/>
        </w:rPr>
      </w:pPr>
      <w:r>
        <w:rPr>
          <w:sz w:val="14"/>
        </w:rPr>
        <w:t xml:space="preserve">Attorney General Jeff </w:t>
      </w:r>
      <w:r>
        <w:rPr>
          <w:rStyle w:val="StyleUnderline"/>
        </w:rPr>
        <w:t xml:space="preserve">Sessions moved to </w:t>
      </w:r>
      <w:r>
        <w:rPr>
          <w:sz w:val="14"/>
        </w:rPr>
        <w:t>further</w:t>
      </w:r>
      <w:r>
        <w:rPr>
          <w:rStyle w:val="StyleUnderline"/>
        </w:rPr>
        <w:t xml:space="preserve"> restrict U.S. acceptance of immigrants by ruling</w:t>
      </w:r>
      <w:r>
        <w:rPr>
          <w:sz w:val="14"/>
        </w:rPr>
        <w:t xml:space="preserve"> Monday </w:t>
      </w:r>
      <w:r>
        <w:rPr>
          <w:rStyle w:val="StyleUnderline"/>
        </w:rPr>
        <w:t>that fear of domestic abuse or gang violence is not an acceptable basis for granting asylum</w:t>
      </w:r>
      <w:r>
        <w:rPr>
          <w:sz w:val="14"/>
        </w:rPr>
        <w:t>.</w:t>
      </w:r>
    </w:p>
    <w:p w:rsidR="009C70DE" w:rsidRDefault="009C70DE" w:rsidP="009C70DE">
      <w:pPr>
        <w:rPr>
          <w:rStyle w:val="StyleUnderline"/>
        </w:rPr>
      </w:pPr>
      <w:r>
        <w:rPr>
          <w:rStyle w:val="StyleUnderline"/>
        </w:rPr>
        <w:t>"The asylum statute does not provide redress for all misfortune," Sessions wrote</w:t>
      </w:r>
      <w:r>
        <w:rPr>
          <w:sz w:val="16"/>
        </w:rPr>
        <w:t xml:space="preserve"> in a formal legal opinion, </w:t>
      </w:r>
      <w:r>
        <w:rPr>
          <w:rStyle w:val="StyleUnderline"/>
        </w:rPr>
        <w:t>exercising his authority to overturn decisions by federal immigration judges</w:t>
      </w:r>
      <w:r>
        <w:rPr>
          <w:sz w:val="16"/>
        </w:rPr>
        <w:t xml:space="preserve">. </w:t>
      </w:r>
      <w:r>
        <w:rPr>
          <w:rStyle w:val="StyleUnderline"/>
        </w:rPr>
        <w:t xml:space="preserve">"The mere fact that a country may have problems effectively policing certain crimes </w:t>
      </w:r>
      <w:r>
        <w:rPr>
          <w:sz w:val="16"/>
        </w:rPr>
        <w:t xml:space="preserve">— such as domestic violence or gang violence — </w:t>
      </w:r>
      <w:r>
        <w:rPr>
          <w:rStyle w:val="StyleUnderline"/>
        </w:rPr>
        <w:t>or that certain populations are more likely to be victims of crime cannot itself establish an asylum claim."</w:t>
      </w:r>
    </w:p>
    <w:p w:rsidR="009C70DE" w:rsidRDefault="009C70DE" w:rsidP="009C70DE">
      <w:pPr>
        <w:rPr>
          <w:sz w:val="16"/>
          <w:szCs w:val="16"/>
        </w:rPr>
      </w:pPr>
      <w:r>
        <w:rPr>
          <w:sz w:val="16"/>
          <w:szCs w:val="16"/>
        </w:rPr>
        <w:t>He acted in the case of a woman from El Salvador who entered the U.S. illegally in 2014 and sought asylum, claiming that her husband repeatedly abused her "emotionally, physically and sexually."</w:t>
      </w:r>
    </w:p>
    <w:p w:rsidR="009C70DE" w:rsidRDefault="009C70DE" w:rsidP="009C70DE">
      <w:pPr>
        <w:rPr>
          <w:sz w:val="16"/>
        </w:rPr>
      </w:pPr>
      <w:r>
        <w:rPr>
          <w:rStyle w:val="StyleUnderline"/>
        </w:rPr>
        <w:t>Under U.S. and international law, a person may seek asylum based on past persecution or a well-founded fear of future persecution because of race, religion, nationality, political opinion, or membership in a particular social group.</w:t>
      </w:r>
      <w:r>
        <w:rPr>
          <w:sz w:val="16"/>
        </w:rPr>
        <w:t xml:space="preserve"> Four years ago, </w:t>
      </w:r>
      <w:r>
        <w:rPr>
          <w:rStyle w:val="StyleUnderline"/>
        </w:rPr>
        <w:t>an immigration court recognized "married women in Guatemala who are unable to leave their relationship" as such a social group.</w:t>
      </w:r>
    </w:p>
    <w:p w:rsidR="009C70DE" w:rsidRDefault="009C70DE" w:rsidP="009C70DE">
      <w:pPr>
        <w:rPr>
          <w:sz w:val="16"/>
        </w:rPr>
      </w:pPr>
      <w:r>
        <w:rPr>
          <w:rStyle w:val="StyleUnderline"/>
        </w:rPr>
        <w:t>In overturning that ruling</w:t>
      </w:r>
      <w:r>
        <w:rPr>
          <w:sz w:val="16"/>
        </w:rPr>
        <w:t xml:space="preserve">, </w:t>
      </w:r>
      <w:r>
        <w:rPr>
          <w:rStyle w:val="StyleUnderline"/>
        </w:rPr>
        <w:t>Sessions said it did not conform with the requirements of federal law that a social group must have well-defined characteristics that are socially distinct.</w:t>
      </w:r>
      <w:r>
        <w:rPr>
          <w:sz w:val="16"/>
        </w:rPr>
        <w:t xml:space="preserve"> The claims of the woman in this case, who said her social group was "El Salvadoran women unable to leave their domestic relationships where they have children," did not fit the law's requirements, he said.</w:t>
      </w:r>
    </w:p>
    <w:p w:rsidR="009C70DE" w:rsidRDefault="009C70DE" w:rsidP="009C70DE">
      <w:pPr>
        <w:rPr>
          <w:sz w:val="16"/>
          <w:szCs w:val="16"/>
        </w:rPr>
      </w:pPr>
      <w:r>
        <w:rPr>
          <w:sz w:val="16"/>
          <w:szCs w:val="16"/>
        </w:rPr>
        <w:t>"I do not minimize the vile abuse that the respondent reported she suffered at the hands of her ex-husband or the harrowing experiences of many other victims of domestic violence around the world," Sessions said. "I understand that many victims of domestic violence may seek to flee from their home countries to extricate themselves from a dire situation or to give themselves the opportunity for a better life. But the asylum statute is not a general-hardship statute."</w:t>
      </w:r>
    </w:p>
    <w:p w:rsidR="009C70DE" w:rsidRDefault="009C70DE" w:rsidP="009C70DE">
      <w:pPr>
        <w:rPr>
          <w:sz w:val="16"/>
          <w:szCs w:val="16"/>
        </w:rPr>
      </w:pPr>
      <w:r>
        <w:rPr>
          <w:sz w:val="16"/>
          <w:szCs w:val="16"/>
        </w:rPr>
        <w:t>Advocates for immigrants immediately condemned the ruling.</w:t>
      </w:r>
    </w:p>
    <w:p w:rsidR="009C70DE" w:rsidRDefault="009C70DE" w:rsidP="009C70DE">
      <w:pPr>
        <w:rPr>
          <w:sz w:val="16"/>
        </w:rPr>
      </w:pPr>
      <w:r>
        <w:rPr>
          <w:sz w:val="16"/>
        </w:rPr>
        <w:t xml:space="preserve">Beth </w:t>
      </w:r>
      <w:r>
        <w:rPr>
          <w:rStyle w:val="StyleUnderline"/>
        </w:rPr>
        <w:t>Werlin of the American Immigration Council said it would "result in sending countless mothers and children back to their abusers and criminal gangs. Turning our backs on victims of violence and deporting them to grave danger should not be the legacy sought by any administration</w:t>
      </w:r>
      <w:r>
        <w:rPr>
          <w:sz w:val="16"/>
        </w:rPr>
        <w:t>."</w:t>
      </w:r>
    </w:p>
    <w:p w:rsidR="009C70DE" w:rsidRDefault="009C70DE" w:rsidP="009C70DE">
      <w:pPr>
        <w:pStyle w:val="Heading3"/>
      </w:pPr>
      <w:r>
        <w:t>Ext – Immediate Effect</w:t>
      </w:r>
    </w:p>
    <w:p w:rsidR="009C70DE" w:rsidRDefault="009C70DE" w:rsidP="009C70DE">
      <w:pPr>
        <w:pStyle w:val="Heading4"/>
      </w:pPr>
      <w:r>
        <w:t xml:space="preserve">This ruling will have immediate and horrific consequences. </w:t>
      </w:r>
    </w:p>
    <w:p w:rsidR="009C70DE" w:rsidRDefault="009C70DE" w:rsidP="009C70DE">
      <w:r>
        <w:rPr>
          <w:rStyle w:val="Style13ptBold"/>
        </w:rPr>
        <w:t>Lind 6/11</w:t>
      </w:r>
      <w:r>
        <w:t xml:space="preserve">/2018 Dara  Senior Reporter at Vox “Jeff Sessions just all but slammed the door on survivors of domestic violence and gang violence” Vox.com </w:t>
      </w:r>
      <w:hyperlink r:id="rId13">
        <w:r>
          <w:rPr>
            <w:rStyle w:val="InternetLink"/>
          </w:rPr>
          <w:t>https://www.vox.com/2018/6/11/17450374/sessions-asylum-domestic-gang-violence</w:t>
        </w:r>
      </w:hyperlink>
    </w:p>
    <w:p w:rsidR="009C70DE" w:rsidRDefault="009C70DE" w:rsidP="009C70DE">
      <w:pPr>
        <w:rPr>
          <w:rStyle w:val="StyleUnderline"/>
        </w:rPr>
      </w:pPr>
      <w:r>
        <w:rPr>
          <w:rStyle w:val="StyleUnderline"/>
        </w:rPr>
        <w:t>It is going to get a lot easier to deport Central American asylum seekers — including families — without a full hearing</w:t>
      </w:r>
    </w:p>
    <w:p w:rsidR="009C70DE" w:rsidRDefault="009C70DE" w:rsidP="009C70DE">
      <w:pPr>
        <w:rPr>
          <w:sz w:val="16"/>
        </w:rPr>
      </w:pPr>
      <w:r>
        <w:rPr>
          <w:sz w:val="16"/>
        </w:rPr>
        <w:t xml:space="preserve">Because immigration courts aren’t fully independent courts, </w:t>
      </w:r>
      <w:r>
        <w:rPr>
          <w:rStyle w:val="StyleUnderline"/>
        </w:rPr>
        <w:t>the decision Sessions just issued is now law for all immigration judges in the US</w:t>
      </w:r>
      <w:r>
        <w:rPr>
          <w:sz w:val="16"/>
        </w:rPr>
        <w:t xml:space="preserve"> — </w:t>
      </w:r>
      <w:r>
        <w:rPr>
          <w:rStyle w:val="StyleUnderline"/>
        </w:rPr>
        <w:t>and everyone else considering asylum cases</w:t>
      </w:r>
      <w:r>
        <w:rPr>
          <w:sz w:val="16"/>
        </w:rPr>
        <w:t>. Jeff Sessions “basically is the Supreme Court of the immigration courts,” in the words of Sarah Pierce of the Migration Policy Institute.</w:t>
      </w:r>
    </w:p>
    <w:p w:rsidR="009C70DE" w:rsidRDefault="009C70DE" w:rsidP="009C70DE">
      <w:pPr>
        <w:rPr>
          <w:sz w:val="16"/>
          <w:szCs w:val="16"/>
        </w:rPr>
      </w:pPr>
      <w:r>
        <w:rPr>
          <w:sz w:val="16"/>
          <w:szCs w:val="16"/>
        </w:rPr>
        <w:t>Federal circuit courts can attempt to challenge the decision, but even if they fully overrule Sessions — and he doesn’t issue a clarification that sets an equally restrictive standard — their rulings would only apply within the geographic scope of that circuit. And if this case somehow made it to the Supreme Court, the Court would probably have serious reservations about overruling a well-established administrative process — above and beyond its own ideas about what ought to count as a “particular social group.”</w:t>
      </w:r>
    </w:p>
    <w:p w:rsidR="009C70DE" w:rsidRDefault="009C70DE" w:rsidP="009C70DE">
      <w:pPr>
        <w:rPr>
          <w:sz w:val="16"/>
        </w:rPr>
      </w:pPr>
      <w:r>
        <w:rPr>
          <w:sz w:val="16"/>
        </w:rPr>
        <w:t xml:space="preserve">Meanwhile, </w:t>
      </w:r>
      <w:r>
        <w:rPr>
          <w:rStyle w:val="StyleUnderline"/>
        </w:rPr>
        <w:t>immigration judges all over the US will have to make rulings based on their interpretations of what Sessions just wrote. But Sessions bluntly asserted, “Generally, claims by aliens pertaining to domestic violence or gang violence perpetrated by non-governmental actors will not qualify for asylum.” There’s not a ton of room for interpretation.</w:t>
      </w:r>
    </w:p>
    <w:p w:rsidR="009C70DE" w:rsidRDefault="009C70DE" w:rsidP="009C70DE">
      <w:pPr>
        <w:rPr>
          <w:sz w:val="16"/>
        </w:rPr>
      </w:pPr>
      <w:r>
        <w:rPr>
          <w:sz w:val="16"/>
        </w:rPr>
        <w:t xml:space="preserve">But </w:t>
      </w:r>
      <w:r>
        <w:rPr>
          <w:rStyle w:val="StyleUnderline"/>
        </w:rPr>
        <w:t>Sessions isn’t just raising the standard for who can ultimately get asylum.</w:t>
      </w:r>
      <w:r>
        <w:rPr>
          <w:sz w:val="16"/>
        </w:rPr>
        <w:t xml:space="preserve"> </w:t>
      </w:r>
      <w:r>
        <w:rPr>
          <w:rStyle w:val="StyleUnderline"/>
        </w:rPr>
        <w:t>He’s raising the standard for who can pass the initial screening at the border to apply for asylum, as opposed to simply being deported as an unauthorized immigrant</w:t>
      </w:r>
      <w:r>
        <w:rPr>
          <w:sz w:val="16"/>
        </w:rPr>
        <w:t xml:space="preserve">. In other words, </w:t>
      </w:r>
      <w:r>
        <w:rPr>
          <w:rStyle w:val="StyleUnderline"/>
        </w:rPr>
        <w:t>any Central American migrants who are currently en route to the US are going to be met with a higher bar to entry than the one they thought was in place when they left.</w:t>
      </w:r>
      <w:r>
        <w:rPr>
          <w:sz w:val="16"/>
        </w:rPr>
        <w:t xml:space="preserve"> </w:t>
      </w:r>
      <w:r>
        <w:rPr>
          <w:rStyle w:val="StyleUnderline"/>
        </w:rPr>
        <w:t>Thousands of people who already arrived in the US but have been sent to criminal court to be convicted of illegal entry before they can make an asylum claim may now find themselves unable to pass a screening they would have passed when they arrived.</w:t>
      </w:r>
      <w:r>
        <w:rPr>
          <w:sz w:val="16"/>
        </w:rPr>
        <w:t xml:space="preserve"> </w:t>
      </w:r>
      <w:r>
        <w:rPr>
          <w:rStyle w:val="StyleUnderline"/>
        </w:rPr>
        <w:t>That includes</w:t>
      </w:r>
      <w:r>
        <w:rPr>
          <w:sz w:val="16"/>
        </w:rPr>
        <w:t xml:space="preserve"> hundreds if not </w:t>
      </w:r>
      <w:r>
        <w:rPr>
          <w:rStyle w:val="StyleUnderline"/>
        </w:rPr>
        <w:t>thousands of parents whose children have been separated from them.</w:t>
      </w:r>
    </w:p>
    <w:p w:rsidR="009C70DE" w:rsidRDefault="009C70DE" w:rsidP="009C70DE">
      <w:pPr>
        <w:rPr>
          <w:sz w:val="16"/>
        </w:rPr>
      </w:pPr>
    </w:p>
    <w:p w:rsidR="009C70DE" w:rsidRDefault="009C70DE" w:rsidP="009C70DE">
      <w:pPr>
        <w:pStyle w:val="Heading3"/>
      </w:pPr>
      <w:r>
        <w:t>Ext – Ruling is New Precedent</w:t>
      </w:r>
    </w:p>
    <w:p w:rsidR="009C70DE" w:rsidRDefault="009C70DE" w:rsidP="009C70DE">
      <w:pPr>
        <w:pStyle w:val="Heading4"/>
      </w:pPr>
      <w:r>
        <w:t xml:space="preserve">Session’s ruling overrules any precedent that justifies non-governmental violence as a justification for asylum. </w:t>
      </w:r>
    </w:p>
    <w:p w:rsidR="009C70DE" w:rsidRDefault="009C70DE" w:rsidP="009C70DE">
      <w:r>
        <w:rPr>
          <w:rStyle w:val="Style13ptBold"/>
        </w:rPr>
        <w:t>Lind 6/11</w:t>
      </w:r>
      <w:r>
        <w:t xml:space="preserve">/2018 Dara  Senior Reporter at Vox “Jeff Sessions just all but slammed the door on survivors of domestic violence and gang violence” Vox.com </w:t>
      </w:r>
      <w:hyperlink r:id="rId14">
        <w:r>
          <w:rPr>
            <w:rStyle w:val="InternetLink"/>
          </w:rPr>
          <w:t>https://www.vox.com/2018/6/11/17450374/sessions-asylum-domestic-gang-violence</w:t>
        </w:r>
      </w:hyperlink>
    </w:p>
    <w:p w:rsidR="009C70DE" w:rsidRDefault="009C70DE" w:rsidP="009C70DE">
      <w:pPr>
        <w:rPr>
          <w:sz w:val="16"/>
        </w:rPr>
      </w:pPr>
      <w:r>
        <w:rPr>
          <w:sz w:val="16"/>
        </w:rPr>
        <w:t xml:space="preserve">Meanwhile, </w:t>
      </w:r>
      <w:r>
        <w:rPr>
          <w:rStyle w:val="StyleUnderline"/>
        </w:rPr>
        <w:t>human rights groups have urged courts to see domestic violence as a form of gender-based violence that counts as persecution</w:t>
      </w:r>
      <w:r>
        <w:rPr>
          <w:sz w:val="16"/>
        </w:rPr>
        <w:t xml:space="preserve">. </w:t>
      </w:r>
      <w:r>
        <w:rPr>
          <w:rStyle w:val="StyleUnderline"/>
        </w:rPr>
        <w:t>In 2014, the BIA did just that — ruling that a woman abused by her husband qualified for asylum</w:t>
      </w:r>
      <w:r>
        <w:rPr>
          <w:sz w:val="16"/>
        </w:rPr>
        <w:t xml:space="preserve"> because she was a member of the group of “married women in Guatemala who are unable to leave their relationship.”</w:t>
      </w:r>
    </w:p>
    <w:p w:rsidR="009C70DE" w:rsidRDefault="009C70DE" w:rsidP="009C70DE">
      <w:pPr>
        <w:rPr>
          <w:sz w:val="16"/>
        </w:rPr>
      </w:pPr>
      <w:r>
        <w:rPr>
          <w:rStyle w:val="StyleUnderline"/>
        </w:rPr>
        <w:t>Sessions’s ruling overrules that 2014 decision and “any other</w:t>
      </w:r>
      <w:r>
        <w:rPr>
          <w:sz w:val="16"/>
        </w:rPr>
        <w:t xml:space="preserve"> Board </w:t>
      </w:r>
      <w:r>
        <w:rPr>
          <w:rStyle w:val="StyleUnderline"/>
        </w:rPr>
        <w:t>precedent” that defines social group more broadly than his new ruling does</w:t>
      </w:r>
      <w:r>
        <w:rPr>
          <w:sz w:val="16"/>
        </w:rPr>
        <w:t>. (Sessions doesn’t list exactly which precedents those are, inevitably opening the door for further cases to work out which precedents are and aren’t consistent.)</w:t>
      </w:r>
    </w:p>
    <w:p w:rsidR="009C70DE" w:rsidRDefault="009C70DE" w:rsidP="009C70DE"/>
    <w:p w:rsidR="009C70DE" w:rsidRDefault="009C70DE" w:rsidP="009C70DE">
      <w:pPr>
        <w:pStyle w:val="Heading3"/>
      </w:pPr>
      <w:r>
        <w:t xml:space="preserve">Ext – Public/Private Dichotomy </w:t>
      </w:r>
    </w:p>
    <w:p w:rsidR="009C70DE" w:rsidRDefault="009C70DE" w:rsidP="009C70DE">
      <w:pPr>
        <w:pStyle w:val="Heading4"/>
      </w:pPr>
      <w:r>
        <w:t xml:space="preserve">Sessions restricted acceptable asylum cases to exclude gender violence – this re-entrenches the public private dichotomy. </w:t>
      </w:r>
    </w:p>
    <w:p w:rsidR="009C70DE" w:rsidRDefault="009C70DE" w:rsidP="009C70DE">
      <w:r>
        <w:rPr>
          <w:rStyle w:val="Style13ptBold"/>
        </w:rPr>
        <w:t>New York Times 6/11</w:t>
      </w:r>
      <w:r>
        <w:t>/2018 “Sessions Says Domestic and Gang Violence Are Not Grounds for Asylum” https://www.nytimes.com/2018/06/11/us/politics/sessions-domestic-violence-asylum.html</w:t>
      </w:r>
    </w:p>
    <w:p w:rsidR="009C70DE" w:rsidRDefault="009C70DE" w:rsidP="009C70DE">
      <w:pPr>
        <w:rPr>
          <w:sz w:val="16"/>
        </w:rPr>
      </w:pPr>
      <w:r>
        <w:rPr>
          <w:sz w:val="16"/>
        </w:rPr>
        <w:t xml:space="preserve">WASHINGTON — Attorney General Jeff </w:t>
      </w:r>
      <w:r>
        <w:rPr>
          <w:rStyle w:val="StyleUnderline"/>
        </w:rPr>
        <w:t>Sessions</w:t>
      </w:r>
      <w:r>
        <w:rPr>
          <w:sz w:val="16"/>
        </w:rPr>
        <w:t xml:space="preserve"> on Monday </w:t>
      </w:r>
      <w:r>
        <w:rPr>
          <w:rStyle w:val="StyleUnderline"/>
        </w:rPr>
        <w:t>made it</w:t>
      </w:r>
      <w:r>
        <w:rPr>
          <w:sz w:val="16"/>
        </w:rPr>
        <w:t xml:space="preserve"> </w:t>
      </w:r>
      <w:r>
        <w:rPr>
          <w:rStyle w:val="StyleUnderline"/>
        </w:rPr>
        <w:t>all but impossible for asylum seekers to gain entry into the U</w:t>
      </w:r>
      <w:r>
        <w:rPr>
          <w:sz w:val="16"/>
        </w:rPr>
        <w:t xml:space="preserve">nited </w:t>
      </w:r>
      <w:r>
        <w:rPr>
          <w:rStyle w:val="StyleUnderline"/>
        </w:rPr>
        <w:t>S</w:t>
      </w:r>
      <w:r>
        <w:rPr>
          <w:sz w:val="16"/>
        </w:rPr>
        <w:t xml:space="preserve">tates </w:t>
      </w:r>
      <w:r>
        <w:rPr>
          <w:rStyle w:val="StyleUnderline"/>
        </w:rPr>
        <w:t>by citing fears of domestic abuse or gang violence, in a ruling that could have a broad effect on the flow of migrants from Central America</w:t>
      </w:r>
      <w:r>
        <w:rPr>
          <w:sz w:val="16"/>
        </w:rPr>
        <w:t>.</w:t>
      </w:r>
    </w:p>
    <w:p w:rsidR="009C70DE" w:rsidRDefault="009C70DE" w:rsidP="009C70DE">
      <w:pPr>
        <w:rPr>
          <w:sz w:val="16"/>
        </w:rPr>
      </w:pPr>
      <w:r>
        <w:rPr>
          <w:sz w:val="16"/>
        </w:rPr>
        <w:t xml:space="preserve">Mr. </w:t>
      </w:r>
      <w:r>
        <w:rPr>
          <w:rStyle w:val="StyleUnderline"/>
        </w:rPr>
        <w:t>Sessions’s decision</w:t>
      </w:r>
      <w:r>
        <w:rPr>
          <w:sz w:val="16"/>
        </w:rPr>
        <w:t xml:space="preserve"> in a closely watched domestic violence case </w:t>
      </w:r>
      <w:r>
        <w:rPr>
          <w:rStyle w:val="StyleUnderline"/>
        </w:rPr>
        <w:t>is the latest turn in a long-running debate over what constitutes a need for asylum</w:t>
      </w:r>
      <w:r>
        <w:rPr>
          <w:sz w:val="16"/>
        </w:rPr>
        <w:t xml:space="preserve">. </w:t>
      </w:r>
      <w:r>
        <w:rPr>
          <w:rStyle w:val="StyleUnderline"/>
        </w:rPr>
        <w:t>He reversed an immigration appeals court ruling that granted it to a Salvadoran woman who said she had been sexually, emotionally and physically abused by her husband.</w:t>
      </w:r>
    </w:p>
    <w:p w:rsidR="009C70DE" w:rsidRDefault="009C70DE" w:rsidP="009C70DE">
      <w:pPr>
        <w:rPr>
          <w:sz w:val="16"/>
          <w:szCs w:val="16"/>
        </w:rPr>
      </w:pPr>
      <w:r>
        <w:rPr>
          <w:sz w:val="16"/>
          <w:szCs w:val="16"/>
        </w:rPr>
        <w:t>Relatively few asylum seekers are granted permanent entry into the United States. In 2016, for every applicant who succeeded, more than 10 others also sought asylum, according to data from the Department of Homeland Security. But the process can take months or years, and tens of thousands of people live freely in the United States while their cases wend through the courts.</w:t>
      </w:r>
    </w:p>
    <w:p w:rsidR="009C70DE" w:rsidRDefault="009C70DE" w:rsidP="009C70DE">
      <w:pPr>
        <w:rPr>
          <w:sz w:val="16"/>
        </w:rPr>
      </w:pPr>
      <w:r>
        <w:rPr>
          <w:sz w:val="16"/>
        </w:rPr>
        <w:t xml:space="preserve">Mr. </w:t>
      </w:r>
      <w:r>
        <w:rPr>
          <w:rStyle w:val="StyleUnderline"/>
        </w:rPr>
        <w:t>Sessions’s decision overturns a precedent set during the Obama administration that allowed more women to claim credible fears of domestic abuse and will make it harder for such arguments to prevail in immigration courts.</w:t>
      </w:r>
      <w:r>
        <w:rPr>
          <w:sz w:val="16"/>
        </w:rPr>
        <w:t xml:space="preserve"> He said the Obama administration created “powerful incentives” for people to “come here illegally and claim a fear of return.”</w:t>
      </w:r>
    </w:p>
    <w:p w:rsidR="009C70DE" w:rsidRDefault="009C70DE" w:rsidP="009C70DE">
      <w:pPr>
        <w:rPr>
          <w:sz w:val="16"/>
        </w:rPr>
      </w:pPr>
      <w:r>
        <w:rPr>
          <w:rStyle w:val="StyleUnderline"/>
        </w:rPr>
        <w:t>Asylum claims have expanded too broadly to include victims of “private violence,” like domestic violence or gangs,</w:t>
      </w:r>
      <w:r>
        <w:rPr>
          <w:sz w:val="16"/>
        </w:rPr>
        <w:t xml:space="preserve"> Mr. </w:t>
      </w:r>
      <w:r>
        <w:rPr>
          <w:rStyle w:val="StyleUnderline"/>
        </w:rPr>
        <w:t>Sessions wrote in his ruling</w:t>
      </w:r>
      <w:r>
        <w:rPr>
          <w:sz w:val="16"/>
        </w:rPr>
        <w:t>,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w:t>
      </w:r>
    </w:p>
    <w:p w:rsidR="009C70DE" w:rsidRDefault="009C70DE" w:rsidP="009C70DE">
      <w:pPr>
        <w:rPr>
          <w:sz w:val="16"/>
        </w:rPr>
      </w:pPr>
      <w:r>
        <w:rPr>
          <w:sz w:val="16"/>
        </w:rPr>
        <w:t xml:space="preserve">“The prototypical refugee flees her home country because the government has persecuted her,” Mr. Sessions wrote in his ruling. </w:t>
      </w:r>
      <w:r>
        <w:rPr>
          <w:rStyle w:val="StyleUnderline"/>
        </w:rPr>
        <w:t>Because immigration courts are housed under the Justice Department, not the judicial branch of government, he has the authority to overturn their decisions.</w:t>
      </w:r>
    </w:p>
    <w:p w:rsidR="009C70DE" w:rsidRDefault="009C70DE" w:rsidP="009C70DE">
      <w:pPr>
        <w:rPr>
          <w:sz w:val="16"/>
        </w:rPr>
      </w:pPr>
      <w:r>
        <w:rPr>
          <w:rStyle w:val="StyleUnderline"/>
        </w:rPr>
        <w:t>“An alien may suffer threats and violence in a foreign country for any number of reasons relating to her social, economic, family or other personal circumstances,” he added. “Yet the asylum statute does not provide redress</w:t>
      </w:r>
      <w:r>
        <w:rPr>
          <w:sz w:val="16"/>
        </w:rPr>
        <w:t xml:space="preserve"> for all misfortune.”</w:t>
      </w:r>
    </w:p>
    <w:p w:rsidR="009C70DE" w:rsidRDefault="009C70DE" w:rsidP="009C70DE">
      <w:pPr>
        <w:rPr>
          <w:sz w:val="16"/>
        </w:rPr>
      </w:pPr>
      <w:r>
        <w:rPr>
          <w:rStyle w:val="StyleUnderline"/>
        </w:rPr>
        <w:t>His ruling drew immediate condemnation from</w:t>
      </w:r>
      <w:r>
        <w:rPr>
          <w:sz w:val="16"/>
        </w:rPr>
        <w:t xml:space="preserve"> </w:t>
      </w:r>
      <w:r>
        <w:rPr>
          <w:rStyle w:val="StyleUnderline"/>
        </w:rPr>
        <w:t>immigrants’ rights groups</w:t>
      </w:r>
      <w:r>
        <w:rPr>
          <w:sz w:val="16"/>
        </w:rPr>
        <w:t xml:space="preserve">. </w:t>
      </w:r>
      <w:r>
        <w:rPr>
          <w:rStyle w:val="StyleUnderline"/>
        </w:rPr>
        <w:t>Some viewed it as a return to a time when domestic violence was considered a private matter, not the responsibility of the government to intervene</w:t>
      </w:r>
      <w:r>
        <w:rPr>
          <w:sz w:val="16"/>
        </w:rPr>
        <w:t>, said Karen Musalo, a defense lawyer on the case who directs the Center for Gender and Refugee Studies at the University of California Hastings College of the Law.</w:t>
      </w:r>
    </w:p>
    <w:p w:rsidR="009C70DE" w:rsidRDefault="009C70DE" w:rsidP="009C70DE">
      <w:r>
        <w:rPr>
          <w:sz w:val="16"/>
          <w:szCs w:val="16"/>
        </w:rPr>
        <w:t>“What this decision does is yank us all back to the Dark Ages of human rights and women’s human rights and the conceptualization of it,” she said</w:t>
      </w:r>
      <w:r>
        <w:t>.</w:t>
      </w:r>
    </w:p>
    <w:p w:rsidR="009C70DE" w:rsidRDefault="009C70DE" w:rsidP="009C70DE">
      <w:pPr>
        <w:rPr>
          <w:sz w:val="16"/>
          <w:szCs w:val="16"/>
        </w:rPr>
      </w:pPr>
      <w:r>
        <w:rPr>
          <w:sz w:val="16"/>
          <w:szCs w:val="16"/>
        </w:rPr>
        <w:t>President Trump has long insisted that violent gang members are using the immigration system to illegally infiltrate the United States and that illegal immigrants traveled by caravan to the southern border with Mexico recently to flood into the country.</w:t>
      </w:r>
    </w:p>
    <w:p w:rsidR="009C70DE" w:rsidRDefault="009C70DE" w:rsidP="009C70DE">
      <w:pPr>
        <w:rPr>
          <w:sz w:val="16"/>
          <w:szCs w:val="16"/>
        </w:rPr>
      </w:pPr>
      <w:r>
        <w:rPr>
          <w:sz w:val="16"/>
          <w:szCs w:val="16"/>
        </w:rPr>
        <w:t>Mr. Sessions’s ruling addressed those fears, but data does not support them. Since 2014, when Central Americans started surging into the United States, people seeking asylum from gang violence have only rarely succeeded. Those who were granted entry often argued their cases on multiple grounds.</w:t>
      </w:r>
    </w:p>
    <w:p w:rsidR="009C70DE" w:rsidRDefault="009C70DE" w:rsidP="009C70DE">
      <w:pPr>
        <w:rPr>
          <w:sz w:val="16"/>
          <w:szCs w:val="16"/>
        </w:rPr>
      </w:pPr>
      <w:r>
        <w:rPr>
          <w:sz w:val="16"/>
          <w:szCs w:val="16"/>
        </w:rPr>
        <w:t>The number of illegal immigrants caught at the border last year was the lowest since 1971, Border Patrol statistics showed.</w:t>
      </w:r>
    </w:p>
    <w:p w:rsidR="009C70DE" w:rsidRDefault="009C70DE" w:rsidP="009C70DE">
      <w:pPr>
        <w:rPr>
          <w:sz w:val="16"/>
          <w:szCs w:val="16"/>
        </w:rPr>
      </w:pPr>
      <w:r>
        <w:rPr>
          <w:sz w:val="16"/>
          <w:szCs w:val="16"/>
        </w:rPr>
        <w:t>Still, the White House began pressing in October for tighter asylum rules as part of any legislative package on immigration. “We effectively have a policy where if you make an unproven assertion up front of having quote unquote credible fear, that you can be released into the United States almost immediately,” Stephen Miller, the White House senior policy adviser who has been the architect of Mr. Trump’s immigration crackdown, said last week in an interview.</w:t>
      </w:r>
    </w:p>
    <w:p w:rsidR="009C70DE" w:rsidRDefault="009C70DE" w:rsidP="009C70DE">
      <w:pPr>
        <w:rPr>
          <w:sz w:val="16"/>
        </w:rPr>
      </w:pPr>
      <w:r>
        <w:rPr>
          <w:rStyle w:val="StyleUnderline"/>
        </w:rPr>
        <w:t>The ruling</w:t>
      </w:r>
      <w:r>
        <w:rPr>
          <w:sz w:val="16"/>
        </w:rPr>
        <w:t xml:space="preserve"> effectively </w:t>
      </w:r>
      <w:r>
        <w:rPr>
          <w:rStyle w:val="StyleUnderline"/>
        </w:rPr>
        <w:t>closes a major avenue for asylum seekers</w:t>
      </w:r>
      <w:r>
        <w:rPr>
          <w:sz w:val="16"/>
        </w:rPr>
        <w:t>, one dominated since 2014 by women fleeing Central America.</w:t>
      </w:r>
    </w:p>
    <w:p w:rsidR="009C70DE" w:rsidRDefault="009C70DE" w:rsidP="009C70DE">
      <w:pPr>
        <w:rPr>
          <w:sz w:val="16"/>
          <w:szCs w:val="16"/>
        </w:rPr>
      </w:pPr>
      <w:r>
        <w:rPr>
          <w:sz w:val="16"/>
          <w:szCs w:val="16"/>
        </w:rPr>
        <w:t>The Board of Immigration Appeals found in 2016 that the woman in the case — named A-B-, for her initials — was part of what the asylum system refers to as a “particular social group” because women in El Salvador are often unable to leave violent relationships and their government has not been able to protect them. She therefore qualified for asylum.</w:t>
      </w:r>
    </w:p>
    <w:p w:rsidR="009C70DE" w:rsidRDefault="009C70DE" w:rsidP="009C70DE">
      <w:pPr>
        <w:rPr>
          <w:rStyle w:val="StyleUnderline"/>
        </w:rPr>
      </w:pPr>
      <w:r>
        <w:rPr>
          <w:rStyle w:val="StyleUnderline"/>
        </w:rPr>
        <w:t>Asylum seekers can make claims that they suffered persecution related to race, religion, nationality, political opinion or their particular social group, broadly considered to include people who share a common characteristic that endangers them and whose governments will not protect them</w:t>
      </w:r>
      <w:r>
        <w:t xml:space="preserve">. </w:t>
      </w:r>
      <w:r>
        <w:rPr>
          <w:rStyle w:val="StyleUnderline"/>
        </w:rPr>
        <w:t>Legal scholars have debated its definition, and some groups who have qualified include relatives of dissidents, L.G.B.T.Q. people, victims of domestic violence and people fleeing violent gangs.</w:t>
      </w:r>
    </w:p>
    <w:p w:rsidR="009C70DE" w:rsidRDefault="009C70DE" w:rsidP="009C70DE">
      <w:pPr>
        <w:rPr>
          <w:sz w:val="16"/>
        </w:rPr>
      </w:pPr>
      <w:r>
        <w:rPr>
          <w:sz w:val="16"/>
        </w:rPr>
        <w:t xml:space="preserve">Mr. </w:t>
      </w:r>
      <w:r>
        <w:rPr>
          <w:rStyle w:val="StyleUnderline"/>
        </w:rPr>
        <w:t>Sessions narrowed that definition</w:t>
      </w:r>
      <w:r>
        <w:rPr>
          <w:sz w:val="16"/>
        </w:rPr>
        <w:t xml:space="preserve">. “Generally, </w:t>
      </w:r>
      <w:r>
        <w:rPr>
          <w:rStyle w:val="StyleUnderline"/>
        </w:rPr>
        <w:t xml:space="preserve">claims by aliens pertaining to domestic violence or gang violence perpetrated by nongovernmental actors will not qualify for asylum,” </w:t>
      </w:r>
      <w:r>
        <w:rPr>
          <w:sz w:val="16"/>
        </w:rPr>
        <w:t>he wrote.</w:t>
      </w:r>
    </w:p>
    <w:p w:rsidR="009C70DE" w:rsidRDefault="009C70DE" w:rsidP="009C70DE">
      <w:r>
        <w:t>Attorneys general as far back as Janet Reno, who served from 1993 to 2001, have weighed in on the use of the particular social group in asylum cases, going back and forth on how to treat issues like domestic violence.</w:t>
      </w:r>
    </w:p>
    <w:p w:rsidR="009C70DE" w:rsidRDefault="009C70DE" w:rsidP="009C70DE">
      <w:pPr>
        <w:rPr>
          <w:sz w:val="16"/>
        </w:rPr>
      </w:pPr>
      <w:r>
        <w:rPr>
          <w:rStyle w:val="StyleUnderline"/>
        </w:rPr>
        <w:t>Domestic violence victims gained eligibility after the 2014 case of a Guatemalan woman</w:t>
      </w:r>
      <w:r>
        <w:rPr>
          <w:sz w:val="16"/>
        </w:rPr>
        <w:t xml:space="preserve">, Aminta Cifuentes. </w:t>
      </w:r>
      <w:r>
        <w:rPr>
          <w:rStyle w:val="StyleUnderline"/>
        </w:rPr>
        <w:t>She suffered a decade of abuse by her husband, including acid burns and punches to her belly while she was eight months pregnant, forcing a premature birth. Her baby was born with bruises</w:t>
      </w:r>
      <w:r>
        <w:rPr>
          <w:sz w:val="16"/>
        </w:rPr>
        <w:t>.</w:t>
      </w:r>
    </w:p>
    <w:p w:rsidR="009C70DE" w:rsidRDefault="009C70DE" w:rsidP="009C70DE">
      <w:pPr>
        <w:rPr>
          <w:sz w:val="16"/>
        </w:rPr>
      </w:pPr>
      <w:r>
        <w:rPr>
          <w:rStyle w:val="StyleUnderline"/>
        </w:rPr>
        <w:t>Since then, women from around the world have used the same argument to win protection in the U</w:t>
      </w:r>
      <w:r>
        <w:rPr>
          <w:sz w:val="16"/>
        </w:rPr>
        <w:t xml:space="preserve">nited </w:t>
      </w:r>
      <w:r>
        <w:rPr>
          <w:rStyle w:val="StyleUnderline"/>
        </w:rPr>
        <w:t>S</w:t>
      </w:r>
      <w:r>
        <w:rPr>
          <w:sz w:val="16"/>
        </w:rPr>
        <w:t xml:space="preserve">tates. </w:t>
      </w:r>
      <w:r>
        <w:rPr>
          <w:rStyle w:val="StyleUnderline"/>
        </w:rPr>
        <w:t>Gender-based violence was a particular problem in Central America and parts of Mexico, according to a 2015 U</w:t>
      </w:r>
      <w:r>
        <w:rPr>
          <w:sz w:val="16"/>
        </w:rPr>
        <w:t xml:space="preserve">nited </w:t>
      </w:r>
      <w:r>
        <w:rPr>
          <w:rStyle w:val="StyleUnderline"/>
        </w:rPr>
        <w:t>N</w:t>
      </w:r>
      <w:r>
        <w:rPr>
          <w:sz w:val="16"/>
        </w:rPr>
        <w:t xml:space="preserve">ations </w:t>
      </w:r>
      <w:r>
        <w:rPr>
          <w:rStyle w:val="StyleUnderline"/>
        </w:rPr>
        <w:t>report</w:t>
      </w:r>
      <w:r>
        <w:rPr>
          <w:sz w:val="16"/>
        </w:rPr>
        <w:t>, which compared it to the refugee crisis emerging at the same time in Europe.</w:t>
      </w:r>
    </w:p>
    <w:p w:rsidR="009C70DE" w:rsidRDefault="009C70DE" w:rsidP="009C70DE"/>
    <w:p w:rsidR="009C70DE" w:rsidRDefault="009C70DE" w:rsidP="009C70DE"/>
    <w:p w:rsidR="009C70DE" w:rsidRDefault="009C70DE" w:rsidP="009C70DE">
      <w:pPr>
        <w:pStyle w:val="Heading3"/>
      </w:pPr>
      <w:r>
        <w:t xml:space="preserve">Ext - Separation of Families </w:t>
      </w:r>
    </w:p>
    <w:p w:rsidR="009C70DE" w:rsidRDefault="009C70DE" w:rsidP="009C70DE">
      <w:pPr>
        <w:pStyle w:val="Heading4"/>
      </w:pPr>
      <w:r>
        <w:t>Restricting asylum eligibility to governmental violence combined with zero-tolerance immigration policies intensifies deportation and separation of families</w:t>
      </w:r>
    </w:p>
    <w:p w:rsidR="009C70DE" w:rsidRDefault="009C70DE" w:rsidP="009C70DE">
      <w:r>
        <w:rPr>
          <w:rStyle w:val="Style13ptBold"/>
        </w:rPr>
        <w:t>Aronoff 2018</w:t>
      </w:r>
      <w:r>
        <w:t xml:space="preserve"> Kate writing fellow at In These Times “Why Abolishing ICE Is Good Climate Policy” In These Times 6/18  http://inthesetimes.com/article/21222/abolish-ICE-Department-homeland-security-jeff-sessions-donald-trump</w:t>
      </w:r>
    </w:p>
    <w:p w:rsidR="009C70DE" w:rsidRDefault="009C70DE" w:rsidP="009C70DE">
      <w:pPr>
        <w:rPr>
          <w:sz w:val="14"/>
        </w:rPr>
      </w:pPr>
      <w:r>
        <w:rPr>
          <w:rStyle w:val="StyleUnderline"/>
        </w:rPr>
        <w:t>There’s been a rash of horrific news recently about the treatment of immigrants entering the U</w:t>
      </w:r>
      <w:r>
        <w:rPr>
          <w:sz w:val="14"/>
        </w:rPr>
        <w:t xml:space="preserve">nited </w:t>
      </w:r>
      <w:r>
        <w:rPr>
          <w:rStyle w:val="StyleUnderline"/>
        </w:rPr>
        <w:t>S</w:t>
      </w:r>
      <w:r>
        <w:rPr>
          <w:sz w:val="14"/>
        </w:rPr>
        <w:t xml:space="preserve">tates through its southern border. According to Department of Homeland Security (DHS) statistics obtained and published by The Associated Press on Friday, </w:t>
      </w:r>
      <w:r>
        <w:rPr>
          <w:rStyle w:val="StyleUnderline"/>
        </w:rPr>
        <w:t>nearly 2,000 children were forcibly separated from their parents within just six weeks between April and May</w:t>
      </w:r>
      <w:r>
        <w:rPr>
          <w:sz w:val="14"/>
        </w:rPr>
        <w:t xml:space="preserve">. That follows Attorney General Jeff </w:t>
      </w:r>
      <w:r>
        <w:rPr>
          <w:rStyle w:val="StyleUnderline"/>
        </w:rPr>
        <w:t>Sessions’ announcement of a “zero-tolerance” policy on immigration, to</w:t>
      </w:r>
      <w:r>
        <w:rPr>
          <w:sz w:val="14"/>
        </w:rPr>
        <w:t xml:space="preserve"> criminally prosecute cases of illegal entry into the United States and </w:t>
      </w:r>
      <w:r>
        <w:rPr>
          <w:rStyle w:val="StyleUnderline"/>
        </w:rPr>
        <w:t>incarcerate children and their parents in separate facilities</w:t>
      </w:r>
      <w:r>
        <w:rPr>
          <w:sz w:val="14"/>
        </w:rPr>
        <w:t xml:space="preserve">. </w:t>
      </w:r>
    </w:p>
    <w:p w:rsidR="009C70DE" w:rsidRDefault="009C70DE" w:rsidP="009C70DE">
      <w:pPr>
        <w:rPr>
          <w:sz w:val="16"/>
          <w:szCs w:val="16"/>
        </w:rPr>
      </w:pPr>
      <w:r>
        <w:rPr>
          <w:sz w:val="16"/>
          <w:szCs w:val="16"/>
        </w:rPr>
        <w:t>Without realizing it, Jeff Sessions wrote a climate policy. As climate-fueled migration continues to accelerate, immigration policies will determine how the U.S. government navigates the climate crisis. For now, policymakers' playbook is the war on terror, and its tools are the hapless, barbaric institutions created to wage it.</w:t>
      </w:r>
    </w:p>
    <w:p w:rsidR="009C70DE" w:rsidRDefault="009C70DE" w:rsidP="009C70DE">
      <w:pPr>
        <w:rPr>
          <w:rStyle w:val="StyleUnderline"/>
        </w:rPr>
      </w:pPr>
      <w:r>
        <w:rPr>
          <w:sz w:val="16"/>
        </w:rPr>
        <w:t xml:space="preserve">With Sessions’ new mandate, </w:t>
      </w:r>
      <w:r>
        <w:rPr>
          <w:rStyle w:val="StyleUnderline"/>
        </w:rPr>
        <w:t>the</w:t>
      </w:r>
      <w:r>
        <w:rPr>
          <w:sz w:val="16"/>
        </w:rPr>
        <w:t xml:space="preserve"> Department of Justice (</w:t>
      </w:r>
      <w:r>
        <w:rPr>
          <w:rStyle w:val="StyleUnderline"/>
        </w:rPr>
        <w:t>DOJ) has created a problem the U.S. government is incapable of handling</w:t>
      </w:r>
      <w:r>
        <w:rPr>
          <w:sz w:val="16"/>
        </w:rPr>
        <w:t xml:space="preserve">. </w:t>
      </w:r>
      <w:r>
        <w:rPr>
          <w:rStyle w:val="StyleUnderline"/>
        </w:rPr>
        <w:t>To deal with the sudden influx of young prisoners—some ripped crying from their parents’ arms—the administration is now constructing ad-hoc prisons in converted Wal-Marts and tent cities</w:t>
      </w:r>
      <w:r>
        <w:rPr>
          <w:sz w:val="16"/>
        </w:rPr>
        <w:t xml:space="preserve">, like the one built to house 360 kids in Tornillo, Texas. </w:t>
      </w:r>
      <w:r>
        <w:rPr>
          <w:rStyle w:val="StyleUnderline"/>
        </w:rPr>
        <w:t>The DOJ also ruled that people fleeing domestic abuse or any kind of non-governmental violence will no longer be eligible for asylum, effectively recasting gender-based violence as a private rather than a public matter.</w:t>
      </w:r>
    </w:p>
    <w:p w:rsidR="009C70DE" w:rsidRDefault="009C70DE" w:rsidP="009C70DE"/>
    <w:p w:rsidR="009C70DE" w:rsidRDefault="009C70DE" w:rsidP="009C70DE">
      <w:pPr>
        <w:pStyle w:val="Heading2"/>
      </w:pPr>
      <w:r>
        <w:t>PLENARY POWER EXTENSIONS</w:t>
      </w:r>
    </w:p>
    <w:p w:rsidR="009C70DE" w:rsidRDefault="009C70DE" w:rsidP="009C70DE">
      <w:pPr>
        <w:pStyle w:val="Heading3"/>
      </w:pPr>
      <w:r>
        <w:t>Ext - Plenary Power Bad - Discrimination</w:t>
      </w:r>
    </w:p>
    <w:p w:rsidR="009C70DE" w:rsidRDefault="009C70DE" w:rsidP="009C70DE">
      <w:pPr>
        <w:pStyle w:val="Heading4"/>
      </w:pPr>
      <w:r>
        <w:t xml:space="preserve">Deference in immigration policy bad – justifies discriminatory policy. </w:t>
      </w:r>
    </w:p>
    <w:p w:rsidR="009C70DE" w:rsidRDefault="009C70DE" w:rsidP="009C70DE">
      <w:r>
        <w:rPr>
          <w:rStyle w:val="Style13ptBold"/>
        </w:rPr>
        <w:t>Johnson 2007</w:t>
      </w:r>
      <w:r>
        <w:t xml:space="preserve"> Kevin Professor of Public Interest Law and Chicana/o Studies at UC-Davis “Opening the Floodgates: Why America Needs to Rethink its Borders and Immigration Laws” pg 18 </w:t>
      </w:r>
    </w:p>
    <w:p w:rsidR="009C70DE" w:rsidRDefault="009C70DE" w:rsidP="009C70DE">
      <w:pPr>
        <w:rPr>
          <w:sz w:val="16"/>
        </w:rPr>
      </w:pPr>
      <w:r>
        <w:rPr>
          <w:sz w:val="16"/>
        </w:rPr>
        <w:t xml:space="preserve">U.S. immigration law and policy often have been harsh, with the political branches often acting punitively toward immigrants. The persons most directly affected by U.S. immigration law and enforcement lack formal input into the political process and have limited informal means such as political protests, lobbying, and other political action, at their disposal. Immigrant and ethnic advocacy groups, of course, play a role in the immigration law and policymaking process. These groups, however, lack the clout possessed by other groups. To make matters worse, when the political process has punished immigrants, the courts have been reluctant to intervene to protect their rights. Immigration law provides a ready ally to immigration controls adopted by the political branches of government. </w:t>
      </w:r>
      <w:r>
        <w:rPr>
          <w:rStyle w:val="StyleUnderline"/>
        </w:rPr>
        <w:t>The Supreme Court has immunized from judicial review Congress’s judgments about which noncitizens to admit and which to exclude from the U</w:t>
      </w:r>
      <w:r>
        <w:rPr>
          <w:sz w:val="16"/>
        </w:rPr>
        <w:t xml:space="preserve">nited </w:t>
      </w:r>
      <w:r>
        <w:rPr>
          <w:rStyle w:val="StyleUnderline"/>
        </w:rPr>
        <w:t>S</w:t>
      </w:r>
      <w:r>
        <w:rPr>
          <w:sz w:val="16"/>
        </w:rPr>
        <w:t xml:space="preserve">tates. </w:t>
      </w:r>
      <w:r>
        <w:rPr>
          <w:rStyle w:val="StyleUnderline"/>
        </w:rPr>
        <w:t>The so-called plenary power doctrine,</w:t>
      </w:r>
      <w:r>
        <w:rPr>
          <w:sz w:val="16"/>
        </w:rPr>
        <w:t xml:space="preserve"> the vitality of which has been under debate for generations. </w:t>
      </w:r>
      <w:r>
        <w:rPr>
          <w:rStyle w:val="StyleUnderline"/>
        </w:rPr>
        <w:t>Has been a longtime fixture of immigration law.</w:t>
      </w:r>
      <w:r>
        <w:rPr>
          <w:sz w:val="16"/>
        </w:rPr>
        <w:t xml:space="preserve"> Congress, the Court has proclaimed, has “plenary power” over admission of immigrants into the United States. Under a strict plenary power regime, the U.S. government may act as if it is in a state of nature without legal constraints in a modern “survival of the fittest” world. Justice Felix Frankfurter articulated the plenary power doctrine in terms that should make those omitted to justice and equality under the law to shudder: </w:t>
      </w:r>
      <w:r>
        <w:rPr>
          <w:rStyle w:val="StyleUnderline"/>
        </w:rPr>
        <w:t>“Whether immigration laws have been crude and cruel, whether they may have reflected xenophobia in general</w:t>
      </w:r>
      <w:r>
        <w:rPr>
          <w:sz w:val="16"/>
        </w:rPr>
        <w:t xml:space="preserve"> or anti-Semitism or anti-Catholicism, </w:t>
      </w:r>
      <w:r>
        <w:rPr>
          <w:rStyle w:val="StyleUnderline"/>
        </w:rPr>
        <w:t>the responsibility belongs to Congress.” The plenary power doctrine means that Congress has virtually unfettered discretion to exclude immigrants;</w:t>
      </w:r>
      <w:r>
        <w:rPr>
          <w:sz w:val="16"/>
        </w:rPr>
        <w:t xml:space="preserve"> the doctrine allows for a natural defense for closed borders. However, </w:t>
      </w:r>
      <w:r>
        <w:rPr>
          <w:rStyle w:val="StyleUnderline"/>
        </w:rPr>
        <w:t>the plenary power doctrine,</w:t>
      </w:r>
      <w:r>
        <w:rPr>
          <w:sz w:val="16"/>
        </w:rPr>
        <w:t xml:space="preserve"> like other assertions of unfettered national sovereignty, </w:t>
      </w:r>
      <w:r>
        <w:rPr>
          <w:rStyle w:val="StyleUnderline"/>
        </w:rPr>
        <w:t>is seriously out of step with world events, the onset of globalization, and the ascendance of international law.</w:t>
      </w:r>
      <w:r>
        <w:rPr>
          <w:sz w:val="16"/>
        </w:rPr>
        <w:t xml:space="preserve"> Indeed, premised on the notion that the sovereign has unfettered power over immigration, </w:t>
      </w:r>
      <w:r>
        <w:rPr>
          <w:rStyle w:val="StyleUnderline"/>
        </w:rPr>
        <w:t>the doctrine is wholly inconsistent with evolving notions of international law. Modern international law, which bars racial discrimination in immigration laws,</w:t>
      </w:r>
      <w:r>
        <w:rPr>
          <w:sz w:val="16"/>
        </w:rPr>
        <w:t xml:space="preserve"> generally </w:t>
      </w:r>
      <w:r>
        <w:rPr>
          <w:rStyle w:val="StyleUnderline"/>
        </w:rPr>
        <w:t>requires a rational reason for immigration restrictions.</w:t>
      </w:r>
      <w:r>
        <w:rPr>
          <w:sz w:val="16"/>
        </w:rPr>
        <w:t xml:space="preserve"> In certain circumstances, nations owe duties to citizens of other nations. Moreover, </w:t>
      </w:r>
      <w:r>
        <w:rPr>
          <w:rStyle w:val="StyleUnderline"/>
        </w:rPr>
        <w:t>a plenary power regime is dramatically out of synch with the century of rights-based constitutional jurisprudence</w:t>
      </w:r>
      <w:r>
        <w:rPr>
          <w:sz w:val="16"/>
        </w:rPr>
        <w:t xml:space="preserve"> in the United States. This constitutional order emerged years after the U.S. Supreme Court created the plenary power doctrine at the end of the nineteenth century. Despite the changing legal landscape, the plenary power doctrine remains firmly intact as the law of the land. </w:t>
      </w:r>
      <w:r>
        <w:rPr>
          <w:rStyle w:val="StyleUnderline"/>
        </w:rPr>
        <w:t>The era of unabashed sovereign national rights is</w:t>
      </w:r>
      <w:r>
        <w:rPr>
          <w:sz w:val="16"/>
        </w:rPr>
        <w:t xml:space="preserve"> ancient </w:t>
      </w:r>
      <w:r>
        <w:rPr>
          <w:rStyle w:val="StyleUnderline"/>
        </w:rPr>
        <w:t>history</w:t>
      </w:r>
      <w:r>
        <w:rPr>
          <w:sz w:val="16"/>
        </w:rPr>
        <w:t xml:space="preserve">. Human rights commissions, world trade tribunals, international criminal courts, and a plethora of international institutions have dramatically altered the nation-state and its powers. Such change is likely to continue, with cooperation and interdependence between nations essential in an era of rapid globalization. Scholarly criticism of plenary power doctrine are legion. Not long before September 11, immigration law scholars seriously suggested that the doctrine was on life support because it was so out of step with modern constitutional doctrine. The predicted that It would soon be relegated to the dustbins of history. The expansive powers assumed but he U.S. government after the tragic events of September 11, however, made clear that the Executive branch continues to exercise plenary power over the treatment of immigrants. The Bush administration, for example, relief heavily on its plenary power over immigration to justify the extraordinary steps taken against immigrants, including arrest, detention, and denial of basic constitutional rights, in the “war on terror.”  </w:t>
      </w:r>
    </w:p>
    <w:p w:rsidR="009C70DE" w:rsidRDefault="009C70DE" w:rsidP="009C70DE">
      <w:pPr>
        <w:pStyle w:val="Heading4"/>
      </w:pPr>
      <w:r>
        <w:t xml:space="preserve">Plenary power allows for discriminatory immigration policy </w:t>
      </w:r>
    </w:p>
    <w:p w:rsidR="009C70DE" w:rsidRDefault="009C70DE" w:rsidP="009C70DE">
      <w:r>
        <w:rPr>
          <w:rStyle w:val="Style13ptBold"/>
        </w:rPr>
        <w:t>Shavers 2008</w:t>
      </w:r>
      <w:r>
        <w:t xml:space="preserve"> Anna Prof &amp; Hevelone Research Chai at Nebraska College of Law “Commentary: The Invisible Others and Immigrant Rights: A Commentary” 45 HOUS. L. REV. 99 Lexis </w:t>
      </w:r>
    </w:p>
    <w:p w:rsidR="009C70DE" w:rsidRDefault="009C70DE" w:rsidP="009C70DE">
      <w:pPr>
        <w:rPr>
          <w:sz w:val="16"/>
        </w:rPr>
      </w:pPr>
      <w:r>
        <w:rPr>
          <w:sz w:val="16"/>
        </w:rPr>
        <w:t xml:space="preserve">As Professor Johnson points out, the application of the constitutional theory of </w:t>
      </w:r>
      <w:r>
        <w:rPr>
          <w:rStyle w:val="StyleUnderline"/>
        </w:rPr>
        <w:t>the plenary power doctrine gives great deference to the political branches in the establishment of substantive immigration regulation</w:t>
      </w:r>
      <w:r>
        <w:rPr>
          <w:sz w:val="16"/>
        </w:rPr>
        <w:t xml:space="preserve"> of all four groups. n154 </w:t>
      </w:r>
      <w:r>
        <w:rPr>
          <w:rStyle w:val="StyleUnderline"/>
        </w:rPr>
        <w:t>Racial discrimination, n155 gender discrimination, n156 class discrimination, n157 and limits on the application of the Bill of Rights have all been upheld as valid exercises of congressional authority to regulate immigration.</w:t>
      </w:r>
      <w:r>
        <w:rPr>
          <w:sz w:val="16"/>
        </w:rPr>
        <w:t xml:space="preserve"> n158 Constitutional protection is only clearly extended  [*126]  to procedural due process issues in immigration matters. n159 Until the INA was amended in 1996 to change the focus from "entry" to "admission," it seemed clear all noncitizens were entitled to procedural due process protections once they had entered the United States, even those who had entered without authorization. n160 </w:t>
      </w:r>
      <w:r>
        <w:rPr>
          <w:rStyle w:val="StyleUnderline"/>
        </w:rPr>
        <w:t>Under the plenary power doctrine, the Supreme Court has decided congressional authority over immigration is limited by the Due Process Clause with respect to procedural matters but congressional authority over substantive immigration decisions to exclude or expel is "largely immune from judicial inquiry or interference."</w:t>
      </w:r>
      <w:r>
        <w:rPr>
          <w:sz w:val="16"/>
        </w:rPr>
        <w:t xml:space="preserve"> n161 Even the entry and right to remain for lawful entrants is conditional, subject to the terms and limitations imposed by Congress at the time of entry or later. n162 The discrimination and harsh treatment permitted under immigration regulation includes removal from the country, separation of families, and lengthy detentions. n163 Outside of the immigration context, immigration status matters with respect to access to public resources and protections under various laws. However, early in U.S. history, even though the Supreme Court upheld discriminatory immigration laws as constitutional, it  [*127]  extended constitutional protections in other areas. For example, although the Court upheld congressional discrimination against Chinese in immigration admissions, deportations, and exclusion from eligibility for citizenship, the Supreme Court held that noncitizens had substantive rights under the Constitution in nonimmigration areas. n164 Federal, state, and local government actions that imposed disabilities on noncitizens raised new constitutional claims. In the 1886 case Yick Wo v. Hopkins, the Supreme Court heard a constitutional challenge to a San Francisco city health ordinance that required owners of laundries in wooden buildings to obtain licenses. n165 Both whites and Chinese owned laundries in wooden buildings. n166 However, all Chinese were denied licenses, and virtually all whites received licenses. n167 Yick Wo, an undocumented noncitizen, was jailed when he refused to pay a fine for operating a laundry without a license. n168 He based his challenge on the Due Process and Equal Protection Clauses of the Fourteenth Amendment, which state: "Nor shall any state deprive any person of life, liberty, or property, without due process of law; nor deny to any person within its jurisdiction the equal protection of the laws." n169 The Court held that these Fourteenth Amendment provisions are not confined to the protection of citizens. n170 It concluded that the "provisions are universal in their application, to all persons within the territorial jurisdiction, without regard to any differences of race, of color, or of nationality; and the equal protection of the laws is a pledge of the protection of equal laws." n171 The Court unanimously held that "aliens" within the United States are persons entitled to the "equal protection of the laws," in which aliens as well as citizens participate. n172 [*128]  Even </w:t>
      </w:r>
      <w:r>
        <w:rPr>
          <w:rStyle w:val="StyleUnderline"/>
        </w:rPr>
        <w:t>in matters related to immigration law, the Supreme Court has held that noncitizens are persons under the Fourteenth Amendment and guaranteed Fifth Amendment due process.</w:t>
      </w:r>
      <w:r>
        <w:rPr>
          <w:sz w:val="16"/>
        </w:rPr>
        <w:t xml:space="preserve"> In the 1896 case of Wong Wing v. United States, the Court scrutinized a federal statute that made a noncitizen found to be in the country illegally subject to one year of imprisonment at hard labor prior to his deportation. n173 The noncitizen was afforded only a summary hearing. n174 The Court concluded that a judicial trial is required before an alien is subjected to a criminal punishment and that undocumented immigrants are covered by the Due Process Clause and must be accorded Fifth and Sixth Amendment rights. n175 Constitutional protections have also been extended in public resources cases. n176 Although the federal government has traditionally been allowed to withhold certain public resources from immigrants and penalize immigrants in other ways, states were generally prohibited from doing so. State alienage discrimination regulations generally were found: (1) to be preempted by federal law enacted under the federal authority over immigration; n177 and/or (2) to violate the Fourteenth Amendment Equal Protection Clause. n178 </w:t>
      </w:r>
    </w:p>
    <w:p w:rsidR="009C70DE" w:rsidRDefault="009C70DE" w:rsidP="009C70DE">
      <w:pPr>
        <w:pStyle w:val="Heading3"/>
      </w:pPr>
      <w:r>
        <w:t xml:space="preserve">Ext - Courts Can Reverse </w:t>
      </w:r>
    </w:p>
    <w:p w:rsidR="009C70DE" w:rsidRDefault="009C70DE" w:rsidP="009C70DE">
      <w:pPr>
        <w:pStyle w:val="Heading4"/>
      </w:pPr>
      <w:r>
        <w:t xml:space="preserve">Court can revise plenary power doctrine. </w:t>
      </w:r>
    </w:p>
    <w:p w:rsidR="009C70DE" w:rsidRDefault="009C70DE" w:rsidP="009C70DE">
      <w:r>
        <w:rPr>
          <w:rStyle w:val="Style13ptBold"/>
        </w:rPr>
        <w:t>Trucios-Haynes 1997</w:t>
      </w:r>
      <w:r>
        <w:t xml:space="preserve"> Enid Associate Prof of Law at Brandeis School of Law “”Family Values” 1990’s Style: US Immigration Reform Proposals and the Abandonment of the Family” 36 BRANDEIS J FAM L 241 lexis </w:t>
      </w:r>
    </w:p>
    <w:p w:rsidR="009C70DE" w:rsidRDefault="009C70DE" w:rsidP="009C70DE">
      <w:pPr>
        <w:rPr>
          <w:sz w:val="16"/>
        </w:rPr>
      </w:pPr>
      <w:r>
        <w:rPr>
          <w:sz w:val="16"/>
        </w:rPr>
        <w:t xml:space="preserve">A number of panelists throughout this conference have referred to the broad definition of the "family" constitutionalized in Moore v. City of East Cleveland. n14 The contradiction of the Commission's reform proposals and the due process protections that restrain government authority to construct a narrow definition of the family are apparent. </w:t>
      </w:r>
      <w:r>
        <w:rPr>
          <w:rStyle w:val="StyleUnderline"/>
        </w:rPr>
        <w:t>In the area of immigration law and policy, the federal government has few constraints on its authority over the issues relating to admission and control of noncitizens in the U</w:t>
      </w:r>
      <w:r>
        <w:rPr>
          <w:sz w:val="16"/>
        </w:rPr>
        <w:t xml:space="preserve">nited </w:t>
      </w:r>
      <w:r>
        <w:rPr>
          <w:rStyle w:val="StyleUnderline"/>
        </w:rPr>
        <w:t>S</w:t>
      </w:r>
      <w:r>
        <w:rPr>
          <w:sz w:val="16"/>
        </w:rPr>
        <w:t xml:space="preserve">tates under the plenary power doctrine. n15 </w:t>
      </w:r>
      <w:r>
        <w:rPr>
          <w:rStyle w:val="StyleUnderline"/>
        </w:rPr>
        <w:t>Noncitizens remain at the mercy of</w:t>
      </w:r>
      <w:r>
        <w:rPr>
          <w:sz w:val="16"/>
        </w:rPr>
        <w:t xml:space="preserve">  [*244]  </w:t>
      </w:r>
      <w:r>
        <w:rPr>
          <w:rStyle w:val="StyleUnderline"/>
        </w:rPr>
        <w:t>Congress in terms of continued eligibility for their immigrant status</w:t>
      </w:r>
      <w:r>
        <w:rPr>
          <w:sz w:val="16"/>
        </w:rPr>
        <w:t xml:space="preserve">. n16 </w:t>
      </w:r>
      <w:r>
        <w:rPr>
          <w:rStyle w:val="StyleUnderline"/>
        </w:rPr>
        <w:t>The plenary power doctrine has dominated immigration law for nearly a century</w:t>
      </w:r>
      <w:r>
        <w:rPr>
          <w:sz w:val="16"/>
        </w:rPr>
        <w:t xml:space="preserve"> since the Supreme Court first evaluated the nature of Congress' and the Executive's authority regarding the admission of noncitizens into the United States. n17 </w:t>
      </w:r>
      <w:r>
        <w:rPr>
          <w:rStyle w:val="StyleUnderline"/>
        </w:rPr>
        <w:t>The Supreme Court has had opportunities to review and revise this doctrine</w:t>
      </w:r>
      <w:r>
        <w:rPr>
          <w:sz w:val="16"/>
        </w:rPr>
        <w:t xml:space="preserve"> in recent years, </w:t>
      </w:r>
      <w:r>
        <w:rPr>
          <w:rStyle w:val="StyleUnderline"/>
        </w:rPr>
        <w:t>but it has chosen to follow</w:t>
      </w:r>
      <w:r>
        <w:rPr>
          <w:sz w:val="16"/>
        </w:rPr>
        <w:t xml:space="preserve"> longstanding </w:t>
      </w:r>
      <w:r>
        <w:rPr>
          <w:rStyle w:val="StyleUnderline"/>
        </w:rPr>
        <w:t>precedent</w:t>
      </w:r>
      <w:r>
        <w:rPr>
          <w:sz w:val="16"/>
        </w:rPr>
        <w:t xml:space="preserve"> in this area. n18 The </w:t>
      </w:r>
      <w:r>
        <w:rPr>
          <w:rStyle w:val="StyleUnderline"/>
        </w:rPr>
        <w:t>Equal Protection</w:t>
      </w:r>
      <w:r>
        <w:rPr>
          <w:sz w:val="16"/>
        </w:rPr>
        <w:t xml:space="preserve"> Doctrine </w:t>
      </w:r>
      <w:r>
        <w:rPr>
          <w:rStyle w:val="StyleUnderline"/>
        </w:rPr>
        <w:t>provides a</w:t>
      </w:r>
      <w:r>
        <w:rPr>
          <w:sz w:val="16"/>
        </w:rPr>
        <w:t xml:space="preserve"> limited </w:t>
      </w:r>
      <w:r>
        <w:rPr>
          <w:rStyle w:val="StyleUnderline"/>
        </w:rPr>
        <w:t>shield against the power of Congress</w:t>
      </w:r>
      <w:r>
        <w:rPr>
          <w:sz w:val="16"/>
        </w:rPr>
        <w:t xml:space="preserve"> and the Executive Branch </w:t>
      </w:r>
      <w:r>
        <w:rPr>
          <w:rStyle w:val="StyleUnderline"/>
        </w:rPr>
        <w:t>by differentiating between persons located within the U</w:t>
      </w:r>
      <w:r>
        <w:rPr>
          <w:sz w:val="16"/>
        </w:rPr>
        <w:t xml:space="preserve">nited </w:t>
      </w:r>
      <w:r>
        <w:rPr>
          <w:rStyle w:val="StyleUnderline"/>
        </w:rPr>
        <w:t>S</w:t>
      </w:r>
      <w:r>
        <w:rPr>
          <w:sz w:val="16"/>
        </w:rPr>
        <w:t xml:space="preserve">tates, </w:t>
      </w:r>
      <w:r>
        <w:rPr>
          <w:rStyle w:val="StyleUnderline"/>
        </w:rPr>
        <w:t>who are accorded some measure of constitutional protection,</w:t>
      </w:r>
      <w:r>
        <w:rPr>
          <w:sz w:val="16"/>
        </w:rPr>
        <w:t xml:space="preserve"> </w:t>
      </w:r>
      <w:r>
        <w:rPr>
          <w:rStyle w:val="StyleUnderline"/>
        </w:rPr>
        <w:t>and citizens of the U</w:t>
      </w:r>
      <w:r>
        <w:rPr>
          <w:sz w:val="16"/>
        </w:rPr>
        <w:t xml:space="preserve">nited </w:t>
      </w:r>
      <w:r>
        <w:rPr>
          <w:rStyle w:val="StyleUnderline"/>
        </w:rPr>
        <w:t>S</w:t>
      </w:r>
      <w:r>
        <w:rPr>
          <w:sz w:val="16"/>
        </w:rPr>
        <w:t xml:space="preserve">tates, </w:t>
      </w:r>
      <w:r>
        <w:rPr>
          <w:rStyle w:val="StyleUnderline"/>
        </w:rPr>
        <w:t>who are eligible for full constitutional protection</w:t>
      </w:r>
      <w:r>
        <w:rPr>
          <w:sz w:val="16"/>
        </w:rPr>
        <w:t>. n19 The Commission's immigration proposals, which are likely to be constitutional under the plenary power doctrine, are at odds with the constitutional protection for extended families under the Due Process Clause of the Fourteenth Amendment. The due process limitations on the construction of a narrow constitutional definition of a family do not apply in the immigration context because of the plenary power doctrine. The admonishments of the Supreme Court in Moore v. City of East Cleveland n20 need not be heeded by Congress or the Executive in their development of immigration policy. In Moore, a plurality of the court decided that a zoning ordinance limiting family members who could reside in a single-family zoned district to nuclear families infringed upon the long recognized freedom of personal choice in matters relating to family life protected by the Due Process Clause of the Fourteenth Amendment. n21 The "sanctity of the family" must be respected based on the "teachings of history (and) the solid recognition of the basic values that underlie our society." n22 Justice Powell, writing for four Justices, explicitly noted that the U.S. tradition of respect for family was not limited to nuclear families because "[t]he tradition of uncles, aunts, cousins, and especially grandparents sharing a household along with parents and children has roots venerable and equally deserving of constitutional recognition" and "millions of our citizens have grown up in just such an environment." n23 Justice Powell warned against the use of government regulation to standardize family patterns into narrow definitions. n24 Justices Brennan and Marshall in a concurring opinion in Moore v. City of East Cleveland noted the racial issues presented by this type of restriction. Justice Brennan referred to the East Cleveland ordinance as reflecting "cultural myopia" n25 and "depressing insensitivity toward the economic and emotional needs of a very large part of our society." n26 The extended family that was excised from the definition of a family under the East Cleveland ordinance, Justice Brennan noted, was the basis of economic and emotional support for immigrants to the United States as well as Black families. n27 It was  [*246]  observed that the government may not impose the nuclear family pattern that dominates in white suburbia. n28 This "depressing insensitivity" is exhibited in the Commission's immigration reform proposals. The Commission seeks to ameliorate the loss of four preference categories in family-based admissions by clearing up backlogs in visa availability for the preferred nuclear family members. n29 Although this type of reform is needed, it should not be gained at the expense of the many prospective immigrants who are members of extended families. The availability of additional visas, moreover, may not have the intended benefit based on a new report about the impact of a 1996 amendment to the INA requiring sponsors of family members to meet income requirements of at least 125% of the poverty level. n30 It has been reported that many families will not meet the income requirements and will be separated from members of their families, and that there is a disproportionate impact on Mexican, El Salvadoran, Dominican, Korean, Chinese, Jamaican, Filipino, Indian, and Vietnamese families. n31 This raises additional concerns about the racial impact of these immigration reform proposals. U.S. foreign and nationality policy implicitly recognizes a broader definition of the individual and, hence, the family, further confounding the proposals for restrictive immigration reforms relating to lawful immigrants. An expanded view of U.S. citizenship is evidenced by the practical recognition of dual citizenship. This de facto expanded definition of citizenship should have an impact on immigration law because family relationships under the immigration laws are based primarily on U.S. citizenship and lawful permanent resident status. The growing recognition of dual citizenship represents a stark contrast to the narrow definition of family proposed by the Commission on Immigration Reform. It has been observed that there is a new development in international law: a right to personal self-determination, which includes dual citizenship recognition and a multi-layered identity and multiple loyalties including close ties to one's native country. n32 This change in the relationship of the individual to the state, resulting from an increased recognition of dual nationality, may be a key step toward true global pluralism in which communal ties are based on our own choice of a singular, citizenship-based identity or a more multilayered, transnational identity. n33 If this increased recognition of dual citizenship and multiple loyalties points toward the decline of the state as a source of personal identity for citizens, n34 then restrictive immigration reform in the United States directly opposes the notion of new opportunities for individual choice of personal identity. The de facto recognition of dual citizenship by the United States will change in the relationship of the individual to the state. This layered loyalty, or transnational identity, need not threaten the sovereignty or the structure of a society that calls itself a nation; however, it will directly conflict with a restrictive immigration law definition of the family as proposed by the Commission on Immigration Reform.</w:t>
      </w:r>
    </w:p>
    <w:p w:rsidR="009C70DE" w:rsidRDefault="009C70DE" w:rsidP="009C70DE">
      <w:pPr>
        <w:pStyle w:val="Heading3"/>
      </w:pPr>
      <w:r>
        <w:t>Ext - Judicial Review Solves State of Exemption</w:t>
      </w:r>
    </w:p>
    <w:p w:rsidR="009C70DE" w:rsidRDefault="009C70DE" w:rsidP="009C70DE">
      <w:pPr>
        <w:pStyle w:val="Heading4"/>
      </w:pPr>
      <w:r>
        <w:t xml:space="preserve">Judicial review solves the state of exemption. </w:t>
      </w:r>
    </w:p>
    <w:p w:rsidR="009C70DE" w:rsidRDefault="009C70DE" w:rsidP="009C70DE">
      <w:r>
        <w:rPr>
          <w:rStyle w:val="Style13ptBold"/>
        </w:rPr>
        <w:t>Mendoza 2011</w:t>
      </w:r>
      <w:r>
        <w:t xml:space="preserve"> Jose Jorge Assistant Professor of Philosophy at the University of Massachusetts Lowell “Neither a State of Nature nor a State of Exception Law, Sovereignty, and Immigration” Radical Philosophy Review 14.2  https://philarchive.org/archive/MENNAS</w:t>
      </w:r>
    </w:p>
    <w:p w:rsidR="009C70DE" w:rsidRDefault="009C70DE" w:rsidP="009C70DE">
      <w:pPr>
        <w:rPr>
          <w:sz w:val="16"/>
        </w:rPr>
      </w:pPr>
      <w:r>
        <w:rPr>
          <w:sz w:val="16"/>
        </w:rPr>
        <w:t xml:space="preserve">In general, my response to the first prong is that </w:t>
      </w:r>
      <w:r>
        <w:rPr>
          <w:rStyle w:val="StyleUnderline"/>
        </w:rPr>
        <w:t>judicial review can ameliorate many of the worries associated with the state of exception</w:t>
      </w:r>
      <w:r>
        <w:rPr>
          <w:sz w:val="16"/>
        </w:rPr>
        <w:t xml:space="preserve">. By judicial review, I mean that the actions of the executive and legislative branches are subjected to possible Constitutional invalidation by the judiciary branch. The 1958 </w:t>
      </w:r>
      <w:r>
        <w:rPr>
          <w:rStyle w:val="StyleUnderline"/>
        </w:rPr>
        <w:t>Trop v. Dulles</w:t>
      </w:r>
      <w:r>
        <w:rPr>
          <w:sz w:val="16"/>
        </w:rPr>
        <w:t xml:space="preserve"> case </w:t>
      </w:r>
      <w:r>
        <w:rPr>
          <w:rStyle w:val="StyleUnderline"/>
        </w:rPr>
        <w:t>provides us with a great example in this regard</w:t>
      </w:r>
      <w:r>
        <w:rPr>
          <w:sz w:val="16"/>
        </w:rPr>
        <w:t xml:space="preserve">. In that case, </w:t>
      </w:r>
      <w:r>
        <w:rPr>
          <w:rStyle w:val="StyleUnderline"/>
        </w:rPr>
        <w:t>the U.S. government attempted to strip</w:t>
      </w:r>
      <w:r>
        <w:rPr>
          <w:sz w:val="16"/>
        </w:rPr>
        <w:t xml:space="preserve"> Albert </w:t>
      </w:r>
      <w:r>
        <w:rPr>
          <w:rStyle w:val="StyleUnderline"/>
        </w:rPr>
        <w:t>Trop</w:t>
      </w:r>
      <w:r>
        <w:rPr>
          <w:sz w:val="16"/>
        </w:rPr>
        <w:t xml:space="preserve"> </w:t>
      </w:r>
      <w:r>
        <w:rPr>
          <w:rStyle w:val="StyleUnderline"/>
        </w:rPr>
        <w:t>of</w:t>
      </w:r>
      <w:r>
        <w:rPr>
          <w:sz w:val="16"/>
        </w:rPr>
        <w:t xml:space="preserve"> his </w:t>
      </w:r>
      <w:r>
        <w:rPr>
          <w:rStyle w:val="StyleUnderline"/>
        </w:rPr>
        <w:t>citizenship</w:t>
      </w:r>
      <w:r>
        <w:rPr>
          <w:sz w:val="16"/>
        </w:rPr>
        <w:t xml:space="preserve"> as a form of punishment. </w:t>
      </w:r>
      <w:r>
        <w:rPr>
          <w:rStyle w:val="StyleUnderline"/>
        </w:rPr>
        <w:t>The</w:t>
      </w:r>
      <w:r>
        <w:rPr>
          <w:sz w:val="16"/>
        </w:rPr>
        <w:t xml:space="preserve"> Supreme </w:t>
      </w:r>
      <w:r>
        <w:rPr>
          <w:rStyle w:val="StyleUnderline"/>
        </w:rPr>
        <w:t>Court</w:t>
      </w:r>
      <w:r>
        <w:rPr>
          <w:sz w:val="16"/>
        </w:rPr>
        <w:t xml:space="preserve"> ruled, however, </w:t>
      </w:r>
      <w:r>
        <w:rPr>
          <w:rStyle w:val="StyleUnderline"/>
        </w:rPr>
        <w:t>that</w:t>
      </w:r>
      <w:r>
        <w:rPr>
          <w:sz w:val="16"/>
        </w:rPr>
        <w:t xml:space="preserve"> stripping a person of his citizenship </w:t>
      </w:r>
      <w:r>
        <w:rPr>
          <w:rStyle w:val="StyleUnderline"/>
        </w:rPr>
        <w:t>was a violation of the 8th Amendment</w:t>
      </w:r>
      <w:r>
        <w:rPr>
          <w:sz w:val="16"/>
        </w:rPr>
        <w:t xml:space="preserve"> (i.e., protection against cruel and unusual punishment). </w:t>
      </w:r>
      <w:r>
        <w:rPr>
          <w:rStyle w:val="StyleUnderline"/>
        </w:rPr>
        <w:t>Chief Justice Warren,</w:t>
      </w:r>
      <w:r>
        <w:rPr>
          <w:sz w:val="16"/>
        </w:rPr>
        <w:t xml:space="preserve"> delivering the majority opinion, </w:t>
      </w:r>
      <w:r>
        <w:rPr>
          <w:rStyle w:val="StyleUnderline"/>
        </w:rPr>
        <w:t>reasoned</w:t>
      </w:r>
      <w:r>
        <w:rPr>
          <w:sz w:val="16"/>
        </w:rPr>
        <w:t xml:space="preserve">, in this long but important passage, </w:t>
      </w:r>
      <w:r>
        <w:rPr>
          <w:rStyle w:val="StyleUnderline"/>
        </w:rPr>
        <w:t>that</w:t>
      </w:r>
      <w:r>
        <w:rPr>
          <w:sz w:val="16"/>
        </w:rPr>
        <w:t xml:space="preserve"> as a form of punishment, </w:t>
      </w:r>
      <w:r>
        <w:rPr>
          <w:rStyle w:val="StyleUnderline"/>
        </w:rPr>
        <w:t>taking away one’s citizenship would constitute</w:t>
      </w:r>
    </w:p>
    <w:p w:rsidR="009C70DE" w:rsidRDefault="009C70DE" w:rsidP="009C70DE">
      <w:pPr>
        <w:rPr>
          <w:sz w:val="16"/>
        </w:rPr>
      </w:pPr>
      <w:r>
        <w:rPr>
          <w:rStyle w:val="StyleUnderline"/>
        </w:rPr>
        <w:t>the total destruction of the individual’s status</w:t>
      </w:r>
      <w:r>
        <w:rPr>
          <w:sz w:val="16"/>
        </w:rPr>
        <w:t xml:space="preserve"> in organized society [and] is a form of punishment more primitive than torture. . . . The punishment strips the citizen of his status in the national and international political community. . . . In short, the expatriate has lost the right to have rights. . . . This punishment is offensive to cardinal principles for which the Constitution stands. It subjects the individual to a fate of ever-increasing fear and distress. He knows not what discriminations may be established against him, what proscriptions may be directed against him, and when and for what cause his existence in his native land may be terminated. He may be subject to banishment, a fate universally decried by civilized people. He is stateless, a condition deplored in the international community of democracies. It is no answer to suggest that all the disastrous consequences of this fate may not be brought to bear on a stateless person. The threat makes the punishment obnoxious.14</w:t>
      </w:r>
    </w:p>
    <w:p w:rsidR="009C70DE" w:rsidRDefault="009C70DE" w:rsidP="009C70DE">
      <w:pPr>
        <w:rPr>
          <w:rStyle w:val="StyleUnderline"/>
        </w:rPr>
      </w:pPr>
      <w:r>
        <w:rPr>
          <w:rStyle w:val="StyleUnderline"/>
        </w:rPr>
        <w:t xml:space="preserve">The law in this case not only sided with </w:t>
      </w:r>
      <w:r>
        <w:rPr>
          <w:sz w:val="16"/>
        </w:rPr>
        <w:t>the potential Muselmann (Agamben’s exemplar of “</w:t>
      </w:r>
      <w:r>
        <w:rPr>
          <w:rStyle w:val="StyleUnderline"/>
        </w:rPr>
        <w:t>bare life”)</w:t>
      </w:r>
      <w:r>
        <w:rPr>
          <w:sz w:val="16"/>
        </w:rPr>
        <w:t xml:space="preserve"> </w:t>
      </w:r>
      <w:r>
        <w:rPr>
          <w:rStyle w:val="StyleUnderline"/>
        </w:rPr>
        <w:t>over and against the sovereign</w:t>
      </w:r>
      <w:r>
        <w:rPr>
          <w:sz w:val="16"/>
        </w:rPr>
        <w:t xml:space="preserve">, but it did so for reasons and concerns not dissimilar to those articulated by Agamben. </w:t>
      </w:r>
      <w:r>
        <w:rPr>
          <w:rStyle w:val="StyleUnderline"/>
        </w:rPr>
        <w:t>My point</w:t>
      </w:r>
      <w:r>
        <w:rPr>
          <w:sz w:val="16"/>
        </w:rPr>
        <w:t xml:space="preserve"> with this example </w:t>
      </w:r>
      <w:r>
        <w:rPr>
          <w:rStyle w:val="StyleUnderline"/>
        </w:rPr>
        <w:t>is</w:t>
      </w:r>
      <w:r>
        <w:rPr>
          <w:sz w:val="16"/>
        </w:rPr>
        <w:t xml:space="preserve"> not to argue that the U.S. Supreme Court is perfect, beyond reproach and always on the side of the most oppressed (far from it), but </w:t>
      </w:r>
      <w:r>
        <w:rPr>
          <w:rStyle w:val="StyleUnderline"/>
        </w:rPr>
        <w:t>to show</w:t>
      </w:r>
      <w:r>
        <w:rPr>
          <w:sz w:val="16"/>
        </w:rPr>
        <w:t>, contra Agamben</w:t>
      </w:r>
      <w:r>
        <w:rPr>
          <w:rStyle w:val="StyleUnderline"/>
        </w:rPr>
        <w:t>, that the law can</w:t>
      </w:r>
      <w:r>
        <w:rPr>
          <w:sz w:val="16"/>
        </w:rPr>
        <w:t xml:space="preserve"> </w:t>
      </w:r>
      <w:r>
        <w:rPr>
          <w:rStyle w:val="StyleUnderline"/>
        </w:rPr>
        <w:t>at times be the only thing that protects the most vulnerable from the full wrath of the sovereign’s powers.</w:t>
      </w:r>
    </w:p>
    <w:p w:rsidR="009C70DE" w:rsidRDefault="009C70DE" w:rsidP="009C70DE">
      <w:pPr>
        <w:pStyle w:val="Heading3"/>
      </w:pPr>
      <w:r>
        <w:t>Ext - Independent Judiciary Good</w:t>
      </w:r>
    </w:p>
    <w:p w:rsidR="009C70DE" w:rsidRDefault="009C70DE" w:rsidP="009C70DE">
      <w:pPr>
        <w:pStyle w:val="Heading4"/>
      </w:pPr>
      <w:r>
        <w:t xml:space="preserve">Independent judiciary key to reverse restriction immigration policy </w:t>
      </w:r>
    </w:p>
    <w:p w:rsidR="009C70DE" w:rsidRDefault="009C70DE" w:rsidP="009C70DE">
      <w:r>
        <w:rPr>
          <w:rStyle w:val="Style13ptBold"/>
        </w:rPr>
        <w:t>Hunt 2001</w:t>
      </w:r>
      <w:r>
        <w:t xml:space="preserve"> Valerie F. Visiting Fellow Center for Comparative Immigration Studies “When Institutional Boundaries Meet New Political Ideas: Courts, Congress and U.S. Immigration Policy Reform” Center for Comparative Immigration Studies https://ccis.ucsd.edu/_files/wp38.pdf</w:t>
      </w:r>
    </w:p>
    <w:p w:rsidR="009C70DE" w:rsidRDefault="009C70DE" w:rsidP="009C70DE">
      <w:pPr>
        <w:rPr>
          <w:sz w:val="16"/>
        </w:rPr>
      </w:pPr>
      <w:r>
        <w:rPr>
          <w:sz w:val="16"/>
        </w:rPr>
        <w:t xml:space="preserve">However, scholars in other social science traditions take an opposing view of the institutional role of the judiciary in immigration policymaking. </w:t>
      </w:r>
      <w:r>
        <w:rPr>
          <w:rStyle w:val="StyleUnderline"/>
        </w:rPr>
        <w:t>Scholars in migration point to the role of an independent judiciary in the changing dynamics of</w:t>
      </w:r>
      <w:r>
        <w:rPr>
          <w:sz w:val="16"/>
        </w:rPr>
        <w:t xml:space="preserve"> post World War Two </w:t>
      </w:r>
      <w:r>
        <w:rPr>
          <w:rStyle w:val="StyleUnderline"/>
        </w:rPr>
        <w:t>immigration policy in liberal nation-states</w:t>
      </w:r>
      <w:r>
        <w:rPr>
          <w:sz w:val="16"/>
        </w:rPr>
        <w:t xml:space="preserve"> (Guiraudon 1998a, 2000; Joppke 1998b; Massey 1999). These analysts argue that </w:t>
      </w:r>
      <w:r>
        <w:rPr>
          <w:rStyle w:val="StyleUnderline"/>
        </w:rPr>
        <w:t>the presence of an autonomous court is one of the major reasons why liberal states like the U</w:t>
      </w:r>
      <w:r>
        <w:rPr>
          <w:sz w:val="16"/>
        </w:rPr>
        <w:t xml:space="preserve">nited </w:t>
      </w:r>
      <w:r>
        <w:rPr>
          <w:rStyle w:val="StyleUnderline"/>
        </w:rPr>
        <w:t>S</w:t>
      </w:r>
      <w:r>
        <w:rPr>
          <w:sz w:val="16"/>
        </w:rPr>
        <w:t xml:space="preserve">tates </w:t>
      </w:r>
      <w:r>
        <w:rPr>
          <w:rStyle w:val="StyleUnderline"/>
        </w:rPr>
        <w:t xml:space="preserve">take on </w:t>
      </w:r>
      <w:r>
        <w:rPr>
          <w:sz w:val="16"/>
        </w:rPr>
        <w:t xml:space="preserve">“unwanted </w:t>
      </w:r>
      <w:r>
        <w:rPr>
          <w:rStyle w:val="StyleUnderline"/>
        </w:rPr>
        <w:t>migration</w:t>
      </w:r>
      <w:r>
        <w:rPr>
          <w:sz w:val="16"/>
        </w:rPr>
        <w:t xml:space="preserve">” (Cornelius, Martin and Hollifield 1994; Joppke 1998b) </w:t>
      </w:r>
      <w:r>
        <w:rPr>
          <w:rStyle w:val="StyleUnderline"/>
        </w:rPr>
        <w:t>often in the face of domestic public resistance to expansionist immigration policy.</w:t>
      </w:r>
      <w:r>
        <w:rPr>
          <w:sz w:val="16"/>
        </w:rPr>
        <w:t xml:space="preserve"> </w:t>
      </w:r>
      <w:r>
        <w:rPr>
          <w:rStyle w:val="StyleUnderline"/>
        </w:rPr>
        <w:t>This move toward more expansive immigration policies occurred during periods when the US and other industrialized countries were experiencing circumstances often associated with public anti-immigrant sentiments</w:t>
      </w:r>
      <w:r>
        <w:rPr>
          <w:sz w:val="16"/>
        </w:rPr>
        <w:t xml:space="preserve">: high unemployment rates, inflationary periods (Kessler 1999; 2000), xenophobic/nativist rumblings against foreign workers (Tichenor 1994) and perceived concentration of foreign-born to native population (Fetzer 2000). In the US case, several scholars argue that </w:t>
      </w:r>
      <w:r>
        <w:rPr>
          <w:rStyle w:val="StyleUnderline"/>
        </w:rPr>
        <w:t>political climate engendered by the Civil Rights movement and the Court’s willingness to extend its jurisdictional authority to remedying longstanding federal and state violations of the rights of Blacks in matters of voting, access to housing and public education spilled over to governmental attentiveness</w:t>
      </w:r>
      <w:r>
        <w:rPr>
          <w:sz w:val="16"/>
        </w:rPr>
        <w:t xml:space="preserve"> (both Court and Congress) </w:t>
      </w:r>
      <w:r>
        <w:rPr>
          <w:rStyle w:val="StyleUnderline"/>
        </w:rPr>
        <w:t>to remedying constraints on the rights of immigrants</w:t>
      </w:r>
      <w:r>
        <w:rPr>
          <w:sz w:val="16"/>
        </w:rPr>
        <w:t xml:space="preserve"> (Joppke 1999; Schuck 1998; Spiro 1994). </w:t>
      </w:r>
      <w:r>
        <w:rPr>
          <w:rStyle w:val="StyleUnderline"/>
        </w:rPr>
        <w:t>Their arguments and evidence run counter to the deferential court model in U.S. immigration policymaking.</w:t>
      </w:r>
    </w:p>
    <w:p w:rsidR="009C70DE" w:rsidRDefault="009C70DE" w:rsidP="009C70DE">
      <w:pPr>
        <w:pStyle w:val="Heading3"/>
      </w:pPr>
      <w:r>
        <w:t xml:space="preserve">Ext – Militarism </w:t>
      </w:r>
    </w:p>
    <w:p w:rsidR="009C70DE" w:rsidRDefault="009C70DE" w:rsidP="009C70DE">
      <w:pPr>
        <w:pStyle w:val="Heading4"/>
      </w:pPr>
      <w:r>
        <w:t xml:space="preserve">Exposing militarism in immigration policy is necessary to avoid serial policy failure </w:t>
      </w:r>
    </w:p>
    <w:p w:rsidR="009C70DE" w:rsidRDefault="009C70DE" w:rsidP="009C70DE">
      <w:r>
        <w:rPr>
          <w:rStyle w:val="Style13ptBold"/>
        </w:rPr>
        <w:t>Chacon 2013</w:t>
      </w:r>
      <w:r>
        <w:t xml:space="preserve"> Jennifer Prof of Law, U.C. Irvine School of Law “Feminists at the Border” Denver University Law Review EBSCOhost </w:t>
      </w:r>
    </w:p>
    <w:p w:rsidR="009C70DE" w:rsidRDefault="009C70DE" w:rsidP="009C70DE">
      <w:pPr>
        <w:rPr>
          <w:sz w:val="16"/>
        </w:rPr>
      </w:pPr>
      <w:r>
        <w:rPr>
          <w:rStyle w:val="StyleUnderline"/>
        </w:rPr>
        <w:t>Once the inequalities that undergird the current immigration admission system are exposed</w:t>
      </w:r>
      <w:r>
        <w:rPr>
          <w:sz w:val="16"/>
        </w:rPr>
        <w:t xml:space="preserve">, </w:t>
      </w:r>
      <w:r>
        <w:rPr>
          <w:rStyle w:val="StyleUnderline"/>
        </w:rPr>
        <w:t xml:space="preserve">it becomes easier to see the damage that these inequalities wreak on immigration policy more broadly. </w:t>
      </w:r>
      <w:r>
        <w:rPr>
          <w:sz w:val="16"/>
        </w:rPr>
        <w:t xml:space="preserve">When the woman migrant is frequently placed by law into the categories of a dependent, a supplicant, or a lawbreaker, it is not surprising that lawmakers are not actively seeking to improve avenues of legal admission to women workers. </w:t>
      </w:r>
      <w:r>
        <w:rPr>
          <w:rStyle w:val="StyleUnderline"/>
        </w:rPr>
        <w:t>The structural inequalities embedded in immigration law ultimately work to reinforce the recurring trope of migrant women as state dependents who seek to anchor themselves to the country through pregnancy and childbirth. This in turn</w:t>
      </w:r>
      <w:r>
        <w:rPr>
          <w:sz w:val="16"/>
        </w:rPr>
        <w:t xml:space="preserve">, </w:t>
      </w:r>
      <w:r>
        <w:rPr>
          <w:rStyle w:val="StyleUnderline"/>
        </w:rPr>
        <w:t>provides fodder for arguments in favor of limiting channels of immigration and also of eliminating birthright citizenship.'"</w:t>
      </w:r>
      <w:r>
        <w:rPr>
          <w:sz w:val="16"/>
        </w:rPr>
        <w:t>^</w:t>
      </w:r>
    </w:p>
    <w:p w:rsidR="009C70DE" w:rsidRDefault="009C70DE" w:rsidP="009C70DE">
      <w:pPr>
        <w:rPr>
          <w:sz w:val="16"/>
        </w:rPr>
      </w:pPr>
      <w:r>
        <w:rPr>
          <w:rStyle w:val="StyleUnderline"/>
        </w:rPr>
        <w:t>These distorted understandings of women migrants that emerge from policy choices also result in policy choices purportedly undertaken to assist victimized migrant women that actually worsen the plight of these women</w:t>
      </w:r>
      <w:r>
        <w:rPr>
          <w:sz w:val="16"/>
        </w:rPr>
        <w:t xml:space="preserve">. I have written elsewhere about how </w:t>
      </w:r>
      <w:r>
        <w:rPr>
          <w:rStyle w:val="StyleUnderline"/>
        </w:rPr>
        <w:t>domestic strategies designed to combat human trafficking have perversely increased the vulnerability of migrants because anti-trafficking is used to justify a host of militarized immigration enforcement strategies that make migrant crossings more dangerous and costly, drive unauthorized migrant workers further underground, and fuel a myth of migrant criminality that further justifies militarization of border enforcement in a tragic feedback loop.""</w:t>
      </w:r>
      <w:r>
        <w:rPr>
          <w:sz w:val="16"/>
        </w:rPr>
        <w:t xml:space="preserve"> </w:t>
      </w:r>
      <w:r>
        <w:rPr>
          <w:rStyle w:val="StyleUnderline"/>
        </w:rPr>
        <w:t>These policies frequently exacerbate the sexual exploitation of and violence against men, women, and children both as they migrate and in the workplace</w:t>
      </w:r>
      <w:r>
        <w:rPr>
          <w:sz w:val="16"/>
        </w:rPr>
        <w:t xml:space="preserve">. I see our approach to human trafficking as a further reflection of our nation's outsized fear of dependent, non-contributory, and criminal immigrants. </w:t>
      </w:r>
      <w:bookmarkStart w:id="0" w:name="_Hlk517175710"/>
      <w:bookmarkEnd w:id="0"/>
      <w:r>
        <w:rPr>
          <w:rStyle w:val="StyleUnderline"/>
        </w:rPr>
        <w:t>This world view has resulted not just in self-defeating anti-trafficking approaches, but in a sweeping militarization of immigration enforcement.</w:t>
      </w:r>
    </w:p>
    <w:p w:rsidR="009C70DE" w:rsidRDefault="009C70DE" w:rsidP="009C70DE"/>
    <w:p w:rsidR="009C70DE" w:rsidRDefault="009C70DE" w:rsidP="009C70DE">
      <w:pPr>
        <w:pStyle w:val="Heading2"/>
      </w:pPr>
      <w:r>
        <w:t>COURTS STUFF</w:t>
      </w:r>
    </w:p>
    <w:p w:rsidR="009C70DE" w:rsidRDefault="009C70DE" w:rsidP="009C70DE">
      <w:pPr>
        <w:pStyle w:val="Heading3"/>
      </w:pPr>
      <w:r>
        <w:t>Courts Solve - Social Change</w:t>
      </w:r>
    </w:p>
    <w:p w:rsidR="009C70DE" w:rsidRDefault="009C70DE" w:rsidP="009C70DE">
      <w:pPr>
        <w:pStyle w:val="Heading4"/>
      </w:pPr>
      <w:r>
        <w:t xml:space="preserve">Court action leads to social change  </w:t>
      </w:r>
    </w:p>
    <w:p w:rsidR="009C70DE" w:rsidRDefault="009C70DE" w:rsidP="009C70DE">
      <w:r>
        <w:rPr>
          <w:rStyle w:val="Style13ptBold"/>
        </w:rPr>
        <w:t>Schultz and Gottlieb 96</w:t>
      </w:r>
      <w:r>
        <w:t xml:space="preserve"> (David and Stephen, Professor in the Hamline University School, “Legal Functionalism and Social Change: A Reassessment of Rosenberg’s The Hollow Hope: Can Courts Bring About Social Change”, Journal of Law and Politics, 1996, Hein Online) </w:t>
      </w:r>
    </w:p>
    <w:p w:rsidR="009C70DE" w:rsidRDefault="009C70DE" w:rsidP="009C70DE">
      <w:pPr>
        <w:rPr>
          <w:rStyle w:val="StyleUnderline"/>
        </w:rPr>
      </w:pPr>
      <w:r>
        <w:rPr>
          <w:sz w:val="16"/>
        </w:rPr>
        <w:t xml:space="preserve">The Supreme Court acts not only within the separate powers scheme, but within the federal system as well. Not only must it depend on other branches of the federal government, but often it must depend on state and local officials to implement and reinforce its decisions. As illustrated above, however, the Court can induce action by providing "cover" or "leverage" within this context as well. n129 Indeed, </w:t>
      </w:r>
      <w:r>
        <w:rPr>
          <w:rStyle w:val="StyleUnderline"/>
        </w:rPr>
        <w:t>by inducing</w:t>
      </w:r>
      <w:r>
        <w:rPr>
          <w:sz w:val="16"/>
        </w:rPr>
        <w:t xml:space="preserve"> local </w:t>
      </w:r>
      <w:r>
        <w:rPr>
          <w:rStyle w:val="StyleUnderline"/>
        </w:rPr>
        <w:t>officials to act, the Court may ultimately succeed in altering public sentiment itself, if through nothing more than altering the starting point for</w:t>
      </w:r>
      <w:r>
        <w:rPr>
          <w:sz w:val="16"/>
        </w:rPr>
        <w:t xml:space="preserve"> local </w:t>
      </w:r>
      <w:r>
        <w:rPr>
          <w:rStyle w:val="StyleUnderline"/>
        </w:rPr>
        <w:t>debate</w:t>
      </w:r>
      <w:r>
        <w:rPr>
          <w:sz w:val="16"/>
        </w:rPr>
        <w:t xml:space="preserve">. n130 Neither must the Court's "leverage" always be direct: </w:t>
      </w:r>
      <w:r>
        <w:rPr>
          <w:rStyle w:val="StyleUnderline"/>
        </w:rPr>
        <w:t>by deciding a case, the Court may merely bring a</w:t>
      </w:r>
      <w:r>
        <w:rPr>
          <w:sz w:val="16"/>
        </w:rPr>
        <w:t xml:space="preserve"> local </w:t>
      </w:r>
      <w:r>
        <w:rPr>
          <w:rStyle w:val="StyleUnderline"/>
        </w:rPr>
        <w:t>matter into the national political arena, subjecting the matter to a broader range of pressures for reform than might exist at the local level</w:t>
      </w:r>
      <w:r>
        <w:rPr>
          <w:sz w:val="16"/>
        </w:rPr>
        <w:t xml:space="preserve">. n131 In short, </w:t>
      </w:r>
      <w:r>
        <w:rPr>
          <w:rStyle w:val="StyleUnderline"/>
        </w:rPr>
        <w:t>the Court's power rests</w:t>
      </w:r>
      <w:r>
        <w:rPr>
          <w:sz w:val="16"/>
        </w:rPr>
        <w:t xml:space="preserve"> not so much </w:t>
      </w:r>
      <w:r>
        <w:rPr>
          <w:rStyle w:val="StyleUnderline"/>
        </w:rPr>
        <w:t>in its power</w:t>
      </w:r>
      <w:r>
        <w:rPr>
          <w:sz w:val="16"/>
        </w:rPr>
        <w:t xml:space="preserve"> to command as in its power </w:t>
      </w:r>
      <w:r>
        <w:rPr>
          <w:rStyle w:val="StyleUnderline"/>
        </w:rPr>
        <w:t>to persuade</w:t>
      </w:r>
      <w:r>
        <w:rPr>
          <w:sz w:val="16"/>
        </w:rPr>
        <w:t xml:space="preserve">. We must examine the Court as we examine other branches -- as an actor that must work with others to achieve its goals. Just as the President's power over policy rests in great part in his power to persuade, n132 so, too, the Court's effectiveness must be measured largely by its ability to convince others that its decisions are just and prudent. n133 Within our separate powers system, </w:t>
      </w:r>
      <w:r>
        <w:rPr>
          <w:rStyle w:val="StyleUnderline"/>
        </w:rPr>
        <w:t>the judiciary may be unique in its capacity to challenge background assumptions</w:t>
      </w:r>
      <w:r>
        <w:rPr>
          <w:sz w:val="16"/>
        </w:rPr>
        <w:t xml:space="preserve">, n134 but once it mounts this challenge, other actors must use the Court's arguments to effect change. Thus, </w:t>
      </w:r>
      <w:r>
        <w:rPr>
          <w:rStyle w:val="StyleUnderline"/>
        </w:rPr>
        <w:t xml:space="preserve">Hollow Hope may actually prove, not that the Court is an ineffective agent of social change, but rather that it </w:t>
      </w:r>
      <w:r>
        <w:rPr>
          <w:sz w:val="16"/>
        </w:rPr>
        <w:t xml:space="preserve">often </w:t>
      </w:r>
      <w:r>
        <w:rPr>
          <w:rStyle w:val="StyleUnderline"/>
        </w:rPr>
        <w:t>plays an important and powerful role in our political system.</w:t>
      </w:r>
    </w:p>
    <w:p w:rsidR="009C70DE" w:rsidRDefault="009C70DE" w:rsidP="009C70DE"/>
    <w:p w:rsidR="009C70DE" w:rsidRDefault="009C70DE" w:rsidP="009C70DE">
      <w:pPr>
        <w:pStyle w:val="Heading3"/>
      </w:pPr>
      <w:r>
        <w:t xml:space="preserve">Courts Shield From Politics </w:t>
      </w:r>
    </w:p>
    <w:p w:rsidR="009C70DE" w:rsidRDefault="009C70DE" w:rsidP="009C70DE"/>
    <w:p w:rsidR="009C70DE" w:rsidRDefault="009C70DE" w:rsidP="009C70DE">
      <w:pPr>
        <w:pStyle w:val="Heading4"/>
      </w:pPr>
      <w:r>
        <w:t xml:space="preserve">The Court shields elected officials from backlash to policies </w:t>
      </w:r>
    </w:p>
    <w:p w:rsidR="009C70DE" w:rsidRDefault="009C70DE" w:rsidP="009C70DE">
      <w:r>
        <w:rPr>
          <w:rStyle w:val="Style13ptBold"/>
        </w:rPr>
        <w:t>Whittington 2005</w:t>
      </w:r>
      <w:r>
        <w:t xml:space="preserve"> Keith Professor of Politics, Princeton University "Interpose Your Friendly Hand: Political Supports for the Exercise of Judicial Review by the United States Supreme Court”, The American Political Science Review, Nov., (99)4, p. 583                           </w:t>
      </w:r>
    </w:p>
    <w:p w:rsidR="009C70DE" w:rsidRDefault="009C70DE" w:rsidP="009C70DE">
      <w:pPr>
        <w:rPr>
          <w:sz w:val="16"/>
        </w:rPr>
      </w:pPr>
      <w:r>
        <w:rPr>
          <w:sz w:val="16"/>
        </w:rPr>
        <w:t xml:space="preserve">There are some issues that politicians cannot easily handle. </w:t>
      </w:r>
      <w:r>
        <w:rPr>
          <w:rStyle w:val="StyleUnderline"/>
        </w:rPr>
        <w:t>For</w:t>
      </w:r>
      <w:r>
        <w:rPr>
          <w:sz w:val="16"/>
        </w:rPr>
        <w:t xml:space="preserve"> individual </w:t>
      </w:r>
      <w:r>
        <w:rPr>
          <w:rStyle w:val="StyleUnderline"/>
        </w:rPr>
        <w:t>legislators</w:t>
      </w:r>
      <w:r>
        <w:rPr>
          <w:sz w:val="16"/>
        </w:rPr>
        <w:t xml:space="preserve">, their </w:t>
      </w:r>
      <w:r>
        <w:rPr>
          <w:rStyle w:val="StyleUnderline"/>
        </w:rPr>
        <w:t>constituents may be sharply divided on a given issue or overwhelmingly hostile to a policy that the legislator would nonetheless like to see adopted</w:t>
      </w:r>
      <w:r>
        <w:rPr>
          <w:sz w:val="16"/>
        </w:rPr>
        <w:t xml:space="preserve">. Party leaders, including presidents and legislative leaders, must similarly sometimes manage deeply divided or cross-pressured coalitions. </w:t>
      </w:r>
      <w:r>
        <w:rPr>
          <w:rStyle w:val="StyleUnderline"/>
        </w:rPr>
        <w:t>When faced with such issues, elected officials may actively seek to turn over controversial political questions to the courts</w:t>
      </w:r>
      <w:r>
        <w:rPr>
          <w:sz w:val="16"/>
        </w:rPr>
        <w:t xml:space="preserve"> so as </w:t>
      </w:r>
      <w:r>
        <w:rPr>
          <w:rStyle w:val="StyleUnderline"/>
        </w:rPr>
        <w:t>to</w:t>
      </w:r>
      <w:r>
        <w:rPr>
          <w:sz w:val="16"/>
        </w:rPr>
        <w:t xml:space="preserve"> circumvent a paralyzed legislature and </w:t>
      </w:r>
      <w:r>
        <w:rPr>
          <w:rStyle w:val="StyleUnderline"/>
        </w:rPr>
        <w:t>avoid the political fallout that would come with taking direct action themselves.</w:t>
      </w:r>
      <w:r>
        <w:rPr>
          <w:sz w:val="16"/>
        </w:rPr>
        <w:t xml:space="preserve"> As Mark Graber (1993) has detailed in cases such as slavery and abortion, </w:t>
      </w:r>
      <w:r>
        <w:rPr>
          <w:rStyle w:val="StyleUnderline"/>
        </w:rPr>
        <w:t>elected officials</w:t>
      </w:r>
      <w:r>
        <w:rPr>
          <w:sz w:val="16"/>
        </w:rPr>
        <w:t xml:space="preserve"> may </w:t>
      </w:r>
      <w:r>
        <w:rPr>
          <w:rStyle w:val="StyleUnderline"/>
        </w:rPr>
        <w:t>prefer judicial resolution of disruptive political issues to direct legislative action,</w:t>
      </w:r>
      <w:r>
        <w:rPr>
          <w:sz w:val="16"/>
        </w:rPr>
        <w:t xml:space="preserve"> especially when the courts are believed to be sympathetic to the politician's own substantive preferences but even when the attitude of the courts is uncertain or unfavorable (see also, Lovell 2003). Even when politicians do not invite judicial intervention, strategically minded </w:t>
      </w:r>
      <w:r>
        <w:rPr>
          <w:rStyle w:val="StyleUnderline"/>
        </w:rPr>
        <w:t>courts will take into account not only the policy preferences of well-positioned policymakers but also the willingness of those potential policymakers to act if doing so means that they must assume responsibility for policy outcomes.</w:t>
      </w:r>
      <w:r>
        <w:rPr>
          <w:sz w:val="16"/>
        </w:rPr>
        <w:t xml:space="preserve"> For cross-pressured politicians and coalition leaders, </w:t>
      </w:r>
      <w:r>
        <w:rPr>
          <w:rStyle w:val="StyleUnderline"/>
        </w:rPr>
        <w:t>shifting blame for controversial decisions to the Court and obscuring their own relationship to those decisions may preserve electoral support and coalition unity</w:t>
      </w:r>
      <w:r>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9C70DE" w:rsidRDefault="009C70DE" w:rsidP="009C70DE">
      <w:pPr>
        <w:pStyle w:val="Heading4"/>
      </w:pPr>
      <w:r>
        <w:t>Judicial review prevents electorate backlash.</w:t>
      </w:r>
    </w:p>
    <w:p w:rsidR="009C70DE" w:rsidRDefault="009C70DE" w:rsidP="009C70DE">
      <w:r>
        <w:rPr>
          <w:rStyle w:val="Style13ptBold"/>
        </w:rPr>
        <w:t>Stoutenborough et al. 6</w:t>
      </w:r>
      <w:r>
        <w:t xml:space="preserve"> - (James W., Donald P Haider-Markel, Mahalley D Allen. Political Science Dept - University of Utah, “Reassessing the Impact of Supreme Court Decisions on Public Opinion: Gay Civil Rights Cases”, Political Research Quarterly, Sep., (59)3; p. 419)</w:t>
      </w:r>
    </w:p>
    <w:p w:rsidR="009C70DE" w:rsidRDefault="009C70DE" w:rsidP="009C70DE">
      <w:pPr>
        <w:rPr>
          <w:sz w:val="16"/>
        </w:rPr>
      </w:pPr>
      <w:r>
        <w:rPr>
          <w:sz w:val="16"/>
        </w:rPr>
        <w:t xml:space="preserve">In many cases, courts have been empowered by and served the interests of other political actors. While this undermines the counter majoritarian difficulty as an empirical hypothesis, it is not at all reassuring from a democratic perspective. </w:t>
      </w:r>
      <w:r>
        <w:rPr>
          <w:rStyle w:val="StyleUnderline"/>
        </w:rPr>
        <w:t>Judicial review can provide an opportunity for elected political actors to evade responsibilities or to pursue policies while evading electoral consequences.</w:t>
      </w:r>
      <w:r>
        <w:rPr>
          <w:sz w:val="16"/>
        </w:rPr>
        <w:t xml:space="preserve"> Such actions may enhance or enable domination by letting those actors pursue policies that might lead to domination without suffering electoral consequences. The possibility that </w:t>
      </w:r>
      <w:r>
        <w:rPr>
          <w:rStyle w:val="StyleUnderline"/>
        </w:rPr>
        <w:t>judicial review can provide another outlet that permits legislators to "run from daylight"</w:t>
      </w:r>
      <w:r>
        <w:rPr>
          <w:sz w:val="16"/>
        </w:rPr>
        <w:t xml:space="preserve">85 and effect important policy changes </w:t>
      </w:r>
      <w:r>
        <w:rPr>
          <w:rStyle w:val="StyleUnderline"/>
        </w:rPr>
        <w:t>with a minimum of public scrutiny</w:t>
      </w:r>
      <w:r>
        <w:rPr>
          <w:sz w:val="16"/>
        </w:rPr>
        <w:t xml:space="preserve"> is a serious concern, and may especially contribute to domination by powerful economic elites. An additional concern is that judicial review can have the perverse effect of making legislators less attentive to their constitutional responsibilities, as they may vote for legislation they believe to be unconstitutional under the assumption that the courts will correct their mistake.86 </w:t>
      </w:r>
    </w:p>
    <w:p w:rsidR="009C70DE" w:rsidRDefault="009C70DE" w:rsidP="009C70DE">
      <w:pPr>
        <w:pStyle w:val="Heading4"/>
      </w:pPr>
      <w:r>
        <w:t xml:space="preserve">Courts shield from backlash. Politicians distance and denounce. </w:t>
      </w:r>
    </w:p>
    <w:p w:rsidR="009C70DE" w:rsidRDefault="009C70DE" w:rsidP="009C70DE">
      <w:r>
        <w:rPr>
          <w:rStyle w:val="Style13ptBold"/>
        </w:rPr>
        <w:t>Whittington 07</w:t>
      </w:r>
      <w:r>
        <w:t>(Keith E. Whittington, William Nelson Cromwell Professor of Politics at Princeton University and currently director of graduate studies in the Department of Politics, 2007, “Political foundations of judicial supremacy”, http://press.princeton.edu/titles/8427.html)</w:t>
      </w:r>
    </w:p>
    <w:p w:rsidR="009C70DE" w:rsidRDefault="009C70DE" w:rsidP="009C70DE">
      <w:pPr>
        <w:rPr>
          <w:sz w:val="16"/>
        </w:rPr>
      </w:pPr>
      <w:r>
        <w:rPr>
          <w:rStyle w:val="StyleUnderline"/>
        </w:rPr>
        <w:t>An active and independent Court can assume the blame for advancing constitutional commitments that might have electoral costs</w:t>
      </w:r>
      <w:r>
        <w:rPr>
          <w:sz w:val="16"/>
        </w:rPr>
        <w:t xml:space="preserve">. </w:t>
      </w:r>
      <w:r>
        <w:rPr>
          <w:rStyle w:val="StyleUnderline"/>
        </w:rPr>
        <w:t>The</w:t>
      </w:r>
      <w:r>
        <w:rPr>
          <w:sz w:val="16"/>
        </w:rPr>
        <w:t xml:space="preserve"> relatively </w:t>
      </w:r>
      <w:r>
        <w:rPr>
          <w:rStyle w:val="StyleUnderline"/>
        </w:rPr>
        <w:t>obscure</w:t>
      </w:r>
      <w:r>
        <w:rPr>
          <w:sz w:val="16"/>
        </w:rPr>
        <w:t xml:space="preserve"> traceability </w:t>
      </w:r>
      <w:r>
        <w:rPr>
          <w:rStyle w:val="StyleUnderline"/>
        </w:rPr>
        <w:t xml:space="preserve">chain between elected officials and judicial action allows coalition members to </w:t>
      </w:r>
      <w:r>
        <w:rPr>
          <w:sz w:val="16"/>
        </w:rPr>
        <w:t xml:space="preserve">simultaneously achieve certain substantive goals while </w:t>
      </w:r>
      <w:r>
        <w:rPr>
          <w:rStyle w:val="StyleUnderline"/>
        </w:rPr>
        <w:t>publicly distancing themselves from electoral responsibility for the Court and denouncing it for its actions</w:t>
      </w:r>
      <w:r>
        <w:rPr>
          <w:sz w:val="16"/>
        </w:rPr>
        <w:t xml:space="preserve">.  </w:t>
      </w:r>
      <w:r>
        <w:rPr>
          <w:rStyle w:val="StyleUnderline"/>
        </w:rPr>
        <w:t>Elected officials have an incentive to bolster the authority of the courts precisely in order to distance themselves from the responsibility for any of its actions.</w:t>
      </w:r>
      <w:r>
        <w:rPr>
          <w:sz w:val="16"/>
        </w:rPr>
        <w:t xml:space="preserve">  As long as the Court is acting in concert with basic regime commitments, and thus not imposing serious electoral or policy costs on pother affiliated political actions, it may enjoy substantial autonomy in interpreting those commitments. </w:t>
      </w:r>
    </w:p>
    <w:p w:rsidR="009C70DE" w:rsidRDefault="009C70DE" w:rsidP="009C70DE"/>
    <w:p w:rsidR="009C70DE" w:rsidRDefault="009C70DE" w:rsidP="009C70DE">
      <w:pPr>
        <w:pStyle w:val="Heading3"/>
      </w:pPr>
      <w:r>
        <w:t>AT: Lower Court Circumvention</w:t>
      </w:r>
    </w:p>
    <w:p w:rsidR="009C70DE" w:rsidRDefault="009C70DE" w:rsidP="009C70DE">
      <w:pPr>
        <w:pStyle w:val="Heading4"/>
      </w:pPr>
      <w:r>
        <w:t>Supreme Court precedent is binding on lower federal and state courts</w:t>
      </w:r>
    </w:p>
    <w:p w:rsidR="009C70DE" w:rsidRDefault="009C70DE" w:rsidP="009C70DE">
      <w:r>
        <w:rPr>
          <w:rStyle w:val="Style13ptBold"/>
        </w:rPr>
        <w:t>TWC 4</w:t>
      </w:r>
      <w:r>
        <w:t xml:space="preserve"> (Georgetown Writing Center 2004, “WHICH COURT IS BINDING?* Mandatory vs. Persuasive Cases,” http://www.law.georgetown.edu/academics/academic-programs/legal-writing-scholarship/writing-center/upload/which_court_is_binding_painter-and-mayer-final.pdf)</w:t>
      </w:r>
    </w:p>
    <w:p w:rsidR="009C70DE" w:rsidRDefault="009C70DE" w:rsidP="009C70DE">
      <w:pPr>
        <w:rPr>
          <w:sz w:val="16"/>
        </w:rPr>
      </w:pPr>
      <w:r>
        <w:rPr>
          <w:sz w:val="16"/>
        </w:rPr>
        <w:t xml:space="preserve">First, </w:t>
      </w:r>
      <w:r>
        <w:rPr>
          <w:rStyle w:val="StyleUnderline"/>
        </w:rPr>
        <w:t>higher courts bind lower courts</w:t>
      </w:r>
      <w:r>
        <w:rPr>
          <w:sz w:val="16"/>
        </w:rPr>
        <w:t xml:space="preserve"> within their particular state or circuit. With the exception of the U.S. Supreme Court, courts of appeals and state courts do not bind courts outside the state or circuit in which they are located. That is, </w:t>
      </w:r>
      <w:r>
        <w:rPr>
          <w:rStyle w:val="StyleUnderline"/>
        </w:rPr>
        <w:t>a</w:t>
      </w:r>
      <w:r>
        <w:rPr>
          <w:sz w:val="16"/>
        </w:rPr>
        <w:t xml:space="preserve"> federal </w:t>
      </w:r>
      <w:r>
        <w:rPr>
          <w:rStyle w:val="StyleUnderline"/>
        </w:rPr>
        <w:t>Supreme Court decision is mandatory on all lower federal courts,</w:t>
      </w:r>
      <w:r>
        <w:rPr>
          <w:sz w:val="16"/>
        </w:rPr>
        <w:t xml:space="preserve"> both courts of appeals and district courts. A federal circuit decision is mandatory on all federal courts within its circuit, but not federal courts in other circuits. For example, a 9th Circuit decision binds the U.S. district courts within the 9th Circuit, but not federal courts in any other circuit. However, a district court or trial court decision would not bind higher courts. A state supreme court decision is mandatory on all appeals courts and trial courts in that state, but not on state courts in other states, and a state court of appeals’ decision binds state trial courts in that state. Second, federal courts usually bind only other federal courts, not state courts. Similarly, state courts usually bind only other state courts. Thus, a decision by the U.S. Ninth Circuit Court of Appeals, a federal court, mandatory on federal courts within the boundaries of the Ninth Circuit. It is not mandatory on California state courts, even though California is geographically within the Ninth Circuit. Similarly, a California Supreme Court decision would bind other California state courts, but not the Ninth Circuit or other state courts (like Nevada state courts). Finally, federal courts bind other federal courts only when they interpret and apply federal law while state courts bind other state courts only when they interpret and apply state law. Sometimes a federal court must apply a state’s law. In that case, the state’s interpretation of that law is mandatory on the federal court. Even so, the federal court can still decide whether the state’s interpretation is consistent with federal law. Similarly, </w:t>
      </w:r>
      <w:r>
        <w:rPr>
          <w:rStyle w:val="StyleUnderline"/>
        </w:rPr>
        <w:t xml:space="preserve">state courts must sometimes decide issues of federal law, </w:t>
      </w:r>
      <w:r>
        <w:rPr>
          <w:sz w:val="16"/>
        </w:rPr>
        <w:t xml:space="preserve">but </w:t>
      </w:r>
      <w:r>
        <w:rPr>
          <w:rStyle w:val="StyleUnderline"/>
        </w:rPr>
        <w:t>they are not bound by federal courts except the U.S. Supreme Court</w:t>
      </w:r>
      <w:r>
        <w:rPr>
          <w:sz w:val="16"/>
        </w:rPr>
        <w:t xml:space="preserve">. </w:t>
      </w:r>
      <w:r>
        <w:rPr>
          <w:rStyle w:val="StyleUnderline"/>
        </w:rPr>
        <w:t>The U.S. Supreme Court</w:t>
      </w:r>
      <w:r>
        <w:rPr>
          <w:sz w:val="16"/>
        </w:rPr>
        <w:t xml:space="preserve">, a federal court, </w:t>
      </w:r>
      <w:r>
        <w:rPr>
          <w:rStyle w:val="StyleUnderline"/>
        </w:rPr>
        <w:t>is mandatory on state courts when it decides an issue of federal law,</w:t>
      </w:r>
      <w:r>
        <w:rPr>
          <w:sz w:val="16"/>
        </w:rPr>
        <w:t xml:space="preserve"> </w:t>
      </w:r>
      <w:r>
        <w:rPr>
          <w:rStyle w:val="StyleUnderline"/>
        </w:rPr>
        <w:t>such as Constitutional interpretation</w:t>
      </w:r>
      <w:r>
        <w:rPr>
          <w:sz w:val="16"/>
        </w:rPr>
        <w:t>. Other federal courts—district and appellate—are not mandatory on state courts.</w:t>
      </w:r>
    </w:p>
    <w:p w:rsidR="009C70DE" w:rsidRDefault="009C70DE" w:rsidP="009C70DE">
      <w:pPr>
        <w:pStyle w:val="Heading4"/>
      </w:pPr>
      <w:r>
        <w:t>Lower courts will follow on to SCOTUS decisions</w:t>
      </w:r>
    </w:p>
    <w:p w:rsidR="009C70DE" w:rsidRDefault="009C70DE" w:rsidP="009C70DE">
      <w:r>
        <w:rPr>
          <w:rStyle w:val="Style13ptBold"/>
        </w:rPr>
        <w:t>Wheeler 8</w:t>
      </w:r>
      <w:r>
        <w:t xml:space="preserve"> (Darren A. Wheeler, Assistant Professor, Dept. of Political Science and Public Admin., The Univ. of North Florida, “ACTOR PREFERENCE AND THE IMPLEMENTATION OF INS v. CHADHA,”  2008, BYU JOURNAL OF PUBLIC LAW, (LEXIS) http://www.lexisnexis.com/lnacui2api/results/docview/docview.do?docLinkInd=true&amp;risb=21_T22334277369&amp;format=GNBFI&amp;sort=RELEVANCE&amp;startDocNo=1&amp;resultsUrlKey=29_T22334277373&amp;cisb=22_T22334277372&amp;treeMax=true&amp;treeWidth=0&amp;csi=167225&amp;docNo=3)</w:t>
      </w:r>
    </w:p>
    <w:p w:rsidR="009C70DE" w:rsidRDefault="009C70DE" w:rsidP="009C70DE">
      <w:pPr>
        <w:rPr>
          <w:sz w:val="16"/>
        </w:rPr>
      </w:pPr>
      <w:r>
        <w:rPr>
          <w:sz w:val="16"/>
        </w:rPr>
        <w:t xml:space="preserve">Judicial scholars examining the relationship between the Supreme Court and lower courts have often concluded that </w:t>
      </w:r>
      <w:r>
        <w:rPr>
          <w:rStyle w:val="StyleUnderline"/>
        </w:rPr>
        <w:t>lower courts are constrained</w:t>
      </w:r>
      <w:r>
        <w:rPr>
          <w:sz w:val="16"/>
        </w:rPr>
        <w:t xml:space="preserve"> to some degree </w:t>
      </w:r>
      <w:r>
        <w:rPr>
          <w:rStyle w:val="StyleUnderline"/>
        </w:rPr>
        <w:t>by Supreme Court decisions and feel compelled</w:t>
      </w:r>
      <w:r>
        <w:rPr>
          <w:sz w:val="16"/>
        </w:rPr>
        <w:t xml:space="preserve">, for a variety of reasons, </w:t>
      </w:r>
      <w:r>
        <w:rPr>
          <w:rStyle w:val="StyleUnderline"/>
        </w:rPr>
        <w:t>to abide by these decisions</w:t>
      </w:r>
      <w:r>
        <w:rPr>
          <w:sz w:val="16"/>
        </w:rPr>
        <w:t xml:space="preserve">. Specific organizational approaches have included tension, n34 bureaucratic inertia, n35 and principal-agent models. n36 The general approach revolves around the idea that </w:t>
      </w:r>
      <w:r>
        <w:rPr>
          <w:rStyle w:val="StyleUnderline"/>
        </w:rPr>
        <w:t xml:space="preserve">the hierarchy of courts is similar to bureaucratic hierarchies in that the decisions of the higher element affect the lower elements. </w:t>
      </w:r>
      <w:r>
        <w:rPr>
          <w:sz w:val="16"/>
        </w:rPr>
        <w:t xml:space="preserve">n37 To the degree that this is correct, it may mean that the </w:t>
      </w:r>
      <w:r>
        <w:rPr>
          <w:rStyle w:val="StyleUnderline"/>
        </w:rPr>
        <w:t>implementation of judicial decisions is similar to that of the implementation of policies within bureaucracies more generally</w:t>
      </w:r>
      <w:r>
        <w:rPr>
          <w:sz w:val="16"/>
        </w:rPr>
        <w:t xml:space="preserve"> and that there is some value in looking at possible linkages between the two. n38 If lower court judges do feel somewhat constrained by higher court decisions, why might this be the case? Organization theorists often focus on the sense of professionalism that the vast majority of lower court judges have. n39 This sense of professionalism usually guides the judicial decision-making process rather than personal predilections about certain decisions with which they disagree. n40 It also helps to maintain the integrity of the judicial system. n41 </w:t>
      </w:r>
      <w:r>
        <w:rPr>
          <w:rStyle w:val="StyleUnderline"/>
        </w:rPr>
        <w:t>No lower court judge likes to have</w:t>
      </w:r>
      <w:r>
        <w:rPr>
          <w:sz w:val="16"/>
        </w:rPr>
        <w:t xml:space="preserve"> [*89] </w:t>
      </w:r>
      <w:r>
        <w:rPr>
          <w:rStyle w:val="StyleUnderline"/>
        </w:rPr>
        <w:t xml:space="preserve">decisions reversed by higher courts </w:t>
      </w:r>
      <w:r>
        <w:rPr>
          <w:sz w:val="16"/>
        </w:rPr>
        <w:t xml:space="preserve">and </w:t>
      </w:r>
      <w:r>
        <w:rPr>
          <w:rStyle w:val="StyleUnderline"/>
        </w:rPr>
        <w:t>several scholars have concluded that</w:t>
      </w:r>
      <w:r>
        <w:rPr>
          <w:sz w:val="16"/>
        </w:rPr>
        <w:t xml:space="preserve"> there is evidence to support the contention that </w:t>
      </w:r>
      <w:r>
        <w:rPr>
          <w:rStyle w:val="StyleUnderline"/>
        </w:rPr>
        <w:t>the authority of higher courts is unusually strong in judicial organizations.</w:t>
      </w:r>
      <w:r>
        <w:rPr>
          <w:sz w:val="16"/>
        </w:rPr>
        <w:t xml:space="preserve"> n42 In reality, higher courts have very few tools at their disposal when it comes to sanctioning lower courts and judges. n43 It is persuasion, often via opinions, n44 that higher courts usually use in their efforts to keep lower courts in line. n45 This relative freedom is largely due to the insulation that most judges enjoy. Federal judges are subject to very few external sanctions. n46 This gives them an exceptional amount of leeway in the performance of their duties, enough to lead some judicial scholars to maintain that influence is a two-way street between upper and lower courts. n47 Despite these pressures to acquiesce to Supreme Court decisions, political scientist Lawrence Baum argues that judicial policy preferences can result in non-compliance with higher court decisions. n48 Baum contends that there is no reason to assume that policy preferences by those in the judicial system should differ radically from actors in other organizations. n49 Judges may hold strong opinions or policy preferences like any other organizational actor; such strong opinions may lead lower court judges to defy higher court rulings. n50 There is some evidence to support this contention. n51</w:t>
      </w:r>
    </w:p>
    <w:p w:rsidR="009C70DE" w:rsidRDefault="009C70DE" w:rsidP="009C70DE"/>
    <w:p w:rsidR="009C70DE" w:rsidRDefault="009C70DE" w:rsidP="009C70DE"/>
    <w:p w:rsidR="009C70DE" w:rsidRDefault="009C70DE" w:rsidP="009C70DE"/>
    <w:p w:rsidR="00E42E4C" w:rsidRPr="00F601E6" w:rsidRDefault="00E42E4C" w:rsidP="00F601E6">
      <w:bookmarkStart w:id="1" w:name="_GoBack"/>
      <w:bookmarkEnd w:id="1"/>
    </w:p>
    <w:sectPr w:rsidR="00E42E4C" w:rsidRPr="00F601E6">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C70D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0DE"/>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6634E85D-0A43-C147-953A-57D9E9E6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C70DE"/>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9C7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9C70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9C70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9C70D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C7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0DE"/>
  </w:style>
  <w:style w:type="character" w:customStyle="1" w:styleId="Heading1Char">
    <w:name w:val="Heading 1 Char"/>
    <w:aliases w:val="Pocket Char"/>
    <w:basedOn w:val="DefaultParagraphFont"/>
    <w:link w:val="Heading1"/>
    <w:qFormat/>
    <w:rsid w:val="009C70D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qFormat/>
    <w:rsid w:val="009C70D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qFormat/>
    <w:rsid w:val="009C70D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qFormat/>
    <w:rsid w:val="009C70DE"/>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9C70DE"/>
    <w:rPr>
      <w:b/>
      <w:sz w:val="26"/>
      <w:u w:val="none"/>
    </w:rPr>
  </w:style>
  <w:style w:type="character" w:customStyle="1" w:styleId="StyleUnderline">
    <w:name w:val="Style Underline"/>
    <w:aliases w:val="Underline"/>
    <w:basedOn w:val="DefaultParagraphFont"/>
    <w:uiPriority w:val="6"/>
    <w:qFormat/>
    <w:rsid w:val="009C70DE"/>
    <w:rPr>
      <w:b w:val="0"/>
      <w:sz w:val="22"/>
      <w:u w:val="single"/>
    </w:rPr>
  </w:style>
  <w:style w:type="character" w:styleId="Emphasis">
    <w:name w:val="Emphasis"/>
    <w:basedOn w:val="DefaultParagraphFont"/>
    <w:uiPriority w:val="20"/>
    <w:qFormat/>
    <w:rsid w:val="009C70D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C70DE"/>
    <w:rPr>
      <w:color w:val="auto"/>
      <w:u w:val="none"/>
    </w:rPr>
  </w:style>
  <w:style w:type="character" w:styleId="Hyperlink">
    <w:name w:val="Hyperlink"/>
    <w:basedOn w:val="DefaultParagraphFont"/>
    <w:uiPriority w:val="99"/>
    <w:semiHidden/>
    <w:unhideWhenUsed/>
    <w:rsid w:val="009C70DE"/>
    <w:rPr>
      <w:color w:val="auto"/>
      <w:u w:val="none"/>
    </w:rPr>
  </w:style>
  <w:style w:type="paragraph" w:styleId="DocumentMap">
    <w:name w:val="Document Map"/>
    <w:basedOn w:val="Normal"/>
    <w:link w:val="DocumentMapChar"/>
    <w:uiPriority w:val="99"/>
    <w:semiHidden/>
    <w:unhideWhenUsed/>
    <w:rsid w:val="009C70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70DE"/>
    <w:rPr>
      <w:rFonts w:ascii="Lucida Grande" w:hAnsi="Lucida Grande" w:cs="Lucida Grande"/>
    </w:rPr>
  </w:style>
  <w:style w:type="character" w:customStyle="1" w:styleId="InternetLink">
    <w:name w:val="Internet Link"/>
    <w:basedOn w:val="DefaultParagraphFont"/>
    <w:uiPriority w:val="99"/>
    <w:unhideWhenUsed/>
    <w:rsid w:val="009C70DE"/>
    <w:rPr>
      <w:color w:val="00000A"/>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ox.com/2018/6/11/17450374/sessions-asylum-domestic-gang-violen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ichiganlawreview.org/plenary-power-is-dea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opinions/the-potential-silver-lining-in-trumps-travel-ban/2017/07/05/fe913a54-61a0-11e7-84a1-a26b75ad39fe_story.html?utm_term=.d6dfcbb80d4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theintercept.com/2018/06/15/domestic-violence-asylum-jeff-sessions/" TargetMode="External"/><Relationship Id="rId4" Type="http://schemas.openxmlformats.org/officeDocument/2006/relationships/customXml" Target="../customXml/item4.xml"/><Relationship Id="rId9" Type="http://schemas.openxmlformats.org/officeDocument/2006/relationships/hyperlink" Target="https://www.vox.com/2018/6/11/17450374/sessions-asylum-domestic-gang-violence" TargetMode="External"/><Relationship Id="rId14" Type="http://schemas.openxmlformats.org/officeDocument/2006/relationships/hyperlink" Target="https://www.vox.com/2018/6/11/17450374/sessions-asylum-domestic-gang-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F32FA03-A652-E945-B6C9-D59C652EB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12916</Words>
  <Characters>73626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86370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mwmunday@gmail.com</dc:creator>
  <cp:keywords>5.2</cp:keywords>
  <dc:description/>
  <cp:lastModifiedBy>mwmunday@gmail.com</cp:lastModifiedBy>
  <cp:revision>1</cp:revision>
  <dcterms:created xsi:type="dcterms:W3CDTF">2018-06-25T15:17:00Z</dcterms:created>
  <dcterms:modified xsi:type="dcterms:W3CDTF">2018-06-25T15:18:00Z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