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BA39E" w14:textId="77777777" w:rsidR="00CF1CC7" w:rsidRDefault="000E0077" w:rsidP="000E0077">
      <w:pPr>
        <w:pStyle w:val="Heading1"/>
      </w:pPr>
      <w:r>
        <w:t>Domestic Violence Asylum Neg</w:t>
      </w:r>
    </w:p>
    <w:p w14:paraId="7F50C7F9" w14:textId="1133BCB5" w:rsidR="00FF6760" w:rsidRDefault="00FF6760" w:rsidP="00FF6760">
      <w:pPr>
        <w:pStyle w:val="Heading1"/>
      </w:pPr>
      <w:r>
        <w:lastRenderedPageBreak/>
        <w:t>Solvency</w:t>
      </w:r>
    </w:p>
    <w:p w14:paraId="08DB2A19" w14:textId="0FF78BF9" w:rsidR="00C90E0F" w:rsidRDefault="00C90E0F" w:rsidP="00C90E0F">
      <w:pPr>
        <w:pStyle w:val="Heading3"/>
      </w:pPr>
      <w:r>
        <w:lastRenderedPageBreak/>
        <w:t>No Solvency- Alt Barriers to Asylum</w:t>
      </w:r>
    </w:p>
    <w:p w14:paraId="6A24ACD8" w14:textId="4342B0D4" w:rsidR="00C90E0F" w:rsidRDefault="00C90E0F" w:rsidP="00C90E0F">
      <w:pPr>
        <w:pStyle w:val="Heading4"/>
      </w:pPr>
      <w:r>
        <w:t>Despite previous court victories, Trump now endangers asylum seekers with multiple barriers to asylum claims not resolved by the plan</w:t>
      </w:r>
    </w:p>
    <w:p w14:paraId="1C07DA4D" w14:textId="77777777" w:rsidR="00C90E0F" w:rsidRPr="00105FC6" w:rsidRDefault="00C90E0F" w:rsidP="00C90E0F">
      <w:pPr>
        <w:rPr>
          <w:b/>
          <w:sz w:val="26"/>
          <w:szCs w:val="26"/>
        </w:rPr>
      </w:pPr>
      <w:r w:rsidRPr="00105FC6">
        <w:rPr>
          <w:b/>
          <w:sz w:val="26"/>
          <w:szCs w:val="26"/>
        </w:rPr>
        <w:t>Redden, The Guardian, 2017</w:t>
      </w:r>
    </w:p>
    <w:p w14:paraId="744E6ACD" w14:textId="77777777" w:rsidR="00C90E0F" w:rsidRDefault="00C90E0F" w:rsidP="00C90E0F">
      <w:r>
        <w:t xml:space="preserve">(Molly, “Trump's rigorous asylum proposals endanger domestic abuse survivors; Administration's anti-immigration stance could undo 2014 ruling granting a sliver of hope to women fleeing from harrowing violence to seek refuge in the US”, The Guardian, </w:t>
      </w:r>
      <w:r w:rsidRPr="00755B11">
        <w:t>April 10, 2017</w:t>
      </w:r>
      <w:r>
        <w:t>, accessed via LexisNexis, accessed 6/28/18, GDI-JG)</w:t>
      </w:r>
    </w:p>
    <w:p w14:paraId="7F642877" w14:textId="77777777" w:rsidR="00C90E0F" w:rsidRDefault="00C90E0F" w:rsidP="00C90E0F">
      <w:r w:rsidRPr="002B4B42">
        <w:rPr>
          <w:rStyle w:val="StyleUnderline"/>
        </w:rPr>
        <w:t>Immigration advocates have been doing battle over the fate of women</w:t>
      </w:r>
      <w:r>
        <w:t xml:space="preserve"> such as </w:t>
      </w:r>
      <w:proofErr w:type="spellStart"/>
      <w:r>
        <w:t>Elbia</w:t>
      </w:r>
      <w:proofErr w:type="spellEnd"/>
      <w:r>
        <w:t xml:space="preserve"> </w:t>
      </w:r>
      <w:r w:rsidRPr="002B4B42">
        <w:rPr>
          <w:rStyle w:val="StyleUnderline"/>
        </w:rPr>
        <w:t>for more than a decade. Arguing that people who are fleeing gender violence ought to qualify for asylum, they have notched critical court victories</w:t>
      </w:r>
      <w:r>
        <w:t xml:space="preserve"> for victims of female genital mutilation, forced marriage and homophobic violence. </w:t>
      </w:r>
    </w:p>
    <w:p w14:paraId="40714FF2" w14:textId="77777777" w:rsidR="00C90E0F" w:rsidRDefault="00C90E0F" w:rsidP="00C90E0F">
      <w:r>
        <w:t xml:space="preserve">In 2014, the country's immigration high court issued a landmark ruling that some women escaping pervasive domestic violence may qualify for asylum in the US. </w:t>
      </w:r>
    </w:p>
    <w:p w14:paraId="5614D459" w14:textId="77777777" w:rsidR="00C90E0F" w:rsidRPr="002B4B42" w:rsidRDefault="00C90E0F" w:rsidP="00C90E0F">
      <w:pPr>
        <w:rPr>
          <w:rStyle w:val="StyleUnderline"/>
        </w:rPr>
      </w:pPr>
      <w:r w:rsidRPr="002B4B42">
        <w:rPr>
          <w:rStyle w:val="StyleUnderline"/>
        </w:rPr>
        <w:t xml:space="preserve">But under a president who rode a wave of anti-immigration sentiment into office, advocates fear these achievements, and the </w:t>
      </w:r>
      <w:r w:rsidRPr="002B4B42">
        <w:rPr>
          <w:rStyle w:val="Emphasis"/>
        </w:rPr>
        <w:t>futures of thousands of women are in danger.</w:t>
      </w:r>
      <w:r w:rsidRPr="002B4B42">
        <w:rPr>
          <w:rStyle w:val="StyleUnderline"/>
        </w:rPr>
        <w:t xml:space="preserve"> </w:t>
      </w:r>
    </w:p>
    <w:p w14:paraId="78234793" w14:textId="77777777" w:rsidR="00C90E0F" w:rsidRDefault="00C90E0F" w:rsidP="00C90E0F">
      <w:r>
        <w:t xml:space="preserve">Taken together, </w:t>
      </w:r>
      <w:r w:rsidRPr="002B4B42">
        <w:rPr>
          <w:rStyle w:val="StyleUnderline"/>
        </w:rPr>
        <w:t xml:space="preserve">Trump's various executive orders on immigration will make it harder for asylum seekers to reach the US, force them to spend longer in detention, and make it harder for them to succeed in immigration court if they don't give up first, </w:t>
      </w:r>
      <w:r>
        <w:t xml:space="preserve">say advocates. </w:t>
      </w:r>
      <w:r w:rsidRPr="002B4B42">
        <w:rPr>
          <w:rStyle w:val="StyleUnderline"/>
        </w:rPr>
        <w:t xml:space="preserve">Trump's original order on immigration - the travel ban - even led some Customs and </w:t>
      </w:r>
      <w:proofErr w:type="spellStart"/>
      <w:r w:rsidRPr="002B4B42">
        <w:rPr>
          <w:rStyle w:val="StyleUnderline"/>
        </w:rPr>
        <w:t>Bor</w:t>
      </w:r>
      <w:proofErr w:type="spellEnd"/>
      <w:r w:rsidRPr="002B4B42">
        <w:rPr>
          <w:rStyle w:val="StyleUnderline"/>
        </w:rPr>
        <w:t>-der Protection officials to refuse to allow asylum seekers to file new claims.</w:t>
      </w:r>
      <w:r>
        <w:t xml:space="preserve"> </w:t>
      </w:r>
    </w:p>
    <w:p w14:paraId="7C7DCC28" w14:textId="77777777" w:rsidR="00C90E0F" w:rsidRDefault="00C90E0F" w:rsidP="00C90E0F">
      <w:r>
        <w:t xml:space="preserve">Another document, issued by the justice department, has already begun to transform what used to be a straightforward evaluation of an asylum seeker's credibility into something more closely resembling a full-blown judicial hearing. </w:t>
      </w:r>
    </w:p>
    <w:p w14:paraId="010E212E" w14:textId="77777777" w:rsidR="00C90E0F" w:rsidRPr="00755B11" w:rsidRDefault="00C90E0F" w:rsidP="00C90E0F">
      <w:pPr>
        <w:rPr>
          <w:rStyle w:val="StyleUnderline"/>
        </w:rPr>
      </w:pPr>
      <w:r>
        <w:t xml:space="preserve">Asylum seekers coming over the southern border have always had to pass the credibility stage before making their case to a judge. But </w:t>
      </w:r>
      <w:r w:rsidRPr="00755B11">
        <w:rPr>
          <w:rStyle w:val="StyleUnderline"/>
        </w:rPr>
        <w:t>with the standard of evidence now ratcheted up in the credibility hearing</w:t>
      </w:r>
      <w:r>
        <w:t xml:space="preserve">, say advocates, </w:t>
      </w:r>
      <w:r w:rsidRPr="00755B11">
        <w:rPr>
          <w:rStyle w:val="StyleUnderline"/>
        </w:rPr>
        <w:t xml:space="preserve">it's as if </w:t>
      </w:r>
      <w:proofErr w:type="spellStart"/>
      <w:r w:rsidRPr="00755B11">
        <w:rPr>
          <w:rStyle w:val="StyleUnderline"/>
        </w:rPr>
        <w:t>asy-lum</w:t>
      </w:r>
      <w:proofErr w:type="spellEnd"/>
      <w:r w:rsidRPr="00755B11">
        <w:rPr>
          <w:rStyle w:val="StyleUnderline"/>
        </w:rPr>
        <w:t xml:space="preserve"> seekers are having their case adjudicated twice - and in the credibility hearing, there's no chance to present evidence or witnesses.</w:t>
      </w:r>
    </w:p>
    <w:p w14:paraId="161BA4ED" w14:textId="77777777" w:rsidR="00C90E0F" w:rsidRPr="004A59C4" w:rsidRDefault="00C90E0F" w:rsidP="00C90E0F">
      <w:r>
        <w:t>"</w:t>
      </w:r>
      <w:r w:rsidRPr="00755B11">
        <w:rPr>
          <w:rStyle w:val="StyleUnderline"/>
        </w:rPr>
        <w:t>The cumulative impact of the orders is to make it much harder for people to be successful</w:t>
      </w:r>
      <w:r>
        <w:t xml:space="preserve">," said Karen </w:t>
      </w:r>
      <w:proofErr w:type="spellStart"/>
      <w:r>
        <w:t>Musalo</w:t>
      </w:r>
      <w:proofErr w:type="spellEnd"/>
      <w:r>
        <w:t xml:space="preserve">, the director of the Center for Gender &amp; Refugee Studies, which, along with the Florence Project, provided </w:t>
      </w:r>
      <w:proofErr w:type="spellStart"/>
      <w:r>
        <w:t>Elbia's</w:t>
      </w:r>
      <w:proofErr w:type="spellEnd"/>
      <w:r>
        <w:t xml:space="preserve"> </w:t>
      </w:r>
      <w:proofErr w:type="spellStart"/>
      <w:r>
        <w:t>represen-tation</w:t>
      </w:r>
      <w:proofErr w:type="spellEnd"/>
      <w:r>
        <w:t xml:space="preserve">. </w:t>
      </w:r>
    </w:p>
    <w:p w14:paraId="0C3A8BB1" w14:textId="77777777" w:rsidR="00FF6760" w:rsidRDefault="00FF6760" w:rsidP="00FF6760">
      <w:pPr>
        <w:pStyle w:val="Heading3"/>
      </w:pPr>
      <w:r>
        <w:lastRenderedPageBreak/>
        <w:t xml:space="preserve">No </w:t>
      </w:r>
      <w:proofErr w:type="gramStart"/>
      <w:r>
        <w:t>Solvency  –</w:t>
      </w:r>
      <w:proofErr w:type="gramEnd"/>
      <w:r>
        <w:t xml:space="preserve"> “Credible Fear” Test</w:t>
      </w:r>
    </w:p>
    <w:p w14:paraId="3D0DB555" w14:textId="77777777" w:rsidR="00FF6760" w:rsidRDefault="00FF6760" w:rsidP="00FF6760">
      <w:pPr>
        <w:pStyle w:val="Heading4"/>
      </w:pPr>
      <w:r>
        <w:t>Increasing numbers of asylum seekers are fleeing violence – but the flawed “credible fear” test causes denial</w:t>
      </w:r>
    </w:p>
    <w:p w14:paraId="51F241EA" w14:textId="77777777" w:rsidR="00FF6760" w:rsidRPr="00817F36" w:rsidRDefault="00FF6760" w:rsidP="00FF6760">
      <w:pPr>
        <w:rPr>
          <w:b/>
          <w:sz w:val="26"/>
          <w:szCs w:val="26"/>
        </w:rPr>
      </w:pPr>
      <w:r w:rsidRPr="00817F36">
        <w:rPr>
          <w:b/>
          <w:sz w:val="26"/>
          <w:szCs w:val="26"/>
        </w:rPr>
        <w:t>Shattuck, J.D. Candidate, University of Washington School of Law, 2018</w:t>
      </w:r>
    </w:p>
    <w:p w14:paraId="55D78526" w14:textId="77777777" w:rsidR="00FF6760" w:rsidRPr="00F90CA1" w:rsidRDefault="00FF6760" w:rsidP="00FF6760">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5" w:history="1">
        <w:r w:rsidRPr="00CB13C9">
          <w:rPr>
            <w:rStyle w:val="Hyperlink"/>
          </w:rPr>
          <w:t>https://digital.law.washington.edu/dspace-law/bitstream/handle/1773.1/1779/93WLR0459.pdf?sequence=1&amp;isAllowed=y</w:t>
        </w:r>
      </w:hyperlink>
      <w:r>
        <w:t>, accessed 6/27/18, GDI-JG)</w:t>
      </w:r>
    </w:p>
    <w:p w14:paraId="481BE629" w14:textId="77777777" w:rsidR="00FF6760" w:rsidRDefault="00FF6760" w:rsidP="00FF6760">
      <w:proofErr w:type="spellStart"/>
      <w:r w:rsidRPr="00976AE0">
        <w:rPr>
          <w:rStyle w:val="StyleUnderline"/>
        </w:rPr>
        <w:t>Martiza</w:t>
      </w:r>
      <w:proofErr w:type="spellEnd"/>
      <w:r w:rsidRPr="00976AE0">
        <w:rPr>
          <w:rStyle w:val="StyleUnderline"/>
        </w:rPr>
        <w:t xml:space="preserve"> is one of a growing number of noncitizens who have been denied humanitarian protection in the United States and summarily returned to violent homelands</w:t>
      </w:r>
      <w:r w:rsidRPr="000812BB">
        <w:t xml:space="preserve"> they said they feared.18 </w:t>
      </w:r>
      <w:r w:rsidRPr="005B39C1">
        <w:rPr>
          <w:rStyle w:val="StyleUnderline"/>
        </w:rPr>
        <w:t>Historically</w:t>
      </w:r>
      <w:r w:rsidRPr="00976AE0">
        <w:rPr>
          <w:rStyle w:val="StyleUnderline"/>
        </w:rPr>
        <w:t>, noncitizens who entered the United States and requested asylum were allowed to present their claims for protection before an immigration court.</w:t>
      </w:r>
      <w:r w:rsidRPr="000812BB">
        <w:t xml:space="preserve">19 </w:t>
      </w:r>
      <w:r w:rsidRPr="00D761EB">
        <w:rPr>
          <w:rStyle w:val="StyleUnderline"/>
        </w:rPr>
        <w:t>But</w:t>
      </w:r>
      <w:r w:rsidRPr="000812BB">
        <w:t xml:space="preserve"> </w:t>
      </w:r>
      <w:r w:rsidRPr="00976AE0">
        <w:rPr>
          <w:rStyle w:val="StyleUnderline"/>
        </w:rPr>
        <w:t>the Illegal Immigration Reform and Immigration Responsibility Act</w:t>
      </w:r>
      <w:r w:rsidRPr="000812BB">
        <w:t xml:space="preserve"> of 1996 (IIRIRA) </w:t>
      </w:r>
      <w:r w:rsidRPr="00D761EB">
        <w:t xml:space="preserve">upended that process.20 IIRIRA </w:t>
      </w:r>
      <w:r w:rsidRPr="00D761EB">
        <w:rPr>
          <w:rStyle w:val="StyleUnderline"/>
        </w:rPr>
        <w:t>introduced forms of summary deportation,</w:t>
      </w:r>
      <w:r w:rsidRPr="00D761EB">
        <w:t xml:space="preserve"> including expedited removal and</w:t>
      </w:r>
      <w:r>
        <w:t xml:space="preserve"> reinstatement of removal, </w:t>
      </w:r>
      <w:r w:rsidRPr="00D761EB">
        <w:rPr>
          <w:rStyle w:val="StyleUnderline"/>
        </w:rPr>
        <w:t>that allow immigration officers to return certain noncitizens to their home countries without a hearing before an IJ.</w:t>
      </w:r>
      <w:r>
        <w:t xml:space="preserve">21 These days, </w:t>
      </w:r>
      <w:r w:rsidRPr="00D761EB">
        <w:rPr>
          <w:rStyle w:val="Emphasis"/>
        </w:rPr>
        <w:t>most people who are removed from the United States never appear in a courtroom</w:t>
      </w:r>
      <w:r>
        <w:t>.22</w:t>
      </w:r>
    </w:p>
    <w:p w14:paraId="71598730" w14:textId="77777777" w:rsidR="00FF6760" w:rsidRDefault="00FF6760" w:rsidP="00FF6760">
      <w:r w:rsidRPr="00D761EB">
        <w:rPr>
          <w:rStyle w:val="StyleUnderline"/>
        </w:rPr>
        <w:t>Asylum seekers are supposed to be spared immediate summary removal</w:t>
      </w:r>
      <w:r>
        <w:t xml:space="preserve">.23 </w:t>
      </w:r>
      <w:r w:rsidRPr="00D761EB">
        <w:rPr>
          <w:rStyle w:val="StyleUnderline"/>
        </w:rPr>
        <w:t>Noncitizens who arrive at a United States border or port of entry and say they fear returning home are referred to asylum officers</w:t>
      </w:r>
      <w:r>
        <w:t xml:space="preserve"> for interviews </w:t>
      </w:r>
      <w:r w:rsidRPr="00D761EB">
        <w:rPr>
          <w:rStyle w:val="StyleUnderline"/>
        </w:rPr>
        <w:t>to determine whether their fear of persecution is sufficiently “credible”</w:t>
      </w:r>
      <w:r>
        <w:t xml:space="preserve"> to support an asylum claim.24 If an officer determines that a noncitizen has “a significant possibility” of “establish[</w:t>
      </w:r>
      <w:proofErr w:type="spellStart"/>
      <w:r>
        <w:t>ing</w:t>
      </w:r>
      <w:proofErr w:type="spellEnd"/>
      <w:r>
        <w:t xml:space="preserve">] eligibility for asylum,” the noncitizen is placed into regular removal proceedings and allowed to present a claim for relief before an IJ.25 In contrast, </w:t>
      </w:r>
      <w:r w:rsidRPr="00D761EB">
        <w:rPr>
          <w:rStyle w:val="StyleUnderline"/>
        </w:rPr>
        <w:t>a noncitizen who receives a negative credible fear determination is subject to removal “without further hearing or review</w:t>
      </w:r>
      <w:r>
        <w:t>.”26</w:t>
      </w:r>
    </w:p>
    <w:p w14:paraId="12A4238B" w14:textId="77777777" w:rsidR="00FF6760" w:rsidRDefault="00FF6760" w:rsidP="00FF6760">
      <w:r w:rsidRPr="00D761EB">
        <w:rPr>
          <w:rStyle w:val="StyleUnderline"/>
        </w:rPr>
        <w:t>The past decade has seen sharp increases in recently arrived noncitizens who express fear of persecution</w:t>
      </w:r>
      <w:r>
        <w:t xml:space="preserve">. </w:t>
      </w:r>
      <w:r w:rsidRPr="009921CD">
        <w:rPr>
          <w:rStyle w:val="StyleUnderline"/>
        </w:rPr>
        <w:t xml:space="preserve">In </w:t>
      </w:r>
      <w:r w:rsidRPr="009921CD">
        <w:t>fiscal year</w:t>
      </w:r>
      <w:r w:rsidRPr="009921CD">
        <w:rPr>
          <w:rStyle w:val="StyleUnderline"/>
        </w:rPr>
        <w:t xml:space="preserve"> 2009</w:t>
      </w:r>
      <w:r>
        <w:t xml:space="preserve">, </w:t>
      </w:r>
      <w:r w:rsidRPr="009921CD">
        <w:rPr>
          <w:rStyle w:val="StyleUnderline"/>
        </w:rPr>
        <w:t>United States Citizenship and Immigration Services</w:t>
      </w:r>
      <w:r>
        <w:t xml:space="preserve"> (USCIS) </w:t>
      </w:r>
      <w:r w:rsidRPr="009921CD">
        <w:rPr>
          <w:rStyle w:val="StyleUnderline"/>
        </w:rPr>
        <w:t>made 5,369 credible fear determinations.</w:t>
      </w:r>
      <w:r>
        <w:t xml:space="preserve">27 </w:t>
      </w:r>
      <w:r w:rsidRPr="009921CD">
        <w:rPr>
          <w:rStyle w:val="StyleUnderline"/>
        </w:rPr>
        <w:t>By</w:t>
      </w:r>
      <w:r>
        <w:t xml:space="preserve"> fiscal year </w:t>
      </w:r>
      <w:r w:rsidRPr="009921CD">
        <w:rPr>
          <w:rStyle w:val="StyleUnderline"/>
        </w:rPr>
        <w:t>2016</w:t>
      </w:r>
      <w:r>
        <w:t xml:space="preserve">, </w:t>
      </w:r>
      <w:r w:rsidRPr="009921CD">
        <w:rPr>
          <w:rStyle w:val="StyleUnderline"/>
        </w:rPr>
        <w:t>that figure had soared to 92,990</w:t>
      </w:r>
      <w:r>
        <w:t xml:space="preserve"> determinations.28 </w:t>
      </w:r>
      <w:r w:rsidRPr="009921CD">
        <w:rPr>
          <w:rStyle w:val="StyleUnderline"/>
        </w:rPr>
        <w:t>The leap largely reflected rising migration from Central America</w:t>
      </w:r>
      <w:r>
        <w:t xml:space="preserve">: since 2008, the United Nations has recorded a fivefold increase in the number of asylum seekers who have fled El Salvador, Guatemala, and Honduras for the United States.29 USCIS statistics show that the majority of credible fear interviews result in positive credible fear determinations.30 But </w:t>
      </w:r>
      <w:r w:rsidRPr="009921CD">
        <w:rPr>
          <w:rStyle w:val="StyleUnderline"/>
        </w:rPr>
        <w:t>each year asylum officers issue thousands of negative credible fear determinations to putative asylum seekers</w:t>
      </w:r>
      <w:r>
        <w:t>.31 In fiscal year 2016 alone, 9,697 individuals received negative credible fear determinations.32 Put otherwise, there were 4,334 more credible fear denials in 2016 than there were determinations in 2009.33</w:t>
      </w:r>
    </w:p>
    <w:p w14:paraId="3DF43C93" w14:textId="77777777" w:rsidR="00FF6760" w:rsidRDefault="00FF6760" w:rsidP="00FF6760">
      <w:r>
        <w:t xml:space="preserve">As </w:t>
      </w:r>
      <w:proofErr w:type="spellStart"/>
      <w:r>
        <w:t>Martiza’s</w:t>
      </w:r>
      <w:proofErr w:type="spellEnd"/>
      <w:r>
        <w:t xml:space="preserve"> case suggests, </w:t>
      </w:r>
      <w:r w:rsidRPr="009921CD">
        <w:rPr>
          <w:rStyle w:val="Emphasis"/>
        </w:rPr>
        <w:t>the credible fear process is fraught with potential for error.</w:t>
      </w:r>
      <w:r>
        <w:t xml:space="preserve"> </w:t>
      </w:r>
      <w:r w:rsidRPr="009921CD">
        <w:rPr>
          <w:rStyle w:val="StyleUnderline"/>
        </w:rPr>
        <w:t>Language barriers, official oversight, and trauma or disability may prevent an asylum seeker from disclosing</w:t>
      </w:r>
      <w:r>
        <w:t xml:space="preserve"> in an initial interview </w:t>
      </w:r>
      <w:r w:rsidRPr="009921CD">
        <w:rPr>
          <w:rStyle w:val="StyleUnderline"/>
        </w:rPr>
        <w:t>why that person fled to the United States</w:t>
      </w:r>
      <w:r>
        <w:t xml:space="preserve">.34 Legal scholars and human rights observers have long argued that </w:t>
      </w:r>
      <w:r w:rsidRPr="001C6279">
        <w:rPr>
          <w:rStyle w:val="StyleUnderline"/>
        </w:rPr>
        <w:t>the credible fear process fails to adequately identify bona fide asylum seekers</w:t>
      </w:r>
      <w:r>
        <w:t xml:space="preserve">, and that </w:t>
      </w:r>
      <w:r w:rsidRPr="001C6279">
        <w:rPr>
          <w:rStyle w:val="StyleUnderline"/>
        </w:rPr>
        <w:t>the power vested in individual immigration officials is susceptible to abuse</w:t>
      </w:r>
      <w:r>
        <w:t xml:space="preserve">.35 </w:t>
      </w:r>
      <w:r w:rsidRPr="001C6279">
        <w:rPr>
          <w:rStyle w:val="StyleUnderline"/>
        </w:rPr>
        <w:t xml:space="preserve">The Obama and Trump administrations’ attempts to use expedited removal to deter migration from Central America </w:t>
      </w:r>
      <w:r w:rsidRPr="001C6279">
        <w:rPr>
          <w:rStyle w:val="StyleUnderline"/>
        </w:rPr>
        <w:lastRenderedPageBreak/>
        <w:t>have renewed such concerns</w:t>
      </w:r>
      <w:r w:rsidRPr="00976AE0">
        <w:t xml:space="preserve">.36 </w:t>
      </w:r>
      <w:r w:rsidRPr="001C6279">
        <w:rPr>
          <w:rStyle w:val="StyleUnderline"/>
        </w:rPr>
        <w:t xml:space="preserve">So has the Trump administration’s pledge to expand Department of Homeland Security’s </w:t>
      </w:r>
      <w:r w:rsidRPr="00976AE0">
        <w:t xml:space="preserve">(DHS’s) </w:t>
      </w:r>
      <w:r w:rsidRPr="001C6279">
        <w:rPr>
          <w:rStyle w:val="StyleUnderline"/>
        </w:rPr>
        <w:t>authority to subject noncitizens to expedited removal</w:t>
      </w:r>
      <w:r w:rsidRPr="00976AE0">
        <w:t>.37</w:t>
      </w:r>
    </w:p>
    <w:p w14:paraId="5DC4AC44" w14:textId="77777777" w:rsidR="00FF6760" w:rsidRDefault="00FF6760" w:rsidP="00FF6760">
      <w:pPr>
        <w:pStyle w:val="Heading4"/>
      </w:pPr>
      <w:r>
        <w:t>Credible fear arbitrary and oppressive – lack interpretation services and representation for asylees</w:t>
      </w:r>
    </w:p>
    <w:p w14:paraId="5D1196E0" w14:textId="77777777" w:rsidR="00817F36" w:rsidRPr="00817F36" w:rsidRDefault="00817F36" w:rsidP="00817F36">
      <w:pPr>
        <w:rPr>
          <w:b/>
          <w:sz w:val="26"/>
          <w:szCs w:val="26"/>
        </w:rPr>
      </w:pPr>
      <w:r w:rsidRPr="00817F36">
        <w:rPr>
          <w:b/>
          <w:sz w:val="26"/>
          <w:szCs w:val="26"/>
        </w:rPr>
        <w:t>Shattuck, J.D. Candidate, University of Washington School of Law, 2018</w:t>
      </w:r>
    </w:p>
    <w:p w14:paraId="06D5F7FB" w14:textId="77777777" w:rsidR="00FF6760" w:rsidRDefault="00FF6760" w:rsidP="00817F36">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6" w:history="1">
        <w:r w:rsidRPr="00CB13C9">
          <w:rPr>
            <w:rStyle w:val="Hyperlink"/>
          </w:rPr>
          <w:t>https://digital.law.washington.edu/dspace-law/bitstream/handle/1773.1/1779/93WLR0459.pdf?sequence=1&amp;isAllowed=y</w:t>
        </w:r>
      </w:hyperlink>
      <w:r>
        <w:t>, accessed 6/27/18, GDI-JG)</w:t>
      </w:r>
    </w:p>
    <w:p w14:paraId="5996FB2D" w14:textId="77777777" w:rsidR="00FF6760" w:rsidRDefault="00FF6760" w:rsidP="00FF6760">
      <w:r>
        <w:t xml:space="preserve">Additionally, </w:t>
      </w:r>
      <w:r w:rsidRPr="00A92538">
        <w:rPr>
          <w:rStyle w:val="StyleUnderline"/>
        </w:rPr>
        <w:t>immigration officials may fail to furnish adequate interpretation services during the credible fear interview</w:t>
      </w:r>
      <w:r w:rsidRPr="00A92538">
        <w:rPr>
          <w:rStyle w:val="Emphasis"/>
        </w:rPr>
        <w:t>, contrary to the regulations</w:t>
      </w:r>
      <w:r>
        <w:t xml:space="preserve">.165 Interpretation is typically provided through telephone or video.166 The </w:t>
      </w:r>
      <w:r w:rsidRPr="00A92538">
        <w:rPr>
          <w:rStyle w:val="StyleUnderline"/>
        </w:rPr>
        <w:t>flaws of remote interpretation are</w:t>
      </w:r>
      <w:r>
        <w:t xml:space="preserve"> </w:t>
      </w:r>
      <w:r w:rsidRPr="00A92538">
        <w:rPr>
          <w:rStyle w:val="StyleUnderline"/>
        </w:rPr>
        <w:t>well documented</w:t>
      </w:r>
      <w:r>
        <w:t xml:space="preserve">: </w:t>
      </w:r>
      <w:r w:rsidRPr="00A92538">
        <w:rPr>
          <w:rStyle w:val="StyleUnderline"/>
        </w:rPr>
        <w:t>technological glitches</w:t>
      </w:r>
      <w:r>
        <w:t xml:space="preserve"> impede communication and lead to erroneous interpretation; </w:t>
      </w:r>
      <w:r w:rsidRPr="00A92538">
        <w:rPr>
          <w:rStyle w:val="StyleUnderline"/>
        </w:rPr>
        <w:t>telephonic interpreters are less likely to gain the trust of the non-English-speaking party; and interpreters cannot see when a speaker is confused or scared</w:t>
      </w:r>
      <w:r>
        <w:t xml:space="preserve">.167 </w:t>
      </w:r>
      <w:r w:rsidRPr="00A92538">
        <w:rPr>
          <w:rStyle w:val="StyleUnderline"/>
        </w:rPr>
        <w:t>Speakers of “rare” or indigenous languages face especially high barriers</w:t>
      </w:r>
      <w:r>
        <w:t xml:space="preserve"> to effective communication with asylum officers.168 A DHS Advisory Committee recently concluded that </w:t>
      </w:r>
      <w:r w:rsidRPr="00A92538">
        <w:rPr>
          <w:rStyle w:val="StyleUnderline"/>
        </w:rPr>
        <w:t>indigenous asylum seekers’ cases “are probably not receiving fair processing” because DHS “systematically fails to provide appropriate language access” for such individuals</w:t>
      </w:r>
      <w:r>
        <w:t xml:space="preserve">.169 In one illustrative case, </w:t>
      </w:r>
      <w:r w:rsidRPr="00A92538">
        <w:rPr>
          <w:rStyle w:val="StyleUnderline"/>
        </w:rPr>
        <w:t>a Guatemalan woman detained in Texas was interviewed in Spanish, rather than her native indigenous language</w:t>
      </w:r>
      <w:r>
        <w:t xml:space="preserve">.170 “Her credible fear interview notes demonstrated that the asylum officer understood a particular event took place on ten occasions; but the woman maintains she was referring to ten perpetrators. </w:t>
      </w:r>
      <w:r w:rsidRPr="00A92538">
        <w:rPr>
          <w:rStyle w:val="StyleUnderline"/>
        </w:rPr>
        <w:t>Before she could secure legal counsel, she was removed</w:t>
      </w:r>
      <w:r>
        <w:t xml:space="preserve">.”171 In other cases involving speakers of indigenous or rare languages, </w:t>
      </w:r>
      <w:r w:rsidRPr="006C4147">
        <w:rPr>
          <w:rStyle w:val="StyleUnderline"/>
        </w:rPr>
        <w:t>credible fear interviews have quite literally “resemble[d] a game of telephone”:</w:t>
      </w:r>
      <w:r>
        <w:t xml:space="preserve"> the asylum seeker communicates telephonically with a speaker of the rare language, who then communicates telephonically with a Spanish interpreter, who in turn conveys telephonically the information to the asylum officer.172</w:t>
      </w:r>
    </w:p>
    <w:p w14:paraId="102EC085" w14:textId="77777777" w:rsidR="00FF6760" w:rsidRDefault="00FF6760" w:rsidP="00FF6760">
      <w:r w:rsidRPr="006C4147">
        <w:rPr>
          <w:rStyle w:val="StyleUnderline"/>
        </w:rPr>
        <w:t>Compounding these problems, asylum seekers rarely enjoy the benefit of legal counsel before or during credible fear screening</w:t>
      </w:r>
      <w:r>
        <w:t xml:space="preserve">s.173 Like all noncitizens in removal proceedings, </w:t>
      </w:r>
      <w:r w:rsidRPr="006C4147">
        <w:rPr>
          <w:rStyle w:val="StyleUnderline"/>
        </w:rPr>
        <w:t>asylum seekers have no right to publicly funded legal counsel at any stage in the asylum application process.</w:t>
      </w:r>
      <w:r>
        <w:t xml:space="preserve">174 </w:t>
      </w:r>
      <w:r w:rsidRPr="006C4147">
        <w:rPr>
          <w:rStyle w:val="StyleUnderline"/>
        </w:rPr>
        <w:t>Asylum seekers are subjected to mandatory detention between secondary inspection and the credible fear interview</w:t>
      </w:r>
      <w:r>
        <w:t xml:space="preserve">, severely impeding their ability to access representation.175 </w:t>
      </w:r>
      <w:r w:rsidRPr="006C4147">
        <w:rPr>
          <w:rStyle w:val="StyleUnderline"/>
        </w:rPr>
        <w:t>Barriers to representation are acute in the family detention context</w:t>
      </w:r>
      <w:r>
        <w:t xml:space="preserve">. As Professor Ingrid </w:t>
      </w:r>
      <w:proofErr w:type="spellStart"/>
      <w:r>
        <w:t>Eagly</w:t>
      </w:r>
      <w:proofErr w:type="spellEnd"/>
      <w:r>
        <w:t>, Steven Shafer, and Jana Whalley show in their forthcoming study on family detention, “[a]</w:t>
      </w:r>
      <w:proofErr w:type="spellStart"/>
      <w:r>
        <w:t>ll</w:t>
      </w:r>
      <w:proofErr w:type="spellEnd"/>
      <w:r>
        <w:t xml:space="preserve"> five family detention centers used from 2001 to 2016 were located in small or rural cities, with populations of only a few thousand” and limited social and legal services.176 </w:t>
      </w:r>
      <w:r w:rsidRPr="006C4147">
        <w:rPr>
          <w:rStyle w:val="StyleUnderline"/>
        </w:rPr>
        <w:t>Valiant pro bono efforts</w:t>
      </w:r>
      <w:r>
        <w:t xml:space="preserve">, such as the Artesia Project, the CARA Pro Bono Project, and ALDEA, </w:t>
      </w:r>
      <w:r w:rsidRPr="006C4147">
        <w:rPr>
          <w:rStyle w:val="StyleUnderline"/>
        </w:rPr>
        <w:t>have expanded asylum-seeking families’ access to legal advice in detention</w:t>
      </w:r>
      <w:r>
        <w:t xml:space="preserve">.177 But </w:t>
      </w:r>
      <w:r w:rsidRPr="009A6D07">
        <w:rPr>
          <w:rStyle w:val="StyleUnderline"/>
        </w:rPr>
        <w:t>ICE and private prison personnel have repeatedly encumbered legal representatives’ ability to consult with detained asylum seekers</w:t>
      </w:r>
      <w:r>
        <w:t xml:space="preserve">.178 And even in detention centers with pro bono services, </w:t>
      </w:r>
      <w:r w:rsidRPr="009A6D07">
        <w:rPr>
          <w:rStyle w:val="StyleUnderline"/>
        </w:rPr>
        <w:t>some asylum seekers enter their credible fear interviews without having met with an attorney or attended legal presentations on the asylum process</w:t>
      </w:r>
      <w:r>
        <w:t>.179</w:t>
      </w:r>
    </w:p>
    <w:p w14:paraId="6C9C799E" w14:textId="77777777" w:rsidR="00FF6760" w:rsidRDefault="00FF6760" w:rsidP="00FF6760">
      <w:r>
        <w:lastRenderedPageBreak/>
        <w:t xml:space="preserve">Absence of legal counsel matters; </w:t>
      </w:r>
      <w:r w:rsidRPr="009A6D07">
        <w:rPr>
          <w:rStyle w:val="StyleUnderline"/>
        </w:rPr>
        <w:t>asylum seekers who do not understand the purpose or nature of a credible fear interview, or expedited removal generally, cannot be assumed to be aware of the information an asylum officer would find helpful</w:t>
      </w:r>
      <w:r>
        <w:t xml:space="preserve"> to assessing their claims.180 CBP is required to give asylum seekers a form that explains the credible fear process.181 This document is sure to be unintelligible to an asylum seeker who does not read or write. And in some ports of entry, the form may not be available in languages other than English or Spanish.182 Unsurprisingly, according to the U.S. Commission on International Religious Freedom, “[o]</w:t>
      </w:r>
      <w:r w:rsidRPr="00FB3995">
        <w:rPr>
          <w:rStyle w:val="StyleUnderline"/>
        </w:rPr>
        <w:t xml:space="preserve">ne overriding impression from [the Commission’s] interviews of detained asylum seekers </w:t>
      </w:r>
      <w:proofErr w:type="gramStart"/>
      <w:r w:rsidRPr="00FB3995">
        <w:rPr>
          <w:rStyle w:val="StyleUnderline"/>
        </w:rPr>
        <w:t>is</w:t>
      </w:r>
      <w:proofErr w:type="gramEnd"/>
      <w:r w:rsidRPr="00FB3995">
        <w:rPr>
          <w:rStyle w:val="StyleUnderline"/>
        </w:rPr>
        <w:t xml:space="preserve"> their insufficient understanding of what is happening to them in the Expedited Removal process, and the fear, stress and uncertainty that this causes.”</w:t>
      </w:r>
      <w:r>
        <w:t>183</w:t>
      </w:r>
    </w:p>
    <w:p w14:paraId="49F2914B" w14:textId="77777777" w:rsidR="00FF6760" w:rsidRDefault="00FF6760" w:rsidP="00FF6760">
      <w:pPr>
        <w:pStyle w:val="Heading4"/>
      </w:pPr>
      <w:r>
        <w:t>Credible fear tests produce arbitrary results for asylees – several reports prove</w:t>
      </w:r>
    </w:p>
    <w:p w14:paraId="79BCBD7D" w14:textId="77777777" w:rsidR="00817F36" w:rsidRPr="00817F36" w:rsidRDefault="00817F36" w:rsidP="00817F36">
      <w:pPr>
        <w:rPr>
          <w:b/>
          <w:sz w:val="26"/>
          <w:szCs w:val="26"/>
        </w:rPr>
      </w:pPr>
      <w:r w:rsidRPr="00817F36">
        <w:rPr>
          <w:b/>
          <w:sz w:val="26"/>
          <w:szCs w:val="26"/>
        </w:rPr>
        <w:t>Shattuck, J.D. Candidate, University of Washington School of Law, 2018</w:t>
      </w:r>
    </w:p>
    <w:p w14:paraId="58BE5D0B" w14:textId="77777777" w:rsidR="00FF6760" w:rsidRPr="00DE3660" w:rsidRDefault="00FF6760" w:rsidP="00817F36">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7" w:history="1">
        <w:r w:rsidRPr="00CB13C9">
          <w:rPr>
            <w:rStyle w:val="Hyperlink"/>
          </w:rPr>
          <w:t>https://digital.law.washington.edu/dspace-law/bitstream/handle/1773.1/1779/93WLR0459.pdf?sequence=1&amp;isAllowed=y</w:t>
        </w:r>
      </w:hyperlink>
      <w:r>
        <w:t>, accessed 6/27/18, GDI-JG)</w:t>
      </w:r>
    </w:p>
    <w:p w14:paraId="1A0459EC" w14:textId="77777777" w:rsidR="00FF6760" w:rsidRDefault="00FF6760" w:rsidP="00FF6760">
      <w:r w:rsidRPr="0088643A">
        <w:rPr>
          <w:rStyle w:val="StyleUnderline"/>
        </w:rPr>
        <w:t>As recent reports</w:t>
      </w:r>
      <w:r>
        <w:t xml:space="preserve"> by the American Immigration Council, the U.S. Commission on International Religious Freedom, and other organizations </w:t>
      </w:r>
      <w:r w:rsidRPr="0088643A">
        <w:rPr>
          <w:rStyle w:val="StyleUnderline"/>
        </w:rPr>
        <w:t xml:space="preserve">demonstrate, the credible fear determination process produces </w:t>
      </w:r>
      <w:r w:rsidRPr="0088643A">
        <w:rPr>
          <w:rStyle w:val="Emphasis"/>
        </w:rPr>
        <w:t>uneven and often arbitrary results.</w:t>
      </w:r>
      <w:r>
        <w:t xml:space="preserve">148 Two sets of factors elevate the risk of error. First, </w:t>
      </w:r>
      <w:r w:rsidRPr="0088643A">
        <w:rPr>
          <w:rStyle w:val="StyleUnderline"/>
        </w:rPr>
        <w:t>frontline immigration officers fail to comply consistently with safeguards designed to ensure</w:t>
      </w:r>
      <w:r>
        <w:t xml:space="preserve"> that </w:t>
      </w:r>
      <w:r w:rsidRPr="0088643A">
        <w:rPr>
          <w:rStyle w:val="StyleUnderline"/>
        </w:rPr>
        <w:t>bona fide asylum seekers are spared expedited removal</w:t>
      </w:r>
      <w:r>
        <w:t xml:space="preserve">.149 Second, </w:t>
      </w:r>
      <w:r w:rsidRPr="0088643A">
        <w:rPr>
          <w:rStyle w:val="StyleUnderline"/>
        </w:rPr>
        <w:t>circumstances beyond asylum seekers’ control</w:t>
      </w:r>
      <w:r>
        <w:t xml:space="preserve">, including the absence of counsel and the effects of trauma, disability, or untreated medical needs, </w:t>
      </w:r>
      <w:r w:rsidRPr="0088643A">
        <w:rPr>
          <w:rStyle w:val="StyleUnderline"/>
        </w:rPr>
        <w:t>may compromise credible fear determinations</w:t>
      </w:r>
      <w:r>
        <w:t>.150</w:t>
      </w:r>
    </w:p>
    <w:p w14:paraId="33FA6DEE" w14:textId="77777777" w:rsidR="00FF6760" w:rsidRDefault="00FF6760" w:rsidP="00FF6760">
      <w:r>
        <w:t xml:space="preserve">In some cases, </w:t>
      </w:r>
      <w:r w:rsidRPr="0088643A">
        <w:rPr>
          <w:rStyle w:val="StyleUnderline"/>
        </w:rPr>
        <w:t>CBP officers’ noncompliance with</w:t>
      </w:r>
      <w:r>
        <w:t xml:space="preserve"> the </w:t>
      </w:r>
      <w:r w:rsidRPr="0088643A">
        <w:rPr>
          <w:rStyle w:val="StyleUnderline"/>
        </w:rPr>
        <w:t>requirements of secondary inspections heightens the risk</w:t>
      </w:r>
      <w:r>
        <w:t xml:space="preserve"> that </w:t>
      </w:r>
      <w:r w:rsidRPr="0088643A">
        <w:rPr>
          <w:rStyle w:val="StyleUnderline"/>
        </w:rPr>
        <w:t>asylum seekers will fail</w:t>
      </w:r>
      <w:r>
        <w:t xml:space="preserve"> their credible fear interviews.151 During the credible fear interview, the asylum officer must take into account the consistency of the asylum seeker’s statements with those made to CBP during secondary inspection.152 </w:t>
      </w:r>
      <w:r w:rsidRPr="00753968">
        <w:rPr>
          <w:rStyle w:val="StyleUnderline"/>
        </w:rPr>
        <w:t>A 2016 report by the U.S. Commission on International Religious Freedom</w:t>
      </w:r>
      <w:r>
        <w:t xml:space="preserve">, a governmental entity tasked with studying the impact of expedited removal on asylum seekers, </w:t>
      </w:r>
      <w:r w:rsidRPr="00753968">
        <w:rPr>
          <w:rStyle w:val="StyleUnderline"/>
        </w:rPr>
        <w:t>documented numerous cases in which CBP officers failed to record accurately asylum seekers’ answers to questions about their fears of persecution</w:t>
      </w:r>
      <w:r>
        <w:t xml:space="preserve">.153 In three of the five credible fear interviews the Commission observed, “asylum seekers’ I-867 forms indicated ‘no’ answers to the fear questions in his or her [border patrol] interview, but the asylum seeker said that s/he had articulated a fear or was not asked.”154 Moreover, </w:t>
      </w:r>
      <w:r w:rsidRPr="00753968">
        <w:rPr>
          <w:rStyle w:val="StyleUnderline"/>
        </w:rPr>
        <w:t>asylum seekers reported</w:t>
      </w:r>
      <w:r>
        <w:t xml:space="preserve"> that </w:t>
      </w:r>
      <w:r w:rsidRPr="00753968">
        <w:rPr>
          <w:rStyle w:val="StyleUnderline"/>
        </w:rPr>
        <w:t>CBP officers “inquired into their fear claims in detail, and/or dismissed assertions of fear,” failed to read asylum seekers’ statements back to them, and “pressured” asylum seekers to sign their statements</w:t>
      </w:r>
      <w:r>
        <w:t xml:space="preserve">.155 </w:t>
      </w:r>
      <w:r w:rsidRPr="00753968">
        <w:rPr>
          <w:rStyle w:val="StyleUnderline"/>
        </w:rPr>
        <w:t>One officer even told the Commission “he only reads back the contents if the interviewee requests it because it takes too long.”</w:t>
      </w:r>
      <w:r>
        <w:t xml:space="preserve">156 </w:t>
      </w:r>
      <w:r w:rsidRPr="00753968">
        <w:rPr>
          <w:rStyle w:val="StyleUnderline"/>
        </w:rPr>
        <w:t>Such noncompliance not only makes it more likely that an asylum seeker will be removed without a credible fear interview, but also increases the odds of an adverse credibility finding during the interview itself.</w:t>
      </w:r>
      <w:r>
        <w:t>157</w:t>
      </w:r>
    </w:p>
    <w:p w14:paraId="295809F8" w14:textId="77777777" w:rsidR="00FF6760" w:rsidRDefault="00FF6760" w:rsidP="00FF6760">
      <w:pPr>
        <w:pStyle w:val="Heading4"/>
      </w:pPr>
      <w:r>
        <w:lastRenderedPageBreak/>
        <w:t>The “credible fear” test includes several errors that unfairly deny asylees – Castro families prove</w:t>
      </w:r>
    </w:p>
    <w:p w14:paraId="31834603" w14:textId="77777777" w:rsidR="00817F36" w:rsidRPr="00817F36" w:rsidRDefault="00817F36" w:rsidP="00817F36">
      <w:pPr>
        <w:rPr>
          <w:b/>
          <w:sz w:val="26"/>
          <w:szCs w:val="26"/>
        </w:rPr>
      </w:pPr>
      <w:r w:rsidRPr="00817F36">
        <w:rPr>
          <w:b/>
          <w:sz w:val="26"/>
          <w:szCs w:val="26"/>
        </w:rPr>
        <w:t>Shattuck, J.D. Candidate, University of Washington School of Law, 2018</w:t>
      </w:r>
    </w:p>
    <w:p w14:paraId="1421AF8B" w14:textId="77777777" w:rsidR="00FF6760" w:rsidRPr="00F731BE" w:rsidRDefault="00FF6760" w:rsidP="00817F36">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8" w:history="1">
        <w:r w:rsidRPr="00CB13C9">
          <w:rPr>
            <w:rStyle w:val="Hyperlink"/>
          </w:rPr>
          <w:t>https://digital.law.washington.edu/dspace-law/bitstream/handle/1773.1/1779/93WLR0459.pdf?sequence=1&amp;isAllowed=y</w:t>
        </w:r>
      </w:hyperlink>
      <w:r>
        <w:t>, accessed 6/27/18, GDI-JG)</w:t>
      </w:r>
    </w:p>
    <w:p w14:paraId="6B5821CA" w14:textId="77777777" w:rsidR="00FF6760" w:rsidRPr="00082FC1" w:rsidRDefault="00FF6760" w:rsidP="00FF6760">
      <w:r w:rsidRPr="0046611B">
        <w:rPr>
          <w:rStyle w:val="StyleUnderline"/>
        </w:rPr>
        <w:t>The asylum-seeking families at the center of Castro all claimed to have escaped gang-related or sexual violence in the Northern Triangle</w:t>
      </w:r>
      <w:r w:rsidRPr="00082FC1">
        <w:t>.140 Laura Flores-</w:t>
      </w:r>
      <w:proofErr w:type="spellStart"/>
      <w:r w:rsidRPr="00082FC1">
        <w:t>Pichinte</w:t>
      </w:r>
      <w:proofErr w:type="spellEnd"/>
      <w:r w:rsidRPr="00082FC1">
        <w:t xml:space="preserve"> fled with her young daughter after her partner raped her and physically abused her and her daughter.141 Maria Martinez Nolasco escaped after a gang leader sexually assaulted her and threatened to kidnap her son in retaliation for her decision to reject his advances.142 Lesly </w:t>
      </w:r>
      <w:proofErr w:type="spellStart"/>
      <w:r w:rsidRPr="00082FC1">
        <w:t>Griscelda</w:t>
      </w:r>
      <w:proofErr w:type="spellEnd"/>
      <w:r w:rsidRPr="00082FC1">
        <w:t xml:space="preserve"> Cruz Matamoros sought asylum with her twelve-year-old daughter after gang members made sexual threats against her daughter.143 Once in the United States</w:t>
      </w:r>
      <w:r w:rsidRPr="0046611B">
        <w:rPr>
          <w:rStyle w:val="StyleUnderline"/>
        </w:rPr>
        <w:t>, they and other families with similar claims were deemed not to have credible fears of persecution</w:t>
      </w:r>
      <w:r w:rsidRPr="00082FC1">
        <w:t xml:space="preserve">.144 In challenging their expedited removal orders, </w:t>
      </w:r>
      <w:r w:rsidRPr="0046611B">
        <w:rPr>
          <w:rStyle w:val="Emphasis"/>
        </w:rPr>
        <w:t>the Castro families asserted that their credible fear interviews were infected by official noncompliance and procedural errors</w:t>
      </w:r>
      <w:r w:rsidRPr="00082FC1">
        <w:t>.145 For example</w:t>
      </w:r>
      <w:r w:rsidRPr="0046611B">
        <w:rPr>
          <w:rStyle w:val="StyleUnderline"/>
        </w:rPr>
        <w:t>, the families alleged that the asylum officers who conducted the interviews failed to provide written explanations of their negative credible fear determinations</w:t>
      </w:r>
      <w:r w:rsidRPr="00082FC1">
        <w:t xml:space="preserve">; rather, </w:t>
      </w:r>
      <w:r w:rsidRPr="0046611B">
        <w:rPr>
          <w:rStyle w:val="StyleUnderline"/>
        </w:rPr>
        <w:t>the officers “simply checked a box on a form stating that the applicant did not meet a particular legal requirement, without any explanation,” impeding the families’ ability to challenge the officers’ conclusions</w:t>
      </w:r>
      <w:r w:rsidRPr="00082FC1">
        <w:t xml:space="preserve">.146 They also argued that </w:t>
      </w:r>
      <w:r w:rsidRPr="0046611B">
        <w:rPr>
          <w:rStyle w:val="StyleUnderline"/>
        </w:rPr>
        <w:t>asylum officers applied a heightened standard for gauging credible fear, instead of the “significant possibility” threshold mandated by statute.</w:t>
      </w:r>
      <w:r w:rsidRPr="00082FC1">
        <w:t>147</w:t>
      </w:r>
    </w:p>
    <w:p w14:paraId="2F15285D" w14:textId="77777777" w:rsidR="00FF6760" w:rsidRDefault="00FF6760" w:rsidP="00FF6760">
      <w:r w:rsidRPr="0046611B">
        <w:rPr>
          <w:rStyle w:val="StyleUnderline"/>
        </w:rPr>
        <w:t>The Castro plaintiffs’ habeas claims alleged deficiencies in</w:t>
      </w:r>
      <w:r w:rsidRPr="0046611B">
        <w:t xml:space="preserve"> the </w:t>
      </w:r>
      <w:r w:rsidRPr="0046611B">
        <w:rPr>
          <w:rStyle w:val="StyleUnderline"/>
        </w:rPr>
        <w:t>credible fear</w:t>
      </w:r>
      <w:r w:rsidRPr="0046611B">
        <w:t xml:space="preserve"> determination process </w:t>
      </w:r>
      <w:r w:rsidRPr="00AB1A83">
        <w:rPr>
          <w:rStyle w:val="StyleUnderline"/>
        </w:rPr>
        <w:t>that human rights advocates and other observers have documented since expedited removal’s inception</w:t>
      </w:r>
      <w:r w:rsidRPr="0046611B">
        <w:t>. This section examines those deficiencies. It then discusses recent USCIS guidance on credible fear interviews, which appears to elevate the burden an asylum seeker must satisfy to avoid expedited removal.</w:t>
      </w:r>
    </w:p>
    <w:p w14:paraId="59BA3380" w14:textId="77777777" w:rsidR="00FF6760" w:rsidRDefault="00FF6760" w:rsidP="00FF6760">
      <w:pPr>
        <w:pStyle w:val="Heading4"/>
      </w:pPr>
      <w:r>
        <w:t>New USCIS rules cause erroneous findings in credible fear interviews</w:t>
      </w:r>
    </w:p>
    <w:p w14:paraId="5756ACC9" w14:textId="77777777" w:rsidR="00FF6760" w:rsidRPr="00817F36" w:rsidRDefault="00817F36" w:rsidP="00FF6760">
      <w:pPr>
        <w:rPr>
          <w:b/>
          <w:sz w:val="26"/>
          <w:szCs w:val="26"/>
        </w:rPr>
      </w:pPr>
      <w:r w:rsidRPr="00817F36">
        <w:rPr>
          <w:b/>
          <w:sz w:val="26"/>
          <w:szCs w:val="26"/>
        </w:rPr>
        <w:t>Shattuck, J.D. Candidate, University of Washington School of Law, 2018</w:t>
      </w:r>
    </w:p>
    <w:p w14:paraId="332F7B74" w14:textId="77777777" w:rsidR="00FF6760" w:rsidRPr="00DC2B06" w:rsidRDefault="00FF6760" w:rsidP="00FF6760">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9" w:history="1">
        <w:r w:rsidRPr="00CB13C9">
          <w:rPr>
            <w:rStyle w:val="Hyperlink"/>
          </w:rPr>
          <w:t>https://digital.law.washington.edu/dspace-law/bitstream/handle/1773.1/1779/93WLR0459.pdf?sequence=1&amp;isAllowed=y</w:t>
        </w:r>
      </w:hyperlink>
      <w:r>
        <w:t>, accessed 6/27/18, GDI-JG)</w:t>
      </w:r>
    </w:p>
    <w:p w14:paraId="3F9FE237" w14:textId="77777777" w:rsidR="00FF6760" w:rsidRDefault="00FF6760" w:rsidP="00FF6760">
      <w:r>
        <w:t>I</w:t>
      </w:r>
      <w:r w:rsidRPr="00200B83">
        <w:t xml:space="preserve">n February 2017, in response to President Trump’s January 2017 executive order on border security, </w:t>
      </w:r>
      <w:r w:rsidRPr="00813C3D">
        <w:rPr>
          <w:rStyle w:val="StyleUnderline"/>
        </w:rPr>
        <w:t>USCIS issued</w:t>
      </w:r>
      <w:r w:rsidRPr="00200B83">
        <w:t xml:space="preserve"> yet </w:t>
      </w:r>
      <w:r w:rsidRPr="00813C3D">
        <w:rPr>
          <w:rStyle w:val="StyleUnderline"/>
        </w:rPr>
        <w:t>another updated lesson plan on credible fear determinations</w:t>
      </w:r>
      <w:r w:rsidRPr="00200B83">
        <w:t xml:space="preserve">.203 Strikingly, </w:t>
      </w:r>
      <w:r w:rsidRPr="00813C3D">
        <w:rPr>
          <w:rStyle w:val="StyleUnderline"/>
        </w:rPr>
        <w:t>the 2017 lesson plan deleted preexisting instructions to asylum officers to find in favor of an asylum seeker</w:t>
      </w:r>
      <w:r w:rsidRPr="00200B83">
        <w:t xml:space="preserve"> </w:t>
      </w:r>
      <w:r w:rsidRPr="00813C3D">
        <w:rPr>
          <w:rStyle w:val="StyleUnderline"/>
        </w:rPr>
        <w:t>“[w]hen there is reasonable doubt regarding the outcome of a credible fear determinatio</w:t>
      </w:r>
      <w:r w:rsidRPr="00200B83">
        <w:t xml:space="preserve">n.”204 Additionally, </w:t>
      </w:r>
      <w:r w:rsidRPr="001D30AF">
        <w:rPr>
          <w:rStyle w:val="StyleUnderline"/>
        </w:rPr>
        <w:t>the</w:t>
      </w:r>
      <w:r w:rsidRPr="00200B83">
        <w:t xml:space="preserve"> new lesson </w:t>
      </w:r>
      <w:r w:rsidRPr="001D30AF">
        <w:rPr>
          <w:rStyle w:val="StyleUnderline"/>
        </w:rPr>
        <w:t>plan removed language that emphasized the preliminary nature of the</w:t>
      </w:r>
      <w:r w:rsidRPr="00200B83">
        <w:t xml:space="preserve"> </w:t>
      </w:r>
      <w:r w:rsidRPr="00200B83">
        <w:lastRenderedPageBreak/>
        <w:t xml:space="preserve">credible fear </w:t>
      </w:r>
      <w:r w:rsidRPr="001D30AF">
        <w:rPr>
          <w:rStyle w:val="StyleUnderline"/>
        </w:rPr>
        <w:t>interview</w:t>
      </w:r>
      <w:r w:rsidRPr="00200B83">
        <w:t>.205 Finally</w:t>
      </w:r>
      <w:r w:rsidRPr="001D30AF">
        <w:rPr>
          <w:rStyle w:val="StyleUnderline"/>
        </w:rPr>
        <w:t>, the lesson plan directs asylum officers to give more weight to “inconsistencies between the applicant’s initial statement” to CBP during secondary inspection</w:t>
      </w:r>
      <w:r w:rsidRPr="00200B83">
        <w:t>, stating that “[s]</w:t>
      </w:r>
      <w:proofErr w:type="spellStart"/>
      <w:r w:rsidRPr="00200B83">
        <w:t>uch</w:t>
      </w:r>
      <w:proofErr w:type="spellEnd"/>
      <w:r w:rsidRPr="00200B83">
        <w:t xml:space="preserve"> inconsistencies may provide support for a negative credibility finding . . . .”206 As explained above, </w:t>
      </w:r>
      <w:r w:rsidRPr="001D30AF">
        <w:rPr>
          <w:rStyle w:val="StyleUnderline"/>
        </w:rPr>
        <w:t xml:space="preserve">the transcripts from border interviews have been shown to be </w:t>
      </w:r>
      <w:r w:rsidRPr="001D30AF">
        <w:rPr>
          <w:rStyle w:val="Emphasis"/>
        </w:rPr>
        <w:t>rife with inaccuracies</w:t>
      </w:r>
      <w:r w:rsidRPr="001D30AF">
        <w:rPr>
          <w:rStyle w:val="StyleUnderline"/>
        </w:rPr>
        <w:t>, a factor the lesson plan neglects to mention</w:t>
      </w:r>
      <w:r>
        <w:t xml:space="preserve">.207 The cumulative effect of these changes, some observers argue, is a heightened credible fear standard. </w:t>
      </w:r>
      <w:r w:rsidRPr="001D30AF">
        <w:rPr>
          <w:rStyle w:val="Emphasis"/>
        </w:rPr>
        <w:t>Asylum experts have criticized the 2017 changes as “bring[</w:t>
      </w:r>
      <w:proofErr w:type="spellStart"/>
      <w:r w:rsidRPr="001D30AF">
        <w:rPr>
          <w:rStyle w:val="Emphasis"/>
        </w:rPr>
        <w:t>ing</w:t>
      </w:r>
      <w:proofErr w:type="spellEnd"/>
      <w:r w:rsidRPr="001D30AF">
        <w:rPr>
          <w:rStyle w:val="Emphasis"/>
        </w:rPr>
        <w:t>] credible fear screenings closer to full adjudications</w:t>
      </w:r>
      <w:r>
        <w:t xml:space="preserve">,”208 </w:t>
      </w:r>
      <w:r w:rsidRPr="001D30AF">
        <w:rPr>
          <w:rStyle w:val="Emphasis"/>
        </w:rPr>
        <w:t>sending a message to asylum officers to “be stricter,”</w:t>
      </w:r>
      <w:r>
        <w:t xml:space="preserve">209 </w:t>
      </w:r>
      <w:r w:rsidRPr="001D30AF">
        <w:rPr>
          <w:rStyle w:val="Emphasis"/>
        </w:rPr>
        <w:t>and increasing the risk of erroneous negative credible fear findings</w:t>
      </w:r>
      <w:r>
        <w:t>.210</w:t>
      </w:r>
    </w:p>
    <w:p w14:paraId="73B61FFC" w14:textId="77777777" w:rsidR="00FF6760" w:rsidRDefault="00FF6760" w:rsidP="00FF6760">
      <w:r>
        <w:t xml:space="preserve">Since releasing the 2017 lesson plan on credible fear determinations, </w:t>
      </w:r>
      <w:r w:rsidRPr="005B34CC">
        <w:rPr>
          <w:rStyle w:val="StyleUnderline"/>
        </w:rPr>
        <w:t>the Trump administration has expressly called for elevating the standard of proof in credible fear interviews</w:t>
      </w:r>
      <w:r>
        <w:t xml:space="preserve">.211 </w:t>
      </w:r>
      <w:r w:rsidRPr="005B34CC">
        <w:rPr>
          <w:rStyle w:val="StyleUnderline"/>
        </w:rPr>
        <w:t>Under an administration that construes “asylum reform” as “expand[</w:t>
      </w:r>
      <w:proofErr w:type="spellStart"/>
      <w:r w:rsidRPr="005B34CC">
        <w:rPr>
          <w:rStyle w:val="StyleUnderline"/>
        </w:rPr>
        <w:t>ing</w:t>
      </w:r>
      <w:proofErr w:type="spellEnd"/>
      <w:r w:rsidRPr="005B34CC">
        <w:rPr>
          <w:rStyle w:val="StyleUnderline"/>
        </w:rPr>
        <w:t>] the use of expedited removal” and “return[</w:t>
      </w:r>
      <w:proofErr w:type="spellStart"/>
      <w:r w:rsidRPr="005B34CC">
        <w:rPr>
          <w:rStyle w:val="StyleUnderline"/>
        </w:rPr>
        <w:t>ing</w:t>
      </w:r>
      <w:proofErr w:type="spellEnd"/>
      <w:r w:rsidRPr="005B34CC">
        <w:rPr>
          <w:rStyle w:val="StyleUnderline"/>
        </w:rPr>
        <w:t>] asylum seekers to safe third countries,”212 procedural safeguards in the credible fear determination process acquire even greater importance</w:t>
      </w:r>
      <w:r>
        <w:t>. The next Part describes two such safeguards: IJ review of negative credible fear determinations, and RFRs, whereby an asylum seeker may receive a revised credible fear determination or a second credible fear interview.</w:t>
      </w:r>
    </w:p>
    <w:p w14:paraId="5A47EE57" w14:textId="77777777" w:rsidR="00FF6760" w:rsidRDefault="00FF6760" w:rsidP="00FF6760">
      <w:pPr>
        <w:pStyle w:val="Heading4"/>
      </w:pPr>
      <w:r>
        <w:t xml:space="preserve">Credible fear test harms asylees – inconsistency  </w:t>
      </w:r>
    </w:p>
    <w:p w14:paraId="04163D77" w14:textId="77777777" w:rsidR="00D80737" w:rsidRPr="00817F36" w:rsidRDefault="00D80737" w:rsidP="00D80737">
      <w:pPr>
        <w:rPr>
          <w:b/>
          <w:sz w:val="26"/>
          <w:szCs w:val="26"/>
        </w:rPr>
      </w:pPr>
      <w:r w:rsidRPr="00817F36">
        <w:rPr>
          <w:b/>
          <w:sz w:val="26"/>
          <w:szCs w:val="26"/>
        </w:rPr>
        <w:t>Shattuck, J.D. Candidate, University of Washington School of Law, 2018</w:t>
      </w:r>
    </w:p>
    <w:p w14:paraId="59A3C4E1" w14:textId="206CE43F" w:rsidR="00FF6760" w:rsidRDefault="00FF6760" w:rsidP="00D80737">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10" w:history="1">
        <w:r w:rsidRPr="00CB13C9">
          <w:rPr>
            <w:rStyle w:val="Hyperlink"/>
          </w:rPr>
          <w:t>https://digital.law.washington.edu/dspace-law/bitstream/handle/1773.1/1779/93WLR0459.pdf?sequence=1&amp;isAllowed=y</w:t>
        </w:r>
      </w:hyperlink>
      <w:r>
        <w:t>, accessed 6/27/18, GDI-JG)</w:t>
      </w:r>
    </w:p>
    <w:p w14:paraId="7AC4D0D0" w14:textId="77777777" w:rsidR="00FF6760" w:rsidRDefault="00FF6760" w:rsidP="00FF6760">
      <w:r>
        <w:t xml:space="preserve">Furthermore, </w:t>
      </w:r>
      <w:r w:rsidRPr="00F06480">
        <w:rPr>
          <w:rStyle w:val="StyleUnderline"/>
        </w:rPr>
        <w:t>the thoroughness and quality of credible fear interviews vary dramatically between asylum officers and detention centers</w:t>
      </w:r>
      <w:r>
        <w:t xml:space="preserve">. The family detention center in Artesia, New Mexico, which opened in June 2014, provides an illustrative example. </w:t>
      </w:r>
      <w:r w:rsidRPr="009A55C4">
        <w:rPr>
          <w:rStyle w:val="StyleUnderline"/>
        </w:rPr>
        <w:t>Between September 2013 and June 2014, approximately 77% of asylum seekers who underwent credible fear interviews nationwide received positive determinations</w:t>
      </w:r>
      <w:r>
        <w:t xml:space="preserve">.158 In contrast, </w:t>
      </w:r>
      <w:r w:rsidRPr="009A55C4">
        <w:rPr>
          <w:rStyle w:val="Emphasis"/>
        </w:rPr>
        <w:t>just 37.8% of the families detained in Artesia received positive credible fear determinations</w:t>
      </w:r>
      <w:r>
        <w:t xml:space="preserve"> in June and the first part of July 2014.159 Pro bono attorneys and other visitors to Artesia reported that </w:t>
      </w:r>
      <w:r w:rsidRPr="009A55C4">
        <w:rPr>
          <w:rStyle w:val="StyleUnderline"/>
        </w:rPr>
        <w:t>officials unevenly applied the substantive and procedural safeguards intended to protect asylum seekers with potentially viable claims</w:t>
      </w:r>
      <w:r>
        <w:t>.160 As one Human Rights First attorney explained, “</w:t>
      </w:r>
      <w:r w:rsidRPr="002A0D38">
        <w:rPr>
          <w:rStyle w:val="StyleUnderline"/>
        </w:rPr>
        <w:t>I met with families, including victims of domestic violence, who had cases that met the legal standard for asylum, yet did not pass a credible fear screening.</w:t>
      </w:r>
      <w:r>
        <w:t>”161</w:t>
      </w:r>
      <w:r w:rsidRPr="0007248F">
        <w:t xml:space="preserve"> </w:t>
      </w:r>
      <w:r w:rsidRPr="002A0D38">
        <w:rPr>
          <w:rStyle w:val="StyleUnderline"/>
        </w:rPr>
        <w:t>Asylum officers “</w:t>
      </w:r>
      <w:proofErr w:type="spellStart"/>
      <w:r w:rsidRPr="002A0D38">
        <w:rPr>
          <w:rStyle w:val="StyleUnderline"/>
        </w:rPr>
        <w:t>misappl</w:t>
      </w:r>
      <w:proofErr w:type="spellEnd"/>
      <w:r w:rsidRPr="002A0D38">
        <w:rPr>
          <w:rStyle w:val="StyleUnderline"/>
        </w:rPr>
        <w:t>[</w:t>
      </w:r>
      <w:proofErr w:type="spellStart"/>
      <w:r w:rsidRPr="002A0D38">
        <w:rPr>
          <w:rStyle w:val="StyleUnderline"/>
        </w:rPr>
        <w:t>ied</w:t>
      </w:r>
      <w:proofErr w:type="spellEnd"/>
      <w:r w:rsidRPr="002A0D38">
        <w:rPr>
          <w:rStyle w:val="StyleUnderline"/>
        </w:rPr>
        <w:t>] the [credible fear] standard,” neglected to “prob[e] the asylum seeker for enough detail,” and “conduct[ed] interviews with the asylum seeker’s minor children in the room</w:t>
      </w:r>
      <w:r>
        <w:t xml:space="preserve">.”162 </w:t>
      </w:r>
      <w:r w:rsidRPr="002A0D38">
        <w:rPr>
          <w:rStyle w:val="StyleUnderline"/>
        </w:rPr>
        <w:t>Similar problems have plagued credible fear interviews of women and children held in</w:t>
      </w:r>
      <w:r>
        <w:t xml:space="preserve"> the family detention center in </w:t>
      </w:r>
      <w:r w:rsidRPr="002A0D38">
        <w:rPr>
          <w:rStyle w:val="StyleUnderline"/>
        </w:rPr>
        <w:t>Dilley, Texas</w:t>
      </w:r>
      <w:r>
        <w:t xml:space="preserve">.163 According to </w:t>
      </w:r>
      <w:proofErr w:type="spellStart"/>
      <w:r>
        <w:t>Shalyn</w:t>
      </w:r>
      <w:proofErr w:type="spellEnd"/>
      <w:r>
        <w:t xml:space="preserve"> Fluharty, managing attorney of the Dilley Pro Bono Project, </w:t>
      </w:r>
      <w:r w:rsidRPr="002A0D38">
        <w:rPr>
          <w:rStyle w:val="StyleUnderline"/>
        </w:rPr>
        <w:t>the strength and nature of an asylum seeker’s claim bear less on the outcome of a credible fear interview than “the asylum officer [the applicant] happen[s] to draw and the Asylum Office supervisor</w:t>
      </w:r>
      <w:r>
        <w:t>.”164</w:t>
      </w:r>
    </w:p>
    <w:p w14:paraId="6B8BBD09" w14:textId="77777777" w:rsidR="00FF6760" w:rsidRDefault="00FF6760" w:rsidP="00FF6760">
      <w:pPr>
        <w:pStyle w:val="Heading4"/>
      </w:pPr>
      <w:r>
        <w:t>Trump revision of the “credible fear” test results in denial of asylees – ignoring structural obstacles</w:t>
      </w:r>
    </w:p>
    <w:p w14:paraId="44E274A2" w14:textId="77777777" w:rsidR="007E33CD" w:rsidRPr="007E33CD" w:rsidRDefault="007E33CD" w:rsidP="007E33CD">
      <w:pPr>
        <w:rPr>
          <w:b/>
          <w:sz w:val="26"/>
          <w:szCs w:val="26"/>
        </w:rPr>
      </w:pPr>
      <w:r w:rsidRPr="007E33CD">
        <w:rPr>
          <w:b/>
          <w:sz w:val="26"/>
          <w:szCs w:val="26"/>
        </w:rPr>
        <w:t>Hermann, Center for American Progress, Immigration Policy team, intern, 2018</w:t>
      </w:r>
    </w:p>
    <w:p w14:paraId="2E13B5FB" w14:textId="4EA68B83" w:rsidR="00FF6760" w:rsidRPr="00080839" w:rsidRDefault="00FF6760" w:rsidP="007E33CD">
      <w:r>
        <w:lastRenderedPageBreak/>
        <w:t>(Anneliese, “</w:t>
      </w:r>
      <w:r w:rsidRPr="00402919">
        <w:t>Asylum in the Trump Era</w:t>
      </w:r>
      <w:r>
        <w:t xml:space="preserve">”, Center for American Progress, June 13, 2018, </w:t>
      </w:r>
      <w:hyperlink r:id="rId11" w:history="1">
        <w:r w:rsidRPr="00CB13C9">
          <w:rPr>
            <w:rStyle w:val="Hyperlink"/>
          </w:rPr>
          <w:t>https://www.americanprogress.org/issues/immigration/reports/2018/06/13/452025/asylum-trump-era/</w:t>
        </w:r>
      </w:hyperlink>
      <w:r>
        <w:t>, accessed 6/27/18, GDI-JG)</w:t>
      </w:r>
    </w:p>
    <w:p w14:paraId="453939D2" w14:textId="77777777" w:rsidR="00FF6760" w:rsidRDefault="00FF6760" w:rsidP="00FF6760">
      <w:r>
        <w:t xml:space="preserve">For people who request asylum at or near a U.S. border, </w:t>
      </w:r>
      <w:r w:rsidRPr="001035A1">
        <w:rPr>
          <w:rStyle w:val="StyleUnderline"/>
        </w:rPr>
        <w:t>one of the first hurdles to receiving protection and avoiding expedited removal from the United States is establishing a “credible fear” of persecution</w:t>
      </w:r>
      <w:r>
        <w:t xml:space="preserve">.6 To pass this screening test, </w:t>
      </w:r>
      <w:r w:rsidRPr="001035A1">
        <w:rPr>
          <w:rStyle w:val="StyleUnderline"/>
        </w:rPr>
        <w:t>an asylum applicant must demonstrate to a trained asylum officer that there is a significant possibility that the applicant could show in an immigration court hearing a well-founded fear of persecution based on a statutorily protected ground</w:t>
      </w:r>
      <w:r>
        <w:t>.7</w:t>
      </w:r>
    </w:p>
    <w:p w14:paraId="3F6C0CC0" w14:textId="77777777" w:rsidR="00FF6760" w:rsidRPr="001035A1" w:rsidRDefault="00FF6760" w:rsidP="00FF6760">
      <w:pPr>
        <w:rPr>
          <w:rStyle w:val="StyleUnderline"/>
        </w:rPr>
      </w:pPr>
      <w:r>
        <w:t xml:space="preserve">In January 2017, President </w:t>
      </w:r>
      <w:r w:rsidRPr="001035A1">
        <w:rPr>
          <w:rStyle w:val="StyleUnderline"/>
        </w:rPr>
        <w:t>Trump signed executive order 13767, which instructed the secretary of homeland security to revise this process</w:t>
      </w:r>
      <w:r>
        <w:t xml:space="preserve">.8 In response, the Asylum Division of USCIS released new lesson plans for use in training asylum officers to recognize legitimate fear.9 Among other things, </w:t>
      </w:r>
      <w:r w:rsidRPr="001035A1">
        <w:rPr>
          <w:rStyle w:val="StyleUnderline"/>
        </w:rPr>
        <w:t>the new lesson plans create a higher standard for establishing fear in interviews</w:t>
      </w:r>
      <w:r>
        <w:t xml:space="preserve">.10 </w:t>
      </w:r>
      <w:r w:rsidRPr="001035A1">
        <w:rPr>
          <w:rStyle w:val="StyleUnderline"/>
        </w:rPr>
        <w:t xml:space="preserve">These changes could bar applicants with legitimate claims from accessing a full hearing in immigration court. </w:t>
      </w:r>
      <w:r w:rsidRPr="001035A1">
        <w:rPr>
          <w:rStyle w:val="Emphasis"/>
        </w:rPr>
        <w:t>Applicants who are dealing with language barriers, complex situations, and traumatized applicants would be especially vulnerable to losing their right to a full hearing</w:t>
      </w:r>
      <w:r>
        <w:t xml:space="preserve">.11 </w:t>
      </w:r>
      <w:r w:rsidRPr="001035A1">
        <w:rPr>
          <w:rStyle w:val="StyleUnderline"/>
        </w:rPr>
        <w:t>Without a hearing to establish the facts of a case, even a small error on a form could sabotage a valid asylum claim.</w:t>
      </w:r>
    </w:p>
    <w:p w14:paraId="2F31E4F6" w14:textId="77777777" w:rsidR="00FF6760" w:rsidRDefault="00FF6760" w:rsidP="00FF6760">
      <w:pPr>
        <w:rPr>
          <w:rStyle w:val="StyleUnderline"/>
        </w:rPr>
      </w:pPr>
      <w:r>
        <w:t xml:space="preserve">A Department of Homeland Security (DHS) memo explaining the changes states that the goal is to prevent abuse of the system.12 This follows from the administration’s belief that individuals who pass a credible fear screening but ultimately fail to receive asylum must have been gaming the system in the first place. But </w:t>
      </w:r>
      <w:r w:rsidRPr="001035A1">
        <w:rPr>
          <w:rStyle w:val="StyleUnderline"/>
        </w:rPr>
        <w:t>this represents a serious distortion of the purpose of the credible fear process—it was designed not to identify perfect asylum claims but rather to weed out frivolous claims in order to ensure that the United States does not violate its legal obligations</w:t>
      </w:r>
      <w:r>
        <w:t xml:space="preserve"> by returning bona fide asylum seekers to face persecution abroad—and </w:t>
      </w:r>
      <w:r w:rsidRPr="001035A1">
        <w:rPr>
          <w:rStyle w:val="StyleUnderline"/>
        </w:rPr>
        <w:t xml:space="preserve">it ignores the structural obstacles that prevent even legitimate asylum seekers from succeeding in their claims, such as </w:t>
      </w:r>
      <w:proofErr w:type="spellStart"/>
      <w:r w:rsidRPr="001035A1">
        <w:rPr>
          <w:rStyle w:val="StyleUnderline"/>
        </w:rPr>
        <w:t>overdetention</w:t>
      </w:r>
      <w:proofErr w:type="spellEnd"/>
      <w:r w:rsidRPr="001035A1">
        <w:rPr>
          <w:rStyle w:val="StyleUnderline"/>
        </w:rPr>
        <w:t xml:space="preserve"> and underrepresentation</w:t>
      </w:r>
      <w:r>
        <w:t xml:space="preserve">. Perhaps unsurprisingly, Human Rights First reports that following the change in lesson plans, </w:t>
      </w:r>
      <w:r w:rsidRPr="00080839">
        <w:rPr>
          <w:rStyle w:val="StyleUnderline"/>
        </w:rPr>
        <w:t>the percentage of cases in which asylum officers found applicants to have a credible fear for their safety dropped from 78 percent in February 2017 to 68 percent in June 2017.</w:t>
      </w:r>
      <w:r>
        <w:t xml:space="preserve">13 Despite this overall trend, however, 205 of the 216 caravan members mentioned above who received credible fear interviews as of June 3, 2018, were found to possess credible fear.14 This finding likely emphasizes the severity of the dangers they face in their home countries. Overall, </w:t>
      </w:r>
      <w:r w:rsidRPr="00080839">
        <w:rPr>
          <w:rStyle w:val="StyleUnderline"/>
        </w:rPr>
        <w:t>the Trump administration’s efforts to raise the credible fear standard are expected to result in legitimate claims being denied in the early stages of the asylum process, even before asylum-seekers have the chance to ma</w:t>
      </w:r>
      <w:r>
        <w:rPr>
          <w:rStyle w:val="StyleUnderline"/>
        </w:rPr>
        <w:t>ke a full case for their lives.</w:t>
      </w:r>
    </w:p>
    <w:p w14:paraId="28298896" w14:textId="77777777" w:rsidR="00332DFF" w:rsidRDefault="00332DFF" w:rsidP="00332DFF">
      <w:pPr>
        <w:pStyle w:val="Heading4"/>
      </w:pPr>
      <w:r>
        <w:t>Credible fear interviews cause premature denials – inconsistent burdens of proof</w:t>
      </w:r>
    </w:p>
    <w:p w14:paraId="5C69A673" w14:textId="77777777" w:rsidR="00332DFF" w:rsidRPr="007E33CD" w:rsidRDefault="00332DFF" w:rsidP="00332DFF">
      <w:pPr>
        <w:rPr>
          <w:b/>
          <w:sz w:val="26"/>
          <w:szCs w:val="26"/>
        </w:rPr>
      </w:pPr>
      <w:r w:rsidRPr="007E33CD">
        <w:rPr>
          <w:b/>
          <w:sz w:val="26"/>
          <w:szCs w:val="26"/>
        </w:rPr>
        <w:t>Shattuck, J.D. Candidate, University of Washington School of Law, 2018</w:t>
      </w:r>
    </w:p>
    <w:p w14:paraId="5C238050" w14:textId="77777777" w:rsidR="00332DFF" w:rsidRDefault="00332DFF" w:rsidP="00332DFF">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12" w:history="1">
        <w:r w:rsidRPr="00CB13C9">
          <w:rPr>
            <w:rStyle w:val="Hyperlink"/>
          </w:rPr>
          <w:t>https://digital.law.washington.edu/dspace-law/bitstream/handle/1773.1/1779/93WLR0459.pdf?sequence=1&amp;isAllowed=y</w:t>
        </w:r>
      </w:hyperlink>
      <w:r>
        <w:t>, accessed 6/27/18, GDI-JG)</w:t>
      </w:r>
    </w:p>
    <w:p w14:paraId="58FE648A" w14:textId="77777777" w:rsidR="00332DFF" w:rsidRDefault="00332DFF" w:rsidP="00332DFF">
      <w:r>
        <w:t>*USCIS = U.S. Citizenship and Immigration Services</w:t>
      </w:r>
    </w:p>
    <w:p w14:paraId="3263D60E" w14:textId="77777777" w:rsidR="00332DFF" w:rsidRPr="003A2E96" w:rsidRDefault="00332DFF" w:rsidP="00332DFF">
      <w:r>
        <w:lastRenderedPageBreak/>
        <w:t>*RFR = request for reconsideration</w:t>
      </w:r>
    </w:p>
    <w:p w14:paraId="3B179B59" w14:textId="77777777" w:rsidR="00332DFF" w:rsidRDefault="00332DFF" w:rsidP="00332DFF">
      <w:r w:rsidRPr="00DD5AFA">
        <w:t xml:space="preserve">Whether or not USCIS has officially sanctioned a harder line on RFRs, </w:t>
      </w:r>
      <w:r w:rsidRPr="00DD5AFA">
        <w:rPr>
          <w:rStyle w:val="StyleUnderline"/>
        </w:rPr>
        <w:t>practitioners in family detention centers have had little success when invoking the “compelling new information” standard</w:t>
      </w:r>
      <w:r w:rsidRPr="00DD5AFA">
        <w:t xml:space="preserve"> outlined in the 1997 memorandum.314 According to Fluharty, </w:t>
      </w:r>
      <w:r w:rsidRPr="00DD5AFA">
        <w:rPr>
          <w:rStyle w:val="StyleUnderline"/>
        </w:rPr>
        <w:t>the Houston Asylum Office tends to grant RFRs only where the applicant can show that the credible fear interview was undermined by gross procedural deficiencies or official error</w:t>
      </w:r>
      <w:r w:rsidRPr="00DD5AFA">
        <w:t xml:space="preserve">.315 In contrast, </w:t>
      </w:r>
      <w:r w:rsidRPr="00DD5AFA">
        <w:rPr>
          <w:rStyle w:val="StyleUnderline"/>
        </w:rPr>
        <w:t xml:space="preserve">the Asylum Office often denies RFRs where asylum seekers seek to disclose information not discussed during credible fear interviews, even when that information would support </w:t>
      </w:r>
      <w:r w:rsidRPr="00DD5AFA">
        <w:t xml:space="preserve">cognizable </w:t>
      </w:r>
      <w:r w:rsidRPr="00DD5AFA">
        <w:rPr>
          <w:rStyle w:val="StyleUnderline"/>
        </w:rPr>
        <w:t>asylum</w:t>
      </w:r>
      <w:r w:rsidRPr="00DD5AFA">
        <w:t xml:space="preserve"> claims.316 Attorneys in Dilley and Karnes hypothesize that </w:t>
      </w:r>
      <w:r w:rsidRPr="00DD5AFA">
        <w:rPr>
          <w:rStyle w:val="StyleUnderline"/>
        </w:rPr>
        <w:t>the Houston Asylum Office has adopted a de-facto presumption against the credibility of persons who submit such RFRs</w:t>
      </w:r>
      <w:r w:rsidRPr="00DD5AFA">
        <w:t xml:space="preserve">.317 They also surmise that when adjudicating RFRs, </w:t>
      </w:r>
      <w:r w:rsidRPr="00DD5AFA">
        <w:rPr>
          <w:rStyle w:val="StyleUnderline"/>
        </w:rPr>
        <w:t>the Asylum Office applies Fifth Circuit asylum precedent, which is hostile to claims that might succeed in other circuits</w:t>
      </w:r>
      <w:r w:rsidRPr="00DD5AFA">
        <w:t xml:space="preserve">.318 Similarly, </w:t>
      </w:r>
      <w:r w:rsidRPr="00DD5AFA">
        <w:rPr>
          <w:rStyle w:val="StyleUnderline"/>
        </w:rPr>
        <w:t>the Newark Asylum Office</w:t>
      </w:r>
      <w:r w:rsidRPr="00DD5AFA">
        <w:t xml:space="preserve">, which adjudicates RFRs out of the Berks family detention center, has suggested in recent years that it </w:t>
      </w:r>
      <w:r w:rsidRPr="00DD5AFA">
        <w:rPr>
          <w:rStyle w:val="StyleUnderline"/>
        </w:rPr>
        <w:t>gives more weight to RFRs that are based on egregious official errors than those that involve new information</w:t>
      </w:r>
      <w:r w:rsidRPr="00DD5AFA">
        <w:t xml:space="preserve">.319 But, one attorney notes, </w:t>
      </w:r>
      <w:r w:rsidRPr="003A2E96">
        <w:rPr>
          <w:rStyle w:val="Emphasis"/>
        </w:rPr>
        <w:t>RFR adjudications are opaque and unpredictable, even when representatives make a strong case that an official made a mistake</w:t>
      </w:r>
      <w:r w:rsidRPr="00DD5AFA">
        <w:t>.320</w:t>
      </w:r>
    </w:p>
    <w:p w14:paraId="13AF6B05" w14:textId="77777777" w:rsidR="00332DFF" w:rsidRDefault="00332DFF" w:rsidP="00332DFF">
      <w:r w:rsidRPr="00DD5AFA">
        <w:t xml:space="preserve">In any event, </w:t>
      </w:r>
      <w:r w:rsidRPr="003A2E96">
        <w:rPr>
          <w:rStyle w:val="StyleUnderline"/>
        </w:rPr>
        <w:t>detained families who submit RFRs bear onerous and inconsistent burdens of proof</w:t>
      </w:r>
      <w:r w:rsidRPr="00DD5AFA">
        <w:t xml:space="preserve">. Pro bono attorneys in Dilley and Karnes often include in RFRs psychological evaluations that corroborate applicants’ claims and explain what went wrong in the credible fear interview.321 But in many cases, such </w:t>
      </w:r>
      <w:r w:rsidRPr="003A2E96">
        <w:rPr>
          <w:rStyle w:val="StyleUnderline"/>
        </w:rPr>
        <w:t>evidence seems not to carry enough weight with USCIS to overcome the apparent presumption against the credibility of an asylum seeker who produces new or additional information at the RFR phase</w:t>
      </w:r>
      <w:r w:rsidRPr="00DD5AFA">
        <w:t xml:space="preserve">.322 Just as the outcome of a credible fear interview may hinge on the asylum officer an applicant happens to draw, </w:t>
      </w:r>
      <w:r w:rsidRPr="003A2E96">
        <w:rPr>
          <w:rStyle w:val="StyleUnderline"/>
        </w:rPr>
        <w:t>the outcome of an RFR is largely contingent on the Asylum Office supervisor who reviews the request—no matter how compelling an applicant’s claim for relief.</w:t>
      </w:r>
      <w:r w:rsidRPr="00DD5AFA">
        <w:t>323</w:t>
      </w:r>
    </w:p>
    <w:p w14:paraId="39599DD5" w14:textId="77777777" w:rsidR="00FF6760" w:rsidRDefault="00FF6760" w:rsidP="00FF6760">
      <w:pPr>
        <w:pStyle w:val="Heading3"/>
      </w:pPr>
      <w:r>
        <w:lastRenderedPageBreak/>
        <w:t>No Solvency – Detention Centers</w:t>
      </w:r>
    </w:p>
    <w:p w14:paraId="3E08D0EA" w14:textId="77777777" w:rsidR="00FF6760" w:rsidRDefault="00FF6760" w:rsidP="00FF6760">
      <w:pPr>
        <w:pStyle w:val="Heading4"/>
      </w:pPr>
      <w:proofErr w:type="spellStart"/>
      <w:r>
        <w:t>Lagtime</w:t>
      </w:r>
      <w:proofErr w:type="spellEnd"/>
      <w:r>
        <w:t xml:space="preserve"> forces asylum seekers into detention centers with myriad ills</w:t>
      </w:r>
    </w:p>
    <w:p w14:paraId="7343875B" w14:textId="352B2FA6" w:rsidR="00FF6760" w:rsidRPr="007E33CD" w:rsidRDefault="00FF6760" w:rsidP="00FF6760">
      <w:pPr>
        <w:rPr>
          <w:b/>
          <w:sz w:val="26"/>
          <w:szCs w:val="26"/>
        </w:rPr>
      </w:pPr>
      <w:r w:rsidRPr="007E33CD">
        <w:rPr>
          <w:b/>
          <w:sz w:val="26"/>
          <w:szCs w:val="26"/>
        </w:rPr>
        <w:t>Hermann,</w:t>
      </w:r>
      <w:r w:rsidR="007E33CD" w:rsidRPr="007E33CD">
        <w:rPr>
          <w:b/>
          <w:sz w:val="26"/>
          <w:szCs w:val="26"/>
        </w:rPr>
        <w:t xml:space="preserve"> Center for American Progress, Immigration Policy team,</w:t>
      </w:r>
      <w:r w:rsidRPr="007E33CD">
        <w:rPr>
          <w:b/>
          <w:sz w:val="26"/>
          <w:szCs w:val="26"/>
        </w:rPr>
        <w:t xml:space="preserve"> </w:t>
      </w:r>
      <w:r w:rsidR="007E33CD" w:rsidRPr="007E33CD">
        <w:rPr>
          <w:b/>
          <w:sz w:val="26"/>
          <w:szCs w:val="26"/>
        </w:rPr>
        <w:t xml:space="preserve">intern, </w:t>
      </w:r>
      <w:r w:rsidRPr="007E33CD">
        <w:rPr>
          <w:b/>
          <w:sz w:val="26"/>
          <w:szCs w:val="26"/>
        </w:rPr>
        <w:t>2018</w:t>
      </w:r>
    </w:p>
    <w:p w14:paraId="00ACB2E9" w14:textId="77777777" w:rsidR="00FF6760" w:rsidRPr="008714E7" w:rsidRDefault="00FF6760" w:rsidP="00FF6760">
      <w:r>
        <w:t>(Anneliese, “</w:t>
      </w:r>
      <w:r w:rsidRPr="00402919">
        <w:t>Asylum in the Trump Era</w:t>
      </w:r>
      <w:r>
        <w:t xml:space="preserve">”, Center for American Progress, June 13, 2018, </w:t>
      </w:r>
      <w:hyperlink r:id="rId13" w:history="1">
        <w:r w:rsidRPr="00CB13C9">
          <w:rPr>
            <w:rStyle w:val="Hyperlink"/>
          </w:rPr>
          <w:t>https://www.americanprogress.org/issues/immigration/reports/2018/06/13/452025/asylum-trump-era/</w:t>
        </w:r>
      </w:hyperlink>
      <w:r>
        <w:t>, accessed 6/27/18, GDI-JG)</w:t>
      </w:r>
    </w:p>
    <w:p w14:paraId="7C584A11" w14:textId="77777777" w:rsidR="00FF6760" w:rsidRDefault="00FF6760" w:rsidP="00FF6760">
      <w:r w:rsidRPr="00A4307F">
        <w:rPr>
          <w:rStyle w:val="StyleUnderline"/>
        </w:rPr>
        <w:t xml:space="preserve">There is often considerable </w:t>
      </w:r>
      <w:proofErr w:type="spellStart"/>
      <w:r w:rsidRPr="00A4307F">
        <w:rPr>
          <w:rStyle w:val="StyleUnderline"/>
        </w:rPr>
        <w:t>lagtime</w:t>
      </w:r>
      <w:proofErr w:type="spellEnd"/>
      <w:r w:rsidRPr="00A4307F">
        <w:rPr>
          <w:rStyle w:val="StyleUnderline"/>
        </w:rPr>
        <w:t xml:space="preserve"> between when an asylum officer determines an asylum-seeker has a credible fear of persecution and when that asylum-seeker receives a final decision</w:t>
      </w:r>
      <w:r>
        <w:t xml:space="preserve"> on those merits in immigration court. </w:t>
      </w:r>
      <w:r w:rsidRPr="00A4307F">
        <w:rPr>
          <w:rStyle w:val="StyleUnderline"/>
        </w:rPr>
        <w:t>During this time, many asylum-seekers are now held in immigration detention, where they can be at risk of physical abuse</w:t>
      </w:r>
      <w:r>
        <w:t xml:space="preserve">,19 </w:t>
      </w:r>
      <w:r w:rsidRPr="00A4307F">
        <w:rPr>
          <w:rStyle w:val="StyleUnderline"/>
        </w:rPr>
        <w:t>substandard medical care</w:t>
      </w:r>
      <w:r>
        <w:t xml:space="preserve">,20 </w:t>
      </w:r>
      <w:r w:rsidRPr="00A4307F">
        <w:rPr>
          <w:rStyle w:val="StyleUnderline"/>
        </w:rPr>
        <w:t>illegal strip searches</w:t>
      </w:r>
      <w:r>
        <w:t xml:space="preserve">,21 </w:t>
      </w:r>
      <w:r w:rsidRPr="00A4307F">
        <w:rPr>
          <w:rStyle w:val="StyleUnderline"/>
        </w:rPr>
        <w:t>and sexual abuse, particularly of LGBT people.</w:t>
      </w:r>
      <w:r>
        <w:t xml:space="preserve">22 </w:t>
      </w:r>
      <w:r w:rsidRPr="00A4307F">
        <w:rPr>
          <w:rStyle w:val="Emphasis"/>
        </w:rPr>
        <w:t>Their detention during this waiting period can last months, or even years</w:t>
      </w:r>
      <w:r>
        <w:t>.23 In 2009, DHS issued an Asylum Parole Directive stating that asylum seekers should be paroled if their identity is established, they do not pose a danger to the community, and they are not a flight risk.24 While adherence to this directive was inconsistent in the years before the Trump administration—with parole grant rates dipping from 80 percent in 2012 to 47 percent in the first nine months of 201525—</w:t>
      </w:r>
      <w:r w:rsidRPr="008723AE">
        <w:rPr>
          <w:rStyle w:val="StyleUnderline"/>
        </w:rPr>
        <w:t>current rates of detention are unprecedented.</w:t>
      </w:r>
      <w:r>
        <w:t xml:space="preserve"> In March 2018, the American Civil Liberties Union (ACLU) filed a class action lawsuit challenging the detention practices of five Immigration and Customs Enforcement (ICE) field offices: Detroit; El Paso, Texas; Los Angeles; Newark, New Jersey; and Philadelphia.26 From 2010 to 2013, </w:t>
      </w:r>
      <w:r w:rsidRPr="008723AE">
        <w:rPr>
          <w:rStyle w:val="StyleUnderline"/>
        </w:rPr>
        <w:t>ICE personnel in those field offices granted parole to asylum seekers who established a credible fear of persecution in roughly 89 percent of cases</w:t>
      </w:r>
      <w:r>
        <w:t xml:space="preserve">.27 </w:t>
      </w:r>
      <w:r w:rsidRPr="008723AE">
        <w:rPr>
          <w:rStyle w:val="Emphasis"/>
        </w:rPr>
        <w:t>According to the lawsuit, however, that figure has dropped to 4 percent since Trump took office</w:t>
      </w:r>
      <w:r>
        <w:t>.28</w:t>
      </w:r>
    </w:p>
    <w:p w14:paraId="621E5B92" w14:textId="77777777" w:rsidR="00FF6760" w:rsidRPr="008723AE" w:rsidRDefault="00FF6760" w:rsidP="00FF6760">
      <w:pPr>
        <w:rPr>
          <w:rStyle w:val="Emphasis"/>
        </w:rPr>
      </w:pPr>
      <w:r w:rsidRPr="008723AE">
        <w:rPr>
          <w:rStyle w:val="StyleUnderline"/>
        </w:rPr>
        <w:t>Freedom from detention is often critical to success in the asylum process</w:t>
      </w:r>
      <w:r>
        <w:t>, al</w:t>
      </w:r>
      <w:r w:rsidRPr="008723AE">
        <w:rPr>
          <w:rStyle w:val="StyleUnderline"/>
        </w:rPr>
        <w:t>lowing applicants to gather evidence and documentation, secure translations of key documents, and earn money to pay for counsel in court proceedings</w:t>
      </w:r>
      <w:r>
        <w:t xml:space="preserve">. </w:t>
      </w:r>
      <w:r w:rsidRPr="008723AE">
        <w:rPr>
          <w:rStyle w:val="Emphasis"/>
        </w:rPr>
        <w:t>Nine out of ten asylum applicants without the benefit of counsel lose their cases,</w:t>
      </w:r>
      <w:r>
        <w:t xml:space="preserve">29 compared with roughly half of those who have legal advice.30 Again, the consequences are steep: </w:t>
      </w:r>
      <w:r w:rsidRPr="008723AE">
        <w:rPr>
          <w:rStyle w:val="Emphasis"/>
        </w:rPr>
        <w:t>Losing a case could mean that an asylum seeker is deported to face harm or even death in their home country.</w:t>
      </w:r>
    </w:p>
    <w:p w14:paraId="41ABDCE9" w14:textId="77777777" w:rsidR="00FF6760" w:rsidRDefault="00FF6760" w:rsidP="00FF6760">
      <w:r w:rsidRPr="008723AE">
        <w:rPr>
          <w:rStyle w:val="StyleUnderline"/>
        </w:rPr>
        <w:t>Prolonged detention can be a dramatic experience for individuals who are fleeing traumatic persecution</w:t>
      </w:r>
      <w:r>
        <w:t xml:space="preserve">. Yet </w:t>
      </w:r>
      <w:r w:rsidRPr="008723AE">
        <w:rPr>
          <w:rStyle w:val="Emphasis"/>
        </w:rPr>
        <w:t>even asylum-seekers who are granted bond are often unable to pay</w:t>
      </w:r>
      <w:r>
        <w:t xml:space="preserve">. Faced with long-term detention at the Adelanto Detention Center in California, </w:t>
      </w:r>
      <w:r w:rsidRPr="008714E7">
        <w:rPr>
          <w:rStyle w:val="StyleUnderline"/>
        </w:rPr>
        <w:t xml:space="preserve">Isaac Lopez and Julio </w:t>
      </w:r>
      <w:proofErr w:type="spellStart"/>
      <w:r w:rsidRPr="008714E7">
        <w:rPr>
          <w:rStyle w:val="StyleUnderline"/>
        </w:rPr>
        <w:t>Bajarones</w:t>
      </w:r>
      <w:proofErr w:type="spellEnd"/>
      <w:r w:rsidRPr="008714E7">
        <w:rPr>
          <w:rStyle w:val="StyleUnderline"/>
        </w:rPr>
        <w:t xml:space="preserve"> engaged in a hunger strike that led to their solitary confinement.</w:t>
      </w:r>
      <w:r>
        <w:t xml:space="preserve">31 Both Lopez and </w:t>
      </w:r>
      <w:proofErr w:type="spellStart"/>
      <w:r>
        <w:t>Bajarones</w:t>
      </w:r>
      <w:proofErr w:type="spellEnd"/>
      <w:r>
        <w:t xml:space="preserve"> fled cartel violence in El Salvador to claim asylum in the United States, only to find themselves unable to pay a bond, as they were prevented from gainful employment during the period of their detention.32</w:t>
      </w:r>
    </w:p>
    <w:p w14:paraId="7946AD8F" w14:textId="77777777" w:rsidR="00FF6760" w:rsidRDefault="00FF6760" w:rsidP="00FF6760">
      <w:r>
        <w:t xml:space="preserve">Under the Trump administration, </w:t>
      </w:r>
      <w:r w:rsidRPr="008714E7">
        <w:rPr>
          <w:rStyle w:val="StyleUnderline"/>
        </w:rPr>
        <w:t>many more asylum seekers are being held in detention for lengthy periods of time. From January 20, 2017, to the end of May 2017, for example, there were at least 805 cases of asylum-seekers arbitrarily denied bond at 37 detention centers across the country</w:t>
      </w:r>
      <w:r>
        <w:t>.33</w:t>
      </w:r>
    </w:p>
    <w:p w14:paraId="277D3BC4" w14:textId="77777777" w:rsidR="00FF6760" w:rsidRDefault="00FF6760" w:rsidP="00FF6760">
      <w:pPr>
        <w:pStyle w:val="Heading4"/>
      </w:pPr>
      <w:r>
        <w:lastRenderedPageBreak/>
        <w:t xml:space="preserve">Central American women and children experience abhorrent detention centers and a lack of due process rights </w:t>
      </w:r>
    </w:p>
    <w:p w14:paraId="0A6A8893" w14:textId="32B37DF4" w:rsidR="00FF6760" w:rsidRPr="007E33CD" w:rsidRDefault="00FF6760" w:rsidP="00FF6760">
      <w:pPr>
        <w:rPr>
          <w:b/>
          <w:sz w:val="26"/>
          <w:szCs w:val="26"/>
        </w:rPr>
      </w:pPr>
      <w:r w:rsidRPr="007E33CD">
        <w:rPr>
          <w:b/>
          <w:sz w:val="26"/>
          <w:szCs w:val="26"/>
        </w:rPr>
        <w:t>Morgan, Albert Sacks Clinical Teaching and Advocacy Fellow, Harvard Immigration and Refugee Clinic, and Anker, Clinical Professor of Law, Harvard Law School, and Director, Harvard Immigration and Refugee Clinic, 2017</w:t>
      </w:r>
    </w:p>
    <w:p w14:paraId="340635FC" w14:textId="77777777" w:rsidR="00FF6760" w:rsidRPr="00B26906" w:rsidRDefault="00FF6760" w:rsidP="00FF6760">
      <w:r>
        <w:t>(Maggie and Deborah, “</w:t>
      </w:r>
      <w:r w:rsidRPr="001C034D">
        <w:t>Protecting Central American Families</w:t>
      </w:r>
      <w:r>
        <w:t xml:space="preserve">”, </w:t>
      </w:r>
      <w:proofErr w:type="spellStart"/>
      <w:r w:rsidRPr="00E0133A">
        <w:t>ReVista</w:t>
      </w:r>
      <w:proofErr w:type="spellEnd"/>
      <w:r w:rsidRPr="00E0133A">
        <w:t xml:space="preserve"> (Cambridge); Cambridge Vol. 16</w:t>
      </w:r>
      <w:r>
        <w:t xml:space="preserve">, </w:t>
      </w:r>
      <w:proofErr w:type="spellStart"/>
      <w:r>
        <w:t>Iss</w:t>
      </w:r>
      <w:proofErr w:type="spellEnd"/>
      <w:r>
        <w:t>. 2, (Winter 2017): 56-58, accessed via ProQuest, accessed 6/27/18, GDI-JG)</w:t>
      </w:r>
    </w:p>
    <w:p w14:paraId="6D51E26E" w14:textId="77777777" w:rsidR="00FF6760" w:rsidRPr="00133872" w:rsidRDefault="00FF6760" w:rsidP="00FF6760">
      <w:pPr>
        <w:rPr>
          <w:rStyle w:val="StyleUnderline"/>
        </w:rPr>
      </w:pPr>
      <w:r w:rsidRPr="00133872">
        <w:rPr>
          <w:rStyle w:val="StyleUnderline"/>
        </w:rPr>
        <w:t>When Central American women and children reach the United States</w:t>
      </w:r>
      <w:r>
        <w:t xml:space="preserve"> (they typically turn themselves over to border officials), </w:t>
      </w:r>
      <w:r w:rsidRPr="00133872">
        <w:rPr>
          <w:rStyle w:val="StyleUnderline"/>
        </w:rPr>
        <w:t xml:space="preserve">they are often placed into holding cells known as </w:t>
      </w:r>
      <w:proofErr w:type="spellStart"/>
      <w:r w:rsidRPr="00133872">
        <w:rPr>
          <w:rStyle w:val="StyleUnderline"/>
        </w:rPr>
        <w:t>hieleras</w:t>
      </w:r>
      <w:proofErr w:type="spellEnd"/>
      <w:r>
        <w:t xml:space="preserve"> ("iceboxes"), </w:t>
      </w:r>
      <w:r w:rsidRPr="00133872">
        <w:rPr>
          <w:rStyle w:val="StyleUnderline"/>
        </w:rPr>
        <w:t>notorious for their extremely cold temperatures</w:t>
      </w:r>
      <w:r>
        <w:t xml:space="preserve">. Though these facilities are intended to be used for stays of a few hours, </w:t>
      </w:r>
      <w:r w:rsidRPr="00133872">
        <w:rPr>
          <w:rStyle w:val="StyleUnderline"/>
        </w:rPr>
        <w:t>some of our clients have reported being there for as long as a few days, mothers and their children often forced to sleep on concrete floors or benches because cells don't have beds.</w:t>
      </w:r>
    </w:p>
    <w:p w14:paraId="796886A6" w14:textId="77777777" w:rsidR="00FF6760" w:rsidRPr="00E673D6" w:rsidRDefault="00FF6760" w:rsidP="00FF6760">
      <w:pPr>
        <w:rPr>
          <w:u w:val="single"/>
        </w:rPr>
      </w:pPr>
      <w:r w:rsidRPr="00133872">
        <w:rPr>
          <w:rStyle w:val="Emphasis"/>
        </w:rPr>
        <w:t>Most urgent for recent arrivals is the need to avoid immediate deportation.</w:t>
      </w:r>
      <w:r>
        <w:t xml:space="preserve"> </w:t>
      </w:r>
      <w:r w:rsidRPr="00133872">
        <w:rPr>
          <w:rStyle w:val="StyleUnderline"/>
        </w:rPr>
        <w:t>Immigrants apprehended at the border have fewer due process rights</w:t>
      </w:r>
      <w:r>
        <w:t xml:space="preserve"> than those already living in the United States. </w:t>
      </w:r>
      <w:r w:rsidRPr="00133872">
        <w:rPr>
          <w:rStyle w:val="StyleUnderline"/>
        </w:rPr>
        <w:t>Individuals at the border who express a fear of returning to their home countries have the right to an interview to determine whether they have a "credible fear" of return</w:t>
      </w:r>
      <w:r>
        <w:t xml:space="preserve">. If they receive a positive decision, applicants can stay in the country while they apply for asylum or other relief. If not, they can be deported within days. </w:t>
      </w:r>
      <w:r w:rsidRPr="0083203B">
        <w:rPr>
          <w:rStyle w:val="Emphasis"/>
        </w:rPr>
        <w:t>Some are deported before they have a chance to present their stories to immigration officials</w:t>
      </w:r>
      <w:r>
        <w:t xml:space="preserve">. One estimate states that </w:t>
      </w:r>
      <w:r w:rsidRPr="0083203B">
        <w:rPr>
          <w:rStyle w:val="StyleUnderline"/>
        </w:rPr>
        <w:t>up to 50 percent of Central Americans deported in recent years may have had valid asylum claims.</w:t>
      </w:r>
    </w:p>
    <w:p w14:paraId="3A0295B3" w14:textId="77777777" w:rsidR="00FF6760" w:rsidRDefault="00FF6760" w:rsidP="00FF6760">
      <w:pPr>
        <w:pStyle w:val="Heading3"/>
      </w:pPr>
      <w:r>
        <w:lastRenderedPageBreak/>
        <w:t>No Solvency – Immigration Courts</w:t>
      </w:r>
    </w:p>
    <w:p w14:paraId="1035D690" w14:textId="77777777" w:rsidR="00FF6760" w:rsidRDefault="00FF6760" w:rsidP="00FF6760">
      <w:pPr>
        <w:pStyle w:val="Heading4"/>
      </w:pPr>
      <w:r>
        <w:t>Immigration court complexities hamper asylum seekers – can deport due to trivial misunderstandings</w:t>
      </w:r>
    </w:p>
    <w:p w14:paraId="7C750051" w14:textId="53DFBE11" w:rsidR="00FF6760" w:rsidRDefault="00FF6760" w:rsidP="00FF6760">
      <w:r w:rsidRPr="007E33CD">
        <w:rPr>
          <w:b/>
          <w:sz w:val="26"/>
          <w:szCs w:val="26"/>
        </w:rPr>
        <w:t xml:space="preserve">Hermann, </w:t>
      </w:r>
      <w:r w:rsidR="007E33CD" w:rsidRPr="007E33CD">
        <w:rPr>
          <w:b/>
          <w:sz w:val="26"/>
          <w:szCs w:val="26"/>
        </w:rPr>
        <w:t>Center for American Progress, intern, Immigration Policy team,</w:t>
      </w:r>
      <w:r w:rsidRPr="007E33CD">
        <w:rPr>
          <w:b/>
          <w:sz w:val="26"/>
          <w:szCs w:val="26"/>
        </w:rPr>
        <w:t xml:space="preserve"> 20</w:t>
      </w:r>
      <w:r w:rsidRPr="00402919">
        <w:rPr>
          <w:b/>
          <w:sz w:val="26"/>
          <w:szCs w:val="26"/>
        </w:rPr>
        <w:t>18</w:t>
      </w:r>
    </w:p>
    <w:p w14:paraId="2F9A117F" w14:textId="77777777" w:rsidR="00FF6760" w:rsidRPr="005E4706" w:rsidRDefault="00FF6760" w:rsidP="00FF6760">
      <w:r>
        <w:t>(Anneliese, “</w:t>
      </w:r>
      <w:r w:rsidRPr="00402919">
        <w:t>Asylum in the Trump Era</w:t>
      </w:r>
      <w:r>
        <w:t xml:space="preserve">”, Center for American Progress, June 13, 2018, </w:t>
      </w:r>
      <w:hyperlink r:id="rId14" w:history="1">
        <w:r w:rsidRPr="00CB13C9">
          <w:rPr>
            <w:rStyle w:val="Hyperlink"/>
          </w:rPr>
          <w:t>https://www.americanprogress.org/issues/immigration/reports/2018/06/13/452025/asylum-trump-era/</w:t>
        </w:r>
      </w:hyperlink>
      <w:r>
        <w:t>, accessed 6/27/18, GDI-JG)</w:t>
      </w:r>
    </w:p>
    <w:p w14:paraId="449E0888" w14:textId="77777777" w:rsidR="00FF6760" w:rsidRDefault="00FF6760" w:rsidP="00FF6760">
      <w:r w:rsidRPr="00653197">
        <w:rPr>
          <w:rStyle w:val="StyleUnderline"/>
        </w:rPr>
        <w:t>Even if asylum seekers establish credible fear</w:t>
      </w:r>
      <w:r>
        <w:t xml:space="preserve"> in an interview with an asylum officer, </w:t>
      </w:r>
      <w:r w:rsidRPr="00653197">
        <w:rPr>
          <w:rStyle w:val="StyleUnderline"/>
        </w:rPr>
        <w:t>they may be deported before receiving a full evidentiary hearing in front of an immigration judg</w:t>
      </w:r>
      <w:r>
        <w:t xml:space="preserve">e. In March 2018, Attorney General Jeff </w:t>
      </w:r>
      <w:r w:rsidRPr="00A8099B">
        <w:rPr>
          <w:rStyle w:val="StyleUnderline"/>
        </w:rPr>
        <w:t>Sessions vacated a 2014 precedential decision by the Board of Immigration Appeals</w:t>
      </w:r>
      <w:r>
        <w:t xml:space="preserve"> (BIA), which decides matters of law and interpretation in immigration cases.15 </w:t>
      </w:r>
      <w:r w:rsidRPr="00A8099B">
        <w:rPr>
          <w:rStyle w:val="StyleUnderline"/>
        </w:rPr>
        <w:t>The BIA decision</w:t>
      </w:r>
      <w:r>
        <w:t xml:space="preserve">, Matter of E-F-H-L-, 27 I&amp;N Dec. 226, </w:t>
      </w:r>
      <w:r w:rsidRPr="00A8099B">
        <w:rPr>
          <w:rStyle w:val="StyleUnderline"/>
        </w:rPr>
        <w:t>entitled petitioners to a hearing before a judge to present evidence and clear up any errors or misunderstandings that occurred in earlier steps of the process</w:t>
      </w:r>
      <w:r>
        <w:t xml:space="preserve">.16 By </w:t>
      </w:r>
      <w:r w:rsidRPr="00A8099B">
        <w:rPr>
          <w:rStyle w:val="StyleUnderline"/>
        </w:rPr>
        <w:t>vacating this decision, Sessions may have signaled to immigration judges that they are permitted to order asylum-seekers deported without affording them a court hearing</w:t>
      </w:r>
      <w:r>
        <w:t xml:space="preserve"> in which to make their best possible case. </w:t>
      </w:r>
      <w:r w:rsidRPr="00A8099B">
        <w:rPr>
          <w:rStyle w:val="StyleUnderline"/>
        </w:rPr>
        <w:t>Without a court hearing</w:t>
      </w:r>
      <w:r>
        <w:t>—including the opportunity to provide testimony on their own behalf—</w:t>
      </w:r>
      <w:r w:rsidRPr="00A8099B">
        <w:rPr>
          <w:rStyle w:val="Emphasis"/>
        </w:rPr>
        <w:t>asylum-seekers risk speedy deportation due to trivial misunderstandings</w:t>
      </w:r>
      <w:r>
        <w:t>.17</w:t>
      </w:r>
    </w:p>
    <w:p w14:paraId="7DBA299C" w14:textId="77777777" w:rsidR="00FF6760" w:rsidRDefault="00FF6760" w:rsidP="00FF6760">
      <w:pPr>
        <w:rPr>
          <w:rStyle w:val="StyleUnderline"/>
        </w:rPr>
      </w:pPr>
      <w:r>
        <w:t xml:space="preserve">Moreover, in April 2018, </w:t>
      </w:r>
      <w:r w:rsidRPr="00A8099B">
        <w:rPr>
          <w:rStyle w:val="StyleUnderline"/>
        </w:rPr>
        <w:t>the Department of Justice</w:t>
      </w:r>
      <w:r>
        <w:t xml:space="preserve"> (DOJ) </w:t>
      </w:r>
      <w:r w:rsidRPr="00A8099B">
        <w:rPr>
          <w:rStyle w:val="StyleUnderline"/>
        </w:rPr>
        <w:t>ratcheted up pressure on the asylum process by requiring immigration judges to decide at least 700 cases a year</w:t>
      </w:r>
      <w:r>
        <w:t xml:space="preserve">, or roughly three cases per day.18 </w:t>
      </w:r>
      <w:r w:rsidRPr="00A8099B">
        <w:rPr>
          <w:rStyle w:val="StyleUnderline"/>
        </w:rPr>
        <w:t>Judges facing these new, ambitious annual case completion quotas could feel pressured into making decisions without giving applicants sufficient time to obtain counsel or secure necessary evidence.</w:t>
      </w:r>
      <w:r>
        <w:t xml:space="preserve"> When it comes to adjudicating asylum applications, </w:t>
      </w:r>
      <w:r w:rsidRPr="00A8099B">
        <w:rPr>
          <w:rStyle w:val="Emphasis"/>
        </w:rPr>
        <w:t>increasing the risk of judicial errors means increasing the risk of deporting people to countries where they face harm or even death</w:t>
      </w:r>
      <w:r>
        <w:t xml:space="preserve">. </w:t>
      </w:r>
      <w:r w:rsidRPr="00A8099B">
        <w:rPr>
          <w:rStyle w:val="StyleUnderline"/>
        </w:rPr>
        <w:t>The recent steps taken by Sessions and the DOJ combine to reshape the immigration court process for asylum seekers so that it favors speedy decisions over meaningful due process under the law.</w:t>
      </w:r>
    </w:p>
    <w:p w14:paraId="69DB4E90" w14:textId="77777777" w:rsidR="00332DFF" w:rsidRDefault="00332DFF" w:rsidP="00332DFF">
      <w:pPr>
        <w:pStyle w:val="Heading4"/>
      </w:pPr>
      <w:r>
        <w:t>Immigration court disparities hamper asylum seekers – including those escaping domestic violence</w:t>
      </w:r>
    </w:p>
    <w:p w14:paraId="1D61E51F" w14:textId="77777777" w:rsidR="00332DFF" w:rsidRPr="007E33CD" w:rsidRDefault="00332DFF" w:rsidP="00332DFF">
      <w:pPr>
        <w:rPr>
          <w:b/>
          <w:sz w:val="26"/>
          <w:szCs w:val="26"/>
        </w:rPr>
      </w:pPr>
      <w:proofErr w:type="spellStart"/>
      <w:r w:rsidRPr="007E33CD">
        <w:rPr>
          <w:b/>
          <w:sz w:val="26"/>
          <w:szCs w:val="26"/>
        </w:rPr>
        <w:t>Stillman</w:t>
      </w:r>
      <w:proofErr w:type="spellEnd"/>
      <w:r w:rsidRPr="007E33CD">
        <w:rPr>
          <w:b/>
          <w:sz w:val="26"/>
          <w:szCs w:val="26"/>
        </w:rPr>
        <w:t>, reporter, The New Yorker, 2018</w:t>
      </w:r>
    </w:p>
    <w:p w14:paraId="4F9FA4F0" w14:textId="77777777" w:rsidR="00332DFF" w:rsidRDefault="00332DFF" w:rsidP="00332DFF">
      <w:r>
        <w:t>(Sarah, “</w:t>
      </w:r>
      <w:r w:rsidRPr="00F16E3A">
        <w:t>No Refuge</w:t>
      </w:r>
      <w:r>
        <w:t>”, The New Yorker, January 15, 2018, accessed via LexisNexis, accessed 6/28/18, GDI-JG)</w:t>
      </w:r>
    </w:p>
    <w:p w14:paraId="3A875A63" w14:textId="77777777" w:rsidR="00332DFF" w:rsidRPr="009E0A99" w:rsidRDefault="00332DFF" w:rsidP="00332DFF">
      <w:pPr>
        <w:rPr>
          <w:rStyle w:val="StyleUnderline"/>
        </w:rPr>
      </w:pPr>
      <w:r w:rsidRPr="009E0A99">
        <w:rPr>
          <w:rStyle w:val="StyleUnderline"/>
        </w:rPr>
        <w:t xml:space="preserve">Even when asylum seekers get the opportunity to see a judge, </w:t>
      </w:r>
      <w:r w:rsidRPr="009E0A99">
        <w:rPr>
          <w:rStyle w:val="Emphasis"/>
        </w:rPr>
        <w:t>it can be difficult to prove that their fears merit legal relief.</w:t>
      </w:r>
      <w:r>
        <w:t xml:space="preserve"> </w:t>
      </w:r>
      <w:r w:rsidRPr="009E0A99">
        <w:rPr>
          <w:rStyle w:val="StyleUnderline"/>
        </w:rPr>
        <w:t xml:space="preserve">Asylum seekers aren't entitled to lawyers, and </w:t>
      </w:r>
      <w:r w:rsidRPr="009E0A99">
        <w:t xml:space="preserve">children as young as three </w:t>
      </w:r>
      <w:r w:rsidRPr="009E0A99">
        <w:rPr>
          <w:rStyle w:val="StyleUnderline"/>
        </w:rPr>
        <w:t>have been told to represent themselves</w:t>
      </w:r>
      <w:r>
        <w:t xml:space="preserve"> </w:t>
      </w:r>
      <w:r w:rsidRPr="009E0A99">
        <w:rPr>
          <w:rStyle w:val="StyleUnderline"/>
        </w:rPr>
        <w:t>in immigration court</w:t>
      </w:r>
      <w:r>
        <w:t xml:space="preserve">. According to Transactional Records Access Clearinghouse, at Syracuse University, </w:t>
      </w:r>
      <w:r w:rsidRPr="009E0A99">
        <w:rPr>
          <w:rStyle w:val="StyleUnderline"/>
        </w:rPr>
        <w:t>asylum seekers who find legal representation are five times more likely to win their cases.</w:t>
      </w:r>
      <w:r>
        <w:t xml:space="preserve"> Geography is a strong determining factor in their fates. When </w:t>
      </w:r>
      <w:r w:rsidRPr="009E0A99">
        <w:rPr>
          <w:rStyle w:val="StyleUnderline"/>
        </w:rPr>
        <w:t>the Government Accountability Office</w:t>
      </w:r>
      <w:r>
        <w:t xml:space="preserve"> studied the outcomes of asylum cases in courts nationwide, it </w:t>
      </w:r>
      <w:r w:rsidRPr="009E0A99">
        <w:rPr>
          <w:rStyle w:val="StyleUnderline"/>
        </w:rPr>
        <w:t>found significant geographical disparities in the responses to nearly identical situations</w:t>
      </w:r>
      <w:r>
        <w:t xml:space="preserve">. Between 2007 and 2014, </w:t>
      </w:r>
      <w:r w:rsidRPr="009E0A99">
        <w:rPr>
          <w:rStyle w:val="StyleUnderline"/>
        </w:rPr>
        <w:t>some sixty per cent of asylum applicants won their cases in New York City, while in the courts of Omaha and Atlanta less than five per cent did.</w:t>
      </w:r>
    </w:p>
    <w:p w14:paraId="75A36193" w14:textId="77777777" w:rsidR="00332DFF" w:rsidRPr="00820AE6" w:rsidRDefault="00332DFF" w:rsidP="00332DFF">
      <w:r w:rsidRPr="009E0A99">
        <w:rPr>
          <w:rStyle w:val="StyleUnderline"/>
        </w:rPr>
        <w:lastRenderedPageBreak/>
        <w:t>Perhaps the most formidable challenge for asylum seekers is that the Second World War-era categories of protection aren't well suited to immigrants fleeing modern gang violence.</w:t>
      </w:r>
      <w:r>
        <w:t xml:space="preserve"> Courts resist recognizing the asylum claims of people who have been targeted by MS-13, for instance, because the motive for violence rarely fits the criteria. For victims of domestic violence, the legal protections, including the Violence Against Women Act, are slightly more favorable. If Laura had gone before a judge, she could have had multiple options for potential relief, including a U visa, for crime victims. Still, the legal scholar Blaine </w:t>
      </w:r>
      <w:proofErr w:type="spellStart"/>
      <w:r>
        <w:t>Bookey</w:t>
      </w:r>
      <w:proofErr w:type="spellEnd"/>
      <w:r>
        <w:t xml:space="preserve"> writes, "</w:t>
      </w:r>
      <w:r w:rsidRPr="00B33D98">
        <w:rPr>
          <w:rStyle w:val="StyleUnderline"/>
        </w:rPr>
        <w:t>Whether a woman fleeing domestic violence will receive protection in the United States seems to depend not on the consistent application of objective principles, but rather on the view of her individual judge, often untethered to any legal principles at all</w:t>
      </w:r>
      <w:r>
        <w:t>."</w:t>
      </w:r>
    </w:p>
    <w:p w14:paraId="0DDE28DA" w14:textId="77777777" w:rsidR="00A60589" w:rsidRDefault="00A60589" w:rsidP="00A60589">
      <w:pPr>
        <w:pStyle w:val="Heading4"/>
      </w:pPr>
      <w:r>
        <w:t xml:space="preserve">No solvency- Session’s decision to evaluate immigration judges on how many cases they close and how fast they hear cases ensures that more judges could be pushed out of the system meaning that the court clog would increase, and that the judges will not make rational decisions. </w:t>
      </w:r>
    </w:p>
    <w:p w14:paraId="1ED1F057" w14:textId="77777777" w:rsidR="00A60589" w:rsidRDefault="00A60589" w:rsidP="00A60589">
      <w:pPr>
        <w:rPr>
          <w:rStyle w:val="Style13ptBold"/>
        </w:rPr>
      </w:pPr>
      <w:proofErr w:type="spellStart"/>
      <w:r>
        <w:rPr>
          <w:rStyle w:val="Style13ptBold"/>
        </w:rPr>
        <w:t>Kopan</w:t>
      </w:r>
      <w:proofErr w:type="spellEnd"/>
      <w:r>
        <w:rPr>
          <w:rStyle w:val="Style13ptBold"/>
        </w:rPr>
        <w:t>, p</w:t>
      </w:r>
      <w:r w:rsidRPr="00BC7C16">
        <w:rPr>
          <w:rStyle w:val="Style13ptBold"/>
        </w:rPr>
        <w:t>olitical reporter for CNN Politics,</w:t>
      </w:r>
      <w:r>
        <w:rPr>
          <w:rStyle w:val="Style13ptBold"/>
        </w:rPr>
        <w:t xml:space="preserve"> ‘18</w:t>
      </w:r>
    </w:p>
    <w:p w14:paraId="76FDF578" w14:textId="77777777" w:rsidR="00A60589" w:rsidRPr="00BC7C16" w:rsidRDefault="00A60589" w:rsidP="00A60589">
      <w:r w:rsidRPr="00BC7C16">
        <w:t xml:space="preserve">[Tal, </w:t>
      </w:r>
      <w:r>
        <w:t>April 2, 2018</w:t>
      </w:r>
      <w:r w:rsidRPr="00BC7C16">
        <w:t xml:space="preserve">, </w:t>
      </w:r>
      <w:r>
        <w:t>CNN</w:t>
      </w:r>
      <w:r w:rsidRPr="00BC7C16">
        <w:t xml:space="preserve">, “Justice Department rolls out case quotas for immigration judges,” https://www.cnn.com/2018/04/02/politics/immigration-judges-quota/index.html, </w:t>
      </w:r>
      <w:r>
        <w:t>6/29/18</w:t>
      </w:r>
      <w:r w:rsidRPr="00BC7C16">
        <w:t xml:space="preserve">, </w:t>
      </w:r>
      <w:r>
        <w:t>KC</w:t>
      </w:r>
      <w:r w:rsidRPr="00BC7C16">
        <w:t>]</w:t>
      </w:r>
    </w:p>
    <w:p w14:paraId="07BF01D2" w14:textId="77777777" w:rsidR="00A60589" w:rsidRDefault="00A60589" w:rsidP="00A60589">
      <w:pPr>
        <w:rPr>
          <w:sz w:val="12"/>
        </w:rPr>
      </w:pPr>
      <w:r w:rsidRPr="0068744D">
        <w:rPr>
          <w:sz w:val="12"/>
        </w:rPr>
        <w:t xml:space="preserve">Washington (CNN) </w:t>
      </w:r>
      <w:r w:rsidRPr="0068744D">
        <w:rPr>
          <w:rStyle w:val="StyleUnderline"/>
        </w:rPr>
        <w:t>The Department of Justice</w:t>
      </w:r>
      <w:r w:rsidRPr="0068744D">
        <w:rPr>
          <w:sz w:val="12"/>
        </w:rPr>
        <w:t xml:space="preserve"> has announced it </w:t>
      </w:r>
      <w:r w:rsidRPr="0068744D">
        <w:rPr>
          <w:rStyle w:val="StyleUnderline"/>
        </w:rPr>
        <w:t>will evaluate immigration judges on how many cases they close and how fast they hear cases, a move that judges and advocates criticize as potentially jeopardizing the courts' fairness and perhaps leading to far more deportations</w:t>
      </w:r>
      <w:r w:rsidRPr="0068744D">
        <w:rPr>
          <w:sz w:val="12"/>
        </w:rPr>
        <w:t xml:space="preserve">. The policy has been in the works for months, as Attorney General Jeff Sessions and the Trump administration have been working to assert more influence over the immigration courts, or the separate court system built just for hearing cases about whether noncitizens have a claim to stay in the US. US law gives the attorney general broad and substantial power to oversee and overrule these courts, as opposed to the civil and criminal US justice system, which is an independent branch of government. In the immigration courts, judges are employees of the Department of Justice. Sessions has been testing the limits of that authority in multiple ways, and in a memo Friday, </w:t>
      </w:r>
      <w:r w:rsidRPr="0068744D">
        <w:rPr>
          <w:rStyle w:val="StyleUnderline"/>
        </w:rPr>
        <w:t>the director of the immigration courts informed judges they would now be evaluated on a set of metrics including the speed and volume of cases heard</w:t>
      </w:r>
      <w:r w:rsidRPr="0068744D">
        <w:rPr>
          <w:sz w:val="12"/>
        </w:rPr>
        <w:t xml:space="preserve">. The Justice Department says the move is designed to make the system more efficient. The immigration courts have a backlog of hundreds of thousands of cases, and it can take years for an immigrant's case to work its way to completion. In that time, the individuals build lives in the US, and critics point to the immigration courts' backlog as a major factor in the number of undocumented immigrants living in the US. "These performance metrics, which were agreed to by the immigration judge union that is now condemning them, are designed to increase productivity and efficiency in the system without compromising due process," a Justice Department official said of the memo. The official added that any judges who fail to meet performance goals would be able to present extenuating circumstances to the Justice Department. The memo was first reported by The Wall Street Journal. Speeding up the courts and cutting down the backlog has been a priority for the department under Trump and Sessions. But </w:t>
      </w:r>
      <w:r w:rsidRPr="0068744D">
        <w:rPr>
          <w:rStyle w:val="StyleUnderline"/>
        </w:rPr>
        <w:t xml:space="preserve">advocates and the immigration </w:t>
      </w:r>
      <w:proofErr w:type="gramStart"/>
      <w:r w:rsidRPr="0068744D">
        <w:rPr>
          <w:rStyle w:val="StyleUnderline"/>
        </w:rPr>
        <w:t>judges</w:t>
      </w:r>
      <w:proofErr w:type="gramEnd"/>
      <w:r w:rsidRPr="0068744D">
        <w:rPr>
          <w:rStyle w:val="StyleUnderline"/>
        </w:rPr>
        <w:t xml:space="preserve"> union have opposed the changes, saying setting numerical caps on the amount of time judges can spend on cases and the number of cases they must close in a year could in fact jeopardize due process.</w:t>
      </w:r>
      <w:r w:rsidRPr="0068744D">
        <w:rPr>
          <w:sz w:val="12"/>
        </w:rPr>
        <w:t xml:space="preserve"> Critics argue that by making the process quicker, </w:t>
      </w:r>
      <w:r w:rsidRPr="0068744D">
        <w:rPr>
          <w:rStyle w:val="StyleUnderline"/>
        </w:rPr>
        <w:t>the courts could stack the decks against immigrants to deny them the time to prove they have a legitimate right to stay in the country. Asylum seekers, for example, are often traumatized, unfamiliar with English and with US law, and may not have advanced education or the ability to quickly secure legal representation to help make their cases, let alone quickly produce evidence and witnesses. The immigration courts allow immigrants to have counsel, but there is no requirement that legal assistance is provided by the government, unlike in criminal courts</w:t>
      </w:r>
      <w:r w:rsidRPr="0068744D">
        <w:rPr>
          <w:sz w:val="12"/>
        </w:rPr>
        <w:t>.</w:t>
      </w:r>
      <w:r w:rsidRPr="0068744D">
        <w:rPr>
          <w:rStyle w:val="StyleUnderline"/>
        </w:rPr>
        <w:t xml:space="preserve"> "Creating an environment where the courts care more about the speed than the accuracy, and where judges are evaluated and even rewarded based on quantity rather than quality is unacceptable and a violation of due process," said Laura Lynch, a senior policy counsel with the American Immigration Lawyers Association</w:t>
      </w:r>
      <w:r w:rsidRPr="0068744D">
        <w:rPr>
          <w:sz w:val="12"/>
        </w:rPr>
        <w:t xml:space="preserve">. Lynch added that </w:t>
      </w:r>
      <w:r w:rsidRPr="0068744D">
        <w:rPr>
          <w:rStyle w:val="StyleUnderline"/>
        </w:rPr>
        <w:t>the consequences of the decision are not trivial: In cases where the individual applying for asylum could be persecuted in their home country, the ruling could put someone's life at risk</w:t>
      </w:r>
      <w:r w:rsidRPr="0068744D">
        <w:rPr>
          <w:sz w:val="12"/>
        </w:rPr>
        <w:t xml:space="preserve">. "Our biggest concern about asylum seekers and vulnerable populations is that </w:t>
      </w:r>
      <w:r w:rsidRPr="0068744D">
        <w:rPr>
          <w:rStyle w:val="StyleUnderline"/>
        </w:rPr>
        <w:t>immigration judges are making these important decisions, often life-and-death decisions, every day,"</w:t>
      </w:r>
      <w:r w:rsidRPr="0068744D">
        <w:rPr>
          <w:sz w:val="12"/>
        </w:rPr>
        <w:t xml:space="preserve"> Lynch said. "</w:t>
      </w:r>
      <w:r w:rsidRPr="0068744D">
        <w:rPr>
          <w:rStyle w:val="StyleUnderline"/>
        </w:rPr>
        <w:t>They must be afforded the time to properly make that decision.</w:t>
      </w:r>
      <w:r w:rsidRPr="0068744D">
        <w:rPr>
          <w:sz w:val="12"/>
        </w:rPr>
        <w:t xml:space="preserve">" In the memo, obtained by CNN and sent to all immigration judges on Friday, the Justice Department lays out specific measures of performance for judges, including completing at least 700 cases per year -- the equivalent of roughly three per day -- and finishing cases where the </w:t>
      </w:r>
      <w:r w:rsidRPr="0068744D">
        <w:rPr>
          <w:sz w:val="12"/>
        </w:rPr>
        <w:lastRenderedPageBreak/>
        <w:t xml:space="preserve">immigrant is detained in three days from the hearing or in 10 days when the immigrant is not detained. According to the Justice Department, the average immigration judge currently completes 678 cases per year. </w:t>
      </w:r>
      <w:r w:rsidRPr="0068744D">
        <w:rPr>
          <w:rStyle w:val="StyleUnderline"/>
        </w:rPr>
        <w:t>If judges are not performing, they could be fired or potentially moved around the country -- a tactic that could push judges out of the system</w:t>
      </w:r>
      <w:r w:rsidRPr="0068744D">
        <w:rPr>
          <w:sz w:val="12"/>
        </w:rPr>
        <w:t>. Retired longtime immigration judge Paul Schmidt, a staunch critic of the administration, says immigration judges will get the message from the Justice Department. "</w:t>
      </w:r>
      <w:r w:rsidRPr="0068744D">
        <w:rPr>
          <w:rStyle w:val="StyleUnderline"/>
        </w:rPr>
        <w:t>Evaluating somebody's performance on the number of cases they close is obviously going to have some effect on the substance of the decisions</w:t>
      </w:r>
      <w:r w:rsidRPr="0068744D">
        <w:rPr>
          <w:sz w:val="12"/>
        </w:rPr>
        <w:t xml:space="preserve">," Schmidt said, saying Sessions' efforts to tighten immigration law speak volumes. "You know the boss wants removal orders, not grants -- all those things have to have some sort of effect." The union that represents immigration judges has been fighting the move, which is now allowed in their collective bargaining agreement, according to the Justice Department. But in a January email from the president of the National Association of Immigration Judges obtained by CNN, Judge Ashley </w:t>
      </w:r>
      <w:proofErr w:type="spellStart"/>
      <w:r w:rsidRPr="0068744D">
        <w:rPr>
          <w:sz w:val="12"/>
        </w:rPr>
        <w:t>Tabaddor</w:t>
      </w:r>
      <w:proofErr w:type="spellEnd"/>
      <w:r w:rsidRPr="0068744D">
        <w:rPr>
          <w:sz w:val="12"/>
        </w:rPr>
        <w:t xml:space="preserve"> informed judges that "the agency had provided assurances to NAIJ that no individual IJ based quotas and deadlines will be imposed until they have fulfilled their obligation under labor law to bargain with us" and vowed that the group would oppose any such move. "NAIJ is working diligently to fight the implementation of any 'numeric based performance measures' on </w:t>
      </w:r>
      <w:proofErr w:type="gramStart"/>
      <w:r w:rsidRPr="0068744D">
        <w:rPr>
          <w:sz w:val="12"/>
        </w:rPr>
        <w:t>judges, and</w:t>
      </w:r>
      <w:proofErr w:type="gramEnd"/>
      <w:r w:rsidRPr="0068744D">
        <w:rPr>
          <w:sz w:val="12"/>
        </w:rPr>
        <w:t xml:space="preserve"> ensure that any future standards that may be imposed on judges or the Immigration Courts are legally defensible, fair, and would not encroach on our independent decision making authority," </w:t>
      </w:r>
      <w:proofErr w:type="spellStart"/>
      <w:r w:rsidRPr="0068744D">
        <w:rPr>
          <w:sz w:val="12"/>
        </w:rPr>
        <w:t>Tabaddor</w:t>
      </w:r>
      <w:proofErr w:type="spellEnd"/>
      <w:r w:rsidRPr="0068744D">
        <w:rPr>
          <w:sz w:val="12"/>
        </w:rPr>
        <w:t xml:space="preserve"> wrote in January. </w:t>
      </w:r>
      <w:proofErr w:type="spellStart"/>
      <w:r w:rsidRPr="0068744D">
        <w:rPr>
          <w:sz w:val="12"/>
        </w:rPr>
        <w:t>Tabaddor</w:t>
      </w:r>
      <w:proofErr w:type="spellEnd"/>
      <w:r w:rsidRPr="0068744D">
        <w:rPr>
          <w:sz w:val="12"/>
        </w:rPr>
        <w:t xml:space="preserve"> did not immediately respond to a request for comment Monday.</w:t>
      </w:r>
    </w:p>
    <w:p w14:paraId="06303006" w14:textId="77777777" w:rsidR="00FF6760" w:rsidRDefault="00FF6760" w:rsidP="00FF6760">
      <w:pPr>
        <w:pStyle w:val="Heading3"/>
      </w:pPr>
      <w:r>
        <w:lastRenderedPageBreak/>
        <w:t>No Solvency – Immigration Judges</w:t>
      </w:r>
    </w:p>
    <w:p w14:paraId="01AF03E4" w14:textId="77777777" w:rsidR="00FF6760" w:rsidRDefault="00FF6760" w:rsidP="00FF6760">
      <w:pPr>
        <w:pStyle w:val="Heading4"/>
      </w:pPr>
      <w:r>
        <w:t xml:space="preserve">Immigration judges have refused a counseling and participatory role – resistance proves  </w:t>
      </w:r>
    </w:p>
    <w:p w14:paraId="3234EDAA" w14:textId="77777777" w:rsidR="00FF6760" w:rsidRPr="007E33CD" w:rsidRDefault="00FF6760" w:rsidP="00FF6760">
      <w:pPr>
        <w:rPr>
          <w:b/>
          <w:sz w:val="26"/>
          <w:szCs w:val="26"/>
        </w:rPr>
      </w:pPr>
      <w:r w:rsidRPr="007E33CD">
        <w:rPr>
          <w:b/>
          <w:sz w:val="26"/>
          <w:szCs w:val="26"/>
        </w:rPr>
        <w:t>Shattuck, J.D. Candidate, University of Washington School of Law, 2018</w:t>
      </w:r>
    </w:p>
    <w:p w14:paraId="338E5034" w14:textId="77777777" w:rsidR="00FF6760" w:rsidRDefault="00FF6760" w:rsidP="00FF6760">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15" w:history="1">
        <w:r w:rsidRPr="00CB13C9">
          <w:rPr>
            <w:rStyle w:val="Hyperlink"/>
          </w:rPr>
          <w:t>https://digital.law.washington.edu/dspace-law/bitstream/handle/1773.1/1779/93WLR0459.pdf?sequence=1&amp;isAllowed=y</w:t>
        </w:r>
      </w:hyperlink>
      <w:r>
        <w:t>, accessed 6/27/18, GDI-JG)</w:t>
      </w:r>
    </w:p>
    <w:p w14:paraId="75A7A345" w14:textId="77777777" w:rsidR="00FF6760" w:rsidRDefault="00FF6760" w:rsidP="00FF6760">
      <w:r>
        <w:t>*IJ = immigration judge</w:t>
      </w:r>
    </w:p>
    <w:p w14:paraId="3B2F79BD" w14:textId="77777777" w:rsidR="00FF6760" w:rsidRPr="002D4A41" w:rsidRDefault="00FF6760" w:rsidP="00FF6760">
      <w:r>
        <w:t>*EOIR = Executive Office for Immigration Review</w:t>
      </w:r>
    </w:p>
    <w:p w14:paraId="275E2240" w14:textId="77777777" w:rsidR="00FF6760" w:rsidRDefault="00FF6760" w:rsidP="00FF6760">
      <w:r w:rsidRPr="00A15686">
        <w:rPr>
          <w:rStyle w:val="StyleUnderline"/>
        </w:rPr>
        <w:t>Practitioners who have advocated for a broader role for counsel during IJ review have encountered considerable resistance.</w:t>
      </w:r>
      <w:r>
        <w:t xml:space="preserve"> </w:t>
      </w:r>
      <w:r w:rsidRPr="00A15686">
        <w:rPr>
          <w:rStyle w:val="StyleUnderline"/>
        </w:rPr>
        <w:t>Pro bono attorneys</w:t>
      </w:r>
      <w:r>
        <w:t xml:space="preserve"> in family detention centers </w:t>
      </w:r>
      <w:r w:rsidRPr="00A15686">
        <w:rPr>
          <w:rStyle w:val="StyleUnderline"/>
        </w:rPr>
        <w:t>report that some IJs have refused to allow them to participate in credible fear reviews</w:t>
      </w:r>
      <w:r>
        <w:t xml:space="preserve">, even if they have entered an appearance with the immigration court.258 One administrative complaint, filed from Artesia in August 2014, </w:t>
      </w:r>
      <w:r w:rsidRPr="00F52BE2">
        <w:rPr>
          <w:rStyle w:val="StyleUnderline"/>
        </w:rPr>
        <w:t>documents a credible fear review in which the IJ informed the attorney that she had “no role” in the proceeding and refused to answer the attorney’s purely procedural questions.</w:t>
      </w:r>
      <w:r>
        <w:t xml:space="preserve">259 </w:t>
      </w:r>
      <w:r w:rsidRPr="00F52BE2">
        <w:rPr>
          <w:rStyle w:val="StyleUnderline"/>
        </w:rPr>
        <w:t>In</w:t>
      </w:r>
      <w:r>
        <w:t xml:space="preserve"> the family detention center in </w:t>
      </w:r>
      <w:r w:rsidRPr="00F52BE2">
        <w:rPr>
          <w:rStyle w:val="StyleUnderline"/>
        </w:rPr>
        <w:t>Dilley</w:t>
      </w:r>
      <w:r>
        <w:t>, Texas, “[t]</w:t>
      </w:r>
      <w:r w:rsidRPr="00F52BE2">
        <w:rPr>
          <w:rStyle w:val="StyleUnderline"/>
        </w:rPr>
        <w:t>he detainee’s attorney is generally not permitted to speak during the IJ Review or present a theory</w:t>
      </w:r>
      <w:r>
        <w:t xml:space="preserve"> of the case, case law, or arguments,” </w:t>
      </w:r>
      <w:r w:rsidRPr="00F52BE2">
        <w:rPr>
          <w:rStyle w:val="StyleUnderline"/>
        </w:rPr>
        <w:t>but</w:t>
      </w:r>
      <w:r>
        <w:t xml:space="preserve"> rather “</w:t>
      </w:r>
      <w:r w:rsidRPr="00F52BE2">
        <w:rPr>
          <w:rStyle w:val="StyleUnderline"/>
        </w:rPr>
        <w:t>is limited to submitting a declaration and supporting documents</w:t>
      </w:r>
      <w:r>
        <w:t xml:space="preserve"> . . . that may corroborate the applicant’s testimony.”260 Moreover, </w:t>
      </w:r>
      <w:r w:rsidRPr="00F52BE2">
        <w:rPr>
          <w:rStyle w:val="StyleUnderline"/>
        </w:rPr>
        <w:t>pro bono attorneys in family detention centers are typically not notified of IJ review hearings until the day before the hearing, leaving “only a few hours to prepare numerous families for a hearing</w:t>
      </w:r>
      <w:r>
        <w:t xml:space="preserve"> that could result in their deportation.”261 In some cases, attorneys are not notified at all.262 “Consequently, some noncitizens are unable to consult with counsel or other individuals until after the IJ has upheld a negative credible fear determination.”263</w:t>
      </w:r>
    </w:p>
    <w:p w14:paraId="6154BBE0" w14:textId="77777777" w:rsidR="00FF6760" w:rsidRDefault="00FF6760" w:rsidP="00FF6760">
      <w:r w:rsidRPr="00F52BE2">
        <w:rPr>
          <w:rStyle w:val="StyleUnderline"/>
        </w:rPr>
        <w:t>EOIR has balked at carving out a greater role for counsel during IJ reviews of negative credible fear determinations</w:t>
      </w:r>
      <w:r>
        <w:t xml:space="preserve">. </w:t>
      </w:r>
      <w:r w:rsidRPr="00166EB4">
        <w:rPr>
          <w:rStyle w:val="StyleUnderline"/>
        </w:rPr>
        <w:t>The American Immigration Lawyers Association has pointed out that the regulations do not preclude representation</w:t>
      </w:r>
      <w:r>
        <w:t xml:space="preserve"> during IJ review an</w:t>
      </w:r>
      <w:r w:rsidRPr="00166EB4">
        <w:rPr>
          <w:rStyle w:val="StyleUnderline"/>
        </w:rPr>
        <w:t>d has asked EOIR to consider amending the Immigration Court Practice Manual</w:t>
      </w:r>
      <w:r>
        <w:t xml:space="preserve"> </w:t>
      </w:r>
      <w:r w:rsidRPr="00166EB4">
        <w:rPr>
          <w:rStyle w:val="StyleUnderline"/>
        </w:rPr>
        <w:t>to require IJs to allow counsel to assume a participatory role</w:t>
      </w:r>
      <w:r>
        <w:t xml:space="preserve">.264 To date, </w:t>
      </w:r>
      <w:r w:rsidRPr="00166EB4">
        <w:rPr>
          <w:rStyle w:val="Emphasis"/>
        </w:rPr>
        <w:t>EOIR has declined</w:t>
      </w:r>
      <w:r w:rsidRPr="00430EEF">
        <w:t>: it insists that IJs comply with the regulations as long as they allow asylum seekers to “consult” with persons of their choosing before the credible fear review.265</w:t>
      </w:r>
    </w:p>
    <w:p w14:paraId="0AB87D49" w14:textId="77777777" w:rsidR="00332DFF" w:rsidRDefault="00332DFF" w:rsidP="00332DFF">
      <w:pPr>
        <w:pStyle w:val="Heading4"/>
      </w:pPr>
      <w:r>
        <w:t>Status quo immigration judge review proves inconsistent</w:t>
      </w:r>
    </w:p>
    <w:p w14:paraId="62AB0520" w14:textId="77777777" w:rsidR="00332DFF" w:rsidRPr="00CF4276" w:rsidRDefault="00332DFF" w:rsidP="00332DFF">
      <w:pPr>
        <w:rPr>
          <w:b/>
          <w:sz w:val="26"/>
          <w:szCs w:val="26"/>
        </w:rPr>
      </w:pPr>
      <w:r w:rsidRPr="00CF4276">
        <w:rPr>
          <w:b/>
          <w:sz w:val="26"/>
          <w:szCs w:val="26"/>
        </w:rPr>
        <w:t>Shattuck, J.D. Candidate, University of Washington School of Law, 2018</w:t>
      </w:r>
    </w:p>
    <w:p w14:paraId="55F091E3" w14:textId="77777777" w:rsidR="00332DFF" w:rsidRDefault="00332DFF" w:rsidP="00332DFF">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16" w:history="1">
        <w:r w:rsidRPr="00CB13C9">
          <w:rPr>
            <w:rStyle w:val="Hyperlink"/>
          </w:rPr>
          <w:t>https://digital.law.washington.edu/dspace-law/bitstream/handle/1773.1/1779/93WLR0459.pdf?sequence=1&amp;isAllowed=y</w:t>
        </w:r>
      </w:hyperlink>
      <w:r>
        <w:t>, accessed 6/27/18, GDI-JG)</w:t>
      </w:r>
    </w:p>
    <w:p w14:paraId="09199593" w14:textId="77777777" w:rsidR="00332DFF" w:rsidRPr="00CB7D88" w:rsidRDefault="00332DFF" w:rsidP="00332DFF">
      <w:r>
        <w:lastRenderedPageBreak/>
        <w:t>*IJ = immigration judge</w:t>
      </w:r>
    </w:p>
    <w:p w14:paraId="358BCF4B" w14:textId="77777777" w:rsidR="00332DFF" w:rsidRDefault="00332DFF" w:rsidP="00332DFF">
      <w:pPr>
        <w:rPr>
          <w:rStyle w:val="StyleUnderline"/>
        </w:rPr>
      </w:pPr>
      <w:r w:rsidRPr="002A63DA">
        <w:rPr>
          <w:rStyle w:val="StyleUnderline"/>
        </w:rPr>
        <w:t>IJ review</w:t>
      </w:r>
      <w:r w:rsidRPr="002F6AB6">
        <w:t xml:space="preserve"> thus </w:t>
      </w:r>
      <w:r w:rsidRPr="002A63DA">
        <w:rPr>
          <w:rStyle w:val="StyleUnderline"/>
        </w:rPr>
        <w:t>appears to replicate</w:t>
      </w:r>
      <w:r w:rsidRPr="002F6AB6">
        <w:t xml:space="preserve"> the </w:t>
      </w:r>
      <w:r w:rsidRPr="002A63DA">
        <w:rPr>
          <w:rStyle w:val="StyleUnderline"/>
        </w:rPr>
        <w:t>decisional disparities</w:t>
      </w:r>
      <w:r w:rsidRPr="002F6AB6">
        <w:t xml:space="preserve"> that plague the merits phase of asylum adjudications. In Refugee Roulette, Professors Jaya Ramji-Nogales, Andrew </w:t>
      </w:r>
      <w:proofErr w:type="spellStart"/>
      <w:r w:rsidRPr="002F6AB6">
        <w:t>Schoenholtz</w:t>
      </w:r>
      <w:proofErr w:type="spellEnd"/>
      <w:r w:rsidRPr="002F6AB6">
        <w:t xml:space="preserve">, and Philip </w:t>
      </w:r>
      <w:proofErr w:type="spellStart"/>
      <w:r w:rsidRPr="002F6AB6">
        <w:t>Schrag</w:t>
      </w:r>
      <w:proofErr w:type="spellEnd"/>
      <w:r w:rsidRPr="002F6AB6">
        <w:t xml:space="preserve"> exhaustively studied the outcomes of thousands of defensive and affirmative asylum claims.379 Their </w:t>
      </w:r>
      <w:r w:rsidRPr="002A63DA">
        <w:rPr>
          <w:rStyle w:val="StyleUnderline"/>
        </w:rPr>
        <w:t>data laid bare a system of adjudication that is neither consistent nor fair: “[w]hen an asylum seeker stands before an official or court who will decide whether she will be deported or may remain in the United States, the result may be determined as much or more by who that official is, or where the court is located, as it is by the facts and law of the case</w:t>
      </w:r>
      <w:r w:rsidRPr="00E769A1">
        <w:t xml:space="preserve">.”380 </w:t>
      </w:r>
      <w:r w:rsidRPr="002A63DA">
        <w:rPr>
          <w:rStyle w:val="StyleUnderline"/>
        </w:rPr>
        <w:t>That insight applies with equal force to both the credible fear interview and IJ review</w:t>
      </w:r>
      <w:r w:rsidRPr="00E769A1">
        <w:t xml:space="preserve"> of negative fear findings. </w:t>
      </w:r>
      <w:r w:rsidRPr="002A63DA">
        <w:rPr>
          <w:rStyle w:val="StyleUnderline"/>
        </w:rPr>
        <w:t>Although IJs have reversed negative credible fear determinations at remarkably high rates, particularly in family detention cases, IJ review has produced uneven, judge-dependent outcomes.</w:t>
      </w:r>
    </w:p>
    <w:p w14:paraId="62D505FF" w14:textId="77777777" w:rsidR="00CA1CAC" w:rsidRDefault="00CA1CAC" w:rsidP="00CA1CAC">
      <w:pPr>
        <w:pStyle w:val="Heading4"/>
      </w:pPr>
      <w:r>
        <w:t>Asylees won’t get a fair trial anyways</w:t>
      </w:r>
      <w:r w:rsidRPr="003D25B3">
        <w:t xml:space="preserve"> </w:t>
      </w:r>
      <w:r>
        <w:t>– immigration judges are hired by Sessions and have anti-immigrant sentiments</w:t>
      </w:r>
    </w:p>
    <w:p w14:paraId="2153EEAA" w14:textId="77777777" w:rsidR="00CA1CAC" w:rsidRDefault="00CA1CAC" w:rsidP="00CA1CAC">
      <w:pPr>
        <w:rPr>
          <w:rStyle w:val="Style13ptBold"/>
        </w:rPr>
      </w:pPr>
      <w:r>
        <w:rPr>
          <w:rStyle w:val="Style13ptBold"/>
        </w:rPr>
        <w:t>Dart, Guardian journalist, 18</w:t>
      </w:r>
    </w:p>
    <w:p w14:paraId="2BF7C03B" w14:textId="77777777" w:rsidR="00CA1CAC" w:rsidRPr="005F2AAD" w:rsidRDefault="00CA1CAC" w:rsidP="00CA1CAC">
      <w:r w:rsidRPr="005F2AAD">
        <w:t>[Tom</w:t>
      </w:r>
      <w:r>
        <w:t xml:space="preserve">, 6/16/18, Guardian, “Jeff Sessions accused of political bias in hiring immigration judges”, </w:t>
      </w:r>
      <w:hyperlink r:id="rId17" w:history="1">
        <w:r w:rsidRPr="00F909EC">
          <w:rPr>
            <w:rStyle w:val="Hyperlink"/>
          </w:rPr>
          <w:t>https://www.theguardian.com/us-news/2018/jun/16/jeff-sessions-political-bias-hiring-immigration-judges</w:t>
        </w:r>
      </w:hyperlink>
      <w:r>
        <w:t>, accessed 6/30/18, MC]</w:t>
      </w:r>
    </w:p>
    <w:p w14:paraId="5A96746B" w14:textId="77777777" w:rsidR="00CA1CAC" w:rsidRPr="003D25B3" w:rsidRDefault="00CA1CAC" w:rsidP="00CA1CAC">
      <w:pPr>
        <w:rPr>
          <w:rStyle w:val="StyleUnderline"/>
        </w:rPr>
      </w:pPr>
      <w:r w:rsidRPr="003D25B3">
        <w:rPr>
          <w:rStyle w:val="StyleUnderline"/>
        </w:rPr>
        <w:t>The Trump administration has been accused of illegally rejecting potential immigration judges for being too liberal, amid outrage over families being forcibly separated at the southern US border and a harsh crackdown on migrants seeking asylum.</w:t>
      </w:r>
    </w:p>
    <w:p w14:paraId="58FD16AB" w14:textId="77777777" w:rsidR="00CA1CAC" w:rsidRPr="003D25B3" w:rsidRDefault="00CA1CAC" w:rsidP="00CA1CAC">
      <w:pPr>
        <w:rPr>
          <w:rStyle w:val="StyleUnderline"/>
        </w:rPr>
      </w:pPr>
      <w:r w:rsidRPr="003D25B3">
        <w:rPr>
          <w:rStyle w:val="StyleUnderline"/>
        </w:rPr>
        <w:t>The allegations of politicized hiring practices come as the attorney general, Jeff Sessions, has issued a decision that will bar most victims of gangs or domestic violence from securing asylum in the US.</w:t>
      </w:r>
    </w:p>
    <w:p w14:paraId="005B8A3F" w14:textId="77777777" w:rsidR="00CA1CAC" w:rsidRDefault="00CA1CAC" w:rsidP="00CA1CAC">
      <w:r>
        <w:t>As chaos continues at the Mexican border over Trump’s policy of “zero tolerance” against anyone entering the US unlawfully, Session has underlined his power over a quasi-judicial immigration system that affects millions.</w:t>
      </w:r>
    </w:p>
    <w:p w14:paraId="52D34A7C" w14:textId="77777777" w:rsidR="00CA1CAC" w:rsidRPr="003D25B3" w:rsidRDefault="00CA1CAC" w:rsidP="00CA1CAC">
      <w:pPr>
        <w:rPr>
          <w:rStyle w:val="StyleUnderline"/>
        </w:rPr>
      </w:pPr>
      <w:r w:rsidRPr="003D25B3">
        <w:rPr>
          <w:rStyle w:val="StyleUnderline"/>
        </w:rPr>
        <w:t>The attorney general has the power to hire and fire immigration judges and make unilateral rulings such as the one he announced last Monday, which holds that those who cross the border illegally seeking sanctuary as victims of “private criminal activity”, as opposed to state-sanctioned persecution, will not generally qualify for asylum.</w:t>
      </w:r>
    </w:p>
    <w:p w14:paraId="0EDD4859" w14:textId="77777777" w:rsidR="00CA1CAC" w:rsidRPr="005F2AAD" w:rsidRDefault="00CA1CAC" w:rsidP="00CA1CAC">
      <w:pPr>
        <w:rPr>
          <w:rStyle w:val="Emphasis"/>
        </w:rPr>
      </w:pPr>
      <w:r w:rsidRPr="005F2AAD">
        <w:rPr>
          <w:rStyle w:val="Emphasis"/>
        </w:rPr>
        <w:t>Critics now worry that immigration courts are vulnerable to politicization by a White House with an overt hostility towards many classes of immigrants.</w:t>
      </w:r>
    </w:p>
    <w:p w14:paraId="5A2D4344" w14:textId="77777777" w:rsidR="00CA1CAC" w:rsidRPr="005F2AAD" w:rsidRDefault="00CA1CAC" w:rsidP="00CA1CAC">
      <w:pPr>
        <w:rPr>
          <w:rStyle w:val="StyleUnderline"/>
        </w:rPr>
      </w:pPr>
      <w:r w:rsidRPr="005F2AAD">
        <w:rPr>
          <w:rStyle w:val="StyleUnderline"/>
        </w:rPr>
        <w:t>Four Democratic members of Congress wrote to Sessions in April expressing concern after whistleblower allegations that the Department of Justice “may be using ideological and political considerations to improperly – and illegally – block the hiring of immigration judges and members of the Board of Immigration Appeals”.</w:t>
      </w:r>
    </w:p>
    <w:p w14:paraId="157A65BE" w14:textId="77777777" w:rsidR="00CA1CAC" w:rsidRDefault="00CA1CAC" w:rsidP="00CA1CAC">
      <w:r>
        <w:t xml:space="preserve">The Trump administration has made increasing the number of immigration judges a priority </w:t>
      </w:r>
      <w:proofErr w:type="gramStart"/>
      <w:r>
        <w:t>in order to</w:t>
      </w:r>
      <w:proofErr w:type="gramEnd"/>
      <w:r>
        <w:t xml:space="preserve"> deal with a huge pile-up of cases. Currently about 350 judges in 60 US courts are tasked with handling a </w:t>
      </w:r>
      <w:r>
        <w:lastRenderedPageBreak/>
        <w:t>record backlog of more than 714,000 cases, according to Syracuse University’s Trac database. That is an increase of more than 171,000 cases since Donald Trump took office in January 2017.</w:t>
      </w:r>
    </w:p>
    <w:p w14:paraId="139DDBEE" w14:textId="77777777" w:rsidR="00CA1CAC" w:rsidRPr="005F2AAD" w:rsidRDefault="00CA1CAC" w:rsidP="00CA1CAC">
      <w:pPr>
        <w:rPr>
          <w:rStyle w:val="StyleUnderline"/>
        </w:rPr>
      </w:pPr>
      <w:r w:rsidRPr="005F2AAD">
        <w:rPr>
          <w:rStyle w:val="StyleUnderline"/>
        </w:rPr>
        <w:t xml:space="preserve">The problem is so acute that Sessions introduced an annual quota of at least 700 completed cases per judge </w:t>
      </w:r>
      <w:proofErr w:type="gramStart"/>
      <w:r w:rsidRPr="005F2AAD">
        <w:rPr>
          <w:rStyle w:val="StyleUnderline"/>
        </w:rPr>
        <w:t>in order for</w:t>
      </w:r>
      <w:proofErr w:type="gramEnd"/>
      <w:r w:rsidRPr="005F2AAD">
        <w:rPr>
          <w:rStyle w:val="StyleUnderline"/>
        </w:rPr>
        <w:t xml:space="preserve"> their performance to be graded “satisfactory” – which will put pressure on them to rush through complex cases, as asylum claims often are.</w:t>
      </w:r>
    </w:p>
    <w:p w14:paraId="2A0AEBE4" w14:textId="1FC87D59" w:rsidR="00CA1CAC" w:rsidRDefault="00CA1CAC" w:rsidP="00CA1CAC">
      <w:r w:rsidRPr="005F2AAD">
        <w:rPr>
          <w:rStyle w:val="StyleUnderline"/>
        </w:rPr>
        <w:t>Nevertheless, the Democratic lawmakers found evidence of unusual delays in the hiring process, and cited allegations that candidates were being rejected “based on their perceived political or ideological views”, which they interpreted as implying they were not conservative enough</w:t>
      </w:r>
      <w:r>
        <w:t>. The claims evoke a scandal from 2008, when a government report found evidence of political hiring in the Department of Justice during the George W Bush presidency, with aides appointing immigration judges and prosecutors with conservative views on topics such as abortion and same-sex marriage.</w:t>
      </w:r>
    </w:p>
    <w:p w14:paraId="116A2A2B" w14:textId="77777777" w:rsidR="00A60589" w:rsidRDefault="00A60589" w:rsidP="00A60589">
      <w:pPr>
        <w:rPr>
          <w:rStyle w:val="Style13ptBold"/>
          <w:sz w:val="24"/>
        </w:rPr>
      </w:pPr>
      <w:r>
        <w:rPr>
          <w:rStyle w:val="Style13ptBold"/>
          <w:sz w:val="24"/>
        </w:rPr>
        <w:t>The plan can’t solve- conditions such as high caseload and limited time and resources ensure that immigration judges make decisions based on implicit bias.</w:t>
      </w:r>
    </w:p>
    <w:p w14:paraId="30E07C27" w14:textId="77777777" w:rsidR="00A60589" w:rsidRPr="00837D8B" w:rsidRDefault="00A60589" w:rsidP="00A60589">
      <w:pPr>
        <w:rPr>
          <w:rStyle w:val="Style13ptBold"/>
          <w:sz w:val="24"/>
        </w:rPr>
      </w:pPr>
      <w:proofErr w:type="spellStart"/>
      <w:r w:rsidRPr="00837D8B">
        <w:rPr>
          <w:rStyle w:val="Style13ptBold"/>
          <w:sz w:val="24"/>
        </w:rPr>
        <w:t>Marouf</w:t>
      </w:r>
      <w:proofErr w:type="spellEnd"/>
      <w:r w:rsidRPr="00837D8B">
        <w:rPr>
          <w:rStyle w:val="Style13ptBold"/>
          <w:sz w:val="24"/>
        </w:rPr>
        <w:t xml:space="preserve">, Associate Professor of Law, University of Nevada, Las Vegas; J.D. Harvard University; B.A. Yale </w:t>
      </w:r>
      <w:r w:rsidRPr="00837D8B">
        <w:rPr>
          <w:rStyle w:val="Style13ptBold"/>
          <w:sz w:val="22"/>
        </w:rPr>
        <w:t>University</w:t>
      </w:r>
      <w:r w:rsidRPr="00837D8B">
        <w:rPr>
          <w:rStyle w:val="Style13ptBold"/>
          <w:sz w:val="24"/>
        </w:rPr>
        <w:t>., 2011</w:t>
      </w:r>
    </w:p>
    <w:p w14:paraId="2F07B76A" w14:textId="77777777" w:rsidR="00A60589" w:rsidRPr="00837D8B" w:rsidRDefault="00A60589" w:rsidP="00A60589">
      <w:pPr>
        <w:rPr>
          <w:sz w:val="16"/>
          <w:szCs w:val="16"/>
        </w:rPr>
      </w:pPr>
      <w:r w:rsidRPr="00837D8B">
        <w:rPr>
          <w:sz w:val="16"/>
          <w:szCs w:val="16"/>
        </w:rPr>
        <w:t>[Fatma, 2011, New England Law Review, “Implicit Bias and Immigration Courts,” New England Law Review 45 New Eng. L. Rev. (2010-2011),431-434, KC]</w:t>
      </w:r>
    </w:p>
    <w:p w14:paraId="56142FC7" w14:textId="77777777" w:rsidR="00A60589" w:rsidRPr="007641E6" w:rsidRDefault="00A60589" w:rsidP="00A60589">
      <w:pPr>
        <w:rPr>
          <w:sz w:val="12"/>
          <w:szCs w:val="16"/>
        </w:rPr>
      </w:pPr>
      <w:r w:rsidRPr="007641E6">
        <w:rPr>
          <w:sz w:val="12"/>
          <w:szCs w:val="16"/>
        </w:rPr>
        <w:t xml:space="preserve">Limited Opportunity to Engage in Deliberate Thinking In situations where an individual's implicit and explicit attitudes differ, the implicit attitude serves as the "default," and the explicit attitude "only overrides the implicit attitude if the individual has the cognitive capacity available to do so."80 </w:t>
      </w:r>
      <w:r w:rsidRPr="005B0740">
        <w:rPr>
          <w:rStyle w:val="StyleUnderline"/>
        </w:rPr>
        <w:t>The conditions under which immigration judges currently operate reduce their cognitive capacity, making it more likely that implicit biases will drive their decisions</w:t>
      </w:r>
      <w:r w:rsidRPr="007641E6">
        <w:rPr>
          <w:sz w:val="12"/>
          <w:szCs w:val="16"/>
        </w:rPr>
        <w:t xml:space="preserve">. Specifically, </w:t>
      </w:r>
      <w:r w:rsidRPr="005B0740">
        <w:rPr>
          <w:rStyle w:val="StyleUnderline"/>
        </w:rPr>
        <w:t>their extraordinarily high caseload means that they have little time to think before issuing oral decisions into a tape recorder, and they are often overwhelmed and exhausted. Studies have shown that stereotypes have a stronger impact on judgments when they are made under time pressure.</w:t>
      </w:r>
      <w:r w:rsidRPr="007641E6">
        <w:rPr>
          <w:sz w:val="12"/>
          <w:szCs w:val="16"/>
        </w:rPr>
        <w:t>81 Indeed, "systematic changes of cognitive process" occur when people make decisions under time pressure.82 We tend to consider fewer kinds of information, use the information in a more shallow way, give more weight to negative information, and make more variable, less accurate judgments.83 Moreover, "when people are tired, distracted, or rushed, they are more likely to respond based on automatic impulses than when they are energetic, focused, and unhurried."84 The evidence below shows that</w:t>
      </w:r>
      <w:r w:rsidRPr="005B0740">
        <w:rPr>
          <w:rStyle w:val="StyleUnderline"/>
        </w:rPr>
        <w:t xml:space="preserve"> IJs are operating under atrocious circumstances for conscious, deliberative decision</w:t>
      </w:r>
      <w:r>
        <w:rPr>
          <w:rStyle w:val="StyleUnderline"/>
        </w:rPr>
        <w:t>-making</w:t>
      </w:r>
      <w:r w:rsidRPr="007641E6">
        <w:rPr>
          <w:sz w:val="12"/>
          <w:szCs w:val="16"/>
        </w:rPr>
        <w:t xml:space="preserve">. First, </w:t>
      </w:r>
      <w:r w:rsidRPr="00490DE0">
        <w:rPr>
          <w:rStyle w:val="StyleUnderline"/>
        </w:rPr>
        <w:t>IJs have an enormous caseload, handling an average of 1300 removal cases per year, which far exceeds the volume of cases heard by other types of judges</w:t>
      </w:r>
      <w:r w:rsidRPr="007641E6">
        <w:rPr>
          <w:sz w:val="12"/>
          <w:szCs w:val="16"/>
        </w:rPr>
        <w:t xml:space="preserve">.85 This actually represents a significant improvement </w:t>
      </w:r>
      <w:proofErr w:type="gramStart"/>
      <w:r w:rsidRPr="007641E6">
        <w:rPr>
          <w:sz w:val="12"/>
          <w:szCs w:val="16"/>
        </w:rPr>
        <w:t>over recent years</w:t>
      </w:r>
      <w:proofErr w:type="gramEnd"/>
      <w:r w:rsidRPr="007641E6">
        <w:rPr>
          <w:sz w:val="12"/>
          <w:szCs w:val="16"/>
        </w:rPr>
        <w:t xml:space="preserve">. According to the Government Accountability Office, the number of immigration judges increased by only 3% while the courts' caseload increased by 39% during the years 2000 to 2005.86 The average number of cases per IJ increased from 1852 in 2000 to 2505 in 2005, and the number of completed cases increased by 37% during that period.87 In some locations, the caseload per judge was much higher.88 </w:t>
      </w:r>
      <w:r w:rsidRPr="00D76B20">
        <w:rPr>
          <w:rStyle w:val="StyleUnderline"/>
        </w:rPr>
        <w:t>Immigration courts nationwide</w:t>
      </w:r>
      <w:r w:rsidRPr="007641E6">
        <w:rPr>
          <w:sz w:val="12"/>
          <w:szCs w:val="16"/>
        </w:rPr>
        <w:t xml:space="preserve"> responded to the increasing caseload by</w:t>
      </w:r>
      <w:r w:rsidRPr="00490DE0">
        <w:rPr>
          <w:sz w:val="16"/>
          <w:szCs w:val="16"/>
          <w:u w:val="single"/>
        </w:rPr>
        <w:t xml:space="preserve"> </w:t>
      </w:r>
      <w:r w:rsidRPr="00D76B20">
        <w:rPr>
          <w:rStyle w:val="StyleUnderline"/>
        </w:rPr>
        <w:t>set</w:t>
      </w:r>
      <w:r w:rsidRPr="007641E6">
        <w:rPr>
          <w:sz w:val="12"/>
          <w:szCs w:val="16"/>
        </w:rPr>
        <w:t>ting</w:t>
      </w:r>
      <w:r w:rsidRPr="00490DE0">
        <w:rPr>
          <w:sz w:val="16"/>
          <w:szCs w:val="16"/>
          <w:u w:val="single"/>
        </w:rPr>
        <w:t xml:space="preserve"> </w:t>
      </w:r>
      <w:r w:rsidRPr="00D76B20">
        <w:rPr>
          <w:rStyle w:val="StyleUnderline"/>
        </w:rPr>
        <w:t>a series of deadlines for completing cases</w:t>
      </w:r>
      <w:r w:rsidRPr="007641E6">
        <w:rPr>
          <w:sz w:val="12"/>
          <w:szCs w:val="16"/>
        </w:rPr>
        <w:t xml:space="preserve">.89 Starting in fiscal year 2003, the courts aimed to complete all cases older than three years by December 31, 2005.90 EOIR has also established target timeframes for various types of cases.91 </w:t>
      </w:r>
      <w:r w:rsidRPr="00D76B20">
        <w:rPr>
          <w:rStyle w:val="StyleUnderline"/>
        </w:rPr>
        <w:t>Since EOIR and the Office of the Chief Immigration Judge ("OCIJ") evaluate the performance of immigration courts based in part on their success in meeting such case completion goals, the emphasis often remains on quantity rather than quality of decisions</w:t>
      </w:r>
      <w:r w:rsidRPr="007641E6">
        <w:rPr>
          <w:sz w:val="12"/>
          <w:szCs w:val="16"/>
        </w:rPr>
        <w:t>.92 While some recent reforms of the Chief Immigration Judge ("OCIJ") evaluate the performance of immigration courts based in part on their success in meeting such case completion goals, the emphasis often remains on quantity rather than quality of decisions.92 While some recent reforms do aim to improve quality,93 IJs remain under intense pressure to make decisions quickly.94 Even in complex asylum cases, where testimony can take many hours and is often presented over several hearing dates, spaced months or years apart</w:t>
      </w:r>
      <w:r w:rsidRPr="00D76B20">
        <w:rPr>
          <w:sz w:val="16"/>
          <w:szCs w:val="16"/>
          <w:u w:val="single"/>
        </w:rPr>
        <w:t xml:space="preserve">, </w:t>
      </w:r>
      <w:r w:rsidRPr="00D76B20">
        <w:rPr>
          <w:rStyle w:val="StyleUnderline"/>
        </w:rPr>
        <w:t>IJs generally do not have time to review and analyze the evidence as a whole before rendering a decision.</w:t>
      </w:r>
      <w:r w:rsidRPr="007641E6">
        <w:rPr>
          <w:sz w:val="12"/>
          <w:szCs w:val="16"/>
        </w:rPr>
        <w:t xml:space="preserve">9 According to another report by the U.S. Government Accountability Office, </w:t>
      </w:r>
      <w:r w:rsidRPr="00D76B20">
        <w:rPr>
          <w:rStyle w:val="StyleUnderline"/>
        </w:rPr>
        <w:t>"[</w:t>
      </w:r>
      <w:proofErr w:type="spellStart"/>
      <w:r w:rsidRPr="00D76B20">
        <w:rPr>
          <w:rStyle w:val="StyleUnderline"/>
        </w:rPr>
        <w:t>elighty</w:t>
      </w:r>
      <w:proofErr w:type="spellEnd"/>
      <w:r w:rsidRPr="00D76B20">
        <w:rPr>
          <w:rStyle w:val="StyleUnderline"/>
        </w:rPr>
        <w:t>-two percent of [IJs surveyed] reported time limitations as 'moderately or very challenging' aspects of asylum adjudications and 77 percent [described] managing their caseload [as] 'moderately or very challenging</w:t>
      </w:r>
      <w:r w:rsidRPr="007641E6">
        <w:rPr>
          <w:sz w:val="12"/>
          <w:szCs w:val="16"/>
        </w:rPr>
        <w:t xml:space="preserve">.''96 To make matters worse, IJs generally give their decision orally as soon as the testimony is completed.97 </w:t>
      </w:r>
      <w:r w:rsidRPr="00D76B20">
        <w:rPr>
          <w:rStyle w:val="StyleUnderline"/>
        </w:rPr>
        <w:t xml:space="preserve">The use of oral decisions in such complex cases itself </w:t>
      </w:r>
      <w:r w:rsidRPr="00D76B20">
        <w:rPr>
          <w:rStyle w:val="StyleUnderline"/>
        </w:rPr>
        <w:lastRenderedPageBreak/>
        <w:t>interferes with a deliberate, individualized, and analytically sophisticated approach, encouraging instead the use of generic and formulaic responses to factually and legally complex claims.98 In addition, IJs have very limited support staff, sharing one law clerk for every four judges and lacking adequate administrative support.</w:t>
      </w:r>
      <w:r w:rsidRPr="007641E6">
        <w:rPr>
          <w:sz w:val="12"/>
          <w:szCs w:val="16"/>
        </w:rPr>
        <w:t xml:space="preserve">99 The lack of support staff means that IJs often do not have time to conduct thorough legal research or stay abreast of rapidly evolving case law. Moreover, since most respondents are unrepresented, </w:t>
      </w:r>
      <w:r w:rsidRPr="007641E6">
        <w:rPr>
          <w:sz w:val="12"/>
        </w:rPr>
        <w:t>IJs usually do not have the benefit of legal briefs in analyzing challenging or novel questions of law</w:t>
      </w:r>
      <w:r w:rsidRPr="007641E6">
        <w:rPr>
          <w:sz w:val="12"/>
          <w:szCs w:val="16"/>
        </w:rPr>
        <w:t xml:space="preserve">. </w:t>
      </w:r>
      <w:proofErr w:type="gramStart"/>
      <w:r w:rsidRPr="00D306E8">
        <w:rPr>
          <w:rStyle w:val="StyleUnderline"/>
        </w:rPr>
        <w:t>All of</w:t>
      </w:r>
      <w:proofErr w:type="gramEnd"/>
      <w:r w:rsidRPr="00D306E8">
        <w:rPr>
          <w:rStyle w:val="StyleUnderline"/>
        </w:rPr>
        <w:t xml:space="preserve"> these factors present structural impediments to deliberate and thoughtful </w:t>
      </w:r>
      <w:proofErr w:type="spellStart"/>
      <w:r w:rsidRPr="00D306E8">
        <w:rPr>
          <w:rStyle w:val="StyleUnderline"/>
        </w:rPr>
        <w:t>decisionmaking</w:t>
      </w:r>
      <w:proofErr w:type="spellEnd"/>
      <w:r w:rsidRPr="007641E6">
        <w:rPr>
          <w:sz w:val="12"/>
          <w:szCs w:val="16"/>
        </w:rPr>
        <w:t xml:space="preserve">. A 2007 survey of stress and burnout among </w:t>
      </w:r>
      <w:r w:rsidRPr="007641E6">
        <w:rPr>
          <w:sz w:val="12"/>
          <w:szCs w:val="14"/>
        </w:rPr>
        <w:t>IJs</w:t>
      </w:r>
      <w:r w:rsidRPr="007641E6">
        <w:rPr>
          <w:sz w:val="12"/>
          <w:szCs w:val="16"/>
        </w:rPr>
        <w:t xml:space="preserve"> confirms that they feel deprived of the opportunity to think deliberately about the difficult issues before them. The web-based survey conducted by Stuart Lustig, M.D., M.P.H., and his colleagues used two measures, the Secondary Traumatic Stress Scale ("STSS") and the Copenhagen Burnout Inventory ("CBI"), to assess levels of stress and burnout among IJs.101 The most commonly reported issue pertained to "the amount of work and the paucity of time in which to complete it."102</w:t>
      </w:r>
      <w:r w:rsidRPr="00D306E8">
        <w:rPr>
          <w:rStyle w:val="StyleUnderline"/>
        </w:rPr>
        <w:t xml:space="preserve"> Typical responses from IJs stressed the lack of time for deliberation before reaching a decision, confirming such factors as the pressure to complete cases, the extemporaneous nature of oral decisions, and denial of access to transcripts that would allow them to review testimony before making a decision</w:t>
      </w:r>
      <w:r w:rsidRPr="007641E6">
        <w:rPr>
          <w:sz w:val="12"/>
          <w:szCs w:val="16"/>
        </w:rPr>
        <w:t>.1°3 As one IJ aptly stated, "[</w:t>
      </w:r>
      <w:proofErr w:type="spellStart"/>
      <w:r w:rsidRPr="007641E6">
        <w:rPr>
          <w:sz w:val="12"/>
          <w:szCs w:val="16"/>
        </w:rPr>
        <w:t>tjhere</w:t>
      </w:r>
      <w:proofErr w:type="spellEnd"/>
      <w:r w:rsidRPr="007641E6">
        <w:rPr>
          <w:sz w:val="12"/>
          <w:szCs w:val="16"/>
        </w:rPr>
        <w:t xml:space="preserve"> is not enough time to think."14 Under such circumstances, one cannot expect explicit attitudes to override implicit ones.105 Implicit attitudes surface when individuals are under time pressure and a heavy cognitive load-conditions that clearly apply to IJs.106 </w:t>
      </w:r>
      <w:r w:rsidRPr="007641E6">
        <w:rPr>
          <w:rStyle w:val="StyleUnderline"/>
        </w:rPr>
        <w:t>Reducing IJs' caseload and giving them more time to assess each case is therefore critical to creating opportunities for them to control implicit bias through "active, conscious control..</w:t>
      </w:r>
    </w:p>
    <w:p w14:paraId="60AC1233" w14:textId="77777777" w:rsidR="005C0A23" w:rsidRDefault="005C0A23" w:rsidP="005C0A23">
      <w:pPr>
        <w:pStyle w:val="Heading4"/>
      </w:pPr>
      <w:r>
        <w:t xml:space="preserve">The immigration court system is biased and inconsistent </w:t>
      </w:r>
    </w:p>
    <w:p w14:paraId="4443212B" w14:textId="77777777" w:rsidR="005C0A23" w:rsidRDefault="005C0A23" w:rsidP="005C0A23">
      <w:pPr>
        <w:rPr>
          <w:rStyle w:val="Style13ptBold"/>
        </w:rPr>
      </w:pPr>
      <w:proofErr w:type="spellStart"/>
      <w:r w:rsidRPr="009A2883">
        <w:rPr>
          <w:rStyle w:val="Style13ptBold"/>
        </w:rPr>
        <w:t>Neitz</w:t>
      </w:r>
      <w:proofErr w:type="spellEnd"/>
      <w:r>
        <w:rPr>
          <w:rStyle w:val="Style13ptBold"/>
        </w:rPr>
        <w:t>, Golden Gate University professor of law, 8</w:t>
      </w:r>
    </w:p>
    <w:p w14:paraId="5E5C4503" w14:textId="77777777" w:rsidR="005C0A23" w:rsidRPr="009A2883" w:rsidRDefault="005C0A23" w:rsidP="005C0A23">
      <w:r>
        <w:t>[</w:t>
      </w:r>
      <w:r w:rsidRPr="009A2883">
        <w:t>Michele</w:t>
      </w:r>
      <w:r>
        <w:t xml:space="preserve">, 08, </w:t>
      </w:r>
      <w:r w:rsidRPr="009A2883">
        <w:t>GGU Law Digital Commons</w:t>
      </w:r>
      <w:r>
        <w:t xml:space="preserve">, </w:t>
      </w:r>
      <w:r w:rsidRPr="009A2883">
        <w:t>"Crisis on the Immigration Bench: An Ethical Perspective"</w:t>
      </w:r>
      <w:r>
        <w:t xml:space="preserve">, </w:t>
      </w:r>
      <w:hyperlink r:id="rId18" w:history="1">
        <w:r w:rsidRPr="00F909EC">
          <w:rPr>
            <w:rStyle w:val="Hyperlink"/>
          </w:rPr>
          <w:t>https://digitalcommons.law.ggu.edu/cgi/viewcontent.cgi?article=1101&amp;context=pubs</w:t>
        </w:r>
      </w:hyperlink>
      <w:r>
        <w:t>, accessed 6/30/18, MC]</w:t>
      </w:r>
    </w:p>
    <w:p w14:paraId="31D5ACA0" w14:textId="77777777" w:rsidR="005C0A23" w:rsidRPr="009A2883" w:rsidRDefault="005C0A23" w:rsidP="005C0A23">
      <w:pPr>
        <w:rPr>
          <w:rStyle w:val="StyleUnderline"/>
        </w:rPr>
      </w:pPr>
      <w:r>
        <w:t xml:space="preserve">Mr. Tun's and Mr. Elias's experiences represent a widespread problem. </w:t>
      </w:r>
      <w:r w:rsidRPr="009A2883">
        <w:rPr>
          <w:rStyle w:val="StyleUnderline"/>
        </w:rPr>
        <w:t xml:space="preserve">Legal scholars, appellate judges, practitioners, and even the former United States Attorney General have expressed growing concern regarding the status of the immigration court system. As Judge Richard Posner noted in 2005, the adjudication of cases by immigration judges has "fallen below the minimum standards of legal justice." Later that year, the New York Times reported that federal appeals courts "repeatedly excoriated" immigration judges for a "pattern of biased and incoherent decisions." </w:t>
      </w:r>
    </w:p>
    <w:p w14:paraId="6D4C549B" w14:textId="77777777" w:rsidR="005C0A23" w:rsidRPr="009A2883" w:rsidRDefault="005C0A23" w:rsidP="005C0A23">
      <w:pPr>
        <w:rPr>
          <w:rStyle w:val="StyleUnderline"/>
        </w:rPr>
      </w:pPr>
      <w:r w:rsidRPr="009A2883">
        <w:rPr>
          <w:rStyle w:val="StyleUnderline"/>
        </w:rPr>
        <w:t>Scholars have accurately termed the situation a "crisis" and are calling for major structural reforms.</w:t>
      </w:r>
      <w:r>
        <w:t xml:space="preserve"> For example, in the Georgetown Immigration Law Journal in Fall 2006, Sydenham B. Alexander III outlined evidence showing that immigration courts are failing to properly apply the law. Mr. Alexander proposed a political solution to the problem, suggesting the creation of a political campaign designed to "force needed changes to the immigration court system. " </w:t>
      </w:r>
      <w:r w:rsidRPr="009A2883">
        <w:rPr>
          <w:rStyle w:val="StyleUnderline"/>
        </w:rPr>
        <w:t xml:space="preserve">More recently, in a Stanford Law Review article, Professors Jaya Ramji-Nogales, Andrew 1. </w:t>
      </w:r>
      <w:proofErr w:type="spellStart"/>
      <w:r w:rsidRPr="009A2883">
        <w:rPr>
          <w:rStyle w:val="StyleUnderline"/>
        </w:rPr>
        <w:t>Schoenholtz</w:t>
      </w:r>
      <w:proofErr w:type="spellEnd"/>
      <w:r w:rsidRPr="009A2883">
        <w:rPr>
          <w:rStyle w:val="StyleUnderline"/>
        </w:rPr>
        <w:t xml:space="preserve">, and Philip G. </w:t>
      </w:r>
      <w:proofErr w:type="spellStart"/>
      <w:r w:rsidRPr="009A2883">
        <w:rPr>
          <w:rStyle w:val="StyleUnderline"/>
        </w:rPr>
        <w:t>Schrag</w:t>
      </w:r>
      <w:proofErr w:type="spellEnd"/>
      <w:r w:rsidRPr="009A2883">
        <w:rPr>
          <w:rStyle w:val="StyleUnderline"/>
        </w:rPr>
        <w:t xml:space="preserve"> analyzed data from asylum offices, immigration courts, the Board of Immigration Appeals, and the United States Courts of Appeal showing remarkable inconsistencies in grant rates for asylum decisions among immigration courts, and even among judges in the same courthouse, Professors Ramji-Nogales, </w:t>
      </w:r>
      <w:proofErr w:type="spellStart"/>
      <w:r w:rsidRPr="009A2883">
        <w:rPr>
          <w:rStyle w:val="StyleUnderline"/>
        </w:rPr>
        <w:t>Schoenholtz</w:t>
      </w:r>
      <w:proofErr w:type="spellEnd"/>
      <w:r w:rsidRPr="009A2883">
        <w:rPr>
          <w:rStyle w:val="StyleUnderline"/>
        </w:rPr>
        <w:t xml:space="preserve">, and </w:t>
      </w:r>
      <w:proofErr w:type="spellStart"/>
      <w:r w:rsidRPr="009A2883">
        <w:rPr>
          <w:rStyle w:val="StyleUnderline"/>
        </w:rPr>
        <w:t>Schrag</w:t>
      </w:r>
      <w:proofErr w:type="spellEnd"/>
      <w:r w:rsidRPr="009A2883">
        <w:rPr>
          <w:rStyle w:val="StyleUnderline"/>
        </w:rPr>
        <w:t xml:space="preserve"> were "troubled" by the ramifications of their findings, which indicated an asylum applicant's case is "seriously influenced by a spin of the wheel" assigning his case to a particular judge.</w:t>
      </w:r>
    </w:p>
    <w:p w14:paraId="2456C063" w14:textId="77777777" w:rsidR="005C0A23" w:rsidRDefault="005C0A23" w:rsidP="005C0A23">
      <w:r>
        <w:t xml:space="preserve">Additional evidence of the problem can be found in cases reviewed by the circuit courts. </w:t>
      </w:r>
      <w:r w:rsidRPr="009A2883">
        <w:rPr>
          <w:rStyle w:val="StyleUnderline"/>
        </w:rPr>
        <w:t xml:space="preserve">Many immigration judges appear to be determining cases in a haphazard manner, with decisions influenced more by personal preferences than by careful consideration of facts and law, </w:t>
      </w:r>
      <w:proofErr w:type="gramStart"/>
      <w:r w:rsidRPr="009A2883">
        <w:rPr>
          <w:rStyle w:val="StyleUnderline"/>
        </w:rPr>
        <w:t>As</w:t>
      </w:r>
      <w:proofErr w:type="gramEnd"/>
      <w:r w:rsidRPr="009A2883">
        <w:rPr>
          <w:rStyle w:val="StyleUnderline"/>
        </w:rPr>
        <w:t xml:space="preserve"> a result, litigants in immigration court can no longer be assured of ethical and accurate decision-making when they present their case to an immigration judge.</w:t>
      </w:r>
      <w:r>
        <w:t xml:space="preserve"> Scholars and reform advocates have extensively considered the causes of this problem and the resulting surge of appeals to the circuit courts: contributing factors </w:t>
      </w:r>
      <w:r>
        <w:lastRenderedPageBreak/>
        <w:t>include recent structural changes to the immigration court system, lack of resources for immigration judges, and pressure on judges to decide cases expeditiously. When an element of the American judicial system is consistently adjudicating cases using biased or legally incorrect reasoning, the result is indeed a "crisis."</w:t>
      </w:r>
    </w:p>
    <w:p w14:paraId="1E7A2AC9" w14:textId="578E28CA" w:rsidR="00E1716B" w:rsidRDefault="00E1716B" w:rsidP="00E1716B">
      <w:pPr>
        <w:pStyle w:val="Heading4"/>
      </w:pPr>
      <w:r>
        <w:t xml:space="preserve">Even if domestic abuse were a ground for political asylum, immigration judges would rule based on previous </w:t>
      </w:r>
      <w:proofErr w:type="gramStart"/>
      <w:r>
        <w:t>biases</w:t>
      </w:r>
      <w:proofErr w:type="gramEnd"/>
      <w:r>
        <w:t xml:space="preserve"> so the plan wouldn’t solve</w:t>
      </w:r>
    </w:p>
    <w:p w14:paraId="4FC816E4" w14:textId="77777777" w:rsidR="00E1716B" w:rsidRDefault="00E1716B" w:rsidP="00E1716B">
      <w:pPr>
        <w:rPr>
          <w:rStyle w:val="Style13ptBold"/>
        </w:rPr>
      </w:pPr>
      <w:proofErr w:type="spellStart"/>
      <w:r>
        <w:rPr>
          <w:rStyle w:val="Style13ptBold"/>
        </w:rPr>
        <w:t>M</w:t>
      </w:r>
      <w:r w:rsidRPr="0082459E">
        <w:rPr>
          <w:rStyle w:val="Style13ptBold"/>
        </w:rPr>
        <w:t>arouf</w:t>
      </w:r>
      <w:proofErr w:type="spellEnd"/>
      <w:r>
        <w:rPr>
          <w:rStyle w:val="Style13ptBold"/>
        </w:rPr>
        <w:t xml:space="preserve">, </w:t>
      </w:r>
      <w:r w:rsidRPr="0082459E">
        <w:rPr>
          <w:rStyle w:val="Style13ptBold"/>
        </w:rPr>
        <w:t xml:space="preserve">Associate Professor of Law, University of Nevada, Las </w:t>
      </w:r>
      <w:r>
        <w:rPr>
          <w:rStyle w:val="Style13ptBold"/>
        </w:rPr>
        <w:t xml:space="preserve">Vegas; J.D. Harvard University; </w:t>
      </w:r>
      <w:r w:rsidRPr="0082459E">
        <w:rPr>
          <w:rStyle w:val="Style13ptBold"/>
        </w:rPr>
        <w:t>B.A. Yale University.</w:t>
      </w:r>
      <w:r>
        <w:rPr>
          <w:rStyle w:val="Style13ptBold"/>
        </w:rPr>
        <w:t>, 2011</w:t>
      </w:r>
    </w:p>
    <w:p w14:paraId="4A2319AB" w14:textId="77777777" w:rsidR="00E1716B" w:rsidRPr="0082459E" w:rsidRDefault="00E1716B" w:rsidP="00E1716B">
      <w:r w:rsidRPr="0082459E">
        <w:t>[Fatma, 2011, New England Law Review, “</w:t>
      </w:r>
      <w:r>
        <w:t xml:space="preserve">Implicit Bias and Immigration Courts,” </w:t>
      </w:r>
      <w:r w:rsidRPr="001915E0">
        <w:t>New England Law Review 45 New Eng. L. Rev. (2010-2011)</w:t>
      </w:r>
      <w:r>
        <w:t>,440-441, KC</w:t>
      </w:r>
      <w:r w:rsidRPr="0082459E">
        <w:t>]</w:t>
      </w:r>
    </w:p>
    <w:p w14:paraId="3F9CA417" w14:textId="77777777" w:rsidR="00E1716B" w:rsidRPr="00F43D3B" w:rsidRDefault="00E1716B" w:rsidP="00E1716B">
      <w:pPr>
        <w:rPr>
          <w:rStyle w:val="StyleUnderline"/>
        </w:rPr>
      </w:pPr>
      <w:r w:rsidRPr="00F43D3B">
        <w:t>Limited Review by the BIA and Federal Courts of Appeal Finally</w:t>
      </w:r>
      <w:r w:rsidRPr="003D16E8">
        <w:rPr>
          <w:sz w:val="8"/>
        </w:rPr>
        <w:t xml:space="preserve">, </w:t>
      </w:r>
      <w:r w:rsidRPr="00F43D3B">
        <w:rPr>
          <w:rStyle w:val="StyleUnderline"/>
        </w:rPr>
        <w:t>Js are especially susceptible to the influence of implicit biases because administrative and judicial review is so limited in immigration cases.</w:t>
      </w:r>
      <w:r w:rsidRPr="003D16E8">
        <w:rPr>
          <w:sz w:val="8"/>
        </w:rPr>
        <w:t xml:space="preserve"> </w:t>
      </w:r>
      <w:r w:rsidRPr="00F43D3B">
        <w:t>In 2010, only 8% of respondents appealed decisions by immigration judges to the BIA,146 and about 25% of BIA decisions were appealed to the federal court,147 which means that the</w:t>
      </w:r>
      <w:r w:rsidRPr="003D16E8">
        <w:t xml:space="preserve"> </w:t>
      </w:r>
      <w:r w:rsidRPr="00F43D3B">
        <w:rPr>
          <w:rStyle w:val="StyleUnderline"/>
        </w:rPr>
        <w:t xml:space="preserve">chance of an IJ's decision being reviewed by a federal judge was just 2%. Thus, in the </w:t>
      </w:r>
      <w:proofErr w:type="gramStart"/>
      <w:r w:rsidRPr="00F43D3B">
        <w:rPr>
          <w:rStyle w:val="StyleUnderline"/>
        </w:rPr>
        <w:t>vast majority</w:t>
      </w:r>
      <w:proofErr w:type="gramEnd"/>
      <w:r w:rsidRPr="00F43D3B">
        <w:rPr>
          <w:rStyle w:val="StyleUnderline"/>
        </w:rPr>
        <w:t xml:space="preserve"> of cases, what happens in immigration court stays in immigration court, and no one ever sees the transcript</w:t>
      </w:r>
      <w:r w:rsidRPr="00F43D3B">
        <w:t xml:space="preserve">. When cases are appealed, the BIA provides notoriously weak review, often issuing a summary "affirmance without opinion" under its "streamlined" procedures48 Researchers have shown that a decisionmaker's "degree of deliberation will vary as a function of the individual's desired level of decision confidence."149 In short, "[w]hen this criterion is low (i.e., when little deliberation is considered necessary), the likelihood of automatic biases dictating the final decision should be greater, compared with when the criterion is high and a wider array of information ends up being considered."150 Accordingly, </w:t>
      </w:r>
      <w:r w:rsidRPr="00F43D3B">
        <w:rPr>
          <w:rStyle w:val="StyleUnderline"/>
        </w:rPr>
        <w:t>if IJs faced a greater prospect of judicial review, they would "set a higher threshold for decision confidence and as a result [would be] more likely to consider a broader range of information, some of which is likely to contradict the judgment implied by their implicit associations."151 Increasing the prospect of judicial review should therefore lead to implicit associations being less influential in IJs decisionmaking152</w:t>
      </w:r>
    </w:p>
    <w:p w14:paraId="774FE091" w14:textId="77777777" w:rsidR="00A1422B" w:rsidRPr="005A7F87" w:rsidRDefault="00A1422B" w:rsidP="00A1422B">
      <w:pPr>
        <w:pStyle w:val="Heading4"/>
      </w:pPr>
      <w:r w:rsidRPr="005A7F87">
        <w:t>Quotas on immigration judges means that immigrants won’t get a fair trial anyways</w:t>
      </w:r>
    </w:p>
    <w:p w14:paraId="4E670F30" w14:textId="77777777" w:rsidR="00A1422B" w:rsidRDefault="00A1422B" w:rsidP="00A1422B">
      <w:pPr>
        <w:rPr>
          <w:rStyle w:val="Style13ptBold"/>
        </w:rPr>
      </w:pPr>
      <w:r>
        <w:rPr>
          <w:rStyle w:val="Style13ptBold"/>
        </w:rPr>
        <w:t xml:space="preserve">Rose, </w:t>
      </w:r>
      <w:r w:rsidRPr="00AE0843">
        <w:rPr>
          <w:rStyle w:val="Style13ptBold"/>
        </w:rPr>
        <w:t>NPR's New York bureau</w:t>
      </w:r>
      <w:r>
        <w:rPr>
          <w:rStyle w:val="Style13ptBold"/>
        </w:rPr>
        <w:t xml:space="preserve"> </w:t>
      </w:r>
      <w:r w:rsidRPr="00AE0843">
        <w:rPr>
          <w:rStyle w:val="Style13ptBold"/>
        </w:rPr>
        <w:t>National Desk Correspondent</w:t>
      </w:r>
      <w:r>
        <w:rPr>
          <w:rStyle w:val="Style13ptBold"/>
        </w:rPr>
        <w:t>, 18</w:t>
      </w:r>
    </w:p>
    <w:p w14:paraId="62BE8FA8" w14:textId="77777777" w:rsidR="00A1422B" w:rsidRPr="00AE0843" w:rsidRDefault="00A1422B" w:rsidP="00A1422B">
      <w:pPr>
        <w:rPr>
          <w:rStyle w:val="Style13ptBold"/>
          <w:b w:val="0"/>
        </w:rPr>
      </w:pPr>
      <w:r w:rsidRPr="00AE0843">
        <w:t xml:space="preserve">[Joel, 4/3/18, NPR, “Justice Department Rolls Out Quotas </w:t>
      </w:r>
      <w:proofErr w:type="gramStart"/>
      <w:r w:rsidRPr="00AE0843">
        <w:t>For</w:t>
      </w:r>
      <w:proofErr w:type="gramEnd"/>
      <w:r w:rsidRPr="00AE0843">
        <w:t xml:space="preserve"> Immigration Judges”, https://www.npr.org/2018/04/03/599158232/justice-department-rolls-out-quotas-for-immigration-judges, accessed 6/28/18, MC]</w:t>
      </w:r>
    </w:p>
    <w:p w14:paraId="439A1D76" w14:textId="77777777" w:rsidR="00A1422B" w:rsidRPr="00AE0843" w:rsidRDefault="00A1422B" w:rsidP="00A1422B">
      <w:pPr>
        <w:rPr>
          <w:rStyle w:val="StyleUnderline"/>
        </w:rPr>
      </w:pPr>
      <w:r w:rsidRPr="00AE0843">
        <w:rPr>
          <w:rStyle w:val="StyleUnderline"/>
        </w:rPr>
        <w:t>The Department of Justice is setting quotas for immigration judges — part of a broader effort to speed up deportations and reduce a massive backlog of immigration cases.</w:t>
      </w:r>
    </w:p>
    <w:p w14:paraId="0A691442" w14:textId="77777777" w:rsidR="00A1422B" w:rsidRDefault="00A1422B" w:rsidP="00A1422B">
      <w:r>
        <w:t xml:space="preserve">The new quotas are laid out in a memo that was sent to immigration judges across the country on Friday. </w:t>
      </w:r>
      <w:r w:rsidRPr="00AE0843">
        <w:rPr>
          <w:rStyle w:val="StyleUnderline"/>
        </w:rPr>
        <w:t>To get a "satisfactory" rating on their performance evaluations, judges will be required to clear at least 700 cases a year and to have fewer than 15 percent of their decisions overturned on appeal</w:t>
      </w:r>
      <w:r>
        <w:t>.</w:t>
      </w:r>
    </w:p>
    <w:p w14:paraId="7C3ADA06" w14:textId="77777777" w:rsidR="00A1422B" w:rsidRPr="00AE0843" w:rsidRDefault="00A1422B" w:rsidP="00A1422B">
      <w:pPr>
        <w:rPr>
          <w:rStyle w:val="StyleUnderline"/>
        </w:rPr>
      </w:pPr>
      <w:r w:rsidRPr="00AE0843">
        <w:rPr>
          <w:rStyle w:val="StyleUnderline"/>
        </w:rPr>
        <w:t>Attorney General Jeff Sessions and other immigration hard-liners say that backlog allows people who should be deported quickly to stay in the United States for years while they wait for a court date.</w:t>
      </w:r>
    </w:p>
    <w:p w14:paraId="78CB2544" w14:textId="77777777" w:rsidR="00A1422B" w:rsidRDefault="00A1422B" w:rsidP="00A1422B">
      <w:r>
        <w:lastRenderedPageBreak/>
        <w:t>Immigration courts handle the civil cases of undocumented immigrants who are seeking to stay in the U.S. The courts are part of the Justice Department, and Sessions has the power to set rules and change precedent. He wants to clear a backlog that is approaching 700,000 cases.</w:t>
      </w:r>
    </w:p>
    <w:p w14:paraId="2461A31B" w14:textId="77777777" w:rsidR="00A1422B" w:rsidRPr="00AE0843" w:rsidRDefault="00A1422B" w:rsidP="00A1422B">
      <w:pPr>
        <w:rPr>
          <w:rStyle w:val="StyleUnderline"/>
        </w:rPr>
      </w:pPr>
      <w:r w:rsidRPr="00AE0843">
        <w:rPr>
          <w:rStyle w:val="StyleUnderline"/>
        </w:rPr>
        <w:t>But the National Association of Immigration Judges, the union that represents immigration judges, warns that quotas could undermine judicial independence and erode due process rights for immigrants. Immigration lawyers are also critical of the plan. "Decisions in immigration court have life-or-death consequences and cannot be managed like an assembly line," said Jeremy McKinney, secretary of the American Immigration Lawyers Association.</w:t>
      </w:r>
    </w:p>
    <w:p w14:paraId="50BB10F5" w14:textId="77777777" w:rsidR="00A1422B" w:rsidRPr="00AE0843" w:rsidRDefault="00A1422B" w:rsidP="00A1422B">
      <w:pPr>
        <w:rPr>
          <w:rStyle w:val="StyleUnderline"/>
        </w:rPr>
      </w:pPr>
      <w:r w:rsidRPr="00AE0843">
        <w:rPr>
          <w:rStyle w:val="StyleUnderline"/>
        </w:rPr>
        <w:t>"These unprecedented numeric quotas are so onerous that many judges will rush through cases to protect their own jobs," he said.</w:t>
      </w:r>
    </w:p>
    <w:p w14:paraId="33867227" w14:textId="77777777" w:rsidR="00A1422B" w:rsidRDefault="00A1422B" w:rsidP="00A1422B">
      <w:r>
        <w:t>But the Justice Department disputes that. Between 2011 and 2016, immigration judges completed an average of 680 cases, according to DOJ spokesman Devin O'Malley.</w:t>
      </w:r>
    </w:p>
    <w:p w14:paraId="47D61244" w14:textId="77777777" w:rsidR="00A1422B" w:rsidRDefault="00A1422B" w:rsidP="00A1422B">
      <w:r>
        <w:t>"What this means is that judges will have to complete about three cases per day," O'Malley said. "We feel that is in line with what judges are already completing."</w:t>
      </w:r>
    </w:p>
    <w:p w14:paraId="7A879B35" w14:textId="77777777" w:rsidR="00A1422B" w:rsidRDefault="00A1422B" w:rsidP="00A1422B">
      <w:r>
        <w:t>The immigration court system has been under fire, not only from critics who say it's inefficient but also from immigrant-rights advocates.</w:t>
      </w:r>
    </w:p>
    <w:p w14:paraId="3F5A3EA9" w14:textId="77777777" w:rsidR="00A1422B" w:rsidRDefault="00A1422B" w:rsidP="00A1422B">
      <w:r>
        <w:t>For one thing, advocates point out that only one-third of immigrants are represented by lawyers. Comedian John Oliver recently mocked the system on HBO's Last Week Tonight for forcing young children to represent themselves in court.</w:t>
      </w:r>
    </w:p>
    <w:p w14:paraId="04229D5C" w14:textId="77777777" w:rsidR="00A1422B" w:rsidRDefault="00A1422B" w:rsidP="00A1422B">
      <w:pPr>
        <w:rPr>
          <w:rStyle w:val="StyleUnderline"/>
        </w:rPr>
      </w:pPr>
      <w:r>
        <w:t xml:space="preserve">The new performance standards, which were first reported by the Wall Street Journal, are part of a wider push to speed up immigration courts and deportations. For instance, Sessions is widely expected to eliminate or cut back on the practice known as administrative closure, which allows judges to put cases on hold while immigrants seek visas or other kinds of relief from deportation. </w:t>
      </w:r>
      <w:r w:rsidRPr="00AE0843">
        <w:rPr>
          <w:rStyle w:val="StyleUnderline"/>
        </w:rPr>
        <w:t>Sessions also is taking steps to limit who gets asylum in the U.S. Immigration lawyers are warning that those changes could mean immigration judges will be forced to turn away more people fleeing violence or persecution in their home countries.</w:t>
      </w:r>
    </w:p>
    <w:p w14:paraId="3EFB7C3B" w14:textId="77777777" w:rsidR="00A1422B" w:rsidRDefault="00A1422B" w:rsidP="00A1422B">
      <w:pPr>
        <w:pStyle w:val="Heading4"/>
      </w:pPr>
      <w:r>
        <w:t>The aff can’t solve for bias and inconsistency among immigration judges</w:t>
      </w:r>
    </w:p>
    <w:p w14:paraId="50D9CAE9" w14:textId="77777777" w:rsidR="00A1422B" w:rsidRDefault="00A1422B" w:rsidP="00A1422B">
      <w:r>
        <w:tab/>
        <w:t xml:space="preserve">*** </w:t>
      </w:r>
      <w:r w:rsidRPr="00587393">
        <w:rPr>
          <w:rFonts w:eastAsiaTheme="majorEastAsia" w:cstheme="majorBidi"/>
          <w:b/>
          <w:bCs/>
          <w:sz w:val="26"/>
          <w:szCs w:val="26"/>
        </w:rPr>
        <w:t>uses the word ‘alien’ to describe immigrants</w:t>
      </w:r>
      <w:r>
        <w:t xml:space="preserve"> </w:t>
      </w:r>
    </w:p>
    <w:p w14:paraId="4E4A2090" w14:textId="77777777" w:rsidR="00A1422B" w:rsidRPr="005A7F87" w:rsidRDefault="00A1422B" w:rsidP="00A1422B">
      <w:pPr>
        <w:rPr>
          <w:rStyle w:val="Style13ptBold"/>
        </w:rPr>
      </w:pPr>
      <w:r w:rsidRPr="005A7F87">
        <w:rPr>
          <w:rStyle w:val="Style13ptBold"/>
        </w:rPr>
        <w:t xml:space="preserve">Gershman, Pace University Elizabeth </w:t>
      </w:r>
      <w:proofErr w:type="spellStart"/>
      <w:r w:rsidRPr="005A7F87">
        <w:rPr>
          <w:rStyle w:val="Style13ptBold"/>
        </w:rPr>
        <w:t>Haub</w:t>
      </w:r>
      <w:proofErr w:type="spellEnd"/>
      <w:r w:rsidRPr="005A7F87">
        <w:rPr>
          <w:rStyle w:val="Style13ptBold"/>
        </w:rPr>
        <w:t xml:space="preserve"> Law School Professor of Law, 12</w:t>
      </w:r>
    </w:p>
    <w:p w14:paraId="0CD01EF0" w14:textId="77777777" w:rsidR="00A1422B" w:rsidRPr="00587393" w:rsidRDefault="00A1422B" w:rsidP="00A1422B">
      <w:r>
        <w:t xml:space="preserve">[Bennett, 3/12/12, </w:t>
      </w:r>
      <w:proofErr w:type="spellStart"/>
      <w:r>
        <w:t>Huffpost</w:t>
      </w:r>
      <w:proofErr w:type="spellEnd"/>
      <w:r>
        <w:t>, “</w:t>
      </w:r>
      <w:r w:rsidRPr="00587393">
        <w:t>Immigration Justice: Biased, Irrational, Unfair</w:t>
      </w:r>
      <w:r>
        <w:t xml:space="preserve">”, </w:t>
      </w:r>
      <w:hyperlink r:id="rId19" w:history="1">
        <w:r w:rsidRPr="00BD7B35">
          <w:rPr>
            <w:rStyle w:val="Hyperlink"/>
          </w:rPr>
          <w:t>https://www.huffingtonpost.com/bennett-l-gershman/immigration-justice-biase_b_1196692.html</w:t>
        </w:r>
      </w:hyperlink>
      <w:r>
        <w:t>, accessed 6/28/18, MC]</w:t>
      </w:r>
    </w:p>
    <w:p w14:paraId="273FA2DF" w14:textId="77777777" w:rsidR="00A1422B" w:rsidRDefault="00A1422B" w:rsidP="00A1422B">
      <w:r>
        <w:t xml:space="preserve">Some of the comments to my recent piece, How Immigration Courts Contaminate American Justice, reveal a visceral outrage more virulent than that expressed over other hot-button issues, i.e., capital punishment, affirmative action, abortion. The anger, I sense, is based not so much at the fact that immigration courts might be prejudiced when adjudicating deportation and asylum cases — as many of the immigration judges clearly are — but that misconduct and prejudice by immigration judges, in the readers’ view, is a lesser evil than the threat that immigrants pose to our way of life, and the consequent </w:t>
      </w:r>
      <w:r>
        <w:lastRenderedPageBreak/>
        <w:t>need to banish immigrants from our society. I should note that my piece did not focus on the adjudication of cases involving illegal aliens. In fact, illegal aliens are readily deportable without any extended adjudication process. The Obama administration has deported well over a million illegal immigrants, an increase of 6 percent over the numbers at the end of the Bush administration. Last year, according to Immigration and Customs Enforcement (ICE), over 396,000 illegal immigrants were deported, more than any other year in its history. The litany of abuses I describe in my piece relates not to illegal immigrants but to the thousands of cases in the immigration courts involving non-citizens who are lawful permanent residents in the United States whom the government seeks to deport, or persons who seek asylum in the United States from claims of persecution in their native country.</w:t>
      </w:r>
    </w:p>
    <w:p w14:paraId="023727C9" w14:textId="77777777" w:rsidR="00A1422B" w:rsidRPr="00587393" w:rsidRDefault="00A1422B" w:rsidP="00A1422B">
      <w:pPr>
        <w:rPr>
          <w:rStyle w:val="StyleUnderline"/>
        </w:rPr>
      </w:pPr>
      <w:r>
        <w:t>The prejudice expressed in many of the comments is not surprising. “Opening the floodgates” to millions of people, mostly Latinos, and granting amnesty to millions of others, causes widespread anxiety and fear. This reaction is often couched in economic arguments, but probably is influenced more by bias against racial and other disfavored classes than economics. Sometimes the prejudice is latent. For example, one study shows that economic anxiety is greater when Latino immigrants are featured than when European immigrants are featured. Such latent prejudice has also been demonstrated in our national policies: we excluded all homosexuals until 1990 on health-related grounds, banned HIV-positive aliens until 2010 on health-related grounds, and locked up over a thousand Arabs, Muslim, and Asians after 9/11 as suspected “terrorists</w:t>
      </w:r>
      <w:r w:rsidRPr="00587393">
        <w:rPr>
          <w:rStyle w:val="StyleUnderline"/>
        </w:rPr>
        <w:t>.” Indeed, some immigration judges do not hide their prejudices, as several federal circuit courts have noted: one immigration judge launched into a gratuitous diatribe against Chinese immigrants lying on the witness stand, which spanned twelve pages of the transcript; another judge excoriated an asylum seeker, asserting that “you and other Indonesians that just want to live here because they enjoy the United States;” another judge without any factual basis reviled asylum applicants as “religious zealots whose exercise of religion was offensive to a majority.”</w:t>
      </w:r>
    </w:p>
    <w:p w14:paraId="635A3E27" w14:textId="77777777" w:rsidR="00A1422B" w:rsidRPr="00587393" w:rsidRDefault="00A1422B" w:rsidP="00A1422B">
      <w:pPr>
        <w:rPr>
          <w:rStyle w:val="StyleUnderline"/>
        </w:rPr>
      </w:pPr>
      <w:r w:rsidRPr="00587393">
        <w:rPr>
          <w:rStyle w:val="StyleUnderline"/>
        </w:rPr>
        <w:t>Latent prejudice also shows up in other ways: As reported in the ABA’s recent report, Reforming the Immigration System, stark disparities exist in asylum grant rates among immigration judges, even with respect to nationals from the same country. One recent study found that asylum seekers who appeared before judges in the same jurisdiction had a 5% chance of prevailing before one judge and an 88% chance of prevailing before another judge in the same court, even though the facts in these cases were not significantly different. Justice is skewed when a decision as to whether to grant asylum to a noncitizen depends on which judge hears the case.</w:t>
      </w:r>
    </w:p>
    <w:p w14:paraId="1F0926AE" w14:textId="77777777" w:rsidR="00A1422B" w:rsidRDefault="00A1422B" w:rsidP="00A1422B">
      <w:r w:rsidRPr="00587393">
        <w:rPr>
          <w:rStyle w:val="StyleUnderline"/>
        </w:rPr>
        <w:t>And then there is the problem of irrational justice. We don’t mete out justice in the U.S. based on chance, or a “flip of the coin.” But that is exactly what can happen in immigration courts when judges make irrational decisions based on an arbitrary and irrational application of immigration law.</w:t>
      </w:r>
      <w:r>
        <w:t xml:space="preserve"> A good example is the recent Supreme Court decision in </w:t>
      </w:r>
      <w:proofErr w:type="spellStart"/>
      <w:r>
        <w:t>Judulang</w:t>
      </w:r>
      <w:proofErr w:type="spellEnd"/>
      <w:r>
        <w:t xml:space="preserve"> v. Holder in which Justice Elena Kagan for a unanimous court struck down a decision by an immigration court deporting a legal alien as arbitrary and capricious, and suggested that it was analogous to a judge flipping a coin to decide whether an alien can stay or should be exiled. The facts are straightforward. </w:t>
      </w:r>
      <w:proofErr w:type="spellStart"/>
      <w:r>
        <w:t>Judulang</w:t>
      </w:r>
      <w:proofErr w:type="spellEnd"/>
      <w:r>
        <w:t xml:space="preserve">, a native of the </w:t>
      </w:r>
      <w:proofErr w:type="spellStart"/>
      <w:r>
        <w:t>Philipines</w:t>
      </w:r>
      <w:proofErr w:type="spellEnd"/>
      <w:r>
        <w:t xml:space="preserve">, came to the United States in 1974 when he was eight, and has been here lawfully ever since. He was involved in a fight when he was 22 years old in which another person killed someone, and </w:t>
      </w:r>
      <w:proofErr w:type="spellStart"/>
      <w:r>
        <w:t>Judulang</w:t>
      </w:r>
      <w:proofErr w:type="spellEnd"/>
      <w:r>
        <w:t xml:space="preserve"> pleaded guilty to voluntary manslaughter. In 2005 </w:t>
      </w:r>
      <w:proofErr w:type="spellStart"/>
      <w:r>
        <w:t>Judulang</w:t>
      </w:r>
      <w:proofErr w:type="spellEnd"/>
      <w:r>
        <w:t xml:space="preserve"> pleaded guilty to theft, after which the Department of Homeland Security sought to deport him based on his commission of the manslaughter, an aggravated felony which the immigration law labels a “crime of violence.” </w:t>
      </w:r>
      <w:proofErr w:type="spellStart"/>
      <w:r>
        <w:t>Judulang</w:t>
      </w:r>
      <w:proofErr w:type="spellEnd"/>
      <w:r>
        <w:t xml:space="preserve"> sought a waiver from the </w:t>
      </w:r>
      <w:r>
        <w:lastRenderedPageBreak/>
        <w:t>Attorney General against being deported, a routine application, but was rejected. Why? Because in the complex and convoluted world of immigration law, which the Supreme Court has characterized as “</w:t>
      </w:r>
      <w:proofErr w:type="spellStart"/>
      <w:r>
        <w:t>dizzingly</w:t>
      </w:r>
      <w:proofErr w:type="spellEnd"/>
      <w:r>
        <w:t xml:space="preserve"> confusing,” there has to be a comparable crime of violence that would bar an alien from being “admitted” into the United </w:t>
      </w:r>
      <w:proofErr w:type="gramStart"/>
      <w:r>
        <w:t>States, or</w:t>
      </w:r>
      <w:proofErr w:type="gramEnd"/>
      <w:r>
        <w:t xml:space="preserve"> being “excluded” from returning. But since there is no comparable “crime of violence” for purposes of excluding an alien, </w:t>
      </w:r>
      <w:proofErr w:type="spellStart"/>
      <w:r>
        <w:t>Judulang</w:t>
      </w:r>
      <w:proofErr w:type="spellEnd"/>
      <w:r>
        <w:t>, according to the immigration judge, could not apply for a waiver.</w:t>
      </w:r>
    </w:p>
    <w:p w14:paraId="34E07E76" w14:textId="77777777" w:rsidR="00A1422B" w:rsidRDefault="00A1422B" w:rsidP="00A1422B">
      <w:r>
        <w:t xml:space="preserve">If all this sounds crazy, it’s because it is. One would naturally think that an immigration court in deciding whether to allow an alien to stay in the United States or be deported would review the alien’s fitness to reside in this </w:t>
      </w:r>
      <w:proofErr w:type="gramStart"/>
      <w:r>
        <w:t>country, and</w:t>
      </w:r>
      <w:proofErr w:type="gramEnd"/>
      <w:r>
        <w:t xml:space="preserve"> consider such factors as the seriousness of the offense, duration of the alien’s residence, impact of deportation on his family, evidence of rehabilitation, and other relevant character evidence. Linking deportation to whether there is a match between the crime for deportation and the crime for exclusion is illogical and perverse. Moreover, it makes the deportation decision a game of chance. Indeed, as the Supreme Court noted, an immigrant’s fate hinges on the immigration official’s charging decision. “An alien appearing before one official may suffer deportation; an identically situated alien appearing before another may gain the right to stay in this country.”</w:t>
      </w:r>
    </w:p>
    <w:p w14:paraId="3F56B755" w14:textId="77777777" w:rsidR="00A1422B" w:rsidRPr="00587393" w:rsidRDefault="00A1422B" w:rsidP="00A1422B">
      <w:pPr>
        <w:rPr>
          <w:rStyle w:val="StyleUnderline"/>
        </w:rPr>
      </w:pPr>
      <w:r w:rsidRPr="00587393">
        <w:rPr>
          <w:rStyle w:val="StyleUnderline"/>
        </w:rPr>
        <w:t xml:space="preserve">Judge Learned Hand wrote that deportation decisions cannot be made a “sport of chance.” But the </w:t>
      </w:r>
      <w:proofErr w:type="spellStart"/>
      <w:r w:rsidRPr="00587393">
        <w:rPr>
          <w:rStyle w:val="StyleUnderline"/>
        </w:rPr>
        <w:t>Judulang</w:t>
      </w:r>
      <w:proofErr w:type="spellEnd"/>
      <w:r w:rsidRPr="00587393">
        <w:rPr>
          <w:rStyle w:val="StyleUnderline"/>
        </w:rPr>
        <w:t xml:space="preserve"> case is a good example of the bizarre, irrational, fortuitous, and inhumane operation of the immigration judicial system. And critically, the tens of thousands of decisions in immigration courts annually — many resembling excesses like </w:t>
      </w:r>
      <w:proofErr w:type="spellStart"/>
      <w:r w:rsidRPr="00587393">
        <w:rPr>
          <w:rStyle w:val="StyleUnderline"/>
        </w:rPr>
        <w:t>Judulang</w:t>
      </w:r>
      <w:proofErr w:type="spellEnd"/>
      <w:r w:rsidRPr="00587393">
        <w:rPr>
          <w:rStyle w:val="StyleUnderline"/>
        </w:rPr>
        <w:t xml:space="preserve"> — will almost never be seen or reviewed by a federal appeals court. Without transparency or accountability, the immigration court system hardly promotes public confidence that justice is being done.</w:t>
      </w:r>
    </w:p>
    <w:p w14:paraId="7CC4196F" w14:textId="77777777" w:rsidR="00FF6760" w:rsidRDefault="00FF6760" w:rsidP="00FF6760">
      <w:pPr>
        <w:pStyle w:val="Heading3"/>
      </w:pPr>
      <w:r>
        <w:lastRenderedPageBreak/>
        <w:t>No Solvency – Untrained Officials</w:t>
      </w:r>
    </w:p>
    <w:p w14:paraId="0A10A433" w14:textId="77777777" w:rsidR="00FF6760" w:rsidRDefault="00FF6760" w:rsidP="00FF6760">
      <w:pPr>
        <w:pStyle w:val="Heading4"/>
      </w:pPr>
      <w:r>
        <w:t>Expedited removal grants authority to untrained officials – causes unjustified removal</w:t>
      </w:r>
    </w:p>
    <w:p w14:paraId="3B77E928" w14:textId="77777777" w:rsidR="00FF6760" w:rsidRPr="00CF4276" w:rsidRDefault="00FF6760" w:rsidP="00FF6760">
      <w:pPr>
        <w:rPr>
          <w:b/>
          <w:sz w:val="26"/>
          <w:szCs w:val="26"/>
        </w:rPr>
      </w:pPr>
      <w:r w:rsidRPr="00CF4276">
        <w:rPr>
          <w:b/>
          <w:sz w:val="26"/>
          <w:szCs w:val="26"/>
        </w:rPr>
        <w:t>Shattuck, J.D. Candidate, University of Washington School of Law, 2018</w:t>
      </w:r>
    </w:p>
    <w:p w14:paraId="023878F4" w14:textId="77777777" w:rsidR="00FF6760" w:rsidRDefault="00FF6760" w:rsidP="00FF6760">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20" w:history="1">
        <w:r w:rsidRPr="00CB13C9">
          <w:rPr>
            <w:rStyle w:val="Hyperlink"/>
          </w:rPr>
          <w:t>https://digital.law.washington.edu/dspace-law/bitstream/handle/1773.1/1779/93WLR0459.pdf?sequence=1&amp;isAllowed=y</w:t>
        </w:r>
      </w:hyperlink>
      <w:r>
        <w:t>, accessed 6/27/18, GDI-JG)</w:t>
      </w:r>
    </w:p>
    <w:p w14:paraId="4B84DED0" w14:textId="77777777" w:rsidR="00FF6760" w:rsidRDefault="00FF6760" w:rsidP="00FF6760">
      <w:r>
        <w:t xml:space="preserve">*IIRIRA = </w:t>
      </w:r>
      <w:r w:rsidRPr="00BE0A6A">
        <w:t>Illegal Immigration Reform and Immigration Responsibility Act of 1996</w:t>
      </w:r>
    </w:p>
    <w:p w14:paraId="4364B7EB" w14:textId="77777777" w:rsidR="00FF6760" w:rsidRPr="007E0BAF" w:rsidRDefault="00FF6760" w:rsidP="00FF6760">
      <w:r>
        <w:t>*INA = Immigration and Nationality Act</w:t>
      </w:r>
    </w:p>
    <w:p w14:paraId="09F08180" w14:textId="77777777" w:rsidR="00FF6760" w:rsidRDefault="00FF6760" w:rsidP="00FF6760">
      <w:r w:rsidRPr="00CB716A">
        <w:t>To that end, I</w:t>
      </w:r>
      <w:r w:rsidRPr="007A4E83">
        <w:rPr>
          <w:rStyle w:val="StyleUnderline"/>
        </w:rPr>
        <w:t>IRIRA authorizes individual immigration officials to remove two categories of “inadmissible aliens” without a hearing</w:t>
      </w:r>
      <w:r w:rsidRPr="00CB716A">
        <w:t xml:space="preserve">: </w:t>
      </w:r>
      <w:r w:rsidRPr="007A4E83">
        <w:rPr>
          <w:rStyle w:val="StyleUnderline"/>
        </w:rPr>
        <w:t>noncitizens who attempt to obtain admission to the United States by means of fraud or material misrepresentation,</w:t>
      </w:r>
      <w:r w:rsidRPr="00CB716A">
        <w:t xml:space="preserve">106 </w:t>
      </w:r>
      <w:r w:rsidRPr="007A4E83">
        <w:rPr>
          <w:rStyle w:val="StyleUnderline"/>
        </w:rPr>
        <w:t>and noncitizens who lack valid entry documents</w:t>
      </w:r>
      <w:r w:rsidRPr="00CB716A">
        <w:t xml:space="preserve">.107 </w:t>
      </w:r>
      <w:r w:rsidRPr="007A4E83">
        <w:rPr>
          <w:rStyle w:val="StyleUnderline"/>
        </w:rPr>
        <w:t>Persons may be expeditiously removed</w:t>
      </w:r>
      <w:r w:rsidRPr="00CB716A">
        <w:t xml:space="preserve"> if they present at a United States port of entry, such as an airport or a border patrol station, and fall into one of these two categories.108 Additionally, </w:t>
      </w:r>
      <w:r w:rsidRPr="007A4E83">
        <w:rPr>
          <w:rStyle w:val="StyleUnderline"/>
        </w:rPr>
        <w:t>expedited removal applies to individuals who are present in the United States without having been admitted or paroled, are apprehended within 100 miles of an international border, and cannot prove that that they have been physically present in the United States for the preceding fourteen days</w:t>
      </w:r>
      <w:r w:rsidRPr="00CB716A">
        <w:t>.109 In contrast to regular removal</w:t>
      </w:r>
      <w:r>
        <w:t xml:space="preserve"> </w:t>
      </w:r>
      <w:r w:rsidRPr="007A4E83">
        <w:t xml:space="preserve">proceedings under section240 of the INA, </w:t>
      </w:r>
      <w:r w:rsidRPr="007A4E83">
        <w:rPr>
          <w:rStyle w:val="StyleUnderline"/>
        </w:rPr>
        <w:t>expedited removal proceedings are severely abbreviated</w:t>
      </w:r>
      <w:r w:rsidRPr="007A4E83">
        <w:t xml:space="preserve">. </w:t>
      </w:r>
      <w:r w:rsidRPr="007A4E83">
        <w:rPr>
          <w:rStyle w:val="StyleUnderline"/>
        </w:rPr>
        <w:t>If an immigration officer determines that a person satisfies the criteria for expedited removal</w:t>
      </w:r>
      <w:r w:rsidRPr="007A4E83">
        <w:t xml:space="preserve">, </w:t>
      </w:r>
      <w:r w:rsidRPr="007A4E83">
        <w:rPr>
          <w:rStyle w:val="StyleUnderline"/>
        </w:rPr>
        <w:t>and that person does not express intent to apply for asylum or fear of persecution</w:t>
      </w:r>
      <w:r w:rsidRPr="007A4E83">
        <w:t xml:space="preserve">, then </w:t>
      </w:r>
      <w:r w:rsidRPr="007A4E83">
        <w:rPr>
          <w:rStyle w:val="StyleUnderline"/>
        </w:rPr>
        <w:t>“the officer shall order the alien removed from the United States without further hearing or review.”</w:t>
      </w:r>
      <w:r w:rsidRPr="007A4E83">
        <w:t>110</w:t>
      </w:r>
    </w:p>
    <w:p w14:paraId="6AA4B7C8" w14:textId="77777777" w:rsidR="00FF6760" w:rsidRDefault="00FF6760" w:rsidP="00FF6760">
      <w:r w:rsidRPr="00F42299">
        <w:t xml:space="preserve">Given its summary nature, </w:t>
      </w:r>
      <w:r w:rsidRPr="00F42299">
        <w:rPr>
          <w:rStyle w:val="StyleUnderline"/>
        </w:rPr>
        <w:t>expedited removal places enormous authority in the hands of frontline immigration officers</w:t>
      </w:r>
      <w:r w:rsidRPr="00F42299">
        <w:t xml:space="preserve">. As immigration advocates pointed out after IIRIRA was adopted, </w:t>
      </w:r>
      <w:r w:rsidRPr="00F42299">
        <w:rPr>
          <w:rStyle w:val="StyleUnderline"/>
        </w:rPr>
        <w:t>the expedited removal invests in “relatively untrained” officials “a power previously given only to highly trained immigration judges: to return people to the land from which they came</w:t>
      </w:r>
      <w:r w:rsidRPr="00F42299">
        <w:t xml:space="preserve">.”111 Indeed, in expedited removal proceedings </w:t>
      </w:r>
      <w:r w:rsidRPr="00F42299">
        <w:rPr>
          <w:rStyle w:val="StyleUnderline"/>
        </w:rPr>
        <w:t>CBP officers “serve as both prosecutor and judge—often investigating, charging, and making a decision all within the course of one day</w:t>
      </w:r>
      <w:r w:rsidRPr="00F42299">
        <w:t xml:space="preserve">.”112 Even as it devolved the authority to remove noncitizens, IIRIRA heightened the costs of removal for noncitizens. </w:t>
      </w:r>
      <w:r w:rsidRPr="00F42299">
        <w:rPr>
          <w:rStyle w:val="StyleUnderline"/>
        </w:rPr>
        <w:t>A person subjected to expedited removal is barred from reentering the United States—even as a visitor—for a period of five years</w:t>
      </w:r>
      <w:r w:rsidRPr="00F42299">
        <w:t xml:space="preserve">.113 And a person previously ordered expeditiously removed who seeks to enter the United States in violation of the five-year bar is ineligible for most forms of relief under the INA, including asylum.114 </w:t>
      </w:r>
      <w:r w:rsidRPr="00F42299">
        <w:rPr>
          <w:rStyle w:val="StyleUnderline"/>
        </w:rPr>
        <w:t>Expedited removal thus has serious long-term consequences for people who may face persecution in their home countries and seek to return to the United States in the future</w:t>
      </w:r>
      <w:r w:rsidRPr="00F42299">
        <w:t>.115</w:t>
      </w:r>
    </w:p>
    <w:p w14:paraId="4C2B5AE8" w14:textId="77777777" w:rsidR="0069141C" w:rsidRPr="0069141C" w:rsidRDefault="0069141C" w:rsidP="0069141C"/>
    <w:p w14:paraId="364B5BA9" w14:textId="5B85FACE" w:rsidR="00FF6760" w:rsidRDefault="00654DB0" w:rsidP="00654DB0">
      <w:pPr>
        <w:pStyle w:val="Heading1"/>
      </w:pPr>
      <w:r>
        <w:lastRenderedPageBreak/>
        <w:t>Gender Violence Adv</w:t>
      </w:r>
    </w:p>
    <w:p w14:paraId="3DF3911F" w14:textId="67CED8F2" w:rsidR="00FF7C44" w:rsidRDefault="00FF7C44" w:rsidP="00FF7C44">
      <w:pPr>
        <w:pStyle w:val="Heading3"/>
      </w:pPr>
      <w:r>
        <w:lastRenderedPageBreak/>
        <w:t>No Solvency – Immigration Judge Bias</w:t>
      </w:r>
    </w:p>
    <w:p w14:paraId="25C17831" w14:textId="77777777" w:rsidR="00FF7C44" w:rsidRDefault="00FF7C44" w:rsidP="00FF7C44">
      <w:pPr>
        <w:pStyle w:val="Heading4"/>
      </w:pPr>
      <w:r>
        <w:t>Polarization of immigration judges tip the odds against asylum seekers</w:t>
      </w:r>
    </w:p>
    <w:p w14:paraId="0A2CB6D6" w14:textId="77777777" w:rsidR="00FF7C44" w:rsidRPr="00CF4276" w:rsidRDefault="00FF7C44" w:rsidP="00FF7C44">
      <w:pPr>
        <w:rPr>
          <w:b/>
          <w:sz w:val="26"/>
          <w:szCs w:val="26"/>
        </w:rPr>
      </w:pPr>
      <w:r w:rsidRPr="00CF4276">
        <w:rPr>
          <w:b/>
          <w:sz w:val="26"/>
          <w:szCs w:val="26"/>
        </w:rPr>
        <w:t>Redden, The Guardian, 2017</w:t>
      </w:r>
    </w:p>
    <w:p w14:paraId="706EEAB5" w14:textId="77777777" w:rsidR="00FF7C44" w:rsidRPr="007C40A5" w:rsidRDefault="00FF7C44" w:rsidP="00FF7C44">
      <w:r>
        <w:t xml:space="preserve">(Molly, “Trump's rigorous asylum proposals endanger domestic abuse survivors; Administration's anti-immigration stance could undo 2014 ruling granting a sliver of hope to women fleeing from harrowing violence to seek refuge in the US”, The Guardian, </w:t>
      </w:r>
      <w:r w:rsidRPr="00755B11">
        <w:t>April 10, 2017</w:t>
      </w:r>
      <w:r>
        <w:t>, accessed via LexisNexis, accessed 6/28/18, GDI-JG)</w:t>
      </w:r>
    </w:p>
    <w:p w14:paraId="6A2F2015" w14:textId="77777777" w:rsidR="00FF7C44" w:rsidRPr="00135497" w:rsidRDefault="00FF7C44" w:rsidP="00FF7C44">
      <w:pPr>
        <w:rPr>
          <w:rStyle w:val="Emphasis"/>
        </w:rPr>
      </w:pPr>
      <w:r>
        <w:t xml:space="preserve">But </w:t>
      </w:r>
      <w:r w:rsidRPr="00135497">
        <w:rPr>
          <w:rStyle w:val="Emphasis"/>
        </w:rPr>
        <w:t>immigration advocates note that it is already extremely hard for women to claim asylum in the US from domestic abuse.</w:t>
      </w:r>
    </w:p>
    <w:p w14:paraId="2CEEA90F" w14:textId="77777777" w:rsidR="00FF7C44" w:rsidRPr="00135497" w:rsidRDefault="00FF7C44" w:rsidP="00FF7C44">
      <w:pPr>
        <w:rPr>
          <w:rStyle w:val="StyleUnderline"/>
        </w:rPr>
      </w:pPr>
      <w:r w:rsidRPr="00135497">
        <w:rPr>
          <w:rStyle w:val="StyleUnderline"/>
        </w:rPr>
        <w:t>Over the past six</w:t>
      </w:r>
      <w:r>
        <w:t xml:space="preserve"> years, according to an analysis conducted by researchers into judicial trends at Syracuse University, </w:t>
      </w:r>
      <w:r w:rsidRPr="00135497">
        <w:rPr>
          <w:rStyle w:val="StyleUnderline"/>
        </w:rPr>
        <w:t>the US immigration system has become increasingly polarized between judges who overwhelmingly approve asylum claims or deny them. The disparity has increased so sharply that today, the judge assigned to hear a case is single best predictor of the case's outcome.</w:t>
      </w:r>
    </w:p>
    <w:p w14:paraId="5AD87FB6" w14:textId="77777777" w:rsidR="00FF7C44" w:rsidRDefault="00FF7C44" w:rsidP="00FF7C44">
      <w:pPr>
        <w:rPr>
          <w:rStyle w:val="StyleUnderline"/>
        </w:rPr>
      </w:pPr>
      <w:r>
        <w:t xml:space="preserve">At the same time, </w:t>
      </w:r>
      <w:r w:rsidRPr="00135497">
        <w:rPr>
          <w:rStyle w:val="Emphasis"/>
        </w:rPr>
        <w:t>the odds have tipped against asylum seekers</w:t>
      </w:r>
      <w:r>
        <w:t xml:space="preserve">. </w:t>
      </w:r>
      <w:r w:rsidRPr="00135497">
        <w:rPr>
          <w:rStyle w:val="StyleUnderline"/>
        </w:rPr>
        <w:t>Denials rose at an unprecedented rate between 2015 to 2016.</w:t>
      </w:r>
      <w:r>
        <w:t xml:space="preserve"> </w:t>
      </w:r>
      <w:r w:rsidRPr="007C40A5">
        <w:rPr>
          <w:rStyle w:val="StyleUnderline"/>
        </w:rPr>
        <w:t>People from Mexico, El Salvador, Honduras and Guatemala</w:t>
      </w:r>
      <w:r>
        <w:t xml:space="preserve">, where a wide variety of violence forces people to flee, </w:t>
      </w:r>
      <w:r w:rsidRPr="007C40A5">
        <w:rPr>
          <w:rStyle w:val="StyleUnderline"/>
        </w:rPr>
        <w:t>face the slimmest</w:t>
      </w:r>
      <w:r>
        <w:rPr>
          <w:rStyle w:val="StyleUnderline"/>
        </w:rPr>
        <w:t xml:space="preserve"> odds of winning their claims. </w:t>
      </w:r>
    </w:p>
    <w:p w14:paraId="195F0DC1" w14:textId="77777777" w:rsidR="00FF7C44" w:rsidRDefault="00FF7C44" w:rsidP="00FF7C44">
      <w:pPr>
        <w:pStyle w:val="Heading4"/>
      </w:pPr>
      <w:r>
        <w:t>Immigration court disparities hamper asylum seekers – including those escaping domestic violence</w:t>
      </w:r>
    </w:p>
    <w:p w14:paraId="6E9F5630" w14:textId="77777777" w:rsidR="00FF7C44" w:rsidRPr="007E33CD" w:rsidRDefault="00FF7C44" w:rsidP="00FF7C44">
      <w:pPr>
        <w:rPr>
          <w:b/>
          <w:sz w:val="26"/>
          <w:szCs w:val="26"/>
        </w:rPr>
      </w:pPr>
      <w:proofErr w:type="spellStart"/>
      <w:r w:rsidRPr="007E33CD">
        <w:rPr>
          <w:b/>
          <w:sz w:val="26"/>
          <w:szCs w:val="26"/>
        </w:rPr>
        <w:t>Stillman</w:t>
      </w:r>
      <w:proofErr w:type="spellEnd"/>
      <w:r w:rsidRPr="007E33CD">
        <w:rPr>
          <w:b/>
          <w:sz w:val="26"/>
          <w:szCs w:val="26"/>
        </w:rPr>
        <w:t>, reporter, The New Yorker, 2018</w:t>
      </w:r>
    </w:p>
    <w:p w14:paraId="71BA6EAA" w14:textId="77777777" w:rsidR="00FF7C44" w:rsidRDefault="00FF7C44" w:rsidP="00FF7C44">
      <w:r>
        <w:t>(Sarah, “</w:t>
      </w:r>
      <w:r w:rsidRPr="00F16E3A">
        <w:t>No Refuge</w:t>
      </w:r>
      <w:r>
        <w:t>”, The New Yorker, January 15, 2018, accessed via LexisNexis, accessed 6/28/18, GDI-JG)</w:t>
      </w:r>
    </w:p>
    <w:p w14:paraId="18345A15" w14:textId="77777777" w:rsidR="00FF7C44" w:rsidRPr="009E0A99" w:rsidRDefault="00FF7C44" w:rsidP="00FF7C44">
      <w:pPr>
        <w:rPr>
          <w:rStyle w:val="StyleUnderline"/>
        </w:rPr>
      </w:pPr>
      <w:r w:rsidRPr="009E0A99">
        <w:rPr>
          <w:rStyle w:val="StyleUnderline"/>
        </w:rPr>
        <w:t xml:space="preserve">Even when asylum seekers get the opportunity to see a judge, </w:t>
      </w:r>
      <w:r w:rsidRPr="009E0A99">
        <w:rPr>
          <w:rStyle w:val="Emphasis"/>
        </w:rPr>
        <w:t>it can be difficult to prove that their fears merit legal relief.</w:t>
      </w:r>
      <w:r>
        <w:t xml:space="preserve"> </w:t>
      </w:r>
      <w:r w:rsidRPr="009E0A99">
        <w:rPr>
          <w:rStyle w:val="StyleUnderline"/>
        </w:rPr>
        <w:t xml:space="preserve">Asylum seekers aren't entitled to lawyers, and </w:t>
      </w:r>
      <w:r w:rsidRPr="009E0A99">
        <w:t xml:space="preserve">children as young as three </w:t>
      </w:r>
      <w:r w:rsidRPr="009E0A99">
        <w:rPr>
          <w:rStyle w:val="StyleUnderline"/>
        </w:rPr>
        <w:t>have been told to represent themselves</w:t>
      </w:r>
      <w:r>
        <w:t xml:space="preserve"> </w:t>
      </w:r>
      <w:r w:rsidRPr="009E0A99">
        <w:rPr>
          <w:rStyle w:val="StyleUnderline"/>
        </w:rPr>
        <w:t>in immigration court</w:t>
      </w:r>
      <w:r>
        <w:t xml:space="preserve">. According to Transactional Records Access Clearinghouse, at Syracuse University, </w:t>
      </w:r>
      <w:r w:rsidRPr="009E0A99">
        <w:rPr>
          <w:rStyle w:val="StyleUnderline"/>
        </w:rPr>
        <w:t>asylum seekers who find legal representation are five times more likely to win their cases.</w:t>
      </w:r>
      <w:r>
        <w:t xml:space="preserve"> Geography is a strong determining factor in their fates. When </w:t>
      </w:r>
      <w:r w:rsidRPr="009E0A99">
        <w:rPr>
          <w:rStyle w:val="StyleUnderline"/>
        </w:rPr>
        <w:t>the Government Accountability Office</w:t>
      </w:r>
      <w:r>
        <w:t xml:space="preserve"> studied the outcomes of asylum cases in courts nationwide, it </w:t>
      </w:r>
      <w:r w:rsidRPr="009E0A99">
        <w:rPr>
          <w:rStyle w:val="StyleUnderline"/>
        </w:rPr>
        <w:t>found significant geographical disparities in the responses to nearly identical situations</w:t>
      </w:r>
      <w:r>
        <w:t xml:space="preserve">. Between 2007 and 2014, </w:t>
      </w:r>
      <w:r w:rsidRPr="009E0A99">
        <w:rPr>
          <w:rStyle w:val="StyleUnderline"/>
        </w:rPr>
        <w:t>some sixty per cent of asylum applicants won their cases in New York City, while in the courts of Omaha and Atlanta less than five per cent did.</w:t>
      </w:r>
    </w:p>
    <w:p w14:paraId="2B70A7E1" w14:textId="77777777" w:rsidR="00FF7C44" w:rsidRPr="00820AE6" w:rsidRDefault="00FF7C44" w:rsidP="00FF7C44">
      <w:r w:rsidRPr="009E0A99">
        <w:rPr>
          <w:rStyle w:val="StyleUnderline"/>
        </w:rPr>
        <w:t>Perhaps the most formidable challenge for asylum seekers is that the Second World War-era categories of protection aren't well suited to immigrants fleeing modern gang violence.</w:t>
      </w:r>
      <w:r>
        <w:t xml:space="preserve"> Courts resist recognizing the asylum claims of people who have been targeted by MS-13, for instance, because the motive for violence rarely fits the criteria. For victims of domestic violence, the legal protections, including the Violence Against Women Act, are slightly more favorable. If Laura had gone before a judge, she could have had multiple options for potential relief, including a U visa, for crime victims. Still, the legal scholar Blaine </w:t>
      </w:r>
      <w:proofErr w:type="spellStart"/>
      <w:r>
        <w:t>Bookey</w:t>
      </w:r>
      <w:proofErr w:type="spellEnd"/>
      <w:r>
        <w:t xml:space="preserve"> writes, "</w:t>
      </w:r>
      <w:r w:rsidRPr="00B33D98">
        <w:rPr>
          <w:rStyle w:val="StyleUnderline"/>
        </w:rPr>
        <w:t xml:space="preserve">Whether a woman fleeing domestic violence will receive protection in the United </w:t>
      </w:r>
      <w:r w:rsidRPr="00B33D98">
        <w:rPr>
          <w:rStyle w:val="StyleUnderline"/>
        </w:rPr>
        <w:lastRenderedPageBreak/>
        <w:t>States seems to depend not on the consistent application of objective principles, but rather on the view of her individual judge, often untethered to any legal principles at all</w:t>
      </w:r>
      <w:r>
        <w:t>."</w:t>
      </w:r>
    </w:p>
    <w:p w14:paraId="04083305" w14:textId="77777777" w:rsidR="000A1043" w:rsidRDefault="000A1043" w:rsidP="000A1043">
      <w:pPr>
        <w:pStyle w:val="Heading3"/>
      </w:pPr>
      <w:r>
        <w:lastRenderedPageBreak/>
        <w:t>No Solvency -Alt Causes</w:t>
      </w:r>
    </w:p>
    <w:p w14:paraId="499A0B60" w14:textId="77777777" w:rsidR="000A1043" w:rsidRDefault="000A1043" w:rsidP="000A1043">
      <w:pPr>
        <w:pStyle w:val="Heading4"/>
      </w:pPr>
      <w:r>
        <w:t>No solvency – the united states can’t be measured as “better” or “worse” at handling cases of domestic violence when they fail to address the disproportionate rates of domestic violence among women of color, immigrant women, and indigenous women within the country</w:t>
      </w:r>
    </w:p>
    <w:p w14:paraId="35B3436F" w14:textId="77777777" w:rsidR="000A1043" w:rsidRPr="00D045DA" w:rsidRDefault="000A1043" w:rsidP="000A1043">
      <w:pPr>
        <w:rPr>
          <w:rStyle w:val="Style13ptBold"/>
        </w:rPr>
      </w:pPr>
      <w:bookmarkStart w:id="0" w:name="_Hlk518118571"/>
      <w:r w:rsidRPr="00D045DA">
        <w:rPr>
          <w:rStyle w:val="Style13ptBold"/>
        </w:rPr>
        <w:t xml:space="preserve">Nayak, </w:t>
      </w:r>
      <w:r>
        <w:rPr>
          <w:rStyle w:val="Style13ptBold"/>
        </w:rPr>
        <w:t xml:space="preserve">Pace University </w:t>
      </w:r>
      <w:r w:rsidRPr="00D045DA">
        <w:rPr>
          <w:rStyle w:val="Style13ptBold"/>
        </w:rPr>
        <w:t xml:space="preserve">associate professor </w:t>
      </w:r>
      <w:r>
        <w:rPr>
          <w:rStyle w:val="Style13ptBold"/>
        </w:rPr>
        <w:t xml:space="preserve">of </w:t>
      </w:r>
      <w:r w:rsidRPr="00D045DA">
        <w:rPr>
          <w:rStyle w:val="Style13ptBold"/>
        </w:rPr>
        <w:t>political science</w:t>
      </w:r>
      <w:r>
        <w:rPr>
          <w:rStyle w:val="Style13ptBold"/>
        </w:rPr>
        <w:t xml:space="preserve">, </w:t>
      </w:r>
      <w:r w:rsidRPr="00D045DA">
        <w:rPr>
          <w:rStyle w:val="Style13ptBold"/>
        </w:rPr>
        <w:t>15</w:t>
      </w:r>
    </w:p>
    <w:p w14:paraId="392EBFD5" w14:textId="77777777" w:rsidR="000A1043" w:rsidRPr="00D045DA" w:rsidRDefault="000A1043" w:rsidP="000A1043">
      <w:r w:rsidRPr="00D045DA">
        <w:t xml:space="preserve">[Meghana, Who Is Worthy of </w:t>
      </w:r>
      <w:proofErr w:type="gramStart"/>
      <w:r w:rsidRPr="00D045DA">
        <w:t>Protection?,</w:t>
      </w:r>
      <w:proofErr w:type="gramEnd"/>
      <w:r w:rsidRPr="00D045DA">
        <w:t xml:space="preserve"> pages 95-97, GDI LNM]</w:t>
      </w:r>
    </w:p>
    <w:bookmarkEnd w:id="0"/>
    <w:p w14:paraId="5182254C" w14:textId="77777777" w:rsidR="000A1043" w:rsidRDefault="000A1043" w:rsidP="000A1043">
      <w:r w:rsidRPr="00CB42F2">
        <w:rPr>
          <w:u w:val="single"/>
        </w:rPr>
        <w:t>Domestic abuse</w:t>
      </w:r>
      <w:r>
        <w:t xml:space="preserve">, by its very name, </w:t>
      </w:r>
      <w:r w:rsidRPr="00CB42F2">
        <w:rPr>
          <w:u w:val="single"/>
        </w:rPr>
        <w:t>occurs primarily in the home</w:t>
      </w:r>
      <w:r>
        <w:t xml:space="preserve">. </w:t>
      </w:r>
      <w:r w:rsidRPr="00CB42F2">
        <w:rPr>
          <w:u w:val="single"/>
        </w:rPr>
        <w:t>In most countries, the home is a private sphere where governmental influence is muted</w:t>
      </w:r>
      <w:r>
        <w:t xml:space="preserve">. </w:t>
      </w:r>
      <w:r w:rsidRPr="00CB42F2">
        <w:rPr>
          <w:u w:val="single"/>
        </w:rPr>
        <w:t>Due to this lack of government influence, the likelihood of the government discovering domestic violence is very low unless the victim reports it</w:t>
      </w:r>
      <w:proofErr w:type="gramStart"/>
      <w:r>
        <w:t>. . . .</w:t>
      </w:r>
      <w:proofErr w:type="gramEnd"/>
      <w:r>
        <w:t xml:space="preserve"> </w:t>
      </w:r>
      <w:r w:rsidRPr="00CB42F2">
        <w:rPr>
          <w:u w:val="single"/>
        </w:rPr>
        <w:t>This expectation of privacy in the home exists in the United States, and it would be hypocritical for the United States to require governments of other countries to breach privacy of their citizens to ensure protection from domestic violence when the home is given special consideration in the United States</w:t>
      </w:r>
      <w:r>
        <w:t>.93</w:t>
      </w:r>
    </w:p>
    <w:p w14:paraId="08DDA310" w14:textId="77777777" w:rsidR="000A1043" w:rsidRPr="00F50C0A" w:rsidRDefault="000A1043" w:rsidP="000A1043">
      <w:pPr>
        <w:rPr>
          <w:u w:val="single"/>
        </w:rPr>
      </w:pPr>
      <w:r>
        <w:t xml:space="preserve"> </w:t>
      </w:r>
      <w:r w:rsidRPr="00CB42F2">
        <w:rPr>
          <w:u w:val="single"/>
        </w:rPr>
        <w:t>The United States combats the problem of private domestic violence through public education, the availability of victim support programs, and responsive law enforcement and courts. Even in the United States</w:t>
      </w:r>
      <w:r>
        <w:t xml:space="preserve">, however, there are areas of the country where these support programs do not </w:t>
      </w:r>
      <w:proofErr w:type="gramStart"/>
      <w:r>
        <w:t>function</w:t>
      </w:r>
      <w:proofErr w:type="gramEnd"/>
      <w:r>
        <w:t xml:space="preserve"> and women remain in abusive relationships. This implies that </w:t>
      </w:r>
      <w:r w:rsidRPr="00F50C0A">
        <w:rPr>
          <w:u w:val="single"/>
        </w:rPr>
        <w:t>it is unrealistic to expect a foreign government to have a 100 percent success rate in protecting domestic violence victims</w:t>
      </w:r>
      <w:proofErr w:type="gramStart"/>
      <w:r>
        <w:t>. . . .</w:t>
      </w:r>
      <w:proofErr w:type="gramEnd"/>
      <w:r>
        <w:t xml:space="preserve"> Thus, </w:t>
      </w:r>
      <w:r w:rsidRPr="00F50C0A">
        <w:rPr>
          <w:u w:val="single"/>
        </w:rPr>
        <w:t>the private nature of domestic violence crimes makes it difficult for an applicant to demonstrate a pattern of failure by her native country in responding to these crimes.</w:t>
      </w:r>
      <w:r>
        <w:t>94</w:t>
      </w:r>
      <w:r w:rsidRPr="00CB42F2">
        <w:t xml:space="preserve">Bullard agrees that the family is essentially left to its own devices in the United States because it is, as Wendy Brown would note, “set aside” in a sense. But she conflates the private sphere with privacy, coming dangerously close to inadvertently supporting anachronistic arguments that domestic violence is a “private” matter between family members. Second, </w:t>
      </w:r>
      <w:r w:rsidRPr="00F50C0A">
        <w:rPr>
          <w:u w:val="single"/>
        </w:rPr>
        <w:t>the phrasing “even in the United States” implies that the standards in other countries would not possibly be the same as in the United States.</w:t>
      </w:r>
    </w:p>
    <w:p w14:paraId="39C5571B" w14:textId="77777777" w:rsidR="000A1043" w:rsidRPr="00F50C0A" w:rsidRDefault="000A1043" w:rsidP="000A1043">
      <w:pPr>
        <w:rPr>
          <w:u w:val="single"/>
        </w:rPr>
      </w:pPr>
      <w:r w:rsidRPr="00CB42F2">
        <w:t xml:space="preserve"> </w:t>
      </w:r>
      <w:r w:rsidRPr="00F50C0A">
        <w:rPr>
          <w:u w:val="single"/>
        </w:rPr>
        <w:t>While the United States has a relatively visible infrastructure and strong network of organizations addressing domestic violence</w:t>
      </w:r>
      <w:r w:rsidRPr="00CB42F2">
        <w:t xml:space="preserve">, as Uma Narayan points out, </w:t>
      </w:r>
      <w:r w:rsidRPr="00F50C0A">
        <w:rPr>
          <w:u w:val="single"/>
        </w:rPr>
        <w:t>there are structural, not “cultural,” reasons for lack of infrastructure in other countries to address forms of domestic violence</w:t>
      </w:r>
      <w:r w:rsidRPr="00CB42F2">
        <w:t xml:space="preserve">.95 Further, in Narayan’s comparative study of domestic violence in India and the United States, </w:t>
      </w:r>
      <w:r w:rsidRPr="00F50C0A">
        <w:rPr>
          <w:u w:val="single"/>
        </w:rPr>
        <w:t>the presence of “better” legal and political infrastructure does not always translate into “protection” or “help” for survivors of violence in the United States or mean that grassroots forms of assistance do not exist in India</w:t>
      </w:r>
      <w:r w:rsidRPr="00CB42F2">
        <w:t xml:space="preserve">. Thus, </w:t>
      </w:r>
      <w:r w:rsidRPr="00F50C0A">
        <w:rPr>
          <w:u w:val="single"/>
        </w:rPr>
        <w:t xml:space="preserve">assumptions about which countries are better at addressing forms of violence do not always match the experiences of all the survivors. </w:t>
      </w:r>
    </w:p>
    <w:p w14:paraId="62AB8CC9" w14:textId="77777777" w:rsidR="000A1043" w:rsidRDefault="000A1043" w:rsidP="000A1043">
      <w:pPr>
        <w:rPr>
          <w:u w:val="single"/>
        </w:rPr>
      </w:pPr>
      <w:r w:rsidRPr="00F50C0A">
        <w:rPr>
          <w:u w:val="single"/>
        </w:rPr>
        <w:t>How specifically, then, does the autonomous victim frame play out in policy decisions and power relationships?</w:t>
      </w:r>
      <w:r w:rsidRPr="00CB42F2">
        <w:t xml:space="preserve"> </w:t>
      </w:r>
      <w:r w:rsidRPr="00F50C0A">
        <w:rPr>
          <w:u w:val="single"/>
        </w:rPr>
        <w:t>The first way is in how the United States deflects from its own problems with domestic violence. The domestic violence situation in the United States may or may not be “better” than elsewhere, but it is still at tragic proportions deserving of concern</w:t>
      </w:r>
      <w:r w:rsidRPr="00CB42F2">
        <w:t xml:space="preserve">. The United Nations Human Rights Committee in 2013 recently requested information from the United States about the prevention and combating of domestic violence. In its response to the committee, </w:t>
      </w:r>
      <w:r w:rsidRPr="00F50C0A">
        <w:rPr>
          <w:u w:val="single"/>
        </w:rPr>
        <w:t xml:space="preserve">the United States noted its various measures, including the Violence Against Women Act and the Family Violence Prevention and Services </w:t>
      </w:r>
      <w:r w:rsidRPr="00F50C0A">
        <w:rPr>
          <w:u w:val="single"/>
        </w:rPr>
        <w:lastRenderedPageBreak/>
        <w:t>Act.96 But the United States did not address the disproportionate rates of domestic violence among women of color, immigrant women, and indigenous women within the country.</w:t>
      </w:r>
    </w:p>
    <w:p w14:paraId="6A44DD06" w14:textId="77777777" w:rsidR="000A1043" w:rsidRDefault="000A1043" w:rsidP="000A1043">
      <w:proofErr w:type="gramStart"/>
      <w:r>
        <w:t>Consider also</w:t>
      </w:r>
      <w:proofErr w:type="gramEnd"/>
      <w:r>
        <w:t xml:space="preserve"> the case of Jessica </w:t>
      </w:r>
      <w:proofErr w:type="spellStart"/>
      <w:r>
        <w:t>Lenahan</w:t>
      </w:r>
      <w:proofErr w:type="spellEnd"/>
      <w:r>
        <w:t xml:space="preserve"> (Gonzales) v. United States (2011), in which </w:t>
      </w:r>
      <w:proofErr w:type="spellStart"/>
      <w:r>
        <w:t>Lenahan</w:t>
      </w:r>
      <w:proofErr w:type="spellEnd"/>
      <w:r>
        <w:t xml:space="preserve">, a US citizen, claimed before the Inter-American Commission on Human Rights (IACHR) that the United States violated her human rights. </w:t>
      </w:r>
      <w:proofErr w:type="spellStart"/>
      <w:r>
        <w:t>Lenahan</w:t>
      </w:r>
      <w:proofErr w:type="spellEnd"/>
      <w:r>
        <w:t xml:space="preserve"> argued that police in her city in Colorado repeatedly failed to uphold a restraining order against her estranged husband; he then kidnapped their three children and eventually drove to the police department. After an exchange of fire between her husband and the police, her children’s deceased bodies were discovered in the car. To this day, she still does not know exactly how her children were killed. In 2005, the Supreme Court ruled that the police department could not be sued for its failures. Soon after, </w:t>
      </w:r>
      <w:proofErr w:type="spellStart"/>
      <w:r>
        <w:t>Lenahan</w:t>
      </w:r>
      <w:proofErr w:type="spellEnd"/>
      <w:r>
        <w:t xml:space="preserve"> took her case to the IACHR. The IACHR ruled that United States had failed to uphold the human rights of </w:t>
      </w:r>
      <w:proofErr w:type="spellStart"/>
      <w:r>
        <w:t>Lenahan</w:t>
      </w:r>
      <w:proofErr w:type="spellEnd"/>
      <w:r>
        <w:t xml:space="preserve"> and her children and issued recommendations for an investigation into the deaths as well as for overarching legislation, resources, and training to eradicate and address domestic violence.97 In 2014, the American Civil Liberties Union and human rights organizations argued in front of the IACHR that the United States had failed to implement these reforms; the IACHR has not yet issued a response. For many DV advocates, this case is unique and more extreme than most DV cases. At the same time, the case is representative of US failures to comprehensively address DV survivors’ rights. And it has spurred a discussion on how to address US international legal obligations toward domestic violence victims.98 </w:t>
      </w:r>
    </w:p>
    <w:p w14:paraId="6EE01F7F" w14:textId="77777777" w:rsidR="000A1043" w:rsidRPr="00F50C0A" w:rsidRDefault="000A1043" w:rsidP="000A1043">
      <w:pPr>
        <w:rPr>
          <w:u w:val="single"/>
        </w:rPr>
      </w:pPr>
      <w:r w:rsidRPr="00F50C0A">
        <w:rPr>
          <w:u w:val="single"/>
        </w:rPr>
        <w:t xml:space="preserve">But the United States </w:t>
      </w:r>
      <w:proofErr w:type="gramStart"/>
      <w:r w:rsidRPr="00F50C0A">
        <w:rPr>
          <w:u w:val="single"/>
        </w:rPr>
        <w:t>is able to</w:t>
      </w:r>
      <w:proofErr w:type="gramEnd"/>
      <w:r w:rsidRPr="00F50C0A">
        <w:rPr>
          <w:u w:val="single"/>
        </w:rPr>
        <w:t xml:space="preserve"> selectively ignore its inadequate responses by repeatedly referencing its capacity to protect its own citizens and foreign nationals.99 The discursive climate underlying governmental statements about US commitment, willingness, and ability to eradicate gender violence is the same that underscores comments in asylum cases about the comparative lack of governmental capacity in other countries. The use of the autonomy frame draws upon and strengthens this distinction between better and worse countries.</w:t>
      </w:r>
    </w:p>
    <w:p w14:paraId="27252FB1" w14:textId="77777777" w:rsidR="000A1043" w:rsidRDefault="000A1043" w:rsidP="000A1043"/>
    <w:p w14:paraId="58A36A26" w14:textId="77777777" w:rsidR="00981FFA" w:rsidRDefault="00981FFA" w:rsidP="00981FFA">
      <w:pPr>
        <w:pStyle w:val="Heading4"/>
      </w:pPr>
      <w:r>
        <w:t>Gender inequality is the root cause of gender-based violence—economic, social, psychological, and cultural resources would be necessary</w:t>
      </w:r>
      <w:r w:rsidR="00332DFF">
        <w:t xml:space="preserve"> – aff is not sufficient</w:t>
      </w:r>
    </w:p>
    <w:p w14:paraId="102C0D46" w14:textId="77777777" w:rsidR="00981FFA" w:rsidRPr="00144C34" w:rsidRDefault="00981FFA" w:rsidP="00981FFA">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0505E544" w14:textId="77777777" w:rsidR="00981FFA" w:rsidRPr="007F41A9" w:rsidRDefault="00981FFA" w:rsidP="00981FFA">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21" w:history="1">
        <w:r w:rsidRPr="000424B2">
          <w:rPr>
            <w:rStyle w:val="Hyperlink"/>
          </w:rPr>
          <w:t>https://heinonline.org/HOL/Page?handle=hein.journals/colhr25&amp;id=297&amp;collection=journals&amp;index</w:t>
        </w:r>
      </w:hyperlink>
      <w:r w:rsidRPr="00144C34">
        <w:t>=</w:t>
      </w:r>
      <w:r>
        <w:t>, accessed 06/27/2018, AMS]</w:t>
      </w:r>
    </w:p>
    <w:p w14:paraId="4E3902F9" w14:textId="2DD53504" w:rsidR="00981FFA" w:rsidRDefault="00981FFA" w:rsidP="00981FFA">
      <w:pPr>
        <w:rPr>
          <w:rStyle w:val="StyleUnderline"/>
        </w:rPr>
      </w:pPr>
      <w:r>
        <w:t xml:space="preserve">Finally, </w:t>
      </w:r>
      <w:r w:rsidRPr="002A06A6">
        <w:rPr>
          <w:rStyle w:val="StyleUnderline"/>
        </w:rPr>
        <w:t>the gender inequality at the root of gender-based violence and perpetuated by it complicates its elimination</w:t>
      </w:r>
      <w:r>
        <w:t xml:space="preserve">. </w:t>
      </w:r>
      <w:r w:rsidRPr="002A06A6">
        <w:rPr>
          <w:rStyle w:val="StyleUnderline"/>
        </w:rPr>
        <w:t>Economic dependency and social and cultural disentitlement and conditioning enhance the likelihood that women will be subjected to violence and encumber their capacity to escape it</w:t>
      </w:r>
      <w:r>
        <w:t xml:space="preserve">. The </w:t>
      </w:r>
      <w:r w:rsidRPr="002A06A6">
        <w:rPr>
          <w:rStyle w:val="StyleUnderline"/>
        </w:rPr>
        <w:t>culture and practice of violence will not be effectively challenged until poverty and political, economic, social and cultural discrimination against women are also effectively addressed by the state</w:t>
      </w:r>
      <w:r>
        <w:t xml:space="preserve">. </w:t>
      </w:r>
      <w:r w:rsidRPr="002A06A6">
        <w:rPr>
          <w:rStyle w:val="StyleUnderline"/>
        </w:rPr>
        <w:t>This requires not only vigorous enforcement of non-discrimination laws, but also</w:t>
      </w:r>
      <w:r>
        <w:t xml:space="preserve">, as the Convention on the </w:t>
      </w:r>
      <w:r>
        <w:lastRenderedPageBreak/>
        <w:t xml:space="preserve">Elimination of All Forms of Discrimination Against Women recognizes, </w:t>
      </w:r>
      <w:r w:rsidRPr="002A06A6">
        <w:rPr>
          <w:rStyle w:val="StyleUnderline"/>
        </w:rPr>
        <w:t>positive measures to alleviate and to help women overcome the effects of discrimination</w:t>
      </w:r>
      <w:r>
        <w:t xml:space="preserve">.2" The </w:t>
      </w:r>
      <w:r w:rsidRPr="002A06A6">
        <w:rPr>
          <w:rStyle w:val="StyleUnderline"/>
        </w:rPr>
        <w:t>United Nations Declaration on the Elimination of Violence Against Women calls upon states to work to ensure that economic, social and psychological resources be made available to support and rehabilitate victims of violence, as does the Draft Inter-American Violence Convention</w:t>
      </w:r>
      <w:r>
        <w:t xml:space="preserve">.2 65 </w:t>
      </w:r>
      <w:r w:rsidRPr="002A06A6">
        <w:t>Resources for women subjected to violence</w:t>
      </w:r>
      <w:r>
        <w:t xml:space="preserve">, essential as they are, are not an adequate remedy for the economic, social and cultural conditions that underlie and are perpetuated by violence against women. Although several of the instruments recognize the interrelationship between violence, discrimination, and poverty, none clearly addresses it in terms of imposing state responsibility.26 6 By contrast, </w:t>
      </w:r>
      <w:r w:rsidRPr="002A06A6">
        <w:rPr>
          <w:rStyle w:val="StyleUnderline"/>
        </w:rPr>
        <w:t>the first draft of the Inter-American Convention on Violence Against Women</w:t>
      </w:r>
      <w:r>
        <w:t xml:space="preserve"> did. It </w:t>
      </w:r>
      <w:r w:rsidRPr="002A06A6">
        <w:rPr>
          <w:rStyle w:val="StyleUnderline"/>
        </w:rPr>
        <w:t>called for assuring a just distribution of the economic, social and cultural resources to enable women to participate fully in social life</w:t>
      </w:r>
      <w:r>
        <w:t xml:space="preserve">.267 That this paragraph was eliminated from the second draft2 11 underscores the fragility of the indivisibility principle despite its affirmation at the Vienna Conference.26 9 </w:t>
      </w:r>
      <w:r w:rsidRPr="002A06A6">
        <w:rPr>
          <w:rStyle w:val="StyleUnderline"/>
        </w:rPr>
        <w:t>It also highlights the necessity of strengthening feminist attention to guaranteeing social, economic and cultural rights</w:t>
      </w:r>
      <w:r>
        <w:t xml:space="preserve">. 270 Nonetheless, the approval of the United Nations Declaration on the Elimination of Violence Against Women as well as the appointment by the United Nations Commission on Human Rights of a Special Rapporteur on Violence Against Women are important advances. These must </w:t>
      </w:r>
      <w:proofErr w:type="gramStart"/>
      <w:r>
        <w:t>be seen as</w:t>
      </w:r>
      <w:proofErr w:type="gramEnd"/>
      <w:r>
        <w:t xml:space="preserve"> steps toward the development and ratification of conventions that contain not only clearer statements of state responsibility to address the underlying causes of gender-based violence but also supra-national mechanisms of accountability to redress them. The proposed Inter-American Convention on Violence Against Women provides for enforcement by the Inter-American Commission and Court of Human Rights on </w:t>
      </w:r>
      <w:proofErr w:type="gramStart"/>
      <w:r>
        <w:t>exactly the same</w:t>
      </w:r>
      <w:proofErr w:type="gramEnd"/>
      <w:r>
        <w:t xml:space="preserve"> terms as provided for other rights protected by the American Convention on Human Rights. 27' </w:t>
      </w:r>
      <w:r w:rsidRPr="002A06A6">
        <w:rPr>
          <w:rStyle w:val="StyleUnderline"/>
        </w:rPr>
        <w:t>Hopefully, recognition of the gravity of private gender-violence will lead the international community to take such concrete and not simply rhetorical steps.</w:t>
      </w:r>
    </w:p>
    <w:p w14:paraId="599035FC" w14:textId="2C518D26" w:rsidR="00A63772" w:rsidRDefault="00A63772" w:rsidP="00A63772">
      <w:pPr>
        <w:pStyle w:val="Heading3"/>
      </w:pPr>
      <w:r>
        <w:lastRenderedPageBreak/>
        <w:t>Turn</w:t>
      </w:r>
      <w:r>
        <w:t xml:space="preserve"> – Social Perception</w:t>
      </w:r>
    </w:p>
    <w:p w14:paraId="0C73FA30" w14:textId="77777777" w:rsidR="00A63772" w:rsidRPr="00317428" w:rsidRDefault="00A63772" w:rsidP="00A63772">
      <w:pPr>
        <w:pStyle w:val="Heading4"/>
      </w:pPr>
      <w:r>
        <w:t>Social perception is inconsistent due to pre-disposed assumptions and stigmas surrounding social groups—forces the visibility of victims and unnecessarily excludes the dynamics of identities</w:t>
      </w:r>
    </w:p>
    <w:p w14:paraId="5851BDA8" w14:textId="77777777" w:rsidR="00A63772" w:rsidRPr="00CC0682" w:rsidRDefault="00A63772" w:rsidP="00A63772">
      <w:pPr>
        <w:rPr>
          <w:rStyle w:val="Style13ptBold"/>
        </w:rPr>
      </w:pPr>
      <w:proofErr w:type="spellStart"/>
      <w:r>
        <w:rPr>
          <w:rStyle w:val="Style13ptBold"/>
        </w:rPr>
        <w:t>Marouf</w:t>
      </w:r>
      <w:proofErr w:type="spellEnd"/>
      <w:r>
        <w:rPr>
          <w:rStyle w:val="Style13ptBold"/>
        </w:rPr>
        <w:t>, Professor of Law and Director of the Immigrant Rights Clinic at the Texas A &amp; M School of Law, 2008</w:t>
      </w:r>
    </w:p>
    <w:p w14:paraId="52E5B50A" w14:textId="77777777" w:rsidR="00A63772" w:rsidRDefault="00A63772" w:rsidP="00A63772">
      <w:r>
        <w:t>[Fatma, 2008, Yale Law &amp; Policy Review, “The Emerging Importance of "Social Visibility" in Defining a "Particular Social Group" and Its Potential Impact on Asylum Claims Related to Sexual Orientation and Gender,” Volume 27, Article 2, pages 71-75, AMS]</w:t>
      </w:r>
    </w:p>
    <w:p w14:paraId="515F26C2" w14:textId="77777777" w:rsidR="00A63772" w:rsidRPr="003E69D2" w:rsidRDefault="00A63772" w:rsidP="00A63772">
      <w:pPr>
        <w:rPr>
          <w:rStyle w:val="StyleUnderline"/>
        </w:rPr>
      </w:pPr>
      <w:r>
        <w:t xml:space="preserve">In The Principles of Psychology, William James wrote, </w:t>
      </w:r>
      <w:r w:rsidRPr="00010AAE">
        <w:rPr>
          <w:rStyle w:val="StyleUnderline"/>
        </w:rPr>
        <w:t>"a man has as many social selves as there are individuals who recognize him</w:t>
      </w:r>
      <w:r>
        <w:t xml:space="preserve">.""14 </w:t>
      </w:r>
      <w:r w:rsidRPr="00010AAE">
        <w:rPr>
          <w:rStyle w:val="StyleUnderline"/>
        </w:rPr>
        <w:t>Recent studies in cognitive science, neuroscience, and psychology have dissected the ways in which we perceive and categorize people differently depending on numerous factors, including, but not limited to, our own group membership, emotional state, recent interactions with group members, the stereotypes that we hold about particular groups, and perceptions of emotional displays</w:t>
      </w:r>
      <w:r>
        <w:t xml:space="preserve">."5 In other words, </w:t>
      </w:r>
      <w:r w:rsidRPr="00010AAE">
        <w:rPr>
          <w:rStyle w:val="StyleUnderline"/>
        </w:rPr>
        <w:t>social perception depends not only on the identity of the perceiver, but the emotional states of the perceiver and the perceived at any given moment, as well as the interactions that group members have had in the past</w:t>
      </w:r>
      <w:r>
        <w:t xml:space="preserve">. </w:t>
      </w:r>
      <w:r w:rsidRPr="00010AAE">
        <w:rPr>
          <w:rStyle w:val="StyleUnderline"/>
        </w:rPr>
        <w:t>Social perception may also be quite different "depending on whether perceivers put themselves in the shoes of the perceived.</w:t>
      </w:r>
      <w:r>
        <w:t xml:space="preserve">""16 </w:t>
      </w:r>
      <w:r w:rsidRPr="00010AAE">
        <w:rPr>
          <w:rStyle w:val="StyleUnderline"/>
        </w:rPr>
        <w:t xml:space="preserve">The concept of social perception becomes even fuzzier when one realizes that our "momentary </w:t>
      </w:r>
      <w:proofErr w:type="spellStart"/>
      <w:r w:rsidRPr="00010AAE">
        <w:rPr>
          <w:rStyle w:val="StyleUnderline"/>
        </w:rPr>
        <w:t>construals</w:t>
      </w:r>
      <w:proofErr w:type="spellEnd"/>
      <w:r w:rsidRPr="00010AAE">
        <w:rPr>
          <w:rStyle w:val="StyleUnderline"/>
        </w:rPr>
        <w:t>" of our own "ingroups" shape our judgments about "outgroups.""</w:t>
      </w:r>
      <w:r>
        <w:t xml:space="preserve">17 </w:t>
      </w:r>
      <w:r w:rsidRPr="00010AAE">
        <w:rPr>
          <w:rStyle w:val="StyleUnderline"/>
        </w:rPr>
        <w:t>Furthermore, "[s]</w:t>
      </w:r>
      <w:proofErr w:type="spellStart"/>
      <w:r w:rsidRPr="00010AAE">
        <w:rPr>
          <w:rStyle w:val="StyleUnderline"/>
        </w:rPr>
        <w:t>ince</w:t>
      </w:r>
      <w:proofErr w:type="spellEnd"/>
      <w:r w:rsidRPr="00010AAE">
        <w:rPr>
          <w:rStyle w:val="StyleUnderline"/>
        </w:rPr>
        <w:t xml:space="preserve"> nearly any kind of social judgment implies a comparison to a standard, changing standards can have strong effects on how people judge a particular target</w:t>
      </w:r>
      <w:r>
        <w:t xml:space="preserve">."" 8 </w:t>
      </w:r>
      <w:r w:rsidRPr="00010AAE">
        <w:rPr>
          <w:rStyle w:val="StyleUnderline"/>
        </w:rPr>
        <w:t>How we perceive others is further complicated because: [e]very person belongs to a diverse variety of social categories</w:t>
      </w:r>
      <w:r>
        <w:t xml:space="preserve"> (e.g., gender, ethnicity, occupation, etc.), </w:t>
      </w:r>
      <w:r w:rsidRPr="00010AAE">
        <w:rPr>
          <w:rStyle w:val="StyleUnderline"/>
        </w:rPr>
        <w:t>and this complexity of identities poses challenges for processes of social perception</w:t>
      </w:r>
      <w:r>
        <w:t xml:space="preserve"> and impression formation. Given the array of characteristics associated with each of a target's social identities, </w:t>
      </w:r>
      <w:r w:rsidRPr="00010AAE">
        <w:rPr>
          <w:rStyle w:val="StyleUnderline"/>
        </w:rPr>
        <w:t>the perceiver faces a glut of implied information, not all of which will necessarily be useful in any given situation</w:t>
      </w:r>
      <w:r>
        <w:t xml:space="preserve">. Social perceivers must navigate among these multiple categories when making decisions about others, constantly determining which categories are situationally important and which are not." 9 </w:t>
      </w:r>
      <w:r w:rsidRPr="00010AAE">
        <w:rPr>
          <w:rStyle w:val="StyleUnderline"/>
        </w:rPr>
        <w:t xml:space="preserve">Consequently, an individual may be perceived as belonging to a </w:t>
      </w:r>
      <w:proofErr w:type="gramStart"/>
      <w:r w:rsidRPr="00010AAE">
        <w:rPr>
          <w:rStyle w:val="StyleUnderline"/>
        </w:rPr>
        <w:t>particular social</w:t>
      </w:r>
      <w:proofErr w:type="gramEnd"/>
      <w:r w:rsidRPr="00010AAE">
        <w:rPr>
          <w:rStyle w:val="StyleUnderline"/>
        </w:rPr>
        <w:t xml:space="preserve"> group in one situation but not in another, depending on which of the individual's characteristics are most relevant in the given context</w:t>
      </w:r>
      <w:r>
        <w:t xml:space="preserve">. </w:t>
      </w:r>
      <w:r w:rsidRPr="00010AAE">
        <w:rPr>
          <w:rStyle w:val="StyleUnderline"/>
        </w:rPr>
        <w:t xml:space="preserve">These studies shed light on the inherent difficulties that adjudicators will face in attempting to assess a given society's perception of a </w:t>
      </w:r>
      <w:proofErr w:type="gramStart"/>
      <w:r w:rsidRPr="00010AAE">
        <w:rPr>
          <w:rStyle w:val="StyleUnderline"/>
        </w:rPr>
        <w:t>particular group</w:t>
      </w:r>
      <w:proofErr w:type="gramEnd"/>
      <w:r w:rsidRPr="00010AAE">
        <w:rPr>
          <w:rStyle w:val="StyleUnderline"/>
        </w:rPr>
        <w:t>, especially if they consider visibility a static rather than dynamic phenomenon</w:t>
      </w:r>
      <w:r>
        <w:t xml:space="preserve">. As Kenji Yoshino points out, a common strategy employed to control invisible groups forces them to convert their invisibility into visibility-through brandings, scarlet letters, public notifications, and the like. Conversely, </w:t>
      </w:r>
      <w:r w:rsidRPr="00010AAE">
        <w:rPr>
          <w:rStyle w:val="StyleUnderline"/>
        </w:rPr>
        <w:t>the discretion of invisible groups may be cabined by precluding them from voluntarily converting their invisibility into visibility</w:t>
      </w:r>
      <w:r>
        <w:t xml:space="preserve">.1 20 In short, </w:t>
      </w:r>
      <w:r w:rsidRPr="00010AAE">
        <w:rPr>
          <w:rStyle w:val="StyleUnderline"/>
        </w:rPr>
        <w:t xml:space="preserve">it would be </w:t>
      </w:r>
      <w:proofErr w:type="spellStart"/>
      <w:r w:rsidRPr="00010AAE">
        <w:rPr>
          <w:rStyle w:val="StyleUnderline"/>
        </w:rPr>
        <w:t>na'ive</w:t>
      </w:r>
      <w:proofErr w:type="spellEnd"/>
      <w:r w:rsidRPr="00010AAE">
        <w:rPr>
          <w:rStyle w:val="StyleUnderline"/>
        </w:rPr>
        <w:t xml:space="preserve"> for adjudicators to treat social perception or social visibility as a consistent and reliable means of determining whether a </w:t>
      </w:r>
      <w:proofErr w:type="gramStart"/>
      <w:r w:rsidRPr="00010AAE">
        <w:rPr>
          <w:rStyle w:val="StyleUnderline"/>
        </w:rPr>
        <w:t>particular social</w:t>
      </w:r>
      <w:proofErr w:type="gramEnd"/>
      <w:r w:rsidRPr="00010AAE">
        <w:rPr>
          <w:rStyle w:val="StyleUnderline"/>
        </w:rPr>
        <w:t xml:space="preserve"> group exists</w:t>
      </w:r>
      <w:r>
        <w:t xml:space="preserve">. </w:t>
      </w:r>
      <w:r w:rsidRPr="00010AAE">
        <w:rPr>
          <w:rStyle w:val="StyleUnderline"/>
        </w:rPr>
        <w:t>Whether a group is socially perceived as distinct cannot be treated as an all-or-nothing phenomenon, as social perception is a "subjective process shaped by an individual's current motivation, emotion, and cognition, as well as his or her more long-standing traits," such as personality and assumptions, beliefs and expectations about the self and the world</w:t>
      </w:r>
      <w:r>
        <w:t xml:space="preserve">.'2' In some cases, </w:t>
      </w:r>
      <w:r w:rsidRPr="00010AAE">
        <w:rPr>
          <w:rStyle w:val="StyleUnderline"/>
        </w:rPr>
        <w:t xml:space="preserve">the same group may be both socially invisible and </w:t>
      </w:r>
      <w:proofErr w:type="spellStart"/>
      <w:r w:rsidRPr="00010AAE">
        <w:rPr>
          <w:rStyle w:val="StyleUnderline"/>
        </w:rPr>
        <w:t>hypervisible</w:t>
      </w:r>
      <w:proofErr w:type="spellEnd"/>
      <w:r w:rsidRPr="00010AAE">
        <w:rPr>
          <w:rStyle w:val="StyleUnderline"/>
        </w:rPr>
        <w:t xml:space="preserve"> as a stereotypical object</w:t>
      </w:r>
      <w:r>
        <w:t xml:space="preserve">. For </w:t>
      </w:r>
      <w:r>
        <w:lastRenderedPageBreak/>
        <w:t xml:space="preserve">example, in discussing the perception of blacks in the United States, Patricia Williams writes, </w:t>
      </w:r>
      <w:r w:rsidRPr="00010AAE">
        <w:rPr>
          <w:rStyle w:val="StyleUnderline"/>
        </w:rPr>
        <w:t>"[h]ow, or whether, blacks are seen depends upon a dynamic of display that ricochets between hypervisibility and oblivion</w:t>
      </w:r>
      <w:r>
        <w:t xml:space="preserve">."'22 </w:t>
      </w:r>
      <w:r w:rsidRPr="00010AAE">
        <w:rPr>
          <w:rStyle w:val="StyleUnderline"/>
        </w:rPr>
        <w:t>While "the real lives of real blacks unfold outside the view of many whites, the fantasy of black life as a theatrical enterprise is an almost obsessive indulgence</w:t>
      </w:r>
      <w:r>
        <w:t>."'23 Williams's description echoes the experience of the unnamed African-American narrator in Ralph Ellison's novel, Invisible Man, who is "invisible" simply because "people refuse to see [him]." 2 4 He states, "[l]</w:t>
      </w:r>
      <w:proofErr w:type="spellStart"/>
      <w:r>
        <w:t>ike</w:t>
      </w:r>
      <w:proofErr w:type="spellEnd"/>
      <w:r>
        <w:t xml:space="preserve"> the bodiless heads you see sometimes in circus sideshows, it is as though I have been surrounded by mirrors of hard, distorted glass. When they approach me they see only my surroundings, themselves, or figments of their imagination indeed, everything and anything except me."'25 </w:t>
      </w:r>
      <w:r w:rsidRPr="00010AAE">
        <w:rPr>
          <w:rStyle w:val="StyleUnderline"/>
        </w:rPr>
        <w:t>Thus, even a physical characteristic such as race can be visible and invisible at the same time, due to the "peculiar disposition" of the eyes of the perceiver</w:t>
      </w:r>
      <w:r>
        <w:t>.</w:t>
      </w:r>
      <w:r w:rsidRPr="00010AAE">
        <w:rPr>
          <w:rStyle w:val="StyleUnderline"/>
        </w:rPr>
        <w:t>126 Another problem that the emphasis on social perception poses in analyzing a particular social group is that the group may be defined in terms of only one aspect</w:t>
      </w:r>
      <w:r>
        <w:t xml:space="preserve"> (or a few aspects) </w:t>
      </w:r>
      <w:r w:rsidRPr="00010AAE">
        <w:rPr>
          <w:rStyle w:val="StyleUnderline"/>
        </w:rPr>
        <w:t>of the individual's identity, while social perception may respond to multiple aspects of the individual's identity</w:t>
      </w:r>
      <w:r>
        <w:t xml:space="preserve">. For example, </w:t>
      </w:r>
      <w:r w:rsidRPr="00010AAE">
        <w:rPr>
          <w:rStyle w:val="StyleUnderline"/>
        </w:rPr>
        <w:t xml:space="preserve">in the case SB Moldova, where the UKAIT applied the social perception approach, the tribunal accepted a </w:t>
      </w:r>
      <w:proofErr w:type="gramStart"/>
      <w:r w:rsidRPr="00010AAE">
        <w:rPr>
          <w:rStyle w:val="StyleUnderline"/>
        </w:rPr>
        <w:t>particular social</w:t>
      </w:r>
      <w:proofErr w:type="gramEnd"/>
      <w:r w:rsidRPr="00010AAE">
        <w:rPr>
          <w:rStyle w:val="StyleUnderline"/>
        </w:rPr>
        <w:t xml:space="preserve"> group that focused exclusively on one characteristic of the appellant-having been trafficked for sexual exploitation in the past-and ignored her gender</w:t>
      </w:r>
      <w:r>
        <w:t xml:space="preserve">, reasoning that both men and women could be "former victims of trafficking for sexual exploitation" and that the social group was therefore gender neutral. 2 ' In other words, </w:t>
      </w:r>
      <w:r w:rsidRPr="00010AAE">
        <w:rPr>
          <w:rStyle w:val="StyleUnderline"/>
        </w:rPr>
        <w:t xml:space="preserve">the UKAIT artificially separated the appellant's gender from her </w:t>
      </w:r>
      <w:proofErr w:type="gramStart"/>
      <w:r w:rsidRPr="00010AAE">
        <w:rPr>
          <w:rStyle w:val="StyleUnderline"/>
        </w:rPr>
        <w:t>past experience</w:t>
      </w:r>
      <w:proofErr w:type="gramEnd"/>
      <w:r w:rsidRPr="00010AAE">
        <w:rPr>
          <w:rStyle w:val="StyleUnderline"/>
        </w:rPr>
        <w:t xml:space="preserve"> of being trafficked. This</w:t>
      </w:r>
      <w:r>
        <w:t xml:space="preserve"> type of </w:t>
      </w:r>
      <w:r w:rsidRPr="00010AAE">
        <w:rPr>
          <w:rStyle w:val="StyleUnderline"/>
        </w:rPr>
        <w:t>artificial separation is not usually possible, however, in analyzing social perceptions</w:t>
      </w:r>
      <w:r>
        <w:t xml:space="preserve">. Indeed, the evidence on which the UKAIT relied indicated that the vast majority of sexual trafficking victims in Moldova are female.2 Moreover, </w:t>
      </w:r>
      <w:r w:rsidRPr="00010AAE">
        <w:rPr>
          <w:rStyle w:val="StyleUnderline"/>
        </w:rPr>
        <w:t>the stigma these women experience within their families and communities after being sexually exploited is related to their gender, since they are perceived to be akin to female prostitutes</w:t>
      </w:r>
      <w:r>
        <w:t xml:space="preserve">.2 9 Thus, the social perception analysis implicitly took gender into account although the definition of the particular social group did not Of course, </w:t>
      </w:r>
      <w:r w:rsidRPr="00010AAE">
        <w:rPr>
          <w:rStyle w:val="StyleUnderline"/>
        </w:rPr>
        <w:t>social perceptions often do not capture the true complexity of an individual's identity</w:t>
      </w:r>
      <w:r>
        <w:t>. "[</w:t>
      </w:r>
      <w:r w:rsidRPr="00010AAE">
        <w:rPr>
          <w:rStyle w:val="StyleUnderline"/>
        </w:rPr>
        <w:t xml:space="preserve">T]he sheer complexity of social life, paired with an </w:t>
      </w:r>
      <w:proofErr w:type="spellStart"/>
      <w:r w:rsidRPr="00010AAE">
        <w:rPr>
          <w:rStyle w:val="StyleUnderline"/>
        </w:rPr>
        <w:t>alltoo</w:t>
      </w:r>
      <w:proofErr w:type="spellEnd"/>
      <w:r w:rsidRPr="00010AAE">
        <w:rPr>
          <w:rStyle w:val="StyleUnderline"/>
        </w:rPr>
        <w:t>-common lack of motivation or capacity to process others in a complex manner, can lead to focusing on just one of the many available categorizations</w:t>
      </w:r>
      <w:r>
        <w:t xml:space="preserve">" </w:t>
      </w:r>
      <w:r w:rsidRPr="00010AAE">
        <w:rPr>
          <w:rStyle w:val="StyleUnderline"/>
        </w:rPr>
        <w:t>and forming "a simplified impression of the target, based on the single, dominant category.</w:t>
      </w:r>
      <w:r>
        <w:t xml:space="preserve">" 3 Some studies indicate that </w:t>
      </w:r>
      <w:r w:rsidRPr="00010AAE">
        <w:rPr>
          <w:rStyle w:val="StyleUnderline"/>
        </w:rPr>
        <w:t>if there are two competing categories</w:t>
      </w:r>
      <w:r>
        <w:t>-for example religion and sexual orientation-</w:t>
      </w:r>
      <w:r w:rsidRPr="00010AAE">
        <w:rPr>
          <w:rStyle w:val="StyleUnderline"/>
        </w:rPr>
        <w:t>focusing on one category actually tends to inhibit perception of the second category</w:t>
      </w:r>
      <w:r>
        <w:t xml:space="preserve">. 3' </w:t>
      </w:r>
      <w:r w:rsidRPr="00010AAE">
        <w:rPr>
          <w:rStyle w:val="StyleUnderline"/>
        </w:rPr>
        <w:t>However, when the categories are female gender and sexual exploitation, the cultural values and stigmas associated with female sexuality clearly come into play, and the two categories of gender and sexuality can be triggered simultaneously</w:t>
      </w:r>
      <w:r>
        <w:t xml:space="preserve">.' As previously noted, people have multiple, dynamic social identities that vary according to context, and different aspects of identity may </w:t>
      </w:r>
      <w:proofErr w:type="gramStart"/>
      <w:r>
        <w:t>be more or less</w:t>
      </w:r>
      <w:proofErr w:type="gramEnd"/>
      <w:r>
        <w:t xml:space="preserve"> prominent in any given situation. 3'3 </w:t>
      </w:r>
      <w:r w:rsidRPr="003E69D2">
        <w:rPr>
          <w:rStyle w:val="StyleUnderline"/>
        </w:rPr>
        <w:t>While advocates and adjudicators may be able to tease these identities apart in framing the particular social group, it would be extremely difficult, if not impossible, for them to do so in analyzing social perception</w:t>
      </w:r>
      <w:r>
        <w:t xml:space="preserve">. Due to the various difficulties inherent in assessing social perception, </w:t>
      </w:r>
      <w:r w:rsidRPr="003E69D2">
        <w:rPr>
          <w:rStyle w:val="StyleUnderline"/>
        </w:rPr>
        <w:t xml:space="preserve">adjudicators may simply rely on assumptions, instincts, or generalizations rather than actual evidence in determining </w:t>
      </w:r>
      <w:proofErr w:type="gramStart"/>
      <w:r w:rsidRPr="003E69D2">
        <w:rPr>
          <w:rStyle w:val="StyleUnderline"/>
        </w:rPr>
        <w:t>whether or not</w:t>
      </w:r>
      <w:proofErr w:type="gramEnd"/>
      <w:r w:rsidRPr="003E69D2">
        <w:rPr>
          <w:rStyle w:val="StyleUnderline"/>
        </w:rPr>
        <w:t xml:space="preserve"> a certain group is perceived as a social group by society</w:t>
      </w:r>
      <w:r>
        <w:t xml:space="preserve">.3 4 </w:t>
      </w:r>
      <w:r w:rsidRPr="003E69D2">
        <w:rPr>
          <w:rStyle w:val="StyleUnderline"/>
        </w:rPr>
        <w:t>For all of these reasons, the "social perception" and "social visibility" approaches will result in inconsistent and incoherent decisions.</w:t>
      </w:r>
    </w:p>
    <w:p w14:paraId="4A5ED06B" w14:textId="77777777" w:rsidR="00A63772" w:rsidRPr="00FF7C44" w:rsidRDefault="00A63772" w:rsidP="00A63772"/>
    <w:p w14:paraId="675FAF1F" w14:textId="4B1C477C" w:rsidR="00FF7C44" w:rsidRDefault="00FF7C44" w:rsidP="00FF7C44">
      <w:pPr>
        <w:pStyle w:val="Heading3"/>
      </w:pPr>
      <w:r>
        <w:lastRenderedPageBreak/>
        <w:t>Turn -Credible Fear Test</w:t>
      </w:r>
    </w:p>
    <w:p w14:paraId="70BAE016" w14:textId="77777777" w:rsidR="00FF7C44" w:rsidRDefault="00FF7C44" w:rsidP="00FF7C44">
      <w:pPr>
        <w:pStyle w:val="Heading4"/>
      </w:pPr>
      <w:r>
        <w:t>The credible fear test creates trauma and anxiety that causes unfair denial</w:t>
      </w:r>
    </w:p>
    <w:p w14:paraId="4C3394D1" w14:textId="77777777" w:rsidR="00FF7C44" w:rsidRPr="00817F36" w:rsidRDefault="00FF7C44" w:rsidP="00FF7C44">
      <w:pPr>
        <w:rPr>
          <w:b/>
          <w:sz w:val="26"/>
          <w:szCs w:val="26"/>
        </w:rPr>
      </w:pPr>
      <w:r w:rsidRPr="00817F36">
        <w:rPr>
          <w:b/>
          <w:sz w:val="26"/>
          <w:szCs w:val="26"/>
        </w:rPr>
        <w:t>Shattuck, J.D. Candidate, University of Washington School of Law, 2018</w:t>
      </w:r>
    </w:p>
    <w:p w14:paraId="71E0F442" w14:textId="77777777" w:rsidR="00FF7C44" w:rsidRPr="008C2224" w:rsidRDefault="00FF7C44" w:rsidP="00FF7C44">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22" w:history="1">
        <w:r w:rsidRPr="00CB13C9">
          <w:rPr>
            <w:rStyle w:val="Hyperlink"/>
          </w:rPr>
          <w:t>https://digital.law.washington.edu/dspace-law/bitstream/handle/1773.1/1779/93WLR0459.pdf?sequence=1&amp;isAllowed=y</w:t>
        </w:r>
      </w:hyperlink>
      <w:r>
        <w:t>, accessed 6/27/18, GDI-JG)</w:t>
      </w:r>
    </w:p>
    <w:p w14:paraId="5E077C1D" w14:textId="77777777" w:rsidR="00FF7C44" w:rsidRDefault="00FF7C44" w:rsidP="00FF7C44">
      <w:r>
        <w:t xml:space="preserve">Such </w:t>
      </w:r>
      <w:r w:rsidRPr="00A81F8D">
        <w:rPr>
          <w:rStyle w:val="StyleUnderline"/>
        </w:rPr>
        <w:t>fear, stress, and uncertainty may be aggravated by the credible fear interview itself.</w:t>
      </w:r>
      <w:r>
        <w:t xml:space="preserve"> </w:t>
      </w:r>
      <w:r w:rsidRPr="00A81F8D">
        <w:rPr>
          <w:rStyle w:val="StyleUnderline"/>
        </w:rPr>
        <w:t>Asylum law is notoriously complex</w:t>
      </w:r>
      <w:r>
        <w:t xml:space="preserve">. Although asylum officers are instructed to avoid legalese during interviews, </w:t>
      </w:r>
      <w:r w:rsidRPr="00A81F8D">
        <w:rPr>
          <w:rStyle w:val="StyleUnderline"/>
        </w:rPr>
        <w:t>asylum seekers are not always asked to explain their fears in lay terms</w:t>
      </w:r>
      <w:r>
        <w:t>. As one complaint, filed in 2014 on behalf of Central American mothers and children detained in Artesia, documented, “</w:t>
      </w:r>
      <w:r w:rsidRPr="00366A10">
        <w:rPr>
          <w:rStyle w:val="StyleUnderline"/>
        </w:rPr>
        <w:t>mothers have been asked, and are expected to be able to accurately answer, questions such as, ‘Have you ever been harmed or threatened in El Salvador because you belong to a group that is seen as different or special by society in your home country?’ or ‘Are you a member of a particular social group?’</w:t>
      </w:r>
      <w:r>
        <w:t xml:space="preserve">”184 </w:t>
      </w:r>
      <w:r w:rsidRPr="00366A10">
        <w:rPr>
          <w:rStyle w:val="StyleUnderline"/>
        </w:rPr>
        <w:t>One plaintiff</w:t>
      </w:r>
      <w:r>
        <w:t>, who had fled persecution by a criminal gang, “</w:t>
      </w:r>
      <w:r w:rsidRPr="00366A10">
        <w:rPr>
          <w:rStyle w:val="StyleUnderline"/>
        </w:rPr>
        <w:t>thought that she was being asked whether she belonged to a group of criminals or delinquents</w:t>
      </w:r>
      <w:r>
        <w:t xml:space="preserve">.”185 </w:t>
      </w:r>
      <w:r w:rsidRPr="00366A10">
        <w:rPr>
          <w:rStyle w:val="StyleUnderline"/>
        </w:rPr>
        <w:t>She received a negative credible fear determination</w:t>
      </w:r>
      <w:r>
        <w:t xml:space="preserve">.186 </w:t>
      </w:r>
      <w:r w:rsidRPr="00366A10">
        <w:rPr>
          <w:rStyle w:val="StyleUnderline"/>
        </w:rPr>
        <w:t>This mother’s experience is not atypical among asylum seekers who lack the benefit of counsel before the credible fear interview</w:t>
      </w:r>
      <w:r>
        <w:t>.187</w:t>
      </w:r>
    </w:p>
    <w:p w14:paraId="6031535A" w14:textId="77777777" w:rsidR="00FF7C44" w:rsidRPr="0088643A" w:rsidRDefault="00FF7C44" w:rsidP="00FF7C44">
      <w:r>
        <w:t xml:space="preserve">Whether or not they retain counsel, </w:t>
      </w:r>
      <w:r w:rsidRPr="00366A10">
        <w:rPr>
          <w:rStyle w:val="StyleUnderline"/>
        </w:rPr>
        <w:t>asylum seekers often confront an additional barrier: the effects of trauma.</w:t>
      </w:r>
      <w:r>
        <w:t xml:space="preserve"> </w:t>
      </w:r>
      <w:r w:rsidRPr="00366A10">
        <w:rPr>
          <w:rStyle w:val="StyleUnderline"/>
        </w:rPr>
        <w:t>Asylum seekers suffer from post-traumatic stress disorder, depression, anxiety, and other psychological conditions</w:t>
      </w:r>
      <w:r>
        <w:t xml:space="preserve"> at rates significantly higher than the general population.188 </w:t>
      </w:r>
      <w:r w:rsidRPr="00366A10">
        <w:rPr>
          <w:rStyle w:val="StyleUnderline"/>
        </w:rPr>
        <w:t>These conditions may undermine an asylum seeker’s claim</w:t>
      </w:r>
      <w:r w:rsidRPr="0088643A">
        <w:t xml:space="preserve"> in multiple ways.189 First, </w:t>
      </w:r>
      <w:r w:rsidRPr="00366A10">
        <w:rPr>
          <w:rStyle w:val="StyleUnderline"/>
        </w:rPr>
        <w:t>people who have suffered severe physical or psychological abuse or persecution may struggle to recount their history in linear fashion</w:t>
      </w:r>
      <w:r w:rsidRPr="0088643A">
        <w:t xml:space="preserve">, lessening their “credibility” in the view of an asylum officer trained to evaluate a claim on the basis of the interviewee’s consistency.190 Moreover, </w:t>
      </w:r>
      <w:r w:rsidRPr="00366A10">
        <w:rPr>
          <w:rStyle w:val="StyleUnderline"/>
        </w:rPr>
        <w:t>asylum seekers may fear disclosing why they fled to the United States</w:t>
      </w:r>
      <w:r w:rsidRPr="0088643A">
        <w:t xml:space="preserve">.191 </w:t>
      </w:r>
      <w:r w:rsidRPr="00366A10">
        <w:rPr>
          <w:rStyle w:val="StyleUnderline"/>
        </w:rPr>
        <w:t>Women escaping gender-related violence</w:t>
      </w:r>
      <w:r w:rsidRPr="00366A10">
        <w:t>, for example</w:t>
      </w:r>
      <w:r w:rsidRPr="00366A10">
        <w:rPr>
          <w:rStyle w:val="StyleUnderline"/>
        </w:rPr>
        <w:t>, often hesitate to tell male officials about the abuse they have suffere</w:t>
      </w:r>
      <w:r w:rsidRPr="0088643A">
        <w:t xml:space="preserve">d.192 </w:t>
      </w:r>
      <w:r w:rsidRPr="00366A10">
        <w:rPr>
          <w:rStyle w:val="StyleUnderline"/>
        </w:rPr>
        <w:t>Such trauma may be exacerbated by</w:t>
      </w:r>
      <w:r w:rsidRPr="0088643A">
        <w:t xml:space="preserve"> the “</w:t>
      </w:r>
      <w:r w:rsidRPr="00366A10">
        <w:rPr>
          <w:rStyle w:val="StyleUnderline"/>
        </w:rPr>
        <w:t>inhumane conditions”</w:t>
      </w:r>
      <w:r w:rsidRPr="0088643A">
        <w:t xml:space="preserve"> that asylum seekers experience in CBP “holding cells” along the southern border, while awaiting transfer to detention centers.193 According to one recent report, </w:t>
      </w:r>
      <w:r w:rsidRPr="008C2224">
        <w:rPr>
          <w:rStyle w:val="StyleUnderline"/>
        </w:rPr>
        <w:t>untreated medical problems, including “physical manifestations of psychological trauma . . . regularly inhibit detained mothers and children from fully describing in their credible fear interviews their past experiences and fears of future persecution.”</w:t>
      </w:r>
      <w:r w:rsidRPr="0088643A">
        <w:t>194</w:t>
      </w:r>
    </w:p>
    <w:p w14:paraId="5F579656" w14:textId="77777777" w:rsidR="00FF7C44" w:rsidRPr="008C2224" w:rsidRDefault="00FF7C44" w:rsidP="00FF7C44">
      <w:pPr>
        <w:rPr>
          <w:u w:val="single"/>
        </w:rPr>
      </w:pPr>
      <w:r w:rsidRPr="0088643A">
        <w:t xml:space="preserve">In sum, </w:t>
      </w:r>
      <w:r w:rsidRPr="008C2224">
        <w:rPr>
          <w:rStyle w:val="StyleUnderline"/>
        </w:rPr>
        <w:t>the protections built into the credible fear process do not always function as they should. Official noncompliance during secondary inspections increases the risk of adverse credibility findings</w:t>
      </w:r>
      <w:r w:rsidRPr="0088643A">
        <w:t xml:space="preserve"> during the credible fear interview. </w:t>
      </w:r>
      <w:r w:rsidRPr="008C2224">
        <w:rPr>
          <w:rStyle w:val="StyleUnderline"/>
        </w:rPr>
        <w:t>Inadequate interpretation, lack of legal counsel, and the effects of trauma may also foil an asylum seeker’s credible fear determination.</w:t>
      </w:r>
    </w:p>
    <w:p w14:paraId="7C33D6CE" w14:textId="7DE07DA9" w:rsidR="00981FFA" w:rsidRDefault="006B573C" w:rsidP="006B573C">
      <w:pPr>
        <w:pStyle w:val="Heading3"/>
      </w:pPr>
      <w:r>
        <w:lastRenderedPageBreak/>
        <w:t>Framing – War Causes Gender Violence</w:t>
      </w:r>
    </w:p>
    <w:p w14:paraId="7BCAB876" w14:textId="77777777" w:rsidR="006B573C" w:rsidRDefault="006B573C" w:rsidP="006B573C">
      <w:pPr>
        <w:pStyle w:val="Heading4"/>
      </w:pPr>
      <w:r>
        <w:t>Conflict exacerbates gendered violence</w:t>
      </w:r>
    </w:p>
    <w:p w14:paraId="2B138ECA" w14:textId="77777777" w:rsidR="006B573C" w:rsidRPr="00225002" w:rsidRDefault="006B573C" w:rsidP="006B573C">
      <w:pPr>
        <w:rPr>
          <w:rStyle w:val="Style13ptBold"/>
        </w:rPr>
      </w:pPr>
      <w:r w:rsidRPr="00225002">
        <w:rPr>
          <w:rStyle w:val="Style13ptBold"/>
        </w:rPr>
        <w:t>World Health Organization, 17</w:t>
      </w:r>
    </w:p>
    <w:p w14:paraId="2859A20B" w14:textId="77777777" w:rsidR="006B573C" w:rsidRPr="00225002" w:rsidRDefault="006B573C" w:rsidP="006B573C">
      <w:r>
        <w:t xml:space="preserve">[World Health Organization, 7/97, “Violence against women in situations of armed conflict and displacement”, </w:t>
      </w:r>
      <w:hyperlink r:id="rId23" w:history="1">
        <w:r w:rsidRPr="00183A5A">
          <w:rPr>
            <w:rStyle w:val="Hyperlink"/>
          </w:rPr>
          <w:t>http://www.who.int/gender/violence/v7.pdf</w:t>
        </w:r>
      </w:hyperlink>
      <w:r>
        <w:t>, accessed 7/3/18, MC]</w:t>
      </w:r>
    </w:p>
    <w:p w14:paraId="11AA3E7D" w14:textId="77777777" w:rsidR="006B573C" w:rsidRPr="00CE6C57" w:rsidRDefault="006B573C" w:rsidP="006B573C">
      <w:pPr>
        <w:rPr>
          <w:rStyle w:val="StyleUnderline"/>
        </w:rPr>
      </w:pPr>
      <w:r w:rsidRPr="00CE6C57">
        <w:rPr>
          <w:rStyle w:val="StyleUnderline"/>
        </w:rPr>
        <w:t xml:space="preserve">Armed conflict and </w:t>
      </w:r>
      <w:proofErr w:type="spellStart"/>
      <w:r w:rsidRPr="00CE6C57">
        <w:rPr>
          <w:rStyle w:val="StyleUnderline"/>
        </w:rPr>
        <w:t>uprootedness</w:t>
      </w:r>
      <w:proofErr w:type="spellEnd"/>
      <w:r w:rsidRPr="00CE6C57">
        <w:rPr>
          <w:rStyle w:val="StyleUnderline"/>
        </w:rPr>
        <w:t xml:space="preserve"> bring their own distinct forms of violence against women with them. These can include random acts of sexual assault by both enemy and “friendly” forces, or mass rape as a deliberate strategy of genocide. </w:t>
      </w:r>
    </w:p>
    <w:p w14:paraId="4B2C079E" w14:textId="77777777" w:rsidR="006B573C" w:rsidRPr="00CE6C57" w:rsidRDefault="006B573C" w:rsidP="006B573C">
      <w:pPr>
        <w:rPr>
          <w:rStyle w:val="StyleUnderline"/>
        </w:rPr>
      </w:pPr>
      <w:r w:rsidRPr="00CE6C57">
        <w:rPr>
          <w:rStyle w:val="StyleUnderline"/>
        </w:rPr>
        <w:t>Some forms of violence resulting from conflict/refugee situations</w:t>
      </w:r>
    </w:p>
    <w:p w14:paraId="732D19CD" w14:textId="77777777" w:rsidR="006B573C" w:rsidRPr="00CE6C57" w:rsidRDefault="006B573C" w:rsidP="006B573C">
      <w:pPr>
        <w:rPr>
          <w:rStyle w:val="StyleUnderline"/>
        </w:rPr>
      </w:pPr>
      <w:r w:rsidRPr="00CE6C57">
        <w:rPr>
          <w:rStyle w:val="StyleUnderline"/>
        </w:rPr>
        <w:t>• Mass rape, military sexual slavery, forced prostitution, forced “marriages” and forced pregnancies</w:t>
      </w:r>
    </w:p>
    <w:p w14:paraId="2443D2C6" w14:textId="77777777" w:rsidR="006B573C" w:rsidRPr="00CE6C57" w:rsidRDefault="006B573C" w:rsidP="006B573C">
      <w:pPr>
        <w:rPr>
          <w:rStyle w:val="StyleUnderline"/>
        </w:rPr>
      </w:pPr>
      <w:r w:rsidRPr="00CE6C57">
        <w:rPr>
          <w:rStyle w:val="StyleUnderline"/>
        </w:rPr>
        <w:t>• Multiple rapes and gang rape (with multiple perpetrators) and the rape of young girls</w:t>
      </w:r>
    </w:p>
    <w:p w14:paraId="58F9AECD" w14:textId="77777777" w:rsidR="006B573C" w:rsidRPr="00CE6C57" w:rsidRDefault="006B573C" w:rsidP="006B573C">
      <w:pPr>
        <w:rPr>
          <w:rStyle w:val="StyleUnderline"/>
        </w:rPr>
      </w:pPr>
      <w:r w:rsidRPr="00CE6C57">
        <w:rPr>
          <w:rStyle w:val="StyleUnderline"/>
        </w:rPr>
        <w:t>• Sexual assault associated with violent physical assault</w:t>
      </w:r>
    </w:p>
    <w:p w14:paraId="7DB3C323" w14:textId="77777777" w:rsidR="006B573C" w:rsidRPr="00CE6C57" w:rsidRDefault="006B573C" w:rsidP="006B573C">
      <w:pPr>
        <w:rPr>
          <w:rStyle w:val="StyleUnderline"/>
        </w:rPr>
      </w:pPr>
      <w:r w:rsidRPr="00CE6C57">
        <w:rPr>
          <w:rStyle w:val="StyleUnderline"/>
        </w:rPr>
        <w:t xml:space="preserve">• Resurgence of female genital mutilation, within the community under attack, </w:t>
      </w:r>
      <w:proofErr w:type="gramStart"/>
      <w:r w:rsidRPr="00CE6C57">
        <w:rPr>
          <w:rStyle w:val="StyleUnderline"/>
        </w:rPr>
        <w:t>as a way to</w:t>
      </w:r>
      <w:proofErr w:type="gramEnd"/>
      <w:r w:rsidRPr="00CE6C57">
        <w:rPr>
          <w:rStyle w:val="StyleUnderline"/>
        </w:rPr>
        <w:t xml:space="preserve"> reinforce cultural identity</w:t>
      </w:r>
    </w:p>
    <w:p w14:paraId="74521FA8" w14:textId="77777777" w:rsidR="006B573C" w:rsidRPr="00CE6C57" w:rsidRDefault="006B573C" w:rsidP="006B573C">
      <w:pPr>
        <w:rPr>
          <w:rStyle w:val="StyleUnderline"/>
        </w:rPr>
      </w:pPr>
      <w:r w:rsidRPr="00CE6C57">
        <w:rPr>
          <w:rStyle w:val="StyleUnderline"/>
        </w:rPr>
        <w:t>• Women forced to offer sex for survival, or in exchange for food, shelter, or “protection”</w:t>
      </w:r>
    </w:p>
    <w:p w14:paraId="0D95594F" w14:textId="77777777" w:rsidR="006B573C" w:rsidRPr="00CE6C57" w:rsidRDefault="006B573C" w:rsidP="006B573C">
      <w:r w:rsidRPr="00CE6C57">
        <w:t>Increased violence against women during</w:t>
      </w:r>
      <w:r>
        <w:t xml:space="preserve"> </w:t>
      </w:r>
      <w:r w:rsidRPr="00CE6C57">
        <w:t>conflict</w:t>
      </w:r>
    </w:p>
    <w:p w14:paraId="358FE71E" w14:textId="77777777" w:rsidR="006B573C" w:rsidRPr="00CE6C57" w:rsidRDefault="006B573C" w:rsidP="006B573C">
      <w:r w:rsidRPr="00CE6C57">
        <w:t>The gen</w:t>
      </w:r>
      <w:r>
        <w:t xml:space="preserve">eral breakdown in law and order </w:t>
      </w:r>
      <w:r w:rsidRPr="00CE6C57">
        <w:t>which occurs during conflict and displacement</w:t>
      </w:r>
      <w:r>
        <w:t xml:space="preserve"> </w:t>
      </w:r>
      <w:r w:rsidRPr="00CE6C57">
        <w:t>leads to an increase in all forms of violence.</w:t>
      </w:r>
      <w:r>
        <w:t xml:space="preserve"> </w:t>
      </w:r>
      <w:r w:rsidRPr="00CE6C57">
        <w:rPr>
          <w:rStyle w:val="StyleUnderline"/>
        </w:rPr>
        <w:t>The tensions of conflict, and the frustration, powerlessness and loss of traditional male roles associated with displacement may be manifested in an increased incidence of domestic violence against women</w:t>
      </w:r>
      <w:r w:rsidRPr="00CE6C57">
        <w:t>. Alcohol</w:t>
      </w:r>
      <w:r>
        <w:t xml:space="preserve"> </w:t>
      </w:r>
      <w:r w:rsidRPr="00CE6C57">
        <w:t>abuse may also become more common and</w:t>
      </w:r>
      <w:r>
        <w:t xml:space="preserve"> </w:t>
      </w:r>
      <w:r w:rsidRPr="00CE6C57">
        <w:t>exacerbate the situation.</w:t>
      </w:r>
      <w:r>
        <w:t xml:space="preserve"> </w:t>
      </w:r>
      <w:r w:rsidRPr="00CE6C57">
        <w:rPr>
          <w:rStyle w:val="StyleUnderline"/>
        </w:rPr>
        <w:t xml:space="preserve">The underlying acceptance of violence against women which exists within many societies becomes more outwardly acceptable in conflict situations. It can, therefore, </w:t>
      </w:r>
      <w:proofErr w:type="gramStart"/>
      <w:r w:rsidRPr="00CE6C57">
        <w:rPr>
          <w:rStyle w:val="StyleUnderline"/>
        </w:rPr>
        <w:t>be seen as</w:t>
      </w:r>
      <w:proofErr w:type="gramEnd"/>
      <w:r w:rsidRPr="00CE6C57">
        <w:rPr>
          <w:rStyle w:val="StyleUnderline"/>
        </w:rPr>
        <w:t xml:space="preserve"> a continuum of the violence that women are subjected to in peacetime.</w:t>
      </w:r>
      <w:r w:rsidRPr="00CE6C57">
        <w:t xml:space="preserve"> </w:t>
      </w:r>
      <w:r w:rsidRPr="00CE6C57">
        <w:rPr>
          <w:rStyle w:val="StyleUnderline"/>
        </w:rPr>
        <w:t xml:space="preserve">The situation is compounded by the polarization of gender roles which frequently occurs during armed conflict. An image of masculinity is sometimes formed which encourages aggressive and misogynist </w:t>
      </w:r>
      <w:proofErr w:type="spellStart"/>
      <w:r w:rsidRPr="00CE6C57">
        <w:rPr>
          <w:rStyle w:val="StyleUnderline"/>
        </w:rPr>
        <w:t>behaviour</w:t>
      </w:r>
      <w:proofErr w:type="spellEnd"/>
      <w:r w:rsidRPr="00CE6C57">
        <w:rPr>
          <w:rStyle w:val="StyleUnderline"/>
        </w:rPr>
        <w:t xml:space="preserve">. </w:t>
      </w:r>
      <w:r>
        <w:t xml:space="preserve">On the other </w:t>
      </w:r>
      <w:r w:rsidRPr="00CE6C57">
        <w:t>hand,</w:t>
      </w:r>
      <w:r>
        <w:t xml:space="preserve"> </w:t>
      </w:r>
      <w:r w:rsidRPr="00CE6C57">
        <w:t>women may be idealized as the bearers of a</w:t>
      </w:r>
      <w:r>
        <w:t xml:space="preserve"> </w:t>
      </w:r>
      <w:r w:rsidRPr="00CE6C57">
        <w:t>cultural identity and their bodies perceived as</w:t>
      </w:r>
      <w:r>
        <w:t xml:space="preserve"> </w:t>
      </w:r>
      <w:r w:rsidRPr="00CE6C57">
        <w:t>‘territory’ to be conquered. Troops may also</w:t>
      </w:r>
      <w:r>
        <w:t xml:space="preserve"> </w:t>
      </w:r>
      <w:r w:rsidRPr="00CE6C57">
        <w:t xml:space="preserve">use rape and </w:t>
      </w:r>
      <w:r>
        <w:t xml:space="preserve">other forms of violence against </w:t>
      </w:r>
      <w:r w:rsidRPr="00CE6C57">
        <w:t>women to increase men’s subjugation and</w:t>
      </w:r>
      <w:r>
        <w:t xml:space="preserve"> </w:t>
      </w:r>
      <w:r w:rsidRPr="00CE6C57">
        <w:t>humiliation.</w:t>
      </w:r>
    </w:p>
    <w:p w14:paraId="6CA2454F" w14:textId="77777777" w:rsidR="006B573C" w:rsidRPr="00CE6C57" w:rsidRDefault="006B573C" w:rsidP="006B573C">
      <w:r w:rsidRPr="00CE6C57">
        <w:t>Who is most vulnerable?</w:t>
      </w:r>
    </w:p>
    <w:p w14:paraId="2849D89E" w14:textId="77777777" w:rsidR="006B573C" w:rsidRPr="00CE6C57" w:rsidRDefault="006B573C" w:rsidP="006B573C">
      <w:r w:rsidRPr="00CE6C57">
        <w:t>Som</w:t>
      </w:r>
      <w:r>
        <w:t xml:space="preserve">e groups of women and girls are </w:t>
      </w:r>
      <w:r w:rsidRPr="00CE6C57">
        <w:t>particul</w:t>
      </w:r>
      <w:r>
        <w:t xml:space="preserve">arly vulnerable in conflict and </w:t>
      </w:r>
      <w:r w:rsidRPr="00CE6C57">
        <w:t xml:space="preserve">displacement situations. These </w:t>
      </w:r>
      <w:r>
        <w:t xml:space="preserve">include </w:t>
      </w:r>
      <w:r w:rsidRPr="00CE6C57">
        <w:t>targeted e</w:t>
      </w:r>
      <w:r>
        <w:t xml:space="preserve">thnic groups, where there is an </w:t>
      </w:r>
      <w:r w:rsidRPr="00CE6C57">
        <w:t>official or unoff</w:t>
      </w:r>
      <w:r>
        <w:t xml:space="preserve">icial policy of using rape as a weapon of genocide. </w:t>
      </w:r>
      <w:r w:rsidRPr="00CE6C57">
        <w:t>Unaccompanied women</w:t>
      </w:r>
      <w:r>
        <w:t xml:space="preserve"> </w:t>
      </w:r>
      <w:r w:rsidRPr="00CE6C57">
        <w:t>or children, children in foster care</w:t>
      </w:r>
      <w:r>
        <w:t xml:space="preserve"> </w:t>
      </w:r>
      <w:r w:rsidRPr="00CE6C57">
        <w:t>arrange</w:t>
      </w:r>
      <w:r>
        <w:t xml:space="preserve">ments, and lone female heads of </w:t>
      </w:r>
      <w:r w:rsidRPr="00CE6C57">
        <w:t>households ar</w:t>
      </w:r>
      <w:r>
        <w:t xml:space="preserve">e all frequent targets. Elderly </w:t>
      </w:r>
      <w:r w:rsidRPr="00CE6C57">
        <w:t>women and those with physical or mental</w:t>
      </w:r>
      <w:r>
        <w:t xml:space="preserve"> </w:t>
      </w:r>
      <w:r w:rsidRPr="00CE6C57">
        <w:t>disabilities are also vulnerable, as are those</w:t>
      </w:r>
      <w:r>
        <w:t xml:space="preserve"> </w:t>
      </w:r>
      <w:r w:rsidRPr="00CE6C57">
        <w:t>women who are held in detention and in</w:t>
      </w:r>
      <w:r>
        <w:t xml:space="preserve"> </w:t>
      </w:r>
      <w:r w:rsidRPr="00CE6C57">
        <w:t>dete</w:t>
      </w:r>
      <w:r>
        <w:t xml:space="preserve">ntion-like situations including </w:t>
      </w:r>
      <w:r w:rsidRPr="00CE6C57">
        <w:t>concentration camps.</w:t>
      </w:r>
    </w:p>
    <w:p w14:paraId="3407F50C" w14:textId="77777777" w:rsidR="006B573C" w:rsidRPr="00CE6C57" w:rsidRDefault="006B573C" w:rsidP="006B573C">
      <w:r w:rsidRPr="00CE6C57">
        <w:t>Health consequences</w:t>
      </w:r>
    </w:p>
    <w:p w14:paraId="3050AA6C" w14:textId="77777777" w:rsidR="006B573C" w:rsidRPr="00CE6C57" w:rsidRDefault="006B573C" w:rsidP="006B573C">
      <w:pPr>
        <w:rPr>
          <w:rStyle w:val="StyleUnderline"/>
        </w:rPr>
      </w:pPr>
      <w:r w:rsidRPr="00CE6C57">
        <w:rPr>
          <w:rStyle w:val="StyleUnderline"/>
        </w:rPr>
        <w:lastRenderedPageBreak/>
        <w:t>Besides the many physical and psychological consequences of violence against women (see sheet on Health consequences), the impact on the “social health” of a community is both negative and widespread. Social bonds may be broken as women isolate themselves or are isolated by their families and communities. A legacy of bitterness towards the perpetrators may make reconciliation and community reconstruction particularly difficult.</w:t>
      </w:r>
    </w:p>
    <w:p w14:paraId="21A6BBA4" w14:textId="77777777" w:rsidR="006B573C" w:rsidRPr="00CE6C57" w:rsidRDefault="006B573C" w:rsidP="006B573C">
      <w:r w:rsidRPr="00CE6C57">
        <w:t>Impact on health systems</w:t>
      </w:r>
    </w:p>
    <w:p w14:paraId="14794438" w14:textId="77777777" w:rsidR="006B573C" w:rsidRDefault="006B573C" w:rsidP="006B573C">
      <w:r w:rsidRPr="00CE6C57">
        <w:rPr>
          <w:rStyle w:val="StyleUnderline"/>
        </w:rPr>
        <w:t>In situations of war, the existing health services are usually overstretched and at best functioning at reduced levels</w:t>
      </w:r>
      <w:r>
        <w:t xml:space="preserve">. In addition, they </w:t>
      </w:r>
      <w:r w:rsidRPr="00CE6C57">
        <w:t>are expected t</w:t>
      </w:r>
      <w:r>
        <w:t xml:space="preserve">o cope with a greatly increased </w:t>
      </w:r>
      <w:r w:rsidRPr="00CE6C57">
        <w:t>number of injuries because of widespread</w:t>
      </w:r>
      <w:r>
        <w:t xml:space="preserve"> violence. </w:t>
      </w:r>
      <w:r w:rsidRPr="00CE6C57">
        <w:t>Health s</w:t>
      </w:r>
      <w:r>
        <w:t xml:space="preserve">ystems need training support to </w:t>
      </w:r>
      <w:r w:rsidRPr="00CE6C57">
        <w:t>enable them to</w:t>
      </w:r>
      <w:r>
        <w:t xml:space="preserve"> deal with such situations. Two </w:t>
      </w:r>
      <w:r w:rsidRPr="00CE6C57">
        <w:t>useful docum</w:t>
      </w:r>
      <w:r>
        <w:t xml:space="preserve">ents on how to support and help </w:t>
      </w:r>
      <w:r w:rsidRPr="00CE6C57">
        <w:t>victims of violence in conflict and displacement</w:t>
      </w:r>
      <w:r>
        <w:t xml:space="preserve"> </w:t>
      </w:r>
      <w:r w:rsidRPr="00CE6C57">
        <w:t>situations have been produced by the</w:t>
      </w:r>
      <w:r>
        <w:t xml:space="preserve"> </w:t>
      </w:r>
      <w:r w:rsidRPr="00CE6C57">
        <w:t>Internatio</w:t>
      </w:r>
      <w:r>
        <w:t xml:space="preserve">nal Federation of Red Cross and </w:t>
      </w:r>
      <w:r w:rsidRPr="00CE6C57">
        <w:t>Red Crescent Societies and the United</w:t>
      </w:r>
      <w:r>
        <w:t xml:space="preserve"> </w:t>
      </w:r>
      <w:r w:rsidRPr="00CE6C57">
        <w:t>Nations High Commission for Refugees (see</w:t>
      </w:r>
      <w:r>
        <w:t xml:space="preserve"> </w:t>
      </w:r>
      <w:r w:rsidRPr="00CE6C57">
        <w:t>below).</w:t>
      </w:r>
    </w:p>
    <w:p w14:paraId="0B3AD052" w14:textId="77777777" w:rsidR="006B573C" w:rsidRPr="00225002" w:rsidRDefault="006B573C" w:rsidP="006B573C">
      <w:pPr>
        <w:rPr>
          <w:rStyle w:val="StyleUnderline"/>
        </w:rPr>
      </w:pPr>
    </w:p>
    <w:p w14:paraId="6A568133" w14:textId="77777777" w:rsidR="006B573C" w:rsidRDefault="006B573C" w:rsidP="006B573C">
      <w:pPr>
        <w:pStyle w:val="Heading4"/>
      </w:pPr>
      <w:r>
        <w:t xml:space="preserve">War magnifies </w:t>
      </w:r>
      <w:proofErr w:type="gramStart"/>
      <w:r>
        <w:t>gender based</w:t>
      </w:r>
      <w:proofErr w:type="gramEnd"/>
      <w:r>
        <w:t xml:space="preserve"> violence and violence against women and girls </w:t>
      </w:r>
    </w:p>
    <w:p w14:paraId="13A77033" w14:textId="58702D5E" w:rsidR="006B573C" w:rsidRDefault="006B573C" w:rsidP="006B573C">
      <w:pPr>
        <w:rPr>
          <w:rStyle w:val="Style13ptBold"/>
        </w:rPr>
      </w:pPr>
      <w:r w:rsidRPr="002A0566">
        <w:rPr>
          <w:rStyle w:val="Style13ptBold"/>
        </w:rPr>
        <w:t>Strachan</w:t>
      </w:r>
      <w:r>
        <w:rPr>
          <w:rStyle w:val="Style13ptBold"/>
        </w:rPr>
        <w:t xml:space="preserve">, GSDRC conflict and humanitarian issues researcher, </w:t>
      </w:r>
      <w:r w:rsidRPr="002A0566">
        <w:rPr>
          <w:rStyle w:val="Style13ptBold"/>
        </w:rPr>
        <w:t>Haider</w:t>
      </w:r>
      <w:r>
        <w:rPr>
          <w:rStyle w:val="Style13ptBold"/>
        </w:rPr>
        <w:t>, conflict dynamics consultant, 15</w:t>
      </w:r>
    </w:p>
    <w:p w14:paraId="198812DF" w14:textId="77777777" w:rsidR="006B573C" w:rsidRPr="002A0566" w:rsidRDefault="006B573C" w:rsidP="006B573C">
      <w:r w:rsidRPr="002A0566">
        <w:t>[Anna Louise</w:t>
      </w:r>
      <w:r>
        <w:t xml:space="preserve">, </w:t>
      </w:r>
      <w:r w:rsidRPr="002A0566">
        <w:t>Huma</w:t>
      </w:r>
      <w:r>
        <w:t>, 4/15</w:t>
      </w:r>
      <w:r>
        <w:rPr>
          <w:rStyle w:val="Style13ptBold"/>
          <w:b w:val="0"/>
        </w:rPr>
        <w:t xml:space="preserve">, </w:t>
      </w:r>
      <w:r>
        <w:t>GSDRC, ‘</w:t>
      </w:r>
      <w:r w:rsidRPr="002A0566">
        <w:t>Impact of conflict on gender</w:t>
      </w:r>
      <w:r>
        <w:t xml:space="preserve">’, </w:t>
      </w:r>
      <w:hyperlink r:id="rId24" w:history="1">
        <w:r w:rsidRPr="00183A5A">
          <w:rPr>
            <w:rStyle w:val="Hyperlink"/>
          </w:rPr>
          <w:t>http://gsdrc.org/topic-guides/gender-and-conflict/relationship-between-gender-and-conflict-the-evidence/impact-of-conflict-on-gender/</w:t>
        </w:r>
      </w:hyperlink>
      <w:r>
        <w:t>, accessed 7/3/18, MC]</w:t>
      </w:r>
    </w:p>
    <w:p w14:paraId="1448AD49" w14:textId="77777777" w:rsidR="006B573C" w:rsidRPr="00225002" w:rsidRDefault="006B573C" w:rsidP="006B573C">
      <w:pPr>
        <w:rPr>
          <w:rStyle w:val="StyleUnderline"/>
        </w:rPr>
      </w:pPr>
      <w:r w:rsidRPr="00225002">
        <w:rPr>
          <w:rStyle w:val="StyleUnderline"/>
        </w:rPr>
        <w:t>A range of factors, including ethnicity, age, and occupational group, may affect how people experience conflict, more so than differences between men and women. Nevertheless, there is consistent evidence that women, men, girls, and boys experience conflict differently and that conflict has differential impacts on men and women.</w:t>
      </w:r>
    </w:p>
    <w:p w14:paraId="432C8CCE" w14:textId="77777777" w:rsidR="006B573C" w:rsidRDefault="006B573C" w:rsidP="006B573C">
      <w:r>
        <w:t>Gender-based violence (GBV) and violence against women and girls (VAWG)</w:t>
      </w:r>
    </w:p>
    <w:p w14:paraId="1F229906" w14:textId="77777777" w:rsidR="006B573C" w:rsidRDefault="006B573C" w:rsidP="006B573C">
      <w:r>
        <w:t xml:space="preserve">Gender-based violence (GBV) is violence targeted at individuals or groups </w:t>
      </w:r>
      <w:proofErr w:type="gramStart"/>
      <w:r>
        <w:t>on the basis of</w:t>
      </w:r>
      <w:proofErr w:type="gramEnd"/>
      <w:r>
        <w:t xml:space="preserve"> their gender. Violence against Women and Girls (VAWG) is directed specifically at females. While VAWG </w:t>
      </w:r>
      <w:proofErr w:type="gramStart"/>
      <w:r>
        <w:t>is considered to be</w:t>
      </w:r>
      <w:proofErr w:type="gramEnd"/>
      <w:r>
        <w:t xml:space="preserve"> a useful proxy indicator of rising tensions and incipient conflict, ensuing violence and armed conflict themselves can exacerbate gender-based violence. Isolated case studies have documented how women experience multiple types of violence </w:t>
      </w:r>
      <w:proofErr w:type="gramStart"/>
      <w:r>
        <w:t>as a result of</w:t>
      </w:r>
      <w:proofErr w:type="gramEnd"/>
      <w:r>
        <w:t xml:space="preserve"> war. Qualitative interviews with young women who returned from abduction into the Lord’s Resistance Army in northern Uganda, many of whom were forcibly given as ‘wives’ to commanders, indicate linkages between different forms of violence and discrimination. These women experienced physical and sexual violence in an armed group, verbal and physical abuse from extended family members, and from intimate partners (</w:t>
      </w:r>
      <w:proofErr w:type="spellStart"/>
      <w:r>
        <w:t>Annana</w:t>
      </w:r>
      <w:proofErr w:type="spellEnd"/>
      <w:r>
        <w:t xml:space="preserve"> &amp; </w:t>
      </w:r>
      <w:proofErr w:type="spellStart"/>
      <w:r>
        <w:t>Brierb</w:t>
      </w:r>
      <w:proofErr w:type="spellEnd"/>
      <w:r>
        <w:t>, 2010).</w:t>
      </w:r>
    </w:p>
    <w:p w14:paraId="0D553B06" w14:textId="77777777" w:rsidR="006B573C" w:rsidRPr="00225002" w:rsidRDefault="006B573C" w:rsidP="006B573C">
      <w:pPr>
        <w:rPr>
          <w:rStyle w:val="StyleUnderline"/>
        </w:rPr>
      </w:pPr>
      <w:r w:rsidRPr="00225002">
        <w:rPr>
          <w:rStyle w:val="StyleUnderline"/>
        </w:rPr>
        <w:t xml:space="preserve">It has been increasingly </w:t>
      </w:r>
      <w:proofErr w:type="spellStart"/>
      <w:r w:rsidRPr="00225002">
        <w:rPr>
          <w:rStyle w:val="StyleUnderline"/>
        </w:rPr>
        <w:t>emphasised</w:t>
      </w:r>
      <w:proofErr w:type="spellEnd"/>
      <w:r w:rsidRPr="00225002">
        <w:rPr>
          <w:rStyle w:val="StyleUnderline"/>
        </w:rPr>
        <w:t xml:space="preserve"> that sexual violence cannot be seen merely as an inevitable ‘by-product’ of war and </w:t>
      </w:r>
      <w:proofErr w:type="gramStart"/>
      <w:r w:rsidRPr="00225002">
        <w:rPr>
          <w:rStyle w:val="StyleUnderline"/>
        </w:rPr>
        <w:t>insecurity, but</w:t>
      </w:r>
      <w:proofErr w:type="gramEnd"/>
      <w:r w:rsidRPr="00225002">
        <w:rPr>
          <w:rStyle w:val="StyleUnderline"/>
        </w:rPr>
        <w:t xml:space="preserve"> deserves specific attention as a strategy of war and as a form of insecurity in itself. In addition, Wood (2009, cited in Sudhakar &amp; </w:t>
      </w:r>
      <w:proofErr w:type="spellStart"/>
      <w:r w:rsidRPr="00225002">
        <w:rPr>
          <w:rStyle w:val="StyleUnderline"/>
        </w:rPr>
        <w:t>Kuehnast</w:t>
      </w:r>
      <w:proofErr w:type="spellEnd"/>
      <w:r w:rsidRPr="00225002">
        <w:rPr>
          <w:rStyle w:val="StyleUnderline"/>
        </w:rPr>
        <w:t xml:space="preserve">, 2011) finds that whether sexual violence occurs during conflict depends partly on the dynamics of armed groups (their policies </w:t>
      </w:r>
      <w:r w:rsidRPr="00225002">
        <w:rPr>
          <w:rStyle w:val="StyleUnderline"/>
        </w:rPr>
        <w:lastRenderedPageBreak/>
        <w:t>and strength of command structure), which may either tolerate sexual violence or forbid and punish such acts.</w:t>
      </w:r>
    </w:p>
    <w:p w14:paraId="19C5FF5E" w14:textId="77777777" w:rsidR="006B573C" w:rsidRDefault="006B573C" w:rsidP="006B573C">
      <w:r>
        <w:t>Evidence also suggests that while women and girls are more likely to be victims of sexual and gender-based violence (SGBV), SGBV against men and boys is also widespread during conflict (</w:t>
      </w:r>
      <w:proofErr w:type="spellStart"/>
      <w:r>
        <w:t>Sivakumaran</w:t>
      </w:r>
      <w:proofErr w:type="spellEnd"/>
      <w:r>
        <w:t>, 2010). A review of UN responses to sexual violence against men and boys finds that while there have been positive developments – in understanding the problem, measures of prevention and protection, and consequences for accused perpetrators – much more remains to be done (</w:t>
      </w:r>
      <w:proofErr w:type="spellStart"/>
      <w:r>
        <w:t>Sivakumaran</w:t>
      </w:r>
      <w:proofErr w:type="spellEnd"/>
      <w:r>
        <w:t>, 2010).</w:t>
      </w:r>
    </w:p>
    <w:p w14:paraId="5BE276BD" w14:textId="77777777" w:rsidR="006B573C" w:rsidRDefault="006B573C" w:rsidP="006B573C">
      <w:r>
        <w:t xml:space="preserve">Stereotypes surrounding masculinity and a culturally permissive approach towards violence against men may lead to under-reporting and reduced health-seeking </w:t>
      </w:r>
      <w:proofErr w:type="spellStart"/>
      <w:r>
        <w:t>behaviour</w:t>
      </w:r>
      <w:proofErr w:type="spellEnd"/>
      <w:r>
        <w:t xml:space="preserve"> (</w:t>
      </w:r>
      <w:proofErr w:type="spellStart"/>
      <w:r>
        <w:t>Linos</w:t>
      </w:r>
      <w:proofErr w:type="spellEnd"/>
      <w:r>
        <w:t>, 2009). A study of the experience of civilian males during the war in Bosnia and Herzegovina finds an extra level of stigma associated with violence against men when heterosexual men are sexually violated (</w:t>
      </w:r>
      <w:proofErr w:type="spellStart"/>
      <w:r>
        <w:t>Linos</w:t>
      </w:r>
      <w:proofErr w:type="spellEnd"/>
      <w:r>
        <w:t xml:space="preserve">, 2009). Sexual and gender minorities, i.e. lesbian, gay, bisexual, transgender and intersex persons (LGBTI) may also be targeted, yet this has received minimal attention. During and after conflict, armed groups may engage in policing conservative, heterosexual gender norms, violently targeting LGBTI communities. LGBTI persons are also vulnerable to sexual violence and abuse by security forces, informal violent groups and individuals, particularly in barracks, police stations, prisons and detention </w:t>
      </w:r>
      <w:proofErr w:type="spellStart"/>
      <w:r>
        <w:t>centres</w:t>
      </w:r>
      <w:proofErr w:type="spellEnd"/>
      <w:r>
        <w:t>, refugee and IDP camps, and at border facilities (</w:t>
      </w:r>
      <w:proofErr w:type="spellStart"/>
      <w:r>
        <w:t>Myrttinen</w:t>
      </w:r>
      <w:proofErr w:type="spellEnd"/>
      <w:r>
        <w:t xml:space="preserve"> et al., 2014).</w:t>
      </w:r>
    </w:p>
    <w:p w14:paraId="19F21657" w14:textId="77777777" w:rsidR="006B573C" w:rsidRDefault="006B573C" w:rsidP="006B573C">
      <w:proofErr w:type="spellStart"/>
      <w:r>
        <w:t>Anderlini</w:t>
      </w:r>
      <w:proofErr w:type="spellEnd"/>
      <w:r>
        <w:t xml:space="preserve"> (2011) finds that the long-term impact of SGBV committed in conflict is rarely addressed. Such impacts include undermining reconciliation efforts and rehabilitation (particularly of victims), </w:t>
      </w:r>
      <w:proofErr w:type="spellStart"/>
      <w:r>
        <w:t>fuelling</w:t>
      </w:r>
      <w:proofErr w:type="spellEnd"/>
      <w:r>
        <w:t xml:space="preserve"> retributive violence, and higher rates of sexual disease, including HIV/AIDS, among rape victims. In Rwanda, for example, HIV prevalence in rural areas rose from 1 percent prior to the genocide in 1994 to 11 percent in 1997 (UNAIDS, WHO, cited in </w:t>
      </w:r>
      <w:proofErr w:type="spellStart"/>
      <w:r>
        <w:t>Anderlini</w:t>
      </w:r>
      <w:proofErr w:type="spellEnd"/>
      <w:r>
        <w:t xml:space="preserve">, 2011, p. 11). A study based on female and male combatants who experienced sexual violence in Liberia found that they had worse mental health outcomes than non-combatants and former combatants who had not suffered from SGBV (Johnson et al., 2008, cited in </w:t>
      </w:r>
      <w:proofErr w:type="spellStart"/>
      <w:r>
        <w:t>Buvinic</w:t>
      </w:r>
      <w:proofErr w:type="spellEnd"/>
      <w:r>
        <w:t xml:space="preserve">, Das Gupta, </w:t>
      </w:r>
      <w:proofErr w:type="spellStart"/>
      <w:r>
        <w:t>Casabonne</w:t>
      </w:r>
      <w:proofErr w:type="spellEnd"/>
      <w:r>
        <w:t xml:space="preserve">, &amp; </w:t>
      </w:r>
      <w:proofErr w:type="spellStart"/>
      <w:r>
        <w:t>Verwimp</w:t>
      </w:r>
      <w:proofErr w:type="spellEnd"/>
      <w:r>
        <w:t xml:space="preserve">, 2013). It is important to track these </w:t>
      </w:r>
      <w:proofErr w:type="gramStart"/>
      <w:r>
        <w:t>longer term</w:t>
      </w:r>
      <w:proofErr w:type="gramEnd"/>
      <w:r>
        <w:t xml:space="preserve"> impacts in order to assess the full consequences of violent conflict and to design appropriate interventions (Johnson et al., 2008, cited in </w:t>
      </w:r>
      <w:proofErr w:type="spellStart"/>
      <w:r>
        <w:t>Buvinic</w:t>
      </w:r>
      <w:proofErr w:type="spellEnd"/>
      <w:r>
        <w:t xml:space="preserve"> et al., 2013): more data and research are needed.</w:t>
      </w:r>
    </w:p>
    <w:p w14:paraId="774FCDBC" w14:textId="77777777" w:rsidR="006B573C" w:rsidRPr="002A0566" w:rsidRDefault="006B573C" w:rsidP="006B573C">
      <w:pPr>
        <w:rPr>
          <w:rStyle w:val="StyleUnderline"/>
        </w:rPr>
      </w:pPr>
      <w:r w:rsidRPr="002A0566">
        <w:rPr>
          <w:rStyle w:val="StyleUnderline"/>
        </w:rPr>
        <w:t xml:space="preserve">Much of the literature </w:t>
      </w:r>
      <w:proofErr w:type="spellStart"/>
      <w:r w:rsidRPr="002A0566">
        <w:rPr>
          <w:rStyle w:val="StyleUnderline"/>
        </w:rPr>
        <w:t>emphasises</w:t>
      </w:r>
      <w:proofErr w:type="spellEnd"/>
      <w:r w:rsidRPr="002A0566">
        <w:rPr>
          <w:rStyle w:val="StyleUnderline"/>
        </w:rPr>
        <w:t xml:space="preserve"> that the end of armed conflict may not necessarily end SGBV. People’s experiences of violence may lead them to view violence as normal (</w:t>
      </w:r>
      <w:proofErr w:type="spellStart"/>
      <w:r w:rsidRPr="002A0566">
        <w:rPr>
          <w:rStyle w:val="StyleUnderline"/>
        </w:rPr>
        <w:t>Harders</w:t>
      </w:r>
      <w:proofErr w:type="spellEnd"/>
      <w:r w:rsidRPr="002A0566">
        <w:rPr>
          <w:rStyle w:val="StyleUnderline"/>
        </w:rPr>
        <w:t xml:space="preserve">, 2011). Rather than representing an isolated event, such violence can more appropriately </w:t>
      </w:r>
      <w:proofErr w:type="gramStart"/>
      <w:r w:rsidRPr="002A0566">
        <w:rPr>
          <w:rStyle w:val="StyleUnderline"/>
        </w:rPr>
        <w:t>be seen as</w:t>
      </w:r>
      <w:proofErr w:type="gramEnd"/>
      <w:r w:rsidRPr="002A0566">
        <w:rPr>
          <w:rStyle w:val="StyleUnderline"/>
        </w:rPr>
        <w:t xml:space="preserve"> a point along a continuum (Sudhakar &amp; </w:t>
      </w:r>
      <w:proofErr w:type="spellStart"/>
      <w:r w:rsidRPr="002A0566">
        <w:rPr>
          <w:rStyle w:val="StyleUnderline"/>
        </w:rPr>
        <w:t>Kuehnast</w:t>
      </w:r>
      <w:proofErr w:type="spellEnd"/>
      <w:r w:rsidRPr="002A0566">
        <w:rPr>
          <w:rStyle w:val="StyleUnderline"/>
        </w:rPr>
        <w:t>, 2011). Many post-conflict societies experience high levels of sexual and domestic violence (Schäfer, 2013).</w:t>
      </w:r>
    </w:p>
    <w:p w14:paraId="4B94A619" w14:textId="77777777" w:rsidR="006B573C" w:rsidRDefault="006B573C" w:rsidP="006B573C">
      <w:r>
        <w:t xml:space="preserve">This is closely tied to the issue of masculinities and identity. Male ex-combatants who return, </w:t>
      </w:r>
      <w:proofErr w:type="spellStart"/>
      <w:r>
        <w:t>traumatised</w:t>
      </w:r>
      <w:proofErr w:type="spellEnd"/>
      <w:r>
        <w:t xml:space="preserve">, to few economic opportunities and to changed gender roles (stemming from the conflict) may see SGBV </w:t>
      </w:r>
      <w:proofErr w:type="gramStart"/>
      <w:r>
        <w:t>as a way to</w:t>
      </w:r>
      <w:proofErr w:type="gramEnd"/>
      <w:r>
        <w:t xml:space="preserve"> re-establish male domination (Schäfer, 2013; Sudhakar &amp; </w:t>
      </w:r>
      <w:proofErr w:type="spellStart"/>
      <w:r>
        <w:t>Kuehnast</w:t>
      </w:r>
      <w:proofErr w:type="spellEnd"/>
      <w:r>
        <w:t>, 2011).</w:t>
      </w:r>
    </w:p>
    <w:p w14:paraId="20B4F037" w14:textId="77777777" w:rsidR="006B573C" w:rsidRDefault="006B573C" w:rsidP="006B573C">
      <w:r>
        <w:t xml:space="preserve">Reducing gender-based violence in post-conflict situations requires action to: increase educational and economic opportunities and the accountability of the criminal justice system, </w:t>
      </w:r>
      <w:proofErr w:type="spellStart"/>
      <w:r>
        <w:t>minimise</w:t>
      </w:r>
      <w:proofErr w:type="spellEnd"/>
      <w:r>
        <w:t xml:space="preserve"> substance abuse, and improve the coping mechanisms of families and individuals exposed to extreme violence (</w:t>
      </w:r>
      <w:proofErr w:type="spellStart"/>
      <w:r>
        <w:t>Annana</w:t>
      </w:r>
      <w:proofErr w:type="spellEnd"/>
      <w:r>
        <w:t xml:space="preserve"> &amp; </w:t>
      </w:r>
      <w:proofErr w:type="spellStart"/>
      <w:r>
        <w:t>Brierb</w:t>
      </w:r>
      <w:proofErr w:type="spellEnd"/>
      <w:r>
        <w:t xml:space="preserve">, 2010). Women and girls are not the sole targets of such violence; there are also reports of assaults on other men and armed robbery (Schäfer, 2013). These issues are exacerbated by the lack of </w:t>
      </w:r>
      <w:r>
        <w:lastRenderedPageBreak/>
        <w:t>outlets for men to openly express their social, emotional and psychological needs – and for them to be addressed (</w:t>
      </w:r>
      <w:proofErr w:type="spellStart"/>
      <w:r>
        <w:t>Myrttinen</w:t>
      </w:r>
      <w:proofErr w:type="spellEnd"/>
      <w:r>
        <w:t xml:space="preserve"> et al., 2014).</w:t>
      </w:r>
    </w:p>
    <w:p w14:paraId="2841B508" w14:textId="77777777" w:rsidR="006B573C" w:rsidRPr="006B573C" w:rsidRDefault="006B573C" w:rsidP="006B573C"/>
    <w:p w14:paraId="29EF8383" w14:textId="43CA481B" w:rsidR="00FF236D" w:rsidRDefault="00FF236D" w:rsidP="00FF236D">
      <w:pPr>
        <w:pStyle w:val="Heading1"/>
      </w:pPr>
      <w:r>
        <w:lastRenderedPageBreak/>
        <w:t xml:space="preserve">International Law </w:t>
      </w:r>
    </w:p>
    <w:p w14:paraId="6495035E" w14:textId="77777777" w:rsidR="00FF236D" w:rsidRDefault="00FF236D" w:rsidP="00FF236D">
      <w:pPr>
        <w:pStyle w:val="Heading3"/>
      </w:pPr>
      <w:r>
        <w:lastRenderedPageBreak/>
        <w:t>1NC: No Solvency – Trump Rhetoric</w:t>
      </w:r>
    </w:p>
    <w:p w14:paraId="43AF11A1" w14:textId="77777777" w:rsidR="00FF236D" w:rsidRPr="00AC3E88" w:rsidRDefault="00FF236D" w:rsidP="00FF236D">
      <w:pPr>
        <w:pStyle w:val="Heading4"/>
      </w:pPr>
      <w:r>
        <w:t>No solvency – Trump makes international law and cooperation impossible – first weeks of June prove</w:t>
      </w:r>
    </w:p>
    <w:p w14:paraId="2E441738" w14:textId="77777777" w:rsidR="00FF236D" w:rsidRPr="00955F19" w:rsidRDefault="00FF236D" w:rsidP="00FF236D">
      <w:pPr>
        <w:rPr>
          <w:b/>
          <w:sz w:val="26"/>
          <w:szCs w:val="26"/>
        </w:rPr>
      </w:pPr>
      <w:r w:rsidRPr="00955F19">
        <w:rPr>
          <w:b/>
          <w:sz w:val="26"/>
          <w:szCs w:val="26"/>
        </w:rPr>
        <w:t>Schake, International Institute for Strategic Studies, deputy director-general, 2018</w:t>
      </w:r>
    </w:p>
    <w:p w14:paraId="053B8EFF" w14:textId="77777777" w:rsidR="00FF236D" w:rsidRDefault="00FF236D" w:rsidP="00FF236D">
      <w:r>
        <w:t>(Kori, The New York Times, “</w:t>
      </w:r>
      <w:r w:rsidRPr="00955F19">
        <w:t>The Trump Doctrine Is Winning and the World Is Losing</w:t>
      </w:r>
      <w:r>
        <w:t xml:space="preserve">”, June 15, 2018, </w:t>
      </w:r>
      <w:hyperlink r:id="rId25" w:history="1">
        <w:r w:rsidRPr="006F5596">
          <w:rPr>
            <w:rStyle w:val="Hyperlink"/>
          </w:rPr>
          <w:t>https://www.nytimes.com/2018/06/15/opinion/sunday/trump-china-america-first.html</w:t>
        </w:r>
      </w:hyperlink>
      <w:r>
        <w:t>, accessed 7/3/18, GDI-JG)</w:t>
      </w:r>
    </w:p>
    <w:p w14:paraId="58E98355" w14:textId="77777777" w:rsidR="00FF236D" w:rsidRPr="005B22DA" w:rsidRDefault="00FF236D" w:rsidP="00FF236D">
      <w:r>
        <w:t>*We do not endorse gendered language</w:t>
      </w:r>
    </w:p>
    <w:p w14:paraId="116044A6" w14:textId="77777777" w:rsidR="00FF236D" w:rsidRDefault="00FF236D" w:rsidP="00FF236D">
      <w:r>
        <w:t xml:space="preserve">Decades from now, </w:t>
      </w:r>
      <w:r w:rsidRPr="00955F19">
        <w:rPr>
          <w:rStyle w:val="StyleUnderline"/>
        </w:rPr>
        <w:t>we may look back at the first weeks of June 2018 as</w:t>
      </w:r>
      <w:r>
        <w:t xml:space="preserve"> a turning point in world history: </w:t>
      </w:r>
      <w:r w:rsidRPr="00955F19">
        <w:rPr>
          <w:rStyle w:val="Emphasis"/>
        </w:rPr>
        <w:t>the end of the liberal order.</w:t>
      </w:r>
    </w:p>
    <w:p w14:paraId="353655F1" w14:textId="77777777" w:rsidR="00FF236D" w:rsidRPr="006F5190" w:rsidRDefault="00FF236D" w:rsidP="00FF236D">
      <w:pPr>
        <w:rPr>
          <w:rStyle w:val="StyleUnderline"/>
        </w:rPr>
      </w:pPr>
      <w:r>
        <w:t xml:space="preserve">At a summit in Canada, </w:t>
      </w:r>
      <w:r w:rsidRPr="00955F19">
        <w:rPr>
          <w:rStyle w:val="StyleUnderline"/>
        </w:rPr>
        <w:t xml:space="preserve">the president of the United States rejected associating the country with “the rules-based international order” that America had built after World </w:t>
      </w:r>
      <w:proofErr w:type="gramStart"/>
      <w:r w:rsidRPr="00955F19">
        <w:rPr>
          <w:rStyle w:val="StyleUnderline"/>
        </w:rPr>
        <w:t>War II,</w:t>
      </w:r>
      <w:r>
        <w:t xml:space="preserve"> </w:t>
      </w:r>
      <w:r w:rsidRPr="00955F19">
        <w:rPr>
          <w:rStyle w:val="Emphasis"/>
        </w:rPr>
        <w:t>and</w:t>
      </w:r>
      <w:proofErr w:type="gramEnd"/>
      <w:r w:rsidRPr="00955F19">
        <w:rPr>
          <w:rStyle w:val="Emphasis"/>
        </w:rPr>
        <w:t xml:space="preserve"> threatened the country’s closest allies with a trade war.</w:t>
      </w:r>
      <w:r>
        <w:t xml:space="preserve"> </w:t>
      </w:r>
      <w:r w:rsidRPr="00955F19">
        <w:rPr>
          <w:rStyle w:val="StyleUnderline"/>
        </w:rPr>
        <w:t>He insulted the Canadian prime minister, and</w:t>
      </w:r>
      <w:r>
        <w:t xml:space="preserve"> then, just a few days later, </w:t>
      </w:r>
      <w:r w:rsidRPr="00955F19">
        <w:rPr>
          <w:rStyle w:val="StyleUnderline"/>
        </w:rPr>
        <w:t>lavished praise on Kim Jong-un</w:t>
      </w:r>
      <w:r>
        <w:t xml:space="preserve">, the world’s most repressive dictator. Without consulting America’s allies in the region, </w:t>
      </w:r>
      <w:r w:rsidRPr="006F5190">
        <w:rPr>
          <w:rStyle w:val="StyleUnderline"/>
        </w:rPr>
        <w:t>he even reiterated his desire to withdraw American troops from South Korea.</w:t>
      </w:r>
    </w:p>
    <w:p w14:paraId="008BDCE4" w14:textId="77777777" w:rsidR="00FF236D" w:rsidRDefault="00FF236D" w:rsidP="00FF236D">
      <w:r w:rsidRPr="006F5190">
        <w:rPr>
          <w:rStyle w:val="StyleUnderline"/>
        </w:rPr>
        <w:t>Such reckless disregard for the security concerns of America’s allies, hostility to mutually beneficial trade and willful isolation of the United States is unprecedented</w:t>
      </w:r>
      <w:r>
        <w:t xml:space="preserve">. Yet </w:t>
      </w:r>
      <w:r w:rsidRPr="006F5190">
        <w:rPr>
          <w:rStyle w:val="Emphasis"/>
        </w:rPr>
        <w:t>this is the foreign policy of the Trump administration</w:t>
      </w:r>
      <w:r>
        <w:t xml:space="preserve">. Quite explicitly, </w:t>
      </w:r>
      <w:r w:rsidRPr="006F5190">
        <w:rPr>
          <w:rStyle w:val="StyleUnderline"/>
        </w:rPr>
        <w:t>the leader of the free world wants to destroy</w:t>
      </w:r>
      <w:r>
        <w:t xml:space="preserve"> the </w:t>
      </w:r>
      <w:r w:rsidRPr="006F5190">
        <w:rPr>
          <w:rStyle w:val="StyleUnderline"/>
        </w:rPr>
        <w:t>alliances, trading relationships and international institutions</w:t>
      </w:r>
      <w:r>
        <w:t xml:space="preserve"> that have characterized the American-led order for 70 years.</w:t>
      </w:r>
    </w:p>
    <w:p w14:paraId="10A5BE3E" w14:textId="77777777" w:rsidR="00FF236D" w:rsidRPr="006F5190" w:rsidRDefault="00FF236D" w:rsidP="00FF236D">
      <w:pPr>
        <w:rPr>
          <w:rStyle w:val="Emphasis"/>
        </w:rPr>
      </w:pPr>
      <w:r w:rsidRPr="006F5190">
        <w:rPr>
          <w:rStyle w:val="StyleUnderline"/>
        </w:rPr>
        <w:t xml:space="preserve">The administration’s alternative vision for the international order is a bare-knuckled assertion of </w:t>
      </w:r>
      <w:r>
        <w:t xml:space="preserve">unilateral power that some call </w:t>
      </w:r>
      <w:r w:rsidRPr="006F5190">
        <w:rPr>
          <w:rStyle w:val="StyleUnderline"/>
        </w:rPr>
        <w:t>America First</w:t>
      </w:r>
      <w:r>
        <w:t xml:space="preserve">; more colorfully, a White House official characterized it to The Atlantic as the “We’re America, Bitch” doctrine. </w:t>
      </w:r>
      <w:r w:rsidRPr="006F5190">
        <w:rPr>
          <w:rStyle w:val="StyleUnderline"/>
        </w:rPr>
        <w:t>This aggressive disregard for the interests of like-minded countries</w:t>
      </w:r>
      <w:r>
        <w:t xml:space="preserve">, </w:t>
      </w:r>
      <w:r w:rsidRPr="006F5190">
        <w:rPr>
          <w:rStyle w:val="StyleUnderline"/>
        </w:rPr>
        <w:t xml:space="preserve">indifference to democracy and human rights and cultivation of dictators is the new world </w:t>
      </w:r>
      <w:r w:rsidRPr="006F5190">
        <w:t>Mr.</w:t>
      </w:r>
      <w:r w:rsidRPr="006F5190">
        <w:rPr>
          <w:rStyle w:val="StyleUnderline"/>
        </w:rPr>
        <w:t xml:space="preserve"> Trump is creating</w:t>
      </w:r>
      <w:r>
        <w:t xml:space="preserve">. </w:t>
      </w:r>
      <w:r w:rsidRPr="006F5190">
        <w:rPr>
          <w:rStyle w:val="StyleUnderline"/>
        </w:rPr>
        <w:t>He and his closest advisers would pull down the liberal order</w:t>
      </w:r>
      <w:r>
        <w:t xml:space="preserve">, with America at its helm, that remains the best guarantor of world peace humanity has ever known. </w:t>
      </w:r>
      <w:r w:rsidRPr="006F5190">
        <w:rPr>
          <w:rStyle w:val="Emphasis"/>
        </w:rPr>
        <w:t>We are entering a new, terrifying era.</w:t>
      </w:r>
    </w:p>
    <w:p w14:paraId="418018D5" w14:textId="77777777" w:rsidR="00FF236D" w:rsidRPr="00AC3E88" w:rsidRDefault="00FF236D" w:rsidP="00FF236D">
      <w:pPr>
        <w:rPr>
          <w:rStyle w:val="StyleUnderline"/>
        </w:rPr>
      </w:pPr>
      <w:r>
        <w:t xml:space="preserve">According to the president, the liberal world order is a con job — he insists America is paying too much and being swindled by its friends. </w:t>
      </w:r>
      <w:r w:rsidRPr="00AC3E88">
        <w:rPr>
          <w:rStyle w:val="StyleUnderline"/>
        </w:rPr>
        <w:t xml:space="preserve">He wants the United States to pull back from its alliances and let its partners fend for </w:t>
      </w:r>
      <w:proofErr w:type="gramStart"/>
      <w:r w:rsidRPr="00AC3E88">
        <w:rPr>
          <w:rStyle w:val="StyleUnderline"/>
        </w:rPr>
        <w:t>themselves, and</w:t>
      </w:r>
      <w:proofErr w:type="gramEnd"/>
      <w:r w:rsidRPr="00AC3E88">
        <w:rPr>
          <w:rStyle w:val="StyleUnderline"/>
        </w:rPr>
        <w:t xml:space="preserve"> devote its money to its domestic needs.</w:t>
      </w:r>
    </w:p>
    <w:p w14:paraId="6A456D38" w14:textId="77777777" w:rsidR="00FF236D" w:rsidRDefault="00FF236D" w:rsidP="00FF236D">
      <w:pPr>
        <w:rPr>
          <w:rStyle w:val="StyleUnderline"/>
        </w:rPr>
      </w:pPr>
      <w:r w:rsidRPr="00AC3E88">
        <w:rPr>
          <w:rStyle w:val="StyleUnderline"/>
        </w:rPr>
        <w:t>Those criticisms resonate in a time when Americans are fearful of how the world is changing</w:t>
      </w:r>
      <w:r>
        <w:t xml:space="preserve">, </w:t>
      </w:r>
      <w:r w:rsidRPr="00AC3E88">
        <w:rPr>
          <w:rStyle w:val="StyleUnderline"/>
        </w:rPr>
        <w:t>and when the country’s leaders have done a poor job of explaining those changes and easing their impact on workers and their families.</w:t>
      </w:r>
    </w:p>
    <w:p w14:paraId="047BEA98" w14:textId="77777777" w:rsidR="00FF236D" w:rsidRDefault="00FF236D" w:rsidP="00FF236D">
      <w:pPr>
        <w:pStyle w:val="Heading3"/>
      </w:pPr>
      <w:r>
        <w:lastRenderedPageBreak/>
        <w:t xml:space="preserve">EXT: Trump Wrecks </w:t>
      </w:r>
      <w:proofErr w:type="spellStart"/>
      <w:r>
        <w:t>ILaw</w:t>
      </w:r>
      <w:proofErr w:type="spellEnd"/>
    </w:p>
    <w:p w14:paraId="20E37641" w14:textId="77777777" w:rsidR="00FF236D" w:rsidRDefault="00FF236D" w:rsidP="00FF236D">
      <w:pPr>
        <w:pStyle w:val="Heading4"/>
      </w:pPr>
      <w:r>
        <w:t>Trump upends the liberal world order – stymies international cooperation</w:t>
      </w:r>
    </w:p>
    <w:p w14:paraId="513C5575" w14:textId="77777777" w:rsidR="00FF236D" w:rsidRPr="00955F19" w:rsidRDefault="00FF236D" w:rsidP="00FF236D">
      <w:pPr>
        <w:rPr>
          <w:b/>
          <w:sz w:val="26"/>
          <w:szCs w:val="26"/>
        </w:rPr>
      </w:pPr>
      <w:r w:rsidRPr="00955F19">
        <w:rPr>
          <w:b/>
          <w:sz w:val="26"/>
          <w:szCs w:val="26"/>
        </w:rPr>
        <w:t>Schake, International Institute for Strategic Studies, deputy director-general, 2018</w:t>
      </w:r>
    </w:p>
    <w:p w14:paraId="12A74C0A" w14:textId="77777777" w:rsidR="00FF236D" w:rsidRPr="000F4A89" w:rsidRDefault="00FF236D" w:rsidP="00FF236D">
      <w:r>
        <w:t>(Kori, The New York Times, “</w:t>
      </w:r>
      <w:r w:rsidRPr="00955F19">
        <w:t>The Trump Doctrine Is Winning and the World Is Losing</w:t>
      </w:r>
      <w:r>
        <w:t xml:space="preserve">”, June 15, 2018, </w:t>
      </w:r>
      <w:hyperlink r:id="rId26" w:history="1">
        <w:r w:rsidRPr="006F5596">
          <w:rPr>
            <w:rStyle w:val="Hyperlink"/>
          </w:rPr>
          <w:t>https://www.nytimes.com/2018/06/15/opinion/sunday/trump-china-america-first.html</w:t>
        </w:r>
      </w:hyperlink>
      <w:r>
        <w:t>, accessed 7/3/18, GDI-JG)</w:t>
      </w:r>
    </w:p>
    <w:p w14:paraId="371CC9A4" w14:textId="77777777" w:rsidR="00FF236D" w:rsidRPr="000F4A89" w:rsidRDefault="00FF236D" w:rsidP="00FF236D">
      <w:pPr>
        <w:rPr>
          <w:rStyle w:val="StyleUnderline"/>
        </w:rPr>
      </w:pPr>
      <w:r>
        <w:t>Mr</w:t>
      </w:r>
      <w:r w:rsidRPr="000F4A89">
        <w:rPr>
          <w:rStyle w:val="StyleUnderline"/>
        </w:rPr>
        <w:t>. Trump’s attack on the liberal world order is not just about the price America pays</w:t>
      </w:r>
      <w:r>
        <w:t xml:space="preserve"> for it. </w:t>
      </w:r>
      <w:r w:rsidRPr="000F4A89">
        <w:rPr>
          <w:rStyle w:val="StyleUnderline"/>
        </w:rPr>
        <w:t>He seems bent on destroying the friendships and respect that bind America and its allies.</w:t>
      </w:r>
      <w:r>
        <w:t xml:space="preserve"> If he succeeds, </w:t>
      </w:r>
      <w:r w:rsidRPr="000F4A89">
        <w:rPr>
          <w:rStyle w:val="StyleUnderline"/>
        </w:rPr>
        <w:t xml:space="preserve">America will </w:t>
      </w:r>
      <w:proofErr w:type="gramStart"/>
      <w:r w:rsidRPr="000F4A89">
        <w:rPr>
          <w:rStyle w:val="StyleUnderline"/>
        </w:rPr>
        <w:t>be seen as</w:t>
      </w:r>
      <w:proofErr w:type="gramEnd"/>
      <w:r>
        <w:t xml:space="preserve"> — and may even become — </w:t>
      </w:r>
      <w:r w:rsidRPr="000F4A89">
        <w:rPr>
          <w:rStyle w:val="StyleUnderline"/>
        </w:rPr>
        <w:t>no different from Russia and China</w:t>
      </w:r>
      <w:r>
        <w:t xml:space="preserve">, and </w:t>
      </w:r>
      <w:r w:rsidRPr="000F4A89">
        <w:rPr>
          <w:rStyle w:val="StyleUnderline"/>
        </w:rPr>
        <w:t>countries will have no reason to assist America’s efforts rather than theirs.</w:t>
      </w:r>
    </w:p>
    <w:p w14:paraId="66706048" w14:textId="77777777" w:rsidR="00FF236D" w:rsidRDefault="00FF236D" w:rsidP="00FF236D">
      <w:r>
        <w:t xml:space="preserve">America has been dominant for so long that it takes for granted outcomes that support its policies and </w:t>
      </w:r>
      <w:proofErr w:type="gramStart"/>
      <w:r>
        <w:t>interests, and</w:t>
      </w:r>
      <w:proofErr w:type="gramEnd"/>
      <w:r>
        <w:t xml:space="preserve"> undervalues the systemic advantages of institutions and norms. Yet </w:t>
      </w:r>
      <w:r w:rsidRPr="000F4A89">
        <w:rPr>
          <w:rStyle w:val="StyleUnderline"/>
        </w:rPr>
        <w:t>Mr. Trump may end up proving an illiberal preserver of the liberal international order.</w:t>
      </w:r>
      <w:r>
        <w:t xml:space="preserve"> </w:t>
      </w:r>
      <w:r w:rsidRPr="000F4A89">
        <w:rPr>
          <w:rStyle w:val="StyleUnderline"/>
        </w:rPr>
        <w:t>By calling into question so many fundamental elements of the system that the United States built in the</w:t>
      </w:r>
      <w:r>
        <w:t xml:space="preserve"> devastated </w:t>
      </w:r>
      <w:r w:rsidRPr="000F4A89">
        <w:rPr>
          <w:rStyle w:val="StyleUnderline"/>
        </w:rPr>
        <w:t>aftermath of World War II, he is forcing Americans to imagine a world in which the United States does not tend the garden of international order,</w:t>
      </w:r>
      <w:r>
        <w:t xml:space="preserve"> as George Shultz describes foreign policy.</w:t>
      </w:r>
    </w:p>
    <w:p w14:paraId="002AA3D8" w14:textId="77777777" w:rsidR="00FF236D" w:rsidRDefault="00FF236D" w:rsidP="00FF236D">
      <w:pPr>
        <w:pStyle w:val="Heading4"/>
      </w:pPr>
      <w:r>
        <w:t>Trump endangers international cooperation – rhetoric towards other NATO members proves</w:t>
      </w:r>
    </w:p>
    <w:p w14:paraId="7EDC4857" w14:textId="77777777" w:rsidR="00FF236D" w:rsidRDefault="00FF236D" w:rsidP="00FF236D">
      <w:pPr>
        <w:rPr>
          <w:b/>
          <w:sz w:val="26"/>
          <w:szCs w:val="26"/>
        </w:rPr>
      </w:pPr>
      <w:r w:rsidRPr="009134A5">
        <w:rPr>
          <w:b/>
          <w:sz w:val="26"/>
          <w:szCs w:val="26"/>
        </w:rPr>
        <w:t>Pickford, Chatham House, Global Economy Associate Fellow, 2017</w:t>
      </w:r>
    </w:p>
    <w:p w14:paraId="63D03E9F" w14:textId="77777777" w:rsidR="00FF236D" w:rsidRPr="009134A5" w:rsidRDefault="00FF236D" w:rsidP="00FF236D">
      <w:r>
        <w:t>(Stephen, Chatham House, “</w:t>
      </w:r>
      <w:r w:rsidRPr="00C63E79">
        <w:t>Trump Will Give International Economic Institutions a Bumpy Ride</w:t>
      </w:r>
      <w:r>
        <w:t xml:space="preserve">”, </w:t>
      </w:r>
      <w:hyperlink r:id="rId27" w:history="1">
        <w:r w:rsidRPr="006F5596">
          <w:rPr>
            <w:rStyle w:val="Hyperlink"/>
          </w:rPr>
          <w:t>https://www.chathamhouse.org/expert/comment/trump-will-give-international-economic-institutions-bumpy-ride</w:t>
        </w:r>
      </w:hyperlink>
      <w:r>
        <w:t>, accessed 7/3/18, GDI-JG)</w:t>
      </w:r>
    </w:p>
    <w:p w14:paraId="46FF3C24" w14:textId="77777777" w:rsidR="00FF236D" w:rsidRPr="002F050D" w:rsidRDefault="00FF236D" w:rsidP="00FF236D">
      <w:pPr>
        <w:rPr>
          <w:rStyle w:val="StyleUnderline"/>
        </w:rPr>
      </w:pPr>
      <w:r>
        <w:t xml:space="preserve">From what we know so far, </w:t>
      </w:r>
      <w:r w:rsidRPr="002F050D">
        <w:rPr>
          <w:rStyle w:val="Emphasis"/>
        </w:rPr>
        <w:t>a Trump presidency is likely to shift US policy on most international issues in a less cooperative direction</w:t>
      </w:r>
      <w:r w:rsidRPr="002F050D">
        <w:rPr>
          <w:rStyle w:val="StyleUnderline"/>
        </w:rPr>
        <w:t>, with narrow US interests the foremost consideration – putting America first.</w:t>
      </w:r>
    </w:p>
    <w:p w14:paraId="48B31DE0" w14:textId="77777777" w:rsidR="00FF236D" w:rsidRPr="002F050D" w:rsidRDefault="00FF236D" w:rsidP="00FF236D">
      <w:pPr>
        <w:rPr>
          <w:rStyle w:val="Emphasis"/>
        </w:rPr>
      </w:pPr>
      <w:r>
        <w:t xml:space="preserve">If he is to deliver on only a fraction of his supporters’ expectations, </w:t>
      </w:r>
      <w:r w:rsidRPr="002F050D">
        <w:rPr>
          <w:rStyle w:val="StyleUnderline"/>
        </w:rPr>
        <w:t>he will have to take a more aggressive stance on trade, monetary relations and international institutions.</w:t>
      </w:r>
      <w:r>
        <w:t xml:space="preserve"> </w:t>
      </w:r>
      <w:r w:rsidRPr="002F050D">
        <w:rPr>
          <w:rStyle w:val="Emphasis"/>
        </w:rPr>
        <w:t>This will put the US on a potential collision course with other major countries and blocs.</w:t>
      </w:r>
      <w:r>
        <w:t xml:space="preserve"> And the </w:t>
      </w:r>
      <w:r w:rsidRPr="002F050D">
        <w:rPr>
          <w:rStyle w:val="StyleUnderline"/>
        </w:rPr>
        <w:t>international organizations</w:t>
      </w:r>
      <w:r>
        <w:t xml:space="preserve">, which rely on cooperation and compromise among their major shareholders, </w:t>
      </w:r>
      <w:r w:rsidRPr="002F050D">
        <w:rPr>
          <w:rStyle w:val="Emphasis"/>
        </w:rPr>
        <w:t>will find it harder to build the support they need to function effectively.</w:t>
      </w:r>
    </w:p>
    <w:p w14:paraId="1A8DEA53" w14:textId="77777777" w:rsidR="00FF236D" w:rsidRPr="00FC08E7" w:rsidRDefault="00FF236D" w:rsidP="00FF236D">
      <w:pPr>
        <w:rPr>
          <w:rStyle w:val="StyleUnderline"/>
        </w:rPr>
      </w:pPr>
      <w:r w:rsidRPr="002F050D">
        <w:rPr>
          <w:rStyle w:val="StyleUnderline"/>
        </w:rPr>
        <w:t>Trump’s rhetoric on other NATO countries having to shoulder greater responsibility</w:t>
      </w:r>
      <w:r>
        <w:t xml:space="preserve"> for </w:t>
      </w:r>
      <w:proofErr w:type="spellStart"/>
      <w:r>
        <w:t>defence</w:t>
      </w:r>
      <w:proofErr w:type="spellEnd"/>
      <w:r>
        <w:t xml:space="preserve"> </w:t>
      </w:r>
      <w:r w:rsidRPr="002F050D">
        <w:rPr>
          <w:rStyle w:val="StyleUnderline"/>
        </w:rPr>
        <w:t>is likely to be mirrored in the economic institutions</w:t>
      </w:r>
      <w:r>
        <w:t xml:space="preserve">. As the major shareholder in the Bretton Woods institutions, the US has enormous informal clout in their policy decisions, and a formal veto on the most important decisions. </w:t>
      </w:r>
      <w:r w:rsidRPr="00FC08E7">
        <w:rPr>
          <w:rStyle w:val="StyleUnderline"/>
        </w:rPr>
        <w:t xml:space="preserve">With an administration focused on America’s own interests and a hostile Republican-dominated Congress, the IMF will find it harder to get US backing </w:t>
      </w:r>
      <w:r>
        <w:t xml:space="preserve">if countries come to it for financial support, especially if it requires more financing from member countries. </w:t>
      </w:r>
      <w:r w:rsidRPr="00FC08E7">
        <w:rPr>
          <w:rStyle w:val="StyleUnderline"/>
        </w:rPr>
        <w:t>And with Obama’s choice as World Bank president, Jim Yong Kim, in place for another five-year term to 2022, a Trump administration is unlikely to be putting international development high on its list of priorities.</w:t>
      </w:r>
    </w:p>
    <w:p w14:paraId="516344B9" w14:textId="77777777" w:rsidR="00FF236D" w:rsidRDefault="00FF236D" w:rsidP="00FF236D">
      <w:r w:rsidRPr="00FC08E7">
        <w:rPr>
          <w:rStyle w:val="StyleUnderline"/>
        </w:rPr>
        <w:lastRenderedPageBreak/>
        <w:t>The WTO is likely to have an even tougher time</w:t>
      </w:r>
      <w:r>
        <w:t xml:space="preserve"> over the next four years. Even before the US election, </w:t>
      </w:r>
      <w:r w:rsidRPr="00FC08E7">
        <w:rPr>
          <w:rStyle w:val="StyleUnderline"/>
        </w:rPr>
        <w:t xml:space="preserve">the WTO was finding it difficult to be a catalyst for multilateral trade liberalization. </w:t>
      </w:r>
      <w:r w:rsidRPr="00FC08E7">
        <w:rPr>
          <w:rStyle w:val="Emphasis"/>
        </w:rPr>
        <w:t>That is now completely off the agenda.</w:t>
      </w:r>
      <w:r>
        <w:t xml:space="preserve"> But the WTO’s role in settling disputes has been important in ensuring that trade arguments do not escalate out of hand. If the campaign rhetoric (from both candidates) is followed through on</w:t>
      </w:r>
      <w:r w:rsidRPr="00FC08E7">
        <w:rPr>
          <w:rStyle w:val="StyleUnderline"/>
        </w:rPr>
        <w:t>, the US is likely to take a more aggressive stance on what it sees as unfair trade practices.</w:t>
      </w:r>
      <w:r>
        <w:t xml:space="preserve"> </w:t>
      </w:r>
      <w:r w:rsidRPr="00FC08E7">
        <w:rPr>
          <w:rStyle w:val="StyleUnderline"/>
        </w:rPr>
        <w:t xml:space="preserve">Unless the WTO </w:t>
      </w:r>
      <w:proofErr w:type="gramStart"/>
      <w:r w:rsidRPr="00FC08E7">
        <w:rPr>
          <w:rStyle w:val="StyleUnderline"/>
        </w:rPr>
        <w:t>is able to</w:t>
      </w:r>
      <w:proofErr w:type="gramEnd"/>
      <w:r w:rsidRPr="00FC08E7">
        <w:rPr>
          <w:rStyle w:val="StyleUnderline"/>
        </w:rPr>
        <w:t xml:space="preserve"> carry out its role as an impartial arbiter, trade disputes are set to get much messier.</w:t>
      </w:r>
    </w:p>
    <w:p w14:paraId="68504D7D" w14:textId="77777777" w:rsidR="00FF236D" w:rsidRDefault="00FF236D" w:rsidP="00FF236D">
      <w:r>
        <w:t xml:space="preserve">And what of the informal country groupings that focus on international economic issues? </w:t>
      </w:r>
      <w:r w:rsidRPr="00FC08E7">
        <w:rPr>
          <w:rStyle w:val="StyleUnderline"/>
        </w:rPr>
        <w:t xml:space="preserve">The G20 was already struggling to live up to its early promise as a leaders’ </w:t>
      </w:r>
      <w:proofErr w:type="gramStart"/>
      <w:r w:rsidRPr="00FC08E7">
        <w:rPr>
          <w:rStyle w:val="StyleUnderline"/>
        </w:rPr>
        <w:t>forum, and</w:t>
      </w:r>
      <w:proofErr w:type="gramEnd"/>
      <w:r w:rsidRPr="00FC08E7">
        <w:rPr>
          <w:rStyle w:val="StyleUnderline"/>
        </w:rPr>
        <w:t xml:space="preserve"> is perceived by many as failing to show sufficient leadership on the risks and challenges facing the global economy</w:t>
      </w:r>
      <w:r>
        <w:t xml:space="preserve">. </w:t>
      </w:r>
      <w:r w:rsidRPr="00FC08E7">
        <w:rPr>
          <w:rStyle w:val="Emphasis"/>
        </w:rPr>
        <w:t>If the US–China relationship sours</w:t>
      </w:r>
      <w:r>
        <w:t xml:space="preserve"> (as seems likely under a Trump presidency), </w:t>
      </w:r>
      <w:r w:rsidRPr="00FC08E7">
        <w:rPr>
          <w:rStyle w:val="StyleUnderline"/>
        </w:rPr>
        <w:t>it will be even harder to get this grouping</w:t>
      </w:r>
      <w:r>
        <w:t xml:space="preserve"> (which brings together the major advanced and emerging countries) to agree.</w:t>
      </w:r>
    </w:p>
    <w:p w14:paraId="6BB99DE8" w14:textId="77777777" w:rsidR="00FF236D" w:rsidRDefault="00FF236D" w:rsidP="00FF236D">
      <w:r>
        <w:t xml:space="preserve">The G7 would seem on the face of it to be better placed. But </w:t>
      </w:r>
      <w:r w:rsidRPr="00FC08E7">
        <w:rPr>
          <w:rStyle w:val="StyleUnderline"/>
        </w:rPr>
        <w:t>if the Trump administration does indeed adopt a more aggressive stance in international economic relations, it is unlikely to win support in other advanced economies</w:t>
      </w:r>
      <w:r>
        <w:t xml:space="preserve">. Within the G7, the US can probably count on the support of Canada, Japan and the UK (especially post-Brexit), but the other members – Germany, France and Italy – will be much </w:t>
      </w:r>
      <w:proofErr w:type="gramStart"/>
      <w:r>
        <w:t>more chary</w:t>
      </w:r>
      <w:proofErr w:type="gramEnd"/>
      <w:r>
        <w:t xml:space="preserve"> of the US agenda, especially with their own domestic political battles (and elections) looming large.</w:t>
      </w:r>
    </w:p>
    <w:p w14:paraId="4AEBC3E4" w14:textId="77777777" w:rsidR="00FF236D" w:rsidRPr="00B765C9" w:rsidRDefault="00FF236D" w:rsidP="00FF236D">
      <w:pPr>
        <w:rPr>
          <w:b/>
          <w:iCs/>
          <w:u w:val="single"/>
          <w:bdr w:val="single" w:sz="8" w:space="0" w:color="auto"/>
        </w:rPr>
      </w:pPr>
      <w:proofErr w:type="gramStart"/>
      <w:r w:rsidRPr="009134A5">
        <w:rPr>
          <w:rStyle w:val="StyleUnderline"/>
        </w:rPr>
        <w:t>So</w:t>
      </w:r>
      <w:proofErr w:type="gramEnd"/>
      <w:r w:rsidRPr="009134A5">
        <w:rPr>
          <w:rStyle w:val="StyleUnderline"/>
        </w:rPr>
        <w:t xml:space="preserve"> we are facing a period when international economic cooperation will be even harder to achieve, and when tensions over trade in particular will be rising</w:t>
      </w:r>
      <w:r>
        <w:t xml:space="preserve">. Predictions about the impact on the global economy are fraught with problems, especially in a year when expert predictions have proved very far from the mark. But </w:t>
      </w:r>
      <w:r w:rsidRPr="009134A5">
        <w:rPr>
          <w:rStyle w:val="Emphasis"/>
        </w:rPr>
        <w:t>it seems clear that downside risks have got larger, and the ability of countries to unite in the face of these risks has reduced.</w:t>
      </w:r>
    </w:p>
    <w:p w14:paraId="51C6F059" w14:textId="77777777" w:rsidR="00FF236D" w:rsidRDefault="00FF236D" w:rsidP="00FF236D">
      <w:pPr>
        <w:pStyle w:val="Heading3"/>
      </w:pPr>
      <w:r>
        <w:lastRenderedPageBreak/>
        <w:t xml:space="preserve">1NC: No Solvency – Other Violations of </w:t>
      </w:r>
      <w:proofErr w:type="spellStart"/>
      <w:r>
        <w:t>ILaw</w:t>
      </w:r>
      <w:proofErr w:type="spellEnd"/>
    </w:p>
    <w:p w14:paraId="57FF5D19" w14:textId="77777777" w:rsidR="00FF236D" w:rsidRDefault="00FF236D" w:rsidP="00FF236D">
      <w:pPr>
        <w:pStyle w:val="Heading4"/>
      </w:pPr>
      <w:r w:rsidRPr="00535B87">
        <w:t>The United States violates international law in many ways – drones and attacks – the plan can’t solve for these</w:t>
      </w:r>
    </w:p>
    <w:p w14:paraId="7AA36EF5" w14:textId="77777777" w:rsidR="00FF236D" w:rsidRDefault="00FF236D" w:rsidP="00FF236D">
      <w:pPr>
        <w:rPr>
          <w:rStyle w:val="Style13ptBold"/>
        </w:rPr>
      </w:pPr>
      <w:r w:rsidRPr="00535B87">
        <w:rPr>
          <w:rStyle w:val="Style13ptBold"/>
        </w:rPr>
        <w:t>Patterson, American Magazine writer, 16</w:t>
      </w:r>
    </w:p>
    <w:p w14:paraId="6AE495E7" w14:textId="77777777" w:rsidR="00FF236D" w:rsidRPr="00535B87" w:rsidRDefault="00FF236D" w:rsidP="00FF236D">
      <w:r w:rsidRPr="00535B87">
        <w:t xml:space="preserve">[Margot, 10/12/16, </w:t>
      </w:r>
      <w:r>
        <w:t>America Magazine, “</w:t>
      </w:r>
      <w:r w:rsidRPr="00535B87">
        <w:t>How the U.S. violates international law in plain sight</w:t>
      </w:r>
      <w:r>
        <w:t xml:space="preserve">”, </w:t>
      </w:r>
      <w:hyperlink r:id="rId28" w:history="1">
        <w:r w:rsidRPr="00F909EC">
          <w:rPr>
            <w:rStyle w:val="Hyperlink"/>
          </w:rPr>
          <w:t>https://www.americamagazine.org/politics-society/2016/10/12/how-us-violates-international-law-plain-sight</w:t>
        </w:r>
      </w:hyperlink>
      <w:r>
        <w:t>, accessed 6/30/18, MC]</w:t>
      </w:r>
    </w:p>
    <w:p w14:paraId="5E57A425" w14:textId="77777777" w:rsidR="00FF236D" w:rsidRPr="00CD6E98" w:rsidRDefault="00FF236D" w:rsidP="00FF236D">
      <w:pPr>
        <w:rPr>
          <w:rStyle w:val="StyleUnderline"/>
        </w:rPr>
      </w:pPr>
      <w:r w:rsidRPr="00CD6E98">
        <w:rPr>
          <w:rStyle w:val="StyleUnderline"/>
        </w:rPr>
        <w:t xml:space="preserve">Americans used to be big supporters of international law. It was President Woodrow Wilson who proposed the League of Nations after World War I. Politics kept the United States from joining, but after World War II the United States played a leading role in creating the United Nations as well as the World Bank, the International Monetary Fund and a host of other international organizations. Because </w:t>
      </w:r>
      <w:proofErr w:type="gramStart"/>
      <w:r w:rsidRPr="00CD6E98">
        <w:rPr>
          <w:rStyle w:val="StyleUnderline"/>
        </w:rPr>
        <w:t>of  new</w:t>
      </w:r>
      <w:proofErr w:type="gramEnd"/>
      <w:r w:rsidRPr="00CD6E98">
        <w:rPr>
          <w:rStyle w:val="StyleUnderline"/>
        </w:rPr>
        <w:t xml:space="preserve"> international trade and investment agreements, intellectual property accords and treaties on the environment, international law has grown; yet when it comes to waging war, a cornerstone principle, more and more the United States acts as if international law applies to other countries but not to itself.</w:t>
      </w:r>
    </w:p>
    <w:p w14:paraId="63410890" w14:textId="77777777" w:rsidR="00FF236D" w:rsidRPr="00CD6E98" w:rsidRDefault="00FF236D" w:rsidP="00FF236D">
      <w:pPr>
        <w:rPr>
          <w:rStyle w:val="StyleUnderline"/>
        </w:rPr>
      </w:pPr>
      <w:r w:rsidRPr="00CD6E98">
        <w:rPr>
          <w:rStyle w:val="StyleUnderline"/>
        </w:rPr>
        <w:t>The law of war prohibits force unless force has been approved by the U.N. Security Council or unless a country has been attacked and is acting in self-defense. Even under those conditions, force is regarded as a last resort, permissible only if</w:t>
      </w:r>
      <w:r>
        <w:rPr>
          <w:rStyle w:val="StyleUnderline"/>
        </w:rPr>
        <w:t xml:space="preserve"> it is likely to be successful.</w:t>
      </w:r>
    </w:p>
    <w:p w14:paraId="50F27672" w14:textId="77777777" w:rsidR="00FF236D" w:rsidRPr="00CD6E98" w:rsidRDefault="00FF236D" w:rsidP="00FF236D">
      <w:pPr>
        <w:rPr>
          <w:rStyle w:val="StyleUnderline"/>
        </w:rPr>
      </w:pPr>
      <w:r w:rsidRPr="00CD6E98">
        <w:rPr>
          <w:rStyle w:val="StyleUnderline"/>
        </w:rPr>
        <w:t>Diminishing respect for international law can be linked to the rise of the United States as a military power after World War II, to the domination of U.S. foreign policy by realists who emphasize U.S. military might and our willingness to use it, and even to the civil rights and feminist movements of the 1960s. As interest in the Constitution was renewed, Americans turned inward and perceived the struggle for justice almost exclusively through their own legal system.</w:t>
      </w:r>
    </w:p>
    <w:p w14:paraId="00B6D01B" w14:textId="77777777" w:rsidR="00FF236D" w:rsidRPr="00CD6E98" w:rsidRDefault="00FF236D" w:rsidP="00FF236D">
      <w:pPr>
        <w:rPr>
          <w:rStyle w:val="StyleUnderline"/>
        </w:rPr>
      </w:pPr>
      <w:r w:rsidRPr="00CD6E98">
        <w:rPr>
          <w:rStyle w:val="StyleUnderline"/>
        </w:rPr>
        <w:t>According to Mary Ellen O’Connell, a professor of international law at the University of Notre Dame, there has been a decline in the knowledge of international law at every level of our society, from our highest government officials to the person on the street. Along with that some key misconceptions have taken hold—among them that international law is ineffective and unenforceable. Such views are “factually incorrect,” said O’Connell, author of the book The Power and</w:t>
      </w:r>
      <w:r>
        <w:rPr>
          <w:rStyle w:val="StyleUnderline"/>
        </w:rPr>
        <w:t xml:space="preserve"> Purpose of International. Law.</w:t>
      </w:r>
    </w:p>
    <w:p w14:paraId="005A4360" w14:textId="77777777" w:rsidR="00FF236D" w:rsidRPr="00CD6E98" w:rsidRDefault="00FF236D" w:rsidP="00FF236D">
      <w:pPr>
        <w:rPr>
          <w:rStyle w:val="StyleUnderline"/>
        </w:rPr>
      </w:pPr>
      <w:r w:rsidRPr="00CD6E98">
        <w:rPr>
          <w:rStyle w:val="StyleUnderline"/>
        </w:rPr>
        <w:t>The terrorist attacks on Sept. 11, 2001, led the United States to embrace military force in a way it had not done before. Along with that came indefinite detention, torture and the kidnapping of terrorism suspects and their rendition to secret black-box sites. But some of those abuses go back before President George W. Bush, to the Clint</w:t>
      </w:r>
      <w:r>
        <w:rPr>
          <w:rStyle w:val="StyleUnderline"/>
        </w:rPr>
        <w:t>on administration in the 1990s.</w:t>
      </w:r>
    </w:p>
    <w:p w14:paraId="21D769C2" w14:textId="77777777" w:rsidR="00FF236D" w:rsidRPr="00CD6E98" w:rsidRDefault="00FF236D" w:rsidP="00FF236D">
      <w:pPr>
        <w:rPr>
          <w:rStyle w:val="StyleUnderline"/>
        </w:rPr>
      </w:pPr>
      <w:r w:rsidRPr="00CD6E98">
        <w:rPr>
          <w:rStyle w:val="StyleUnderline"/>
        </w:rPr>
        <w:t>“The Clinton administration had some vaunted notions of what you could do with military force,” O’Connell said. “They thought you could use military force to promote human rights, so they regularly bombed Iraq to help the Kurds in the north and the Shias in the south. In the views of other countries, France and Russia in particular, that constant bombing was unlawful and counterproductive. The British unfortunately, did not [share this view]. Already the mindset was coming into the United Kingdom that you could use military force to help persecuted minority groups. That led to a great deal of unnecessary and counterproductive violence in Yugoslavia. It was the beginning of this mindset that military force could be used with no regard for the U.N. Charter.”</w:t>
      </w:r>
    </w:p>
    <w:p w14:paraId="6000F913" w14:textId="77777777" w:rsidR="00FF236D" w:rsidRPr="00CD6E98" w:rsidRDefault="00FF236D" w:rsidP="00FF236D">
      <w:pPr>
        <w:rPr>
          <w:rStyle w:val="StyleUnderline"/>
        </w:rPr>
      </w:pPr>
      <w:r w:rsidRPr="00CD6E98">
        <w:rPr>
          <w:rStyle w:val="Emphasis"/>
        </w:rPr>
        <w:lastRenderedPageBreak/>
        <w:t>U.S. violations of international law continue</w:t>
      </w:r>
      <w:r w:rsidRPr="00CD6E98">
        <w:rPr>
          <w:rStyle w:val="StyleUnderline"/>
        </w:rPr>
        <w:t xml:space="preserve">. </w:t>
      </w:r>
      <w:r w:rsidRPr="00535B87">
        <w:rPr>
          <w:rStyle w:val="StyleUnderline"/>
        </w:rPr>
        <w:t>You would never know it listening to our president, our politicians or our news media, but the U.S. intervention in Syria is one of them. In 2013, Michael Ratner, president emeritus of the Center for Constitutional Rights, described it as “an illegal use of force” and “a crime of aggression.” “It’s a war crime. It’s the kind of crime that the Germans were tried for at Nuremberg,”</w:t>
      </w:r>
      <w:r>
        <w:rPr>
          <w:rStyle w:val="StyleUnderline"/>
        </w:rPr>
        <w:t xml:space="preserve"> he told the Real News Network.</w:t>
      </w:r>
    </w:p>
    <w:p w14:paraId="206027D2" w14:textId="77777777" w:rsidR="00FF236D" w:rsidRPr="00CD6E98" w:rsidRDefault="00FF236D" w:rsidP="00FF236D">
      <w:pPr>
        <w:rPr>
          <w:rStyle w:val="StyleUnderline"/>
        </w:rPr>
      </w:pPr>
      <w:r w:rsidRPr="00CD6E98">
        <w:rPr>
          <w:rStyle w:val="StyleUnderline"/>
        </w:rPr>
        <w:t>President Obama’s actions in Syria have been described as the legal equivalent of Vladimir Putin’s in Ukraine—both arming rebels and conducting air st</w:t>
      </w:r>
      <w:r>
        <w:rPr>
          <w:rStyle w:val="StyleUnderline"/>
        </w:rPr>
        <w:t>rikes.</w:t>
      </w:r>
    </w:p>
    <w:p w14:paraId="23E45591" w14:textId="77777777" w:rsidR="00FF236D" w:rsidRPr="00CD6E98" w:rsidRDefault="00FF236D" w:rsidP="00FF236D">
      <w:pPr>
        <w:rPr>
          <w:rStyle w:val="StyleUnderline"/>
        </w:rPr>
      </w:pPr>
      <w:r w:rsidRPr="00535B87">
        <w:rPr>
          <w:rStyle w:val="StyleUnderline"/>
        </w:rPr>
        <w:t>U.S. drone attacks around the world also constitute an unlawful use of force</w:t>
      </w:r>
      <w:r w:rsidRPr="00CD6E98">
        <w:rPr>
          <w:rStyle w:val="StyleUnderline"/>
        </w:rPr>
        <w:t>. We have not been attacked, nor do we have U.N. approval for our targeted killings in Libya, Yeme</w:t>
      </w:r>
      <w:r>
        <w:rPr>
          <w:rStyle w:val="StyleUnderline"/>
        </w:rPr>
        <w:t>n, Somalia and other countries.</w:t>
      </w:r>
    </w:p>
    <w:p w14:paraId="09B370F3" w14:textId="77777777" w:rsidR="00FF236D" w:rsidRDefault="00FF236D" w:rsidP="00FF236D">
      <w:pPr>
        <w:rPr>
          <w:rStyle w:val="StyleUnderline"/>
        </w:rPr>
      </w:pPr>
      <w:r w:rsidRPr="00CD6E98">
        <w:rPr>
          <w:rStyle w:val="StyleUnderline"/>
        </w:rPr>
        <w:t xml:space="preserve">Will these acts of war ever </w:t>
      </w:r>
      <w:proofErr w:type="gramStart"/>
      <w:r w:rsidRPr="00CD6E98">
        <w:rPr>
          <w:rStyle w:val="StyleUnderline"/>
        </w:rPr>
        <w:t>cease?</w:t>
      </w:r>
      <w:proofErr w:type="gramEnd"/>
      <w:r w:rsidRPr="00CD6E98">
        <w:rPr>
          <w:rStyle w:val="StyleUnderline"/>
        </w:rPr>
        <w:t xml:space="preserve"> Many Americans seem to forget they are even going on. Discussions of their justice, their legality and necessity, even their cost or effectiveness are almost entirely absent from our politics. To the extent they consider them at all, Americans assume might makes right. The evidence points elsewhere: to the millions of refugees fleeing war, instability and the breakdown of law and order in the world.</w:t>
      </w:r>
    </w:p>
    <w:p w14:paraId="4400C284" w14:textId="77777777" w:rsidR="00FF236D" w:rsidRDefault="00FF236D" w:rsidP="00FF236D">
      <w:pPr>
        <w:pStyle w:val="Heading3"/>
      </w:pPr>
      <w:r>
        <w:lastRenderedPageBreak/>
        <w:t xml:space="preserve">1NC: No Solvency – Alt Cause – Border Policies </w:t>
      </w:r>
    </w:p>
    <w:p w14:paraId="6C330A2E" w14:textId="77777777" w:rsidR="00FF236D" w:rsidRDefault="00FF236D" w:rsidP="00FF236D">
      <w:pPr>
        <w:pStyle w:val="Heading4"/>
      </w:pPr>
      <w:r>
        <w:t>Current treatment of asylum seekers unravels international law and diplomacy</w:t>
      </w:r>
    </w:p>
    <w:p w14:paraId="7D1A8ACE" w14:textId="77777777" w:rsidR="00FF236D" w:rsidRPr="00097B68" w:rsidRDefault="00FF236D" w:rsidP="00FF236D">
      <w:pPr>
        <w:rPr>
          <w:b/>
          <w:sz w:val="26"/>
          <w:szCs w:val="26"/>
        </w:rPr>
      </w:pPr>
      <w:proofErr w:type="spellStart"/>
      <w:r w:rsidRPr="00097B68">
        <w:rPr>
          <w:b/>
          <w:sz w:val="26"/>
          <w:szCs w:val="26"/>
        </w:rPr>
        <w:t>Holpuch</w:t>
      </w:r>
      <w:proofErr w:type="spellEnd"/>
      <w:r w:rsidRPr="00097B68">
        <w:rPr>
          <w:b/>
          <w:sz w:val="26"/>
          <w:szCs w:val="26"/>
        </w:rPr>
        <w:t>, The Guardian, 2017</w:t>
      </w:r>
    </w:p>
    <w:p w14:paraId="7E4C0A07" w14:textId="77777777" w:rsidR="00FF236D" w:rsidRPr="00F14FB0" w:rsidRDefault="00FF236D" w:rsidP="00FF236D">
      <w:r>
        <w:t xml:space="preserve">(Amanda, “Lawsuit claims US has threatened and misled immigrants seeking asylum; Legal groups brought suit against Homeland Security and Border Patrol, saying people at US-Mexico border have been blocked from asylum process”, The Guardian, </w:t>
      </w:r>
      <w:r w:rsidRPr="00FF43DE">
        <w:t>July 12, 2017</w:t>
      </w:r>
      <w:r>
        <w:t>, accessed via LexisNexis, accessed 6/20/18, GDI-JG)</w:t>
      </w:r>
    </w:p>
    <w:p w14:paraId="46299EDC" w14:textId="77777777" w:rsidR="00FF236D" w:rsidRDefault="00FF236D" w:rsidP="00FF236D">
      <w:r w:rsidRPr="00BD5549">
        <w:rPr>
          <w:rStyle w:val="StyleUnderline"/>
        </w:rPr>
        <w:t>US border officials have systemically blocked asylum seekers from accessing the asylum process</w:t>
      </w:r>
      <w:r>
        <w:t xml:space="preserve">, </w:t>
      </w:r>
      <w:r w:rsidRPr="00BD5549">
        <w:rPr>
          <w:rStyle w:val="Emphasis"/>
        </w:rPr>
        <w:t>in violation of US and international law</w:t>
      </w:r>
      <w:r>
        <w:t>, according to a lawsuit filed by immigration advocates on Wednesday.</w:t>
      </w:r>
    </w:p>
    <w:p w14:paraId="45C0428D" w14:textId="77777777" w:rsidR="00FF236D" w:rsidRPr="00BD5549" w:rsidRDefault="00FF236D" w:rsidP="00FF236D">
      <w:pPr>
        <w:rPr>
          <w:rStyle w:val="StyleUnderline"/>
        </w:rPr>
      </w:pPr>
      <w:r>
        <w:t xml:space="preserve">A collection of legal groups brought the suit, which claims </w:t>
      </w:r>
      <w:r w:rsidRPr="00BD5549">
        <w:rPr>
          <w:rStyle w:val="StyleUnderline"/>
        </w:rPr>
        <w:t>that the US Department of Homeland Security (DHS) and US Customs and Border Patrol (CBP) have put asylum seekers at the US-Mexico border in grave danger by threatening, misleading or rejecting them.</w:t>
      </w:r>
    </w:p>
    <w:p w14:paraId="7BC5F2E3" w14:textId="77777777" w:rsidR="00FF236D" w:rsidRPr="00C57B0D" w:rsidRDefault="00FF236D" w:rsidP="00FF236D">
      <w:pPr>
        <w:rPr>
          <w:rStyle w:val="StyleUnderline"/>
        </w:rPr>
      </w:pPr>
      <w:r>
        <w:t xml:space="preserve">Erika Pinheiro, policy and technology director at Al </w:t>
      </w:r>
      <w:proofErr w:type="spellStart"/>
      <w:r>
        <w:t>Otro</w:t>
      </w:r>
      <w:proofErr w:type="spellEnd"/>
      <w:r>
        <w:t xml:space="preserve"> </w:t>
      </w:r>
      <w:proofErr w:type="spellStart"/>
      <w:r>
        <w:t>Lado</w:t>
      </w:r>
      <w:proofErr w:type="spellEnd"/>
      <w:r>
        <w:t xml:space="preserve">, a plaintiff in the case, said </w:t>
      </w:r>
      <w:r w:rsidRPr="00C57B0D">
        <w:rPr>
          <w:rStyle w:val="StyleUnderline"/>
        </w:rPr>
        <w:t xml:space="preserve">immigration agencies have been </w:t>
      </w:r>
      <w:proofErr w:type="spellStart"/>
      <w:r w:rsidRPr="00C57B0D">
        <w:rPr>
          <w:rStyle w:val="StyleUnderline"/>
        </w:rPr>
        <w:t>been</w:t>
      </w:r>
      <w:proofErr w:type="spellEnd"/>
      <w:r w:rsidRPr="00C57B0D">
        <w:rPr>
          <w:rStyle w:val="StyleUnderline"/>
        </w:rPr>
        <w:t xml:space="preserve"> emboldened since Donald Trump was elected president.</w:t>
      </w:r>
    </w:p>
    <w:p w14:paraId="7403DC3B" w14:textId="77777777" w:rsidR="00FF236D" w:rsidRPr="00C57B0D" w:rsidRDefault="00FF236D" w:rsidP="00FF236D">
      <w:pPr>
        <w:rPr>
          <w:rStyle w:val="Emphasis"/>
        </w:rPr>
      </w:pPr>
      <w:r>
        <w:t xml:space="preserve">"We've seen a drastic increase and illegal </w:t>
      </w:r>
      <w:proofErr w:type="spellStart"/>
      <w:r>
        <w:t>turnbacks</w:t>
      </w:r>
      <w:proofErr w:type="spellEnd"/>
      <w:r>
        <w:t xml:space="preserve"> since Trump was elected in November 2016," Pinheiro said. "</w:t>
      </w:r>
      <w:r w:rsidRPr="00C57B0D">
        <w:rPr>
          <w:rStyle w:val="StyleUnderline"/>
        </w:rPr>
        <w:t>CBP agents</w:t>
      </w:r>
      <w:r>
        <w:t xml:space="preserve">, perhaps </w:t>
      </w:r>
      <w:r w:rsidRPr="00C57B0D">
        <w:rPr>
          <w:rStyle w:val="StyleUnderline"/>
        </w:rPr>
        <w:t xml:space="preserve">emboldened by the hateful, anti-immigrant rhetoric surrounding the election </w:t>
      </w:r>
      <w:r w:rsidRPr="00C57B0D">
        <w:rPr>
          <w:rStyle w:val="Emphasis"/>
        </w:rPr>
        <w:t>have unilaterally undone decades of international diplomacy and domestic legislation by systematically denying refugees the right to seek asylum at the US-Mexico border".</w:t>
      </w:r>
    </w:p>
    <w:p w14:paraId="5324C7AE" w14:textId="77777777" w:rsidR="00FF236D" w:rsidRDefault="00FF236D" w:rsidP="00FF236D">
      <w:r>
        <w:t xml:space="preserve">She said </w:t>
      </w:r>
      <w:r w:rsidRPr="00C57B0D">
        <w:rPr>
          <w:rStyle w:val="StyleUnderline"/>
        </w:rPr>
        <w:t>advocacy groups witnessed an increase in CBP rights abuses in 2014</w:t>
      </w:r>
      <w:r>
        <w:t>, when there was a surge in unaccompanied children crossing the border to flee violence in Central America, but ultimately "the vast majority" were able to eventually access the asylum process.</w:t>
      </w:r>
    </w:p>
    <w:p w14:paraId="450D4EFA" w14:textId="77777777" w:rsidR="00FF236D" w:rsidRDefault="00FF236D" w:rsidP="00FF236D">
      <w:r w:rsidRPr="006942AF">
        <w:rPr>
          <w:rStyle w:val="StyleUnderline"/>
        </w:rPr>
        <w:t>There has been another uptick in these abuses</w:t>
      </w:r>
      <w:r>
        <w:t>, according to the lawsuit, which cites a June 2017 Amnesty International report that documented CBP officials lying to asylum seekers by telling them the asylum process no longer exists and that people would need a "ticket" from Mexican authorities to seek asylum.</w:t>
      </w:r>
    </w:p>
    <w:p w14:paraId="2A9BB4D3" w14:textId="77777777" w:rsidR="00FF236D" w:rsidRDefault="00FF236D" w:rsidP="00FF236D">
      <w:r>
        <w:t>Under the Immigration and Nationality Act, CBP is required to give individuals the right to seek asylum at ports of entry.</w:t>
      </w:r>
    </w:p>
    <w:p w14:paraId="3274BAA0" w14:textId="77777777" w:rsidR="00FF236D" w:rsidRDefault="00FF236D" w:rsidP="00FF236D">
      <w:r w:rsidRPr="006942AF">
        <w:rPr>
          <w:rStyle w:val="StyleUnderline"/>
        </w:rPr>
        <w:t xml:space="preserve">The agency has used tactics, including misrepresentations, intimidation and physical force, to deny people access to the </w:t>
      </w:r>
      <w:proofErr w:type="gramStart"/>
      <w:r w:rsidRPr="006942AF">
        <w:rPr>
          <w:rStyle w:val="StyleUnderline"/>
        </w:rPr>
        <w:t>asylum seeking</w:t>
      </w:r>
      <w:proofErr w:type="gramEnd"/>
      <w:r w:rsidRPr="006942AF">
        <w:rPr>
          <w:rStyle w:val="StyleUnderline"/>
        </w:rPr>
        <w:t xml:space="preserve"> process,</w:t>
      </w:r>
      <w:r>
        <w:t xml:space="preserve"> according to the lawsuit.</w:t>
      </w:r>
    </w:p>
    <w:p w14:paraId="432859E7" w14:textId="77777777" w:rsidR="00FF236D" w:rsidRDefault="00FF236D" w:rsidP="00FF236D">
      <w:r>
        <w:t>A spokesperson for CBP told the Guardian that they could not comment on pending litigation.</w:t>
      </w:r>
    </w:p>
    <w:p w14:paraId="7E0DBB38" w14:textId="77777777" w:rsidR="00FF236D" w:rsidRDefault="00FF236D" w:rsidP="00FF236D">
      <w:r>
        <w:t>The plaintiffs, who were anonymized to protect their safety, claim they have nowhere to turn for safety except for the United States and were turned away from seeking asylum at the US-Mexico border.</w:t>
      </w:r>
    </w:p>
    <w:p w14:paraId="6FD45E68" w14:textId="77777777" w:rsidR="00FF236D" w:rsidRPr="00FF43DE" w:rsidRDefault="00FF236D" w:rsidP="00FF236D">
      <w:r>
        <w:t xml:space="preserve">Beatrice </w:t>
      </w:r>
      <w:r w:rsidRPr="006942AF">
        <w:rPr>
          <w:rStyle w:val="StyleUnderline"/>
        </w:rPr>
        <w:t>Doe</w:t>
      </w:r>
      <w:r>
        <w:t xml:space="preserve">, a Mexican woman with three children under the age of 16, </w:t>
      </w:r>
      <w:r w:rsidRPr="006942AF">
        <w:rPr>
          <w:rStyle w:val="StyleUnderline"/>
        </w:rPr>
        <w:t xml:space="preserve">sought asylum with her children and nephew three times </w:t>
      </w:r>
      <w:r w:rsidRPr="006942AF">
        <w:rPr>
          <w:rStyle w:val="Emphasis"/>
        </w:rPr>
        <w:t>because she was subjected to domestic violence and has been targeted by a drug cartel</w:t>
      </w:r>
      <w:r>
        <w:t>, according to the lawsuit. The suit alleges she was coerced into signing a document stating she and her children have no fear of returning to Mexico.</w:t>
      </w:r>
    </w:p>
    <w:p w14:paraId="4136C0C7" w14:textId="77777777" w:rsidR="00FF236D" w:rsidRPr="00733AB7" w:rsidRDefault="00FF236D" w:rsidP="00FF236D"/>
    <w:p w14:paraId="6C8E7C04" w14:textId="77777777" w:rsidR="00FF236D" w:rsidRPr="00654DB0" w:rsidRDefault="00FF236D" w:rsidP="00FF236D">
      <w:pPr>
        <w:pStyle w:val="Heading3"/>
      </w:pPr>
      <w:r>
        <w:lastRenderedPageBreak/>
        <w:t>1NC: No Solvency – Alt Cause – Expedited Removal</w:t>
      </w:r>
    </w:p>
    <w:p w14:paraId="31388A9C" w14:textId="77777777" w:rsidR="00FF236D" w:rsidRDefault="00FF236D" w:rsidP="00FF236D">
      <w:pPr>
        <w:pStyle w:val="Heading4"/>
      </w:pPr>
      <w:r>
        <w:t>Current expedited removal puts the United States in violation of international law</w:t>
      </w:r>
    </w:p>
    <w:p w14:paraId="612A3E8A" w14:textId="77777777" w:rsidR="00FF236D" w:rsidRPr="00CF4276" w:rsidRDefault="00FF236D" w:rsidP="00FF236D">
      <w:pPr>
        <w:rPr>
          <w:b/>
          <w:sz w:val="26"/>
          <w:szCs w:val="26"/>
        </w:rPr>
      </w:pPr>
      <w:r w:rsidRPr="00CF4276">
        <w:rPr>
          <w:b/>
          <w:sz w:val="26"/>
          <w:szCs w:val="26"/>
        </w:rPr>
        <w:t>Shattuck, J.D. Candidate, University of Washington School of Law, 2018</w:t>
      </w:r>
    </w:p>
    <w:p w14:paraId="2CAE12FE" w14:textId="77777777" w:rsidR="00FF236D" w:rsidRDefault="00FF236D" w:rsidP="00FF236D">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29" w:history="1">
        <w:r w:rsidRPr="00CB13C9">
          <w:rPr>
            <w:rStyle w:val="Hyperlink"/>
          </w:rPr>
          <w:t>https://digital.law.washington.edu/dspace-law/bitstream/handle/1773.1/1779/93WLR0459.pdf?sequence=1&amp;isAllowed=y</w:t>
        </w:r>
      </w:hyperlink>
      <w:r>
        <w:t>, accessed 6/27/18, GDI-JG)</w:t>
      </w:r>
    </w:p>
    <w:p w14:paraId="2D1B7277" w14:textId="77777777" w:rsidR="00FF236D" w:rsidRDefault="00FF236D" w:rsidP="00FF236D">
      <w:r w:rsidRPr="00136E9A">
        <w:t>*IIRIRA = Illegal Immigration Reform and Immigration Responsibility Act of 1996</w:t>
      </w:r>
    </w:p>
    <w:p w14:paraId="1103110E" w14:textId="77777777" w:rsidR="00FF236D" w:rsidRDefault="00FF236D" w:rsidP="00FF236D">
      <w:r>
        <w:t xml:space="preserve">The </w:t>
      </w:r>
      <w:r w:rsidRPr="00214617">
        <w:rPr>
          <w:rStyle w:val="StyleUnderline"/>
        </w:rPr>
        <w:t>humanitarian criticisms of expedited removal came swiftly</w:t>
      </w:r>
      <w:r>
        <w:t xml:space="preserve">, </w:t>
      </w:r>
      <w:r w:rsidRPr="00214617">
        <w:rPr>
          <w:rStyle w:val="StyleUnderline"/>
        </w:rPr>
        <w:t>and two decades later show no signs of abating</w:t>
      </w:r>
      <w:r>
        <w:t xml:space="preserve">.116 Some observers and human rights advocates have contended that </w:t>
      </w:r>
      <w:r w:rsidRPr="00214617">
        <w:rPr>
          <w:rStyle w:val="Emphasis"/>
        </w:rPr>
        <w:t>expedited removal puts the United States in violation of its statutory and international law obligations;</w:t>
      </w:r>
      <w:r>
        <w:t xml:space="preserve"> they insist that </w:t>
      </w:r>
      <w:r w:rsidRPr="00214617">
        <w:rPr>
          <w:rStyle w:val="StyleUnderline"/>
        </w:rPr>
        <w:t>the system needs dramatic reform, if not wholesale repeal</w:t>
      </w:r>
      <w:r>
        <w:t xml:space="preserve">.117 </w:t>
      </w:r>
      <w:r w:rsidRPr="00214617">
        <w:rPr>
          <w:rStyle w:val="StyleUnderline"/>
        </w:rPr>
        <w:t>But today</w:t>
      </w:r>
      <w:r>
        <w:t xml:space="preserve">, it seems safe to say, </w:t>
      </w:r>
      <w:r w:rsidRPr="00214617">
        <w:rPr>
          <w:rStyle w:val="StyleUnderline"/>
        </w:rPr>
        <w:t>expedited removal is here to stay:</w:t>
      </w:r>
      <w:r>
        <w:t xml:space="preserve"> </w:t>
      </w:r>
      <w:r w:rsidRPr="00214617">
        <w:rPr>
          <w:rStyle w:val="StyleUnderline"/>
        </w:rPr>
        <w:t>Republican and Democratic administrations alike have made expedited removal a centerpiece of their border enforcement policies, and Congress has never seriously considered repealing the regime</w:t>
      </w:r>
      <w:r>
        <w:t xml:space="preserve">.118 </w:t>
      </w:r>
      <w:r w:rsidRPr="00214617">
        <w:rPr>
          <w:rStyle w:val="StyleUnderline"/>
        </w:rPr>
        <w:t>If the Trump administration’s</w:t>
      </w:r>
      <w:r>
        <w:t xml:space="preserve"> 2017 </w:t>
      </w:r>
      <w:r w:rsidRPr="00214617">
        <w:rPr>
          <w:rStyle w:val="StyleUnderline"/>
        </w:rPr>
        <w:t>executive actions are any indication, expedited removal will become even more entrenched</w:t>
      </w:r>
      <w:r>
        <w:t xml:space="preserve"> in the coming years.119</w:t>
      </w:r>
    </w:p>
    <w:p w14:paraId="3DB2070D" w14:textId="77777777" w:rsidR="00FF236D" w:rsidRDefault="00FF236D" w:rsidP="00FF236D">
      <w:pPr>
        <w:rPr>
          <w:rStyle w:val="StyleUnderline"/>
        </w:rPr>
      </w:pPr>
      <w:r w:rsidRPr="00136E9A">
        <w:rPr>
          <w:rStyle w:val="StyleUnderline"/>
        </w:rPr>
        <w:t>Inherent to expedited removal is a “conflict between speedy decision- making and fair and accurate decision-making</w:t>
      </w:r>
      <w:r>
        <w:t xml:space="preserve">.”120 </w:t>
      </w:r>
      <w:r w:rsidRPr="00136E9A">
        <w:rPr>
          <w:rStyle w:val="StyleUnderline"/>
        </w:rPr>
        <w:t>This tension is especially evident in the limits IIRIRA imposes on judicial review of expedited removal orders.</w:t>
      </w:r>
    </w:p>
    <w:p w14:paraId="71C543B4" w14:textId="77777777" w:rsidR="00FF236D" w:rsidRPr="007E17BD" w:rsidRDefault="00FF236D" w:rsidP="00FF236D">
      <w:pPr>
        <w:pStyle w:val="Heading3"/>
      </w:pPr>
      <w:r>
        <w:lastRenderedPageBreak/>
        <w:t>1NC: No Solvency – Alt Causes – Treaties</w:t>
      </w:r>
    </w:p>
    <w:p w14:paraId="37C34342" w14:textId="77777777" w:rsidR="00FF236D" w:rsidRDefault="00FF236D" w:rsidP="00FF236D">
      <w:pPr>
        <w:pStyle w:val="Heading4"/>
      </w:pPr>
      <w:r>
        <w:t>Alt causes to international law decline – US refusal of treaties and GOP control</w:t>
      </w:r>
    </w:p>
    <w:p w14:paraId="58F7FFFC" w14:textId="77777777" w:rsidR="00FF236D" w:rsidRPr="00097B68" w:rsidRDefault="00FF236D" w:rsidP="00FF236D">
      <w:pPr>
        <w:rPr>
          <w:b/>
          <w:sz w:val="26"/>
          <w:szCs w:val="26"/>
        </w:rPr>
      </w:pPr>
      <w:proofErr w:type="spellStart"/>
      <w:r w:rsidRPr="00097B68">
        <w:rPr>
          <w:b/>
          <w:sz w:val="26"/>
          <w:szCs w:val="26"/>
        </w:rPr>
        <w:t>Piccone</w:t>
      </w:r>
      <w:proofErr w:type="spellEnd"/>
      <w:r w:rsidRPr="00097B68">
        <w:rPr>
          <w:b/>
          <w:sz w:val="26"/>
          <w:szCs w:val="26"/>
        </w:rPr>
        <w:t xml:space="preserve">, </w:t>
      </w:r>
      <w:r>
        <w:rPr>
          <w:b/>
          <w:sz w:val="26"/>
          <w:szCs w:val="26"/>
        </w:rPr>
        <w:t xml:space="preserve">Brookings Institution, </w:t>
      </w:r>
      <w:r w:rsidRPr="00097B68">
        <w:rPr>
          <w:b/>
          <w:sz w:val="26"/>
          <w:szCs w:val="26"/>
        </w:rPr>
        <w:t xml:space="preserve">Foreign Policy, </w:t>
      </w:r>
      <w:r>
        <w:rPr>
          <w:b/>
          <w:sz w:val="26"/>
          <w:szCs w:val="26"/>
        </w:rPr>
        <w:t xml:space="preserve">Senior Fellow, and </w:t>
      </w:r>
      <w:r w:rsidRPr="00097B68">
        <w:rPr>
          <w:b/>
          <w:sz w:val="26"/>
          <w:szCs w:val="26"/>
        </w:rPr>
        <w:t>Project on International Order and Strategy</w:t>
      </w:r>
      <w:r>
        <w:rPr>
          <w:b/>
          <w:sz w:val="26"/>
          <w:szCs w:val="26"/>
        </w:rPr>
        <w:t>,</w:t>
      </w:r>
      <w:r w:rsidRPr="00097B68">
        <w:rPr>
          <w:b/>
          <w:sz w:val="26"/>
          <w:szCs w:val="26"/>
        </w:rPr>
        <w:t xml:space="preserve"> Charles W. Robinson Chair, 2017</w:t>
      </w:r>
    </w:p>
    <w:p w14:paraId="3D244B8D" w14:textId="77777777" w:rsidR="00FF236D" w:rsidRPr="007A7A67" w:rsidRDefault="00FF236D" w:rsidP="00FF236D">
      <w:r>
        <w:t>(Ted, “</w:t>
      </w:r>
      <w:r w:rsidRPr="00C1757D">
        <w:t>Why international law serves U.S. national interests</w:t>
      </w:r>
      <w:r>
        <w:t xml:space="preserve">”, Brookings Institution, </w:t>
      </w:r>
      <w:r w:rsidRPr="00C1757D">
        <w:t>April 12, 2017</w:t>
      </w:r>
      <w:r>
        <w:t xml:space="preserve">, </w:t>
      </w:r>
      <w:hyperlink r:id="rId30" w:history="1">
        <w:r w:rsidRPr="00CB13C9">
          <w:rPr>
            <w:rStyle w:val="Hyperlink"/>
          </w:rPr>
          <w:t>https://www.brookings.edu/research/why-international-law-serves-u-s-national-interests/</w:t>
        </w:r>
      </w:hyperlink>
      <w:r>
        <w:t>, accessed 6/30/18, GDI-JG)</w:t>
      </w:r>
    </w:p>
    <w:p w14:paraId="3473345E" w14:textId="77777777" w:rsidR="00FF236D" w:rsidRPr="007A7A67" w:rsidRDefault="00FF236D" w:rsidP="00FF236D">
      <w:pPr>
        <w:rPr>
          <w:rStyle w:val="Emphasis"/>
        </w:rPr>
      </w:pPr>
      <w:r>
        <w:t xml:space="preserve">Despite these and many other obvious benefits from international law, </w:t>
      </w:r>
      <w:r w:rsidRPr="00F20EE4">
        <w:rPr>
          <w:rStyle w:val="StyleUnderline"/>
        </w:rPr>
        <w:t>the political culture of the United States has turned markedly sour when it comes to ratifying treaties that demonstrably serve its national interests</w:t>
      </w:r>
      <w:r>
        <w:t xml:space="preserve">. </w:t>
      </w:r>
      <w:r w:rsidRPr="007A7A67">
        <w:rPr>
          <w:rStyle w:val="StyleUnderline"/>
        </w:rPr>
        <w:t>Two recent examples immediately come to mind: The U.N. Convention on the Rights of Persons with Disabilities</w:t>
      </w:r>
      <w:r>
        <w:t xml:space="preserve">, which is modeled on the Americans with Disabilities Act of 1990 and would protect disabled Americans when traveling overseas, </w:t>
      </w:r>
      <w:r w:rsidRPr="007A7A67">
        <w:rPr>
          <w:rStyle w:val="StyleUnderline"/>
        </w:rPr>
        <w:t>was denied Senate ratification in 2012 based on spurious charges it would impinge on home schooling</w:t>
      </w:r>
      <w:r>
        <w:t xml:space="preserve">.[2] Similarly, </w:t>
      </w:r>
      <w:r w:rsidRPr="007A7A67">
        <w:rPr>
          <w:rStyle w:val="StyleUnderline"/>
        </w:rPr>
        <w:t xml:space="preserve">the U.N. Convention on the Law of the Sea, </w:t>
      </w:r>
      <w:r>
        <w:t xml:space="preserve">endorsed by senior U.S. military, defense, business, and environmental leaders as a key instrument for protecting U.S. interests in safe passage for its vessels and in its 200-nautical-mile exclusive economic zone, </w:t>
      </w:r>
      <w:r w:rsidRPr="007A7A67">
        <w:rPr>
          <w:rStyle w:val="StyleUnderline"/>
        </w:rPr>
        <w:t>was blocked by 34 Republican senators in 2012</w:t>
      </w:r>
      <w:r>
        <w:t xml:space="preserve"> on grounds it would, inter alia, bind the United States to third party arbitration.[3] Meanwhile, </w:t>
      </w:r>
      <w:r w:rsidRPr="007A7A67">
        <w:rPr>
          <w:rStyle w:val="Emphasis"/>
        </w:rPr>
        <w:t xml:space="preserve">China and others are shaping the rules and practices of the treaty body that regulates exploitation of seabed resources without Washington having a seat at the table. </w:t>
      </w:r>
    </w:p>
    <w:p w14:paraId="42ACD350" w14:textId="77777777" w:rsidR="00FF236D" w:rsidRDefault="00FF236D" w:rsidP="00FF236D">
      <w:r w:rsidRPr="007A7A67">
        <w:rPr>
          <w:rStyle w:val="StyleUnderline"/>
        </w:rPr>
        <w:t>Such pro-sovereignty sentiments are now the dominant view in the White House and most of the Republican-controlled Congress</w:t>
      </w:r>
      <w:r w:rsidRPr="00AE04B9">
        <w:t xml:space="preserve">. </w:t>
      </w:r>
      <w:r w:rsidRPr="007A7A67">
        <w:rPr>
          <w:rStyle w:val="Emphasis"/>
        </w:rPr>
        <w:t xml:space="preserve">That is likely to spell further trouble for preserving U.S. leadership of an international order </w:t>
      </w:r>
      <w:r w:rsidRPr="00AE04B9">
        <w:t>which has overwhelmingly served U.S. interests in a coherent system of rules and customs that has given us 70 years free of direct major power conflict and impressive economic prosperity.</w:t>
      </w:r>
    </w:p>
    <w:p w14:paraId="7B3383BE" w14:textId="77777777" w:rsidR="00FF236D" w:rsidRDefault="00FF236D" w:rsidP="00FF236D">
      <w:pPr>
        <w:pStyle w:val="Heading3"/>
      </w:pPr>
      <w:r>
        <w:lastRenderedPageBreak/>
        <w:t>1NC: No Solvency – Alt Cause – Syria Strikes</w:t>
      </w:r>
    </w:p>
    <w:p w14:paraId="02520E82" w14:textId="77777777" w:rsidR="00FF236D" w:rsidRDefault="00FF236D" w:rsidP="00FF236D">
      <w:pPr>
        <w:pStyle w:val="Heading4"/>
      </w:pPr>
      <w:r>
        <w:t>Alt cause – US already violating international law – Syria strikes and support for Saudi’s war against Yemen</w:t>
      </w:r>
    </w:p>
    <w:p w14:paraId="210335B8" w14:textId="77777777" w:rsidR="00FF236D" w:rsidRPr="009171B0" w:rsidRDefault="00FF236D" w:rsidP="00FF236D">
      <w:pPr>
        <w:rPr>
          <w:b/>
          <w:sz w:val="26"/>
          <w:szCs w:val="26"/>
        </w:rPr>
      </w:pPr>
      <w:r w:rsidRPr="009171B0">
        <w:rPr>
          <w:b/>
          <w:sz w:val="26"/>
          <w:szCs w:val="26"/>
        </w:rPr>
        <w:t>Glaser, Cato Institute, foreign policy studies director, 2018</w:t>
      </w:r>
    </w:p>
    <w:p w14:paraId="133098EF" w14:textId="77777777" w:rsidR="00FF236D" w:rsidRPr="0040368B" w:rsidRDefault="00FF236D" w:rsidP="00FF236D">
      <w:r>
        <w:t>(John, Cato Institute, “</w:t>
      </w:r>
      <w:r w:rsidRPr="009171B0">
        <w:t>Trump Administration’s Missile Strikes against Syria Break International Law</w:t>
      </w:r>
      <w:r>
        <w:t xml:space="preserve">”, </w:t>
      </w:r>
      <w:r w:rsidRPr="009171B0">
        <w:t>April 15, 2018</w:t>
      </w:r>
      <w:r>
        <w:t xml:space="preserve">, </w:t>
      </w:r>
      <w:hyperlink r:id="rId31" w:history="1">
        <w:r w:rsidRPr="006F5596">
          <w:rPr>
            <w:rStyle w:val="Hyperlink"/>
          </w:rPr>
          <w:t>https://www.cato.org/publications/commentary/trump-administrations-missile-strikes-against-syria-break-international-law</w:t>
        </w:r>
      </w:hyperlink>
      <w:r>
        <w:t>, accessed 7/3/18, GDI-JG)</w:t>
      </w:r>
    </w:p>
    <w:p w14:paraId="4A67BF12" w14:textId="77777777" w:rsidR="00FF236D" w:rsidRDefault="00FF236D" w:rsidP="00FF236D">
      <w:r>
        <w:t xml:space="preserve">The </w:t>
      </w:r>
      <w:r w:rsidRPr="001B1475">
        <w:rPr>
          <w:rStyle w:val="StyleUnderline"/>
        </w:rPr>
        <w:t>Trump administration’s missile strikes against Syria targeted three sites reportedly fundamental to the Assad regime’s chemical weapons infrastructure</w:t>
      </w:r>
      <w:r>
        <w:t>. The idea, we’re told, is to degrade the regime’s ability to use chemical weapons and deter Assad from using them on his own people in the future, and thereby enforce the international norm prohibiting chemical weapons warfare.</w:t>
      </w:r>
    </w:p>
    <w:p w14:paraId="091A02DD" w14:textId="77777777" w:rsidR="00FF236D" w:rsidRPr="001B1475" w:rsidRDefault="00FF236D" w:rsidP="00FF236D">
      <w:pPr>
        <w:rPr>
          <w:rStyle w:val="Emphasis"/>
        </w:rPr>
      </w:pPr>
      <w:r w:rsidRPr="001B1475">
        <w:rPr>
          <w:rStyle w:val="Emphasis"/>
        </w:rPr>
        <w:t>But the only norm we’re really enforcing is the one that says the United States is exempt from the laws and norms by which our adversaries must abide.</w:t>
      </w:r>
    </w:p>
    <w:p w14:paraId="45EC8C49" w14:textId="77777777" w:rsidR="00FF236D" w:rsidRPr="001B1475" w:rsidRDefault="00FF236D" w:rsidP="00FF236D">
      <w:pPr>
        <w:rPr>
          <w:rStyle w:val="Emphasis"/>
        </w:rPr>
      </w:pPr>
      <w:r w:rsidRPr="001B1475">
        <w:rPr>
          <w:rStyle w:val="StyleUnderline"/>
        </w:rPr>
        <w:t>One of the core tenets of the post-World War II “liberal world order” that America supposedly leads is that the use of force against another country is prohibited unless it is taken in self-defense or it has the support of the United Nations Security Council</w:t>
      </w:r>
      <w:r>
        <w:t xml:space="preserve">. By bombing the Assad regime in the absence of these prerequisites, </w:t>
      </w:r>
      <w:r w:rsidRPr="001B1475">
        <w:rPr>
          <w:rStyle w:val="Emphasis"/>
        </w:rPr>
        <w:t>the Trump administration is acting unlawfully.</w:t>
      </w:r>
    </w:p>
    <w:p w14:paraId="1ECEA89C" w14:textId="77777777" w:rsidR="00FF236D" w:rsidRPr="001B1475" w:rsidRDefault="00FF236D" w:rsidP="00FF236D">
      <w:pPr>
        <w:rPr>
          <w:rStyle w:val="StyleUnderline"/>
        </w:rPr>
      </w:pPr>
      <w:r w:rsidRPr="001B1475">
        <w:rPr>
          <w:rStyle w:val="StyleUnderline"/>
        </w:rPr>
        <w:t>The United States is apparently so addicted to war in the Middle East that the rule of law and our own hypocrisy are feeble barriers to its continuance.</w:t>
      </w:r>
    </w:p>
    <w:p w14:paraId="79272536" w14:textId="77777777" w:rsidR="00FF236D" w:rsidRDefault="00FF236D" w:rsidP="00FF236D">
      <w:r w:rsidRPr="001B1475">
        <w:rPr>
          <w:rStyle w:val="StyleUnderline"/>
        </w:rPr>
        <w:t xml:space="preserve">Not only do we consistently act above the laws and norms we bomb others for violating, </w:t>
      </w:r>
      <w:r w:rsidRPr="001B1475">
        <w:rPr>
          <w:rStyle w:val="Emphasis"/>
        </w:rPr>
        <w:t>we also apply these standards selectively</w:t>
      </w:r>
      <w:r w:rsidRPr="001B1475">
        <w:rPr>
          <w:rStyle w:val="StyleUnderline"/>
        </w:rPr>
        <w:t>. If international humanitarian law and the laws of war really concerned the White House</w:t>
      </w:r>
      <w:r>
        <w:t xml:space="preserve">, for example, </w:t>
      </w:r>
      <w:r w:rsidRPr="001B1475">
        <w:rPr>
          <w:rStyle w:val="StyleUnderline"/>
        </w:rPr>
        <w:t>it would immediately halt its support for Saudi Arabia’s war in Yemen</w:t>
      </w:r>
      <w:r>
        <w:t xml:space="preserve">, where they have killed more than 10,000 people and have been accused of committing war crimes by bombing schools, hospitals and other civilian infrastructure. </w:t>
      </w:r>
      <w:r w:rsidRPr="001B1475">
        <w:rPr>
          <w:rStyle w:val="StyleUnderline"/>
        </w:rPr>
        <w:t>The Saudis, with American complicity, have also imposed a severe blockade on Yemen, effectively blocking humanitarian aid for millions of Yemenis at risk of starvation and suffering from easily curable diseases.</w:t>
      </w:r>
    </w:p>
    <w:p w14:paraId="6DCB7FD3" w14:textId="77777777" w:rsidR="00FF236D" w:rsidRDefault="00FF236D" w:rsidP="00FF236D">
      <w:pPr>
        <w:rPr>
          <w:rStyle w:val="StyleUnderline"/>
        </w:rPr>
      </w:pPr>
      <w:r w:rsidRPr="0040368B">
        <w:t>The case for bombing Syria</w:t>
      </w:r>
      <w:r>
        <w:t xml:space="preserve"> for the sake of humanitarian goals is weak for another reason: While chemical weapons occupy a special place in our minds as a particularly cruel form of warfare, they are </w:t>
      </w:r>
      <w:proofErr w:type="gramStart"/>
      <w:r>
        <w:t>actually far</w:t>
      </w:r>
      <w:proofErr w:type="gramEnd"/>
      <w:r>
        <w:t xml:space="preserve"> less lethal than the conventional military means by which most Syrians have been killed or maimed in this vicious civil war. </w:t>
      </w:r>
      <w:r w:rsidRPr="0040368B">
        <w:rPr>
          <w:rStyle w:val="StyleUnderline"/>
        </w:rPr>
        <w:t>The message we seem to be sending is that the Assad regime can’t use chemical weapons again, though it can go on killing people with bombs and bullets.</w:t>
      </w:r>
    </w:p>
    <w:p w14:paraId="32F3C18E" w14:textId="77777777" w:rsidR="00FF236D" w:rsidRDefault="00FF236D" w:rsidP="00FF236D">
      <w:pPr>
        <w:pStyle w:val="Heading3"/>
      </w:pPr>
      <w:r>
        <w:lastRenderedPageBreak/>
        <w:t>EXT: Alt Cause – Syria Strikes</w:t>
      </w:r>
    </w:p>
    <w:p w14:paraId="4C5540D2" w14:textId="77777777" w:rsidR="00FF236D" w:rsidRDefault="00FF236D" w:rsidP="00FF236D">
      <w:pPr>
        <w:pStyle w:val="Heading4"/>
      </w:pPr>
      <w:r>
        <w:t>Can’t solve – The US will continue to violate international laws abroad – Syria strikes prove</w:t>
      </w:r>
    </w:p>
    <w:p w14:paraId="7DA4A921" w14:textId="77777777" w:rsidR="00FF236D" w:rsidRDefault="00FF236D" w:rsidP="00FF236D">
      <w:pPr>
        <w:rPr>
          <w:rStyle w:val="Style13ptBold"/>
        </w:rPr>
      </w:pPr>
      <w:r>
        <w:rPr>
          <w:rStyle w:val="Style13ptBold"/>
        </w:rPr>
        <w:t>Hunt, College of William &amp; Mary</w:t>
      </w:r>
      <w:r w:rsidRPr="00CD6E98">
        <w:rPr>
          <w:rStyle w:val="Style13ptBold"/>
        </w:rPr>
        <w:t xml:space="preserve"> American Studies </w:t>
      </w:r>
      <w:proofErr w:type="gramStart"/>
      <w:r>
        <w:rPr>
          <w:rStyle w:val="Style13ptBold"/>
        </w:rPr>
        <w:t>PHD ,</w:t>
      </w:r>
      <w:proofErr w:type="gramEnd"/>
      <w:r>
        <w:rPr>
          <w:rStyle w:val="Style13ptBold"/>
        </w:rPr>
        <w:t xml:space="preserve"> 18</w:t>
      </w:r>
    </w:p>
    <w:p w14:paraId="30F945F5" w14:textId="77777777" w:rsidR="00FF236D" w:rsidRPr="00CD6E98" w:rsidRDefault="00FF236D" w:rsidP="00FF236D">
      <w:r>
        <w:t xml:space="preserve">[Edward, 3/13/18, </w:t>
      </w:r>
      <w:proofErr w:type="spellStart"/>
      <w:r>
        <w:t>LobeLog</w:t>
      </w:r>
      <w:proofErr w:type="spellEnd"/>
      <w:r>
        <w:t>, “</w:t>
      </w:r>
      <w:r w:rsidRPr="00CD6E98">
        <w:t>UN: US Attack On Syrian Civilians Violated International Law</w:t>
      </w:r>
      <w:r>
        <w:t xml:space="preserve">”, </w:t>
      </w:r>
      <w:hyperlink r:id="rId32" w:history="1">
        <w:r w:rsidRPr="00F909EC">
          <w:rPr>
            <w:rStyle w:val="Hyperlink"/>
          </w:rPr>
          <w:t>https://lobelog.com/un-us-attack-on-syrian-civilians-violated-international-law/</w:t>
        </w:r>
      </w:hyperlink>
      <w:r>
        <w:t>, accessed 6/30/18, MC]</w:t>
      </w:r>
    </w:p>
    <w:p w14:paraId="65FDA24A" w14:textId="77777777" w:rsidR="00FF236D" w:rsidRDefault="00FF236D" w:rsidP="00FF236D">
      <w:r>
        <w:t xml:space="preserve">Last week, </w:t>
      </w:r>
      <w:r w:rsidRPr="00CD6E98">
        <w:rPr>
          <w:rStyle w:val="StyleUnderline"/>
        </w:rPr>
        <w:t>war crimes investigators at the United Nations charged a U.S.-led coalition with violating international humanitarian law last year</w:t>
      </w:r>
      <w:r>
        <w:t xml:space="preserve"> when it launched airstrikes on a school in Syria that killed at least 150 civilians.</w:t>
      </w:r>
    </w:p>
    <w:p w14:paraId="4E47EC5D" w14:textId="77777777" w:rsidR="00FF236D" w:rsidRDefault="00FF236D" w:rsidP="00FF236D">
      <w:r>
        <w:t>The war crimes investigators reported that internally displaced families had been sheltering in the school since 2012. The investigators said that U.S.-led coalition forces failed to take proper precautions to avoid the loss of civilian life during the attack, which took place in al-Mansoura, near Raqqa.</w:t>
      </w:r>
    </w:p>
    <w:p w14:paraId="384392D0" w14:textId="77777777" w:rsidR="00FF236D" w:rsidRDefault="00FF236D" w:rsidP="00FF236D">
      <w:r>
        <w:t>The investigators disputed the claims of high-level U.S. military officials that 30 Islamic State (ISIS or IS) fighters had been targeted and killed in the attack.</w:t>
      </w:r>
    </w:p>
    <w:p w14:paraId="1364060A" w14:textId="77777777" w:rsidR="00FF236D" w:rsidRDefault="00FF236D" w:rsidP="00FF236D">
      <w:r>
        <w:t>The charges appear in the latest report by the U.N. Commission of Inquiry on Syria, an organization that investigates violations of human rights in Syria. The commission also accused Russia of killing civilians in airstrikes and charged IS and other militant groups with committing war crimes. Reuters summarized the commission’s report in an article last week.</w:t>
      </w:r>
    </w:p>
    <w:p w14:paraId="7F486441" w14:textId="77777777" w:rsidR="00FF236D" w:rsidRPr="00CD6E98" w:rsidRDefault="00FF236D" w:rsidP="00FF236D">
      <w:pPr>
        <w:rPr>
          <w:rStyle w:val="StyleUnderline"/>
        </w:rPr>
      </w:pPr>
      <w:r w:rsidRPr="00CD6E98">
        <w:rPr>
          <w:rStyle w:val="StyleUnderline"/>
        </w:rPr>
        <w:t>The commission’s charges against the U.S.-led coalition concern an attack that took place last year in Syria when U.S.-led coalition forces were intensifying airstrikes against IS. At the time of the attack, coalition forces had also killed numerous civilians in airstrikes on a mosque in Syria and airstrikes that leveled a city block in Mosul, Iraq.</w:t>
      </w:r>
    </w:p>
    <w:p w14:paraId="173AFB6A" w14:textId="77777777" w:rsidR="00FF236D" w:rsidRDefault="00FF236D" w:rsidP="00FF236D">
      <w:r>
        <w:t>The attacks received widespread attention, leading to charges that the Trump administration’s intensified military campaign was causing civilian casualties to increase.</w:t>
      </w:r>
    </w:p>
    <w:p w14:paraId="4CCBD744" w14:textId="77777777" w:rsidR="00FF236D" w:rsidRDefault="00FF236D" w:rsidP="00FF236D">
      <w:r>
        <w:t>During a press briefing at the Pentagon, Lieutenant General Stephen Townsend, who was directing the war, acknowledged that coalition forces were probably involved in the attacks but denied that coalition forces had done anything wrong. “It’s not a war crime to accidentally kill civilians,” Townsend said.</w:t>
      </w:r>
    </w:p>
    <w:p w14:paraId="430E29AA" w14:textId="77777777" w:rsidR="00FF236D" w:rsidRDefault="00FF236D" w:rsidP="00FF236D">
      <w:r>
        <w:t>Although Townsend conceded that coalition forces had “probably” played a role in some of the civilian casualties, he argued that initial reports that coalition forces had killed numerous civilians in the attack on the school in Syria were not credible. “I think that was a clean strike,” he said.</w:t>
      </w:r>
    </w:p>
    <w:p w14:paraId="1161300F" w14:textId="77777777" w:rsidR="00FF236D" w:rsidRDefault="00FF236D" w:rsidP="00FF236D">
      <w:r>
        <w:t>Townsend insisted that intelligence from numerous sources all indicated that numerous IS fighters were using the school. “And we observed it,” he said. “And we saw what we expected to see. We struck it.”</w:t>
      </w:r>
    </w:p>
    <w:p w14:paraId="587D65FF" w14:textId="77777777" w:rsidR="00FF236D" w:rsidRDefault="00FF236D" w:rsidP="00FF236D">
      <w:r>
        <w:t>Reinforcing the notion that coalition forces had done nothing wrong in the attacks, the U.S. Department of Defense conducted internal investigations that absolved coalition forces of all blame.</w:t>
      </w:r>
    </w:p>
    <w:p w14:paraId="5DBECA77" w14:textId="77777777" w:rsidR="00FF236D" w:rsidRDefault="00FF236D" w:rsidP="00FF236D">
      <w:r>
        <w:t xml:space="preserve">In May 2017, Pentagon officials blamed IS for the large number of civilian deaths in the attack that leveled the city block in Mosul. Pentagon officials accused IS of rigging the targeted building with </w:t>
      </w:r>
      <w:proofErr w:type="gramStart"/>
      <w:r>
        <w:t>a large number of</w:t>
      </w:r>
      <w:proofErr w:type="gramEnd"/>
      <w:r>
        <w:t xml:space="preserve"> explosives so that it would explode when attacked.</w:t>
      </w:r>
    </w:p>
    <w:p w14:paraId="7B6A2778" w14:textId="77777777" w:rsidR="00FF236D" w:rsidRDefault="00FF236D" w:rsidP="00FF236D">
      <w:r>
        <w:lastRenderedPageBreak/>
        <w:t>In June 2017, Pentagon officials claimed that the attack on the mosque in Syria was legal and legitimate, saying that members of al-Qaeda were meeting there.</w:t>
      </w:r>
    </w:p>
    <w:p w14:paraId="32792A8B" w14:textId="77777777" w:rsidR="00FF236D" w:rsidRDefault="00FF236D" w:rsidP="00FF236D">
      <w:r>
        <w:t>In July 2017, the U.S.-led coalition then quietly announced that “there is insufficient evidence” to conclude that civilians had died in the attack on the school in Syria.</w:t>
      </w:r>
    </w:p>
    <w:p w14:paraId="6D61EB63" w14:textId="77777777" w:rsidR="00FF236D" w:rsidRPr="00CD6E98" w:rsidRDefault="00FF236D" w:rsidP="00FF236D">
      <w:pPr>
        <w:rPr>
          <w:rStyle w:val="StyleUnderline"/>
        </w:rPr>
      </w:pPr>
      <w:r w:rsidRPr="00CD6E98">
        <w:rPr>
          <w:rStyle w:val="StyleUnderline"/>
        </w:rPr>
        <w:t>Human rights officials and organizations greeted the secret internal investigations with widespread skepticism. In one major report, the U.N. Commission of Inquiry on Syria disputed the Defense Department’s findings, charging the U.S. military with violating international humanitarian law for the way it conducted its attack on the mosque in Syria and announcing that it was conducting its own investigation into the attack on the school in Syria.</w:t>
      </w:r>
    </w:p>
    <w:p w14:paraId="60902D73" w14:textId="77777777" w:rsidR="00FF236D" w:rsidRPr="00CD6E98" w:rsidRDefault="00FF236D" w:rsidP="00FF236D">
      <w:pPr>
        <w:rPr>
          <w:rStyle w:val="StyleUnderline"/>
        </w:rPr>
      </w:pPr>
      <w:r w:rsidRPr="00CD6E98">
        <w:rPr>
          <w:rStyle w:val="StyleUnderline"/>
        </w:rPr>
        <w:t xml:space="preserve">Last week, the commission released the findings of its investigation, reporting that </w:t>
      </w:r>
      <w:proofErr w:type="gramStart"/>
      <w:r w:rsidRPr="00CD6E98">
        <w:rPr>
          <w:rStyle w:val="StyleUnderline"/>
        </w:rPr>
        <w:t>all of</w:t>
      </w:r>
      <w:proofErr w:type="gramEnd"/>
      <w:r w:rsidRPr="00CD6E98">
        <w:rPr>
          <w:rStyle w:val="StyleUnderline"/>
        </w:rPr>
        <w:t xml:space="preserve"> the evidence indicated that at least 150 civilians had died in the attack on the school in Syria. The commission found no evidence to support Townsend’s claims that 30 IS fighters had been killed in the attack. According to the commission, more than 200 people had been living at the school. They were from internally displaced families, some of whom had been living there for years.</w:t>
      </w:r>
    </w:p>
    <w:p w14:paraId="162C719E" w14:textId="77777777" w:rsidR="00FF236D" w:rsidRDefault="00FF236D" w:rsidP="00FF236D">
      <w:r>
        <w:t>On the night of March 20, 2017, three airstrikes hit the school. “Survivors reported being blasted through windows during the explosions and landing outside of the school, which saved them from being crushed under the rubble,” the commission reported. Survivors told investigators that 21 children and 8 women, including one pregnant woman, died in the attack.</w:t>
      </w:r>
    </w:p>
    <w:p w14:paraId="420F6FE6" w14:textId="77777777" w:rsidR="00FF236D" w:rsidRDefault="00FF236D" w:rsidP="00FF236D">
      <w:r>
        <w:t>Based on its review of photographs, the commission found “evidence of a massive airstrike” that included Hellfire missiles and aerial bombs designed to bring down the building.</w:t>
      </w:r>
    </w:p>
    <w:p w14:paraId="6544988E" w14:textId="77777777" w:rsidR="00FF236D" w:rsidRPr="00925251" w:rsidRDefault="00FF236D" w:rsidP="00FF236D">
      <w:pPr>
        <w:rPr>
          <w:b/>
          <w:u w:val="single"/>
        </w:rPr>
      </w:pPr>
      <w:r w:rsidRPr="00CD6E98">
        <w:rPr>
          <w:rStyle w:val="StyleUnderline"/>
        </w:rPr>
        <w:t>Evidence that civilians had been living in the school “should have been readily available to the coalition’s targeting team,” the commission reported, concluding that “the international coalition should have known the nature of the target and failed to take all feasible precautions to avoid or minimize incidental loss of civilian life, injury to civilians and damage to civilian objects, in violation of international humanitarian law.”</w:t>
      </w:r>
    </w:p>
    <w:p w14:paraId="139D5CCD" w14:textId="77777777" w:rsidR="00FF236D" w:rsidRPr="005B49F3" w:rsidRDefault="00FF236D" w:rsidP="00FF236D">
      <w:pPr>
        <w:pStyle w:val="Heading3"/>
      </w:pPr>
      <w:r>
        <w:lastRenderedPageBreak/>
        <w:t xml:space="preserve">1NC: </w:t>
      </w:r>
      <w:r w:rsidRPr="005B49F3">
        <w:t>No Impact</w:t>
      </w:r>
      <w:r>
        <w:t xml:space="preserve"> – No Consequences</w:t>
      </w:r>
    </w:p>
    <w:p w14:paraId="16FDD674" w14:textId="77777777" w:rsidR="00FF236D" w:rsidRPr="00C10AA3" w:rsidRDefault="00FF236D" w:rsidP="00FF236D">
      <w:pPr>
        <w:pStyle w:val="Heading4"/>
      </w:pPr>
      <w:r w:rsidRPr="00C10AA3">
        <w:t>United States rarely faces consequences for international law violations</w:t>
      </w:r>
    </w:p>
    <w:p w14:paraId="2318D98A" w14:textId="77777777" w:rsidR="00FF236D" w:rsidRPr="005B49F3" w:rsidRDefault="00FF236D" w:rsidP="00FF236D">
      <w:pPr>
        <w:rPr>
          <w:rStyle w:val="Style13ptBold"/>
        </w:rPr>
      </w:pPr>
      <w:r w:rsidRPr="005B49F3">
        <w:rPr>
          <w:rStyle w:val="Style13ptBold"/>
        </w:rPr>
        <w:t xml:space="preserve">Thornton, </w:t>
      </w:r>
      <w:r>
        <w:rPr>
          <w:rStyle w:val="Style13ptBold"/>
        </w:rPr>
        <w:t>lecturer in law at University College Dublin</w:t>
      </w:r>
      <w:r w:rsidRPr="005B49F3">
        <w:rPr>
          <w:rStyle w:val="Style13ptBold"/>
        </w:rPr>
        <w:t>, 17</w:t>
      </w:r>
    </w:p>
    <w:p w14:paraId="0B5E3BDB" w14:textId="77777777" w:rsidR="00FF236D" w:rsidRPr="005B49F3" w:rsidRDefault="00FF236D" w:rsidP="00FF236D">
      <w:r w:rsidRPr="005B49F3">
        <w:t xml:space="preserve"> [Liam, 1/30/17, Newsweek, “Does Donald Trump’s Immigration Ban Breach International Law,” http://www.newsweek.com/donald-trump-muslim-ban-refugee-ban-international-law-549980, 6/30/18, ZFO]  </w:t>
      </w:r>
    </w:p>
    <w:p w14:paraId="392B074B" w14:textId="77777777" w:rsidR="00FF236D" w:rsidRPr="009C5E22" w:rsidRDefault="00FF236D" w:rsidP="00FF236D">
      <w:pPr>
        <w:rPr>
          <w:rStyle w:val="StyleUnderline"/>
        </w:rPr>
      </w:pPr>
      <w:r w:rsidRPr="005B49F3">
        <w:t>Well, that is the significant issue with international legal obligations and domestic enforcement of these obligations</w:t>
      </w:r>
      <w:r w:rsidRPr="009C5E22">
        <w:rPr>
          <w:rStyle w:val="StyleUnderline"/>
        </w:rPr>
        <w:t>. International refugee and international human rights law relies heavily on attempting to embarrass or pressure a state to comply with their international legal obligations. This can have some effect on smaller states—for example in Ireland, the UN Human Rights Committee added to the chorus of activist agitation for seeking to change misogynistic laws on abortion.</w:t>
      </w:r>
    </w:p>
    <w:p w14:paraId="42C38DB4" w14:textId="77777777" w:rsidR="00FF236D" w:rsidRDefault="00FF236D" w:rsidP="00FF236D">
      <w:pPr>
        <w:rPr>
          <w:rStyle w:val="StyleUnderline"/>
        </w:rPr>
      </w:pPr>
      <w:r w:rsidRPr="009C5E22">
        <w:rPr>
          <w:rStyle w:val="StyleUnderline"/>
        </w:rPr>
        <w:t xml:space="preserve">However, a country as powerful as the U.S. can easily set aside international legal obligations to which they had previously adhered. </w:t>
      </w:r>
      <w:proofErr w:type="gramStart"/>
      <w:r w:rsidRPr="009C5E22">
        <w:rPr>
          <w:rStyle w:val="StyleUnderline"/>
        </w:rPr>
        <w:t>So</w:t>
      </w:r>
      <w:proofErr w:type="gramEnd"/>
      <w:r w:rsidRPr="009C5E22">
        <w:rPr>
          <w:rStyle w:val="StyleUnderline"/>
        </w:rPr>
        <w:t xml:space="preserve"> I would be surprised to see any “punishment” from the international community. </w:t>
      </w:r>
      <w:r w:rsidRPr="005B49F3">
        <w:t xml:space="preserve">If the international community is genuinely outraged by this decision, other countries need to start planning to increase their own refugee resettlement </w:t>
      </w:r>
      <w:proofErr w:type="spellStart"/>
      <w:r w:rsidRPr="005B49F3">
        <w:t>programmes</w:t>
      </w:r>
      <w:proofErr w:type="spellEnd"/>
      <w:r w:rsidRPr="005B49F3">
        <w:t xml:space="preserve">, along with ensuring safe, legal and accessible routes of entry for those seeking sanctuary. But, </w:t>
      </w:r>
      <w:r w:rsidRPr="009C5E22">
        <w:rPr>
          <w:rStyle w:val="StyleUnderline"/>
        </w:rPr>
        <w:t>given the current political climate in Europe, Australia and elsewhere, I’d expect a rather muted response to the executive order.</w:t>
      </w:r>
    </w:p>
    <w:p w14:paraId="63201AD7" w14:textId="77777777" w:rsidR="00FF236D" w:rsidRPr="00AD158D" w:rsidRDefault="00FF236D" w:rsidP="00FF236D">
      <w:pPr>
        <w:pStyle w:val="Heading3"/>
      </w:pPr>
      <w:r>
        <w:lastRenderedPageBreak/>
        <w:t xml:space="preserve">1NC: </w:t>
      </w:r>
      <w:r w:rsidRPr="00AD158D">
        <w:t xml:space="preserve">No Impact </w:t>
      </w:r>
      <w:r>
        <w:t xml:space="preserve">– </w:t>
      </w:r>
      <w:r w:rsidRPr="00AD158D">
        <w:t>Cyber Security</w:t>
      </w:r>
      <w:r>
        <w:t xml:space="preserve"> = Fear Mongering</w:t>
      </w:r>
    </w:p>
    <w:p w14:paraId="61B28BE3" w14:textId="77777777" w:rsidR="00FF236D" w:rsidRDefault="00FF236D" w:rsidP="00FF236D">
      <w:pPr>
        <w:pStyle w:val="Heading4"/>
      </w:pPr>
      <w:r>
        <w:t xml:space="preserve">No impact to cybersecurity – it’s just fear mongering </w:t>
      </w:r>
    </w:p>
    <w:p w14:paraId="19AD5EE1" w14:textId="77777777" w:rsidR="00FF236D" w:rsidRPr="00AD158D" w:rsidRDefault="00FF236D" w:rsidP="00FF236D">
      <w:pPr>
        <w:rPr>
          <w:rStyle w:val="Style13ptBold"/>
        </w:rPr>
      </w:pPr>
      <w:r w:rsidRPr="00AD158D">
        <w:rPr>
          <w:rStyle w:val="Style13ptBold"/>
        </w:rPr>
        <w:t>Brito, director of technology at George Mason, Watkins, research fellow at PERC, 2011</w:t>
      </w:r>
    </w:p>
    <w:p w14:paraId="2B1DA84B" w14:textId="77777777" w:rsidR="00FF236D" w:rsidRPr="00AD158D" w:rsidRDefault="00FF236D" w:rsidP="00FF236D">
      <w:r w:rsidRPr="00AD158D">
        <w:t xml:space="preserve">[Jerry and Tate, loving the cyber bomb? The dangers of threat inflation in cybersecurity policy, pages 38-39, GDI LNM] </w:t>
      </w:r>
    </w:p>
    <w:p w14:paraId="2BCE14D2" w14:textId="77777777" w:rsidR="00FF236D" w:rsidRDefault="00FF236D" w:rsidP="00FF236D">
      <w:r w:rsidRPr="005B18F9">
        <w:rPr>
          <w:u w:val="single"/>
        </w:rPr>
        <w:t>Cybersecurity is an important policy issue, but the alarmist rhetoric coming out of Washington that focuses on worst-case scenarios is unhelpful and dangerous.</w:t>
      </w:r>
      <w:r>
        <w:t xml:space="preserve"> Aspects of </w:t>
      </w:r>
      <w:r w:rsidRPr="005B18F9">
        <w:rPr>
          <w:u w:val="single"/>
        </w:rPr>
        <w:t>current cyber policy discourse parallel the run-up to the Iraq War and pose the same dangers</w:t>
      </w:r>
      <w:r>
        <w:t xml:space="preserve">. Pre-war threat inflation and conflation of threats led us into war on shaky evidence. </w:t>
      </w:r>
      <w:r w:rsidRPr="005B18F9">
        <w:rPr>
          <w:u w:val="single"/>
        </w:rPr>
        <w:t>By focusing on doomsday scenarios and conflating cyber threats, government officials threaten to legislate, regulate, or spend in the name of cybersecurity based largely on fear, misplaced rhetoric, conflated threats, and credulous reporting</w:t>
      </w:r>
      <w:r>
        <w:t xml:space="preserve">. The public should have access to classified evidence of cyber threats, and further examination of the risks posed by those threats, before sound policies can be proposed, let alone enacted.  </w:t>
      </w:r>
    </w:p>
    <w:p w14:paraId="1C019262" w14:textId="77777777" w:rsidR="00FF236D" w:rsidRDefault="00FF236D" w:rsidP="00FF236D">
      <w:r>
        <w:t xml:space="preserve">Furthermore, we cannot ignore parallels between the military-industrial complex and the burgeoning cybersecurity industry. As President Eisenhower noted, we must have checks and balances on the close relationships between parties in government, defense, and industry. Relationships between these parties and their potential conflicts of interest must be considered when weighing cybersecurity policy recommendations and proposals. </w:t>
      </w:r>
    </w:p>
    <w:p w14:paraId="03598821" w14:textId="77777777" w:rsidR="00FF236D" w:rsidRDefault="00FF236D" w:rsidP="00FF236D">
      <w:r>
        <w:t>Before enacting policy in response to cyber threats</w:t>
      </w:r>
      <w:r w:rsidRPr="005B18F9">
        <w:rPr>
          <w:u w:val="single"/>
        </w:rPr>
        <w:t>, policymakers should</w:t>
      </w:r>
      <w:r>
        <w:t xml:space="preserve"> consider a few things. First, they should end the </w:t>
      </w:r>
      <w:r w:rsidRPr="005B18F9">
        <w:rPr>
          <w:u w:val="single"/>
        </w:rPr>
        <w:t>cyber rhetoric. The alarmist rhetoric currently dominating the policy discourse is unhelpful and potentially dangerous</w:t>
      </w:r>
      <w:r>
        <w:t xml:space="preserve">. Next, they should declassify evidence relating to cyber threats. </w:t>
      </w:r>
      <w:proofErr w:type="spellStart"/>
      <w:r>
        <w:t>Overclassification</w:t>
      </w:r>
      <w:proofErr w:type="spellEnd"/>
      <w:r>
        <w:t xml:space="preserve"> is a widely acknowledged problem, and declassification would allow the public to verify before trusting blindly. </w:t>
      </w:r>
      <w:r w:rsidRPr="005B18F9">
        <w:rPr>
          <w:u w:val="single"/>
        </w:rPr>
        <w:t>They must also disentangle the disparate cyber threats so that they can determine who is best suited to address which threats</w:t>
      </w:r>
      <w:r>
        <w:t xml:space="preserve">. In cases of </w:t>
      </w:r>
      <w:proofErr w:type="spellStart"/>
      <w:r>
        <w:t>cyber crime</w:t>
      </w:r>
      <w:proofErr w:type="spellEnd"/>
      <w:r>
        <w:t xml:space="preserve"> and cyber espionage, for instance, private network owners may be best suited and may have the best incentive to protect their own valuable data, information, and reputations. </w:t>
      </w:r>
      <w:r w:rsidRPr="005B18F9">
        <w:rPr>
          <w:u w:val="single"/>
        </w:rPr>
        <w:t>After disentangling threats, policymakers can then assess whether a market failure or systemic problem exists when it comes to addressing each threat. Finally, they can estimate the costs and benefits of regulation and its alternatives and determine the most effective and efficient way to address disparate cyber threats.</w:t>
      </w:r>
      <w:r>
        <w:t xml:space="preserve"> </w:t>
      </w:r>
    </w:p>
    <w:p w14:paraId="1CC81B41" w14:textId="77777777" w:rsidR="00FF236D" w:rsidRDefault="00FF236D" w:rsidP="00FF236D">
      <w:pPr>
        <w:rPr>
          <w:u w:val="single"/>
        </w:rPr>
      </w:pPr>
      <w:r w:rsidRPr="005B18F9">
        <w:rPr>
          <w:u w:val="single"/>
        </w:rPr>
        <w:t xml:space="preserve">No one wants a “cyber Katrina” or a “digital Pearl Harbor.” But honestly assessing cyber threats and appropriate responses does not mean that we </w:t>
      </w:r>
      <w:proofErr w:type="gramStart"/>
      <w:r w:rsidRPr="005B18F9">
        <w:rPr>
          <w:u w:val="single"/>
        </w:rPr>
        <w:t>have to</w:t>
      </w:r>
      <w:proofErr w:type="gramEnd"/>
      <w:r w:rsidRPr="005B18F9">
        <w:rPr>
          <w:u w:val="single"/>
        </w:rPr>
        <w:t xml:space="preserve"> learn to stop worrying and love the cyber bomb. </w:t>
      </w:r>
    </w:p>
    <w:p w14:paraId="3090D31B" w14:textId="77777777" w:rsidR="003448A6" w:rsidRDefault="003448A6" w:rsidP="003448A6">
      <w:pPr>
        <w:pStyle w:val="Heading1"/>
      </w:pPr>
      <w:r>
        <w:lastRenderedPageBreak/>
        <w:t>Topicality</w:t>
      </w:r>
    </w:p>
    <w:p w14:paraId="3EFF80E2" w14:textId="77777777" w:rsidR="003448A6" w:rsidRPr="004D54CB" w:rsidRDefault="003448A6" w:rsidP="003448A6">
      <w:pPr>
        <w:pStyle w:val="Heading3"/>
      </w:pPr>
      <w:r>
        <w:lastRenderedPageBreak/>
        <w:t>T – Reduce Restrictions</w:t>
      </w:r>
    </w:p>
    <w:p w14:paraId="6B004247" w14:textId="77777777" w:rsidR="003448A6" w:rsidRDefault="003448A6" w:rsidP="003448A6">
      <w:pPr>
        <w:pStyle w:val="Heading4"/>
      </w:pPr>
      <w:proofErr w:type="spellStart"/>
      <w:proofErr w:type="gramStart"/>
      <w:r>
        <w:t>Interp</w:t>
      </w:r>
      <w:proofErr w:type="spellEnd"/>
      <w:r>
        <w:t xml:space="preserve"> :</w:t>
      </w:r>
      <w:proofErr w:type="gramEnd"/>
      <w:r>
        <w:t xml:space="preserve"> reduce means to make smaller in amount or extent.</w:t>
      </w:r>
    </w:p>
    <w:p w14:paraId="03FB9861" w14:textId="77777777" w:rsidR="003448A6" w:rsidRPr="000C7945" w:rsidRDefault="003448A6" w:rsidP="003448A6">
      <w:pPr>
        <w:rPr>
          <w:rStyle w:val="Style13ptBold"/>
        </w:rPr>
      </w:pPr>
      <w:r w:rsidRPr="000C7945">
        <w:rPr>
          <w:rStyle w:val="Style13ptBold"/>
        </w:rPr>
        <w:t xml:space="preserve">Merriam-Webster Thesaurus, No Date </w:t>
      </w:r>
    </w:p>
    <w:p w14:paraId="66117B02" w14:textId="77777777" w:rsidR="003448A6" w:rsidRPr="000C7945" w:rsidRDefault="003448A6" w:rsidP="003448A6">
      <w:r>
        <w:t>[Merriam-Webster Thesaurus, No date, “</w:t>
      </w:r>
      <w:proofErr w:type="spellStart"/>
      <w:r>
        <w:t>Ruduce</w:t>
      </w:r>
      <w:proofErr w:type="spellEnd"/>
      <w:r>
        <w:t xml:space="preserve">,” </w:t>
      </w:r>
      <w:r w:rsidRPr="00F8061C">
        <w:t>https://www.merriam-webster.com/thesaurus/reduce</w:t>
      </w:r>
      <w:r>
        <w:t>, 7/3/18, KC]</w:t>
      </w:r>
    </w:p>
    <w:p w14:paraId="47A8D74A" w14:textId="77777777" w:rsidR="003448A6" w:rsidRDefault="003448A6" w:rsidP="003448A6">
      <w:r>
        <w:t>reduce</w:t>
      </w:r>
    </w:p>
    <w:p w14:paraId="33580A60" w14:textId="77777777" w:rsidR="003448A6" w:rsidRDefault="003448A6" w:rsidP="003448A6">
      <w:r>
        <w:t>verb</w:t>
      </w:r>
    </w:p>
    <w:p w14:paraId="5392CC35" w14:textId="77777777" w:rsidR="003448A6" w:rsidRPr="008C0611" w:rsidRDefault="003448A6" w:rsidP="003448A6">
      <w:pPr>
        <w:rPr>
          <w:rStyle w:val="StyleUnderline"/>
        </w:rPr>
      </w:pPr>
      <w:r w:rsidRPr="008C0611">
        <w:rPr>
          <w:rStyle w:val="StyleUnderline"/>
        </w:rPr>
        <w:t>to make smaller in amount, volume, or extent</w:t>
      </w:r>
    </w:p>
    <w:p w14:paraId="41B0E419" w14:textId="77777777" w:rsidR="003448A6" w:rsidRDefault="003448A6" w:rsidP="003448A6">
      <w:r>
        <w:t>You'll have to reduce the amount of money you spend on unnecessary purchases if you want to have any money left for retirement.</w:t>
      </w:r>
    </w:p>
    <w:p w14:paraId="3A2B5A90" w14:textId="77777777" w:rsidR="003448A6" w:rsidRPr="004D54CB" w:rsidRDefault="003448A6" w:rsidP="003448A6">
      <w:pPr>
        <w:pStyle w:val="Heading4"/>
        <w:rPr>
          <w:rStyle w:val="Style13ptBold"/>
          <w:b/>
        </w:rPr>
      </w:pPr>
      <w:proofErr w:type="gramStart"/>
      <w:r>
        <w:rPr>
          <w:rStyle w:val="Style13ptBold"/>
          <w:b/>
        </w:rPr>
        <w:t>Violation :</w:t>
      </w:r>
      <w:r w:rsidRPr="004D54CB">
        <w:rPr>
          <w:rStyle w:val="Style13ptBold"/>
          <w:b/>
        </w:rPr>
        <w:t>The</w:t>
      </w:r>
      <w:proofErr w:type="gramEnd"/>
      <w:r w:rsidRPr="004D54CB">
        <w:rPr>
          <w:rStyle w:val="Style13ptBold"/>
          <w:b/>
        </w:rPr>
        <w:t xml:space="preserve"> aff doesn’t make the amount of restrictions smaller </w:t>
      </w:r>
    </w:p>
    <w:p w14:paraId="2C3E2B18" w14:textId="77777777" w:rsidR="003448A6" w:rsidRPr="004D54CB" w:rsidRDefault="003448A6" w:rsidP="003448A6">
      <w:pPr>
        <w:pStyle w:val="Heading4"/>
        <w:rPr>
          <w:rStyle w:val="Style13ptBold"/>
          <w:b/>
        </w:rPr>
      </w:pPr>
      <w:r w:rsidRPr="004D54CB">
        <w:rPr>
          <w:rStyle w:val="Style13ptBold"/>
          <w:b/>
        </w:rPr>
        <w:t xml:space="preserve">and/or </w:t>
      </w:r>
    </w:p>
    <w:p w14:paraId="6807F6F5" w14:textId="77777777" w:rsidR="003448A6" w:rsidRDefault="003448A6" w:rsidP="003448A6">
      <w:pPr>
        <w:pStyle w:val="Heading4"/>
        <w:rPr>
          <w:rStyle w:val="Style13ptBold"/>
          <w:b/>
        </w:rPr>
      </w:pPr>
      <w:r w:rsidRPr="004D54CB">
        <w:rPr>
          <w:rStyle w:val="Style13ptBold"/>
          <w:b/>
        </w:rPr>
        <w:t>The aff doesn’t make the extent of the restrictions smaller because it makes the area covered by what qualifies as grounds for asylum bigger</w:t>
      </w:r>
    </w:p>
    <w:p w14:paraId="1499FA89" w14:textId="77777777" w:rsidR="003448A6" w:rsidRDefault="003448A6" w:rsidP="003448A6"/>
    <w:p w14:paraId="722D11F7" w14:textId="77777777" w:rsidR="003448A6" w:rsidRPr="004D54CB" w:rsidRDefault="003448A6" w:rsidP="003448A6">
      <w:pPr>
        <w:pStyle w:val="Heading3"/>
      </w:pPr>
      <w:r>
        <w:lastRenderedPageBreak/>
        <w:t>T – Legal Immigration- Excludes Asylum</w:t>
      </w:r>
    </w:p>
    <w:p w14:paraId="46171369" w14:textId="77777777" w:rsidR="003448A6" w:rsidRDefault="003448A6" w:rsidP="003448A6">
      <w:pPr>
        <w:pStyle w:val="Heading4"/>
      </w:pPr>
      <w:proofErr w:type="spellStart"/>
      <w:proofErr w:type="gramStart"/>
      <w:r>
        <w:t>Interp</w:t>
      </w:r>
      <w:proofErr w:type="spellEnd"/>
      <w:r>
        <w:t xml:space="preserve"> :</w:t>
      </w:r>
      <w:proofErr w:type="gramEnd"/>
      <w:r>
        <w:t xml:space="preserve"> LPR excludes asylum</w:t>
      </w:r>
    </w:p>
    <w:p w14:paraId="7E508586" w14:textId="77777777" w:rsidR="003448A6" w:rsidRPr="00D5329C" w:rsidRDefault="003448A6" w:rsidP="003448A6">
      <w:pPr>
        <w:rPr>
          <w:rStyle w:val="Style13ptBold"/>
        </w:rPr>
      </w:pPr>
      <w:r>
        <w:rPr>
          <w:rStyle w:val="Style13ptBold"/>
        </w:rPr>
        <w:t>Immigration Equality, No Date</w:t>
      </w:r>
    </w:p>
    <w:p w14:paraId="721F5279" w14:textId="77777777" w:rsidR="003448A6" w:rsidRPr="00D5329C" w:rsidRDefault="003448A6" w:rsidP="003448A6">
      <w:r>
        <w:t xml:space="preserve">[Immigration Equality, No Date, </w:t>
      </w:r>
      <w:r>
        <w:rPr>
          <w:i/>
        </w:rPr>
        <w:t>Immigration Equality</w:t>
      </w:r>
      <w:r>
        <w:t xml:space="preserve">, “31. Asylee Status,” </w:t>
      </w:r>
      <w:hyperlink r:id="rId33" w:anchor=".WzwNNdJKjtR,a" w:history="1">
        <w:r w:rsidRPr="0086463D">
          <w:rPr>
            <w:rStyle w:val="Hyperlink"/>
          </w:rPr>
          <w:t>https://www.immigrationequality.org/get-legal-help/our-legal-resources/immigration-equality-asylum-manual/asylee-status/#.WzwNNdJKjtR,</w:t>
        </w:r>
      </w:hyperlink>
      <w:r>
        <w:t xml:space="preserve"> accessed 07/03/2018, AMS]</w:t>
      </w:r>
    </w:p>
    <w:p w14:paraId="36ABE245" w14:textId="77777777" w:rsidR="003448A6" w:rsidRDefault="003448A6" w:rsidP="003448A6">
      <w:r w:rsidRPr="001B133D">
        <w:t xml:space="preserve">Practically speaking, </w:t>
      </w:r>
      <w:r w:rsidRPr="00D5329C">
        <w:rPr>
          <w:rStyle w:val="StyleUnderline"/>
        </w:rPr>
        <w:t>attempts to revoke asylum are rare without new evidence that the asylee has committed a serious crime</w:t>
      </w:r>
      <w:r w:rsidRPr="001B133D">
        <w:t xml:space="preserve"> in the United States or fraudulently obtained asylum. It is important to note, however, that </w:t>
      </w:r>
      <w:r w:rsidRPr="00D5329C">
        <w:rPr>
          <w:rStyle w:val="StyleUnderline"/>
        </w:rPr>
        <w:t>asylum is not a permanent, guaranteed status for life in the United States</w:t>
      </w:r>
      <w:r w:rsidRPr="001B133D">
        <w:t>. For that reason, it is essential to encourage all asylees to apply for lawful permanent residence one year from the date on which they were granted asylum.</w:t>
      </w:r>
    </w:p>
    <w:p w14:paraId="7B1443B6" w14:textId="77777777" w:rsidR="003448A6" w:rsidRDefault="003448A6" w:rsidP="003448A6">
      <w:pPr>
        <w:pStyle w:val="Heading4"/>
      </w:pPr>
      <w:proofErr w:type="spellStart"/>
      <w:proofErr w:type="gramStart"/>
      <w:r>
        <w:t>Interp</w:t>
      </w:r>
      <w:proofErr w:type="spellEnd"/>
      <w:r>
        <w:t xml:space="preserve"> :</w:t>
      </w:r>
      <w:proofErr w:type="gramEnd"/>
      <w:r>
        <w:t xml:space="preserve"> “legal immigration” excludes asylees</w:t>
      </w:r>
    </w:p>
    <w:p w14:paraId="5376845E" w14:textId="77777777" w:rsidR="003448A6" w:rsidRPr="00100729" w:rsidRDefault="003448A6" w:rsidP="003448A6">
      <w:pPr>
        <w:rPr>
          <w:rStyle w:val="Style13ptBold"/>
        </w:rPr>
      </w:pPr>
      <w:r>
        <w:rPr>
          <w:rStyle w:val="Style13ptBold"/>
        </w:rPr>
        <w:t>Johnson-Vazquez, immigration policy research at VISANOW, 2013</w:t>
      </w:r>
    </w:p>
    <w:p w14:paraId="04C0EFAE" w14:textId="77777777" w:rsidR="003448A6" w:rsidRPr="00100729" w:rsidRDefault="003448A6" w:rsidP="003448A6">
      <w:pPr>
        <w:rPr>
          <w:i/>
        </w:rPr>
      </w:pPr>
      <w:r w:rsidRPr="00100729">
        <w:t>[</w:t>
      </w:r>
      <w:r>
        <w:t xml:space="preserve">Patty, </w:t>
      </w:r>
      <w:proofErr w:type="spellStart"/>
      <w:r>
        <w:rPr>
          <w:i/>
        </w:rPr>
        <w:t>EnvoyGlobal</w:t>
      </w:r>
      <w:proofErr w:type="spellEnd"/>
      <w:r>
        <w:rPr>
          <w:i/>
        </w:rPr>
        <w:t xml:space="preserve">, </w:t>
      </w:r>
      <w:r w:rsidRPr="00100729">
        <w:t>10</w:t>
      </w:r>
      <w:r>
        <w:t xml:space="preserve">/22/2013, “What’s the Difference Between Refugee and Asylee Applicants,” </w:t>
      </w:r>
      <w:hyperlink r:id="rId34" w:history="1">
        <w:r w:rsidRPr="0086463D">
          <w:rPr>
            <w:rStyle w:val="Hyperlink"/>
          </w:rPr>
          <w:t>https://resources.envoyglobal.com/blog/what-s-the-difference-between-refugee-and-asylee-applicants</w:t>
        </w:r>
      </w:hyperlink>
      <w:r>
        <w:t>, accessed 07/03/2018, AMS]</w:t>
      </w:r>
    </w:p>
    <w:p w14:paraId="78B79E67" w14:textId="77777777" w:rsidR="003448A6" w:rsidRDefault="003448A6" w:rsidP="003448A6">
      <w:r w:rsidRPr="00100729">
        <w:rPr>
          <w:rStyle w:val="StyleUnderline"/>
        </w:rPr>
        <w:t xml:space="preserve">One important difference between refugee and asylee applicants is that asylees do not have to have legal immigration status to apply for protection. </w:t>
      </w:r>
      <w:r w:rsidRPr="001B133D">
        <w:t xml:space="preserve">This is one of the reasons why it has become a popular method with </w:t>
      </w:r>
      <w:proofErr w:type="spellStart"/>
      <w:r w:rsidRPr="001B133D">
        <w:t>DREAMers</w:t>
      </w:r>
      <w:proofErr w:type="spellEnd"/>
      <w:r w:rsidRPr="001B133D">
        <w:t xml:space="preserve"> and undocumented immigrants who don’t have any other alternatives to seek legal status.</w:t>
      </w:r>
    </w:p>
    <w:p w14:paraId="3744DE76" w14:textId="77777777" w:rsidR="003448A6" w:rsidRDefault="003448A6" w:rsidP="003448A6">
      <w:pPr>
        <w:pStyle w:val="Heading4"/>
      </w:pPr>
      <w:proofErr w:type="spellStart"/>
      <w:proofErr w:type="gramStart"/>
      <w:r>
        <w:t>Interp</w:t>
      </w:r>
      <w:proofErr w:type="spellEnd"/>
      <w:r>
        <w:t xml:space="preserve"> :</w:t>
      </w:r>
      <w:proofErr w:type="gramEnd"/>
      <w:r>
        <w:t xml:space="preserve"> Asylees are not required to be LPRs</w:t>
      </w:r>
    </w:p>
    <w:p w14:paraId="6817373F" w14:textId="77777777" w:rsidR="003448A6" w:rsidRPr="00FF2237" w:rsidRDefault="003448A6" w:rsidP="003448A6">
      <w:pPr>
        <w:rPr>
          <w:rStyle w:val="Style13ptBold"/>
        </w:rPr>
      </w:pPr>
      <w:proofErr w:type="spellStart"/>
      <w:r>
        <w:rPr>
          <w:rStyle w:val="Style13ptBold"/>
        </w:rPr>
        <w:t>Zong</w:t>
      </w:r>
      <w:proofErr w:type="spellEnd"/>
      <w:r>
        <w:rPr>
          <w:rStyle w:val="Style13ptBold"/>
        </w:rPr>
        <w:t xml:space="preserve">, Associate Policy Analyst of MPI, </w:t>
      </w:r>
      <w:proofErr w:type="spellStart"/>
      <w:r>
        <w:rPr>
          <w:rStyle w:val="Style13ptBold"/>
        </w:rPr>
        <w:t>Batalova</w:t>
      </w:r>
      <w:proofErr w:type="spellEnd"/>
      <w:r>
        <w:rPr>
          <w:rStyle w:val="Style13ptBold"/>
        </w:rPr>
        <w:t>, Senior Policy Analyst at MPI, 2017</w:t>
      </w:r>
    </w:p>
    <w:p w14:paraId="5DAF58AE" w14:textId="77777777" w:rsidR="003448A6" w:rsidRPr="00FF2237" w:rsidRDefault="003448A6" w:rsidP="003448A6">
      <w:r w:rsidRPr="00FF2237">
        <w:t>[</w:t>
      </w:r>
      <w:proofErr w:type="spellStart"/>
      <w:r>
        <w:t>Jie</w:t>
      </w:r>
      <w:proofErr w:type="spellEnd"/>
      <w:r>
        <w:t xml:space="preserve"> and Jeanne, 06/07/2017, </w:t>
      </w:r>
      <w:r>
        <w:rPr>
          <w:i/>
        </w:rPr>
        <w:t>Migration Policy (MPI)</w:t>
      </w:r>
      <w:r>
        <w:t xml:space="preserve">, “Refugees and Asylees in the United States,” </w:t>
      </w:r>
      <w:hyperlink r:id="rId35" w:history="1">
        <w:r w:rsidRPr="0086463D">
          <w:rPr>
            <w:rStyle w:val="Hyperlink"/>
          </w:rPr>
          <w:t>https://www.migrationpolicy.org/article/refugees-and-asylees-united-states</w:t>
        </w:r>
      </w:hyperlink>
      <w:r>
        <w:t>, accessed 07/03/2018, AMS]</w:t>
      </w:r>
    </w:p>
    <w:p w14:paraId="2AEA0186" w14:textId="46F5F6A8" w:rsidR="003448A6" w:rsidRDefault="003448A6" w:rsidP="003448A6">
      <w:r w:rsidRPr="00FF2237">
        <w:rPr>
          <w:rStyle w:val="StyleUnderline"/>
        </w:rPr>
        <w:t>Refugees must apply for lawful permanent resident (LPR) status</w:t>
      </w:r>
      <w:r w:rsidRPr="001B133D">
        <w:t xml:space="preserve">—also known as getting a green card—one year after being admitted to the United States. </w:t>
      </w:r>
      <w:r w:rsidRPr="00FF2237">
        <w:rPr>
          <w:rStyle w:val="Emphasis"/>
        </w:rPr>
        <w:t xml:space="preserve">Asylees become eligible to adjust to LPR status also after one year of </w:t>
      </w:r>
      <w:proofErr w:type="gramStart"/>
      <w:r w:rsidRPr="00FF2237">
        <w:rPr>
          <w:rStyle w:val="Emphasis"/>
        </w:rPr>
        <w:t>residence, but</w:t>
      </w:r>
      <w:proofErr w:type="gramEnd"/>
      <w:r w:rsidRPr="00FF2237">
        <w:rPr>
          <w:rStyle w:val="Emphasis"/>
        </w:rPr>
        <w:t xml:space="preserve"> are not required to do so</w:t>
      </w:r>
      <w:r w:rsidRPr="001B133D">
        <w:t>. As lawful permanent residents, refugees and asylees have the right to own property, attend public schools, join certain branches of the U.S. armed forces, and travel internationally without an entry visa, and may apply for U.S. citizenship five years after being admitted as a refugee.</w:t>
      </w:r>
    </w:p>
    <w:p w14:paraId="741D3680" w14:textId="77777777" w:rsidR="00391F96" w:rsidRPr="003B4C66" w:rsidRDefault="00391F96" w:rsidP="00391F96">
      <w:pPr>
        <w:pStyle w:val="Heading3"/>
      </w:pPr>
      <w:r>
        <w:lastRenderedPageBreak/>
        <w:t>T – Legal Immigration – Excludes Asylees</w:t>
      </w:r>
    </w:p>
    <w:p w14:paraId="1FC0C5E3" w14:textId="77777777" w:rsidR="00391F96" w:rsidRDefault="00391F96" w:rsidP="00391F96">
      <w:pPr>
        <w:pStyle w:val="Heading4"/>
      </w:pPr>
      <w:r>
        <w:t>“immigration” means only LPR</w:t>
      </w:r>
    </w:p>
    <w:p w14:paraId="417452D5" w14:textId="77777777" w:rsidR="00391F96" w:rsidRPr="00D5329C" w:rsidRDefault="00391F96" w:rsidP="00391F96">
      <w:pPr>
        <w:rPr>
          <w:rStyle w:val="Style13ptBold"/>
        </w:rPr>
      </w:pPr>
      <w:r>
        <w:rPr>
          <w:rStyle w:val="Style13ptBold"/>
        </w:rPr>
        <w:t>IRS, 2018</w:t>
      </w:r>
    </w:p>
    <w:p w14:paraId="269A8627" w14:textId="77777777" w:rsidR="00391F96" w:rsidRPr="00D5329C" w:rsidRDefault="00391F96" w:rsidP="00391F96">
      <w:r w:rsidRPr="00D5329C">
        <w:t>[</w:t>
      </w:r>
      <w:r>
        <w:t xml:space="preserve">Internal Revenue Service, 01/18/2018, </w:t>
      </w:r>
      <w:r>
        <w:rPr>
          <w:i/>
        </w:rPr>
        <w:t>IRS</w:t>
      </w:r>
      <w:r>
        <w:t xml:space="preserve">, “Immigration Terms and Definitions Involving Aliens,” </w:t>
      </w:r>
      <w:hyperlink r:id="rId36" w:history="1">
        <w:r w:rsidRPr="0086463D">
          <w:rPr>
            <w:rStyle w:val="Hyperlink"/>
          </w:rPr>
          <w:t>https://www.irs.gov/individuals/international-taxpayers/immigration-terms-and-definitions-involving-aliens</w:t>
        </w:r>
      </w:hyperlink>
      <w:r>
        <w:t>, accessed 07/03/2018, AMS]</w:t>
      </w:r>
    </w:p>
    <w:p w14:paraId="111958AB" w14:textId="77777777" w:rsidR="00391F96" w:rsidRPr="0040628E" w:rsidRDefault="00391F96" w:rsidP="00391F96">
      <w:pPr>
        <w:rPr>
          <w:u w:val="single"/>
        </w:rPr>
      </w:pPr>
      <w:r w:rsidRPr="00D5329C">
        <w:rPr>
          <w:rStyle w:val="StyleUnderline"/>
        </w:rPr>
        <w:t>Immigrant An alien who has been granted the right by the USCIS to reside permanently in the United States and to work without restrictions in the United States</w:t>
      </w:r>
      <w:r w:rsidRPr="00DA2039">
        <w:t xml:space="preserve">. Such an individual is also known </w:t>
      </w:r>
      <w:r w:rsidRPr="00D5329C">
        <w:rPr>
          <w:rStyle w:val="StyleUnderline"/>
        </w:rPr>
        <w:t>known as a Lawful Permanent Resident (LPR).</w:t>
      </w:r>
      <w:r w:rsidRPr="00DA2039">
        <w:t xml:space="preserve"> </w:t>
      </w:r>
      <w:r w:rsidRPr="00D5329C">
        <w:rPr>
          <w:rStyle w:val="StyleUnderline"/>
        </w:rPr>
        <w:t>All immigrants are eventually issued a "green card"</w:t>
      </w:r>
      <w:r w:rsidRPr="00DA2039">
        <w:t xml:space="preserve"> (USCIS Form I-551), which is the evidence of the alien’s LPR status. LPR’s who are awaiting the issuance of their green cards may bear an I-551 stamp in their foreign passports.</w:t>
      </w:r>
      <w:r>
        <w:t xml:space="preserve"> </w:t>
      </w:r>
      <w:r w:rsidRPr="00DA2039">
        <w:t xml:space="preserve">Immigrant visas are available for aliens (and their spouses and children) who seek to immigrate based on their job skills. </w:t>
      </w:r>
      <w:r w:rsidRPr="00D5329C">
        <w:rPr>
          <w:rStyle w:val="StyleUnderline"/>
        </w:rPr>
        <w:t>An alien who has the right combination of skills, education, and/or work experience, and is otherwise eligible, may be able to live permanently in the United States</w:t>
      </w:r>
      <w:r w:rsidRPr="00DA2039">
        <w:t>. Per USCIS, there are five employment-based immigrant visa preferences (categories): EB-1, EB-2, EB-3, EB-4 and EB-5.</w:t>
      </w:r>
      <w:r>
        <w:t xml:space="preserve"> </w:t>
      </w:r>
      <w:r w:rsidRPr="00DA2039">
        <w:t>Refer to the USCIS</w:t>
      </w:r>
      <w:r>
        <w:t xml:space="preserve"> </w:t>
      </w:r>
      <w:hyperlink r:id="rId37" w:tooltip="Permanent Worker" w:history="1">
        <w:r w:rsidRPr="00DA2039">
          <w:rPr>
            <w:rStyle w:val="Hyperlink"/>
          </w:rPr>
          <w:t>Permanent Worker</w:t>
        </w:r>
      </w:hyperlink>
      <w:r>
        <w:t xml:space="preserve"> </w:t>
      </w:r>
      <w:r w:rsidRPr="00DA2039">
        <w:t>web site for more details.</w:t>
      </w:r>
      <w:r>
        <w:t xml:space="preserve"> </w:t>
      </w:r>
      <w:r w:rsidRPr="00D5329C">
        <w:rPr>
          <w:rStyle w:val="StyleUnderline"/>
        </w:rPr>
        <w:t>Nonimmigrant An alien who has been granted the right to reside temporarily in the United States. Each nonimmigrant is admitted into the U.S. in the nonimmigrant status which corresponds to the type of visa issued. Aliens in some nonimmigrant statuses are permitted to be employed in the United States, and others are not. Some nonimmigrant statuses have strict time limits for the alien’s stay in the U.S., while others do not.</w:t>
      </w:r>
    </w:p>
    <w:p w14:paraId="5AD005C7" w14:textId="77777777" w:rsidR="000E0077" w:rsidRDefault="00FF6760" w:rsidP="00FF6760">
      <w:pPr>
        <w:pStyle w:val="Heading1"/>
      </w:pPr>
      <w:bookmarkStart w:id="1" w:name="_GoBack"/>
      <w:bookmarkEnd w:id="1"/>
      <w:proofErr w:type="spellStart"/>
      <w:r>
        <w:lastRenderedPageBreak/>
        <w:t>CounterPlans</w:t>
      </w:r>
      <w:proofErr w:type="spellEnd"/>
    </w:p>
    <w:p w14:paraId="797A8C44" w14:textId="77777777" w:rsidR="00FF6760" w:rsidRDefault="00FF6760" w:rsidP="00FF6760">
      <w:pPr>
        <w:pStyle w:val="Heading2"/>
      </w:pPr>
      <w:r>
        <w:lastRenderedPageBreak/>
        <w:t>Supreme Court CP</w:t>
      </w:r>
    </w:p>
    <w:p w14:paraId="6D63F8E6" w14:textId="77777777" w:rsidR="00FF6760" w:rsidRPr="00763254" w:rsidRDefault="00FF6760" w:rsidP="00FF6760">
      <w:pPr>
        <w:pStyle w:val="Heading3"/>
      </w:pPr>
      <w:r>
        <w:lastRenderedPageBreak/>
        <w:t>CP Solvency Advocate</w:t>
      </w:r>
    </w:p>
    <w:p w14:paraId="2F50747C" w14:textId="77777777" w:rsidR="00FF6760" w:rsidRDefault="00FF6760" w:rsidP="00FF6760">
      <w:pPr>
        <w:pStyle w:val="Heading4"/>
      </w:pPr>
      <w:r>
        <w:t>An adoption of the immutable characteristics test by the Supreme Court is key to gender-based asylum claims and overall uniformity and consistency</w:t>
      </w:r>
    </w:p>
    <w:p w14:paraId="3C91864C" w14:textId="77777777" w:rsidR="00FF6760" w:rsidRPr="00B01493" w:rsidRDefault="00FF6760" w:rsidP="00FF6760">
      <w:pPr>
        <w:rPr>
          <w:rStyle w:val="Style13ptBold"/>
        </w:rPr>
      </w:pPr>
      <w:r>
        <w:rPr>
          <w:rStyle w:val="Style13ptBold"/>
        </w:rPr>
        <w:t xml:space="preserve">Sternberg, Associate at </w:t>
      </w:r>
      <w:proofErr w:type="spellStart"/>
      <w:r>
        <w:rPr>
          <w:rStyle w:val="Style13ptBold"/>
        </w:rPr>
        <w:t>Katten</w:t>
      </w:r>
      <w:proofErr w:type="spellEnd"/>
      <w:r>
        <w:rPr>
          <w:rStyle w:val="Style13ptBold"/>
        </w:rPr>
        <w:t xml:space="preserve"> </w:t>
      </w:r>
      <w:proofErr w:type="spellStart"/>
      <w:r>
        <w:rPr>
          <w:rStyle w:val="Style13ptBold"/>
        </w:rPr>
        <w:t>Muchin</w:t>
      </w:r>
      <w:proofErr w:type="spellEnd"/>
      <w:r>
        <w:rPr>
          <w:rStyle w:val="Style13ptBold"/>
        </w:rPr>
        <w:t xml:space="preserve"> Rosenman LLP and Juris Doctor at Fordham University School of Law, 2011</w:t>
      </w:r>
    </w:p>
    <w:p w14:paraId="35D9F5DD" w14:textId="77777777" w:rsidR="00FF6760" w:rsidRDefault="00FF6760" w:rsidP="00FF6760">
      <w:r>
        <w:t>[</w:t>
      </w:r>
      <w:proofErr w:type="spellStart"/>
      <w:r>
        <w:t>Nitzan</w:t>
      </w:r>
      <w:proofErr w:type="spellEnd"/>
      <w:r>
        <w:t xml:space="preserve">, November 2011, </w:t>
      </w:r>
      <w:r>
        <w:rPr>
          <w:i/>
        </w:rPr>
        <w:t>Fordham Urban Law Journal,</w:t>
      </w:r>
      <w:r>
        <w:t xml:space="preserve"> “DO I NEED TO PIN A TARGET TO MY BACK?*: THE DEFINITION OF "PARTICULAR SOCIAL GROUP" IN U.S. ASYLUM LAW,” </w:t>
      </w:r>
      <w:hyperlink r:id="rId38" w:history="1">
        <w:r w:rsidRPr="000424B2">
          <w:rPr>
            <w:rStyle w:val="Hyperlink"/>
          </w:rPr>
          <w:t>https://heinonline.org/HOL/Page?handle=hein.journals/frdurb39&amp;div=16&amp;g_sent=1&amp;casa_token=&amp;collection=journals</w:t>
        </w:r>
      </w:hyperlink>
      <w:r>
        <w:t>, accessed 06/27/2018, AMS]</w:t>
      </w:r>
    </w:p>
    <w:p w14:paraId="05B9FA7A" w14:textId="77777777" w:rsidR="00FF6760" w:rsidRDefault="00FF6760" w:rsidP="00FF6760">
      <w:r>
        <w:t xml:space="preserve">An important argument in the debate about </w:t>
      </w:r>
      <w:r w:rsidRPr="00EB41AB">
        <w:rPr>
          <w:rStyle w:val="StyleUnderline"/>
        </w:rPr>
        <w:t xml:space="preserve">PSG </w:t>
      </w:r>
      <w:r>
        <w:t xml:space="preserve">is that the law </w:t>
      </w:r>
      <w:r w:rsidRPr="00EB41AB">
        <w:rPr>
          <w:rStyle w:val="StyleUnderline"/>
        </w:rPr>
        <w:t>should be uniform and consistent</w:t>
      </w:r>
      <w:r>
        <w:t>. 294 Refugee Roulette, an article about the disparities in asylum outcomes, opened with the following statement about judicial consistency in the United States: We Americans love the idea of "</w:t>
      </w:r>
      <w:r w:rsidRPr="00EB41AB">
        <w:t xml:space="preserve">equal justice under law," </w:t>
      </w:r>
      <w:r>
        <w:t xml:space="preserve">the words inscribed above the main entrance to the Supreme Court building. We want like cases to come out alike. We publish tens of thousands of judicial decisions and have enshrined the concept of stare decisis </w:t>
      </w:r>
      <w:proofErr w:type="gramStart"/>
      <w:r>
        <w:t>in order to</w:t>
      </w:r>
      <w:proofErr w:type="gramEnd"/>
      <w:r>
        <w:t xml:space="preserve"> reduce the likelihood that Jane's case, adjudicated in December 2006, will come out very differently from Joe's very similar case adjudicated in January 2007.... Americans don't love consistent decision making merely because we think that fairness to the parties requires that similar cases should have similar outcomes. We also like the predictability that stare decisis offers.295 </w:t>
      </w:r>
      <w:r w:rsidRPr="00EB41AB">
        <w:rPr>
          <w:rStyle w:val="StyleUnderline"/>
        </w:rPr>
        <w:t>Uniformity in the law is desirable because it prevents arbitrary outcomes</w:t>
      </w:r>
      <w:r>
        <w:t>. 296 In the context of PSG, "</w:t>
      </w:r>
      <w:r w:rsidRPr="00EB41AB">
        <w:rPr>
          <w:rStyle w:val="StyleUnderline"/>
        </w:rPr>
        <w:t>the complexity of U.S. social group jurisprudence" begs for "additional clarity</w:t>
      </w:r>
      <w:r>
        <w:t>." 297 Judge Posner made the following comment about the inconsistency of asylum law: [</w:t>
      </w:r>
      <w:r w:rsidRPr="00EB41AB">
        <w:rPr>
          <w:rStyle w:val="StyleUnderline"/>
        </w:rPr>
        <w:t>G]</w:t>
      </w:r>
      <w:proofErr w:type="spellStart"/>
      <w:r w:rsidRPr="00EB41AB">
        <w:rPr>
          <w:rStyle w:val="StyleUnderline"/>
        </w:rPr>
        <w:t>iven</w:t>
      </w:r>
      <w:proofErr w:type="spellEnd"/>
      <w:r w:rsidRPr="00EB41AB">
        <w:rPr>
          <w:rStyle w:val="StyleUnderline"/>
        </w:rPr>
        <w:t xml:space="preserve"> the uncertainties in the law, the difficulties in the facts, [and] the seemingly arbitrary variance among the immigration judges, the court of appeals judges are also going to be falling back on ... personal reactions, intuitions, values</w:t>
      </w:r>
      <w:r>
        <w:t xml:space="preserve">, and so on .... This is supposed to be a uniform body of federal law. 298 </w:t>
      </w:r>
      <w:r w:rsidRPr="00EB41AB">
        <w:rPr>
          <w:rStyle w:val="StyleUnderline"/>
        </w:rPr>
        <w:t>The goal of uniformity in the law is particularly important in this context because the absence of a clear, uniform definition of PSG has led to many failed asylum applications in the U</w:t>
      </w:r>
      <w:r>
        <w:t xml:space="preserve">nited </w:t>
      </w:r>
      <w:r w:rsidRPr="00EB41AB">
        <w:rPr>
          <w:rStyle w:val="StyleUnderline"/>
        </w:rPr>
        <w:t>S</w:t>
      </w:r>
      <w:r>
        <w:t xml:space="preserve">tates. 299 </w:t>
      </w:r>
      <w:r w:rsidRPr="00EB41AB">
        <w:rPr>
          <w:rStyle w:val="StyleUnderline"/>
        </w:rPr>
        <w:t>To help create uniformity in asylum law, the Supreme Court should resolve the conflict about the definition of PSG</w:t>
      </w:r>
      <w:r>
        <w:t xml:space="preserve">. </w:t>
      </w:r>
      <w:proofErr w:type="gramStart"/>
      <w:r>
        <w:t>In light of the fact that</w:t>
      </w:r>
      <w:proofErr w:type="gramEnd"/>
      <w:r>
        <w:t xml:space="preserve"> </w:t>
      </w:r>
      <w:r w:rsidRPr="00EB41AB">
        <w:rPr>
          <w:rStyle w:val="StyleUnderline"/>
        </w:rPr>
        <w:t>the Court has never expressly decided the meaning of PSG</w:t>
      </w:r>
      <w:r>
        <w:t xml:space="preserve">,3 00 a recent Petition for Writ of Certiorari asked the Supreme Court to resolve the circuit split over the definition of PSG. 30' Although the Supreme Court did not explain why the Petition was denied, the arguments of the government might shed light on the denial. The unpublished, brief case of Contreras-Martinez discusses a consistently unsuccessful type of PSG -youths who refuse to join gangs.3 02 According to the government, this case was not a good vehicle for resolving the circuit split on how to define PSG because there is substantial agreement that refusal to join gangs should not constitute a PSG.303 If the Court accepted the government's narrow framing of the issue as whether youths who refuse to join gangs constitute a PSG,304 then the case would have been easy to dismiss.305 The denial of the Petition for Writ of Certiorari indicates that the case was not a good vehicle for resolving the conflict.306 The Supreme Court, therefore, should resolve the circuit split when a better case comes along. Alternatively, Congress could amend the INA to clarify the definition of PSG. 3m </w:t>
      </w:r>
      <w:proofErr w:type="gramStart"/>
      <w:r>
        <w:t>In</w:t>
      </w:r>
      <w:proofErr w:type="gramEnd"/>
      <w:r>
        <w:t xml:space="preserve"> the 112th Congress, bills in both the House and the Senate propose to amend the definition of PSG.3 08 House Bill 2185, introduced by Democratic Representative Lofgren, and Senate Bill 1202, introduced by Democratic Senator Leahy, both include the same definition of PSG. 309 Both bills, entitled the Refugee Protection Act of 2011, suggest the following </w:t>
      </w:r>
      <w:r>
        <w:lastRenderedPageBreak/>
        <w:t xml:space="preserve">amendment to the INA: For purposes of determinations under this Act, any group whose members share a characteristic that is either immutable or fundamental to identity, conscience, or the exercise of the person's human rights such that the person should not be required to change it, shall be deemed a particular social group, without any additional requirement.310 The bills are currently in Committee in both the House and Senate.311 </w:t>
      </w:r>
      <w:r w:rsidRPr="00EB41AB">
        <w:rPr>
          <w:rStyle w:val="StyleUnderline"/>
        </w:rPr>
        <w:t>Given the "daunting" challenge of passing immigration legislation in Congress</w:t>
      </w:r>
      <w:r>
        <w:t xml:space="preserve">, 312 </w:t>
      </w:r>
      <w:r w:rsidRPr="00EB41AB">
        <w:rPr>
          <w:rStyle w:val="StyleUnderline"/>
        </w:rPr>
        <w:t>the Supreme Court's resolution of the meaning of PSG would be more efficient and effective</w:t>
      </w:r>
      <w:r>
        <w:t xml:space="preserve">. B. Adopting the Third and Seventh Circuits' Approach </w:t>
      </w:r>
      <w:proofErr w:type="gramStart"/>
      <w:r w:rsidRPr="00E05337">
        <w:rPr>
          <w:rStyle w:val="StyleUnderline"/>
        </w:rPr>
        <w:t>The</w:t>
      </w:r>
      <w:proofErr w:type="gramEnd"/>
      <w:r w:rsidRPr="00E05337">
        <w:rPr>
          <w:rStyle w:val="StyleUnderline"/>
        </w:rPr>
        <w:t xml:space="preserve"> Third and Seventh Circuits' approach to defining PSG (the immutable characteristics test) should be adopted to resolve the circuit split</w:t>
      </w:r>
      <w:r>
        <w:t xml:space="preserve">. </w:t>
      </w:r>
      <w:r w:rsidRPr="00E05337">
        <w:rPr>
          <w:rStyle w:val="StyleUnderline"/>
        </w:rPr>
        <w:t>The dissenting circuits' approach properly applies Chevron, is easiest to apply, has a basis in coherent statutory analysis, comports with international obligations, and rejects the problematic social visibility test and particularity requirement</w:t>
      </w:r>
      <w:r>
        <w:t xml:space="preserve">. If given the opportunity to rule on the definition of PSG, the Supreme Court should adopt the approach of the Third and Seventh Circuits.31 3 In addition, the Fifth Circuit, 31 4 which has not yet taken a definitive position on the issue of PSG, should adopt the approach of the dissenting circuits. Significantly, </w:t>
      </w:r>
      <w:r w:rsidRPr="00E05337">
        <w:rPr>
          <w:rStyle w:val="StyleUnderline"/>
        </w:rPr>
        <w:t>the dissenting circuits properly apply Chevron in the context of the BIA's definition of PSG</w:t>
      </w:r>
      <w:r>
        <w:t xml:space="preserve">. Judge Posner's well-founded conclusion that the BIA's prior rulings on PSG were inconsistent, especially </w:t>
      </w:r>
      <w:proofErr w:type="gramStart"/>
      <w:r>
        <w:t>with regard to</w:t>
      </w:r>
      <w:proofErr w:type="gramEnd"/>
      <w:r>
        <w:t xml:space="preserve"> the social visibility test, led to the decision not to afford Chevron deference to the BIA's approach.315 Based on this determination, </w:t>
      </w:r>
      <w:r w:rsidRPr="00E05337">
        <w:rPr>
          <w:rStyle w:val="StyleUnderline"/>
        </w:rPr>
        <w:t>the dissenting circuits properly rejected the social visibility test and particularity requirements</w:t>
      </w:r>
      <w:r>
        <w:t xml:space="preserve">. 3 16 In contrast, </w:t>
      </w:r>
      <w:r w:rsidRPr="00E05337">
        <w:rPr>
          <w:rStyle w:val="StyleUnderline"/>
        </w:rPr>
        <w:t>the circuit courts that follow the BIA improperly applied Chevron deference to the BIA's social visibility test and particularity requirement because they did not recognize that the BIA's prior rulings on PSG were inconsistent.</w:t>
      </w:r>
      <w:r>
        <w:t xml:space="preserve">317 </w:t>
      </w:r>
      <w:r w:rsidRPr="00E05337">
        <w:rPr>
          <w:rStyle w:val="StyleUnderline"/>
        </w:rPr>
        <w:t>The BIA's prior inconsistent decisions also undermine the Ninth Circuit's approach, which gives Chevron deference to precedential BIA cases about similar groups</w:t>
      </w:r>
      <w:r>
        <w:t xml:space="preserve">.3 18 </w:t>
      </w:r>
      <w:r w:rsidRPr="00E05337">
        <w:rPr>
          <w:rStyle w:val="StyleUnderline"/>
        </w:rPr>
        <w:t xml:space="preserve">The dissenting circuits' </w:t>
      </w:r>
      <w:proofErr w:type="gramStart"/>
      <w:r w:rsidRPr="00E05337">
        <w:rPr>
          <w:rStyle w:val="StyleUnderline"/>
        </w:rPr>
        <w:t>approach</w:t>
      </w:r>
      <w:proofErr w:type="gramEnd"/>
      <w:r w:rsidRPr="00E05337">
        <w:rPr>
          <w:rStyle w:val="StyleUnderline"/>
        </w:rPr>
        <w:t xml:space="preserve"> is also theoretically coherent</w:t>
      </w:r>
      <w:r>
        <w:t xml:space="preserve">. 319 The Third and Seventh Circuits reject the approach of C-A- and therefore avoid the questionable rationale of that decision. 320 </w:t>
      </w:r>
      <w:r w:rsidRPr="00E05337">
        <w:rPr>
          <w:rStyle w:val="StyleUnderline"/>
        </w:rPr>
        <w:t xml:space="preserve">In rejecting social visibility and particularity, the dissenting circuits returned to the immutable characteristics test, which had generally been the law </w:t>
      </w:r>
      <w:r>
        <w:t xml:space="preserve">for twenty years. 321 </w:t>
      </w:r>
      <w:r w:rsidRPr="00E05337">
        <w:rPr>
          <w:rStyle w:val="StyleUnderline"/>
        </w:rPr>
        <w:t>The protected characteristics theory</w:t>
      </w:r>
      <w:r>
        <w:t xml:space="preserve">, which is </w:t>
      </w:r>
      <w:r w:rsidRPr="00E05337">
        <w:rPr>
          <w:rStyle w:val="StyleUnderline"/>
        </w:rPr>
        <w:t>built on Acosta's foundations, is respected and rests upon strong theoretical underpinnings</w:t>
      </w:r>
      <w:r>
        <w:t xml:space="preserve">. 322 Even assuming that the social perception theory is a more coherent theory than the protected characteristics theory, the BIA misapplied the social perception theory in C-A. 323 Therefore, even if the momentum of the social perception theory worldwide is acknowledged, 324 the social visibility test significantly diverges from the theoretical framework of social perception.3 25 Consequently, whatever merits the social perception theory may have, it cannot fully justify the social visibility test. 32 6 </w:t>
      </w:r>
      <w:r w:rsidRPr="00E05337">
        <w:rPr>
          <w:rStyle w:val="StyleUnderline"/>
        </w:rPr>
        <w:t>The dissenting circuits' approach is also theoretically coherent because these circuits reject particularity</w:t>
      </w:r>
      <w:r>
        <w:t xml:space="preserve">.3 27 According to the BIA, "[the essence of </w:t>
      </w:r>
      <w:r w:rsidRPr="00E05337">
        <w:rPr>
          <w:rStyle w:val="StyleUnderline"/>
        </w:rPr>
        <w:t>the 'particularity' requirement . . . is whether the proposed group can accurately be described in a manner sufficiently distinct that the group would be recognized, in the society in question, as a discrete class of persons</w:t>
      </w:r>
      <w:r>
        <w:t xml:space="preserve">."328 As </w:t>
      </w:r>
      <w:r w:rsidRPr="00E05337">
        <w:rPr>
          <w:rStyle w:val="StyleUnderline"/>
        </w:rPr>
        <w:t>this excerpt highlights</w:t>
      </w:r>
      <w:r>
        <w:t xml:space="preserve">, </w:t>
      </w:r>
      <w:r w:rsidRPr="00E05337">
        <w:rPr>
          <w:rStyle w:val="StyleUnderline"/>
        </w:rPr>
        <w:t>social visibility and particularity are not distinct tests</w:t>
      </w:r>
      <w:r>
        <w:t xml:space="preserve">.329 Emphasizing this blending of the two tests, </w:t>
      </w:r>
      <w:r w:rsidRPr="00E05337">
        <w:rPr>
          <w:rStyle w:val="StyleUnderline"/>
        </w:rPr>
        <w:t>the Third Circuit concluded that particularity merely articulates the same concept underlying social visibility, and ultimately rejected the particularity requirement</w:t>
      </w:r>
      <w:r>
        <w:t>.3 3 0 The inability to meaningfully distinguish particularity from social visibility illustrates that particularity is not a coherent legal test. In terms of statutory construction, the dissenting circuits' approach is the most advantageous</w:t>
      </w:r>
      <w:r w:rsidRPr="00E05337">
        <w:rPr>
          <w:rStyle w:val="StyleUnderline"/>
        </w:rPr>
        <w:t xml:space="preserve">. The Acosta test, which the dissenting circuits follow, does the following: By basing the definition of "membership of a particular social group" on application of the ejusdem generis principle, we respect both the specific situation known to the drafters - concern for the plight of persons whose social origins put them at comparable risk to those in the other enumerated </w:t>
      </w:r>
      <w:r w:rsidRPr="00E05337">
        <w:rPr>
          <w:rStyle w:val="StyleUnderline"/>
        </w:rPr>
        <w:lastRenderedPageBreak/>
        <w:t>categories-and the more general commitment to grounding refugee claims in civil or political status..... Most important, the standard is sufficiently open-ended to allow for evolution in much the same way as has occurred with the four other grounds, but not so vague as to admit persons without a serious basis for claim to international protection</w:t>
      </w:r>
      <w:r>
        <w:t xml:space="preserve">. 332 As a result, </w:t>
      </w:r>
      <w:r w:rsidRPr="00E05337">
        <w:rPr>
          <w:rStyle w:val="StyleUnderline"/>
        </w:rPr>
        <w:t>the immutable characteristics test comports with the intentions and the balance struck by the 1951 Convention</w:t>
      </w:r>
      <w:r>
        <w:t xml:space="preserve">. 333 In addition, the immutable characteristics approach avoids the PSG as a "safety net" position, 334 which makes the persecution requirement of asylum claims redundant.335 Acosta's "middle ground position," followed by the dissenting circuits, also avoids making the other categories redundant.336 </w:t>
      </w:r>
      <w:r w:rsidRPr="00E05337">
        <w:rPr>
          <w:rStyle w:val="StyleUnderline"/>
        </w:rPr>
        <w:t>U.S. asylum law should comport with international obligations by providing humanitarian protection for refugees</w:t>
      </w:r>
      <w:r>
        <w:t xml:space="preserve">,337 </w:t>
      </w:r>
      <w:r w:rsidRPr="00E05337">
        <w:rPr>
          <w:rStyle w:val="StyleUnderline"/>
        </w:rPr>
        <w:t>and the dissenting circuits' approach adheres to these international obligations</w:t>
      </w:r>
      <w:r>
        <w:t xml:space="preserve">. The following highlights the relationship between PSG and the 1951 Convention: </w:t>
      </w:r>
      <w:r w:rsidRPr="00E05337">
        <w:rPr>
          <w:rStyle w:val="StyleUnderline"/>
        </w:rPr>
        <w:t>The analysis is guided by the underlying premise that a sensible interpretation of the term [refugee] must be responsive to victims of persecution without so expanding the scope of the 1951 Convention as to impose upon States obligations to which they did not consent</w:t>
      </w:r>
      <w:r>
        <w:t xml:space="preserve">. In striking that delicate balance, it must be kept in mind that </w:t>
      </w:r>
      <w:r w:rsidRPr="00E05337">
        <w:rPr>
          <w:rStyle w:val="StyleUnderline"/>
        </w:rPr>
        <w:t>international refugee law bears a close relationship to international human rights law -that refugees are persons whose human rights have been violated and who merit international protection</w:t>
      </w:r>
      <w:r>
        <w:t xml:space="preserve">.338 The United States has clearly indicated its intention to abide by international refugee law obligations, 339 and therefore should adopt the approach that best adheres to these obligations. </w:t>
      </w:r>
      <w:r w:rsidRPr="00E05337">
        <w:rPr>
          <w:rStyle w:val="StyleUnderline"/>
        </w:rPr>
        <w:t>A definition of PSG, which discards social visibility and particularity, is better aligned with the United States' international obligations based on the case law that the immutable characteristics test has generated in the past</w:t>
      </w:r>
      <w:r>
        <w:t xml:space="preserve">. 340 By </w:t>
      </w:r>
      <w:r w:rsidRPr="00E05337">
        <w:rPr>
          <w:rStyle w:val="Emphasis"/>
        </w:rPr>
        <w:t xml:space="preserve">continuing the </w:t>
      </w:r>
      <w:r w:rsidRPr="00E05337">
        <w:rPr>
          <w:rStyle w:val="StyleUnderline"/>
        </w:rPr>
        <w:t>trajectory of cases that have developed claims based on gender and sexual orientation</w:t>
      </w:r>
      <w:r>
        <w:t xml:space="preserve"> - claims which traditionally have had difficulty under asylum law-</w:t>
      </w:r>
      <w:r w:rsidRPr="00E05337">
        <w:rPr>
          <w:rStyle w:val="StyleUnderline"/>
        </w:rPr>
        <w:t>the United States would better comply with the obligations of international refugee law</w:t>
      </w:r>
      <w:r>
        <w:t xml:space="preserve">. 4 1 The </w:t>
      </w:r>
      <w:r w:rsidRPr="00E05337">
        <w:rPr>
          <w:rStyle w:val="StyleUnderline"/>
        </w:rPr>
        <w:t xml:space="preserve">adoption of the dissenting circuits' test would safeguard the development of these valid and important asylum </w:t>
      </w:r>
      <w:proofErr w:type="gramStart"/>
      <w:r w:rsidRPr="00E05337">
        <w:rPr>
          <w:rStyle w:val="StyleUnderline"/>
        </w:rPr>
        <w:t>claims, and</w:t>
      </w:r>
      <w:proofErr w:type="gramEnd"/>
      <w:r w:rsidRPr="00E05337">
        <w:rPr>
          <w:rStyle w:val="StyleUnderline"/>
        </w:rPr>
        <w:t xml:space="preserve"> help ensure that U.S. asylum law continues to abide by international obligations</w:t>
      </w:r>
      <w:r>
        <w:t xml:space="preserve">.342 The dissenting circuits' approach is preferable to the approaches of both the Ninth Circuit and the circuits that follow the BIA. Critiquing the other two approaches to defining PSG highlights the strengths of the dissenting circuits' approach. </w:t>
      </w:r>
      <w:r w:rsidRPr="00E05337">
        <w:rPr>
          <w:rStyle w:val="StyleUnderline"/>
        </w:rPr>
        <w:t>The Ninth Circuit's approach is not ideal for several reasons. First, both courts and commentators criticize the voluntary association</w:t>
      </w:r>
      <w:r>
        <w:t xml:space="preserve"> part of the Ninth Circuit's two alternatives </w:t>
      </w:r>
      <w:r w:rsidRPr="00E05337">
        <w:rPr>
          <w:rStyle w:val="StyleUnderline"/>
        </w:rPr>
        <w:t>test as inconsistent and problematic</w:t>
      </w:r>
      <w:r>
        <w:t xml:space="preserve">. 343 </w:t>
      </w:r>
      <w:r w:rsidRPr="00E05337">
        <w:rPr>
          <w:rStyle w:val="StyleUnderline"/>
        </w:rPr>
        <w:t>Second, the Ninth Circuit impermissibly uses the BIA's S-E-G- decision as dispositive on the factual issue of social visibility in its own cases</w:t>
      </w:r>
      <w:r>
        <w:t xml:space="preserve"> involving youths that refused to join gangs.3 44 </w:t>
      </w:r>
      <w:r w:rsidRPr="00E05337">
        <w:rPr>
          <w:rStyle w:val="StyleUnderline"/>
        </w:rPr>
        <w:t>This use was improper</w:t>
      </w:r>
      <w:r>
        <w:t xml:space="preserve"> because determinations about an applicant's PSG should be based on the facts of the specific case, not on the outcome of an unrelated case.34 5 </w:t>
      </w:r>
      <w:r w:rsidRPr="00E05337">
        <w:rPr>
          <w:rStyle w:val="StyleUnderline"/>
        </w:rPr>
        <w:t>Finally, the overall complexity of the Ninth Circuit's approach makes it less attractive than the dissenting circuits' simpler approach</w:t>
      </w:r>
      <w:r>
        <w:t xml:space="preserve">. 346 In an area of law already plagued by inconsistency,347 the Ninth Circuit's splintered approach, which may, depending on the facts, apply the voluntary association or the innate characteristics test (and may give the BIA either Chevron deference or Skidmore deference), is not the best route to a clear, uniform body of asylum law.34 8 Criticism of the social visibility test, utilized by the circuits that follow the BIA, also highlights the reasons the dissenting circuits' approach is preferable. </w:t>
      </w:r>
      <w:r w:rsidRPr="00E05337">
        <w:rPr>
          <w:rStyle w:val="StyleUnderline"/>
        </w:rPr>
        <w:t>The social visibility test leads to a strange result: a group that tries to remain invisible to avoid persecution cannot obtain asylum based on PSG</w:t>
      </w:r>
      <w:r>
        <w:t xml:space="preserve">.349 Another criticism of this approach is that </w:t>
      </w:r>
      <w:r w:rsidRPr="00E05337">
        <w:rPr>
          <w:rStyle w:val="StyleUnderline"/>
        </w:rPr>
        <w:t>well-respected cases that crucially developed asylum law based on gender and sexual orientation would have had different outcomes under social visibility, even though the BIA claims that it was using the social visibility test all along</w:t>
      </w:r>
      <w:r>
        <w:t xml:space="preserve">.350 In addition, </w:t>
      </w:r>
      <w:r w:rsidRPr="00E05337">
        <w:rPr>
          <w:rStyle w:val="StyleUnderline"/>
        </w:rPr>
        <w:t>the social visibility test is more difficult to apply than the immutable characteristics test.</w:t>
      </w:r>
      <w:r>
        <w:t xml:space="preserve">35t </w:t>
      </w:r>
      <w:r w:rsidRPr="00E05337">
        <w:rPr>
          <w:rStyle w:val="StyleUnderline"/>
        </w:rPr>
        <w:t xml:space="preserve">The immutable </w:t>
      </w:r>
      <w:r w:rsidRPr="00E05337">
        <w:rPr>
          <w:rStyle w:val="StyleUnderline"/>
        </w:rPr>
        <w:lastRenderedPageBreak/>
        <w:t>characteristics test's twenty years of precedent makes it easier to apply than the social visibility test, which has only been used for a few years</w:t>
      </w:r>
      <w:r>
        <w:t xml:space="preserve">.352 Additionally, </w:t>
      </w:r>
      <w:r w:rsidRPr="00E05337">
        <w:rPr>
          <w:rStyle w:val="StyleUnderline"/>
        </w:rPr>
        <w:t>the BIA's opaque explanation and application of social visibility has not only contributed to inconsistent results in the past</w:t>
      </w:r>
      <w:r>
        <w:t xml:space="preserve">,353 </w:t>
      </w:r>
      <w:r w:rsidRPr="00E05337">
        <w:rPr>
          <w:rStyle w:val="StyleUnderline"/>
        </w:rPr>
        <w:t>but will likely lead to future inconsistency and arbitrariness</w:t>
      </w:r>
      <w:r>
        <w:t xml:space="preserve">. 354 After reviewing the criticisms of the circuits that follow the BIA and the Ninth Circuit, certain concerns about the dissenting circuits' approach should be considered. The main concerns about the Seventh Circuit's approach are its lack of Chevron deference, which has been addressed above,355 and worries about opening the floodgates. 356 </w:t>
      </w:r>
      <w:r w:rsidRPr="00E05337">
        <w:rPr>
          <w:rStyle w:val="StyleUnderline"/>
        </w:rPr>
        <w:t>Concerns about the dissenting circuits' definition of PSG opening the floodgates of refugees are not well-founded</w:t>
      </w:r>
      <w:r>
        <w:t xml:space="preserve">. 357 The floodgates argument has been raised at numerous points in American history and has proved to be an unsubstantiated argument. 358 </w:t>
      </w:r>
      <w:r w:rsidRPr="00E05337">
        <w:rPr>
          <w:rStyle w:val="StyleUnderline"/>
        </w:rPr>
        <w:t xml:space="preserve">For example, when </w:t>
      </w:r>
      <w:proofErr w:type="spellStart"/>
      <w:r w:rsidRPr="00E05337">
        <w:rPr>
          <w:rStyle w:val="StyleUnderline"/>
        </w:rPr>
        <w:t>Kasinga</w:t>
      </w:r>
      <w:proofErr w:type="spellEnd"/>
      <w:r w:rsidRPr="00E05337">
        <w:rPr>
          <w:rStyle w:val="StyleUnderline"/>
        </w:rPr>
        <w:t xml:space="preserve"> held that a group that opposed FGM was a PSG, the concerns about a floodgates problem did not materialize</w:t>
      </w:r>
      <w:r>
        <w:t xml:space="preserve">. 359 </w:t>
      </w:r>
      <w:r w:rsidRPr="00E05337">
        <w:rPr>
          <w:rStyle w:val="StyleUnderline"/>
        </w:rPr>
        <w:t>When Canada greatly expanded its grounds for asylum, the country did not experience a "flood" of new asylum seekers</w:t>
      </w:r>
      <w:r>
        <w:t xml:space="preserve">. 360 Specifically, </w:t>
      </w:r>
      <w:r w:rsidRPr="00E05337">
        <w:rPr>
          <w:rStyle w:val="StyleUnderline"/>
        </w:rPr>
        <w:t>the addition of gender as an enumerated ground for asylum in Canada only increased asylum applications by two percent</w:t>
      </w:r>
      <w:r>
        <w:t xml:space="preserve">. 361 Finally, </w:t>
      </w:r>
      <w:r w:rsidRPr="00A14CD8">
        <w:rPr>
          <w:rStyle w:val="StyleUnderline"/>
        </w:rPr>
        <w:t>concerns about floodgates should be alleviated by the fact that applicants still need to establish the other elements of an asylum claim</w:t>
      </w:r>
      <w:r>
        <w:t>.362 In sum, the Third and Seventh Circuits' approach has many advantages over the approaches of the other circuit courts.363</w:t>
      </w:r>
    </w:p>
    <w:p w14:paraId="4ACACFF8" w14:textId="77777777" w:rsidR="00FF6760" w:rsidRDefault="00FF6760" w:rsidP="00FF6760"/>
    <w:p w14:paraId="61993907" w14:textId="77777777" w:rsidR="00615975" w:rsidRPr="00615975" w:rsidRDefault="00615975" w:rsidP="00615975">
      <w:pPr>
        <w:pStyle w:val="Heading4"/>
      </w:pPr>
      <w:r w:rsidRPr="00615975">
        <w:t>Appealing the attorney general’s decision to the Board of Immigration Appeals would likely take the case to the Supreme Court</w:t>
      </w:r>
    </w:p>
    <w:p w14:paraId="4E2DBCE0" w14:textId="77777777" w:rsidR="00615975" w:rsidRPr="00133E62" w:rsidRDefault="00615975" w:rsidP="00615975">
      <w:pPr>
        <w:rPr>
          <w:rStyle w:val="Style13ptBold"/>
        </w:rPr>
      </w:pPr>
      <w:r w:rsidRPr="00133E62">
        <w:rPr>
          <w:rStyle w:val="Style13ptBold"/>
        </w:rPr>
        <w:t>Stern, Slate law journalist, 18</w:t>
      </w:r>
    </w:p>
    <w:p w14:paraId="4BB3B677" w14:textId="77777777" w:rsidR="00615975" w:rsidRPr="00133E62" w:rsidRDefault="00615975" w:rsidP="00615975">
      <w:r w:rsidRPr="00133E62">
        <w:t>[</w:t>
      </w:r>
      <w:r>
        <w:t>Mark Joseph, 6/14/18, Slate, ‘</w:t>
      </w:r>
      <w:r w:rsidRPr="00133E62">
        <w:t>Jeff Sessions’ Latest Immigration Ruling Is a Violation of International Law</w:t>
      </w:r>
      <w:r>
        <w:t xml:space="preserve">’, </w:t>
      </w:r>
      <w:hyperlink r:id="rId39" w:history="1">
        <w:r w:rsidRPr="00BD7B35">
          <w:rPr>
            <w:rStyle w:val="Hyperlink"/>
          </w:rPr>
          <w:t>https://slate.com/news-and-politics/2018/06/jeff-sessions-ruling-in-matter-of-a-b-is-a-violation-of-international-law.html</w:t>
        </w:r>
      </w:hyperlink>
      <w:r>
        <w:t>, accessed 6/29/18, MC]</w:t>
      </w:r>
    </w:p>
    <w:p w14:paraId="486BCBF2" w14:textId="77777777" w:rsidR="00615975" w:rsidRPr="00133E62" w:rsidRDefault="00615975" w:rsidP="00615975">
      <w:pPr>
        <w:rPr>
          <w:rStyle w:val="StyleUnderline"/>
        </w:rPr>
      </w:pPr>
      <w:r w:rsidRPr="00133E62">
        <w:rPr>
          <w:rStyle w:val="StyleUnderline"/>
        </w:rPr>
        <w:t>Attorney General Jeff Sessions has broad power over immigration law, and he has consistently used that power to condemn thousands of immigrants to brutality and possible death in their home countries.</w:t>
      </w:r>
      <w:r>
        <w:t xml:space="preserve"> On Monday, Sessions issued his most startling decision yet in Matter of A-B-, barring virtually all domestic violence victims from seeking asylum in the United States. Since 2014, when the Board of Immigration Appeals issued its ruling in Matter of A-R-C-G-, it has been settled that these abuse victims may qualify for asylum. </w:t>
      </w:r>
      <w:r w:rsidRPr="00133E62">
        <w:rPr>
          <w:rStyle w:val="StyleUnderline"/>
        </w:rPr>
        <w:t>But in one fell swoop, Sessions overturned four years of precedent, using dubious procedural maneuvers to prevent these individuals from seeking refuge in the U.S.</w:t>
      </w:r>
    </w:p>
    <w:p w14:paraId="6A7BDF26" w14:textId="77777777" w:rsidR="00615975" w:rsidRDefault="00615975" w:rsidP="00615975">
      <w:r w:rsidRPr="00133E62">
        <w:rPr>
          <w:rStyle w:val="StyleUnderline"/>
        </w:rPr>
        <w:t xml:space="preserve">Sessions’ revision of America’s asylum policies is especially troubling </w:t>
      </w:r>
      <w:proofErr w:type="gramStart"/>
      <w:r w:rsidRPr="00133E62">
        <w:rPr>
          <w:rStyle w:val="StyleUnderline"/>
        </w:rPr>
        <w:t>in light of</w:t>
      </w:r>
      <w:proofErr w:type="gramEnd"/>
      <w:r w:rsidRPr="00133E62">
        <w:rPr>
          <w:rStyle w:val="StyleUnderline"/>
        </w:rPr>
        <w:t xml:space="preserve"> its radical departure from the statutes, treaties, and legal precedents that govern immigration. His opinion in Matter of A-B- isn’t just dangerous; it’s legally indefensible, a statement of policy that is utterly detached from congressional commands. </w:t>
      </w:r>
      <w:r>
        <w:t xml:space="preserve">On Wednesday, I spoke with Archi </w:t>
      </w:r>
      <w:proofErr w:type="spellStart"/>
      <w:r>
        <w:t>Pyati</w:t>
      </w:r>
      <w:proofErr w:type="spellEnd"/>
      <w:r>
        <w:t>, chief of policy at the Tahirih Justice Center, about the ruling’s errors, questionable leaps of logic, and dire consequences for vulnerable families at the border. Our conversation has been edited and condensed for clarity.</w:t>
      </w:r>
    </w:p>
    <w:p w14:paraId="2D2CA5A6" w14:textId="77777777" w:rsidR="00615975" w:rsidRDefault="00615975" w:rsidP="00615975">
      <w:r>
        <w:t>Mark Joseph Stern: What does Sessions’ ruling get wrong?</w:t>
      </w:r>
    </w:p>
    <w:p w14:paraId="24DB99EA" w14:textId="77777777" w:rsidR="00615975" w:rsidRDefault="00615975" w:rsidP="00615975">
      <w:r>
        <w:t xml:space="preserve">Archi </w:t>
      </w:r>
      <w:proofErr w:type="spellStart"/>
      <w:r>
        <w:t>Pyati</w:t>
      </w:r>
      <w:proofErr w:type="spellEnd"/>
      <w:r>
        <w:t xml:space="preserve">: First off, Sessions’ opinion is poorly written—there’s a lot of fuzziness. He said you can’t define a social group based on harm, but we know that, and we’re not doing that. A-R-C-G- said that a domestic violence victim can be a part of a social group if she’s married to someone she cannot leave. It </w:t>
      </w:r>
      <w:r>
        <w:lastRenderedPageBreak/>
        <w:t>did not rest on her abuse. Sessions also said you can’t define a social group simply by providing a description of individuals who share certain traits. But again, we aren’t doing that—we’re talking about a trait they share, their inability to leave their relationships.</w:t>
      </w:r>
    </w:p>
    <w:p w14:paraId="17AC59DC" w14:textId="77777777" w:rsidR="00615975" w:rsidRDefault="00615975" w:rsidP="00615975">
      <w:r>
        <w:t>Sessions also says that Congress must have left the term “particular social group” ambiguous so that any implementing agency could interpret it. That is not why Congress used that term. It’s because the term comes directly from a treaty. And the U.N. Refugee Agency, the governing body over that treaty, has issued advisory opinions stating that domestic violence victims are potentially part of a social group.</w:t>
      </w:r>
    </w:p>
    <w:p w14:paraId="4A001B12" w14:textId="77777777" w:rsidR="00615975" w:rsidRDefault="00615975" w:rsidP="00615975">
      <w:r>
        <w:t xml:space="preserve">Then there’s this issue of persecution. Under asylum law, you </w:t>
      </w:r>
      <w:proofErr w:type="gramStart"/>
      <w:r>
        <w:t>have to</w:t>
      </w:r>
      <w:proofErr w:type="gramEnd"/>
      <w:r>
        <w:t xml:space="preserve"> be able to show you’re fleeing persecution. Sessions says the persecutor </w:t>
      </w:r>
      <w:proofErr w:type="gramStart"/>
      <w:r>
        <w:t>has to</w:t>
      </w:r>
      <w:proofErr w:type="gramEnd"/>
      <w:r>
        <w:t xml:space="preserve"> be someone the government cannot or will not control; you have to be able to attribute the persecution to the government somehow. That’s just not true. It has never been written anywhere in any decision.</w:t>
      </w:r>
    </w:p>
    <w:p w14:paraId="011B6CB1" w14:textId="77777777" w:rsidR="00615975" w:rsidRDefault="00615975" w:rsidP="00615975">
      <w:r>
        <w:t>Some advocates are worried that the opinion’s breadth could also hurt LGBTQ asylum-seekers. Do you agree?</w:t>
      </w:r>
    </w:p>
    <w:p w14:paraId="14256C0A" w14:textId="77777777" w:rsidR="00615975" w:rsidRDefault="00615975" w:rsidP="00615975">
      <w:r>
        <w:t xml:space="preserve">Sessions’ opinion doesn’t say anything about LGBT applicants. But we do argue cases on behalf of gay individuals who have been persecuted by family members or community members </w:t>
      </w:r>
      <w:proofErr w:type="gramStart"/>
      <w:r>
        <w:t>on account of</w:t>
      </w:r>
      <w:proofErr w:type="gramEnd"/>
      <w:r>
        <w:t xml:space="preserve"> their sex orientation. The police do nothing about it, and they know the police do nothing about it, so why would they call them? Whether police are persecutors or not, everyone knows they’re not going to help you. The government is not on your side. But how are you going to attribute that persecution to the government? By reaching so far, Sessions’ opinion creates a problem for LGBTQ asylum-seekers.</w:t>
      </w:r>
    </w:p>
    <w:p w14:paraId="7AAE75C6" w14:textId="77777777" w:rsidR="00615975" w:rsidRDefault="00615975" w:rsidP="00615975">
      <w:r>
        <w:t>What happens next in this case? I know Sessions deployed egregious procedural chicanery to rule on the case himself. Is there any chance his decision could be overturned?</w:t>
      </w:r>
    </w:p>
    <w:p w14:paraId="11E936D7" w14:textId="5D039A03" w:rsidR="00615975" w:rsidRDefault="00615975" w:rsidP="00615975">
      <w:pPr>
        <w:rPr>
          <w:rStyle w:val="StyleUnderline"/>
        </w:rPr>
      </w:pPr>
      <w:r w:rsidRPr="00133E62">
        <w:rPr>
          <w:rStyle w:val="StyleUnderline"/>
        </w:rPr>
        <w:t xml:space="preserve">This attorney general grabbed this case not from the Board of Immigration Appeals, but from the immigration judge. Now he’s sending it back down to the immigration judge to </w:t>
      </w:r>
      <w:proofErr w:type="gramStart"/>
      <w:r w:rsidRPr="00133E62">
        <w:rPr>
          <w:rStyle w:val="StyleUnderline"/>
        </w:rPr>
        <w:t>make a decision</w:t>
      </w:r>
      <w:proofErr w:type="gramEnd"/>
      <w:r w:rsidRPr="00133E62">
        <w:rPr>
          <w:rStyle w:val="StyleUnderline"/>
        </w:rPr>
        <w:t>. When the judge issues that decision, it can be appealed up to the Board of Immigration Appeals. Then the BIA’s ruling can be appealed up to the circuit court in which the woman is living—in this case, the 4th U.S. Circuit Court of Appeals. We could end up with multiple circuits saying different thing. The 9th U.S. Circuit Court of Appeals, for instance, has affirmed large portions of the A-R-C-G- theory. Once there’s a circuit split, the question would likely go to the Supreme Court.</w:t>
      </w:r>
    </w:p>
    <w:p w14:paraId="6E383E67" w14:textId="3F2ACB73" w:rsidR="00860DAB" w:rsidRPr="00860DAB" w:rsidRDefault="00860DAB" w:rsidP="00860DAB">
      <w:pPr>
        <w:pStyle w:val="Heading3"/>
      </w:pPr>
      <w:r w:rsidRPr="00860DAB">
        <w:lastRenderedPageBreak/>
        <w:t>Court -Midterms Net Benefit</w:t>
      </w:r>
    </w:p>
    <w:p w14:paraId="126EDA26" w14:textId="4572178C" w:rsidR="00860DAB" w:rsidRDefault="00860DAB" w:rsidP="00860DAB">
      <w:pPr>
        <w:pStyle w:val="Heading4"/>
      </w:pPr>
      <w:r>
        <w:t xml:space="preserve">Court action avoids the midterms link </w:t>
      </w:r>
    </w:p>
    <w:p w14:paraId="46AA33EA" w14:textId="62BF8C6F" w:rsidR="00860DAB" w:rsidRDefault="00860DAB" w:rsidP="00860DAB">
      <w:r w:rsidRPr="004D63A4">
        <w:rPr>
          <w:rStyle w:val="Style13ptBold"/>
        </w:rPr>
        <w:t>Whittington</w:t>
      </w:r>
      <w:r>
        <w:rPr>
          <w:rStyle w:val="Style13ptBold"/>
        </w:rPr>
        <w:t>, Professor of Politics, Princeton University, 0</w:t>
      </w:r>
      <w:r w:rsidRPr="004D63A4">
        <w:rPr>
          <w:rStyle w:val="Style13ptBold"/>
        </w:rPr>
        <w:t>5</w:t>
      </w:r>
    </w:p>
    <w:p w14:paraId="41B3AD62" w14:textId="09C43176" w:rsidR="00860DAB" w:rsidRPr="004D63A4" w:rsidRDefault="00860DAB" w:rsidP="00860DAB">
      <w:r w:rsidRPr="004D63A4">
        <w:t xml:space="preserve">(Keith, "Interpose Your Friendly Hand: Political Supports for the Exercise of Judicial Review by the United States Supreme Court”, </w:t>
      </w:r>
      <w:hyperlink r:id="rId40" w:history="1">
        <w:r w:rsidRPr="004D63A4">
          <w:t>The American Political Science Review</w:t>
        </w:r>
      </w:hyperlink>
      <w:r w:rsidRPr="004D63A4">
        <w:t xml:space="preserve">, Nov., (99)4, p. 583)                            </w:t>
      </w:r>
    </w:p>
    <w:p w14:paraId="250F70AE" w14:textId="77777777" w:rsidR="00860DAB" w:rsidRPr="00304337" w:rsidRDefault="00860DAB" w:rsidP="00860DAB">
      <w:r w:rsidRPr="00860DAB">
        <w:rPr>
          <w:rStyle w:val="StyleUnderline"/>
        </w:rPr>
        <w:t>There are some issues that politicians cannot easily handle</w:t>
      </w:r>
      <w:r w:rsidRPr="00860DAB">
        <w:t>. For individual legislators, their constituents may be sharply divided on a given issue or overwhelmingly hostile to a policy that the legislator would nonetheless like to see adopted. Party leaders, including presidents and legislative leaders, must similarly sometimes manage deeply divided or cross-pressured coalitions</w:t>
      </w:r>
      <w:r w:rsidRPr="00860DAB">
        <w:rPr>
          <w:rStyle w:val="StyleUnderline"/>
        </w:rPr>
        <w:t xml:space="preserve">. When faced with such issues, elected officials may actively seek to turn over controversial political questions to the courts </w:t>
      </w:r>
      <w:proofErr w:type="gramStart"/>
      <w:r w:rsidRPr="00860DAB">
        <w:rPr>
          <w:rStyle w:val="StyleUnderline"/>
        </w:rPr>
        <w:t>so as to</w:t>
      </w:r>
      <w:proofErr w:type="gramEnd"/>
      <w:r w:rsidRPr="00860DAB">
        <w:rPr>
          <w:rStyle w:val="StyleUnderline"/>
        </w:rPr>
        <w:t xml:space="preserve"> </w:t>
      </w:r>
      <w:r w:rsidRPr="00860DAB">
        <w:t>circumvent a paralyzed legislature and</w:t>
      </w:r>
      <w:r w:rsidRPr="00860DAB">
        <w:rPr>
          <w:rStyle w:val="StyleUnderline"/>
        </w:rPr>
        <w:t xml:space="preserve"> avoid the political fallout that would come with taking direct action themselves</w:t>
      </w:r>
      <w:r w:rsidRPr="00860DAB">
        <w:t xml:space="preserve">. As Mark Graber (1993) has detailed in cases such as slavery and abortion, elected </w:t>
      </w:r>
      <w:r w:rsidRPr="00860DAB">
        <w:rPr>
          <w:rStyle w:val="StyleUnderline"/>
        </w:rPr>
        <w:t>officials may prefer judicial resolution of disruptive political issues to direct legislative action</w:t>
      </w:r>
      <w:r w:rsidRPr="00860DAB">
        <w:t xml:space="preserve">,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w:t>
      </w:r>
      <w:proofErr w:type="gramStart"/>
      <w:r w:rsidRPr="00860DAB">
        <w:t>take into account</w:t>
      </w:r>
      <w:proofErr w:type="gramEnd"/>
      <w:r w:rsidRPr="00860DAB">
        <w:t xml:space="preserve"> not only the policy preferences of well-positioned policymakers but also the willingness of those potential policymakers to act if doing so means that they must assume responsibility for policy outcomes. For cross-pressured politicians and coalition leaders, </w:t>
      </w:r>
      <w:r w:rsidRPr="00860DAB">
        <w:rPr>
          <w:rStyle w:val="StyleUnderline"/>
        </w:rPr>
        <w:t>shifting blame for controversial decisions to the Court and obscuring their own relationship to those decisions may preserve electoral support and coalition unity</w:t>
      </w:r>
      <w:r w:rsidRPr="00860DAB">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67CBD9C9" w14:textId="77777777" w:rsidR="00860DAB" w:rsidRPr="00860DAB" w:rsidRDefault="00860DAB" w:rsidP="00860DAB"/>
    <w:p w14:paraId="2B3BF738" w14:textId="25A87091" w:rsidR="00FF6760" w:rsidRDefault="00AF0002" w:rsidP="00615975">
      <w:pPr>
        <w:pStyle w:val="Heading1"/>
      </w:pPr>
      <w:r>
        <w:lastRenderedPageBreak/>
        <w:t>Kritiks</w:t>
      </w:r>
    </w:p>
    <w:p w14:paraId="02FDCF49" w14:textId="78F974AA" w:rsidR="00E40E73" w:rsidRDefault="00BA50E2" w:rsidP="00E40E73">
      <w:pPr>
        <w:pStyle w:val="Heading2"/>
      </w:pPr>
      <w:r>
        <w:lastRenderedPageBreak/>
        <w:t xml:space="preserve">Gender </w:t>
      </w:r>
      <w:r w:rsidR="00E40E73">
        <w:t xml:space="preserve">Asylum K </w:t>
      </w:r>
    </w:p>
    <w:p w14:paraId="5E05CE01" w14:textId="77777777" w:rsidR="00E40E73" w:rsidRDefault="00E40E73" w:rsidP="00E40E73">
      <w:pPr>
        <w:pStyle w:val="Heading3"/>
      </w:pPr>
      <w:r>
        <w:lastRenderedPageBreak/>
        <w:t>1NC</w:t>
      </w:r>
    </w:p>
    <w:p w14:paraId="1FBCD5D5" w14:textId="77777777" w:rsidR="00E40E73" w:rsidRPr="00137CE0" w:rsidRDefault="00E40E73" w:rsidP="00E40E73">
      <w:pPr>
        <w:pStyle w:val="Heading4"/>
      </w:pPr>
      <w:proofErr w:type="spellStart"/>
      <w:r>
        <w:t>Aff’s</w:t>
      </w:r>
      <w:proofErr w:type="spellEnd"/>
      <w:r>
        <w:t xml:space="preserve"> rhetorical framing of “gender” as a category of asylum presumes a white, heterosexual, cisgender ideal subject to the exclusion of intersectional applicants -takes out solvency and turns their gender violence advantage</w:t>
      </w:r>
    </w:p>
    <w:p w14:paraId="2A641237" w14:textId="77777777" w:rsidR="00E40E73" w:rsidRPr="00B11083" w:rsidRDefault="00E40E73" w:rsidP="00E40E73">
      <w:r w:rsidRPr="003F55EC">
        <w:rPr>
          <w:rStyle w:val="Style13ptBold"/>
        </w:rPr>
        <w:t>McKinnon, University of Wisconsin-Madison Associate Professor of Rhetoric, Politics, and Culture, 16</w:t>
      </w:r>
      <w:r>
        <w:t xml:space="preserve"> (Sara L., </w:t>
      </w:r>
      <w:r>
        <w:rPr>
          <w:i/>
        </w:rPr>
        <w:t>Gendered Asylum</w:t>
      </w:r>
      <w:r>
        <w:t>, p. 4-5, GDI)</w:t>
      </w:r>
    </w:p>
    <w:p w14:paraId="5C1B868B" w14:textId="77777777" w:rsidR="00E40E73" w:rsidRDefault="00E40E73" w:rsidP="00E40E73">
      <w:pPr>
        <w:rPr>
          <w:rStyle w:val="Emphasis"/>
        </w:rPr>
      </w:pPr>
      <w:r w:rsidRPr="00C91B38">
        <w:rPr>
          <w:rStyle w:val="Emphasis"/>
        </w:rPr>
        <w:t xml:space="preserve">Two dynamics undergird gender’s institutional life as a political concept. First, in line with scholars who critique human rights frameworks for </w:t>
      </w:r>
      <w:proofErr w:type="spellStart"/>
      <w:r w:rsidRPr="00C91B38">
        <w:rPr>
          <w:rStyle w:val="Emphasis"/>
        </w:rPr>
        <w:t>assum-ing</w:t>
      </w:r>
      <w:proofErr w:type="spellEnd"/>
      <w:r w:rsidRPr="00C91B38">
        <w:rPr>
          <w:rStyle w:val="Emphasis"/>
        </w:rPr>
        <w:t xml:space="preserve"> a universal male subject, the emergence of gender as a political concept in U.S. asylum is premised on a universal system of one sex (male-sex assigned subjects) and one gender (female-sex assigned cisgender women). While male-assigned subjects may have all categories of political asylum available to them, cisgender women may have only gender to ground their claim</w:t>
      </w:r>
      <w:r>
        <w:t xml:space="preserve">. </w:t>
      </w:r>
      <w:r w:rsidRPr="00C91B38">
        <w:rPr>
          <w:rStyle w:val="Emphasis"/>
        </w:rPr>
        <w:t xml:space="preserve">The second </w:t>
      </w:r>
      <w:proofErr w:type="spellStart"/>
      <w:r w:rsidRPr="00C91B38">
        <w:rPr>
          <w:rStyle w:val="Emphasis"/>
        </w:rPr>
        <w:t>dy-namic</w:t>
      </w:r>
      <w:proofErr w:type="spellEnd"/>
      <w:r w:rsidRPr="00C91B38">
        <w:rPr>
          <w:rStyle w:val="Emphasis"/>
        </w:rPr>
        <w:t xml:space="preserve"> is akin to what critical race theorists and feminist legal scholars have identified as western law’s fundamental problem: the inability for the law to see and hear </w:t>
      </w:r>
      <w:proofErr w:type="spellStart"/>
      <w:r w:rsidRPr="00C91B38">
        <w:rPr>
          <w:rStyle w:val="Emphasis"/>
        </w:rPr>
        <w:t>intersectionally</w:t>
      </w:r>
      <w:proofErr w:type="spellEnd"/>
      <w:r>
        <w:t xml:space="preserve">. </w:t>
      </w:r>
      <w:r w:rsidRPr="00B11083">
        <w:rPr>
          <w:rStyle w:val="Emphasis"/>
        </w:rPr>
        <w:t>In U.S. asylum, gender is included, but only by being segregated from other categories like race, ethnicity, and sexuality</w:t>
      </w:r>
      <w:r>
        <w:t xml:space="preserve">. </w:t>
      </w:r>
      <w:r w:rsidRPr="00B11083">
        <w:rPr>
          <w:rStyle w:val="Emphasis"/>
        </w:rPr>
        <w:t xml:space="preserve">When claimants name the violence they experience as persecution, they can name it only as gender violence, even though this violence often </w:t>
      </w:r>
      <w:proofErr w:type="spellStart"/>
      <w:r w:rsidRPr="00B11083">
        <w:rPr>
          <w:rStyle w:val="Emphasis"/>
        </w:rPr>
        <w:t>stems</w:t>
      </w:r>
      <w:proofErr w:type="spellEnd"/>
      <w:r w:rsidRPr="00B11083">
        <w:rPr>
          <w:rStyle w:val="Emphasis"/>
        </w:rPr>
        <w:t xml:space="preserve"> equally from the intersections of their class, race, religion, sexuality, and age</w:t>
      </w:r>
      <w:r>
        <w:t xml:space="preserve">. </w:t>
      </w:r>
      <w:r w:rsidRPr="00B11083">
        <w:rPr>
          <w:rStyle w:val="Emphasis"/>
        </w:rPr>
        <w:t>A consequence of this segregation is that particular forms of violence are associated in the U.S. imaginary with the places and countries in which, and the bodies to which, par-</w:t>
      </w:r>
      <w:proofErr w:type="spellStart"/>
      <w:r w:rsidRPr="00B11083">
        <w:rPr>
          <w:rStyle w:val="Emphasis"/>
        </w:rPr>
        <w:t>ticular</w:t>
      </w:r>
      <w:proofErr w:type="spellEnd"/>
      <w:r w:rsidRPr="00B11083">
        <w:rPr>
          <w:rStyle w:val="Emphasis"/>
        </w:rPr>
        <w:t xml:space="preserve"> gender violence happens, effectively racializing both place and body in the U.S. political-legal imaginary</w:t>
      </w:r>
      <w:r>
        <w:t xml:space="preserve">.18 Lewis R. Gordon explains that people and experiences are “racialized at the point at which the values attributed to them are treated as material attributes of who or ‘what’ they are.”19 In the context of gender-based asylum cases, </w:t>
      </w:r>
      <w:r w:rsidRPr="00B11083">
        <w:rPr>
          <w:rStyle w:val="Emphasis"/>
        </w:rPr>
        <w:t xml:space="preserve">because these claims can only ever be </w:t>
      </w:r>
      <w:proofErr w:type="spellStart"/>
      <w:r w:rsidRPr="00B11083">
        <w:rPr>
          <w:rStyle w:val="Emphasis"/>
        </w:rPr>
        <w:t>explic-itly</w:t>
      </w:r>
      <w:proofErr w:type="spellEnd"/>
      <w:r w:rsidRPr="00B11083">
        <w:rPr>
          <w:rStyle w:val="Emphasis"/>
        </w:rPr>
        <w:t xml:space="preserve"> named as gendered claims, the particular violence that they speak about are assumed as natural conditions, part and parcel of what it means to have a particular body and to come from a particular part of the world</w:t>
      </w:r>
      <w:r>
        <w:t xml:space="preserve">. As we will see, sometimes the racialization of violence is exactly what prompts an asylum seeker’s eligibility and incorporation, for it diminishes the anxieties that are associated with the gendered subjects. In other circumstances, the racialized reading of gender violence proves too threatening; the claimants are racialized as too willful, too reproductive, or too loyal to their former sovereign. </w:t>
      </w:r>
      <w:r w:rsidRPr="00B11083">
        <w:rPr>
          <w:rStyle w:val="Emphasis"/>
        </w:rPr>
        <w:t xml:space="preserve">These applicants are </w:t>
      </w:r>
      <w:proofErr w:type="spellStart"/>
      <w:r w:rsidRPr="00B11083">
        <w:rPr>
          <w:rStyle w:val="Emphasis"/>
        </w:rPr>
        <w:t>unincorporable</w:t>
      </w:r>
      <w:proofErr w:type="spellEnd"/>
      <w:r w:rsidRPr="00B11083">
        <w:rPr>
          <w:rStyle w:val="Emphasis"/>
        </w:rPr>
        <w:t xml:space="preserve"> and thus must be removed. </w:t>
      </w:r>
    </w:p>
    <w:p w14:paraId="2705760A" w14:textId="77777777" w:rsidR="00E40E73" w:rsidRPr="004E037F" w:rsidRDefault="00E40E73" w:rsidP="00E40E73">
      <w:pPr>
        <w:pStyle w:val="Heading4"/>
      </w:pPr>
      <w:r w:rsidRPr="004E037F">
        <w:t>State control over gender normative constructs</w:t>
      </w:r>
      <w:r>
        <w:t xml:space="preserve"> legitimizes US global interventionism in the name of “protecting women”</w:t>
      </w:r>
    </w:p>
    <w:p w14:paraId="178E148F" w14:textId="77777777" w:rsidR="00E40E73" w:rsidRPr="00B11083" w:rsidRDefault="00E40E73" w:rsidP="00E40E73">
      <w:r w:rsidRPr="003F55EC">
        <w:rPr>
          <w:rStyle w:val="Style13ptBold"/>
        </w:rPr>
        <w:t>McKinnon, University of Wisconsin-Madison Associate Professor of Rhetoric, Politics, and Culture, 16</w:t>
      </w:r>
      <w:r>
        <w:t xml:space="preserve"> (Sara L., </w:t>
      </w:r>
      <w:r>
        <w:rPr>
          <w:i/>
        </w:rPr>
        <w:t>Gendered Asylum</w:t>
      </w:r>
      <w:r>
        <w:t>, p. 5-6, GDI)</w:t>
      </w:r>
    </w:p>
    <w:p w14:paraId="40B76AE5" w14:textId="77777777" w:rsidR="00E40E73" w:rsidRDefault="00E40E73" w:rsidP="00E40E73">
      <w:r>
        <w:t xml:space="preserve">Migration and refugee studies scholars have done much to examine the gen- </w:t>
      </w:r>
      <w:proofErr w:type="spellStart"/>
      <w:r>
        <w:t>dering</w:t>
      </w:r>
      <w:proofErr w:type="spellEnd"/>
      <w:r>
        <w:t xml:space="preserve">, sexualizing, and racializing processes of immigration and displace- ment.20 As </w:t>
      </w:r>
      <w:proofErr w:type="spellStart"/>
      <w:r>
        <w:t>Pierrette</w:t>
      </w:r>
      <w:proofErr w:type="spellEnd"/>
      <w:r>
        <w:t xml:space="preserve"> </w:t>
      </w:r>
      <w:proofErr w:type="spellStart"/>
      <w:r>
        <w:t>Hondagneu</w:t>
      </w:r>
      <w:proofErr w:type="spellEnd"/>
      <w:r>
        <w:t xml:space="preserve">-Sotelo explains, the goal in this scholarship is to "look at the extent to which gender [and I would add sexuality] permeates a variety of practices, identities, and institutions.”21 Such an approach is </w:t>
      </w:r>
      <w:proofErr w:type="spellStart"/>
      <w:r>
        <w:t>impor</w:t>
      </w:r>
      <w:proofErr w:type="spellEnd"/>
      <w:r>
        <w:t xml:space="preserve">- </w:t>
      </w:r>
      <w:proofErr w:type="spellStart"/>
      <w:r>
        <w:t>tant</w:t>
      </w:r>
      <w:proofErr w:type="spellEnd"/>
      <w:r>
        <w:t xml:space="preserve"> because, as Eithne </w:t>
      </w:r>
      <w:proofErr w:type="spellStart"/>
      <w:r>
        <w:t>Luibheid</w:t>
      </w:r>
      <w:proofErr w:type="spellEnd"/>
      <w:r>
        <w:t xml:space="preserve"> argues in her foundational work, the </w:t>
      </w:r>
      <w:r w:rsidRPr="004E037F">
        <w:rPr>
          <w:rStyle w:val="Emphasis"/>
        </w:rPr>
        <w:t>control of non-normative gendered and sexual subjects and politics has always been the function of immigration processes</w:t>
      </w:r>
      <w:r w:rsidRPr="003F55EC">
        <w:rPr>
          <w:rStyle w:val="StyleUnderline"/>
        </w:rPr>
        <w:t>:</w:t>
      </w:r>
      <w:r>
        <w:t xml:space="preserve"> "Immigration control is not just </w:t>
      </w:r>
      <w:proofErr w:type="spellStart"/>
      <w:r>
        <w:t>apow</w:t>
      </w:r>
      <w:proofErr w:type="spellEnd"/>
      <w:r>
        <w:t xml:space="preserve">- </w:t>
      </w:r>
      <w:proofErr w:type="spellStart"/>
      <w:r>
        <w:t>erful</w:t>
      </w:r>
      <w:proofErr w:type="spellEnd"/>
      <w:r>
        <w:t xml:space="preserve"> symbol of nationhood and people but also a </w:t>
      </w:r>
      <w:r w:rsidRPr="004E037F">
        <w:rPr>
          <w:rStyle w:val="Emphasis"/>
        </w:rPr>
        <w:t xml:space="preserve">means to literally construct the nation and the </w:t>
      </w:r>
      <w:r w:rsidRPr="004E037F">
        <w:rPr>
          <w:rStyle w:val="Emphasis"/>
        </w:rPr>
        <w:lastRenderedPageBreak/>
        <w:t>people in particular ways ... Yet immigration control has been equally integral to the reproduction of patriarchal heterosexuality as the nation’s official sexual and gender order</w:t>
      </w:r>
      <w:r>
        <w:t xml:space="preserve">.... Nation is equated with the male subject position, and women’s sexuality is reined as the property of the male nation.”22 This approach strongly resonates with feminist migration projects that articulate race as a mediating force for constructions of the immigrant and nation.23 </w:t>
      </w:r>
      <w:r w:rsidRPr="004E037F">
        <w:rPr>
          <w:rStyle w:val="Emphasis"/>
        </w:rPr>
        <w:t>Parallel conversations address the discursive openings for gendered protections in asylum systems around the world</w:t>
      </w:r>
      <w:r w:rsidRPr="004E037F">
        <w:t>24</w:t>
      </w:r>
      <w:r w:rsidRPr="004E037F">
        <w:rPr>
          <w:rStyle w:val="Emphasis"/>
        </w:rPr>
        <w:t xml:space="preserve"> and the “mainstreaming” of gender discourses throughout </w:t>
      </w:r>
      <w:proofErr w:type="spellStart"/>
      <w:r w:rsidRPr="004E037F">
        <w:rPr>
          <w:rStyle w:val="Emphasis"/>
        </w:rPr>
        <w:t>gLobal</w:t>
      </w:r>
      <w:proofErr w:type="spellEnd"/>
      <w:r w:rsidRPr="004E037F">
        <w:rPr>
          <w:rStyle w:val="Emphasis"/>
        </w:rPr>
        <w:t xml:space="preserve"> refugee and human rights institutions, such as the United Nations High</w:t>
      </w:r>
      <w:r w:rsidRPr="003F55EC">
        <w:rPr>
          <w:rStyle w:val="StyleUnderline"/>
        </w:rPr>
        <w:t xml:space="preserve"> </w:t>
      </w:r>
      <w:r w:rsidRPr="004E037F">
        <w:rPr>
          <w:rStyle w:val="Emphasis"/>
        </w:rPr>
        <w:t>Commissioner for Refugees</w:t>
      </w:r>
      <w:r>
        <w:t xml:space="preserve"> (UNHCR), the Red Cross, the International Rescue Committee, and others.25</w:t>
      </w:r>
    </w:p>
    <w:p w14:paraId="578CAED4" w14:textId="77777777" w:rsidR="00E40E73" w:rsidRDefault="00E40E73" w:rsidP="00E40E73">
      <w:r w:rsidRPr="004E037F">
        <w:rPr>
          <w:rStyle w:val="Emphasis"/>
        </w:rPr>
        <w:t>This focal point of understanding the gendering, sexualizing, and racializing processes of displacement and migration strongly resonates with the broader transnational feminist concern about state projects that mobilize around gen- der and women</w:t>
      </w:r>
      <w:r>
        <w:t xml:space="preserve">. For example, </w:t>
      </w:r>
      <w:r w:rsidRPr="004E037F">
        <w:rPr>
          <w:rStyle w:val="Emphasis"/>
        </w:rPr>
        <w:t>scholars have examined how the United States has justified, political actions of occupation, militarization, and invasion in the name of emancipating and saving women,</w:t>
      </w:r>
      <w:r>
        <w:t>2b advocating for "women’s rights as human rights.”2" fostering women's empowerment through education and advocacy,28 and heralding an anti-</w:t>
      </w:r>
      <w:proofErr w:type="spellStart"/>
      <w:r>
        <w:t>vioLence</w:t>
      </w:r>
      <w:proofErr w:type="spellEnd"/>
      <w:r>
        <w:t xml:space="preserve"> against women agenda, </w:t>
      </w:r>
      <w:r w:rsidRPr="004E037F">
        <w:rPr>
          <w:rStyle w:val="Emphasis"/>
        </w:rPr>
        <w:t>all toward implementing neoliberal market logics as social logics</w:t>
      </w:r>
      <w:r>
        <w:t xml:space="preserve">/9 My work contributes to this corpus in two ways: first, I unearth the logic underlying gender’s emergence as a political category with the power to constitute transnational imaginaries and relationalities. Second, I demonstrate the racialization of the bodies and places of flight that attenuate neoliberal openings for refugee protection in the name of gender and gender violence. Guided by a rhetorical analysis of both judicial and "extra-judicial” discourses and contexts, this work examines how </w:t>
      </w:r>
      <w:r w:rsidRPr="004E037F">
        <w:rPr>
          <w:rStyle w:val="Emphasis"/>
        </w:rPr>
        <w:t>subjects are racialized and thus "differently coded" as worthy (or not worthy) of refuge in the United States because of what their gender, gendered claims, and countries of birth do for U.S. national and transnational state interests</w:t>
      </w:r>
      <w:r>
        <w:t>. To establish a foundation for this analysis, I first historicize the entrance of gen- der on the global stage of the international system for managing refugees and asylum seekers, outlining my understanding of gender as a legal category and identity construct before concluding with an overview my methodology and organization for the book.</w:t>
      </w:r>
    </w:p>
    <w:p w14:paraId="4B1BDA79" w14:textId="77777777" w:rsidR="00E40E73" w:rsidRDefault="00E40E73" w:rsidP="00E40E73">
      <w:pPr>
        <w:pStyle w:val="Heading4"/>
      </w:pPr>
      <w:r>
        <w:t>Vote negative to endorse our rhetorical criticism of the aff via theorizing the transnational and intersectional texture that questions the exclusion of those outside the nation state and normative constructions of gender</w:t>
      </w:r>
    </w:p>
    <w:p w14:paraId="06993D89"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3FDA61A0" w14:textId="77777777" w:rsidR="00E40E73" w:rsidRPr="00F27416"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41"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37DFFB16" w14:textId="77777777" w:rsidR="00E40E73" w:rsidRDefault="00E40E73" w:rsidP="00E40E73">
      <w:pPr>
        <w:rPr>
          <w:rStyle w:val="StyleUnderline"/>
        </w:rPr>
      </w:pPr>
      <w:r w:rsidRPr="00872837">
        <w:rPr>
          <w:rStyle w:val="StyleUnderline"/>
        </w:rPr>
        <w:t>Feminist rhetorical scholars have</w:t>
      </w:r>
      <w:r>
        <w:t xml:space="preserve"> richly </w:t>
      </w:r>
      <w:r w:rsidRPr="00872837">
        <w:rPr>
          <w:rStyle w:val="StyleUnderline"/>
        </w:rPr>
        <w:t>addressed the ways US women are positioned as subjects by their state of citizenship</w:t>
      </w:r>
      <w:r>
        <w:t xml:space="preserve">,95 </w:t>
      </w:r>
      <w:r w:rsidRPr="00872837">
        <w:rPr>
          <w:rStyle w:val="StyleUnderline"/>
        </w:rPr>
        <w:t>but our theories have less adeptly examined how non-US women are evaluated through similar and related discourses</w:t>
      </w:r>
      <w:r>
        <w:t xml:space="preserve"> when they speak in US publics. Furthermore, </w:t>
      </w:r>
      <w:r w:rsidRPr="00872837">
        <w:rPr>
          <w:rStyle w:val="StyleUnderline"/>
        </w:rPr>
        <w:t xml:space="preserve">we have </w:t>
      </w:r>
      <w:r w:rsidRPr="00872837">
        <w:rPr>
          <w:rStyle w:val="StyleUnderline"/>
        </w:rPr>
        <w:lastRenderedPageBreak/>
        <w:t>scarcely addressed the ways non-US women are used symbolically to reveal something about the nation-state</w:t>
      </w:r>
      <w:r>
        <w:t xml:space="preserve">. </w:t>
      </w:r>
      <w:r w:rsidRPr="00872837">
        <w:rPr>
          <w:rStyle w:val="Emphasis"/>
        </w:rPr>
        <w:t xml:space="preserve">Our feminist theorizing of subjectivity </w:t>
      </w:r>
      <w:proofErr w:type="gramStart"/>
      <w:r w:rsidRPr="00872837">
        <w:rPr>
          <w:rStyle w:val="Emphasis"/>
        </w:rPr>
        <w:t>is in need of</w:t>
      </w:r>
      <w:proofErr w:type="gramEnd"/>
      <w:r w:rsidRPr="00872837">
        <w:rPr>
          <w:rStyle w:val="Emphasis"/>
        </w:rPr>
        <w:t xml:space="preserve"> transnational texture to</w:t>
      </w:r>
      <w:r>
        <w:t xml:space="preserve"> more complexly </w:t>
      </w:r>
      <w:r w:rsidRPr="00872837">
        <w:rPr>
          <w:rStyle w:val="Emphasis"/>
        </w:rPr>
        <w:t>grasp the way national narratives play out in the reception of non-US women’s bodies, identities, stories, and experiences</w:t>
      </w:r>
      <w:r>
        <w:t xml:space="preserve">. </w:t>
      </w:r>
      <w:r w:rsidRPr="00872837">
        <w:rPr>
          <w:rStyle w:val="StyleUnderline"/>
        </w:rPr>
        <w:t>This would mean interrogating when and how the narrative frameworks work, fail, and when and how they are inappropriately applied to women’s lives.</w:t>
      </w:r>
      <w:r>
        <w:t xml:space="preserve"> Furthermore, </w:t>
      </w:r>
      <w:r w:rsidRPr="00872837">
        <w:rPr>
          <w:rStyle w:val="Emphasis"/>
        </w:rPr>
        <w:t xml:space="preserve">this would mean taking inter- </w:t>
      </w:r>
      <w:proofErr w:type="spellStart"/>
      <w:r w:rsidRPr="00872837">
        <w:rPr>
          <w:rStyle w:val="Emphasis"/>
        </w:rPr>
        <w:t>sectionality</w:t>
      </w:r>
      <w:proofErr w:type="spellEnd"/>
      <w:r w:rsidRPr="00872837">
        <w:rPr>
          <w:rStyle w:val="Emphasis"/>
        </w:rPr>
        <w:t xml:space="preserve"> seriously to account for the ways race, class, gender, sexuality, nationality, and other convergent identities matter</w:t>
      </w:r>
      <w:r>
        <w:t xml:space="preserve"> in the deployment of narratives to explain and evaluate women who come before the state. Finally, </w:t>
      </w:r>
      <w:r w:rsidRPr="00872837">
        <w:rPr>
          <w:rStyle w:val="StyleUnderline"/>
        </w:rPr>
        <w:t xml:space="preserve">this texturing necessitates that we </w:t>
      </w:r>
      <w:proofErr w:type="spellStart"/>
      <w:r w:rsidRPr="00872837">
        <w:rPr>
          <w:rStyle w:val="StyleUnderline"/>
        </w:rPr>
        <w:t>transnationalize</w:t>
      </w:r>
      <w:proofErr w:type="spellEnd"/>
      <w:r w:rsidRPr="00872837">
        <w:rPr>
          <w:rStyle w:val="StyleUnderline"/>
        </w:rPr>
        <w:t xml:space="preserve"> inquiries of seemingly national contexts and issues</w:t>
      </w:r>
      <w:r>
        <w:t xml:space="preserve">, for as </w:t>
      </w:r>
      <w:proofErr w:type="spellStart"/>
      <w:r>
        <w:t>Raka</w:t>
      </w:r>
      <w:proofErr w:type="spellEnd"/>
      <w:r>
        <w:t xml:space="preserve"> </w:t>
      </w:r>
      <w:proofErr w:type="spellStart"/>
      <w:r>
        <w:t>Shome</w:t>
      </w:r>
      <w:proofErr w:type="spellEnd"/>
      <w:r>
        <w:t xml:space="preserve"> writes, </w:t>
      </w:r>
      <w:r w:rsidRPr="00872837">
        <w:rPr>
          <w:rStyle w:val="StyleUnderline"/>
        </w:rPr>
        <w:t xml:space="preserve">we must ‘‘confront how histories, geographies, nations, cultures, and economies remain simultaneously connected and disconnected in complex and </w:t>
      </w:r>
      <w:proofErr w:type="spellStart"/>
      <w:r w:rsidRPr="00872837">
        <w:rPr>
          <w:rStyle w:val="StyleUnderline"/>
        </w:rPr>
        <w:t>unpre</w:t>
      </w:r>
      <w:proofErr w:type="spellEnd"/>
      <w:r w:rsidRPr="00872837">
        <w:rPr>
          <w:rStyle w:val="StyleUnderline"/>
        </w:rPr>
        <w:t xml:space="preserve">- </w:t>
      </w:r>
      <w:proofErr w:type="spellStart"/>
      <w:r w:rsidRPr="00872837">
        <w:rPr>
          <w:rStyle w:val="StyleUnderline"/>
        </w:rPr>
        <w:t>dictable</w:t>
      </w:r>
      <w:proofErr w:type="spellEnd"/>
      <w:r w:rsidRPr="00872837">
        <w:rPr>
          <w:rStyle w:val="StyleUnderline"/>
        </w:rPr>
        <w:t xml:space="preserve"> ways</w:t>
      </w:r>
      <w:r>
        <w:t xml:space="preserve"> in the continual making and unmaking of gender across diverse (and often incommensurable) times and spaces, </w:t>
      </w:r>
      <w:proofErr w:type="spellStart"/>
      <w:r>
        <w:t>modernities</w:t>
      </w:r>
      <w:proofErr w:type="spellEnd"/>
      <w:r>
        <w:t xml:space="preserve">, and histories.’’96 </w:t>
      </w:r>
      <w:r w:rsidRPr="00872837">
        <w:rPr>
          <w:rStyle w:val="Emphasis"/>
        </w:rPr>
        <w:t>This means questioning how national belonging is premised upon the exclusions of persons seemingly existing outside of the nation-state</w:t>
      </w:r>
      <w:r>
        <w:t xml:space="preserve">. </w:t>
      </w:r>
      <w:r w:rsidRPr="00872837">
        <w:rPr>
          <w:rStyle w:val="StyleUnderline"/>
        </w:rPr>
        <w:t>It</w:t>
      </w:r>
      <w:r>
        <w:t xml:space="preserve"> also </w:t>
      </w:r>
      <w:r w:rsidRPr="00872837">
        <w:rPr>
          <w:rStyle w:val="StyleUnderline"/>
        </w:rPr>
        <w:t xml:space="preserve">means examining how multi-national economic and geopolitical relations construct the necessity or desire for </w:t>
      </w:r>
      <w:proofErr w:type="gramStart"/>
      <w:r w:rsidRPr="00872837">
        <w:rPr>
          <w:rStyle w:val="StyleUnderline"/>
        </w:rPr>
        <w:t>particular national</w:t>
      </w:r>
      <w:proofErr w:type="gramEnd"/>
      <w:r w:rsidRPr="00872837">
        <w:rPr>
          <w:rStyle w:val="StyleUnderline"/>
        </w:rPr>
        <w:t xml:space="preserve"> policies</w:t>
      </w:r>
      <w:r w:rsidRPr="003361C1">
        <w:t xml:space="preserve">. In short, </w:t>
      </w:r>
      <w:r w:rsidRPr="00C43F03">
        <w:rPr>
          <w:rStyle w:val="StyleUnderline"/>
        </w:rPr>
        <w:t>we must stop taking the nation-state on its word - that it is singular, sovereign, and self-directed - and begin with the premise instead that it is always, in advance, directed toward something more than can be contained by its borders.</w:t>
      </w:r>
    </w:p>
    <w:p w14:paraId="26B04B2B" w14:textId="77777777" w:rsidR="00E40E73" w:rsidRDefault="00E40E73" w:rsidP="00E40E73"/>
    <w:p w14:paraId="544071BC" w14:textId="77777777" w:rsidR="00E40E73" w:rsidRPr="00137CE0" w:rsidRDefault="00E40E73" w:rsidP="00E40E73">
      <w:pPr>
        <w:pStyle w:val="Heading3"/>
      </w:pPr>
      <w:r w:rsidRPr="00137CE0">
        <w:lastRenderedPageBreak/>
        <w:t>Links</w:t>
      </w:r>
      <w:r>
        <w:t xml:space="preserve"> – Ideal Victim</w:t>
      </w:r>
    </w:p>
    <w:p w14:paraId="47580D37" w14:textId="77777777" w:rsidR="00E40E73" w:rsidRPr="00344865" w:rsidRDefault="00E40E73" w:rsidP="00E40E73">
      <w:pPr>
        <w:pStyle w:val="Heading4"/>
        <w:rPr>
          <w:rStyle w:val="Style13ptBold"/>
          <w:b/>
        </w:rPr>
      </w:pPr>
      <w:r w:rsidRPr="00344865">
        <w:rPr>
          <w:rStyle w:val="Style13ptBold"/>
          <w:b/>
        </w:rPr>
        <w:t xml:space="preserve">gender based asylum claims for domestic violence put women in a box and paints them as the victim while also casting an “othering” barrier </w:t>
      </w:r>
    </w:p>
    <w:p w14:paraId="17FFE19B" w14:textId="77777777" w:rsidR="00E40E73" w:rsidRDefault="00E40E73" w:rsidP="00E40E73">
      <w:pPr>
        <w:rPr>
          <w:rStyle w:val="Style13ptBold"/>
        </w:rPr>
      </w:pPr>
      <w:proofErr w:type="spellStart"/>
      <w:r>
        <w:rPr>
          <w:rStyle w:val="Style13ptBold"/>
        </w:rPr>
        <w:t>Mullally</w:t>
      </w:r>
      <w:proofErr w:type="spellEnd"/>
      <w:r>
        <w:rPr>
          <w:rStyle w:val="Style13ptBold"/>
        </w:rPr>
        <w:t>, Director and Established Professor of Human Rights Law, 2010</w:t>
      </w:r>
    </w:p>
    <w:p w14:paraId="4E7EBCFE" w14:textId="77777777" w:rsidR="00E40E73" w:rsidRPr="00FF24EF" w:rsidRDefault="00E40E73" w:rsidP="00E40E73">
      <w:r w:rsidRPr="00FF24EF">
        <w:t>[Siobhan, “Domestic Violence Asylum Claims and Recent Developments in International Human Rights Law: A Progress Narrative?”, page 478, GDI – LNM]</w:t>
      </w:r>
    </w:p>
    <w:p w14:paraId="6F253343" w14:textId="77777777" w:rsidR="00E40E73" w:rsidRDefault="00E40E73" w:rsidP="00E40E73">
      <w:r w:rsidRPr="00A25FB9">
        <w:rPr>
          <w:u w:val="single"/>
        </w:rPr>
        <w:t xml:space="preserve">The risk of essentializing the position of all women in a </w:t>
      </w:r>
      <w:proofErr w:type="gramStart"/>
      <w:r w:rsidRPr="00A25FB9">
        <w:rPr>
          <w:u w:val="single"/>
        </w:rPr>
        <w:t>particular society</w:t>
      </w:r>
      <w:proofErr w:type="gramEnd"/>
      <w:r w:rsidRPr="00A25FB9">
        <w:rPr>
          <w:u w:val="single"/>
        </w:rPr>
        <w:t xml:space="preserve"> is a risk that must be continuously attended to in assessing progress in asylum adjudication. It is a risk that is particularly evident when women’s claims are constrained within the parameters of the </w:t>
      </w:r>
      <w:proofErr w:type="gramStart"/>
      <w:r w:rsidRPr="00A25FB9">
        <w:rPr>
          <w:u w:val="single"/>
        </w:rPr>
        <w:t>particular social</w:t>
      </w:r>
      <w:proofErr w:type="gramEnd"/>
      <w:r w:rsidRPr="00A25FB9">
        <w:rPr>
          <w:u w:val="single"/>
        </w:rPr>
        <w:t xml:space="preserve"> group ground. The asylum adjudication process is sometimes criticized for positing a ‘victim subject’, denied of agency, deﬁned by patriarchal forces of religion and culture</w:t>
      </w:r>
      <w:r>
        <w:t xml:space="preserve">,124 </w:t>
      </w:r>
      <w:r w:rsidRPr="00A25FB9">
        <w:rPr>
          <w:u w:val="single"/>
        </w:rPr>
        <w:t>with limited attentiveness to the historical, socio-economic and cultural speciﬁcities that shape and deﬁne experiences of gender discrimination, and that fragment the categories of gender and women</w:t>
      </w:r>
      <w:r>
        <w:t>.125</w:t>
      </w:r>
    </w:p>
    <w:p w14:paraId="012C8D20" w14:textId="77777777" w:rsidR="00E40E73" w:rsidRDefault="00E40E73" w:rsidP="00E40E73">
      <w:r w:rsidRPr="00A25FB9">
        <w:rPr>
          <w:u w:val="single"/>
        </w:rPr>
        <w:t>The categories of refugee law reinforce such tendencies</w:t>
      </w:r>
      <w:r>
        <w:t xml:space="preserve">. More nuanced presentations of gendered persecution risk falling victim to the </w:t>
      </w:r>
      <w:proofErr w:type="spellStart"/>
      <w:proofErr w:type="gramStart"/>
      <w:r>
        <w:t>all encompassing</w:t>
      </w:r>
      <w:proofErr w:type="spellEnd"/>
      <w:proofErr w:type="gramEnd"/>
      <w:r>
        <w:t xml:space="preserve"> requirements to demonstrate a failure of State protection, the absence of an internal protection alternative, or nexus with a Convention ground, and so ‘women of Pakistan’ becomes a social group in the quest to make an asylum claim ‘ﬁt’ with refugee law’s categories.126 </w:t>
      </w:r>
    </w:p>
    <w:p w14:paraId="252EBACD" w14:textId="77777777" w:rsidR="00E40E73" w:rsidRPr="00B4056F" w:rsidRDefault="00E40E73" w:rsidP="00E40E73">
      <w:pPr>
        <w:rPr>
          <w:u w:val="single"/>
        </w:rPr>
      </w:pPr>
      <w:r w:rsidRPr="00A25FB9">
        <w:rPr>
          <w:u w:val="single"/>
        </w:rPr>
        <w:t>Refugee women ﬂeeing domestic violence may often ﬁnd themselves in a double bind</w:t>
      </w:r>
      <w:r>
        <w:t xml:space="preserve">.127 </w:t>
      </w:r>
      <w:r w:rsidRPr="00A25FB9">
        <w:rPr>
          <w:u w:val="single"/>
        </w:rPr>
        <w:t>In presenting a claim for protection, it becomes necessary to position the asylum applicant as an abject victim, powerless in the face of the coercive powers of state or non-state actors. The gendered stereotypes of ‘Third World women’ are thereby reinforced.</w:t>
      </w:r>
      <w:r>
        <w:t xml:space="preserve">128 </w:t>
      </w:r>
      <w:r w:rsidRPr="00A25FB9">
        <w:rPr>
          <w:u w:val="single"/>
        </w:rPr>
        <w:t>The racial ‘othering’ of the asylum applicant also poses a barrier to domestic violence asylum claims, as presumptions concerning the extent of domestic violence in a particular society reinforce the view that to recognize a claim for asylum would open ﬂoodgates</w:t>
      </w:r>
      <w:r>
        <w:t xml:space="preserve">.129 </w:t>
      </w:r>
      <w:r w:rsidRPr="00A25FB9">
        <w:rPr>
          <w:u w:val="single"/>
        </w:rPr>
        <w:t xml:space="preserve">The imperiled Muslim woman, and the dangerous Muslim man, are now familiar tropes in Western societies.130 Such tropes bring with them assumptions as to the status and position of women in majority Muslim countries, which may not always work in </w:t>
      </w:r>
      <w:proofErr w:type="spellStart"/>
      <w:r w:rsidRPr="00A25FB9">
        <w:rPr>
          <w:u w:val="single"/>
        </w:rPr>
        <w:t>favour</w:t>
      </w:r>
      <w:proofErr w:type="spellEnd"/>
      <w:r w:rsidRPr="00A25FB9">
        <w:rPr>
          <w:u w:val="single"/>
        </w:rPr>
        <w:t xml:space="preserve"> of the female asylum applicant. </w:t>
      </w:r>
    </w:p>
    <w:p w14:paraId="0CC10A77" w14:textId="77777777" w:rsidR="00E40E73" w:rsidRDefault="00E40E73" w:rsidP="00E40E73">
      <w:pPr>
        <w:rPr>
          <w:b/>
          <w:sz w:val="26"/>
          <w:szCs w:val="26"/>
        </w:rPr>
      </w:pPr>
      <w:r w:rsidRPr="00CE2937">
        <w:rPr>
          <w:b/>
          <w:sz w:val="26"/>
          <w:szCs w:val="26"/>
        </w:rPr>
        <w:t>McKinnon, University of Wisconsin–Madison, Department of Communication Arts, Assistant Professor of Rhetoric, Politics &amp; Culture, 2016</w:t>
      </w:r>
    </w:p>
    <w:p w14:paraId="64BB3ADA" w14:textId="77777777" w:rsidR="00E40E73" w:rsidRPr="000B7E25" w:rsidRDefault="00E40E73" w:rsidP="00E40E73">
      <w:r>
        <w:t xml:space="preserve">(Sara L., </w:t>
      </w:r>
      <w:r w:rsidRPr="00E57C14">
        <w:t>Communication and the Public</w:t>
      </w:r>
      <w:r>
        <w:t>, “</w:t>
      </w:r>
      <w:r w:rsidRPr="00E57C14">
        <w:t>US gender- and sexuality-related asylum law: The politics of transgender asylum</w:t>
      </w:r>
      <w:r>
        <w:t xml:space="preserve">”, </w:t>
      </w:r>
      <w:r w:rsidRPr="00E57C14">
        <w:t>2016, Vol. 1(2) 245–250</w:t>
      </w:r>
      <w:r>
        <w:t xml:space="preserve">, </w:t>
      </w:r>
      <w:hyperlink r:id="rId42" w:history="1">
        <w:r w:rsidRPr="006F5596">
          <w:rPr>
            <w:rStyle w:val="Hyperlink"/>
          </w:rPr>
          <w:t>https://www.academia.edu/27152365/US_gender-_and_sexuality-related_asylum_law_The_politics_of_transgender_asylum</w:t>
        </w:r>
      </w:hyperlink>
      <w:r>
        <w:t>, accessed 7/3/18, GDI-JG)</w:t>
      </w:r>
    </w:p>
    <w:p w14:paraId="7DCDA78D" w14:textId="77777777" w:rsidR="00E40E73" w:rsidRDefault="00E40E73" w:rsidP="00E40E73">
      <w:pPr>
        <w:rPr>
          <w:rStyle w:val="StyleUnderline"/>
        </w:rPr>
      </w:pPr>
      <w:r w:rsidRPr="00693D06">
        <w:t xml:space="preserve">The </w:t>
      </w:r>
      <w:r w:rsidRPr="00C91DE7">
        <w:rPr>
          <w:rStyle w:val="StyleUnderline"/>
        </w:rPr>
        <w:t>US asylum system</w:t>
      </w:r>
      <w:r w:rsidRPr="00693D06">
        <w:t xml:space="preserve"> as we know it today </w:t>
      </w:r>
      <w:r w:rsidRPr="00C91DE7">
        <w:rPr>
          <w:rStyle w:val="StyleUnderline"/>
        </w:rPr>
        <w:t>began with</w:t>
      </w:r>
      <w:r w:rsidRPr="00693D06">
        <w:t xml:space="preserve"> the implementation of </w:t>
      </w:r>
      <w:r w:rsidRPr="00C91DE7">
        <w:rPr>
          <w:rStyle w:val="StyleUnderline"/>
        </w:rPr>
        <w:t xml:space="preserve">the 1980 Refugee Act, </w:t>
      </w:r>
      <w:r w:rsidRPr="00693D06">
        <w:t xml:space="preserve">which harmonized US law with international law and created a system for evaluating asylum seekers’ claims. By the </w:t>
      </w:r>
      <w:proofErr w:type="spellStart"/>
      <w:r w:rsidRPr="00693D06">
        <w:t>mid 1990s</w:t>
      </w:r>
      <w:proofErr w:type="spellEnd"/>
      <w:r w:rsidRPr="00693D06">
        <w:t xml:space="preserve">, </w:t>
      </w:r>
      <w:r w:rsidRPr="00C91DE7">
        <w:rPr>
          <w:rStyle w:val="StyleUnderline"/>
        </w:rPr>
        <w:t xml:space="preserve">the courts had heard enough sexuality- and gender-related cases to realize that there were not only gaps in the protections offered through the application of the UN refugee definition, </w:t>
      </w:r>
      <w:r w:rsidRPr="00EC15CC">
        <w:rPr>
          <w:rStyle w:val="Emphasis"/>
        </w:rPr>
        <w:t>but that it was necessary to address those gaps</w:t>
      </w:r>
      <w:r w:rsidRPr="00693D06">
        <w:t xml:space="preserve">, especially as it began organizing intervention- </w:t>
      </w:r>
      <w:proofErr w:type="spellStart"/>
      <w:r w:rsidRPr="00693D06">
        <w:t>ist</w:t>
      </w:r>
      <w:proofErr w:type="spellEnd"/>
      <w:r w:rsidRPr="00693D06">
        <w:t xml:space="preserve"> foreign policy projects in the name of protecting women and lesbian, gay, bisexual, </w:t>
      </w:r>
      <w:r w:rsidRPr="00693D06">
        <w:lastRenderedPageBreak/>
        <w:t xml:space="preserve">trans, and queer (LGBTQ) individuals (Riley, Mohanty, &amp; Pratt, 2008). The </w:t>
      </w:r>
      <w:r w:rsidRPr="00EC15CC">
        <w:rPr>
          <w:rStyle w:val="StyleUnderline"/>
        </w:rPr>
        <w:t xml:space="preserve">1994 Attorney General order did </w:t>
      </w:r>
      <w:proofErr w:type="spellStart"/>
      <w:r w:rsidRPr="00EC15CC">
        <w:rPr>
          <w:rStyle w:val="StyleUnderline"/>
        </w:rPr>
        <w:t>signifi</w:t>
      </w:r>
      <w:proofErr w:type="spellEnd"/>
      <w:r w:rsidRPr="00EC15CC">
        <w:rPr>
          <w:rStyle w:val="StyleUnderline"/>
        </w:rPr>
        <w:t xml:space="preserve">- </w:t>
      </w:r>
      <w:proofErr w:type="spellStart"/>
      <w:proofErr w:type="gramStart"/>
      <w:r w:rsidRPr="00EC15CC">
        <w:rPr>
          <w:rStyle w:val="StyleUnderline"/>
        </w:rPr>
        <w:t>cant</w:t>
      </w:r>
      <w:proofErr w:type="spellEnd"/>
      <w:proofErr w:type="gramEnd"/>
      <w:r w:rsidRPr="00EC15CC">
        <w:rPr>
          <w:rStyle w:val="StyleUnderline"/>
        </w:rPr>
        <w:t xml:space="preserve"> work to address the gaps for sexuality-related claimants</w:t>
      </w:r>
      <w:r w:rsidRPr="00693D06">
        <w:t xml:space="preserve"> (and because of the conflation of gender and sexuality, certain trans claimants as well), </w:t>
      </w:r>
      <w:r w:rsidRPr="00EC15CC">
        <w:rPr>
          <w:rStyle w:val="Emphasis"/>
        </w:rPr>
        <w:t>though there would be no equivalent recognition of gender and gender-based violence protections for cis women</w:t>
      </w:r>
      <w:r w:rsidRPr="00C91DE7">
        <w:t xml:space="preserve">. Rather, </w:t>
      </w:r>
      <w:r w:rsidRPr="00EC15CC">
        <w:rPr>
          <w:rStyle w:val="Emphasis"/>
        </w:rPr>
        <w:t xml:space="preserve">acknowledgment of cis women’s gendered claims was incorporated through </w:t>
      </w:r>
      <w:proofErr w:type="spellStart"/>
      <w:r w:rsidRPr="00EC15CC">
        <w:rPr>
          <w:rStyle w:val="Emphasis"/>
        </w:rPr>
        <w:t>segre</w:t>
      </w:r>
      <w:proofErr w:type="spellEnd"/>
      <w:r w:rsidRPr="00EC15CC">
        <w:rPr>
          <w:rStyle w:val="Emphasis"/>
        </w:rPr>
        <w:t>- gated case precedent.</w:t>
      </w:r>
      <w:r w:rsidRPr="00C91DE7">
        <w:t xml:space="preserve"> Through these cases, </w:t>
      </w:r>
      <w:r w:rsidRPr="00EC15CC">
        <w:rPr>
          <w:rStyle w:val="StyleUnderline"/>
        </w:rPr>
        <w:t>gender came to be recognized, almost exclusively, as some- thing that cis women have, and gender-based asylum meant refuge for presumably heterosexual cis women who were fleeing violence easily intelligible as cultural, relational, or private</w:t>
      </w:r>
      <w:r w:rsidRPr="00C91DE7">
        <w:t xml:space="preserve"> (McKinnon, 2016). </w:t>
      </w:r>
      <w:r w:rsidRPr="00EC15CC">
        <w:rPr>
          <w:rStyle w:val="StyleUnderline"/>
        </w:rPr>
        <w:t xml:space="preserve">The isolated and contingent nature of gender’s </w:t>
      </w:r>
      <w:proofErr w:type="spellStart"/>
      <w:r w:rsidRPr="00EC15CC">
        <w:rPr>
          <w:rStyle w:val="StyleUnderline"/>
        </w:rPr>
        <w:t>incor</w:t>
      </w:r>
      <w:proofErr w:type="spellEnd"/>
      <w:r w:rsidRPr="00EC15CC">
        <w:rPr>
          <w:rStyle w:val="StyleUnderline"/>
        </w:rPr>
        <w:t xml:space="preserve">- </w:t>
      </w:r>
      <w:proofErr w:type="spellStart"/>
      <w:r w:rsidRPr="00EC15CC">
        <w:rPr>
          <w:rStyle w:val="StyleUnderline"/>
        </w:rPr>
        <w:t>poration</w:t>
      </w:r>
      <w:proofErr w:type="spellEnd"/>
      <w:r w:rsidRPr="00EC15CC">
        <w:rPr>
          <w:rStyle w:val="StyleUnderline"/>
        </w:rPr>
        <w:t xml:space="preserve"> meant </w:t>
      </w:r>
      <w:r w:rsidRPr="000B7E25">
        <w:t>that the</w:t>
      </w:r>
      <w:r w:rsidRPr="00EC15CC">
        <w:rPr>
          <w:rStyle w:val="StyleUnderline"/>
        </w:rPr>
        <w:t xml:space="preserve"> social and cultural </w:t>
      </w:r>
      <w:proofErr w:type="spellStart"/>
      <w:r w:rsidRPr="00EC15CC">
        <w:rPr>
          <w:rStyle w:val="StyleUnderline"/>
        </w:rPr>
        <w:t>transgres</w:t>
      </w:r>
      <w:proofErr w:type="spellEnd"/>
      <w:r w:rsidRPr="00EC15CC">
        <w:rPr>
          <w:rStyle w:val="StyleUnderline"/>
        </w:rPr>
        <w:t xml:space="preserve">- </w:t>
      </w:r>
      <w:proofErr w:type="spellStart"/>
      <w:r w:rsidRPr="00EC15CC">
        <w:rPr>
          <w:rStyle w:val="StyleUnderline"/>
        </w:rPr>
        <w:t>sions</w:t>
      </w:r>
      <w:proofErr w:type="spellEnd"/>
      <w:r w:rsidRPr="00EC15CC">
        <w:rPr>
          <w:rStyle w:val="StyleUnderline"/>
        </w:rPr>
        <w:t xml:space="preserve"> that most cis women experienced persecution for went largely unrecognized as forms of political violence making them eligible for refugee relief.</w:t>
      </w:r>
    </w:p>
    <w:p w14:paraId="55A1D963" w14:textId="77777777" w:rsidR="00E40E73" w:rsidRDefault="00E40E73" w:rsidP="00E40E73">
      <w:pPr>
        <w:pStyle w:val="Heading3"/>
      </w:pPr>
      <w:r>
        <w:lastRenderedPageBreak/>
        <w:t>Link – Sex Workers</w:t>
      </w:r>
    </w:p>
    <w:p w14:paraId="3D1D8CE6" w14:textId="77777777" w:rsidR="00E40E73" w:rsidRDefault="00E40E73" w:rsidP="00E40E73">
      <w:pPr>
        <w:pStyle w:val="Heading4"/>
      </w:pPr>
      <w:r>
        <w:t xml:space="preserve">sex workers are currently left out from the worthy victim frame – solvency suggestions </w:t>
      </w:r>
    </w:p>
    <w:p w14:paraId="31B3168B" w14:textId="77777777" w:rsidR="00E40E73" w:rsidRPr="00D045DA" w:rsidRDefault="00E40E73" w:rsidP="00E40E73">
      <w:pPr>
        <w:rPr>
          <w:rStyle w:val="Style13ptBold"/>
        </w:rPr>
      </w:pPr>
      <w:r w:rsidRPr="00D045DA">
        <w:rPr>
          <w:rStyle w:val="Style13ptBold"/>
        </w:rPr>
        <w:t xml:space="preserve">Nayak, </w:t>
      </w:r>
      <w:r>
        <w:rPr>
          <w:rStyle w:val="Style13ptBold"/>
        </w:rPr>
        <w:t xml:space="preserve">Pace University </w:t>
      </w:r>
      <w:r w:rsidRPr="00D045DA">
        <w:rPr>
          <w:rStyle w:val="Style13ptBold"/>
        </w:rPr>
        <w:t xml:space="preserve">associate professor </w:t>
      </w:r>
      <w:r>
        <w:rPr>
          <w:rStyle w:val="Style13ptBold"/>
        </w:rPr>
        <w:t xml:space="preserve">of </w:t>
      </w:r>
      <w:r w:rsidRPr="00D045DA">
        <w:rPr>
          <w:rStyle w:val="Style13ptBold"/>
        </w:rPr>
        <w:t>political science</w:t>
      </w:r>
      <w:r>
        <w:rPr>
          <w:rStyle w:val="Style13ptBold"/>
        </w:rPr>
        <w:t xml:space="preserve">, </w:t>
      </w:r>
      <w:r w:rsidRPr="00D045DA">
        <w:rPr>
          <w:rStyle w:val="Style13ptBold"/>
        </w:rPr>
        <w:t>15</w:t>
      </w:r>
    </w:p>
    <w:p w14:paraId="3E7494CF" w14:textId="77777777" w:rsidR="00E40E73" w:rsidRPr="00AB501D" w:rsidRDefault="00E40E73" w:rsidP="00E40E73">
      <w:r w:rsidRPr="00AB501D">
        <w:t xml:space="preserve"> [Meghana, Who Is Worthy of </w:t>
      </w:r>
      <w:proofErr w:type="gramStart"/>
      <w:r w:rsidRPr="00AB501D">
        <w:t>Protection?,</w:t>
      </w:r>
      <w:proofErr w:type="gramEnd"/>
      <w:r w:rsidRPr="00AB501D">
        <w:t xml:space="preserve"> page 186, GDI LNM] </w:t>
      </w:r>
    </w:p>
    <w:p w14:paraId="197D9986" w14:textId="77777777" w:rsidR="00E40E73" w:rsidRDefault="00E40E73" w:rsidP="00E40E73">
      <w:r w:rsidRPr="0063746C">
        <w:t xml:space="preserve">In terms of shifting the innocence discourse around trafficking, recall that I discussed how </w:t>
      </w:r>
      <w:r w:rsidRPr="0063746C">
        <w:rPr>
          <w:u w:val="single"/>
        </w:rPr>
        <w:t>smuggled migrants and sex workers are left out of the worthy victim frame</w:t>
      </w:r>
      <w:r w:rsidRPr="0063746C">
        <w:t>. Various scholars have offered suggestions for</w:t>
      </w:r>
      <w:r>
        <w:t xml:space="preserve"> </w:t>
      </w:r>
      <w:r w:rsidRPr="0063746C">
        <w:rPr>
          <w:u w:val="single"/>
        </w:rPr>
        <w:t>breaking down the “innocence” trope</w:t>
      </w:r>
      <w:r w:rsidRPr="0063746C">
        <w:t xml:space="preserve">. Examples </w:t>
      </w:r>
      <w:r w:rsidRPr="0063746C">
        <w:rPr>
          <w:u w:val="single"/>
        </w:rPr>
        <w:t>include decoupling T visa grants from the prosecutorial process; eliminating the preference for trafficked victims that are rescued over victims who escaped; and, using civil remedy tools such as civil suits and torts claims by trafficked victims against traffickers that focus on economic restitution for survivors</w:t>
      </w:r>
      <w:r w:rsidRPr="0063746C">
        <w:t xml:space="preserve">.79 Others call for </w:t>
      </w:r>
      <w:r w:rsidRPr="0063746C">
        <w:rPr>
          <w:u w:val="single"/>
        </w:rPr>
        <w:t>re-examining violence committed against smuggled migrants and exploited migrant workers, so as to be more explicitly attentive to the racialized and gendered violence undocumented immigrants face</w:t>
      </w:r>
      <w:r w:rsidRPr="0063746C">
        <w:t xml:space="preserve">.80 I suggest </w:t>
      </w:r>
      <w:r w:rsidRPr="0063746C">
        <w:rPr>
          <w:u w:val="single"/>
        </w:rPr>
        <w:t>an additional route, one that addresses how both sex workers and sexual minorities are treated as immoral</w:t>
      </w:r>
      <w:r w:rsidRPr="0063746C">
        <w:t>.</w:t>
      </w:r>
    </w:p>
    <w:p w14:paraId="027778BC" w14:textId="77777777" w:rsidR="00E40E73" w:rsidRPr="006A35BB" w:rsidRDefault="00E40E73" w:rsidP="00E40E73">
      <w:pPr>
        <w:pStyle w:val="Heading3"/>
      </w:pPr>
      <w:r w:rsidRPr="006A35BB">
        <w:lastRenderedPageBreak/>
        <w:t>Link -Legal System</w:t>
      </w:r>
    </w:p>
    <w:p w14:paraId="3C5F699D" w14:textId="77777777" w:rsidR="00E40E73" w:rsidRPr="003F0B9A" w:rsidRDefault="00E40E73" w:rsidP="00E40E73">
      <w:pPr>
        <w:pStyle w:val="Heading4"/>
      </w:pPr>
      <w:r>
        <w:t>Gender-based asylum exposes asylees into a patriarchal legal structure</w:t>
      </w:r>
    </w:p>
    <w:p w14:paraId="3363710C"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08F4AF02" w14:textId="77777777" w:rsidR="00E40E73"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43"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2DEA8471" w14:textId="77777777" w:rsidR="00E40E73" w:rsidRDefault="00E40E73" w:rsidP="00E40E73">
      <w:r w:rsidRPr="00806C64">
        <w:rPr>
          <w:rStyle w:val="StyleUnderline"/>
        </w:rPr>
        <w:t>Narratives about womanhood</w:t>
      </w:r>
      <w:r>
        <w:t xml:space="preserve"> certainly </w:t>
      </w:r>
      <w:r w:rsidRPr="00806C64">
        <w:rPr>
          <w:rStyle w:val="StyleUnderline"/>
        </w:rPr>
        <w:t xml:space="preserve">constrain the reception of women claimants in US immigration courtrooms, </w:t>
      </w:r>
      <w:r w:rsidRPr="00806C64">
        <w:rPr>
          <w:rStyle w:val="Emphasis"/>
        </w:rPr>
        <w:t>but the legal structure itself is also constricting</w:t>
      </w:r>
      <w:r>
        <w:t xml:space="preserve">. As Carrie Crenshaw explicates, </w:t>
      </w:r>
      <w:r w:rsidRPr="00806C64">
        <w:rPr>
          <w:rStyle w:val="StyleUnderline"/>
        </w:rPr>
        <w:t>there is an unarticulated normative bias privileging male subjects and masculinity in US courtrooms</w:t>
      </w:r>
      <w:r>
        <w:t xml:space="preserve">. The bias is perpetually unbridled because </w:t>
      </w:r>
      <w:r w:rsidRPr="00806C64">
        <w:rPr>
          <w:rStyle w:val="StyleUnderline"/>
        </w:rPr>
        <w:t>the law purports to care for the interests of ‘‘individuals,’’ yet the individual assumed in law is not without gender</w:t>
      </w:r>
      <w:r>
        <w:t xml:space="preserve">; </w:t>
      </w:r>
      <w:r w:rsidRPr="00806C64">
        <w:rPr>
          <w:rStyle w:val="StyleUnderline"/>
        </w:rPr>
        <w:t xml:space="preserve">‘‘Such uses of liberal individualism portray the individual as a man, in a man’s body, and compares woman to man. </w:t>
      </w:r>
      <w:r>
        <w:t xml:space="preserve">It argues that women should be treated the same as men, making the supposedly neutral standpoint the male standpoint.’’18 </w:t>
      </w:r>
      <w:r w:rsidRPr="00806C64">
        <w:rPr>
          <w:rStyle w:val="StyleUnderline"/>
        </w:rPr>
        <w:t>The normative bias of the legal system functions through ‘‘gender neutral’’ definitions/standards that assume a neutral person, but because that neutrality is figured through normativity, it perpetuates the privileging of white upper-middle-class male subjects in criminal, civil, and immigration courtrooms</w:t>
      </w:r>
      <w:r>
        <w:t>.19</w:t>
      </w:r>
    </w:p>
    <w:p w14:paraId="18E7BD0B" w14:textId="77777777" w:rsidR="00E40E73" w:rsidRPr="002824D4" w:rsidRDefault="00E40E73" w:rsidP="00E40E73">
      <w:r>
        <w:t xml:space="preserve">Feminist rhetorical legal scholars have complexly examined limitations posed on women’s rights because of these narratives and structural biases. Numerous rhetorical scholars examine the particular arguments made in legal challenges to legislation </w:t>
      </w:r>
      <w:r w:rsidRPr="00806C64">
        <w:t xml:space="preserve">about women’s rights including suffrage, right to work, reproductive freedom, and violence against women.20 </w:t>
      </w:r>
      <w:r w:rsidRPr="003F0B9A">
        <w:rPr>
          <w:rStyle w:val="StyleUnderline"/>
        </w:rPr>
        <w:t xml:space="preserve">Other critics interrogate the strategic deployment of gen- </w:t>
      </w:r>
      <w:proofErr w:type="spellStart"/>
      <w:r w:rsidRPr="003F0B9A">
        <w:rPr>
          <w:rStyle w:val="StyleUnderline"/>
        </w:rPr>
        <w:t>dered</w:t>
      </w:r>
      <w:proofErr w:type="spellEnd"/>
      <w:r w:rsidRPr="003F0B9A">
        <w:rPr>
          <w:rStyle w:val="StyleUnderline"/>
        </w:rPr>
        <w:t xml:space="preserve"> constructions in criminal court argumentation.</w:t>
      </w:r>
      <w:r w:rsidRPr="00806C64">
        <w:t xml:space="preserve">21 Both </w:t>
      </w:r>
      <w:r w:rsidRPr="003F0B9A">
        <w:rPr>
          <w:rStyle w:val="StyleUnderline"/>
        </w:rPr>
        <w:t>trajectories of rhetorical legal criticism are important to interrogations of women’s subjectivity in asylum law,</w:t>
      </w:r>
      <w:r w:rsidRPr="00806C64">
        <w:t xml:space="preserve"> as they illuminate the function of law in determining the rights of women, and </w:t>
      </w:r>
      <w:r w:rsidRPr="003F0B9A">
        <w:rPr>
          <w:rStyle w:val="StyleUnderline"/>
        </w:rPr>
        <w:t>they demonstrate the discursive constructions deployed about women and gender in either limiting or enforcing women’s rights</w:t>
      </w:r>
      <w:r w:rsidRPr="00806C64">
        <w:t xml:space="preserve">. While most of these analyses examine the positionality of women speaking from within a </w:t>
      </w:r>
      <w:proofErr w:type="gramStart"/>
      <w:r w:rsidRPr="00806C64">
        <w:t>particular state</w:t>
      </w:r>
      <w:proofErr w:type="gramEnd"/>
      <w:r w:rsidRPr="00806C64">
        <w:t xml:space="preserve">, I contribute to this discussion by examining a context where </w:t>
      </w:r>
      <w:r w:rsidRPr="003F0B9A">
        <w:rPr>
          <w:rStyle w:val="StyleUnderline"/>
        </w:rPr>
        <w:t>non-citizens are ‘‘narrativized’’ in court- rooms through prevailing US narratives of womanhood and through geopolitical narratives about the claimant’s home country</w:t>
      </w:r>
      <w:r w:rsidRPr="00806C64">
        <w:t xml:space="preserve">. Specifically, I question how </w:t>
      </w:r>
      <w:r w:rsidRPr="003F0B9A">
        <w:rPr>
          <w:rStyle w:val="StyleUnderline"/>
        </w:rPr>
        <w:t>women claimants</w:t>
      </w:r>
      <w:r w:rsidRPr="00806C64">
        <w:t xml:space="preserve">, read through these narratives, </w:t>
      </w:r>
      <w:r w:rsidRPr="003F0B9A">
        <w:rPr>
          <w:rStyle w:val="StyleUnderline"/>
        </w:rPr>
        <w:t>are used to speak symbolically about the United States’ relation with/to women (both citizens and those desiring access) and with/to states.</w:t>
      </w:r>
    </w:p>
    <w:p w14:paraId="0D4C083F" w14:textId="77777777" w:rsidR="00E40E73" w:rsidRDefault="00E40E73" w:rsidP="00E40E73">
      <w:pPr>
        <w:pStyle w:val="Heading3"/>
      </w:pPr>
      <w:r>
        <w:lastRenderedPageBreak/>
        <w:t>Link – Necropolitical Management</w:t>
      </w:r>
    </w:p>
    <w:p w14:paraId="38E503AC" w14:textId="77777777" w:rsidR="00E40E73" w:rsidRPr="00B85A8C" w:rsidRDefault="00E40E73" w:rsidP="00E40E73">
      <w:pPr>
        <w:pStyle w:val="Heading4"/>
      </w:pPr>
      <w:r>
        <w:t>Link, impact, and alternative – gender-based asylum’s necropolitical management culminates in death – an intersectional approach brings this oppression to light</w:t>
      </w:r>
    </w:p>
    <w:p w14:paraId="44CAAC75" w14:textId="77777777" w:rsidR="00E40E73" w:rsidRDefault="00E40E73" w:rsidP="00E40E73">
      <w:pPr>
        <w:rPr>
          <w:b/>
          <w:sz w:val="26"/>
          <w:szCs w:val="26"/>
        </w:rPr>
      </w:pPr>
      <w:r w:rsidRPr="00CE2937">
        <w:rPr>
          <w:b/>
          <w:sz w:val="26"/>
          <w:szCs w:val="26"/>
        </w:rPr>
        <w:t>McKinnon, University of Wisconsin–Madison, Department of Communication Arts, Assistant Professor of Rhetoric, Politics &amp; Culture, 2016</w:t>
      </w:r>
    </w:p>
    <w:p w14:paraId="2E46EF94" w14:textId="77777777" w:rsidR="00E40E73" w:rsidRDefault="00E40E73" w:rsidP="00E40E73">
      <w:r>
        <w:t xml:space="preserve">(Sara L., </w:t>
      </w:r>
      <w:r w:rsidRPr="009B589B">
        <w:t>Communication and Critical/Cultural Studies</w:t>
      </w:r>
      <w:r>
        <w:t>, “</w:t>
      </w:r>
      <w:r w:rsidRPr="009B589B">
        <w:t>Necropolitical voices and bodies in the rhetorical reception of Iranian women's asylum claims</w:t>
      </w:r>
      <w:r>
        <w:t xml:space="preserve">”, </w:t>
      </w:r>
      <w:r w:rsidRPr="009B589B">
        <w:t>12 Feb 2016</w:t>
      </w:r>
      <w:r>
        <w:t xml:space="preserve">, </w:t>
      </w:r>
      <w:hyperlink r:id="rId44" w:history="1">
        <w:r w:rsidRPr="006F5596">
          <w:rPr>
            <w:rStyle w:val="Hyperlink"/>
          </w:rPr>
          <w:t>https://www.academia.edu/27152367/Necropolitical_voices_and_bodies_in_the_rhetorical_reception_of_Iranian_womens_asylum_claims</w:t>
        </w:r>
      </w:hyperlink>
      <w:r>
        <w:t>, accessed 7/3/18, GDI-JG)</w:t>
      </w:r>
    </w:p>
    <w:p w14:paraId="7261C9E5" w14:textId="77777777" w:rsidR="00E40E73" w:rsidRPr="003B74DC" w:rsidRDefault="00E40E73" w:rsidP="00E40E73">
      <w:pPr>
        <w:rPr>
          <w:rStyle w:val="Emphasis"/>
        </w:rPr>
      </w:pPr>
      <w:r>
        <w:t xml:space="preserve">It is well documented by refugee and asylum scholars that </w:t>
      </w:r>
      <w:r w:rsidRPr="003B74DC">
        <w:rPr>
          <w:rStyle w:val="StyleUnderline"/>
        </w:rPr>
        <w:t>asylum-granting states use asylum decisions to buttress national and foreign policy objectives</w:t>
      </w:r>
      <w:r>
        <w:t xml:space="preserve">.3 It is also well </w:t>
      </w:r>
      <w:proofErr w:type="spellStart"/>
      <w:r>
        <w:t>docu</w:t>
      </w:r>
      <w:proofErr w:type="spellEnd"/>
      <w:r>
        <w:t xml:space="preserve">- </w:t>
      </w:r>
      <w:proofErr w:type="spellStart"/>
      <w:r>
        <w:t>mented</w:t>
      </w:r>
      <w:proofErr w:type="spellEnd"/>
      <w:r>
        <w:t xml:space="preserve"> that </w:t>
      </w:r>
      <w:r w:rsidRPr="003B74DC">
        <w:rPr>
          <w:rStyle w:val="StyleUnderline"/>
        </w:rPr>
        <w:t>rhetoric concerning women’s voices, bodies, and subjectivities is used in the service of states’ political and economic goals</w:t>
      </w:r>
      <w:r>
        <w:t xml:space="preserve">.4 Taken together, </w:t>
      </w:r>
      <w:r w:rsidRPr="003B74DC">
        <w:rPr>
          <w:rStyle w:val="StyleUnderline"/>
        </w:rPr>
        <w:t>these points necessitate questioning what the unilateral denial of these asylum claims did for US foreign policy at the time</w:t>
      </w:r>
      <w:r>
        <w:t xml:space="preserve">.5 Building on theorizing of rhetorical voice and embodiment, I posit that </w:t>
      </w:r>
      <w:r w:rsidRPr="003B74DC">
        <w:rPr>
          <w:rStyle w:val="StyleUnderline"/>
        </w:rPr>
        <w:t xml:space="preserve">when we examine the rhetorical reception of particular subjects’ voiced and enacted arguments, </w:t>
      </w:r>
      <w:r w:rsidRPr="003B74DC">
        <w:rPr>
          <w:rStyle w:val="Emphasis"/>
        </w:rPr>
        <w:t xml:space="preserve">we must also consider the geopolitical and economic forces that shape that reception. </w:t>
      </w:r>
      <w:r>
        <w:t xml:space="preserve">It is not just what a rhetor says or what her body argues that shapes her legibility to the state. </w:t>
      </w:r>
      <w:r w:rsidRPr="003B74DC">
        <w:rPr>
          <w:rStyle w:val="Emphasis"/>
        </w:rPr>
        <w:t>We must also attend to the broader political, cultural, social, and economic dynamics that her case becomes representative of.</w:t>
      </w:r>
    </w:p>
    <w:p w14:paraId="2C8B3AD2" w14:textId="77777777" w:rsidR="00E40E73" w:rsidRDefault="00E40E73" w:rsidP="00E40E73">
      <w:pPr>
        <w:rPr>
          <w:rStyle w:val="Emphasis"/>
        </w:rPr>
      </w:pPr>
      <w:r>
        <w:t xml:space="preserve">Specifically, attention to the geopolitical illuminates how </w:t>
      </w:r>
      <w:r w:rsidRPr="00B85A8C">
        <w:rPr>
          <w:rStyle w:val="StyleUnderline"/>
        </w:rPr>
        <w:t xml:space="preserve">interaction between </w:t>
      </w:r>
      <w:proofErr w:type="spellStart"/>
      <w:r w:rsidRPr="00B85A8C">
        <w:rPr>
          <w:rStyle w:val="StyleUnderline"/>
        </w:rPr>
        <w:t>intersec</w:t>
      </w:r>
      <w:proofErr w:type="spellEnd"/>
      <w:r w:rsidRPr="00B85A8C">
        <w:rPr>
          <w:rStyle w:val="StyleUnderline"/>
        </w:rPr>
        <w:t xml:space="preserve">- </w:t>
      </w:r>
      <w:proofErr w:type="spellStart"/>
      <w:r w:rsidRPr="00B85A8C">
        <w:rPr>
          <w:rStyle w:val="StyleUnderline"/>
        </w:rPr>
        <w:t>tionalities</w:t>
      </w:r>
      <w:proofErr w:type="spellEnd"/>
      <w:r w:rsidRPr="00B85A8C">
        <w:rPr>
          <w:rStyle w:val="StyleUnderline"/>
        </w:rPr>
        <w:t xml:space="preserve"> of gender, race, class, and nationality and the </w:t>
      </w:r>
      <w:proofErr w:type="spellStart"/>
      <w:r w:rsidRPr="00B85A8C">
        <w:rPr>
          <w:rStyle w:val="StyleUnderline"/>
        </w:rPr>
        <w:t>transtnational</w:t>
      </w:r>
      <w:proofErr w:type="spellEnd"/>
      <w:r w:rsidRPr="00B85A8C">
        <w:rPr>
          <w:rStyle w:val="StyleUnderline"/>
        </w:rPr>
        <w:t xml:space="preserve"> political and econ- </w:t>
      </w:r>
      <w:proofErr w:type="spellStart"/>
      <w:r w:rsidRPr="00B85A8C">
        <w:rPr>
          <w:rStyle w:val="StyleUnderline"/>
        </w:rPr>
        <w:t>omic</w:t>
      </w:r>
      <w:proofErr w:type="spellEnd"/>
      <w:r w:rsidRPr="00B85A8C">
        <w:rPr>
          <w:rStyle w:val="StyleUnderline"/>
        </w:rPr>
        <w:t xml:space="preserve"> context shapes how rhetors are received</w:t>
      </w:r>
      <w:r>
        <w:t xml:space="preserve">. In the context I analyze here, </w:t>
      </w:r>
      <w:r w:rsidRPr="00B85A8C">
        <w:rPr>
          <w:rStyle w:val="StyleUnderline"/>
        </w:rPr>
        <w:t xml:space="preserve">US anxieties about Iran intervene in these claimants’ ability to strategically be read within the </w:t>
      </w:r>
      <w:proofErr w:type="spellStart"/>
      <w:r w:rsidRPr="00B85A8C">
        <w:rPr>
          <w:rStyle w:val="StyleUnderline"/>
        </w:rPr>
        <w:t>construc</w:t>
      </w:r>
      <w:proofErr w:type="spellEnd"/>
      <w:r w:rsidRPr="00B85A8C">
        <w:rPr>
          <w:rStyle w:val="StyleUnderline"/>
        </w:rPr>
        <w:t xml:space="preserve">- </w:t>
      </w:r>
      <w:proofErr w:type="spellStart"/>
      <w:r w:rsidRPr="00B85A8C">
        <w:rPr>
          <w:rStyle w:val="StyleUnderline"/>
        </w:rPr>
        <w:t>tion</w:t>
      </w:r>
      <w:proofErr w:type="spellEnd"/>
      <w:r w:rsidRPr="00B85A8C">
        <w:rPr>
          <w:rStyle w:val="StyleUnderline"/>
        </w:rPr>
        <w:t xml:space="preserve"> of Muslim women as oppressed and in need of liberation, positioning them instead as too close and too </w:t>
      </w:r>
      <w:proofErr w:type="gramStart"/>
      <w:r w:rsidRPr="00B85A8C">
        <w:rPr>
          <w:rStyle w:val="StyleUnderline"/>
        </w:rPr>
        <w:t>similar to</w:t>
      </w:r>
      <w:proofErr w:type="gramEnd"/>
      <w:r w:rsidRPr="00B85A8C">
        <w:rPr>
          <w:rStyle w:val="StyleUnderline"/>
        </w:rPr>
        <w:t xml:space="preserve"> the state from which they seek refuge</w:t>
      </w:r>
      <w:r>
        <w:t xml:space="preserve">. Aligned with Iran, </w:t>
      </w:r>
      <w:proofErr w:type="spellStart"/>
      <w:r w:rsidRPr="00B85A8C">
        <w:rPr>
          <w:rStyle w:val="Emphasis"/>
        </w:rPr>
        <w:t>possi</w:t>
      </w:r>
      <w:proofErr w:type="spellEnd"/>
      <w:r w:rsidRPr="00B85A8C">
        <w:rPr>
          <w:rStyle w:val="Emphasis"/>
        </w:rPr>
        <w:t xml:space="preserve">- </w:t>
      </w:r>
      <w:proofErr w:type="spellStart"/>
      <w:r w:rsidRPr="00B85A8C">
        <w:rPr>
          <w:rStyle w:val="Emphasis"/>
        </w:rPr>
        <w:t>bility</w:t>
      </w:r>
      <w:proofErr w:type="spellEnd"/>
      <w:r w:rsidRPr="00B85A8C">
        <w:rPr>
          <w:rStyle w:val="Emphasis"/>
        </w:rPr>
        <w:t xml:space="preserve"> for refuge turns necropolitical; the claimants are denied asylum relief </w:t>
      </w:r>
      <w:proofErr w:type="gramStart"/>
      <w:r w:rsidRPr="00B85A8C">
        <w:rPr>
          <w:rStyle w:val="Emphasis"/>
        </w:rPr>
        <w:t>on account of</w:t>
      </w:r>
      <w:proofErr w:type="gramEnd"/>
      <w:r w:rsidRPr="00B85A8C">
        <w:rPr>
          <w:rStyle w:val="Emphasis"/>
        </w:rPr>
        <w:t xml:space="preserve"> their gendered opinions and enactments</w:t>
      </w:r>
      <w:r>
        <w:t xml:space="preserve">. Yet, as with all biopolitical and necropolitical state mechanisms, </w:t>
      </w:r>
      <w:r w:rsidRPr="00B85A8C">
        <w:rPr>
          <w:rStyle w:val="StyleUnderline"/>
        </w:rPr>
        <w:t>there is always an excess—</w:t>
      </w:r>
      <w:r w:rsidRPr="00B85A8C">
        <w:rPr>
          <w:rStyle w:val="Emphasis"/>
        </w:rPr>
        <w:t xml:space="preserve">a life after death that the state cannot </w:t>
      </w:r>
      <w:proofErr w:type="spellStart"/>
      <w:r w:rsidRPr="00B85A8C">
        <w:rPr>
          <w:rStyle w:val="Emphasis"/>
        </w:rPr>
        <w:t>antici</w:t>
      </w:r>
      <w:proofErr w:type="spellEnd"/>
      <w:r w:rsidRPr="00B85A8C">
        <w:rPr>
          <w:rStyle w:val="Emphasis"/>
        </w:rPr>
        <w:t xml:space="preserve">- pate and does not wish. </w:t>
      </w:r>
      <w:r w:rsidRPr="00B85A8C">
        <w:rPr>
          <w:rStyle w:val="StyleUnderline"/>
        </w:rPr>
        <w:t>The rhetorical possibilities for other asylum seekers to make gender-related claims serves as the afterlife that these applicants enable</w:t>
      </w:r>
      <w:r>
        <w:t xml:space="preserve">. In what follows, I summarize how communication scholars theorize the link between state pro- jects, political voices and bodies, and subjectivity before moving to analyze the rhetorical reception of these claimants set against the US imaginary of Iran. I conclude by theorizing </w:t>
      </w:r>
      <w:r w:rsidRPr="00B85A8C">
        <w:rPr>
          <w:rStyle w:val="StyleUnderline"/>
        </w:rPr>
        <w:t xml:space="preserve">the afterlife that necropolitical projects enables, calling all of us to examine the agentic excesses of state management and control, </w:t>
      </w:r>
      <w:r w:rsidRPr="00B85A8C">
        <w:rPr>
          <w:rStyle w:val="Emphasis"/>
        </w:rPr>
        <w:t>even in the face of politics that wish death on people.</w:t>
      </w:r>
    </w:p>
    <w:p w14:paraId="745C6207" w14:textId="77777777" w:rsidR="00E40E73" w:rsidRDefault="00E40E73" w:rsidP="00E40E73">
      <w:pPr>
        <w:pStyle w:val="Heading3"/>
      </w:pPr>
      <w:r w:rsidRPr="00B11929">
        <w:lastRenderedPageBreak/>
        <w:t>Impact -No Solvency</w:t>
      </w:r>
    </w:p>
    <w:p w14:paraId="17299B49" w14:textId="77777777" w:rsidR="00E40E73" w:rsidRDefault="00E40E73" w:rsidP="00E40E73">
      <w:pPr>
        <w:pStyle w:val="Heading4"/>
      </w:pPr>
      <w:r>
        <w:t>Takes out aff solvency – normative understandings of what constitutes credible asylum seekers means most applicants won’t be heard by the immigration courts</w:t>
      </w:r>
    </w:p>
    <w:p w14:paraId="3236F2FF" w14:textId="77777777" w:rsidR="00E40E73" w:rsidRDefault="00E40E73" w:rsidP="00E40E73">
      <w:pPr>
        <w:rPr>
          <w:b/>
          <w:sz w:val="26"/>
          <w:szCs w:val="26"/>
        </w:rPr>
      </w:pPr>
      <w:r w:rsidRPr="00556F96">
        <w:rPr>
          <w:b/>
          <w:sz w:val="26"/>
          <w:szCs w:val="26"/>
        </w:rPr>
        <w:t xml:space="preserve">McKinnon, </w:t>
      </w:r>
      <w:r>
        <w:rPr>
          <w:b/>
          <w:sz w:val="26"/>
          <w:szCs w:val="26"/>
        </w:rPr>
        <w:t>University of New Mexico, Communication and Journalism, Visiting Assistant Professor</w:t>
      </w:r>
      <w:r w:rsidRPr="00556F96">
        <w:rPr>
          <w:b/>
          <w:sz w:val="26"/>
          <w:szCs w:val="26"/>
        </w:rPr>
        <w:t>, 2009</w:t>
      </w:r>
    </w:p>
    <w:p w14:paraId="0114F250" w14:textId="77777777" w:rsidR="00E40E73" w:rsidRDefault="00E40E73" w:rsidP="00E40E73">
      <w:r>
        <w:t xml:space="preserve">(Sara L., </w:t>
      </w:r>
      <w:r w:rsidRPr="00A76D3B">
        <w:t>Text and Performance Quarterly</w:t>
      </w:r>
      <w:r>
        <w:t>, “</w:t>
      </w:r>
      <w:r w:rsidRPr="00A76D3B">
        <w:t xml:space="preserve">Citizenship and the Performance of Credibility: </w:t>
      </w:r>
      <w:proofErr w:type="spellStart"/>
      <w:r w:rsidRPr="00A76D3B">
        <w:t>Audiencing</w:t>
      </w:r>
      <w:proofErr w:type="spellEnd"/>
      <w:r w:rsidRPr="00A76D3B">
        <w:t xml:space="preserve"> Gender-based Asylum Seekers in U.S. Immigration Courts </w:t>
      </w:r>
      <w:r>
        <w:t xml:space="preserve">“,Vol. 29, No. 3, July 2009, pp. 205-221, </w:t>
      </w:r>
      <w:hyperlink r:id="rId45" w:history="1">
        <w:r w:rsidRPr="006F5596">
          <w:rPr>
            <w:rStyle w:val="Hyperlink"/>
          </w:rPr>
          <w:t>http://www.academia.edu/312228/Citizenship_and_the_Performance_of_Credibility_Audiencing_Gender-Based_Asylum_Seekers_In_US_Immigration_Courts</w:t>
        </w:r>
      </w:hyperlink>
      <w:r>
        <w:t>, accessed 7/2/18, GDI-JG)</w:t>
      </w:r>
    </w:p>
    <w:p w14:paraId="1BA09A17" w14:textId="77777777" w:rsidR="00E40E73" w:rsidRDefault="00E40E73" w:rsidP="00E40E73">
      <w:r>
        <w:t xml:space="preserve">The right to read credibility is not a controversial component of the immigration judicial system, as all major court processes in the United States provide similar power to judges. However, </w:t>
      </w:r>
      <w:r w:rsidRPr="009C3460">
        <w:rPr>
          <w:rStyle w:val="StyleUnderline"/>
        </w:rPr>
        <w:t>some asylum claimants have less ground to cover in performing credibly before court officials</w:t>
      </w:r>
      <w:r>
        <w:t xml:space="preserve">. </w:t>
      </w:r>
      <w:r w:rsidRPr="009C3460">
        <w:rPr>
          <w:rStyle w:val="StyleUnderline"/>
        </w:rPr>
        <w:t xml:space="preserve">These are individuals whose experiences of persecution fit into </w:t>
      </w:r>
      <w:r>
        <w:t xml:space="preserve">the more concrete </w:t>
      </w:r>
      <w:r w:rsidRPr="009C3460">
        <w:rPr>
          <w:rStyle w:val="StyleUnderline"/>
        </w:rPr>
        <w:t>categories of race, religion, and nationality</w:t>
      </w:r>
      <w:r>
        <w:t xml:space="preserve"> enumerated in the definition of refugee (Cohen; </w:t>
      </w:r>
      <w:proofErr w:type="spellStart"/>
      <w:r>
        <w:t>Melloy</w:t>
      </w:r>
      <w:proofErr w:type="spellEnd"/>
      <w:r>
        <w:t xml:space="preserve">; </w:t>
      </w:r>
      <w:proofErr w:type="spellStart"/>
      <w:r>
        <w:t>Musalo</w:t>
      </w:r>
      <w:proofErr w:type="spellEnd"/>
      <w:r>
        <w:t>). Claimants also embody ethos when the conflict or persecution they flee is well publicized and documented in international and national media (</w:t>
      </w:r>
      <w:proofErr w:type="spellStart"/>
      <w:r>
        <w:t>Coutin</w:t>
      </w:r>
      <w:proofErr w:type="spellEnd"/>
      <w:r>
        <w:t xml:space="preserve">). Additionally, </w:t>
      </w:r>
      <w:r w:rsidRPr="009C3460">
        <w:rPr>
          <w:rStyle w:val="StyleUnderline"/>
        </w:rPr>
        <w:t>asylum seekers who fit the normatively desired identities for citizen-subjects because of their race, gender, sexual orientation, education, linguistic fluency, or political clout are more easily recognized as viable political refugees and potential future citizens</w:t>
      </w:r>
      <w:r>
        <w:t xml:space="preserve"> (Berlant; Bhabha; Ong Flexible Citizenship). </w:t>
      </w:r>
      <w:r w:rsidRPr="009C3460">
        <w:rPr>
          <w:rStyle w:val="StyleUnderline"/>
        </w:rPr>
        <w:t xml:space="preserve">Asylum seekers who do not fit these categories not only struggle to demonstrate the political nature of their claims, but </w:t>
      </w:r>
      <w:r w:rsidRPr="009C3460">
        <w:rPr>
          <w:rStyle w:val="Emphasis"/>
        </w:rPr>
        <w:t>they also struggle in being ‘‘</w:t>
      </w:r>
      <w:proofErr w:type="spellStart"/>
      <w:r w:rsidRPr="009C3460">
        <w:rPr>
          <w:rStyle w:val="Emphasis"/>
        </w:rPr>
        <w:t>audienced</w:t>
      </w:r>
      <w:proofErr w:type="spellEnd"/>
      <w:r w:rsidRPr="009C3460">
        <w:rPr>
          <w:rStyle w:val="Emphasis"/>
        </w:rPr>
        <w:t>’’ as subjects who speak truthfully about their experiences and who deserve political refuge.</w:t>
      </w:r>
      <w:r w:rsidRPr="009C3460">
        <w:rPr>
          <w:rStyle w:val="StyleUnderline"/>
        </w:rPr>
        <w:t xml:space="preserve"> </w:t>
      </w:r>
      <w:r>
        <w:t xml:space="preserve">As of late, credibility in asylum cases has become complicated due to shifts in law that give greater discretionary power to immigration judges in deciding asylum cases solely </w:t>
      </w:r>
      <w:proofErr w:type="gramStart"/>
      <w:r>
        <w:t>on the basis of</w:t>
      </w:r>
      <w:proofErr w:type="gramEnd"/>
      <w:r>
        <w:t xml:space="preserve"> perceived credibility (Fletcher; </w:t>
      </w:r>
      <w:proofErr w:type="spellStart"/>
      <w:r>
        <w:t>Melloy</w:t>
      </w:r>
      <w:proofErr w:type="spellEnd"/>
      <w:r>
        <w:t>).</w:t>
      </w:r>
    </w:p>
    <w:p w14:paraId="7B443294" w14:textId="77777777" w:rsidR="00E40E73" w:rsidRDefault="00E40E73" w:rsidP="00E40E73">
      <w:r>
        <w:t xml:space="preserve">The problem these changes create is that </w:t>
      </w:r>
      <w:r w:rsidRPr="00E42A19">
        <w:rPr>
          <w:rStyle w:val="StyleUnderline"/>
        </w:rPr>
        <w:t>judges increasingly use credibility to evaluate and determine asylum cases while paying less consideration to the actualities of the claim itself.</w:t>
      </w:r>
      <w:r>
        <w:t xml:space="preserve"> This emphasis on style over content in </w:t>
      </w:r>
      <w:proofErr w:type="spellStart"/>
      <w:r>
        <w:t>audiencing</w:t>
      </w:r>
      <w:proofErr w:type="spellEnd"/>
      <w:r>
        <w:t xml:space="preserve"> asylum claims surely assists immigration judges in expediting their review of cases; </w:t>
      </w:r>
      <w:r w:rsidRPr="00E42A19">
        <w:rPr>
          <w:rStyle w:val="StyleUnderline"/>
        </w:rPr>
        <w:t>the consequence</w:t>
      </w:r>
      <w:r>
        <w:t xml:space="preserve">, however, </w:t>
      </w:r>
      <w:r w:rsidRPr="00E42A19">
        <w:rPr>
          <w:rStyle w:val="StyleUnderline"/>
        </w:rPr>
        <w:t>is that the possibility of asylum,</w:t>
      </w:r>
      <w:r>
        <w:t xml:space="preserve"> of legal protection, </w:t>
      </w:r>
      <w:r w:rsidRPr="00E42A19">
        <w:rPr>
          <w:rStyle w:val="StyleUnderline"/>
        </w:rPr>
        <w:t>increasingly depends on asylum seekers’ ability to cite repetitively the conventions of cultural/linguistic fluency, rationality, and embodied affect that,</w:t>
      </w:r>
      <w:r>
        <w:t xml:space="preserve"> as this analysis will show, </w:t>
      </w:r>
      <w:r w:rsidRPr="00E42A19">
        <w:rPr>
          <w:rStyle w:val="StyleUnderline"/>
        </w:rPr>
        <w:t>serve as judges’ standards for a proper performance of credibility in the asylum context</w:t>
      </w:r>
      <w:r>
        <w:t xml:space="preserve">. As suggested above, </w:t>
      </w:r>
      <w:r w:rsidRPr="00E42A19">
        <w:rPr>
          <w:rStyle w:val="StyleUnderline"/>
        </w:rPr>
        <w:t>these conventions are</w:t>
      </w:r>
      <w:r>
        <w:t xml:space="preserve"> not impartial, as they are </w:t>
      </w:r>
      <w:r w:rsidRPr="00E42A19">
        <w:rPr>
          <w:rStyle w:val="StyleUnderline"/>
        </w:rPr>
        <w:t>constituted via racist, sexist, classist, and nationalist discourses that favor certain subjects</w:t>
      </w:r>
      <w:r>
        <w:t xml:space="preserve"> even before they speak in the courtroom. Despite the ways in which globalization has led to mass migrations and displacements of peoples, the standards for performing citizenship remain stagnant in the United States.</w:t>
      </w:r>
    </w:p>
    <w:p w14:paraId="02555563" w14:textId="77777777" w:rsidR="00E40E73" w:rsidRPr="004E037F" w:rsidRDefault="00E40E73" w:rsidP="00E40E73">
      <w:pPr>
        <w:pStyle w:val="Heading4"/>
      </w:pPr>
      <w:r>
        <w:t>No aff solvency</w:t>
      </w:r>
    </w:p>
    <w:p w14:paraId="1EB96B58" w14:textId="77777777" w:rsidR="00E40E73" w:rsidRPr="00B11083" w:rsidRDefault="00E40E73" w:rsidP="00E40E73">
      <w:r w:rsidRPr="003F55EC">
        <w:rPr>
          <w:rStyle w:val="Style13ptBold"/>
        </w:rPr>
        <w:t>McKinnon, University of Wisconsin-Madison Associate Professor of Rhetoric, Politics, and Culture, 16</w:t>
      </w:r>
      <w:r>
        <w:t xml:space="preserve"> (Sara L., </w:t>
      </w:r>
      <w:r>
        <w:rPr>
          <w:i/>
        </w:rPr>
        <w:t>Gendered Asylum</w:t>
      </w:r>
      <w:r>
        <w:t>, p. 13)</w:t>
      </w:r>
    </w:p>
    <w:p w14:paraId="4A57C12C" w14:textId="77777777" w:rsidR="00E40E73" w:rsidRDefault="00E40E73" w:rsidP="00E40E73">
      <w:r w:rsidRPr="00B11929">
        <w:rPr>
          <w:rStyle w:val="Emphasis"/>
        </w:rPr>
        <w:t xml:space="preserve">Intersecting and interlocking conceptualizations of gender are especially necessary in situations where non-U.S. subjects must articulate their </w:t>
      </w:r>
      <w:proofErr w:type="spellStart"/>
      <w:r w:rsidRPr="00B11929">
        <w:rPr>
          <w:rStyle w:val="Emphasis"/>
        </w:rPr>
        <w:t>experi</w:t>
      </w:r>
      <w:proofErr w:type="spellEnd"/>
      <w:r w:rsidRPr="00B11929">
        <w:rPr>
          <w:rStyle w:val="Emphasis"/>
        </w:rPr>
        <w:t xml:space="preserve">- </w:t>
      </w:r>
      <w:proofErr w:type="spellStart"/>
      <w:r w:rsidRPr="00B11929">
        <w:rPr>
          <w:rStyle w:val="Emphasis"/>
        </w:rPr>
        <w:t>ences</w:t>
      </w:r>
      <w:proofErr w:type="spellEnd"/>
      <w:r w:rsidRPr="00B11929">
        <w:rPr>
          <w:rStyle w:val="Emphasis"/>
        </w:rPr>
        <w:t xml:space="preserve"> to U.S. adjudicators with U.S. eyes, ears, and </w:t>
      </w:r>
      <w:r w:rsidRPr="00B11929">
        <w:rPr>
          <w:rStyle w:val="Emphasis"/>
        </w:rPr>
        <w:lastRenderedPageBreak/>
        <w:t>sensibilities</w:t>
      </w:r>
      <w:r>
        <w:t xml:space="preserve">. To this point, I have previously shown that </w:t>
      </w:r>
      <w:r w:rsidRPr="00B11929">
        <w:rPr>
          <w:rStyle w:val="Emphasis"/>
        </w:rPr>
        <w:t xml:space="preserve">immigration judges use their own experiences, knowledge, logic, and worldviews to make sense of what they hear asylum seek- </w:t>
      </w:r>
      <w:proofErr w:type="spellStart"/>
      <w:r w:rsidRPr="00B11929">
        <w:rPr>
          <w:rStyle w:val="Emphasis"/>
        </w:rPr>
        <w:t>ers</w:t>
      </w:r>
      <w:proofErr w:type="spellEnd"/>
      <w:r w:rsidRPr="00B11929">
        <w:rPr>
          <w:rStyle w:val="Emphasis"/>
        </w:rPr>
        <w:t xml:space="preserve"> describe in testimony.</w:t>
      </w:r>
      <w:r>
        <w:t xml:space="preserve">64 </w:t>
      </w:r>
      <w:r w:rsidRPr="00B11929">
        <w:rPr>
          <w:rStyle w:val="Emphasis"/>
        </w:rPr>
        <w:t>This</w:t>
      </w:r>
      <w:r>
        <w:t xml:space="preserve"> mode of sense-making </w:t>
      </w:r>
      <w:r w:rsidRPr="00B11929">
        <w:rPr>
          <w:rStyle w:val="Emphasis"/>
        </w:rPr>
        <w:t>becomes a problem because asylum seekers</w:t>
      </w:r>
      <w:r>
        <w:t xml:space="preserve"> describe events and experiences that often “don’t make sense,” or m</w:t>
      </w:r>
      <w:r w:rsidRPr="00B11929">
        <w:rPr>
          <w:rStyle w:val="Emphasis"/>
        </w:rPr>
        <w:t>ake sense differently in the evaluator’s view of the world.</w:t>
      </w:r>
      <w:r>
        <w:t xml:space="preserve"> In these moments evaluators are </w:t>
      </w:r>
      <w:proofErr w:type="spellStart"/>
      <w:r>
        <w:t>audiencing</w:t>
      </w:r>
      <w:proofErr w:type="spellEnd"/>
      <w:r>
        <w:t xml:space="preserve">; they are engaged in the active perception, reading, sense-making, and judgment processes of determining the status of </w:t>
      </w:r>
      <w:proofErr w:type="gramStart"/>
      <w:r>
        <w:t>particular speech</w:t>
      </w:r>
      <w:proofErr w:type="gramEnd"/>
      <w:r>
        <w:t xml:space="preserve"> and speaking subjects. This definition shifts the action </w:t>
      </w:r>
      <w:proofErr w:type="spellStart"/>
      <w:r>
        <w:t>im</w:t>
      </w:r>
      <w:proofErr w:type="spellEnd"/>
      <w:r>
        <w:t xml:space="preserve">- plied in the noun audience into a verb, to audience. Such a shift allows the critic to examine the practices of the audience as an active subject—a subject whose practices have gone largely unexamined because of a preoccupation in critical analysis with the speaker and the text. </w:t>
      </w:r>
      <w:r w:rsidRPr="00B11929">
        <w:rPr>
          <w:rStyle w:val="Emphasis"/>
        </w:rPr>
        <w:t>In the context of the asylum courtroom, judges often audience by relying on essentializing discourses of race, class, nation, gender, sexuality, religion, and culture to fill in the sense-making gaps</w:t>
      </w:r>
      <w:r>
        <w:t xml:space="preserve">. These discourses also serve to fill in the sense-making gaps when claimants’ cases do not easily fit the standard definition of a refugee as someone fleeing persecution </w:t>
      </w:r>
      <w:proofErr w:type="gramStart"/>
      <w:r>
        <w:t>on the basis of</w:t>
      </w:r>
      <w:proofErr w:type="gramEnd"/>
      <w:r>
        <w:t xml:space="preserve"> race, religion, nationality, political opinion, or mem- </w:t>
      </w:r>
      <w:proofErr w:type="spellStart"/>
      <w:r>
        <w:t>bership</w:t>
      </w:r>
      <w:proofErr w:type="spellEnd"/>
      <w:r>
        <w:t xml:space="preserve"> in a social group, and when individuals flee contexts of violence that are rarely covered by the press. Furthermore, </w:t>
      </w:r>
      <w:r w:rsidRPr="00B11929">
        <w:rPr>
          <w:rStyle w:val="Emphasis"/>
        </w:rPr>
        <w:t xml:space="preserve">asylum seekers whose identities veer from those desired of immigrant subjects by the state struggle in </w:t>
      </w:r>
      <w:proofErr w:type="gramStart"/>
      <w:r w:rsidRPr="00B11929">
        <w:rPr>
          <w:rStyle w:val="Emphasis"/>
        </w:rPr>
        <w:t>being seen as</w:t>
      </w:r>
      <w:proofErr w:type="gramEnd"/>
      <w:r w:rsidRPr="00B11929">
        <w:rPr>
          <w:rStyle w:val="Emphasis"/>
        </w:rPr>
        <w:t xml:space="preserve"> people who warrant political protection. </w:t>
      </w:r>
      <w:r>
        <w:t xml:space="preserve">Thus, </w:t>
      </w:r>
      <w:r w:rsidRPr="00B11929">
        <w:rPr>
          <w:rStyle w:val="Emphasis"/>
        </w:rPr>
        <w:t xml:space="preserve">while asylum seekers may request refuge for experiences pertaining to their gender, other interlock- </w:t>
      </w:r>
      <w:proofErr w:type="spellStart"/>
      <w:r w:rsidRPr="00B11929">
        <w:rPr>
          <w:rStyle w:val="Emphasis"/>
        </w:rPr>
        <w:t>ing</w:t>
      </w:r>
      <w:proofErr w:type="spellEnd"/>
      <w:r w:rsidRPr="00B11929">
        <w:rPr>
          <w:rStyle w:val="Emphasis"/>
        </w:rPr>
        <w:t xml:space="preserve"> systems of power and meaning interact to produce the possibility of their access to refuge.</w:t>
      </w:r>
      <w:r>
        <w:t xml:space="preserve"> In this context, </w:t>
      </w:r>
      <w:r w:rsidRPr="00B11929">
        <w:rPr>
          <w:rStyle w:val="Emphasis"/>
        </w:rPr>
        <w:t>it is not solely a question of identity but rather how subjects are interpreted, evaluated, and translated through these systems and logics that shapes how and what gender means</w:t>
      </w:r>
      <w:r>
        <w:t>.</w:t>
      </w:r>
    </w:p>
    <w:p w14:paraId="239A9A4A" w14:textId="77777777" w:rsidR="00E40E73" w:rsidRDefault="00E40E73" w:rsidP="00E40E73">
      <w:pPr>
        <w:pStyle w:val="Heading4"/>
      </w:pPr>
      <w:r>
        <w:t xml:space="preserve">victim behavior makes it easier to dismiss domestic violence asylum claims – turns the aff and means no solvency </w:t>
      </w:r>
    </w:p>
    <w:p w14:paraId="7D1DD289" w14:textId="77777777" w:rsidR="00E40E73" w:rsidRDefault="00E40E73" w:rsidP="00E40E73">
      <w:pPr>
        <w:rPr>
          <w:rStyle w:val="Style13ptBold"/>
        </w:rPr>
      </w:pPr>
      <w:proofErr w:type="spellStart"/>
      <w:r>
        <w:rPr>
          <w:rStyle w:val="Style13ptBold"/>
        </w:rPr>
        <w:t>Mullally</w:t>
      </w:r>
      <w:proofErr w:type="spellEnd"/>
      <w:r>
        <w:rPr>
          <w:rStyle w:val="Style13ptBold"/>
        </w:rPr>
        <w:t>, Director and Established Professor of Human Rights Law, 2010</w:t>
      </w:r>
    </w:p>
    <w:p w14:paraId="7C22C0CF" w14:textId="77777777" w:rsidR="00E40E73" w:rsidRPr="00FF24EF" w:rsidRDefault="00E40E73" w:rsidP="00E40E73">
      <w:r w:rsidRPr="00FF24EF">
        <w:t>[Siobhan, “Domestic Violence Asylum Claims and Recent Developments in International Human Rights Law: A Progress Narrative?”, page 482, GDI – LNM]</w:t>
      </w:r>
    </w:p>
    <w:p w14:paraId="5C4BCCE5" w14:textId="77777777" w:rsidR="00E40E73" w:rsidRDefault="00E40E73" w:rsidP="00E40E73">
      <w:r w:rsidRPr="00344865">
        <w:rPr>
          <w:u w:val="single"/>
        </w:rPr>
        <w:t>The opportunities for women to recount their own narratives, an important step in disclosing domestic violence, are seriously constrained by the limits and forms imposed by the asylum process and the constant return to the categories of refugee law</w:t>
      </w:r>
      <w:r>
        <w:t xml:space="preserve">. Assumptions as to appropriate </w:t>
      </w:r>
      <w:r w:rsidRPr="00344865">
        <w:rPr>
          <w:u w:val="single"/>
        </w:rPr>
        <w:t xml:space="preserve">victim </w:t>
      </w:r>
      <w:proofErr w:type="spellStart"/>
      <w:r w:rsidRPr="00344865">
        <w:rPr>
          <w:u w:val="single"/>
        </w:rPr>
        <w:t>behaviour</w:t>
      </w:r>
      <w:proofErr w:type="spellEnd"/>
      <w:r w:rsidRPr="00344865">
        <w:rPr>
          <w:u w:val="single"/>
        </w:rPr>
        <w:t xml:space="preserve"> may also hinder credibility assessments, or a willingness to acknowledge the severity of the risk faced</w:t>
      </w:r>
      <w:r>
        <w:t xml:space="preserve">. Such </w:t>
      </w:r>
      <w:r w:rsidRPr="00344865">
        <w:rPr>
          <w:u w:val="single"/>
        </w:rPr>
        <w:t>assumptions can be particularly problematic in the context of domestic violence, where a woman’s previous conduct in remaining within an abusive relationship or seeking to limit the sanctions imposed by law enforcement bodies may not ﬁt well with the expectations of ‘discontinuity’ and rupture that attend asylum claims</w:t>
      </w:r>
      <w:r>
        <w:t xml:space="preserve">.149 </w:t>
      </w:r>
      <w:r w:rsidRPr="00344865">
        <w:rPr>
          <w:u w:val="single"/>
        </w:rPr>
        <w:t>Disclosure and reporting of domestic violence, particularly sexual violence, requires a ‘leap of faith’ on the part of the asylum applicant. It requires a safe, non-judgmental environment, in which there is a possibility of trust and the potential of refuge</w:t>
      </w:r>
      <w:r>
        <w:t xml:space="preserve">.150 </w:t>
      </w:r>
      <w:r w:rsidRPr="00344865">
        <w:rPr>
          <w:u w:val="single"/>
        </w:rPr>
        <w:t>This can be difﬁcult to secure in the asylum context, where adjudicators may be preoccupied with factual details</w:t>
      </w:r>
      <w:r>
        <w:t xml:space="preserve"> concerning country of origin information, travel routes, or alternative protections sought by the applicant. </w:t>
      </w:r>
      <w:r w:rsidRPr="00344865">
        <w:rPr>
          <w:u w:val="single"/>
        </w:rPr>
        <w:t>Access to the regular asylum procedure will depend on overcoming initial check-lists concerning routes of travel, documentation of identity and status, and ‘ﬁt’ with complex legal categories. Given that domestic violence touches deeply on the affective realm, the obstacles to disclosure, to consistent and coherent narratives, are many.</w:t>
      </w:r>
    </w:p>
    <w:p w14:paraId="6300453B" w14:textId="77777777" w:rsidR="00E40E73" w:rsidRDefault="00E40E73" w:rsidP="00E40E73">
      <w:pPr>
        <w:pStyle w:val="Heading3"/>
      </w:pPr>
      <w:r>
        <w:lastRenderedPageBreak/>
        <w:t>Impact – Turns Gender Adv</w:t>
      </w:r>
    </w:p>
    <w:p w14:paraId="1C6CD2AF" w14:textId="77777777" w:rsidR="00E40E73" w:rsidRDefault="00E40E73" w:rsidP="00E40E73">
      <w:pPr>
        <w:pStyle w:val="Heading4"/>
      </w:pPr>
      <w:r>
        <w:t>Gender-based asylum draws distinctions between “good,” “bad,” and “othered” women – justifying patriarchy</w:t>
      </w:r>
    </w:p>
    <w:p w14:paraId="15DB4CC8"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191D59E5" w14:textId="77777777" w:rsidR="00E40E73" w:rsidRPr="000C659D"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46"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160E5360" w14:textId="77777777" w:rsidR="00E40E73" w:rsidRPr="006009BC" w:rsidRDefault="00E40E73" w:rsidP="00E40E73">
      <w:pPr>
        <w:rPr>
          <w:rStyle w:val="StyleUnderline"/>
        </w:rPr>
      </w:pPr>
      <w:r w:rsidRPr="003361C1">
        <w:t xml:space="preserve">Jane Sutton makes clear that women’s (and rhetoric’s) position in the polis in ancient Greece is either as incorporated subject as man’s helpmate, or expunged subject as the ‘‘threatening’’ harlot. While Sutton’s analysis was of a historical context, this essay demonstrates that the relevance of her theorizing has hardly dimmed; instead, the dichotomy continues to frame the way women, as subjects speaking to the state, are received within its rhetorical borders. Furthermore, this text illuminates that </w:t>
      </w:r>
      <w:r w:rsidRPr="006009BC">
        <w:rPr>
          <w:rStyle w:val="StyleUnderline"/>
        </w:rPr>
        <w:t>rhetoric continues to be the ‘‘helpmate’’ of patriarchy, a tool maintaining the US nation-state’s ‘‘low ideal of womanhood.’’ While the dichotomy describes how women positioned as belonging to the nation-state are received, it does not detail the entirety of women’s positionality to/by the state</w:t>
      </w:r>
      <w:r>
        <w:t xml:space="preserve">. In contributing to this discussion, this essay demonstrates that </w:t>
      </w:r>
      <w:r w:rsidRPr="006009BC">
        <w:rPr>
          <w:rStyle w:val="StyleUnderline"/>
        </w:rPr>
        <w:t>some women are figured as ‘‘other’’ women, who, because of their identities and experiences, can be received within the home, but are received via appropriation - for what their reception signifies about the nation-state.</w:t>
      </w:r>
    </w:p>
    <w:p w14:paraId="3EA151A8" w14:textId="77777777" w:rsidR="00E40E73" w:rsidRDefault="00E40E73" w:rsidP="00E40E73">
      <w:pPr>
        <w:rPr>
          <w:rStyle w:val="StyleUnderline"/>
        </w:rPr>
      </w:pPr>
      <w:r>
        <w:t xml:space="preserve">In reading </w:t>
      </w:r>
      <w:proofErr w:type="spellStart"/>
      <w:r>
        <w:t>Kassindja</w:t>
      </w:r>
      <w:proofErr w:type="spellEnd"/>
      <w:r>
        <w:t xml:space="preserve"> and Alvarado’s cases against Sutton’s framework, it becomes clear that while neither claimant can be figured as the ‘‘good’’ woman through narratives of womanhood, </w:t>
      </w:r>
      <w:r w:rsidRPr="007A2D83">
        <w:rPr>
          <w:rStyle w:val="StyleUnderline"/>
        </w:rPr>
        <w:t>there is an additional modality of incorporation into the US nation-state</w:t>
      </w:r>
      <w:r>
        <w:t xml:space="preserve"> </w:t>
      </w:r>
      <w:r w:rsidRPr="00593F2E">
        <w:rPr>
          <w:rStyle w:val="StyleUnderline"/>
        </w:rPr>
        <w:t xml:space="preserve">- that which I name as otherness, or the ‘‘othered’’ woman. </w:t>
      </w:r>
      <w:r>
        <w:t xml:space="preserve">As </w:t>
      </w:r>
      <w:proofErr w:type="spellStart"/>
      <w:r>
        <w:t>Kassindja’s</w:t>
      </w:r>
      <w:proofErr w:type="spellEnd"/>
      <w:r>
        <w:t xml:space="preserve"> case reveals, </w:t>
      </w:r>
      <w:r w:rsidRPr="007A2D83">
        <w:rPr>
          <w:rStyle w:val="StyleUnderline"/>
        </w:rPr>
        <w:t>the experiences of the ‘‘othered’’ woman make sense within US narratives of womanhood, and yet the cultural contexts from which these claims emerge disqualify them from being intelligible as proper ‘‘good’’ women. ‘‘Othered’’ women also do not speak contrarily against the patriarchal structures that are normatively accepted</w:t>
      </w:r>
      <w:r>
        <w:t xml:space="preserve"> in the United States and so they are also not threatening to dominant social structures that organize social life within the nation. Thus, ‘‘</w:t>
      </w:r>
      <w:r w:rsidRPr="000C64E3">
        <w:rPr>
          <w:rStyle w:val="StyleUnderline"/>
        </w:rPr>
        <w:t xml:space="preserve">othered’’ women can be associated with the US nation-state. Because of their ‘‘otherness,’’ however, they are never figured in the image of ‘‘good’’ womanhood that is </w:t>
      </w:r>
      <w:proofErr w:type="spellStart"/>
      <w:r w:rsidRPr="000C64E3">
        <w:rPr>
          <w:rStyle w:val="StyleUnderline"/>
        </w:rPr>
        <w:t>incor</w:t>
      </w:r>
      <w:proofErr w:type="spellEnd"/>
      <w:r w:rsidRPr="000C64E3">
        <w:rPr>
          <w:rStyle w:val="StyleUnderline"/>
        </w:rPr>
        <w:t xml:space="preserve">- </w:t>
      </w:r>
      <w:proofErr w:type="spellStart"/>
      <w:r w:rsidRPr="000C64E3">
        <w:rPr>
          <w:rStyle w:val="StyleUnderline"/>
        </w:rPr>
        <w:t>porated</w:t>
      </w:r>
      <w:proofErr w:type="spellEnd"/>
      <w:r w:rsidRPr="000C64E3">
        <w:rPr>
          <w:rStyle w:val="StyleUnderline"/>
        </w:rPr>
        <w:t xml:space="preserve"> into the US nation</w:t>
      </w:r>
      <w:r>
        <w:t>. Rather</w:t>
      </w:r>
      <w:r w:rsidRPr="000C64E3">
        <w:rPr>
          <w:rStyle w:val="StyleUnderline"/>
        </w:rPr>
        <w:t xml:space="preserve">, these ‘‘other’’ women are accepted via </w:t>
      </w:r>
      <w:proofErr w:type="spellStart"/>
      <w:r w:rsidRPr="000C64E3">
        <w:rPr>
          <w:rStyle w:val="StyleUnderline"/>
        </w:rPr>
        <w:t>appro</w:t>
      </w:r>
      <w:proofErr w:type="spellEnd"/>
      <w:r w:rsidRPr="000C64E3">
        <w:rPr>
          <w:rStyle w:val="StyleUnderline"/>
        </w:rPr>
        <w:t xml:space="preserve">- </w:t>
      </w:r>
      <w:proofErr w:type="spellStart"/>
      <w:r w:rsidRPr="000C64E3">
        <w:rPr>
          <w:rStyle w:val="StyleUnderline"/>
        </w:rPr>
        <w:t>priation</w:t>
      </w:r>
      <w:proofErr w:type="spellEnd"/>
      <w:r w:rsidRPr="000C64E3">
        <w:rPr>
          <w:rStyle w:val="StyleUnderline"/>
        </w:rPr>
        <w:t xml:space="preserve"> because they demonstrate that the state’s modernity is in the ‘‘here and now’’ and chiefly concerned with ‘‘protecting’’ women.</w:t>
      </w:r>
      <w:r>
        <w:t>94 While Alvarado could be neither the ‘‘good’’ or ‘‘othered’’ woman for the state, her ‘‘</w:t>
      </w:r>
      <w:r w:rsidRPr="000C659D">
        <w:rPr>
          <w:rStyle w:val="StyleUnderline"/>
        </w:rPr>
        <w:t xml:space="preserve">badness’’ came to be so threat- </w:t>
      </w:r>
      <w:proofErr w:type="spellStart"/>
      <w:r w:rsidRPr="000C659D">
        <w:rPr>
          <w:rStyle w:val="StyleUnderline"/>
        </w:rPr>
        <w:t>ening</w:t>
      </w:r>
      <w:proofErr w:type="spellEnd"/>
      <w:r w:rsidRPr="000C659D">
        <w:rPr>
          <w:rStyle w:val="StyleUnderline"/>
        </w:rPr>
        <w:t xml:space="preserve"> to the state’s modern project that she too had to be incorporated.</w:t>
      </w:r>
    </w:p>
    <w:p w14:paraId="4DC67452" w14:textId="77777777" w:rsidR="00E40E73" w:rsidRPr="00DD4F66" w:rsidRDefault="00E40E73" w:rsidP="00E40E73"/>
    <w:p w14:paraId="516942E8" w14:textId="77777777" w:rsidR="00E40E73" w:rsidRDefault="00E40E73" w:rsidP="00E40E73">
      <w:pPr>
        <w:pStyle w:val="Heading4"/>
      </w:pPr>
      <w:r>
        <w:lastRenderedPageBreak/>
        <w:t xml:space="preserve">Gender-based asylum forces applicants to accept normative, patriarchal notions of femininity </w:t>
      </w:r>
    </w:p>
    <w:p w14:paraId="4E38A54F"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6E2A982B" w14:textId="77777777" w:rsidR="00E40E73"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47"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731CACF8" w14:textId="77777777" w:rsidR="00E40E73" w:rsidRDefault="00E40E73" w:rsidP="00E40E73">
      <w:r w:rsidRPr="00647F9A">
        <w:rPr>
          <w:rStyle w:val="StyleUnderline"/>
        </w:rPr>
        <w:t xml:space="preserve">Individuals who flee </w:t>
      </w:r>
      <w:r>
        <w:t xml:space="preserve">their countries of origin </w:t>
      </w:r>
      <w:r w:rsidRPr="00647F9A">
        <w:rPr>
          <w:rStyle w:val="StyleUnderline"/>
        </w:rPr>
        <w:t>to the United States and believe that they deserve legal protection must demonstrate that they are refugees</w:t>
      </w:r>
      <w:r>
        <w:t xml:space="preserve">, or persons outside their own country and unable/unwilling to return because of a ‘‘well-founded fear of persecution on account of race, religion, nationality, political opinion or membership in a social group.’’7 On the surface this seems like a simple task, yet </w:t>
      </w:r>
      <w:r w:rsidRPr="00647F9A">
        <w:rPr>
          <w:rStyle w:val="StyleUnderline"/>
        </w:rPr>
        <w:t>the legal bench- marks of each component of this definition - well-founded fear, persecution, on account of, and the enumerated categories - make winning an asylum claim tricky and chancy</w:t>
      </w:r>
      <w:r>
        <w:t>. For example, in 2007 there were 55,573 asylum depositions, 12,807 of which resulted in an asylum grant.8 Twenty-three percent acceptance appears substantial until one examines the breakdown of asylum grants by country of origin, or even the location of the immigration office where the case was heard.9 For example, 4,540 of the asylum grants in 2007*over 35 percent of successful cases*were from Chinese claimants. The next highest number of asylum grants came from Colombia with 683 grants, or roughly 5 percent of the total. A person from Guatemala or El Salvador had approximately a one percent chance of approval, despite a comparable number of asylum claimants from these countries as China.10</w:t>
      </w:r>
    </w:p>
    <w:p w14:paraId="2E248FF8" w14:textId="77777777" w:rsidR="00E40E73" w:rsidRPr="00F07C9B" w:rsidRDefault="00E40E73" w:rsidP="00E40E73">
      <w:pPr>
        <w:rPr>
          <w:rStyle w:val="StyleUnderline"/>
        </w:rPr>
      </w:pPr>
      <w:r w:rsidRPr="00647F9A">
        <w:rPr>
          <w:rStyle w:val="StyleUnderline"/>
        </w:rPr>
        <w:t>The success of asylum seekers is</w:t>
      </w:r>
      <w:r>
        <w:t xml:space="preserve"> also </w:t>
      </w:r>
      <w:r w:rsidRPr="00647F9A">
        <w:rPr>
          <w:rStyle w:val="StyleUnderline"/>
        </w:rPr>
        <w:t>highly contingent upon the degree to which their experiences fit the stated categories for claiming asylum</w:t>
      </w:r>
      <w:r>
        <w:t xml:space="preserve">. </w:t>
      </w:r>
      <w:r w:rsidRPr="00F07C9B">
        <w:rPr>
          <w:rStyle w:val="StyleUnderline"/>
        </w:rPr>
        <w:t>While many find that their claims may fit under the enumerated categories</w:t>
      </w:r>
      <w:r>
        <w:t xml:space="preserve"> of race, religion, nationality, and political opinion, </w:t>
      </w:r>
      <w:r w:rsidRPr="00F07C9B">
        <w:rPr>
          <w:rStyle w:val="StyleUnderline"/>
        </w:rPr>
        <w:t>claiming asylum based on membership in a social group is a delicate maneuvering of not defining the category too narrowly, but also not broadly.</w:t>
      </w:r>
      <w:r>
        <w:t xml:space="preserve"> </w:t>
      </w:r>
      <w:r w:rsidRPr="00F07C9B">
        <w:rPr>
          <w:rStyle w:val="Emphasis"/>
        </w:rPr>
        <w:t>Claimants must also negotiate the judge’s perceptions of who/what counts as a political group.</w:t>
      </w:r>
      <w:r>
        <w:t xml:space="preserve"> Women’s gender-related asylum claims most frequently fall under the social group grounds in asylum law. And as will be evident, </w:t>
      </w:r>
      <w:r w:rsidRPr="00F07C9B">
        <w:rPr>
          <w:rStyle w:val="StyleUnderline"/>
        </w:rPr>
        <w:t xml:space="preserve">the possibilities for claiming gender as a social group and experiences of gendered violence </w:t>
      </w:r>
      <w:proofErr w:type="gramStart"/>
      <w:r w:rsidRPr="00F07C9B">
        <w:rPr>
          <w:rStyle w:val="StyleUnderline"/>
        </w:rPr>
        <w:t>as a result of</w:t>
      </w:r>
      <w:proofErr w:type="gramEnd"/>
      <w:r w:rsidRPr="00F07C9B">
        <w:rPr>
          <w:rStyle w:val="StyleUnderline"/>
        </w:rPr>
        <w:t xml:space="preserve"> that group status largely depend on the prevailing narratives that judges believe about women, their countries of origin, and the forms of violence they experience.</w:t>
      </w:r>
    </w:p>
    <w:p w14:paraId="4BB3E9E5" w14:textId="77777777" w:rsidR="00E40E73" w:rsidRDefault="00E40E73" w:rsidP="00E40E73">
      <w:r>
        <w:t xml:space="preserve">The </w:t>
      </w:r>
      <w:r w:rsidRPr="00F07C9B">
        <w:rPr>
          <w:rStyle w:val="StyleUnderline"/>
        </w:rPr>
        <w:t>narratives</w:t>
      </w:r>
      <w:r>
        <w:t xml:space="preserve"> that </w:t>
      </w:r>
      <w:r w:rsidRPr="00F07C9B">
        <w:rPr>
          <w:rStyle w:val="StyleUnderline"/>
        </w:rPr>
        <w:t>judges hold</w:t>
      </w:r>
      <w:r>
        <w:t xml:space="preserve"> about asylum seekers who stand before them </w:t>
      </w:r>
      <w:r w:rsidRPr="00AC709A">
        <w:rPr>
          <w:rStyle w:val="StyleUnderline"/>
        </w:rPr>
        <w:t>are based on ‘‘years of exposure to preexisting narratives,’’ about women, proper gender roles, gendered violence, and the claimants’ former national homes</w:t>
      </w:r>
      <w:r>
        <w:t xml:space="preserve">.11 </w:t>
      </w:r>
      <w:r w:rsidRPr="00AC709A">
        <w:rPr>
          <w:rStyle w:val="StyleUnderline"/>
        </w:rPr>
        <w:t xml:space="preserve">These </w:t>
      </w:r>
      <w:proofErr w:type="spellStart"/>
      <w:r w:rsidRPr="00AC709A">
        <w:rPr>
          <w:rStyle w:val="StyleUnderline"/>
        </w:rPr>
        <w:t>narra</w:t>
      </w:r>
      <w:proofErr w:type="spellEnd"/>
      <w:r w:rsidRPr="00AC709A">
        <w:rPr>
          <w:rStyle w:val="StyleUnderline"/>
        </w:rPr>
        <w:t xml:space="preserve">- </w:t>
      </w:r>
      <w:proofErr w:type="spellStart"/>
      <w:r w:rsidRPr="00AC709A">
        <w:rPr>
          <w:rStyle w:val="StyleUnderline"/>
        </w:rPr>
        <w:t>tives</w:t>
      </w:r>
      <w:proofErr w:type="spellEnd"/>
      <w:r>
        <w:t xml:space="preserve"> </w:t>
      </w:r>
      <w:r w:rsidRPr="00AC709A">
        <w:rPr>
          <w:rStyle w:val="StyleUnderline"/>
        </w:rPr>
        <w:t>exist in legal structure and language, but they also circulate in society, present in the various deployments of women and gender in discourse.</w:t>
      </w:r>
      <w:r>
        <w:t xml:space="preserve"> Furthermore, normative narratives about women, gender, and violence are never without their ‘‘rhetorical ancestor(s)’’; and as Cheree Carlson illuminates, ‘‘these ancestral narratives can easily be manipulated to alter, manipulate, or reapply those norms to fit the judgment desired by society.’’12 For women claiming asylum in the United States, </w:t>
      </w:r>
      <w:r w:rsidRPr="00AC709A">
        <w:rPr>
          <w:rStyle w:val="StyleUnderline"/>
        </w:rPr>
        <w:t xml:space="preserve">the ancestral narratives that they must negotiate in the </w:t>
      </w:r>
      <w:r w:rsidRPr="00AC709A">
        <w:rPr>
          <w:rStyle w:val="StyleUnderline"/>
        </w:rPr>
        <w:lastRenderedPageBreak/>
        <w:t>courtroom are those of ‘‘True Womanhood,’’ including allegiance to family, sentimentality, domesticity, purity, frailty, and the perfect outward demonstration of femininity through demeanor and mannerism</w:t>
      </w:r>
      <w:r>
        <w:t>.13</w:t>
      </w:r>
    </w:p>
    <w:p w14:paraId="5020D700" w14:textId="77777777" w:rsidR="00E40E73" w:rsidRDefault="00E40E73" w:rsidP="00E40E73">
      <w:r w:rsidRPr="00AC709A">
        <w:rPr>
          <w:rStyle w:val="StyleUnderline"/>
        </w:rPr>
        <w:t>A related narrative is that women’s activities largely circulate in and around the intimate sphere, as opposed to the public realm of politics and civic deliberation</w:t>
      </w:r>
      <w:r>
        <w:t xml:space="preserve">.14 While Mary Ryan’s historical work challenges the assumption that man is to the public as woman is to the private, she takes pause on the political dimensions of the public sphere for it is here that narratives associating womanhood with the private emerge and are maintained. </w:t>
      </w:r>
      <w:r w:rsidRPr="00AC709A">
        <w:rPr>
          <w:rStyle w:val="StyleUnderline"/>
        </w:rPr>
        <w:t>The public</w:t>
      </w:r>
      <w:r>
        <w:t xml:space="preserve">, she writes, </w:t>
      </w:r>
      <w:r w:rsidRPr="00AC709A">
        <w:rPr>
          <w:rStyle w:val="StyleUnderline"/>
        </w:rPr>
        <w:t xml:space="preserve">‘‘is situated analytically </w:t>
      </w:r>
      <w:proofErr w:type="gramStart"/>
      <w:r w:rsidRPr="00AC709A">
        <w:rPr>
          <w:rStyle w:val="StyleUnderline"/>
        </w:rPr>
        <w:t>so as to</w:t>
      </w:r>
      <w:proofErr w:type="gramEnd"/>
      <w:r w:rsidRPr="00AC709A">
        <w:rPr>
          <w:rStyle w:val="StyleUnderline"/>
        </w:rPr>
        <w:t xml:space="preserve"> exercise decisive authority over the private world and over its female inhabitants in particular .... The public in this explicitly political and hierarchical apparition monitors the entire social continuum including the structural divisions between the genders.</w:t>
      </w:r>
      <w:r>
        <w:t xml:space="preserve">’’15 Important investigations demonstrate that </w:t>
      </w:r>
      <w:r w:rsidRPr="00AC709A">
        <w:rPr>
          <w:rStyle w:val="StyleUnderline"/>
        </w:rPr>
        <w:t>women rhetors often have to appropriate a masculine style or normative masculine values to gain access to the public and recognition as political subjects</w:t>
      </w:r>
      <w:r>
        <w:t xml:space="preserve">.16 As these investigations reveal, </w:t>
      </w:r>
      <w:r w:rsidRPr="00AC709A">
        <w:rPr>
          <w:rStyle w:val="StyleUnderline"/>
        </w:rPr>
        <w:t>women’s ability to appropriate the public style often requires that these subjects not be constituted by other narratives about their class, race, nationality, sexuality, education or religion that could get in the way of inclusion.</w:t>
      </w:r>
      <w:r>
        <w:t>17</w:t>
      </w:r>
    </w:p>
    <w:p w14:paraId="16E4E88E" w14:textId="77777777" w:rsidR="00E40E73" w:rsidRDefault="00E40E73" w:rsidP="00E40E73">
      <w:pPr>
        <w:pStyle w:val="Heading4"/>
      </w:pPr>
      <w:r>
        <w:t>Gender-based asylum reflects sexist stereotypes – expectation of emotion within courtrooms</w:t>
      </w:r>
    </w:p>
    <w:p w14:paraId="66BA42FC" w14:textId="77777777" w:rsidR="00E40E73" w:rsidRDefault="00E40E73" w:rsidP="00E40E73">
      <w:pPr>
        <w:rPr>
          <w:b/>
          <w:sz w:val="26"/>
          <w:szCs w:val="26"/>
        </w:rPr>
      </w:pPr>
      <w:r w:rsidRPr="00556F96">
        <w:rPr>
          <w:b/>
          <w:sz w:val="26"/>
          <w:szCs w:val="26"/>
        </w:rPr>
        <w:t xml:space="preserve">McKinnon, </w:t>
      </w:r>
      <w:r>
        <w:rPr>
          <w:b/>
          <w:sz w:val="26"/>
          <w:szCs w:val="26"/>
        </w:rPr>
        <w:t>University of New Mexico, Communication and Journalism, Visiting Assistant Professor</w:t>
      </w:r>
      <w:r w:rsidRPr="00556F96">
        <w:rPr>
          <w:b/>
          <w:sz w:val="26"/>
          <w:szCs w:val="26"/>
        </w:rPr>
        <w:t>, 2009</w:t>
      </w:r>
    </w:p>
    <w:p w14:paraId="12A8AE9E" w14:textId="77777777" w:rsidR="00E40E73" w:rsidRPr="003B72BF" w:rsidRDefault="00E40E73" w:rsidP="00E40E73">
      <w:r>
        <w:t xml:space="preserve">(Sara L., </w:t>
      </w:r>
      <w:r w:rsidRPr="00A76D3B">
        <w:t>Text and Performance Quarterly</w:t>
      </w:r>
      <w:r>
        <w:t>, “</w:t>
      </w:r>
      <w:r w:rsidRPr="00A76D3B">
        <w:t xml:space="preserve">Citizenship and the Performance of Credibility: </w:t>
      </w:r>
      <w:proofErr w:type="spellStart"/>
      <w:r w:rsidRPr="00A76D3B">
        <w:t>Audiencing</w:t>
      </w:r>
      <w:proofErr w:type="spellEnd"/>
      <w:r w:rsidRPr="00A76D3B">
        <w:t xml:space="preserve"> Gender-based Asylum Seekers in U.S. Immigration Courts </w:t>
      </w:r>
      <w:r>
        <w:t xml:space="preserve">“,Vol. 29, No. 3, July 2009, pp. 205-221, </w:t>
      </w:r>
      <w:hyperlink r:id="rId48" w:history="1">
        <w:r w:rsidRPr="006F5596">
          <w:rPr>
            <w:rStyle w:val="Hyperlink"/>
          </w:rPr>
          <w:t>http://www.academia.edu/312228/Citizenship_and_the_Performance_of_Credibility_Audiencing_Gender-Based_Asylum_Seekers_In_US_Immigration_Courts</w:t>
        </w:r>
      </w:hyperlink>
      <w:r>
        <w:t>, accessed 7/2/18, GDI-JG)</w:t>
      </w:r>
    </w:p>
    <w:p w14:paraId="6C3F9A8B" w14:textId="77777777" w:rsidR="00E40E73" w:rsidRPr="003B72BF" w:rsidRDefault="00E40E73" w:rsidP="00E40E73">
      <w:pPr>
        <w:rPr>
          <w:rStyle w:val="StyleUnderline"/>
        </w:rPr>
      </w:pPr>
      <w:r w:rsidRPr="00BE0BB6">
        <w:rPr>
          <w:rStyle w:val="Emphasis"/>
        </w:rPr>
        <w:t>The emotion presented in the courtroom also might not match the judge’s gendered expectations of emotion</w:t>
      </w:r>
      <w:r>
        <w:t xml:space="preserve">. As Shuman and </w:t>
      </w:r>
      <w:proofErr w:type="spellStart"/>
      <w:r>
        <w:t>Bohmer</w:t>
      </w:r>
      <w:proofErr w:type="spellEnd"/>
      <w:r>
        <w:t xml:space="preserve"> explain, ‘‘</w:t>
      </w:r>
      <w:r w:rsidRPr="00BE0BB6">
        <w:rPr>
          <w:rStyle w:val="StyleUnderline"/>
        </w:rPr>
        <w:t>For Westerners, it is hard to imagine why so few traumatized persons cry when describing the trauma</w:t>
      </w:r>
      <w:r>
        <w:t xml:space="preserve">. Many applicants have described experiences of the utmost horror without any obvious emotional expression at all’’ (407). In </w:t>
      </w:r>
      <w:proofErr w:type="spellStart"/>
      <w:r>
        <w:t>audiencing</w:t>
      </w:r>
      <w:proofErr w:type="spellEnd"/>
      <w:r>
        <w:t xml:space="preserve"> testimony</w:t>
      </w:r>
      <w:r w:rsidRPr="009B74D5">
        <w:rPr>
          <w:rStyle w:val="StyleUnderline"/>
        </w:rPr>
        <w:t xml:space="preserve">, judges evaluate the claimant’s speech against her vocal and corporeal cues, often without </w:t>
      </w:r>
      <w:proofErr w:type="spellStart"/>
      <w:r w:rsidRPr="009B74D5">
        <w:rPr>
          <w:rStyle w:val="StyleUnderline"/>
        </w:rPr>
        <w:t>acknowl</w:t>
      </w:r>
      <w:proofErr w:type="spellEnd"/>
      <w:r w:rsidRPr="009B74D5">
        <w:rPr>
          <w:rStyle w:val="StyleUnderline"/>
        </w:rPr>
        <w:t xml:space="preserve">- </w:t>
      </w:r>
      <w:proofErr w:type="spellStart"/>
      <w:r w:rsidRPr="009B74D5">
        <w:rPr>
          <w:rStyle w:val="StyleUnderline"/>
        </w:rPr>
        <w:t>edgement</w:t>
      </w:r>
      <w:proofErr w:type="spellEnd"/>
      <w:r w:rsidRPr="009B74D5">
        <w:rPr>
          <w:rStyle w:val="StyleUnderline"/>
        </w:rPr>
        <w:t xml:space="preserve"> of different cultural norms</w:t>
      </w:r>
      <w:r>
        <w:t xml:space="preserve"> regarding emotion and the challenges of performing such narratives in court. </w:t>
      </w:r>
      <w:r w:rsidRPr="009B74D5">
        <w:rPr>
          <w:rStyle w:val="StyleUnderline"/>
        </w:rPr>
        <w:t>Women claiming gender-based asylum</w:t>
      </w:r>
      <w:r>
        <w:t xml:space="preserve">, then, </w:t>
      </w:r>
      <w:r w:rsidRPr="009B74D5">
        <w:rPr>
          <w:rStyle w:val="StyleUnderline"/>
        </w:rPr>
        <w:t>must consider the proper enactment of testimony based on the affective conventions that the judge holds</w:t>
      </w:r>
      <w:r>
        <w:t xml:space="preserve"> (Campbell and Jamieson). </w:t>
      </w:r>
      <w:r w:rsidRPr="009B74D5">
        <w:rPr>
          <w:rStyle w:val="StyleUnderline"/>
        </w:rPr>
        <w:t>The conventions of emotion implicated in enactment include both the way a claimant performs in court</w:t>
      </w:r>
      <w:r>
        <w:t xml:space="preserve"> (embodiment) and what she speaks (text). The enactment form is performative (Campbell and Jamieson); </w:t>
      </w:r>
      <w:r w:rsidRPr="00A232E6">
        <w:rPr>
          <w:rStyle w:val="StyleUnderline"/>
        </w:rPr>
        <w:t>asylum seekers must emotionally embody,</w:t>
      </w:r>
      <w:r>
        <w:t xml:space="preserve"> in the courtroom, </w:t>
      </w:r>
      <w:r w:rsidRPr="00A232E6">
        <w:rPr>
          <w:rStyle w:val="StyleUnderline"/>
        </w:rPr>
        <w:t>what they reveal in the text of their testimony.</w:t>
      </w:r>
      <w:r>
        <w:t xml:space="preserve"> </w:t>
      </w:r>
      <w:r w:rsidRPr="003B72BF">
        <w:rPr>
          <w:rStyle w:val="StyleUnderline"/>
        </w:rPr>
        <w:t>And if one component</w:t>
      </w:r>
      <w:r>
        <w:t xml:space="preserve"> - either embodiment or text - </w:t>
      </w:r>
      <w:r w:rsidRPr="003B72BF">
        <w:rPr>
          <w:rStyle w:val="StyleUnderline"/>
        </w:rPr>
        <w:t>does not fit the conventions of emotion that the judge expects, the enactment fails.</w:t>
      </w:r>
    </w:p>
    <w:p w14:paraId="5F18BAB5" w14:textId="77777777" w:rsidR="00E40E73" w:rsidRPr="00CB05C3" w:rsidRDefault="00E40E73" w:rsidP="00E40E73">
      <w:r>
        <w:t xml:space="preserve">To meet these conventions, </w:t>
      </w:r>
      <w:r w:rsidRPr="003B72BF">
        <w:rPr>
          <w:rStyle w:val="Emphasis"/>
        </w:rPr>
        <w:t>women asylum seekers must fit the mode of emotional enactment that seems appropriate to their gender</w:t>
      </w:r>
      <w:r>
        <w:t xml:space="preserve">, </w:t>
      </w:r>
      <w:r w:rsidRPr="003B72BF">
        <w:rPr>
          <w:rStyle w:val="Emphasis"/>
        </w:rPr>
        <w:t>their persecution claim, and U.S. American norms of emotion in public.</w:t>
      </w:r>
      <w:r>
        <w:t xml:space="preserve"> </w:t>
      </w:r>
      <w:r w:rsidRPr="003B72BF">
        <w:rPr>
          <w:rStyle w:val="StyleUnderline"/>
        </w:rPr>
        <w:t xml:space="preserve">The judge’s power to decide cases solely </w:t>
      </w:r>
      <w:proofErr w:type="gramStart"/>
      <w:r w:rsidRPr="003B72BF">
        <w:rPr>
          <w:rStyle w:val="StyleUnderline"/>
        </w:rPr>
        <w:t>on the basis of</w:t>
      </w:r>
      <w:proofErr w:type="gramEnd"/>
      <w:r w:rsidRPr="003B72BF">
        <w:rPr>
          <w:rStyle w:val="StyleUnderline"/>
        </w:rPr>
        <w:t xml:space="preserve"> credibility positions women in a paradox of enactment</w:t>
      </w:r>
      <w:r>
        <w:t xml:space="preserve">, whereby </w:t>
      </w:r>
      <w:r w:rsidRPr="003B72BF">
        <w:rPr>
          <w:rStyle w:val="StyleUnderline"/>
        </w:rPr>
        <w:t>they must demonstrate enough emotionality to fit their gender and claim of persecution</w:t>
      </w:r>
      <w:r>
        <w:t xml:space="preserve">, </w:t>
      </w:r>
      <w:r w:rsidRPr="003B72BF">
        <w:rPr>
          <w:rStyle w:val="StyleUnderline"/>
        </w:rPr>
        <w:t xml:space="preserve">but not too much to be recognized through the tropes of the ‘‘hysterical woman’’ and </w:t>
      </w:r>
      <w:r w:rsidRPr="003B72BF">
        <w:rPr>
          <w:rStyle w:val="StyleUnderline"/>
        </w:rPr>
        <w:lastRenderedPageBreak/>
        <w:t xml:space="preserve">‘‘unruly single woman’’ as she must also embody rationality and reason. </w:t>
      </w:r>
      <w:r>
        <w:t xml:space="preserve">Much of a woman’s ability to be </w:t>
      </w:r>
      <w:proofErr w:type="spellStart"/>
      <w:r>
        <w:t>audienced</w:t>
      </w:r>
      <w:proofErr w:type="spellEnd"/>
      <w:r>
        <w:t xml:space="preserve"> as credible in these instances depends upon her capacity to navigate this terrain of enactment.</w:t>
      </w:r>
    </w:p>
    <w:p w14:paraId="52BFA777" w14:textId="77777777" w:rsidR="00E40E73" w:rsidRDefault="00E40E73" w:rsidP="00E40E73">
      <w:pPr>
        <w:pStyle w:val="Heading3"/>
      </w:pPr>
      <w:r>
        <w:lastRenderedPageBreak/>
        <w:t>Impact - Interventionism</w:t>
      </w:r>
    </w:p>
    <w:p w14:paraId="1D8867C9" w14:textId="77777777" w:rsidR="00E40E73" w:rsidRPr="008D6D77" w:rsidRDefault="00E40E73" w:rsidP="00E40E73">
      <w:pPr>
        <w:pStyle w:val="Heading4"/>
      </w:pPr>
      <w:r>
        <w:t>Rhetoric of gender asylum used to prop up depiction of US as defender of women</w:t>
      </w:r>
    </w:p>
    <w:p w14:paraId="15023E8C"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12264100" w14:textId="77777777" w:rsidR="00E40E73"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49"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6098630E" w14:textId="312E0476" w:rsidR="00E40E73" w:rsidRDefault="00E40E73" w:rsidP="00E40E73">
      <w:pPr>
        <w:rPr>
          <w:rStyle w:val="StyleUnderline"/>
        </w:rPr>
      </w:pPr>
      <w:r w:rsidRPr="007C30F7">
        <w:rPr>
          <w:rStyle w:val="StyleUnderline"/>
        </w:rPr>
        <w:t>Embedded in this analysis of gender-based asylum is a theoretical interrogation of the positioning of women as political subjects in/by the United States</w:t>
      </w:r>
      <w:r w:rsidRPr="005F7171">
        <w:t xml:space="preserve">. Specifically, the </w:t>
      </w:r>
      <w:r w:rsidRPr="007C30F7">
        <w:rPr>
          <w:rStyle w:val="StyleUnderline"/>
        </w:rPr>
        <w:t>decisions</w:t>
      </w:r>
      <w:r w:rsidRPr="005F7171">
        <w:t xml:space="preserve">, when read in concert, </w:t>
      </w:r>
      <w:r w:rsidRPr="007C30F7">
        <w:rPr>
          <w:rStyle w:val="StyleUnderline"/>
        </w:rPr>
        <w:t>demonstrate an unremitting legacy of incorporating (and appropriating) the concerns of certain women in accordance with state interests</w:t>
      </w:r>
      <w:r w:rsidRPr="005F7171">
        <w:t xml:space="preserve"> </w:t>
      </w:r>
      <w:r w:rsidRPr="007C30F7">
        <w:rPr>
          <w:rStyle w:val="StyleUnderline"/>
        </w:rPr>
        <w:t>while others are deemed</w:t>
      </w:r>
      <w:r w:rsidRPr="005F7171">
        <w:t xml:space="preserve"> unfit, rejected </w:t>
      </w:r>
      <w:r w:rsidRPr="007C30F7">
        <w:rPr>
          <w:rStyle w:val="StyleUnderline"/>
        </w:rPr>
        <w:t>as improper subjects of the state and society</w:t>
      </w:r>
      <w:r w:rsidRPr="005F7171">
        <w:t xml:space="preserve">. </w:t>
      </w:r>
      <w:r w:rsidRPr="007C30F7">
        <w:rPr>
          <w:rStyle w:val="StyleUnderline"/>
        </w:rPr>
        <w:t>The state then deploys</w:t>
      </w:r>
      <w:r w:rsidRPr="005F7171">
        <w:t xml:space="preserve"> the examples of the </w:t>
      </w:r>
      <w:r w:rsidRPr="007C30F7">
        <w:rPr>
          <w:rStyle w:val="StyleUnderline"/>
        </w:rPr>
        <w:t>accepted claims to tout its support of women’s rights</w:t>
      </w:r>
      <w:r w:rsidRPr="007C30F7">
        <w:t xml:space="preserve">. </w:t>
      </w:r>
      <w:r w:rsidRPr="008D6D77">
        <w:rPr>
          <w:rStyle w:val="StyleUnderline"/>
        </w:rPr>
        <w:t xml:space="preserve">The simultaneous action </w:t>
      </w:r>
      <w:r w:rsidRPr="007C30F7">
        <w:t xml:space="preserve">of incorporation/appropriation and rejection </w:t>
      </w:r>
      <w:r w:rsidRPr="008D6D77">
        <w:rPr>
          <w:rStyle w:val="StyleUnderline"/>
        </w:rPr>
        <w:t>functions to affirm women’s experiences,</w:t>
      </w:r>
      <w:r w:rsidRPr="007C30F7">
        <w:t xml:space="preserve"> effectively acknowledging that their voices and experiences matter to the state, </w:t>
      </w:r>
      <w:r w:rsidRPr="008D6D77">
        <w:rPr>
          <w:rStyle w:val="Emphasis"/>
        </w:rPr>
        <w:t xml:space="preserve">while forcing those women </w:t>
      </w:r>
      <w:r w:rsidRPr="006A35BB">
        <w:t xml:space="preserve">who are </w:t>
      </w:r>
      <w:proofErr w:type="spellStart"/>
      <w:r w:rsidRPr="006A35BB">
        <w:t>propinquitous</w:t>
      </w:r>
      <w:proofErr w:type="spellEnd"/>
      <w:r w:rsidRPr="006A35BB">
        <w:t xml:space="preserve"> in some way</w:t>
      </w:r>
      <w:r w:rsidRPr="008D6D77">
        <w:rPr>
          <w:rStyle w:val="Emphasis"/>
        </w:rPr>
        <w:t xml:space="preserve"> beyond the margins of society</w:t>
      </w:r>
      <w:r w:rsidRPr="007C30F7">
        <w:t xml:space="preserve">. While the cases themselves are important, what should draw rhetoric scholars to explore their texture is the function of rhetoric in perpetuating this dichotomization of women and, ultimately, a ‘‘low ideal of womanhood’’ whereby womanhood can make you too private, too meek, too scandalous, while at the same time rarely affording one the ability to speak and be heard in public or by states*especially if the state is not one you ‘‘belong’’ to.6 </w:t>
      </w:r>
      <w:r w:rsidRPr="008D6D77">
        <w:rPr>
          <w:rStyle w:val="StyleUnderline"/>
        </w:rPr>
        <w:t>The rhetoric of transnational women asylum seekers then is rhetoric not on behalf of the subject who does the speaking</w:t>
      </w:r>
      <w:r w:rsidRPr="007C30F7">
        <w:t xml:space="preserve">. Rather, </w:t>
      </w:r>
      <w:r w:rsidRPr="008D6D77">
        <w:rPr>
          <w:rStyle w:val="StyleUnderline"/>
        </w:rPr>
        <w:t>the protection (or exclusion) offered in these cases serves as a rhetorical buttress for the state’s modernity as one that defends the rights of women.</w:t>
      </w:r>
    </w:p>
    <w:p w14:paraId="0D6815BE" w14:textId="77777777" w:rsidR="0098148C" w:rsidRDefault="0098148C" w:rsidP="0098148C">
      <w:pPr>
        <w:rPr>
          <w:rStyle w:val="Style13ptBold"/>
        </w:rPr>
      </w:pPr>
      <w:r>
        <w:rPr>
          <w:rStyle w:val="Style13ptBold"/>
        </w:rPr>
        <w:t xml:space="preserve">The US’s rhetoric on ‘gendered violence’ allows for neoliberalist ideals </w:t>
      </w:r>
    </w:p>
    <w:p w14:paraId="6D16D48A" w14:textId="77777777" w:rsidR="0098148C" w:rsidRPr="004A5D71" w:rsidRDefault="0098148C" w:rsidP="0098148C">
      <w:pPr>
        <w:spacing w:after="0" w:line="240" w:lineRule="auto"/>
        <w:rPr>
          <w:rStyle w:val="Style13ptBold"/>
          <w:rFonts w:ascii="Times New Roman" w:eastAsia="Times New Roman" w:hAnsi="Times New Roman" w:cs="Times New Roman"/>
          <w:b w:val="0"/>
          <w:sz w:val="24"/>
        </w:rPr>
      </w:pPr>
      <w:r>
        <w:rPr>
          <w:rStyle w:val="Style13ptBold"/>
        </w:rPr>
        <w:t xml:space="preserve">McKinnon, </w:t>
      </w:r>
      <w:r w:rsidRPr="004A5D71">
        <w:rPr>
          <w:rFonts w:ascii="Times New Roman" w:eastAsia="Times New Roman" w:hAnsi="Times New Roman" w:cs="Times New Roman"/>
          <w:sz w:val="24"/>
        </w:rPr>
        <w:t>Assistant Professor of Rhetoric, Politics &amp; Culture in the Department of</w:t>
      </w:r>
      <w:r>
        <w:rPr>
          <w:rFonts w:ascii="Times New Roman" w:eastAsia="Times New Roman" w:hAnsi="Times New Roman" w:cs="Times New Roman"/>
          <w:sz w:val="24"/>
        </w:rPr>
        <w:t xml:space="preserve"> Communication Arts, </w:t>
      </w:r>
      <w:r w:rsidRPr="004A5D71">
        <w:rPr>
          <w:rFonts w:ascii="Times New Roman" w:eastAsia="Times New Roman" w:hAnsi="Times New Roman" w:cs="Times New Roman"/>
          <w:sz w:val="24"/>
        </w:rPr>
        <w:t>University of Wisconsin–Madison</w:t>
      </w:r>
      <w:r w:rsidRPr="00AE26D4">
        <w:rPr>
          <w:rStyle w:val="Style13ptBold"/>
        </w:rPr>
        <w:t>,</w:t>
      </w:r>
      <w:r>
        <w:rPr>
          <w:rStyle w:val="Style13ptBold"/>
        </w:rPr>
        <w:t xml:space="preserve"> 16</w:t>
      </w:r>
    </w:p>
    <w:p w14:paraId="1FE4AD04" w14:textId="77777777" w:rsidR="0098148C" w:rsidRDefault="0098148C" w:rsidP="0098148C">
      <w:pPr>
        <w:rPr>
          <w:color w:val="000000"/>
        </w:rPr>
      </w:pPr>
      <w:r>
        <w:rPr>
          <w:color w:val="000000"/>
        </w:rPr>
        <w:t xml:space="preserve"> [Sara</w:t>
      </w:r>
      <w:r w:rsidRPr="001F2FF8">
        <w:rPr>
          <w:color w:val="000000"/>
        </w:rPr>
        <w:t xml:space="preserve">, </w:t>
      </w:r>
      <w:r>
        <w:rPr>
          <w:color w:val="000000"/>
        </w:rPr>
        <w:t>4/21/</w:t>
      </w:r>
      <w:proofErr w:type="gramStart"/>
      <w:r>
        <w:rPr>
          <w:color w:val="000000"/>
        </w:rPr>
        <w:t>16 ,</w:t>
      </w:r>
      <w:proofErr w:type="gramEnd"/>
      <w:r>
        <w:rPr>
          <w:color w:val="000000"/>
        </w:rPr>
        <w:t xml:space="preserve"> Sage Journals</w:t>
      </w:r>
      <w:r w:rsidRPr="001F2FF8">
        <w:rPr>
          <w:color w:val="000000"/>
        </w:rPr>
        <w:t xml:space="preserve">, </w:t>
      </w:r>
      <w:r>
        <w:rPr>
          <w:color w:val="000000"/>
        </w:rPr>
        <w:t>“</w:t>
      </w:r>
      <w:r w:rsidRPr="004B04E8">
        <w:rPr>
          <w:color w:val="000000"/>
        </w:rPr>
        <w:t>Gender</w:t>
      </w:r>
      <w:r>
        <w:rPr>
          <w:color w:val="000000"/>
        </w:rPr>
        <w:t xml:space="preserve"> Violence as Global Phenomenon: </w:t>
      </w:r>
      <w:r w:rsidRPr="004B04E8">
        <w:rPr>
          <w:color w:val="000000"/>
        </w:rPr>
        <w:t>Refugees, Genital Surgeries, and</w:t>
      </w:r>
      <w:r>
        <w:rPr>
          <w:color w:val="000000"/>
        </w:rPr>
        <w:t xml:space="preserve"> </w:t>
      </w:r>
      <w:r w:rsidRPr="004B04E8">
        <w:rPr>
          <w:color w:val="000000"/>
        </w:rPr>
        <w:t>Neocolonial Projects of the United States</w:t>
      </w:r>
      <w:r w:rsidRPr="001F2FF8">
        <w:rPr>
          <w:color w:val="000000"/>
        </w:rPr>
        <w:t>,” Volume:</w:t>
      </w:r>
      <w:r>
        <w:rPr>
          <w:color w:val="000000"/>
        </w:rPr>
        <w:t xml:space="preserve"> 16,</w:t>
      </w:r>
      <w:r w:rsidRPr="001F2FF8">
        <w:rPr>
          <w:color w:val="000000"/>
        </w:rPr>
        <w:t xml:space="preserve"> Number</w:t>
      </w:r>
      <w:r>
        <w:rPr>
          <w:color w:val="000000"/>
        </w:rPr>
        <w:t xml:space="preserve"> 4, page 414-426, ZFO]</w:t>
      </w:r>
    </w:p>
    <w:p w14:paraId="22CE4819" w14:textId="77777777" w:rsidR="0098148C" w:rsidRDefault="0098148C" w:rsidP="0098148C">
      <w:r>
        <w:t xml:space="preserve">Moving </w:t>
      </w:r>
      <w:r w:rsidRPr="00024323">
        <w:rPr>
          <w:rStyle w:val="StyleUnderline"/>
        </w:rPr>
        <w:t>into the early years of the 21st century, gender violence is deployed in strategically rhetorical ways as a global phenomenon</w:t>
      </w:r>
      <w:r>
        <w:t xml:space="preserve">. Specifically, </w:t>
      </w:r>
      <w:r w:rsidRPr="00024323">
        <w:rPr>
          <w:rStyle w:val="StyleUnderline"/>
        </w:rPr>
        <w:t xml:space="preserve">U.S. state energy around eradicating gender violence has gone global—making it necessary to question what is animating this new focus on addressing gender violence in more active ways outside of the United States. I argue that we must understand this move </w:t>
      </w:r>
      <w:proofErr w:type="gramStart"/>
      <w:r w:rsidRPr="00024323">
        <w:rPr>
          <w:rStyle w:val="StyleUnderline"/>
        </w:rPr>
        <w:t>as yet</w:t>
      </w:r>
      <w:proofErr w:type="gramEnd"/>
      <w:r w:rsidRPr="00024323">
        <w:rPr>
          <w:rStyle w:val="StyleUnderline"/>
        </w:rPr>
        <w:t xml:space="preserve"> another state project to service neocolonial aspirations for power consolidation in political theaters around the world. </w:t>
      </w:r>
      <w:r>
        <w:t xml:space="preserve">Signed as an Executive Order on August 10, 2012, </w:t>
      </w:r>
      <w:r w:rsidRPr="00024323">
        <w:rPr>
          <w:rStyle w:val="StyleUnderline"/>
        </w:rPr>
        <w:t>President Barack Obama charged numerous offices to</w:t>
      </w:r>
      <w:r>
        <w:t xml:space="preserve"> act on a strategy titled “Preventing and Responding to Violence Against Women and Girls Globally” (Obama, 2012). These offices </w:t>
      </w:r>
      <w:r w:rsidRPr="00024323">
        <w:rPr>
          <w:rStyle w:val="StyleUnderline"/>
        </w:rPr>
        <w:t xml:space="preserve">focus their energies on implementing programs and metrics for putting “gender equality and the advancement of women and girls at the forefront of the </w:t>
      </w:r>
      <w:r w:rsidRPr="00024323">
        <w:rPr>
          <w:rStyle w:val="StyleUnderline"/>
        </w:rPr>
        <w:lastRenderedPageBreak/>
        <w:t xml:space="preserve">three pillars of U.S. foreign policy—diplomacy, development, and defense” </w:t>
      </w:r>
      <w:r>
        <w:t>(U.S. Department of State &amp; U.S. Agency for International Development [USAID], 2012, p. 6). Vice-President Joe Biden outlined what the state envisions as the stakes of gender-based violence:</w:t>
      </w:r>
    </w:p>
    <w:p w14:paraId="5EB0B229" w14:textId="77777777" w:rsidR="0098148C" w:rsidRDefault="0098148C" w:rsidP="0098148C">
      <w:r w:rsidRPr="00024323">
        <w:rPr>
          <w:rStyle w:val="StyleUnderline"/>
        </w:rPr>
        <w:t>Around the globe, violence against women is an epidemic. Violence robs women and girls of their full potential and causes untold human suffering</w:t>
      </w:r>
      <w:r>
        <w:t xml:space="preserve">. </w:t>
      </w:r>
      <w:r w:rsidRPr="00024323">
        <w:rPr>
          <w:rStyle w:val="StyleUnderline"/>
        </w:rPr>
        <w:t xml:space="preserve">Violence against women impedes economic development, threatens peace and prosperity, and inhibits full participation in civic life. For every woman who has been beaten in her own home, for the millions of women who have been raped as a weapon of war, for every girl who has been attacked on her way to school, for </w:t>
      </w:r>
      <w:proofErr w:type="gramStart"/>
      <w:r w:rsidRPr="00024323">
        <w:rPr>
          <w:rStyle w:val="StyleUnderline"/>
        </w:rPr>
        <w:t>all of</w:t>
      </w:r>
      <w:proofErr w:type="gramEnd"/>
      <w:r w:rsidRPr="00024323">
        <w:rPr>
          <w:rStyle w:val="StyleUnderline"/>
        </w:rPr>
        <w:t xml:space="preserve"> the children—girls and boys—who have witnessed this brutality, we must do better. </w:t>
      </w:r>
      <w:r>
        <w:t>(p. 3)</w:t>
      </w:r>
    </w:p>
    <w:p w14:paraId="3BAFA8E2" w14:textId="77777777" w:rsidR="0098148C" w:rsidRDefault="0098148C" w:rsidP="0098148C">
      <w:r w:rsidRPr="00024323">
        <w:rPr>
          <w:rStyle w:val="StyleUnderline"/>
        </w:rPr>
        <w:t>Metaphoric language of disease and war combine in this statement to illustrate a breathtakingly broad picture of the problem. Gendered violence is now a generalized subject. Framed as global phenomenon, gender violence is every- where; “the globe” is under attack, and the threat is reaching “epidemic” proportions.</w:t>
      </w:r>
      <w:r>
        <w:t xml:space="preserve"> Biden’s statement is followed directly by </w:t>
      </w:r>
      <w:r w:rsidRPr="00024323">
        <w:rPr>
          <w:rStyle w:val="StyleUnderline"/>
        </w:rPr>
        <w:t>then Secretary of State Hillary Clinton giving the reader a sense of action: “It is time for all of us to assume our responsibility to go beyond condemning this behavior, to taking concrete steps to end it, to make it sociably unacceptable, to recognize it is not cultural; it is criminal”</w:t>
      </w:r>
      <w:r>
        <w:t xml:space="preserve"> (p. 3). </w:t>
      </w:r>
      <w:r w:rsidRPr="00024323">
        <w:rPr>
          <w:rStyle w:val="StyleUnderline"/>
        </w:rPr>
        <w:t>The breadth of this framing gives state officials flexibility in its implementation; it can be applied in Central America where in human rights reports we learn that women fear intimate violence, militarized sexual assault, and femicide.</w:t>
      </w:r>
      <w:r>
        <w:t xml:space="preserve"> “This is Guatemala,” one report begins, </w:t>
      </w:r>
    </w:p>
    <w:p w14:paraId="5CEEC5B5" w14:textId="77777777" w:rsidR="0098148C" w:rsidRDefault="0098148C" w:rsidP="0098148C">
      <w:r>
        <w:t xml:space="preserve">where more than 3,000 women have been brutally murdered since 2000, and fewer than 2% of cases end in conviction. This is Guatemala, where femicide, or the murder of women, claimed the lives of at least 665 women in 2005, 603 women in 2006, and 306 women during the first seven months of 2007. </w:t>
      </w:r>
      <w:proofErr w:type="gramStart"/>
      <w:r>
        <w:t>The majority of</w:t>
      </w:r>
      <w:proofErr w:type="gramEnd"/>
      <w:r>
        <w:t xml:space="preserve"> the victims are young, poor women between the ages of thirteen and thirty. This is Guatemala, the most dangerous place for women in </w:t>
      </w:r>
      <w:proofErr w:type="gramStart"/>
      <w:r>
        <w:t>all of</w:t>
      </w:r>
      <w:proofErr w:type="gramEnd"/>
      <w:r>
        <w:t xml:space="preserve"> the Latin America. (Suarez &amp; Jordan, 2007)</w:t>
      </w:r>
    </w:p>
    <w:p w14:paraId="4F23A844" w14:textId="77777777" w:rsidR="0098148C" w:rsidRDefault="0098148C" w:rsidP="0098148C">
      <w:pPr>
        <w:rPr>
          <w:rStyle w:val="StyleUnderline"/>
        </w:rPr>
      </w:pPr>
      <w:r w:rsidRPr="00024323">
        <w:rPr>
          <w:rStyle w:val="StyleUnderline"/>
        </w:rPr>
        <w:t xml:space="preserve">It can also be implemented to address violence against women who refuse conformity to social, religious, and cultural codes—gendered forms of violence that are most commonly spatialized to the Middle East. Saudi Arabia, another human rights report </w:t>
      </w:r>
      <w:proofErr w:type="gramStart"/>
      <w:r w:rsidRPr="00024323">
        <w:rPr>
          <w:rStyle w:val="StyleUnderline"/>
        </w:rPr>
        <w:t>documents</w:t>
      </w:r>
      <w:proofErr w:type="gramEnd"/>
      <w:r w:rsidRPr="00024323">
        <w:rPr>
          <w:rStyle w:val="StyleUnderline"/>
        </w:rPr>
        <w:t xml:space="preserve">, is a place where “women are not allowed to marry without the permission of their guardian; unlike men, they do not have a unilateral right to divorce and often face discrimination in relation to child custody” </w:t>
      </w:r>
      <w:r>
        <w:t xml:space="preserve">(Human Rights Watch [HRW], 2015). </w:t>
      </w:r>
      <w:r w:rsidRPr="00024323">
        <w:rPr>
          <w:rStyle w:val="StyleUnderline"/>
        </w:rPr>
        <w:t xml:space="preserve">Defying these codes means possible imprisonment, physical punishment, even death. Throughout the document, gender violence is simultaneously generalized as affecting most parts of the </w:t>
      </w:r>
      <w:proofErr w:type="gramStart"/>
      <w:r w:rsidRPr="00024323">
        <w:rPr>
          <w:rStyle w:val="StyleUnderline"/>
        </w:rPr>
        <w:t>globe,</w:t>
      </w:r>
      <w:r>
        <w:rPr>
          <w:rStyle w:val="StyleUnderline"/>
        </w:rPr>
        <w:t xml:space="preserve"> </w:t>
      </w:r>
      <w:r w:rsidRPr="00024323">
        <w:rPr>
          <w:rStyle w:val="StyleUnderline"/>
        </w:rPr>
        <w:t>and</w:t>
      </w:r>
      <w:proofErr w:type="gramEnd"/>
      <w:r w:rsidRPr="00024323">
        <w:rPr>
          <w:rStyle w:val="StyleUnderline"/>
        </w:rPr>
        <w:t xml:space="preserve"> given spatial and corporeal specificity.</w:t>
      </w:r>
      <w:r>
        <w:t xml:space="preserve"> </w:t>
      </w:r>
      <w:r w:rsidRPr="00024323">
        <w:rPr>
          <w:rStyle w:val="StyleUnderline"/>
        </w:rPr>
        <w:t>This simultaneous generality and specificity allows the U.S. state the flexibility to decide, in neoliberal fashion, what political theaters are of most interest to, in the words of UN Ambassador Susan Rice, “Advancing American Interests and Values” through diplomacy, defense, and development programs (Rice, 2013).</w:t>
      </w:r>
    </w:p>
    <w:p w14:paraId="25FB07AE" w14:textId="77777777" w:rsidR="0098148C" w:rsidRPr="00823CD1" w:rsidRDefault="0098148C" w:rsidP="0098148C">
      <w:pPr>
        <w:rPr>
          <w:rStyle w:val="Style13ptBold"/>
        </w:rPr>
      </w:pPr>
      <w:r>
        <w:rPr>
          <w:rStyle w:val="Style13ptBold"/>
        </w:rPr>
        <w:t xml:space="preserve">The U.S. specializes imagery of gender violence, ascribing them to specific places. </w:t>
      </w:r>
    </w:p>
    <w:p w14:paraId="2A6262EC" w14:textId="77777777" w:rsidR="0098148C" w:rsidRPr="004A5D71" w:rsidRDefault="0098148C" w:rsidP="0098148C">
      <w:pPr>
        <w:spacing w:after="0" w:line="240" w:lineRule="auto"/>
        <w:rPr>
          <w:rStyle w:val="Style13ptBold"/>
          <w:rFonts w:ascii="Times New Roman" w:eastAsia="Times New Roman" w:hAnsi="Times New Roman" w:cs="Times New Roman"/>
          <w:b w:val="0"/>
          <w:sz w:val="24"/>
        </w:rPr>
      </w:pPr>
      <w:r>
        <w:rPr>
          <w:rStyle w:val="Style13ptBold"/>
        </w:rPr>
        <w:t xml:space="preserve">McKinnon, </w:t>
      </w:r>
      <w:r w:rsidRPr="004A5D71">
        <w:rPr>
          <w:rFonts w:ascii="Times New Roman" w:eastAsia="Times New Roman" w:hAnsi="Times New Roman" w:cs="Times New Roman"/>
          <w:sz w:val="24"/>
        </w:rPr>
        <w:t>Assistant Professor of Rhetoric, Politics &amp; Culture in the Department of</w:t>
      </w:r>
      <w:r>
        <w:rPr>
          <w:rFonts w:ascii="Times New Roman" w:eastAsia="Times New Roman" w:hAnsi="Times New Roman" w:cs="Times New Roman"/>
          <w:sz w:val="24"/>
        </w:rPr>
        <w:t xml:space="preserve"> Communication Arts, </w:t>
      </w:r>
      <w:r w:rsidRPr="004A5D71">
        <w:rPr>
          <w:rFonts w:ascii="Times New Roman" w:eastAsia="Times New Roman" w:hAnsi="Times New Roman" w:cs="Times New Roman"/>
          <w:sz w:val="24"/>
        </w:rPr>
        <w:t>University of Wisconsin–Madison</w:t>
      </w:r>
      <w:r w:rsidRPr="00AE26D4">
        <w:rPr>
          <w:rStyle w:val="Style13ptBold"/>
        </w:rPr>
        <w:t>,</w:t>
      </w:r>
      <w:r>
        <w:rPr>
          <w:rStyle w:val="Style13ptBold"/>
        </w:rPr>
        <w:t xml:space="preserve"> 16</w:t>
      </w:r>
    </w:p>
    <w:p w14:paraId="1B79C0DE" w14:textId="77777777" w:rsidR="0098148C" w:rsidRPr="00AA45A6" w:rsidRDefault="0098148C" w:rsidP="0098148C">
      <w:pPr>
        <w:rPr>
          <w:rStyle w:val="StyleUnderline"/>
          <w:color w:val="000000"/>
        </w:rPr>
      </w:pPr>
      <w:r>
        <w:rPr>
          <w:color w:val="000000"/>
        </w:rPr>
        <w:t xml:space="preserve"> [Sara</w:t>
      </w:r>
      <w:r w:rsidRPr="001F2FF8">
        <w:rPr>
          <w:color w:val="000000"/>
        </w:rPr>
        <w:t xml:space="preserve">, </w:t>
      </w:r>
      <w:r>
        <w:rPr>
          <w:color w:val="000000"/>
        </w:rPr>
        <w:t>4/21/</w:t>
      </w:r>
      <w:proofErr w:type="gramStart"/>
      <w:r>
        <w:rPr>
          <w:color w:val="000000"/>
        </w:rPr>
        <w:t>16 ,</w:t>
      </w:r>
      <w:proofErr w:type="gramEnd"/>
      <w:r>
        <w:rPr>
          <w:color w:val="000000"/>
        </w:rPr>
        <w:t xml:space="preserve"> Sage Journals</w:t>
      </w:r>
      <w:r w:rsidRPr="001F2FF8">
        <w:rPr>
          <w:color w:val="000000"/>
        </w:rPr>
        <w:t xml:space="preserve">, </w:t>
      </w:r>
      <w:r>
        <w:rPr>
          <w:color w:val="000000"/>
        </w:rPr>
        <w:t>“</w:t>
      </w:r>
      <w:r w:rsidRPr="004B04E8">
        <w:rPr>
          <w:color w:val="000000"/>
        </w:rPr>
        <w:t>Gender</w:t>
      </w:r>
      <w:r>
        <w:rPr>
          <w:color w:val="000000"/>
        </w:rPr>
        <w:t xml:space="preserve"> Violence as Global Phenomenon: </w:t>
      </w:r>
      <w:r w:rsidRPr="004B04E8">
        <w:rPr>
          <w:color w:val="000000"/>
        </w:rPr>
        <w:t>Refugees, Genital Surgeries, and</w:t>
      </w:r>
      <w:r>
        <w:rPr>
          <w:color w:val="000000"/>
        </w:rPr>
        <w:t xml:space="preserve"> </w:t>
      </w:r>
      <w:r w:rsidRPr="004B04E8">
        <w:rPr>
          <w:color w:val="000000"/>
        </w:rPr>
        <w:t>Neocolonial Projects of the United States</w:t>
      </w:r>
      <w:r w:rsidRPr="001F2FF8">
        <w:rPr>
          <w:color w:val="000000"/>
        </w:rPr>
        <w:t>,” Volume:</w:t>
      </w:r>
      <w:r>
        <w:rPr>
          <w:color w:val="000000"/>
        </w:rPr>
        <w:t xml:space="preserve"> 16,</w:t>
      </w:r>
      <w:r w:rsidRPr="001F2FF8">
        <w:rPr>
          <w:color w:val="000000"/>
        </w:rPr>
        <w:t xml:space="preserve"> Number</w:t>
      </w:r>
      <w:r>
        <w:rPr>
          <w:color w:val="000000"/>
        </w:rPr>
        <w:t xml:space="preserve"> 4, page 414-426, ZFO]</w:t>
      </w:r>
    </w:p>
    <w:p w14:paraId="28E8C2EA" w14:textId="77777777" w:rsidR="0098148C" w:rsidRPr="00E12C99" w:rsidRDefault="0098148C" w:rsidP="0098148C">
      <w:pPr>
        <w:rPr>
          <w:rStyle w:val="StyleUnderline"/>
        </w:rPr>
      </w:pPr>
      <w:r w:rsidRPr="00E12C99">
        <w:rPr>
          <w:rStyle w:val="StyleUnderline"/>
        </w:rPr>
        <w:lastRenderedPageBreak/>
        <w:t>Beginning with an examination of</w:t>
      </w:r>
      <w:r w:rsidRPr="00AA45A6">
        <w:rPr>
          <w:rStyle w:val="StyleUnderline"/>
        </w:rPr>
        <w:t xml:space="preserve"> such gender-based asylum cases, this essay investigates </w:t>
      </w:r>
      <w:r w:rsidRPr="00E12C99">
        <w:rPr>
          <w:rStyle w:val="StyleUnderline"/>
        </w:rPr>
        <w:t>the mounting U.S. vision of gender violence since the 1990s as a global phenomenon. By global phenomenon, I mean the construction of some issue, or problem, as one that is figured both as an exception to the norm (hence, remarkable) and minutely mundane in the way it manifests around the world. As a global phenomenon, gender violence is a construct that is deployed ideologically and rhetorically in the service of U.S. interests. This essay questions what U.S. imaginaries about global gender violence enable as warrants for neocolonial consolidations of U.S. power in the 21st century through international projects and programs of defense, development, and diplomacy.</w:t>
      </w:r>
    </w:p>
    <w:p w14:paraId="048A62AE" w14:textId="77777777" w:rsidR="0098148C" w:rsidRPr="00AA45A6" w:rsidRDefault="0098148C" w:rsidP="0098148C">
      <w:pPr>
        <w:rPr>
          <w:rStyle w:val="StyleUnderline"/>
        </w:rPr>
      </w:pPr>
      <w:r w:rsidRPr="00AA45A6">
        <w:rPr>
          <w:rStyle w:val="StyleUnderline"/>
        </w:rPr>
        <w:t>Examining U.S. legal and media discourse about female circumcision in the 1990s, I f</w:t>
      </w:r>
      <w:r>
        <w:rPr>
          <w:rStyle w:val="StyleUnderline"/>
        </w:rPr>
        <w:t xml:space="preserve">irst address the way </w:t>
      </w:r>
      <w:r w:rsidRPr="00E12C99">
        <w:rPr>
          <w:rStyle w:val="StyleUnderline"/>
        </w:rPr>
        <w:t xml:space="preserve">female circumcision becomes recognized in the U.S. imaginary as a gendered form of violence that is distant from the United States and essential to the African continent and African women’s bodies. </w:t>
      </w:r>
      <w:r w:rsidRPr="00AA45A6">
        <w:rPr>
          <w:rStyle w:val="StyleUnderline"/>
        </w:rPr>
        <w:t>I focus on c</w:t>
      </w:r>
      <w:r>
        <w:rPr>
          <w:rStyle w:val="StyleUnderline"/>
        </w:rPr>
        <w:t xml:space="preserve">ircumcision discourse, although </w:t>
      </w:r>
      <w:r w:rsidRPr="00AA45A6">
        <w:rPr>
          <w:rStyle w:val="StyleUnderline"/>
        </w:rPr>
        <w:t>in my broader research project</w:t>
      </w:r>
      <w:r w:rsidRPr="00E12C99">
        <w:rPr>
          <w:rStyle w:val="StyleUnderline"/>
        </w:rPr>
        <w:t xml:space="preserve">, I argue that a similar pattern of spatializing gender violence to geographies, or essentializing </w:t>
      </w:r>
      <w:proofErr w:type="gramStart"/>
      <w:r w:rsidRPr="00E12C99">
        <w:rPr>
          <w:rStyle w:val="StyleUnderline"/>
        </w:rPr>
        <w:t xml:space="preserve">particular </w:t>
      </w:r>
      <w:proofErr w:type="spellStart"/>
      <w:r w:rsidRPr="00E12C99">
        <w:rPr>
          <w:rStyle w:val="StyleUnderline"/>
        </w:rPr>
        <w:t>violences</w:t>
      </w:r>
      <w:proofErr w:type="spellEnd"/>
      <w:proofErr w:type="gramEnd"/>
      <w:r w:rsidRPr="00E12C99">
        <w:rPr>
          <w:rStyle w:val="StyleUnderline"/>
        </w:rPr>
        <w:t xml:space="preserve"> to specific places, can be seen across the U.S. rhetoric of gender violence from the 1990s and early part of the 21st century</w:t>
      </w:r>
      <w:r>
        <w:rPr>
          <w:rStyle w:val="StyleUnderline"/>
        </w:rPr>
        <w:t xml:space="preserve"> (McKinnon, 2016). </w:t>
      </w:r>
      <w:r w:rsidRPr="00E12C99">
        <w:rPr>
          <w:rStyle w:val="StyleUnderline"/>
        </w:rPr>
        <w:t>U.S. imaginaries of gender violence become global in this decade. As we move into the early decades of the 21st century, the recognition of gender violence as a global phenomenon, I argue, paves the way for U.S. neocolonial projects of defense, development, and diplomacy to unleash in the name of ending global gender violence.</w:t>
      </w:r>
      <w:r>
        <w:rPr>
          <w:rStyle w:val="StyleUnderline"/>
        </w:rPr>
        <w:t xml:space="preserve"> </w:t>
      </w:r>
      <w:r w:rsidRPr="00E12C99">
        <w:rPr>
          <w:rStyle w:val="StyleUnderline"/>
        </w:rPr>
        <w:t xml:space="preserve">Nowhere has this spatialization been more evident than in the almost obsessive fixation in U.S. media and law with female circumcision as gender violence endemic to a generalized “Africa.” </w:t>
      </w:r>
      <w:r w:rsidRPr="00AA45A6">
        <w:rPr>
          <w:rStyle w:val="StyleUnderline"/>
        </w:rPr>
        <w:t xml:space="preserve">Achille </w:t>
      </w:r>
      <w:proofErr w:type="spellStart"/>
      <w:r w:rsidRPr="00AA45A6">
        <w:rPr>
          <w:rStyle w:val="StyleUnderline"/>
        </w:rPr>
        <w:t>Mbembe</w:t>
      </w:r>
      <w:proofErr w:type="spellEnd"/>
      <w:r w:rsidRPr="00AA45A6">
        <w:rPr>
          <w:rStyle w:val="StyleUnderline"/>
        </w:rPr>
        <w:t xml:space="preserve"> (2001) explains that</w:t>
      </w:r>
    </w:p>
    <w:p w14:paraId="4BF84E41" w14:textId="77777777" w:rsidR="0098148C" w:rsidRPr="00E12C99" w:rsidRDefault="0098148C" w:rsidP="0098148C">
      <w:pPr>
        <w:rPr>
          <w:rStyle w:val="StyleUnderline"/>
        </w:rPr>
      </w:pPr>
      <w:r w:rsidRPr="00E12C99">
        <w:rPr>
          <w:rStyle w:val="StyleUnderline"/>
        </w:rPr>
        <w:t xml:space="preserve">Africa is generalized in U.S. political, legal, media, celebrity, and even humanitarian discourse as “a problem” to assert the United </w:t>
      </w:r>
      <w:proofErr w:type="spellStart"/>
      <w:r w:rsidRPr="00E12C99">
        <w:rPr>
          <w:rStyle w:val="StyleUnderline"/>
        </w:rPr>
        <w:t>States’s</w:t>
      </w:r>
      <w:proofErr w:type="spellEnd"/>
      <w:r w:rsidRPr="00E12C99">
        <w:rPr>
          <w:rStyle w:val="StyleUnderline"/>
        </w:rPr>
        <w:t xml:space="preserve"> difference and presence as “always already” civilized, developed, modern and future oriented. Generalized Africa talk is profuse and prolific. As James Ferguson (2006) explains, </w:t>
      </w:r>
    </w:p>
    <w:p w14:paraId="0FDEF16D" w14:textId="77777777" w:rsidR="0098148C" w:rsidRPr="00E12C99" w:rsidRDefault="0098148C" w:rsidP="0098148C">
      <w:pPr>
        <w:rPr>
          <w:rStyle w:val="StyleUnderline"/>
        </w:rPr>
      </w:pPr>
      <w:r w:rsidRPr="00E12C99">
        <w:rPr>
          <w:rStyle w:val="StyleUnderline"/>
        </w:rPr>
        <w:t xml:space="preserve">the world is (perhaps now more than ever) full of talk, not of specific African nations, societies, or localities, but of “Africa” itself. And this “Africa” talk—both on the continent and off seems to have a certain intensity, full of anguished energy and (often vague) moral concern. (p. 2) In addition to the vision of a generalized Africa playing out across U.S. discourses, a generalized Africa is also envisioned through international human rights discussions about women’s bodies and gender violence. The pervasive and diffuse nature of this generalizing only reifies the ways “Africa” and women from African countries are “distanced” in U.S. discourses as problematic subjects who lack resources, power, and who </w:t>
      </w:r>
      <w:proofErr w:type="gramStart"/>
      <w:r w:rsidRPr="00E12C99">
        <w:rPr>
          <w:rStyle w:val="StyleUnderline"/>
        </w:rPr>
        <w:t>are in need of</w:t>
      </w:r>
      <w:proofErr w:type="gramEnd"/>
      <w:r w:rsidRPr="00E12C99">
        <w:rPr>
          <w:rStyle w:val="StyleUnderline"/>
        </w:rPr>
        <w:t xml:space="preserve"> help and rescue.</w:t>
      </w:r>
    </w:p>
    <w:p w14:paraId="76E0A5F5" w14:textId="77777777" w:rsidR="0098148C" w:rsidRPr="00F83C09" w:rsidRDefault="0098148C" w:rsidP="0098148C">
      <w:pPr>
        <w:rPr>
          <w:rStyle w:val="Style13ptBold"/>
        </w:rPr>
      </w:pPr>
      <w:r>
        <w:rPr>
          <w:rStyle w:val="Style13ptBold"/>
        </w:rPr>
        <w:t xml:space="preserve">The U.S. uses generalized rhetoric on gender violence for neocolonial discourse </w:t>
      </w:r>
    </w:p>
    <w:p w14:paraId="234B8D29" w14:textId="77777777" w:rsidR="0098148C" w:rsidRPr="004A5D71" w:rsidRDefault="0098148C" w:rsidP="0098148C">
      <w:pPr>
        <w:spacing w:after="0" w:line="240" w:lineRule="auto"/>
        <w:rPr>
          <w:rStyle w:val="Style13ptBold"/>
          <w:rFonts w:ascii="Times New Roman" w:eastAsia="Times New Roman" w:hAnsi="Times New Roman" w:cs="Times New Roman"/>
          <w:b w:val="0"/>
          <w:sz w:val="24"/>
        </w:rPr>
      </w:pPr>
      <w:r>
        <w:rPr>
          <w:rStyle w:val="Style13ptBold"/>
        </w:rPr>
        <w:t xml:space="preserve">McKinnon, </w:t>
      </w:r>
      <w:r w:rsidRPr="004A5D71">
        <w:rPr>
          <w:rFonts w:ascii="Times New Roman" w:eastAsia="Times New Roman" w:hAnsi="Times New Roman" w:cs="Times New Roman"/>
          <w:sz w:val="24"/>
        </w:rPr>
        <w:t>Assistant Professor of Rhetoric, Politics &amp; Culture in the Department of</w:t>
      </w:r>
      <w:r>
        <w:rPr>
          <w:rFonts w:ascii="Times New Roman" w:eastAsia="Times New Roman" w:hAnsi="Times New Roman" w:cs="Times New Roman"/>
          <w:sz w:val="24"/>
        </w:rPr>
        <w:t xml:space="preserve"> Communication Arts, </w:t>
      </w:r>
      <w:r w:rsidRPr="004A5D71">
        <w:rPr>
          <w:rFonts w:ascii="Times New Roman" w:eastAsia="Times New Roman" w:hAnsi="Times New Roman" w:cs="Times New Roman"/>
          <w:sz w:val="24"/>
        </w:rPr>
        <w:t>University of Wisconsin–Madison</w:t>
      </w:r>
      <w:r w:rsidRPr="00AE26D4">
        <w:rPr>
          <w:rStyle w:val="Style13ptBold"/>
        </w:rPr>
        <w:t>,</w:t>
      </w:r>
      <w:r>
        <w:rPr>
          <w:rStyle w:val="Style13ptBold"/>
        </w:rPr>
        <w:t xml:space="preserve"> 16</w:t>
      </w:r>
    </w:p>
    <w:p w14:paraId="247319C4" w14:textId="77777777" w:rsidR="0098148C" w:rsidRDefault="0098148C" w:rsidP="0098148C">
      <w:pPr>
        <w:rPr>
          <w:color w:val="000000"/>
        </w:rPr>
      </w:pPr>
      <w:r>
        <w:rPr>
          <w:color w:val="000000"/>
        </w:rPr>
        <w:t xml:space="preserve"> [Sara</w:t>
      </w:r>
      <w:r w:rsidRPr="001F2FF8">
        <w:rPr>
          <w:color w:val="000000"/>
        </w:rPr>
        <w:t xml:space="preserve">, </w:t>
      </w:r>
      <w:r>
        <w:rPr>
          <w:color w:val="000000"/>
        </w:rPr>
        <w:t>4/21/</w:t>
      </w:r>
      <w:proofErr w:type="gramStart"/>
      <w:r>
        <w:rPr>
          <w:color w:val="000000"/>
        </w:rPr>
        <w:t>16 ,</w:t>
      </w:r>
      <w:proofErr w:type="gramEnd"/>
      <w:r>
        <w:rPr>
          <w:color w:val="000000"/>
        </w:rPr>
        <w:t xml:space="preserve"> Sage Journals</w:t>
      </w:r>
      <w:r w:rsidRPr="001F2FF8">
        <w:rPr>
          <w:color w:val="000000"/>
        </w:rPr>
        <w:t xml:space="preserve">, </w:t>
      </w:r>
      <w:r>
        <w:rPr>
          <w:color w:val="000000"/>
        </w:rPr>
        <w:t>“</w:t>
      </w:r>
      <w:r w:rsidRPr="004B04E8">
        <w:rPr>
          <w:color w:val="000000"/>
        </w:rPr>
        <w:t>Gender</w:t>
      </w:r>
      <w:r>
        <w:rPr>
          <w:color w:val="000000"/>
        </w:rPr>
        <w:t xml:space="preserve"> Violence as Global Phenomenon: </w:t>
      </w:r>
      <w:r w:rsidRPr="004B04E8">
        <w:rPr>
          <w:color w:val="000000"/>
        </w:rPr>
        <w:t>Refugees, Genital Surgeries, and</w:t>
      </w:r>
      <w:r>
        <w:rPr>
          <w:color w:val="000000"/>
        </w:rPr>
        <w:t xml:space="preserve"> </w:t>
      </w:r>
      <w:r w:rsidRPr="004B04E8">
        <w:rPr>
          <w:color w:val="000000"/>
        </w:rPr>
        <w:t>Neocolonial Projects of the United States</w:t>
      </w:r>
      <w:r w:rsidRPr="001F2FF8">
        <w:rPr>
          <w:color w:val="000000"/>
        </w:rPr>
        <w:t>,” Volume:</w:t>
      </w:r>
      <w:r>
        <w:rPr>
          <w:color w:val="000000"/>
        </w:rPr>
        <w:t xml:space="preserve"> 16,</w:t>
      </w:r>
      <w:r w:rsidRPr="001F2FF8">
        <w:rPr>
          <w:color w:val="000000"/>
        </w:rPr>
        <w:t xml:space="preserve"> Number</w:t>
      </w:r>
      <w:r>
        <w:rPr>
          <w:color w:val="000000"/>
        </w:rPr>
        <w:t xml:space="preserve"> 4, page 414-426, ZFO]</w:t>
      </w:r>
    </w:p>
    <w:p w14:paraId="6EB02CB2" w14:textId="77777777" w:rsidR="0098148C" w:rsidRPr="00F83C09" w:rsidRDefault="0098148C" w:rsidP="0098148C">
      <w:pPr>
        <w:rPr>
          <w:rStyle w:val="StyleUnderline"/>
        </w:rPr>
      </w:pPr>
      <w:r w:rsidRPr="00F83C09">
        <w:rPr>
          <w:rStyle w:val="StyleUnderline"/>
        </w:rPr>
        <w:t>In addition to emerging as a generalized, expansive rhetoric, gender violence is equally powerful as a neocolonial discourse in its specificity.</w:t>
      </w:r>
      <w:r w:rsidRPr="00E12C99">
        <w:rPr>
          <w:rStyle w:val="StyleUnderline"/>
        </w:rPr>
        <w:t xml:space="preserve"> </w:t>
      </w:r>
      <w:r w:rsidRPr="00F83C09">
        <w:rPr>
          <w:rStyle w:val="StyleUnderline"/>
        </w:rPr>
        <w:t>The U.S. political maneuverings in the name of preventing and eradicating female circumcision in Africa demonstrate this well.</w:t>
      </w:r>
      <w:r>
        <w:rPr>
          <w:rStyle w:val="StyleUnderline"/>
        </w:rPr>
        <w:t xml:space="preserve"> </w:t>
      </w:r>
      <w:r w:rsidRPr="00F83C09">
        <w:rPr>
          <w:rStyle w:val="StyleUnderline"/>
        </w:rPr>
        <w:t xml:space="preserve">For example, in 2009 House Joint Resolution 10 (H.J. Res. 10), Representative Sheila Jackson called the President and members of </w:t>
      </w:r>
      <w:r w:rsidRPr="00F83C09">
        <w:rPr>
          <w:rStyle w:val="StyleUnderline"/>
        </w:rPr>
        <w:lastRenderedPageBreak/>
        <w:t>Congress to “denounce the barbaric practices of female genital mutilation” alongside other forms of “gender-based persecutions” (p. 5). This denouncing involved “demanding the cessation of these barbaric practices”; calling “all governments to pass enforceable laws banning these practices, prosecute any individuals who persecute or violate women and girls with these acts”; and urging “the President, in conjunction with fellow donor countries” to “seek to promote the rights, health, and empowerment of girls in every aspect of their foreign assistance to developing countries and discourage acts of violence against women and the impunity that often accompanies these acts” (p. 6). Although this resolution was referred to the House Committee on Foreign Affairs before it could be voted on, its sentiment is replicated throughout the recent 2013 congressional record (Improvements in Global MOMS Act, 2010; To provide assistance to sub-Saharan Africa to combat obstetric fistula, 2012; 2013 National Defense Authorization Act: Extension of Remarks, 2013), demonstrating the ways that U.S. officials increasingly use foreign policy about gender violence—and female circumcision more specifically—to initiate and solidify U.S. neocolonial projects.</w:t>
      </w:r>
    </w:p>
    <w:p w14:paraId="77AFA737" w14:textId="77777777" w:rsidR="0098148C" w:rsidRPr="00F83C09" w:rsidRDefault="0098148C" w:rsidP="0098148C">
      <w:pPr>
        <w:rPr>
          <w:rStyle w:val="StyleUnderline"/>
        </w:rPr>
      </w:pPr>
      <w:r w:rsidRPr="00F83C09">
        <w:rPr>
          <w:rStyle w:val="StyleUnderline"/>
        </w:rPr>
        <w:t>One specific approach has been to integrate an analysis of female circumcision into international medical policies and programs. Most obviously, U.S. foreign assistance to HIV and AIDS prevention and treatment has incorporated a genital surgery analysis</w:t>
      </w:r>
      <w:r>
        <w:rPr>
          <w:rStyle w:val="StyleUnderline"/>
        </w:rPr>
        <w:t xml:space="preserve"> (U.S. Senator Richard G. Lugar </w:t>
      </w:r>
      <w:r w:rsidRPr="00E12C99">
        <w:rPr>
          <w:rStyle w:val="StyleUnderline"/>
        </w:rPr>
        <w:t xml:space="preserve">(R-IN) </w:t>
      </w:r>
      <w:r w:rsidRPr="00F83C09">
        <w:rPr>
          <w:rStyle w:val="StyleUnderline"/>
        </w:rPr>
        <w:t>holds hearing on AIDS and HIV vaccines</w:t>
      </w:r>
      <w:r>
        <w:rPr>
          <w:rStyle w:val="StyleUnderline"/>
        </w:rPr>
        <w:t xml:space="preserve">, 2005). </w:t>
      </w:r>
      <w:r w:rsidRPr="00F83C09">
        <w:rPr>
          <w:rStyle w:val="StyleUnderline"/>
        </w:rPr>
        <w:t>In a 2012 bill introduced to address the prevalence of obstetric fistula in sub-Saharan Africa (H.R. 5748), members of the House of Representatives called on the U.S. government to fund programs that specifically educate women about the risks of obstetric fistula associated with circumcision</w:t>
      </w:r>
      <w:r>
        <w:rPr>
          <w:rStyle w:val="StyleUnderline"/>
        </w:rPr>
        <w:t xml:space="preserve">. </w:t>
      </w:r>
      <w:r w:rsidRPr="00F83C09">
        <w:rPr>
          <w:rStyle w:val="StyleUnderline"/>
        </w:rPr>
        <w:t>Similarly,</w:t>
      </w:r>
      <w:r w:rsidRPr="00E12C99">
        <w:rPr>
          <w:rStyle w:val="StyleUnderline"/>
        </w:rPr>
        <w:t xml:space="preserve"> the Improv</w:t>
      </w:r>
      <w:r>
        <w:rPr>
          <w:rStyle w:val="StyleUnderline"/>
        </w:rPr>
        <w:t xml:space="preserve">ements in Global MOMS Act (H.R. </w:t>
      </w:r>
      <w:r w:rsidRPr="00E12C99">
        <w:rPr>
          <w:rStyle w:val="StyleUnderline"/>
        </w:rPr>
        <w:t>5268</w:t>
      </w:r>
      <w:r w:rsidRPr="00F83C09">
        <w:rPr>
          <w:rStyle w:val="StyleUnderline"/>
        </w:rPr>
        <w:t>), a bill designed to improve maternal and newborn health in developing countries, urged support of “activities that focus on empowering women and girls and engaging men and boys at the individual, household, and community levels” in education about female circumcision</w:t>
      </w:r>
      <w:r w:rsidRPr="00E12C99">
        <w:rPr>
          <w:rStyle w:val="StyleUnderline"/>
        </w:rPr>
        <w:t xml:space="preserve">. </w:t>
      </w:r>
      <w:r w:rsidRPr="00F83C09">
        <w:rPr>
          <w:rStyle w:val="StyleUnderline"/>
        </w:rPr>
        <w:t>It also called for the funding of “activities to end harmful traditional practices including female genital mutilation and child marriage.” While neither bill went as far as to repudiate countries for allowing genital surgeries—as was called for in H.J. Res. 10—these bills did link foreign assistance and aid to concern about the prevalence of circumcision in sub-Saharan African countries.</w:t>
      </w:r>
    </w:p>
    <w:p w14:paraId="28AEE13E" w14:textId="77777777" w:rsidR="0098148C" w:rsidRPr="00F83C09" w:rsidRDefault="0098148C" w:rsidP="0098148C">
      <w:pPr>
        <w:rPr>
          <w:rStyle w:val="StyleUnderline"/>
        </w:rPr>
      </w:pPr>
      <w:r w:rsidRPr="00F83C09">
        <w:rPr>
          <w:rStyle w:val="StyleUnderline"/>
        </w:rPr>
        <w:t>Within the realm of U.S. international-defense, security, and development policy, the stakes have been raised even higher</w:t>
      </w:r>
      <w:r w:rsidRPr="00E12C99">
        <w:rPr>
          <w:rStyle w:val="StyleUnderline"/>
        </w:rPr>
        <w:t xml:space="preserve">. </w:t>
      </w:r>
      <w:r w:rsidRPr="00F83C09">
        <w:rPr>
          <w:rStyle w:val="StyleUnderline"/>
        </w:rPr>
        <w:t>The National Defense Authorization Act of 2013 criminalized the “overseas transport” of minors for reasons relating to female circumcision as a provision of national defense and security.</w:t>
      </w:r>
      <w:r w:rsidRPr="00E12C99">
        <w:rPr>
          <w:rStyle w:val="StyleUnderline"/>
        </w:rPr>
        <w:t xml:space="preserve"> In defe</w:t>
      </w:r>
      <w:r>
        <w:rPr>
          <w:rStyle w:val="StyleUnderline"/>
        </w:rPr>
        <w:t xml:space="preserve">nding the addition of this pro- </w:t>
      </w:r>
      <w:r w:rsidRPr="00E12C99">
        <w:rPr>
          <w:rStyle w:val="StyleUnderline"/>
        </w:rPr>
        <w:t>vision to the 2013 a</w:t>
      </w:r>
      <w:r>
        <w:rPr>
          <w:rStyle w:val="StyleUnderline"/>
        </w:rPr>
        <w:t xml:space="preserve">mendment, </w:t>
      </w:r>
      <w:r w:rsidRPr="00F83C09">
        <w:rPr>
          <w:rStyle w:val="StyleUnderline"/>
        </w:rPr>
        <w:t>Representative Joseph Crowley explained,</w:t>
      </w:r>
    </w:p>
    <w:p w14:paraId="5803CF87" w14:textId="77777777" w:rsidR="0098148C" w:rsidRDefault="0098148C" w:rsidP="0098148C">
      <w:pPr>
        <w:rPr>
          <w:rStyle w:val="StyleUnderline"/>
        </w:rPr>
      </w:pPr>
      <w:r w:rsidRPr="00823CD1">
        <w:rPr>
          <w:rStyle w:val="StyleUnderline"/>
        </w:rPr>
        <w:t>This provision addresses the issue by putting law enforcement on the side of girls</w:t>
      </w:r>
      <w:r w:rsidRPr="00E12C99">
        <w:rPr>
          <w:rStyle w:val="StyleUnderline"/>
        </w:rPr>
        <w:t xml:space="preserve">. </w:t>
      </w:r>
      <w:r w:rsidRPr="00823CD1">
        <w:rPr>
          <w:rStyle w:val="StyleUnderline"/>
        </w:rPr>
        <w:t>If signed into law, it will never again be acceptable, or legal, to transport a minor from the United States to another country for the purposes of FGM</w:t>
      </w:r>
      <w:r w:rsidRPr="00E12C99">
        <w:rPr>
          <w:rStyle w:val="StyleUnderline"/>
        </w:rPr>
        <w:t>. It will also be</w:t>
      </w:r>
      <w:r>
        <w:rPr>
          <w:rStyle w:val="StyleUnderline"/>
        </w:rPr>
        <w:t xml:space="preserve"> </w:t>
      </w:r>
      <w:r w:rsidRPr="00E12C99">
        <w:rPr>
          <w:rStyle w:val="StyleUnderline"/>
        </w:rPr>
        <w:t>illegal to conspire to transport a minor abroad for the purposes</w:t>
      </w:r>
      <w:r>
        <w:rPr>
          <w:rStyle w:val="StyleUnderline"/>
        </w:rPr>
        <w:t xml:space="preserve"> </w:t>
      </w:r>
      <w:r w:rsidRPr="00E12C99">
        <w:rPr>
          <w:rStyle w:val="StyleUnderline"/>
        </w:rPr>
        <w:t>of FGM. In fact, if this bill is signed into law, those actions will</w:t>
      </w:r>
      <w:r>
        <w:rPr>
          <w:rStyle w:val="StyleUnderline"/>
        </w:rPr>
        <w:t xml:space="preserve"> </w:t>
      </w:r>
      <w:r w:rsidRPr="00E12C99">
        <w:rPr>
          <w:rStyle w:val="StyleUnderline"/>
        </w:rPr>
        <w:t>be a crime. The intent of this legislation is clear—if you plan or</w:t>
      </w:r>
      <w:r>
        <w:rPr>
          <w:rStyle w:val="StyleUnderline"/>
        </w:rPr>
        <w:t xml:space="preserve"> </w:t>
      </w:r>
      <w:r w:rsidRPr="00E12C99">
        <w:rPr>
          <w:rStyle w:val="StyleUnderline"/>
        </w:rPr>
        <w:t>participate in the transportation of a minor abroad for so that</w:t>
      </w:r>
      <w:r>
        <w:rPr>
          <w:rStyle w:val="StyleUnderline"/>
        </w:rPr>
        <w:t xml:space="preserve"> </w:t>
      </w:r>
      <w:r w:rsidRPr="00E12C99">
        <w:rPr>
          <w:rStyle w:val="StyleUnderline"/>
        </w:rPr>
        <w:t>the minor can undergo FGM, you will have committed a</w:t>
      </w:r>
      <w:r>
        <w:rPr>
          <w:rStyle w:val="StyleUnderline"/>
        </w:rPr>
        <w:t xml:space="preserve"> </w:t>
      </w:r>
      <w:r w:rsidRPr="00E12C99">
        <w:rPr>
          <w:rStyle w:val="StyleUnderline"/>
        </w:rPr>
        <w:t xml:space="preserve">criminal act. </w:t>
      </w:r>
      <w:r w:rsidRPr="00823CD1">
        <w:rPr>
          <w:rStyle w:val="StyleUnderline"/>
        </w:rPr>
        <w:t>The days of impunity for FGM are now over. Girls who may feel under threat, and families and communities who seek to protect girls from being transported overseas for FGM, will be able to turn to law enforcement for help.</w:t>
      </w:r>
      <w:r>
        <w:rPr>
          <w:rStyle w:val="StyleUnderline"/>
        </w:rPr>
        <w:t xml:space="preserve"> (2013 </w:t>
      </w:r>
      <w:r w:rsidRPr="00E12C99">
        <w:rPr>
          <w:rStyle w:val="StyleUnderline"/>
        </w:rPr>
        <w:t>National Defense Authorization Act: Extension of Remarks,</w:t>
      </w:r>
      <w:r>
        <w:rPr>
          <w:rStyle w:val="StyleUnderline"/>
        </w:rPr>
        <w:t xml:space="preserve"> </w:t>
      </w:r>
      <w:r w:rsidRPr="00E12C99">
        <w:rPr>
          <w:rStyle w:val="StyleUnderline"/>
        </w:rPr>
        <w:t>2013, p. 2030)</w:t>
      </w:r>
    </w:p>
    <w:p w14:paraId="253D5D3D" w14:textId="77777777" w:rsidR="0098148C" w:rsidRDefault="0098148C" w:rsidP="0098148C">
      <w:pPr>
        <w:rPr>
          <w:rStyle w:val="StyleUnderline"/>
        </w:rPr>
      </w:pPr>
      <w:r w:rsidRPr="00823CD1">
        <w:rPr>
          <w:rStyle w:val="StyleUnderline"/>
        </w:rPr>
        <w:lastRenderedPageBreak/>
        <w:t xml:space="preserve">USAID has also used the practice of genital surgeries as a basis to promote U.S. interests abroad. In a hearing titled “U.S. Democracy Promotion Abroad,” Acting Assistant Secretary of State for the Bureau of Democracy, Human Rights and Labor (DRL) </w:t>
      </w:r>
      <w:proofErr w:type="spellStart"/>
      <w:r w:rsidRPr="00823CD1">
        <w:rPr>
          <w:rStyle w:val="StyleUnderline"/>
        </w:rPr>
        <w:t>Uzra</w:t>
      </w:r>
      <w:proofErr w:type="spellEnd"/>
      <w:r w:rsidRPr="00823CD1">
        <w:rPr>
          <w:rStyle w:val="StyleUnderline"/>
        </w:rPr>
        <w:t xml:space="preserve"> Zeya outlined the numerous international projects that the DRL is funding to “support freedom in closed societies” around the world</w:t>
      </w:r>
      <w:r>
        <w:rPr>
          <w:rStyle w:val="StyleUnderline"/>
        </w:rPr>
        <w:t xml:space="preserve"> (Committee on House </w:t>
      </w:r>
      <w:r w:rsidRPr="00F83C09">
        <w:rPr>
          <w:rStyle w:val="StyleUnderline"/>
        </w:rPr>
        <w:t>Appropriations, 2014, p. 1). As Zeya explained in testimony,</w:t>
      </w:r>
    </w:p>
    <w:p w14:paraId="3E2EB5EA" w14:textId="77777777" w:rsidR="0098148C" w:rsidRPr="00823CD1" w:rsidRDefault="0098148C" w:rsidP="0098148C">
      <w:pPr>
        <w:rPr>
          <w:rStyle w:val="StyleUnderline"/>
        </w:rPr>
      </w:pPr>
      <w:r>
        <w:rPr>
          <w:rStyle w:val="StyleUnderline"/>
        </w:rPr>
        <w:t xml:space="preserve"> </w:t>
      </w:r>
      <w:r w:rsidRPr="00823CD1">
        <w:rPr>
          <w:rStyle w:val="StyleUnderline"/>
        </w:rPr>
        <w:t>American efforts to advance human rights can make a difference in the lives of millions and in encouraging stability around the world—even in repressive environments . . . The majority of DRL programming is implemented in repressive, authoritarian or transitioning countries, including where the United States has no diplomatic presence. In repressive environments, our partnerships empower local NGOs and citizens to press for reforms and build foundations for accountable governance. (p. 3)</w:t>
      </w:r>
    </w:p>
    <w:p w14:paraId="2105BA29" w14:textId="77777777" w:rsidR="0098148C" w:rsidRPr="00AA45A6" w:rsidRDefault="0098148C" w:rsidP="0098148C">
      <w:pPr>
        <w:rPr>
          <w:rStyle w:val="StyleUnderline"/>
        </w:rPr>
      </w:pPr>
      <w:r w:rsidRPr="00823CD1">
        <w:rPr>
          <w:rStyle w:val="StyleUnderline"/>
        </w:rPr>
        <w:t>Zeya went on to talk about how,</w:t>
      </w:r>
      <w:r>
        <w:rPr>
          <w:rStyle w:val="StyleUnderline"/>
        </w:rPr>
        <w:t xml:space="preserve"> much like the USAID’s </w:t>
      </w:r>
      <w:r w:rsidRPr="00F83C09">
        <w:rPr>
          <w:rStyle w:val="StyleUnderline"/>
        </w:rPr>
        <w:t xml:space="preserve">OTI discussed above, </w:t>
      </w:r>
      <w:r w:rsidRPr="00823CD1">
        <w:rPr>
          <w:rStyle w:val="StyleUnderline"/>
        </w:rPr>
        <w:t>the DRL’s Human Rights Democracy Fund (HRDF) “functions like a ‘venture capital fund for freedom,’ enabling us to respond quickly and flexibly to changing needs and opportunities to promote human rights” (p. 3).</w:t>
      </w:r>
      <w:r w:rsidRPr="00F83C09">
        <w:rPr>
          <w:rStyle w:val="StyleUnderline"/>
        </w:rPr>
        <w:t xml:space="preserve"> (</w:t>
      </w:r>
      <w:r w:rsidRPr="00823CD1">
        <w:rPr>
          <w:rStyle w:val="StyleUnderline"/>
        </w:rPr>
        <w:t xml:space="preserve">This has allowed the DRL to address broad issues such as “internet freedom” and the “repression of civil society” around the world without being bogged down with deliberations regarding the proper course of action. It has also allowed the DRL to support more targeted initiatives such as aiding Cuban peoples’ “desire to freely determine their own future by advancing democratic values,” or initiating “Faces of Iran,” a website that tracks politically and religiously motivated imprisonment of Iranian citizens, and tracking the “extrajudicial killings, disappearances, arbitrary arrests, detention, and torture” of political dissidents by the North Korean government (p. 7). In addition, the HRDF funded projects in Iraq to create “legislation that condemned female genital mutilation in the Iraqi Kurdistan Region, with the success of reaching a 35 percent reduction in female genital mutilation in the provinces reached by our programming” </w:t>
      </w:r>
      <w:r w:rsidRPr="00F83C09">
        <w:rPr>
          <w:rStyle w:val="StyleUnderline"/>
        </w:rPr>
        <w:t>p. 7).</w:t>
      </w:r>
    </w:p>
    <w:p w14:paraId="511D09EB" w14:textId="77777777" w:rsidR="00E40E73" w:rsidRDefault="00E40E73" w:rsidP="00E40E73">
      <w:pPr>
        <w:pStyle w:val="Heading3"/>
      </w:pPr>
      <w:r>
        <w:lastRenderedPageBreak/>
        <w:t xml:space="preserve">Impact – </w:t>
      </w:r>
      <w:proofErr w:type="spellStart"/>
      <w:r>
        <w:t>Necropolitics</w:t>
      </w:r>
      <w:proofErr w:type="spellEnd"/>
      <w:r>
        <w:t xml:space="preserve"> </w:t>
      </w:r>
      <w:r>
        <w:sym w:font="Wingdings" w:char="F0E0"/>
      </w:r>
      <w:r>
        <w:t xml:space="preserve"> Death</w:t>
      </w:r>
    </w:p>
    <w:p w14:paraId="6212638C" w14:textId="77777777" w:rsidR="00E40E73" w:rsidRDefault="00E40E73" w:rsidP="00E40E73">
      <w:pPr>
        <w:pStyle w:val="Heading4"/>
      </w:pPr>
      <w:proofErr w:type="spellStart"/>
      <w:r>
        <w:t>Necropolitics</w:t>
      </w:r>
      <w:proofErr w:type="spellEnd"/>
      <w:r>
        <w:t xml:space="preserve"> dictates who may live and who may die – condemning those deemed unproductive for the state’s wishes</w:t>
      </w:r>
    </w:p>
    <w:p w14:paraId="7681D044" w14:textId="77777777" w:rsidR="00E40E73" w:rsidRDefault="00E40E73" w:rsidP="00E40E73">
      <w:pPr>
        <w:rPr>
          <w:b/>
          <w:sz w:val="26"/>
          <w:szCs w:val="26"/>
        </w:rPr>
      </w:pPr>
      <w:r w:rsidRPr="00CE2937">
        <w:rPr>
          <w:b/>
          <w:sz w:val="26"/>
          <w:szCs w:val="26"/>
        </w:rPr>
        <w:t>McKinnon, University of Wisconsin–Madison, Department of Communication Arts, Assistant Professor of Rhetoric, Politics &amp; Culture, 2016</w:t>
      </w:r>
    </w:p>
    <w:p w14:paraId="6D1FBBCF" w14:textId="77777777" w:rsidR="00E40E73" w:rsidRDefault="00E40E73" w:rsidP="00E40E73">
      <w:r>
        <w:t xml:space="preserve">(Sara L., </w:t>
      </w:r>
      <w:r w:rsidRPr="009B589B">
        <w:t>Communication and Critical/Cultural Studies</w:t>
      </w:r>
      <w:r>
        <w:t>, “</w:t>
      </w:r>
      <w:r w:rsidRPr="009B589B">
        <w:t>Necropolitical voices and bodies in the rhetorical reception of Iranian women's asylum claims</w:t>
      </w:r>
      <w:r>
        <w:t xml:space="preserve">”, </w:t>
      </w:r>
      <w:r w:rsidRPr="009B589B">
        <w:t>12 Feb 2016</w:t>
      </w:r>
      <w:r>
        <w:t xml:space="preserve">, </w:t>
      </w:r>
      <w:hyperlink r:id="rId50" w:history="1">
        <w:r w:rsidRPr="006F5596">
          <w:rPr>
            <w:rStyle w:val="Hyperlink"/>
          </w:rPr>
          <w:t>https://www.academia.edu/27152367/Necropolitical_voices_and_bodies_in_the_rhetorical_reception_of_Iranian_womens_asylum_claims</w:t>
        </w:r>
      </w:hyperlink>
      <w:r>
        <w:t>, accessed 7/3/18, GDI-JG)</w:t>
      </w:r>
    </w:p>
    <w:p w14:paraId="7574DED2" w14:textId="77777777" w:rsidR="00E40E73" w:rsidRPr="00706BE8" w:rsidRDefault="00E40E73" w:rsidP="00E40E73">
      <w:pPr>
        <w:rPr>
          <w:rStyle w:val="StyleUnderline"/>
        </w:rPr>
      </w:pPr>
      <w:proofErr w:type="spellStart"/>
      <w:r w:rsidRPr="00C93E55">
        <w:rPr>
          <w:rStyle w:val="StyleUnderline"/>
        </w:rPr>
        <w:t>Necopolitics</w:t>
      </w:r>
      <w:proofErr w:type="spellEnd"/>
      <w:r>
        <w:t xml:space="preserve">, in contrast, </w:t>
      </w:r>
      <w:r w:rsidRPr="00C93E55">
        <w:rPr>
          <w:rStyle w:val="StyleUnderline"/>
        </w:rPr>
        <w:t xml:space="preserve">addresses the ways states and their institutions </w:t>
      </w:r>
      <w:r w:rsidRPr="00C93E55">
        <w:rPr>
          <w:rStyle w:val="Emphasis"/>
        </w:rPr>
        <w:t>“dictate who may live and who must die.”</w:t>
      </w:r>
      <w:r>
        <w:t xml:space="preserve"> 8 While biopolitics offers us a way to think about the manage- </w:t>
      </w:r>
      <w:proofErr w:type="spellStart"/>
      <w:r>
        <w:t>ment</w:t>
      </w:r>
      <w:proofErr w:type="spellEnd"/>
      <w:r>
        <w:t xml:space="preserve"> and regulation of life-worlds as a mechanism of state power, </w:t>
      </w:r>
      <w:proofErr w:type="spellStart"/>
      <w:r w:rsidRPr="00706BE8">
        <w:rPr>
          <w:rStyle w:val="StyleUnderline"/>
        </w:rPr>
        <w:t>necropolitics</w:t>
      </w:r>
      <w:proofErr w:type="spellEnd"/>
      <w:r w:rsidRPr="00706BE8">
        <w:rPr>
          <w:rStyle w:val="StyleUnderline"/>
        </w:rPr>
        <w:t xml:space="preserve"> encourages us</w:t>
      </w:r>
    </w:p>
    <w:p w14:paraId="1F950A6A" w14:textId="77777777" w:rsidR="00E40E73" w:rsidRDefault="00E40E73" w:rsidP="00E40E73">
      <w:r w:rsidRPr="00706BE8">
        <w:rPr>
          <w:rStyle w:val="StyleUnderline"/>
        </w:rPr>
        <w:t>to account for the various ways in which,</w:t>
      </w:r>
      <w:r>
        <w:t xml:space="preserve"> in our contemporary world, </w:t>
      </w:r>
      <w:r w:rsidRPr="00706BE8">
        <w:rPr>
          <w:rStyle w:val="StyleUnderline"/>
        </w:rPr>
        <w:t>weapons are deployed in the interest of the maximum destruction of persons and the creation of death-worlds</w:t>
      </w:r>
      <w:r>
        <w:t xml:space="preserve">, </w:t>
      </w:r>
      <w:r w:rsidRPr="00706BE8">
        <w:rPr>
          <w:rStyle w:val="StyleUnderline"/>
        </w:rPr>
        <w:t>new and unique forms of social existence in which vast populations are subjected to conditions of life conferring upon them the status of the living dead</w:t>
      </w:r>
      <w:r>
        <w:t>.9</w:t>
      </w:r>
    </w:p>
    <w:p w14:paraId="33BD3C2E" w14:textId="77777777" w:rsidR="00E40E73" w:rsidRPr="00706BE8" w:rsidRDefault="00E40E73" w:rsidP="00E40E73">
      <w:pPr>
        <w:rPr>
          <w:rStyle w:val="StyleUnderline"/>
        </w:rPr>
      </w:pPr>
      <w:r w:rsidRPr="00706BE8">
        <w:rPr>
          <w:rStyle w:val="StyleUnderline"/>
        </w:rPr>
        <w:t xml:space="preserve">These concepts facilitate attention to the political mechanisms of states and institutions as they target </w:t>
      </w:r>
      <w:proofErr w:type="gramStart"/>
      <w:r w:rsidRPr="00706BE8">
        <w:rPr>
          <w:rStyle w:val="StyleUnderline"/>
        </w:rPr>
        <w:t>particular individuals</w:t>
      </w:r>
      <w:proofErr w:type="gramEnd"/>
      <w:r w:rsidRPr="00706BE8">
        <w:rPr>
          <w:rStyle w:val="StyleUnderline"/>
        </w:rPr>
        <w:t>, groups, and populations in need of regulation, control, even expungement.</w:t>
      </w:r>
    </w:p>
    <w:p w14:paraId="7DBA88F9" w14:textId="77777777" w:rsidR="00E40E73" w:rsidRPr="00706BE8" w:rsidRDefault="00E40E73" w:rsidP="00E40E73">
      <w:pPr>
        <w:rPr>
          <w:rStyle w:val="StyleUnderline"/>
        </w:rPr>
      </w:pPr>
      <w:r>
        <w:t xml:space="preserve">One key point to emerge from this theorizing is that </w:t>
      </w:r>
      <w:r w:rsidRPr="00706BE8">
        <w:rPr>
          <w:rStyle w:val="StyleUnderline"/>
        </w:rPr>
        <w:t>the form of the mechanism deployed is highly contingent on the identities of those targeted, and the social, cultural, and economic capital they represent.</w:t>
      </w:r>
      <w:r>
        <w:t xml:space="preserve"> </w:t>
      </w:r>
      <w:r w:rsidRPr="00706BE8">
        <w:rPr>
          <w:rStyle w:val="StyleUnderline"/>
        </w:rPr>
        <w:t>Entrepreneurs, financial elites, and those seen as morally upright</w:t>
      </w:r>
      <w:r>
        <w:t xml:space="preserve">, for example, </w:t>
      </w:r>
      <w:r w:rsidRPr="00706BE8">
        <w:rPr>
          <w:rStyle w:val="StyleUnderline"/>
        </w:rPr>
        <w:t>have been given wide latitude by states and institutions</w:t>
      </w:r>
      <w:r>
        <w:t xml:space="preserve"> for their productive capacities.10 </w:t>
      </w:r>
      <w:r w:rsidRPr="00706BE8">
        <w:rPr>
          <w:rStyle w:val="StyleUnderline"/>
        </w:rPr>
        <w:t>Others have not been afforded such welcome flexibility</w:t>
      </w:r>
      <w:r>
        <w:t xml:space="preserve">. These others—including </w:t>
      </w:r>
      <w:proofErr w:type="gramStart"/>
      <w:r w:rsidRPr="00706BE8">
        <w:rPr>
          <w:rStyle w:val="StyleUnderline"/>
        </w:rPr>
        <w:t>particular immigrant</w:t>
      </w:r>
      <w:proofErr w:type="gramEnd"/>
      <w:r w:rsidRPr="00706BE8">
        <w:rPr>
          <w:rStyle w:val="StyleUnderline"/>
        </w:rPr>
        <w:t xml:space="preserve"> groups, poor women, children, the working class and poor, LGBT folks, and Asian groups</w:t>
      </w:r>
      <w:r>
        <w:t>—</w:t>
      </w:r>
      <w:r w:rsidRPr="00706BE8">
        <w:rPr>
          <w:rStyle w:val="StyleUnderline"/>
        </w:rPr>
        <w:t>must be ordered into desirable subjects through biopolitical processes</w:t>
      </w:r>
      <w:r>
        <w:t xml:space="preserve"> </w:t>
      </w:r>
      <w:r w:rsidRPr="00706BE8">
        <w:rPr>
          <w:rStyle w:val="StyleUnderline"/>
        </w:rPr>
        <w:t>as a precondition for</w:t>
      </w:r>
      <w:r>
        <w:t xml:space="preserve"> their </w:t>
      </w:r>
      <w:r w:rsidRPr="00706BE8">
        <w:rPr>
          <w:rStyle w:val="StyleUnderline"/>
        </w:rPr>
        <w:t>productive life in the citizenry.</w:t>
      </w:r>
      <w:r>
        <w:t xml:space="preserve">11 </w:t>
      </w:r>
      <w:r w:rsidRPr="00706BE8">
        <w:rPr>
          <w:rStyle w:val="Emphasis"/>
        </w:rPr>
        <w:t>This ordering is done to ensure that these groups act in accordance with state wishes and aspirations.</w:t>
      </w:r>
      <w:r>
        <w:t xml:space="preserve"> Yet </w:t>
      </w:r>
      <w:r w:rsidRPr="00706BE8">
        <w:rPr>
          <w:rStyle w:val="StyleUnderline"/>
        </w:rPr>
        <w:t xml:space="preserve">in an age of the multicultural state, these mechanisms have an extra </w:t>
      </w:r>
      <w:proofErr w:type="spellStart"/>
      <w:r w:rsidRPr="00706BE8">
        <w:rPr>
          <w:rStyle w:val="StyleUnderline"/>
        </w:rPr>
        <w:t>func</w:t>
      </w:r>
      <w:proofErr w:type="spellEnd"/>
      <w:r w:rsidRPr="00706BE8">
        <w:rPr>
          <w:rStyle w:val="StyleUnderline"/>
        </w:rPr>
        <w:t xml:space="preserve">- </w:t>
      </w:r>
      <w:proofErr w:type="spellStart"/>
      <w:r w:rsidRPr="00706BE8">
        <w:rPr>
          <w:rStyle w:val="StyleUnderline"/>
        </w:rPr>
        <w:t>tion</w:t>
      </w:r>
      <w:proofErr w:type="spellEnd"/>
      <w:r w:rsidRPr="00706BE8">
        <w:rPr>
          <w:rStyle w:val="StyleUnderline"/>
        </w:rPr>
        <w:t xml:space="preserve"> of shoring up the legitimacy of the state as one who welcomes, includes, and supports a wide and diverse populace.</w:t>
      </w:r>
    </w:p>
    <w:p w14:paraId="7825B79B" w14:textId="77777777" w:rsidR="00E40E73" w:rsidRDefault="00E40E73" w:rsidP="00E40E73">
      <w:pPr>
        <w:rPr>
          <w:rStyle w:val="StyleUnderline"/>
        </w:rPr>
      </w:pPr>
      <w:r w:rsidRPr="00706BE8">
        <w:rPr>
          <w:rStyle w:val="StyleUnderline"/>
        </w:rPr>
        <w:t xml:space="preserve">Many other individuals and groups are recognized by states and institutions as </w:t>
      </w:r>
      <w:proofErr w:type="spellStart"/>
      <w:r w:rsidRPr="00706BE8">
        <w:rPr>
          <w:rStyle w:val="StyleUnderline"/>
        </w:rPr>
        <w:t>challen</w:t>
      </w:r>
      <w:proofErr w:type="spellEnd"/>
      <w:r w:rsidRPr="00706BE8">
        <w:rPr>
          <w:rStyle w:val="StyleUnderline"/>
        </w:rPr>
        <w:t xml:space="preserve">- </w:t>
      </w:r>
      <w:proofErr w:type="spellStart"/>
      <w:r w:rsidRPr="00706BE8">
        <w:rPr>
          <w:rStyle w:val="StyleUnderline"/>
        </w:rPr>
        <w:t>ging</w:t>
      </w:r>
      <w:proofErr w:type="spellEnd"/>
      <w:r w:rsidRPr="00706BE8">
        <w:rPr>
          <w:rStyle w:val="StyleUnderline"/>
        </w:rPr>
        <w:t xml:space="preserve">, willful, dangerous, destructive, and hence </w:t>
      </w:r>
      <w:proofErr w:type="spellStart"/>
      <w:r w:rsidRPr="00706BE8">
        <w:rPr>
          <w:rStyle w:val="StyleUnderline"/>
        </w:rPr>
        <w:t>unincorporable</w:t>
      </w:r>
      <w:proofErr w:type="spellEnd"/>
      <w:r w:rsidRPr="00706BE8">
        <w:rPr>
          <w:rStyle w:val="StyleUnderline"/>
        </w:rPr>
        <w:t xml:space="preserve"> to the citizenry</w:t>
      </w:r>
      <w:r>
        <w:t xml:space="preserve">.12 This is where the concept of </w:t>
      </w:r>
      <w:proofErr w:type="spellStart"/>
      <w:r>
        <w:t>necropolitics</w:t>
      </w:r>
      <w:proofErr w:type="spellEnd"/>
      <w:r>
        <w:t xml:space="preserve"> becomes a useful rejoinder to understand the </w:t>
      </w:r>
      <w:proofErr w:type="spellStart"/>
      <w:r>
        <w:t>mechan</w:t>
      </w:r>
      <w:proofErr w:type="spellEnd"/>
      <w:r>
        <w:t xml:space="preserve">- isms of states and institutions, for not all politics are life giving and managing. </w:t>
      </w:r>
      <w:proofErr w:type="spellStart"/>
      <w:r w:rsidRPr="00706BE8">
        <w:rPr>
          <w:rStyle w:val="StyleUnderline"/>
        </w:rPr>
        <w:t>Necropo</w:t>
      </w:r>
      <w:proofErr w:type="spellEnd"/>
      <w:r w:rsidRPr="00706BE8">
        <w:rPr>
          <w:rStyle w:val="StyleUnderline"/>
        </w:rPr>
        <w:t xml:space="preserve">- </w:t>
      </w:r>
      <w:proofErr w:type="spellStart"/>
      <w:r w:rsidRPr="00706BE8">
        <w:rPr>
          <w:rStyle w:val="StyleUnderline"/>
        </w:rPr>
        <w:t>litics</w:t>
      </w:r>
      <w:proofErr w:type="spellEnd"/>
      <w:r w:rsidRPr="00706BE8">
        <w:rPr>
          <w:rStyle w:val="StyleUnderline"/>
        </w:rPr>
        <w:t xml:space="preserve"> illustrates state projects of militarization, criminalization, occupation, and invasion as creating “death worlds,” and points to more subtle state operations functioning to produce social, political, or bodily death through processes such as incarceration, encamp- </w:t>
      </w:r>
      <w:proofErr w:type="spellStart"/>
      <w:r w:rsidRPr="00706BE8">
        <w:rPr>
          <w:rStyle w:val="StyleUnderline"/>
        </w:rPr>
        <w:t>ment</w:t>
      </w:r>
      <w:proofErr w:type="spellEnd"/>
      <w:r w:rsidRPr="00706BE8">
        <w:rPr>
          <w:rStyle w:val="StyleUnderline"/>
        </w:rPr>
        <w:t xml:space="preserve"> </w:t>
      </w:r>
      <w:r>
        <w:t xml:space="preserve">(exp. refugee camps, detention centers), </w:t>
      </w:r>
      <w:r w:rsidRPr="00706BE8">
        <w:rPr>
          <w:rStyle w:val="StyleUnderline"/>
        </w:rPr>
        <w:t>and a refusal of social recognition.</w:t>
      </w:r>
      <w:r>
        <w:t xml:space="preserve"> These operations direct at </w:t>
      </w:r>
      <w:proofErr w:type="gramStart"/>
      <w:r>
        <w:t>particular subjects</w:t>
      </w:r>
      <w:proofErr w:type="gramEnd"/>
      <w:r>
        <w:t xml:space="preserve"> and groups, but they also focus intently on </w:t>
      </w:r>
      <w:proofErr w:type="spellStart"/>
      <w:r>
        <w:t>eradi</w:t>
      </w:r>
      <w:proofErr w:type="spellEnd"/>
      <w:r>
        <w:t xml:space="preserve">- </w:t>
      </w:r>
      <w:proofErr w:type="spellStart"/>
      <w:r>
        <w:t>cating</w:t>
      </w:r>
      <w:proofErr w:type="spellEnd"/>
      <w:r>
        <w:t xml:space="preserve"> subjects’ ability to have voice in the public in ways that challenge the functions and mechanisms of the state. </w:t>
      </w:r>
      <w:r w:rsidRPr="005D0988">
        <w:rPr>
          <w:rStyle w:val="StyleUnderline"/>
        </w:rPr>
        <w:t xml:space="preserve">Variously deemed too willful, dangerous, bad, threatening, crim- </w:t>
      </w:r>
      <w:proofErr w:type="spellStart"/>
      <w:r w:rsidRPr="005D0988">
        <w:rPr>
          <w:rStyle w:val="StyleUnderline"/>
        </w:rPr>
        <w:t>inal</w:t>
      </w:r>
      <w:proofErr w:type="spellEnd"/>
      <w:r w:rsidRPr="005D0988">
        <w:rPr>
          <w:rStyle w:val="StyleUnderline"/>
        </w:rPr>
        <w:t>, and terrorist, when marginalized groups assert their political voices</w:t>
      </w:r>
      <w:r>
        <w:t xml:space="preserve"> (through words or their bodies) t</w:t>
      </w:r>
      <w:r w:rsidRPr="005D0988">
        <w:rPr>
          <w:rStyle w:val="StyleUnderline"/>
        </w:rPr>
        <w:t xml:space="preserve">hey are frequently admonished through silencing, confinement, and pun- </w:t>
      </w:r>
      <w:proofErr w:type="spellStart"/>
      <w:r w:rsidRPr="005D0988">
        <w:rPr>
          <w:rStyle w:val="StyleUnderline"/>
        </w:rPr>
        <w:t>ishment</w:t>
      </w:r>
      <w:proofErr w:type="spellEnd"/>
      <w:r w:rsidRPr="005D0988">
        <w:rPr>
          <w:rStyle w:val="StyleUnderline"/>
        </w:rPr>
        <w:t xml:space="preserve"> by states and institutions.</w:t>
      </w:r>
    </w:p>
    <w:p w14:paraId="5A01BEF3" w14:textId="77777777" w:rsidR="00E40E73" w:rsidRDefault="00E40E73" w:rsidP="00E40E73">
      <w:pPr>
        <w:pStyle w:val="Heading3"/>
      </w:pPr>
      <w:r>
        <w:lastRenderedPageBreak/>
        <w:t>AT: Perm</w:t>
      </w:r>
    </w:p>
    <w:p w14:paraId="1007640B" w14:textId="77777777" w:rsidR="00E40E73" w:rsidRPr="00D159C7" w:rsidRDefault="00E40E73" w:rsidP="00E40E73">
      <w:pPr>
        <w:pStyle w:val="Heading4"/>
      </w:pPr>
      <w:r>
        <w:t>Including the plan is simply a “win” that serves to sediment the universality of normative gender subjects</w:t>
      </w:r>
    </w:p>
    <w:p w14:paraId="0695C5D4" w14:textId="77777777" w:rsidR="00E40E73" w:rsidRPr="00B11083" w:rsidRDefault="00E40E73" w:rsidP="00E40E73">
      <w:r w:rsidRPr="003F55EC">
        <w:rPr>
          <w:rStyle w:val="Style13ptBold"/>
        </w:rPr>
        <w:t>McKinnon, University of Wisconsin-Madison Associate Professor of Rhetoric, Politics, and Culture, 16</w:t>
      </w:r>
      <w:r>
        <w:t xml:space="preserve"> (Sara L., </w:t>
      </w:r>
      <w:r>
        <w:rPr>
          <w:i/>
        </w:rPr>
        <w:t>Gendered Asylum</w:t>
      </w:r>
      <w:r>
        <w:t>, p. 123-4)</w:t>
      </w:r>
    </w:p>
    <w:p w14:paraId="3AD30299" w14:textId="77777777" w:rsidR="00E40E73" w:rsidRDefault="00E40E73" w:rsidP="00E40E73">
      <w:r w:rsidRPr="00B11929">
        <w:rPr>
          <w:rStyle w:val="Emphasis"/>
        </w:rPr>
        <w:t>The development of a gender discourse in U.S. asylum law</w:t>
      </w:r>
      <w:r>
        <w:t xml:space="preserve"> since the 19S0 Refugee Act </w:t>
      </w:r>
      <w:r w:rsidRPr="00B11929">
        <w:rPr>
          <w:rStyle w:val="Emphasis"/>
        </w:rPr>
        <w:t>has meant some exceptional "wins" for asylum applicants</w:t>
      </w:r>
      <w:r>
        <w:t xml:space="preserve"> who experience or fear persecution relating to their gender. </w:t>
      </w:r>
      <w:r w:rsidRPr="00B11929">
        <w:rPr>
          <w:rStyle w:val="Emphasis"/>
        </w:rPr>
        <w:t>Yet, for most gender- related asylum applicants, gaining access</w:t>
      </w:r>
      <w:r>
        <w:t xml:space="preserve"> to refugee </w:t>
      </w:r>
      <w:r w:rsidRPr="00B11929">
        <w:rPr>
          <w:rStyle w:val="Emphasis"/>
        </w:rPr>
        <w:t>reliefs has been an uphill battle</w:t>
      </w:r>
      <w:r>
        <w:t xml:space="preserve">. This book has tracked the emergence and development of gender as a political concept in U.S. law and politics, questioning what asylum acceptances and denials in the name of gender violence reveal about the institutional life of the term. I have shown gender to be a contingent and segregated category in refugee and asylum law that responds to cultural or relational violence against cisgender women. </w:t>
      </w:r>
      <w:r w:rsidRPr="00B11929">
        <w:rPr>
          <w:rStyle w:val="Emphasis"/>
        </w:rPr>
        <w:t>This is a legal category that racializes the forms of gender violence</w:t>
      </w:r>
      <w:r>
        <w:t xml:space="preserve"> discussed in these cases and in public discourse, e</w:t>
      </w:r>
      <w:r w:rsidRPr="00B11929">
        <w:rPr>
          <w:rStyle w:val="Emphasis"/>
        </w:rPr>
        <w:t xml:space="preserve">ssentializing </w:t>
      </w:r>
      <w:proofErr w:type="spellStart"/>
      <w:r w:rsidRPr="00B11929">
        <w:rPr>
          <w:rStyle w:val="Emphasis"/>
        </w:rPr>
        <w:t>vio</w:t>
      </w:r>
      <w:proofErr w:type="spellEnd"/>
      <w:r w:rsidRPr="00B11929">
        <w:rPr>
          <w:rStyle w:val="Emphasis"/>
        </w:rPr>
        <w:t xml:space="preserve">- </w:t>
      </w:r>
      <w:proofErr w:type="spellStart"/>
      <w:r w:rsidRPr="00B11929">
        <w:rPr>
          <w:rStyle w:val="Emphasis"/>
        </w:rPr>
        <w:t>lence</w:t>
      </w:r>
      <w:proofErr w:type="spellEnd"/>
      <w:r w:rsidRPr="00B11929">
        <w:rPr>
          <w:rStyle w:val="Emphasis"/>
        </w:rPr>
        <w:t xml:space="preserve"> as a natural fact experienced by </w:t>
      </w:r>
      <w:proofErr w:type="gramStart"/>
      <w:r w:rsidRPr="00B11929">
        <w:rPr>
          <w:rStyle w:val="Emphasis"/>
        </w:rPr>
        <w:t>particular bodies</w:t>
      </w:r>
      <w:proofErr w:type="gramEnd"/>
      <w:r w:rsidRPr="00B11929">
        <w:rPr>
          <w:rStyle w:val="Emphasis"/>
        </w:rPr>
        <w:t xml:space="preserve"> in particular places of the world. While intending to </w:t>
      </w:r>
      <w:proofErr w:type="gramStart"/>
      <w:r w:rsidRPr="00B11929">
        <w:rPr>
          <w:rStyle w:val="Emphasis"/>
        </w:rPr>
        <w:t>open up</w:t>
      </w:r>
      <w:proofErr w:type="gramEnd"/>
      <w:r w:rsidRPr="00B11929">
        <w:rPr>
          <w:rStyle w:val="Emphasis"/>
        </w:rPr>
        <w:t xml:space="preserve"> asylum reliefs to a broader range of applicants, the development of the gendered reliefs in this institution further sediments the universality of the male-assigned subject as </w:t>
      </w:r>
      <w:r>
        <w:rPr>
          <w:rStyle w:val="Emphasis"/>
        </w:rPr>
        <w:t>the</w:t>
      </w:r>
      <w:r w:rsidRPr="00B11929">
        <w:rPr>
          <w:rStyle w:val="Emphasis"/>
        </w:rPr>
        <w:t xml:space="preserve"> neutral-sexed subject for which asylum reliefs are intended</w:t>
      </w:r>
      <w:r>
        <w:t>.</w:t>
      </w:r>
    </w:p>
    <w:p w14:paraId="4C178458" w14:textId="77777777" w:rsidR="00E40E73" w:rsidRDefault="00E40E73" w:rsidP="00E40E73">
      <w:r>
        <w:t xml:space="preserve">One challenge in analyzing the conceptual development of a term like gender in an institution Like U.S. asylum is the perpetuity of the concept's life in </w:t>
      </w:r>
      <w:proofErr w:type="spellStart"/>
      <w:r>
        <w:t>jur</w:t>
      </w:r>
      <w:proofErr w:type="spellEnd"/>
      <w:r>
        <w:t xml:space="preserve">- </w:t>
      </w:r>
      <w:proofErr w:type="spellStart"/>
      <w:r>
        <w:t>isprudential</w:t>
      </w:r>
      <w:proofErr w:type="spellEnd"/>
      <w:r>
        <w:t xml:space="preserve"> citation; individuals will continue to arrive in the United States and claim that they have fears of returning to their home countries because of possible persecution relating to their gender. People will also continue to stand in immigration courts and call on U.S. officials to recognize that their </w:t>
      </w:r>
      <w:proofErr w:type="spellStart"/>
      <w:r>
        <w:t>experi</w:t>
      </w:r>
      <w:proofErr w:type="spellEnd"/>
      <w:r>
        <w:t xml:space="preserve">- </w:t>
      </w:r>
      <w:proofErr w:type="spellStart"/>
      <w:r>
        <w:t>ences</w:t>
      </w:r>
      <w:proofErr w:type="spellEnd"/>
      <w:r>
        <w:t xml:space="preserve"> and fears make them eligible for refuge. A related challenge in tracking the development of this discourse is that this modality of law (as with all legal areas) is continuously developing and shifting. Just as there is no end in sight to peoples’ need for asylum, there is no final word about who will be protected through these processes. As many of the chapters in this book reveal, asylum seekers who were at one point denied asylum may have had winning cases if their claims had been heard years or decades later. </w:t>
      </w:r>
      <w:r w:rsidRPr="00B11929">
        <w:rPr>
          <w:rStyle w:val="Emphasis"/>
        </w:rPr>
        <w:t xml:space="preserve">Changing reception dem- </w:t>
      </w:r>
      <w:proofErr w:type="spellStart"/>
      <w:r w:rsidRPr="00B11929">
        <w:rPr>
          <w:rStyle w:val="Emphasis"/>
        </w:rPr>
        <w:t>onstrates</w:t>
      </w:r>
      <w:proofErr w:type="spellEnd"/>
      <w:r w:rsidRPr="00B11929">
        <w:rPr>
          <w:rStyle w:val="Emphasis"/>
        </w:rPr>
        <w:t xml:space="preserve"> an evolving understanding of gender as a legal concept, but it also illustrates the state’s shifting relationship to, use of, and involvement in the production of gendered concepts and subjects.</w:t>
      </w:r>
    </w:p>
    <w:p w14:paraId="3D3CF8DD" w14:textId="77777777" w:rsidR="00E40E73" w:rsidRDefault="00E40E73" w:rsidP="00E40E73">
      <w:pPr>
        <w:rPr>
          <w:rStyle w:val="Emphasis"/>
        </w:rPr>
      </w:pPr>
      <w:r w:rsidRPr="00B11929">
        <w:rPr>
          <w:rStyle w:val="Emphasis"/>
        </w:rPr>
        <w:t>It is quite possible that new openings will emerge for asylum seekers to make winning gender-related arguments in the coming years, yet if the institutional life of gender in U.S. asylum should teach us anything, it is that gendered sub- jects and experiences are received problematically within the walls of U.S. law and politics</w:t>
      </w:r>
      <w:r>
        <w:t xml:space="preserve">. </w:t>
      </w:r>
      <w:r w:rsidRPr="00B11929">
        <w:rPr>
          <w:rStyle w:val="Emphasis"/>
        </w:rPr>
        <w:t>We must view liberal openings for wider inclusion of gender- related arguments not automatically as ’wins." Instead</w:t>
      </w:r>
      <w:r>
        <w:t xml:space="preserve">, </w:t>
      </w:r>
      <w:r w:rsidRPr="00B11929">
        <w:rPr>
          <w:rStyle w:val="Emphasis"/>
        </w:rPr>
        <w:t>we must continue to question what the shifts in gender’s intelligibility and applicability say about the legal and political context of that time</w:t>
      </w:r>
      <w:r>
        <w:t xml:space="preserve">. </w:t>
      </w:r>
      <w:r w:rsidRPr="00B11929">
        <w:rPr>
          <w:rStyle w:val="Emphasis"/>
        </w:rPr>
        <w:t>This means reflecting on the concept’s rhetorical contours and hidden Logic while also asking what the instantiation of the concept does as a revealing and concealing force.</w:t>
      </w:r>
    </w:p>
    <w:p w14:paraId="67240868" w14:textId="77777777" w:rsidR="00E40E73" w:rsidRPr="00592ED5" w:rsidRDefault="00E40E73" w:rsidP="00E40E73">
      <w:pPr>
        <w:pStyle w:val="Heading4"/>
      </w:pPr>
      <w:r>
        <w:lastRenderedPageBreak/>
        <w:t>Progress in gender-based asylum merely serves to exclude heterosexual, cisgender women of color</w:t>
      </w:r>
    </w:p>
    <w:p w14:paraId="6C635A9D" w14:textId="77777777" w:rsidR="00E40E73" w:rsidRDefault="00E40E73" w:rsidP="00E40E73">
      <w:pPr>
        <w:rPr>
          <w:b/>
          <w:sz w:val="26"/>
          <w:szCs w:val="26"/>
        </w:rPr>
      </w:pPr>
      <w:r w:rsidRPr="00CE2937">
        <w:rPr>
          <w:b/>
          <w:sz w:val="26"/>
          <w:szCs w:val="26"/>
        </w:rPr>
        <w:t>McKinnon, University of Wisconsin–Madison, Department of Communication Arts, Assistant Professor of Rhetoric, Politics &amp; Culture, 2016</w:t>
      </w:r>
    </w:p>
    <w:p w14:paraId="3A983B43" w14:textId="77777777" w:rsidR="00E40E73" w:rsidRDefault="00E40E73" w:rsidP="00E40E73">
      <w:r>
        <w:t xml:space="preserve">(Sara L., </w:t>
      </w:r>
      <w:r w:rsidRPr="00E57C14">
        <w:t>Communication and the Public</w:t>
      </w:r>
      <w:r>
        <w:t>, “</w:t>
      </w:r>
      <w:r w:rsidRPr="00E57C14">
        <w:t>US gender- and sexuality-related asylum law: The politics of transgender asylum</w:t>
      </w:r>
      <w:r>
        <w:t xml:space="preserve">”, </w:t>
      </w:r>
      <w:r w:rsidRPr="00E57C14">
        <w:t>2016, Vol. 1(2) 245–250</w:t>
      </w:r>
      <w:r>
        <w:t xml:space="preserve">, </w:t>
      </w:r>
      <w:hyperlink r:id="rId51" w:history="1">
        <w:r w:rsidRPr="006F5596">
          <w:rPr>
            <w:rStyle w:val="Hyperlink"/>
          </w:rPr>
          <w:t>https://www.academia.edu/27152365/US_gender-_and_sexuality-related_asylum_law_The_politics_of_transgender_asylum</w:t>
        </w:r>
      </w:hyperlink>
      <w:r>
        <w:t>, accessed 7/3/18, GDI-JG)</w:t>
      </w:r>
    </w:p>
    <w:p w14:paraId="7D26477D" w14:textId="77777777" w:rsidR="00E40E73" w:rsidRDefault="00E40E73" w:rsidP="00E40E73">
      <w:pPr>
        <w:rPr>
          <w:rStyle w:val="Emphasis"/>
        </w:rPr>
      </w:pPr>
      <w:r w:rsidRPr="00161DB2">
        <w:rPr>
          <w:rStyle w:val="StyleUnderline"/>
        </w:rPr>
        <w:t xml:space="preserve">Building </w:t>
      </w:r>
      <w:proofErr w:type="gramStart"/>
      <w:r w:rsidRPr="00161DB2">
        <w:rPr>
          <w:rStyle w:val="StyleUnderline"/>
        </w:rPr>
        <w:t>off of</w:t>
      </w:r>
      <w:proofErr w:type="gramEnd"/>
      <w:r w:rsidRPr="00161DB2">
        <w:rPr>
          <w:rStyle w:val="StyleUnderline"/>
        </w:rPr>
        <w:t xml:space="preserve"> a fear of reproductivity that is associated with the female-assigned body,</w:t>
      </w:r>
      <w:r>
        <w:t xml:space="preserve"> this latest iteration in </w:t>
      </w:r>
      <w:r w:rsidRPr="00161DB2">
        <w:rPr>
          <w:rStyle w:val="StyleUnderline"/>
        </w:rPr>
        <w:t xml:space="preserve">US asylum law reproduces a dynamic where gendered protections seem to be expanding, </w:t>
      </w:r>
      <w:r w:rsidRPr="00161DB2">
        <w:rPr>
          <w:rStyle w:val="Emphasis"/>
        </w:rPr>
        <w:t>all the while presumably heterosexual, cisgender women of color continue to have limited ground in gaining gendered protections.</w:t>
      </w:r>
      <w:r>
        <w:t xml:space="preserve"> The </w:t>
      </w:r>
      <w:r w:rsidRPr="00592ED5">
        <w:rPr>
          <w:rStyle w:val="StyleUnderline"/>
        </w:rPr>
        <w:t xml:space="preserve">incorporation of trans applicants enables the United States’ global moral project of positioning itself as the authority on human rights issues, while containing the threat of expanding protections for women whose </w:t>
      </w:r>
      <w:proofErr w:type="spellStart"/>
      <w:r w:rsidRPr="00592ED5">
        <w:rPr>
          <w:rStyle w:val="StyleUnderline"/>
        </w:rPr>
        <w:t>reproduc</w:t>
      </w:r>
      <w:proofErr w:type="spellEnd"/>
      <w:r w:rsidRPr="00592ED5">
        <w:rPr>
          <w:rStyle w:val="StyleUnderline"/>
        </w:rPr>
        <w:t xml:space="preserve">- </w:t>
      </w:r>
      <w:proofErr w:type="spellStart"/>
      <w:r w:rsidRPr="00592ED5">
        <w:rPr>
          <w:rStyle w:val="StyleUnderline"/>
        </w:rPr>
        <w:t>tive</w:t>
      </w:r>
      <w:proofErr w:type="spellEnd"/>
      <w:r w:rsidRPr="00592ED5">
        <w:rPr>
          <w:rStyle w:val="StyleUnderline"/>
        </w:rPr>
        <w:t xml:space="preserve"> bodies </w:t>
      </w:r>
      <w:proofErr w:type="gramStart"/>
      <w:r w:rsidRPr="00592ED5">
        <w:rPr>
          <w:rStyle w:val="StyleUnderline"/>
        </w:rPr>
        <w:t>are seen as</w:t>
      </w:r>
      <w:proofErr w:type="gramEnd"/>
      <w:r w:rsidRPr="00592ED5">
        <w:rPr>
          <w:rStyle w:val="StyleUnderline"/>
        </w:rPr>
        <w:t xml:space="preserve"> threatening</w:t>
      </w:r>
      <w:r>
        <w:t xml:space="preserve">. This analysis demonstrates how </w:t>
      </w:r>
      <w:r w:rsidRPr="00592ED5">
        <w:rPr>
          <w:rStyle w:val="Emphasis"/>
        </w:rPr>
        <w:t xml:space="preserve">the protection of some gender transgressions can also participate in or produce </w:t>
      </w:r>
      <w:proofErr w:type="spellStart"/>
      <w:r w:rsidRPr="00592ED5">
        <w:rPr>
          <w:rStyle w:val="Emphasis"/>
        </w:rPr>
        <w:t>lim</w:t>
      </w:r>
      <w:proofErr w:type="spellEnd"/>
      <w:r w:rsidRPr="00592ED5">
        <w:rPr>
          <w:rStyle w:val="Emphasis"/>
        </w:rPr>
        <w:t xml:space="preserve">- its and foreclosures—transgressing others’ </w:t>
      </w:r>
      <w:proofErr w:type="spellStart"/>
      <w:r w:rsidRPr="00592ED5">
        <w:rPr>
          <w:rStyle w:val="Emphasis"/>
        </w:rPr>
        <w:t>possibili</w:t>
      </w:r>
      <w:proofErr w:type="spellEnd"/>
      <w:r w:rsidRPr="00592ED5">
        <w:rPr>
          <w:rStyle w:val="Emphasis"/>
        </w:rPr>
        <w:t>- ties for livability in the context of US transnational polit</w:t>
      </w:r>
      <w:r>
        <w:rPr>
          <w:rStyle w:val="Emphasis"/>
        </w:rPr>
        <w:t>ical aspirations and anxieties.</w:t>
      </w:r>
    </w:p>
    <w:p w14:paraId="4091718F" w14:textId="77777777" w:rsidR="00E40E73" w:rsidRDefault="00E40E73" w:rsidP="00E40E73">
      <w:pPr>
        <w:pStyle w:val="Heading4"/>
      </w:pPr>
      <w:r>
        <w:t xml:space="preserve">Benevolent US DA - promoting gender-based asylum draws gendered divisions and legitimizes US “democracy promotion” </w:t>
      </w:r>
    </w:p>
    <w:p w14:paraId="26BE4B33" w14:textId="77777777" w:rsidR="00E40E73" w:rsidRDefault="00E40E73" w:rsidP="00E40E73">
      <w:pPr>
        <w:rPr>
          <w:b/>
          <w:sz w:val="26"/>
          <w:szCs w:val="26"/>
        </w:rPr>
      </w:pPr>
      <w:r w:rsidRPr="00556F96">
        <w:rPr>
          <w:b/>
          <w:sz w:val="26"/>
          <w:szCs w:val="26"/>
        </w:rPr>
        <w:t xml:space="preserve">McKinnon, </w:t>
      </w:r>
      <w:r w:rsidRPr="00AD50E2">
        <w:rPr>
          <w:b/>
          <w:sz w:val="26"/>
          <w:szCs w:val="26"/>
        </w:rPr>
        <w:t>University of Wisconsin-Madison</w:t>
      </w:r>
      <w:r>
        <w:rPr>
          <w:b/>
          <w:sz w:val="26"/>
          <w:szCs w:val="26"/>
        </w:rPr>
        <w:t xml:space="preserve">, </w:t>
      </w:r>
      <w:r w:rsidRPr="00AD50E2">
        <w:rPr>
          <w:b/>
          <w:sz w:val="26"/>
          <w:szCs w:val="26"/>
        </w:rPr>
        <w:t>Department of Communication Arts</w:t>
      </w:r>
      <w:r>
        <w:rPr>
          <w:b/>
          <w:sz w:val="26"/>
          <w:szCs w:val="26"/>
        </w:rPr>
        <w:t xml:space="preserve">, </w:t>
      </w:r>
      <w:r w:rsidRPr="00AD50E2">
        <w:rPr>
          <w:b/>
          <w:sz w:val="26"/>
          <w:szCs w:val="26"/>
        </w:rPr>
        <w:t>Visiting Assistant Professor</w:t>
      </w:r>
      <w:r>
        <w:rPr>
          <w:b/>
          <w:sz w:val="26"/>
          <w:szCs w:val="26"/>
        </w:rPr>
        <w:t>, 2011</w:t>
      </w:r>
    </w:p>
    <w:p w14:paraId="6D57AB9B" w14:textId="77777777" w:rsidR="00E40E73" w:rsidRPr="0018763D" w:rsidRDefault="00E40E73" w:rsidP="00E40E73">
      <w:r>
        <w:t xml:space="preserve">(Sara L., </w:t>
      </w:r>
      <w:r w:rsidRPr="00AD50E2">
        <w:t>Quarterly Journal of Speech</w:t>
      </w:r>
      <w:r>
        <w:t>, “</w:t>
      </w:r>
      <w:r w:rsidRPr="00AD50E2">
        <w:t>Positioned in/by the State: Incorporation, Exclusion, and Appropriation of Women’s Gender-Based Claims to Political Asylum in the United States</w:t>
      </w:r>
      <w:r>
        <w:t xml:space="preserve">”, </w:t>
      </w:r>
      <w:r w:rsidRPr="003167E6">
        <w:t>Vol. 97, No. 2, May 2011, pp. 178</w:t>
      </w:r>
      <w:r>
        <w:t>-</w:t>
      </w:r>
      <w:r w:rsidRPr="003167E6">
        <w:t>200</w:t>
      </w:r>
      <w:r>
        <w:t xml:space="preserve">, </w:t>
      </w:r>
      <w:hyperlink r:id="rId52" w:history="1">
        <w:r w:rsidRPr="006F5596">
          <w:rPr>
            <w:rStyle w:val="Hyperlink"/>
          </w:rPr>
          <w:t>http://www.academia.edu/761699/Positioned_in_by_the_State_Incorporation_Exclusion_and_Appropriation_of_Women_s_Gender-Based_Claims_to_Political_Asylum_in_the_United_States</w:t>
        </w:r>
      </w:hyperlink>
      <w:r>
        <w:t>, accessed 7/2/18, GDI-JG)</w:t>
      </w:r>
    </w:p>
    <w:p w14:paraId="575F4F78" w14:textId="77777777" w:rsidR="00E40E73" w:rsidRPr="003D2ADE" w:rsidRDefault="00E40E73" w:rsidP="00E40E73">
      <w:pPr>
        <w:rPr>
          <w:rStyle w:val="StyleUnderline"/>
        </w:rPr>
      </w:pPr>
      <w:r w:rsidRPr="008E0A60">
        <w:rPr>
          <w:rStyle w:val="StyleUnderline"/>
        </w:rPr>
        <w:t>In addition to shoring up the United States’ ability to demonstrate that it defends</w:t>
      </w:r>
      <w:r w:rsidRPr="006309CD">
        <w:t xml:space="preserve"> the rights of </w:t>
      </w:r>
      <w:r w:rsidRPr="008E0A60">
        <w:rPr>
          <w:rStyle w:val="StyleUnderline"/>
        </w:rPr>
        <w:t xml:space="preserve">trans </w:t>
      </w:r>
      <w:proofErr w:type="spellStart"/>
      <w:r w:rsidRPr="008E0A60">
        <w:rPr>
          <w:rStyle w:val="StyleUnderline"/>
        </w:rPr>
        <w:t>peo</w:t>
      </w:r>
      <w:proofErr w:type="spellEnd"/>
      <w:r w:rsidRPr="008E0A60">
        <w:rPr>
          <w:rStyle w:val="StyleUnderline"/>
        </w:rPr>
        <w:t xml:space="preserve">- </w:t>
      </w:r>
      <w:proofErr w:type="spellStart"/>
      <w:r w:rsidRPr="008E0A60">
        <w:rPr>
          <w:rStyle w:val="StyleUnderline"/>
        </w:rPr>
        <w:t>ple</w:t>
      </w:r>
      <w:proofErr w:type="spellEnd"/>
      <w:r w:rsidRPr="008E0A60">
        <w:rPr>
          <w:rStyle w:val="StyleUnderline"/>
        </w:rPr>
        <w:t>,</w:t>
      </w:r>
      <w:r w:rsidRPr="006309CD">
        <w:t xml:space="preserve"> </w:t>
      </w:r>
      <w:r w:rsidRPr="008E0A60">
        <w:rPr>
          <w:rStyle w:val="StyleUnderline"/>
        </w:rPr>
        <w:t>we can see this division of gender</w:t>
      </w:r>
      <w:r w:rsidRPr="006309CD">
        <w:t xml:space="preserve"> from gender identity and expression </w:t>
      </w:r>
      <w:r w:rsidRPr="008E0A60">
        <w:rPr>
          <w:rStyle w:val="Emphasis"/>
        </w:rPr>
        <w:t>as a method of creating boundaries around threats associated with gendered transgressions.</w:t>
      </w:r>
      <w:r w:rsidRPr="006309CD">
        <w:t xml:space="preserve"> Namely</w:t>
      </w:r>
      <w:r w:rsidRPr="008E0A60">
        <w:rPr>
          <w:rStyle w:val="Emphasis"/>
        </w:rPr>
        <w:t>, this division guards the state from the threat of the non-White reproductive cis woman’s body</w:t>
      </w:r>
      <w:r w:rsidRPr="006309CD">
        <w:t xml:space="preserve">. As I’ve demonstrated in my earlier work, </w:t>
      </w:r>
      <w:r w:rsidRPr="008E0A60">
        <w:rPr>
          <w:rStyle w:val="StyleUnderline"/>
        </w:rPr>
        <w:t xml:space="preserve">one of the primary logics that shapes who is an incorporable immigrant subject is national anxiety around the reproductive threat of non-White </w:t>
      </w:r>
      <w:proofErr w:type="spellStart"/>
      <w:r w:rsidRPr="008E0A60">
        <w:rPr>
          <w:rStyle w:val="StyleUnderline"/>
        </w:rPr>
        <w:t>wom</w:t>
      </w:r>
      <w:proofErr w:type="spellEnd"/>
      <w:r w:rsidRPr="008E0A60">
        <w:rPr>
          <w:rStyle w:val="StyleUnderline"/>
        </w:rPr>
        <w:t xml:space="preserve">- </w:t>
      </w:r>
      <w:proofErr w:type="spellStart"/>
      <w:r w:rsidRPr="008E0A60">
        <w:rPr>
          <w:rStyle w:val="StyleUnderline"/>
        </w:rPr>
        <w:t>en’s</w:t>
      </w:r>
      <w:proofErr w:type="spellEnd"/>
      <w:r w:rsidRPr="008E0A60">
        <w:rPr>
          <w:rStyle w:val="StyleUnderline"/>
        </w:rPr>
        <w:t xml:space="preserve"> bodies and the perceived need to protect the White US nation </w:t>
      </w:r>
      <w:r w:rsidRPr="006309CD">
        <w:t xml:space="preserve">from these bodies (McKinnon, 2010). When imagined as subjects with potential for belonging to the nation-state, </w:t>
      </w:r>
      <w:r w:rsidRPr="008E0A60">
        <w:rPr>
          <w:rStyle w:val="StyleUnderline"/>
        </w:rPr>
        <w:t>some migrant subjects are valued for their entrepreneurial possibilities, while others are racialized</w:t>
      </w:r>
      <w:r w:rsidRPr="006309CD">
        <w:t xml:space="preserve"> through “schemes that serve to blacken and stigmatize” their desirability (Ong, 2003, p. 13). Eithne </w:t>
      </w:r>
      <w:proofErr w:type="spellStart"/>
      <w:r w:rsidRPr="006309CD">
        <w:t>Luibhéid</w:t>
      </w:r>
      <w:proofErr w:type="spellEnd"/>
      <w:r w:rsidRPr="006309CD">
        <w:t xml:space="preserve"> (2013) demon- </w:t>
      </w:r>
      <w:proofErr w:type="spellStart"/>
      <w:r w:rsidRPr="006309CD">
        <w:t>strates</w:t>
      </w:r>
      <w:proofErr w:type="spellEnd"/>
      <w:r w:rsidRPr="006309CD">
        <w:t xml:space="preserve"> that </w:t>
      </w:r>
      <w:r w:rsidRPr="008E0A60">
        <w:rPr>
          <w:rStyle w:val="StyleUnderline"/>
        </w:rPr>
        <w:t>a particularly fear-producing subject in contemporary Western national contexts is the non- White immigrant woman who is “pregnant on arrival.”</w:t>
      </w:r>
      <w:r w:rsidRPr="006309CD">
        <w:t xml:space="preserve"> As she illuminates, </w:t>
      </w:r>
      <w:r w:rsidRPr="008E0A60">
        <w:rPr>
          <w:rStyle w:val="StyleUnderline"/>
        </w:rPr>
        <w:t>the actual or possible reproductivity of an immigrant woman is,</w:t>
      </w:r>
      <w:r w:rsidRPr="006309CD">
        <w:t xml:space="preserve"> across many Western national contexts</w:t>
      </w:r>
      <w:r w:rsidRPr="008E0A60">
        <w:rPr>
          <w:rStyle w:val="StyleUnderline"/>
        </w:rPr>
        <w:t>, central to the dis- cursive boundaries created between who is a wanted immigrant subject and who is not, who is deemed “legal” and “illegal,”</w:t>
      </w:r>
      <w:r w:rsidRPr="006309CD">
        <w:t xml:space="preserve"> who might be </w:t>
      </w:r>
      <w:r w:rsidRPr="006309CD">
        <w:lastRenderedPageBreak/>
        <w:t xml:space="preserve">acceptable enough for incorporation, and who must be excluded. This happens in the United States because as Carrie Crenshaw (1996) demonstrates, </w:t>
      </w:r>
      <w:r w:rsidRPr="008E0A60">
        <w:rPr>
          <w:rStyle w:val="StyleUnderline"/>
        </w:rPr>
        <w:t xml:space="preserve">the definitional </w:t>
      </w:r>
      <w:proofErr w:type="spellStart"/>
      <w:r w:rsidRPr="008E0A60">
        <w:rPr>
          <w:rStyle w:val="StyleUnderline"/>
        </w:rPr>
        <w:t>dif</w:t>
      </w:r>
      <w:proofErr w:type="spellEnd"/>
      <w:r w:rsidRPr="008E0A60">
        <w:rPr>
          <w:rStyle w:val="StyleUnderline"/>
        </w:rPr>
        <w:t xml:space="preserve">- </w:t>
      </w:r>
      <w:proofErr w:type="spellStart"/>
      <w:r w:rsidRPr="008E0A60">
        <w:rPr>
          <w:rStyle w:val="StyleUnderline"/>
        </w:rPr>
        <w:t>ference</w:t>
      </w:r>
      <w:proofErr w:type="spellEnd"/>
      <w:r w:rsidRPr="008E0A60">
        <w:rPr>
          <w:rStyle w:val="StyleUnderline"/>
        </w:rPr>
        <w:t xml:space="preserve"> between men and women in US law is based on cis </w:t>
      </w:r>
      <w:proofErr w:type="gramStart"/>
      <w:r w:rsidRPr="008E0A60">
        <w:rPr>
          <w:rStyle w:val="StyleUnderline"/>
        </w:rPr>
        <w:t>women’s</w:t>
      </w:r>
      <w:proofErr w:type="gramEnd"/>
      <w:r w:rsidRPr="008E0A60">
        <w:rPr>
          <w:rStyle w:val="StyleUnderline"/>
        </w:rPr>
        <w:t xml:space="preserve"> assumed reproductivity and the </w:t>
      </w:r>
      <w:proofErr w:type="spellStart"/>
      <w:r w:rsidRPr="008E0A60">
        <w:rPr>
          <w:rStyle w:val="StyleUnderline"/>
        </w:rPr>
        <w:t>dif</w:t>
      </w:r>
      <w:proofErr w:type="spellEnd"/>
      <w:r w:rsidRPr="008E0A60">
        <w:rPr>
          <w:rStyle w:val="StyleUnderline"/>
        </w:rPr>
        <w:t xml:space="preserve">- </w:t>
      </w:r>
      <w:proofErr w:type="spellStart"/>
      <w:r w:rsidRPr="008E0A60">
        <w:rPr>
          <w:rStyle w:val="StyleUnderline"/>
        </w:rPr>
        <w:t>ferences</w:t>
      </w:r>
      <w:proofErr w:type="spellEnd"/>
      <w:r w:rsidRPr="008E0A60">
        <w:rPr>
          <w:rStyle w:val="StyleUnderline"/>
        </w:rPr>
        <w:t xml:space="preserve"> associated with that reproductivity</w:t>
      </w:r>
      <w:r w:rsidRPr="006309CD">
        <w:t>. In the</w:t>
      </w:r>
      <w:r>
        <w:t xml:space="preserve"> immigration context of US asylum where we are speaking mostly about non-White women’s possible reproductivity, </w:t>
      </w:r>
      <w:r w:rsidRPr="003D2ADE">
        <w:rPr>
          <w:rStyle w:val="StyleUnderline"/>
        </w:rPr>
        <w:t>this difference is deployed as a means of exclusion to protect the primacy of the White US nation from the risk of non-White reproductivity.</w:t>
      </w:r>
      <w:r>
        <w:t xml:space="preserve"> Furthermore, in an age of neoliberalism, </w:t>
      </w:r>
      <w:r w:rsidRPr="003D2ADE">
        <w:rPr>
          <w:rStyle w:val="StyleUnderline"/>
        </w:rPr>
        <w:t xml:space="preserve">all </w:t>
      </w:r>
      <w:proofErr w:type="spellStart"/>
      <w:r w:rsidRPr="003D2ADE">
        <w:rPr>
          <w:rStyle w:val="StyleUnderline"/>
        </w:rPr>
        <w:t>immi</w:t>
      </w:r>
      <w:proofErr w:type="spellEnd"/>
      <w:r w:rsidRPr="003D2ADE">
        <w:rPr>
          <w:rStyle w:val="StyleUnderline"/>
        </w:rPr>
        <w:t xml:space="preserve">- grant subjects are also weighed as variously </w:t>
      </w:r>
      <w:proofErr w:type="spellStart"/>
      <w:r w:rsidRPr="003D2ADE">
        <w:rPr>
          <w:rStyle w:val="StyleUnderline"/>
        </w:rPr>
        <w:t>desira</w:t>
      </w:r>
      <w:proofErr w:type="spellEnd"/>
      <w:r w:rsidRPr="003D2ADE">
        <w:rPr>
          <w:rStyle w:val="StyleUnderline"/>
        </w:rPr>
        <w:t xml:space="preserve">- </w:t>
      </w:r>
      <w:proofErr w:type="spellStart"/>
      <w:r w:rsidRPr="003D2ADE">
        <w:rPr>
          <w:rStyle w:val="StyleUnderline"/>
        </w:rPr>
        <w:t>ble</w:t>
      </w:r>
      <w:proofErr w:type="spellEnd"/>
      <w:r w:rsidRPr="003D2ADE">
        <w:rPr>
          <w:rStyle w:val="StyleUnderline"/>
        </w:rPr>
        <w:t xml:space="preserve"> or undesirable alongside their ability to demonstrate that they will not be a burden to the state</w:t>
      </w:r>
      <w:r>
        <w:t xml:space="preserve"> (e.g. having access to capital, a degree in a </w:t>
      </w:r>
      <w:proofErr w:type="gramStart"/>
      <w:r>
        <w:t>sought after</w:t>
      </w:r>
      <w:proofErr w:type="gramEnd"/>
      <w:r>
        <w:t xml:space="preserve"> occupation, family connections, or sponsorship through an employer). Since there is almost no way to reduce the way cis women’s body are read as reproductive, cis women making gender-based claims are figured as overwhelmingly undesirable and threatening. </w:t>
      </w:r>
      <w:r w:rsidRPr="003D2ADE">
        <w:rPr>
          <w:rStyle w:val="StyleUnderline"/>
        </w:rPr>
        <w:t xml:space="preserve">In accepting such gen- </w:t>
      </w:r>
      <w:proofErr w:type="spellStart"/>
      <w:r w:rsidRPr="003D2ADE">
        <w:rPr>
          <w:rStyle w:val="StyleUnderline"/>
        </w:rPr>
        <w:t>dered</w:t>
      </w:r>
      <w:proofErr w:type="spellEnd"/>
      <w:r w:rsidRPr="003D2ADE">
        <w:rPr>
          <w:rStyle w:val="StyleUnderline"/>
        </w:rPr>
        <w:t xml:space="preserve"> subjects as widely as might happen for trans applicants through the new legal language, the US state would be transgressing boundaries around state investments in power that have been present and continue to be present in various forms, since the beginning of the White settler colonial nation-state.</w:t>
      </w:r>
    </w:p>
    <w:p w14:paraId="7E7899AA" w14:textId="77777777" w:rsidR="00E40E73" w:rsidRPr="0018763D" w:rsidRDefault="00E40E73" w:rsidP="00E40E73">
      <w:pPr>
        <w:rPr>
          <w:u w:val="single"/>
        </w:rPr>
      </w:pPr>
      <w:r>
        <w:t xml:space="preserve">In conclusion, in walling off gender from gender identity and expression, </w:t>
      </w:r>
      <w:r w:rsidRPr="003D2ADE">
        <w:rPr>
          <w:rStyle w:val="StyleUnderline"/>
        </w:rPr>
        <w:t xml:space="preserve">the United States can receive trans applicants as gendered claimants because their gendered claims do not also come with the threat of the reproductive body that challenges the White </w:t>
      </w:r>
      <w:proofErr w:type="spellStart"/>
      <w:r w:rsidRPr="003D2ADE">
        <w:rPr>
          <w:rStyle w:val="StyleUnderline"/>
        </w:rPr>
        <w:t>capi</w:t>
      </w:r>
      <w:proofErr w:type="spellEnd"/>
      <w:r w:rsidRPr="003D2ADE">
        <w:rPr>
          <w:rStyle w:val="StyleUnderline"/>
        </w:rPr>
        <w:t xml:space="preserve">- </w:t>
      </w:r>
      <w:proofErr w:type="spellStart"/>
      <w:r w:rsidRPr="003D2ADE">
        <w:rPr>
          <w:rStyle w:val="StyleUnderline"/>
        </w:rPr>
        <w:t>talist</w:t>
      </w:r>
      <w:proofErr w:type="spellEnd"/>
      <w:r w:rsidRPr="003D2ADE">
        <w:rPr>
          <w:rStyle w:val="StyleUnderline"/>
        </w:rPr>
        <w:t xml:space="preserve"> structure of the state. </w:t>
      </w:r>
      <w:r>
        <w:t xml:space="preserve">As a side benefit, </w:t>
      </w:r>
      <w:r w:rsidRPr="003D2ADE">
        <w:rPr>
          <w:rStyle w:val="StyleUnderline"/>
        </w:rPr>
        <w:t>this incorporation then allows the United States to deploy rhetoric about itself as a leader in human rights for groups like women and LGBT individuals</w:t>
      </w:r>
      <w:r>
        <w:t xml:space="preserve"> </w:t>
      </w:r>
      <w:proofErr w:type="gramStart"/>
      <w:r>
        <w:t xml:space="preserve">in order </w:t>
      </w:r>
      <w:r w:rsidRPr="003D2ADE">
        <w:rPr>
          <w:rStyle w:val="StyleUnderline"/>
        </w:rPr>
        <w:t>to</w:t>
      </w:r>
      <w:proofErr w:type="gramEnd"/>
      <w:r w:rsidRPr="003D2ADE">
        <w:rPr>
          <w:rStyle w:val="StyleUnderline"/>
        </w:rPr>
        <w:t xml:space="preserve"> promote its global project of “advancing democracy” abroad</w:t>
      </w:r>
      <w:r>
        <w:t xml:space="preserve">. Meanwhile, </w:t>
      </w:r>
      <w:r w:rsidRPr="003D2ADE">
        <w:rPr>
          <w:rStyle w:val="StyleUnderline"/>
        </w:rPr>
        <w:t>the threat to the primacy of the White US nation remains walled-off. Segregated and contained in a contingent and conditional category, cis women and their presumed-to-be reproductive bodies are buffered from impacting the transnational aspirations that mobilize the US nation-</w:t>
      </w:r>
      <w:r>
        <w:rPr>
          <w:rStyle w:val="StyleUnderline"/>
        </w:rPr>
        <w:t>state.</w:t>
      </w:r>
    </w:p>
    <w:p w14:paraId="73ABFE40" w14:textId="77777777" w:rsidR="00E40E73" w:rsidRDefault="00E40E73" w:rsidP="00E40E73">
      <w:pPr>
        <w:pStyle w:val="Heading4"/>
      </w:pPr>
      <w:r>
        <w:t>Body Focus DA - the perm’s legal solutions fail – courts utilize gendered corporeal enactments while ignoring what women express</w:t>
      </w:r>
    </w:p>
    <w:p w14:paraId="2845C1E1" w14:textId="77777777" w:rsidR="00E40E73" w:rsidRDefault="00E40E73" w:rsidP="00E40E73">
      <w:pPr>
        <w:rPr>
          <w:b/>
          <w:sz w:val="26"/>
          <w:szCs w:val="26"/>
        </w:rPr>
      </w:pPr>
      <w:r w:rsidRPr="00CE2937">
        <w:rPr>
          <w:b/>
          <w:sz w:val="26"/>
          <w:szCs w:val="26"/>
        </w:rPr>
        <w:t>McKinnon, University of Wisconsin–Madison, Department of Communication Arts, Assistant Professor of Rhetoric, Politics &amp; Culture, 2016</w:t>
      </w:r>
    </w:p>
    <w:p w14:paraId="172BAC7B" w14:textId="77777777" w:rsidR="00E40E73" w:rsidRPr="00FA2835" w:rsidRDefault="00E40E73" w:rsidP="00E40E73">
      <w:r>
        <w:t xml:space="preserve">(Sara L., </w:t>
      </w:r>
      <w:r w:rsidRPr="00E57C14">
        <w:t>Communication and the Public</w:t>
      </w:r>
      <w:r>
        <w:t>, “</w:t>
      </w:r>
      <w:r w:rsidRPr="00E57C14">
        <w:t>US gender- and sexuality-related asylum law: The politics of transgender asylum</w:t>
      </w:r>
      <w:r>
        <w:t xml:space="preserve">”, </w:t>
      </w:r>
      <w:r w:rsidRPr="00E57C14">
        <w:t>2016, Vol. 1(2) 245–250</w:t>
      </w:r>
      <w:r>
        <w:t xml:space="preserve">, </w:t>
      </w:r>
      <w:hyperlink r:id="rId53" w:history="1">
        <w:r w:rsidRPr="006F5596">
          <w:rPr>
            <w:rStyle w:val="Hyperlink"/>
          </w:rPr>
          <w:t>https://www.academia.edu/27152365/US_gender-_and_sexuality-related_asylum_law_The_politics_of_transgender_asylum</w:t>
        </w:r>
      </w:hyperlink>
      <w:r>
        <w:t>, accessed 7/3/18, GDI-JG)</w:t>
      </w:r>
    </w:p>
    <w:p w14:paraId="0184B910" w14:textId="77777777" w:rsidR="00E40E73" w:rsidRPr="00FA2835" w:rsidRDefault="00E40E73" w:rsidP="00E40E73">
      <w:pPr>
        <w:rPr>
          <w:u w:val="single"/>
        </w:rPr>
      </w:pPr>
      <w:r w:rsidRPr="00DE1C8C">
        <w:t xml:space="preserve">The </w:t>
      </w:r>
      <w:r w:rsidRPr="00DE1C8C">
        <w:rPr>
          <w:rStyle w:val="StyleUnderline"/>
        </w:rPr>
        <w:t>judges</w:t>
      </w:r>
      <w:r w:rsidRPr="00DE1C8C">
        <w:t xml:space="preserve"> in each of these cases </w:t>
      </w:r>
      <w:r w:rsidRPr="00DE1C8C">
        <w:rPr>
          <w:rStyle w:val="StyleUnderline"/>
        </w:rPr>
        <w:t>place emphasis on the body and its adornment as the discursive site of truth,</w:t>
      </w:r>
      <w:r w:rsidRPr="00DE1C8C">
        <w:t xml:space="preserve"> </w:t>
      </w:r>
      <w:r w:rsidRPr="00921C9F">
        <w:rPr>
          <w:rStyle w:val="StyleUnderline"/>
        </w:rPr>
        <w:t xml:space="preserve">shifting to the shadows of the cases what the subjects express </w:t>
      </w:r>
      <w:proofErr w:type="spellStart"/>
      <w:r w:rsidRPr="00921C9F">
        <w:rPr>
          <w:rStyle w:val="StyleUnderline"/>
        </w:rPr>
        <w:t>expli</w:t>
      </w:r>
      <w:proofErr w:type="spellEnd"/>
      <w:r w:rsidRPr="00921C9F">
        <w:rPr>
          <w:rStyle w:val="StyleUnderline"/>
        </w:rPr>
        <w:t xml:space="preserve">- </w:t>
      </w:r>
      <w:proofErr w:type="spellStart"/>
      <w:r w:rsidRPr="00921C9F">
        <w:rPr>
          <w:rStyle w:val="StyleUnderline"/>
        </w:rPr>
        <w:t>citly</w:t>
      </w:r>
      <w:proofErr w:type="spellEnd"/>
      <w:r w:rsidRPr="00921C9F">
        <w:rPr>
          <w:rStyle w:val="StyleUnderline"/>
        </w:rPr>
        <w:t xml:space="preserve"> as their fear. </w:t>
      </w:r>
      <w:r w:rsidRPr="00DE1C8C">
        <w:t xml:space="preserve">In each instance, </w:t>
      </w:r>
      <w:r w:rsidRPr="00921C9F">
        <w:rPr>
          <w:rStyle w:val="StyleUnderline"/>
        </w:rPr>
        <w:t>the courts imply</w:t>
      </w:r>
      <w:r w:rsidRPr="00DE1C8C">
        <w:t xml:space="preserve"> that </w:t>
      </w:r>
      <w:r w:rsidRPr="00921C9F">
        <w:rPr>
          <w:rStyle w:val="StyleUnderline"/>
        </w:rPr>
        <w:t xml:space="preserve">they have some evidence of </w:t>
      </w:r>
      <w:proofErr w:type="spellStart"/>
      <w:r w:rsidRPr="00921C9F">
        <w:rPr>
          <w:rStyle w:val="StyleUnderline"/>
        </w:rPr>
        <w:t>cor</w:t>
      </w:r>
      <w:proofErr w:type="spellEnd"/>
      <w:r w:rsidRPr="00921C9F">
        <w:rPr>
          <w:rStyle w:val="StyleUnderline"/>
        </w:rPr>
        <w:t xml:space="preserve">- </w:t>
      </w:r>
      <w:proofErr w:type="spellStart"/>
      <w:r w:rsidRPr="00921C9F">
        <w:rPr>
          <w:rStyle w:val="StyleUnderline"/>
        </w:rPr>
        <w:t>poreal</w:t>
      </w:r>
      <w:proofErr w:type="spellEnd"/>
      <w:r w:rsidRPr="00921C9F">
        <w:rPr>
          <w:rStyle w:val="StyleUnderline"/>
        </w:rPr>
        <w:t xml:space="preserve"> failure to justify the judgment that the claimants lack evidence of future persecution</w:t>
      </w:r>
      <w:r w:rsidRPr="00DE1C8C">
        <w:t xml:space="preserve">. </w:t>
      </w:r>
      <w:proofErr w:type="spellStart"/>
      <w:r w:rsidRPr="00921C9F">
        <w:rPr>
          <w:rStyle w:val="StyleUnderline"/>
        </w:rPr>
        <w:t>Fatin</w:t>
      </w:r>
      <w:proofErr w:type="spellEnd"/>
      <w:r w:rsidRPr="00921C9F">
        <w:rPr>
          <w:rStyle w:val="StyleUnderline"/>
        </w:rPr>
        <w:t xml:space="preserve"> is</w:t>
      </w:r>
      <w:r w:rsidRPr="00DE1C8C">
        <w:t xml:space="preserve"> </w:t>
      </w:r>
      <w:r w:rsidRPr="00921C9F">
        <w:rPr>
          <w:rStyle w:val="StyleUnderline"/>
        </w:rPr>
        <w:t>recognized</w:t>
      </w:r>
      <w:r w:rsidRPr="00DE1C8C">
        <w:t xml:space="preserve"> by the courts </w:t>
      </w:r>
      <w:r w:rsidRPr="00921C9F">
        <w:rPr>
          <w:rStyle w:val="StyleUnderline"/>
        </w:rPr>
        <w:t xml:space="preserve">as wavering in her resistance when she states that she would “try to avoid” conformity to corporeal codes, while </w:t>
      </w:r>
      <w:proofErr w:type="spellStart"/>
      <w:r w:rsidRPr="00921C9F">
        <w:rPr>
          <w:rStyle w:val="StyleUnderline"/>
        </w:rPr>
        <w:t>Hassib</w:t>
      </w:r>
      <w:proofErr w:type="spellEnd"/>
      <w:r w:rsidRPr="00921C9F">
        <w:rPr>
          <w:rStyle w:val="StyleUnderline"/>
        </w:rPr>
        <w:t>- Tehrani and Sharif are dismissed of a fear of persecution because their past behavior in Iran had at least tried to conform to codes of piety</w:t>
      </w:r>
      <w:r w:rsidRPr="00DE1C8C">
        <w:t xml:space="preserve">. </w:t>
      </w:r>
      <w:proofErr w:type="spellStart"/>
      <w:r w:rsidRPr="00921C9F">
        <w:t>Safaie</w:t>
      </w:r>
      <w:proofErr w:type="spellEnd"/>
      <w:r w:rsidRPr="00921C9F">
        <w:t xml:space="preserve"> demonstrated past resistance and admonishment for that refusal, but the justices reasoned that these past experiences were not severe enough to prove that she would likely experience persecution</w:t>
      </w:r>
      <w:r w:rsidRPr="00DE1C8C">
        <w:t xml:space="preserve"> in the future. </w:t>
      </w:r>
      <w:r w:rsidRPr="00921C9F">
        <w:rPr>
          <w:rStyle w:val="Emphasis"/>
        </w:rPr>
        <w:t>Despite what these women express about their fear of future persecution, it is their bodies that do the speaking for the judges of these courts.</w:t>
      </w:r>
      <w:r w:rsidRPr="00DE1C8C">
        <w:t xml:space="preserve"> Quite simply, </w:t>
      </w:r>
      <w:r w:rsidRPr="00921C9F">
        <w:rPr>
          <w:rStyle w:val="StyleUnderline"/>
        </w:rPr>
        <w:t xml:space="preserve">the courts are not convinced that when faced with the decision between enactment of their </w:t>
      </w:r>
      <w:r w:rsidRPr="00921C9F">
        <w:rPr>
          <w:rStyle w:val="StyleUnderline"/>
        </w:rPr>
        <w:lastRenderedPageBreak/>
        <w:t>beliefs or possible reprisal, the claimants would choose to fashion their bodies and risk sanction.</w:t>
      </w:r>
      <w:r w:rsidRPr="00DE1C8C">
        <w:t xml:space="preserve"> Instead, </w:t>
      </w:r>
      <w:r w:rsidRPr="00921C9F">
        <w:rPr>
          <w:rStyle w:val="Emphasis"/>
        </w:rPr>
        <w:t xml:space="preserve">bodily enactment is envisioned as malleable, shifty, and crafty. </w:t>
      </w:r>
      <w:r w:rsidRPr="00921C9F">
        <w:rPr>
          <w:rStyle w:val="StyleUnderline"/>
        </w:rPr>
        <w:t xml:space="preserve">Gendered </w:t>
      </w:r>
      <w:proofErr w:type="spellStart"/>
      <w:r w:rsidRPr="00921C9F">
        <w:rPr>
          <w:rStyle w:val="StyleUnderline"/>
        </w:rPr>
        <w:t>corpor</w:t>
      </w:r>
      <w:proofErr w:type="spellEnd"/>
      <w:r w:rsidRPr="00921C9F">
        <w:rPr>
          <w:rStyle w:val="StyleUnderline"/>
        </w:rPr>
        <w:t xml:space="preserve">- </w:t>
      </w:r>
      <w:proofErr w:type="spellStart"/>
      <w:r w:rsidRPr="00921C9F">
        <w:rPr>
          <w:rStyle w:val="StyleUnderline"/>
        </w:rPr>
        <w:t>eal</w:t>
      </w:r>
      <w:proofErr w:type="spellEnd"/>
      <w:r w:rsidRPr="00921C9F">
        <w:rPr>
          <w:rStyle w:val="StyleUnderline"/>
        </w:rPr>
        <w:t xml:space="preserve"> enactments</w:t>
      </w:r>
      <w:r w:rsidRPr="00DE1C8C">
        <w:t xml:space="preserve">, in this context, </w:t>
      </w:r>
      <w:r w:rsidRPr="00921C9F">
        <w:rPr>
          <w:rStyle w:val="StyleUnderline"/>
        </w:rPr>
        <w:t xml:space="preserve">are not performative but are rather figured as perform- </w:t>
      </w:r>
      <w:proofErr w:type="spellStart"/>
      <w:r w:rsidRPr="00921C9F">
        <w:rPr>
          <w:rStyle w:val="StyleUnderline"/>
        </w:rPr>
        <w:t>ances</w:t>
      </w:r>
      <w:proofErr w:type="spellEnd"/>
      <w:r w:rsidRPr="00921C9F">
        <w:rPr>
          <w:rStyle w:val="StyleUnderline"/>
        </w:rPr>
        <w:t xml:space="preserve"> by the courts—capable of being changed in their theatricality; demonstrative of a surface of signification but not of substance connected to that surface.</w:t>
      </w:r>
    </w:p>
    <w:p w14:paraId="051DDCBE" w14:textId="3821BEDB" w:rsidR="00B87031" w:rsidRDefault="00B87031" w:rsidP="00B87031">
      <w:pPr>
        <w:pStyle w:val="Heading2"/>
      </w:pPr>
      <w:r>
        <w:lastRenderedPageBreak/>
        <w:t>Borders K</w:t>
      </w:r>
    </w:p>
    <w:p w14:paraId="01A399A6" w14:textId="413CF241" w:rsidR="00E40E73" w:rsidRPr="00E40E73" w:rsidRDefault="00E40E73" w:rsidP="00E40E73">
      <w:pPr>
        <w:pStyle w:val="Heading3"/>
      </w:pPr>
      <w:r>
        <w:lastRenderedPageBreak/>
        <w:t>Links</w:t>
      </w:r>
    </w:p>
    <w:p w14:paraId="65AA0D7C" w14:textId="77777777" w:rsidR="00B87031" w:rsidRDefault="00B87031" w:rsidP="00B87031">
      <w:pPr>
        <w:pStyle w:val="Heading4"/>
      </w:pPr>
      <w:r>
        <w:t xml:space="preserve">Immigration legislation in asylums creates a border of identity, necessitating the exclusion of victims </w:t>
      </w:r>
    </w:p>
    <w:p w14:paraId="47D42B2F" w14:textId="77777777" w:rsidR="00B87031" w:rsidRPr="00F2769D" w:rsidRDefault="00B87031" w:rsidP="00B87031">
      <w:pPr>
        <w:spacing w:line="240" w:lineRule="auto"/>
        <w:rPr>
          <w:rStyle w:val="Style13ptBold"/>
        </w:rPr>
      </w:pPr>
      <w:r>
        <w:rPr>
          <w:rStyle w:val="Style13ptBold"/>
        </w:rPr>
        <w:t>Berger, Professor of Political Science at the Massachusetts Institute of Technology, 2009</w:t>
      </w:r>
    </w:p>
    <w:p w14:paraId="31897B73" w14:textId="77777777" w:rsidR="00B87031" w:rsidRPr="00F2769D" w:rsidRDefault="00B87031" w:rsidP="00B87031">
      <w:pPr>
        <w:spacing w:line="240" w:lineRule="auto"/>
      </w:pPr>
      <w:r>
        <w:t xml:space="preserve">[Susan, Spring 2009, </w:t>
      </w:r>
      <w:r>
        <w:rPr>
          <w:i/>
        </w:rPr>
        <w:t>The University of Chicago Press</w:t>
      </w:r>
      <w:r>
        <w:t xml:space="preserve">, </w:t>
      </w:r>
      <w:r>
        <w:rPr>
          <w:i/>
        </w:rPr>
        <w:t>Signs</w:t>
      </w:r>
      <w:r>
        <w:t xml:space="preserve">, “Production and Reproduction of Gender and Sexuality in Legal Discourses of Asylum in the United States,” Vol 34, No. 3, </w:t>
      </w:r>
      <w:hyperlink r:id="rId54" w:history="1">
        <w:r w:rsidRPr="000424B2">
          <w:rPr>
            <w:rStyle w:val="Hyperlink"/>
          </w:rPr>
          <w:t>https://www.jstor.org/stable/pdf/10.1086/593380.pdf</w:t>
        </w:r>
      </w:hyperlink>
      <w:r>
        <w:t>, accessed 06/30/2018, AMS]</w:t>
      </w:r>
    </w:p>
    <w:p w14:paraId="0251A84C" w14:textId="77777777" w:rsidR="00B87031" w:rsidRPr="00F2769D" w:rsidRDefault="00B87031" w:rsidP="00B87031">
      <w:pPr>
        <w:rPr>
          <w:rStyle w:val="StyleUnderline"/>
        </w:rPr>
      </w:pPr>
      <w:r w:rsidRPr="00630608">
        <w:rPr>
          <w:rStyle w:val="StyleUnderline"/>
        </w:rPr>
        <w:t xml:space="preserve">Immigration legislation acts like a border around national identity. Along with race and ethnicity, gender and sexuality are pivotal categories that immigration law and border control have employed to bolster both the domestication of women and an accompanying </w:t>
      </w:r>
      <w:proofErr w:type="spellStart"/>
      <w:r w:rsidRPr="00630608">
        <w:rPr>
          <w:rStyle w:val="StyleUnderline"/>
        </w:rPr>
        <w:t>heternormative</w:t>
      </w:r>
      <w:proofErr w:type="spellEnd"/>
      <w:r w:rsidRPr="00630608">
        <w:rPr>
          <w:rStyle w:val="StyleUnderline"/>
        </w:rPr>
        <w:t xml:space="preserve"> sexual partnering while excluding those who offer or represent alternative conceptions of these categories</w:t>
      </w:r>
      <w:r>
        <w:t xml:space="preserve">.1 </w:t>
      </w:r>
      <w:r w:rsidRPr="00630608">
        <w:rPr>
          <w:rStyle w:val="StyleUnderline"/>
        </w:rPr>
        <w:t>To gain entrance, immigrants must present themselves as gendered and sexual beings recognizable (and acceptable) to immigration and court officials</w:t>
      </w:r>
      <w:r>
        <w:t xml:space="preserve">. </w:t>
      </w:r>
      <w:r w:rsidRPr="00630608">
        <w:rPr>
          <w:rStyle w:val="StyleUnderline"/>
        </w:rPr>
        <w:t>Lawyers and advocacy groups</w:t>
      </w:r>
      <w:r>
        <w:t xml:space="preserve"> assist petitioners in this process, sometimes helping them to either disguise or </w:t>
      </w:r>
      <w:r w:rsidRPr="00630608">
        <w:rPr>
          <w:rStyle w:val="StyleUnderline"/>
        </w:rPr>
        <w:t>camouflage them</w:t>
      </w:r>
      <w:r>
        <w:t xml:space="preserve">selves </w:t>
      </w:r>
      <w:proofErr w:type="gramStart"/>
      <w:r>
        <w:t>in order to</w:t>
      </w:r>
      <w:proofErr w:type="gramEnd"/>
      <w:r>
        <w:t xml:space="preserve"> cross the line into acceptability. While </w:t>
      </w:r>
      <w:r w:rsidRPr="00630608">
        <w:rPr>
          <w:rStyle w:val="StyleUnderline"/>
        </w:rPr>
        <w:t>these (re)constructions</w:t>
      </w:r>
      <w:r>
        <w:t xml:space="preserve"> </w:t>
      </w:r>
      <w:r w:rsidRPr="00630608">
        <w:rPr>
          <w:rStyle w:val="StyleUnderline"/>
        </w:rPr>
        <w:t>toward acceptability</w:t>
      </w:r>
      <w:r>
        <w:t xml:space="preserve"> can open doors for the </w:t>
      </w:r>
      <w:proofErr w:type="gramStart"/>
      <w:r>
        <w:t>particular petitioner</w:t>
      </w:r>
      <w:proofErr w:type="gramEnd"/>
      <w:r>
        <w:t xml:space="preserve"> and for others in similar circumstances, they can also </w:t>
      </w:r>
      <w:r w:rsidRPr="00630608">
        <w:rPr>
          <w:rStyle w:val="StyleUnderline"/>
        </w:rPr>
        <w:t>provide the basis for the universalization of the categories that inform the discourse around gender and sexual norms of the legislation itself</w:t>
      </w:r>
      <w:r>
        <w:t xml:space="preserve">. In this article, I will examine the ways in which an entry stalwart codified almost thirty years ago, the Refugee Act of 1980, has helped to manage what Alice Miller has called “migrating sexualities” (2005, 137).2 I am particularly interested in the relationship between sexuality and gender in the reading of the law. How do the courts interpret gender and sexuality in their applications of asylum law? In what ways do advocates—both legal and support organizations—help to structure the discourse around sexuality and gender when it comes to asylum cases? And how do asylum procedures and their discursive exchanges contribute to the (re)construction of migrating sexualities? In examining these questions, I will be reading the cases of six Latina asylum seekers over the past twelve years. The best known and the earliest case of the six is that of </w:t>
      </w:r>
      <w:proofErr w:type="spellStart"/>
      <w:r>
        <w:t>Rodi</w:t>
      </w:r>
      <w:proofErr w:type="spellEnd"/>
      <w:r>
        <w:t xml:space="preserve"> Alvarado, a Guatemalan woman who applied for asylum in 1996 after suffering years of abuse from her husband. Her case is still awaiting a decision. Only one of the cases, that of Doris de la </w:t>
      </w:r>
      <w:proofErr w:type="spellStart"/>
      <w:r>
        <w:t>Inmaculad</w:t>
      </w:r>
      <w:proofErr w:type="spellEnd"/>
      <w:r>
        <w:t xml:space="preserve"> Tavera Lara, a Colombian citizen who applied for asylum based on sexual orientation, was decided in the negative for the petitioner. All the other cases have been decided positively for the applicants. In the third case, a Guatemalan woman, Silvia, applied for asylum in 1999 and obtained it in 2001 after facing extreme abuse from her husband in Guatemala.3 Two other cases—Vanessa from Nicaragua and Dina from El Salvador—also involved domestic violence but depended as well on sexual orientation as a social category. These two women applied for and obtained asylum in 2003 and 2004, respectively. The last case I will examine is that of Monica, a Colombian woman who came to the United States to study, came out as a lesbian, and became a gay activist, gaining asylum in 2006.4 Work has yet to be done to offer a comprehensive breakdown of all asylum cases at the beginning of the twenty-first century. These six cases, therefore, are not representative of an overall pattern, nor do they allow for a comprehensive critique of asylum law in all its operations. Rather, the six cases can only offer a glimpse of how sexual and gender realities replay in the broader debates. The cases demonstrate the ways in which </w:t>
      </w:r>
      <w:r w:rsidRPr="00630608">
        <w:rPr>
          <w:rStyle w:val="StyleUnderline"/>
        </w:rPr>
        <w:t>power and control over women are transferred from one patriarchal order to another as women migrate across national borders</w:t>
      </w:r>
      <w:r>
        <w:t xml:space="preserve">. They also </w:t>
      </w:r>
      <w:r>
        <w:lastRenderedPageBreak/>
        <w:t xml:space="preserve">illustrate </w:t>
      </w:r>
      <w:r w:rsidRPr="00630608">
        <w:rPr>
          <w:rStyle w:val="StyleUnderline"/>
        </w:rPr>
        <w:t>the strategies and tactics used by advocates for Latin American women seeking asylum that may benefit their clients in the short run and help build cross-border linkages but also may perpetuate a truncated view of third-world women and thereby reproduce, albeit inadvertently, an imperial gaze that universalizes discourses around gender and sexuality</w:t>
      </w:r>
      <w:r>
        <w:t xml:space="preserve">. Ultimately, the six asylum cases discussed here reveal the need to incorporate the intersectionality of gender and sexuality into the law and judicial rulings </w:t>
      </w:r>
      <w:proofErr w:type="gramStart"/>
      <w:r>
        <w:t>so as to</w:t>
      </w:r>
      <w:proofErr w:type="gramEnd"/>
      <w:r>
        <w:t xml:space="preserve"> better address the realities of migrating women. Gender and sexuality on the move Despite the regulation of gender and sexuality in immigration law since the nineteenth century, immigration scholarship was slow to incorporate these issues in a constitutive manner. While the lives of migrating women were chronicled in the personal narratives and writings of women in the nineteenth and twentieth centuries, it was not until the 1980s that the interdisciplinary study of immigration and migration began to seriously incorporate gender as a distinct category of analysis and to systematically draw attention to the ways in which gender, class, race, and citizenship shape the incorporation (or not) of immigrant women into the United States.5 At the same time, scholars refuted a hegemonic, universalizing discourse on gender and considered the ways in which immigrant women challenged and helped alter this dominant discourse. </w:t>
      </w:r>
      <w:r w:rsidRPr="00630608">
        <w:rPr>
          <w:rStyle w:val="StyleUnderline"/>
        </w:rPr>
        <w:t>While gender had become a more accepted category in immigration scholarship by the late 1980s, such scholarship continued to more or less ignore sexuality or to erroneously equate it with gender</w:t>
      </w:r>
      <w:r>
        <w:t xml:space="preserve">.6 Following Eve </w:t>
      </w:r>
      <w:proofErr w:type="spellStart"/>
      <w:r>
        <w:t>Kosofsky</w:t>
      </w:r>
      <w:proofErr w:type="spellEnd"/>
      <w:r>
        <w:t xml:space="preserve"> Sedgwick’s (1990) call to analytically separate sexuality and gender, however, queer theorists began to pressure the field to take note of the analytical importance of sexuality in immigration and migration, and a number of excellent studies were published.7 Still, according to Eithne </w:t>
      </w:r>
      <w:proofErr w:type="spellStart"/>
      <w:r>
        <w:t>Luibhe´id</w:t>
      </w:r>
      <w:proofErr w:type="spellEnd"/>
      <w:r>
        <w:t xml:space="preserve">, </w:t>
      </w:r>
      <w:r w:rsidRPr="00630608">
        <w:rPr>
          <w:rStyle w:val="StyleUnderline"/>
        </w:rPr>
        <w:t>much of mainstream immigration and migration studies continued</w:t>
      </w:r>
      <w:r>
        <w:t xml:space="preserve">, as late as 2004, </w:t>
      </w:r>
      <w:r w:rsidRPr="00630608">
        <w:rPr>
          <w:rStyle w:val="StyleUnderline"/>
        </w:rPr>
        <w:t>to marginalize, trivialize, and depoliticize sexuality</w:t>
      </w:r>
      <w:r>
        <w:t xml:space="preserve">. “Part of the problem” she argues, “is that </w:t>
      </w:r>
      <w:r w:rsidRPr="00630608">
        <w:rPr>
          <w:rStyle w:val="StyleUnderline"/>
        </w:rPr>
        <w:t>sexuality continues to be viewed by many immigration scholars as ‘natural’ and ‘private</w:t>
      </w:r>
      <w:r>
        <w:t xml:space="preserve">.’ Sexuality scholars, of course, have convincingly established that sexuality is neither an unmediated ‘natural’ drive nor a private matter; on the contrary, </w:t>
      </w:r>
      <w:r w:rsidRPr="00630608">
        <w:rPr>
          <w:rStyle w:val="StyleUnderline"/>
        </w:rPr>
        <w:t>the state and powerful social groups intervene into and deploy sexuality in normative ways</w:t>
      </w:r>
      <w:proofErr w:type="gramStart"/>
      <w:r>
        <w:t>. . . .</w:t>
      </w:r>
      <w:proofErr w:type="gramEnd"/>
      <w:r>
        <w:t xml:space="preserve"> But these understandings have yet to work their way into immigration scholarship” (</w:t>
      </w:r>
      <w:proofErr w:type="spellStart"/>
      <w:r>
        <w:t>Luibhe´id</w:t>
      </w:r>
      <w:proofErr w:type="spellEnd"/>
      <w:r>
        <w:t xml:space="preserve"> 2004, 227). This study, then, builds upon current work by feminist and queer theorists who, like </w:t>
      </w:r>
      <w:proofErr w:type="spellStart"/>
      <w:r>
        <w:t>Luibhe´id</w:t>
      </w:r>
      <w:proofErr w:type="spellEnd"/>
      <w:r>
        <w:t xml:space="preserve">, contend that </w:t>
      </w:r>
      <w:r w:rsidRPr="00630608">
        <w:rPr>
          <w:rStyle w:val="StyleUnderline"/>
        </w:rPr>
        <w:t>immigration law and its mechanisms of social control “actively participate in producing” sexual, racial, class, gender, and cultural categories “and link . . . them to broader processes of nation-making and citizenship</w:t>
      </w:r>
      <w:r>
        <w:t>” (</w:t>
      </w:r>
      <w:proofErr w:type="spellStart"/>
      <w:r>
        <w:t>Luibhe´id</w:t>
      </w:r>
      <w:proofErr w:type="spellEnd"/>
      <w:r>
        <w:t xml:space="preserve"> 2005, xvi). </w:t>
      </w:r>
      <w:r w:rsidRPr="00630608">
        <w:rPr>
          <w:rStyle w:val="StyleUnderline"/>
        </w:rPr>
        <w:t>It thus treats sexuality and gender as separate but interconnected variables and examines the more invisible ways in which power imposes gender and sexual meanings, particularly when it incorporates immigrant bodies into the nation.</w:t>
      </w:r>
      <w:r>
        <w:t>8 At the same time, the article closely examines how the discursive powers of the asylum process to label, exclude, and construct gender identities and sexualities are shaped and reconstructed by the desires and resistances of the asylum seekers themselves. It thus supports the feminist and queer theoretical frameworks that examine power and the production of knowledge as well as resistances to it. Here, power is not used to signify “a group or institutions and mechanisms that ensure the subservience of citizens of a given state” (Foucault 1978, 93). Rather, as Michel Foucault has explained, power is seen as “</w:t>
      </w:r>
      <w:r w:rsidRPr="00630608">
        <w:rPr>
          <w:rStyle w:val="StyleUnderline"/>
        </w:rPr>
        <w:t>the multiplicity of force relations immanent in the sphere in which they operate and which constitute their own organization; as a process which, through ceaseless struggles and confrontations, transforms, strengthens, or reverses them</w:t>
      </w:r>
      <w:r>
        <w:t xml:space="preserve">; as the support which these force relations find in one another; and lastly, as </w:t>
      </w:r>
      <w:r w:rsidRPr="00630608">
        <w:rPr>
          <w:rStyle w:val="StyleUnderline"/>
        </w:rPr>
        <w:t>the strategies in which they take effect, whose general design or institutional crystallization is embodied in the state apparatus, in the formulation of the law, in the various social hegemonies</w:t>
      </w:r>
      <w:r>
        <w:t>” (Foucault 1978, 92–93). Accordingly</w:t>
      </w:r>
      <w:r w:rsidRPr="00630608">
        <w:rPr>
          <w:rStyle w:val="StyleUnderline"/>
        </w:rPr>
        <w:t xml:space="preserve">, it becomes important to look at the ways in which dominant political and cultural discourses of gender and sexuality are formulated in </w:t>
      </w:r>
      <w:r w:rsidRPr="00630608">
        <w:rPr>
          <w:rStyle w:val="StyleUnderline"/>
        </w:rPr>
        <w:lastRenderedPageBreak/>
        <w:t xml:space="preserve">specific and </w:t>
      </w:r>
      <w:proofErr w:type="gramStart"/>
      <w:r w:rsidRPr="00630608">
        <w:rPr>
          <w:rStyle w:val="StyleUnderline"/>
        </w:rPr>
        <w:t>particular contexts</w:t>
      </w:r>
      <w:proofErr w:type="gramEnd"/>
      <w:r>
        <w:t>; how some, then, may become universalized across time and space; and what role the state plays in producing these hegemonic discourses. H. J. Kim-</w:t>
      </w:r>
      <w:proofErr w:type="spellStart"/>
      <w:r>
        <w:t>Puri</w:t>
      </w:r>
      <w:proofErr w:type="spellEnd"/>
      <w:r>
        <w:t xml:space="preserve"> maintains, for example, that “</w:t>
      </w:r>
      <w:r w:rsidRPr="00630608">
        <w:rPr>
          <w:rStyle w:val="StyleUnderline"/>
        </w:rPr>
        <w:t>the universalization of discourses, such as globalization, human rights, modernity, and tradition, among others, not only means that certain subjectivities are obscured by hegemonic discourses but also material inequalities are produced—who is considered a subject and therefore has access to social resources, who is made invisible and therefore denied, who is seen as a victim and therefore in need of rescue</w:t>
      </w:r>
      <w:r>
        <w:t>” (</w:t>
      </w:r>
      <w:proofErr w:type="spellStart"/>
      <w:r>
        <w:t>KimPuri</w:t>
      </w:r>
      <w:proofErr w:type="spellEnd"/>
      <w:r>
        <w:t xml:space="preserve"> 2005, 151). </w:t>
      </w:r>
      <w:r w:rsidRPr="00630608">
        <w:rPr>
          <w:rStyle w:val="StyleUnderline"/>
        </w:rPr>
        <w:t>The law is a tool of hegemony in this process</w:t>
      </w:r>
      <w:r>
        <w:t xml:space="preserve">, </w:t>
      </w:r>
      <w:r w:rsidRPr="00630608">
        <w:rPr>
          <w:rStyle w:val="StyleUnderline"/>
        </w:rPr>
        <w:t>as well as a site of resistance</w:t>
      </w:r>
      <w:r>
        <w:t xml:space="preserve">. </w:t>
      </w:r>
      <w:r w:rsidRPr="00630608">
        <w:rPr>
          <w:rStyle w:val="StyleUnderline"/>
        </w:rPr>
        <w:t>The liberal polity has traditionally depended heavily on the law to define and regulate citizenship</w:t>
      </w:r>
      <w:r>
        <w:t xml:space="preserve">. Western feminists have long decried the male orientation of the law and the public/private divide of the liberal state. Joan W. Scott and Debra Keates point out, however, that </w:t>
      </w:r>
      <w:r w:rsidRPr="00630608">
        <w:rPr>
          <w:rStyle w:val="StyleUnderline"/>
        </w:rPr>
        <w:t>feminist activists ultimately “found themselves in a paradoxical situation of claiming both that women ought to be treated as men’s equals and that sexual difference ought to be taken into account in any consideration of what equality might mean</w:t>
      </w:r>
      <w:r>
        <w:t xml:space="preserve">” (2004, xi). In addition, </w:t>
      </w:r>
      <w:r w:rsidRPr="00630608">
        <w:rPr>
          <w:rStyle w:val="StyleUnderline"/>
        </w:rPr>
        <w:t>many non-Western women resisted the Western feminist focus on the private/public divide and pressured international organizations to reject it, arguing that “‘public’ and ‘private’ had different meanings in different national and cultural contexts”</w:t>
      </w:r>
      <w:r>
        <w:t xml:space="preserve"> (2004, xi) </w:t>
      </w:r>
      <w:r w:rsidRPr="00630608">
        <w:rPr>
          <w:rStyle w:val="StyleUnderline"/>
        </w:rPr>
        <w:t>and that for many there was no divide</w:t>
      </w:r>
      <w:r>
        <w:t xml:space="preserve">. More recently, </w:t>
      </w:r>
      <w:r w:rsidRPr="00630608">
        <w:rPr>
          <w:rStyle w:val="StyleUnderline"/>
        </w:rPr>
        <w:t>globalization</w:t>
      </w:r>
      <w:r>
        <w:t xml:space="preserve"> </w:t>
      </w:r>
      <w:r w:rsidRPr="00630608">
        <w:rPr>
          <w:rStyle w:val="StyleUnderline"/>
        </w:rPr>
        <w:t>has also encouraged a rethinking of the public/private conceptual framework and moved the discourse toward a replacement concept</w:t>
      </w:r>
      <w:r>
        <w:t xml:space="preserve">: rights, defined as power over reproduction, marital equality, autonomy, and freedom from domestic violence. While helpful in some ways, </w:t>
      </w:r>
      <w:r w:rsidRPr="00630608">
        <w:rPr>
          <w:rStyle w:val="StyleUnderline"/>
        </w:rPr>
        <w:t>this move</w:t>
      </w:r>
      <w:r>
        <w:t xml:space="preserve">, Scott and Keates remind us, </w:t>
      </w:r>
      <w:r w:rsidRPr="00630608">
        <w:rPr>
          <w:rStyle w:val="StyleUnderline"/>
        </w:rPr>
        <w:t>has ultimately led to a further privileging of the law: “The declaration that ‘women’s rights are human rights’</w:t>
      </w:r>
      <w:r>
        <w:t xml:space="preserve"> offered a universal standard that local women’s groups would use, it was hoped, to demand change. It </w:t>
      </w:r>
      <w:r w:rsidRPr="00630608">
        <w:rPr>
          <w:rStyle w:val="StyleUnderline"/>
        </w:rPr>
        <w:t>was</w:t>
      </w:r>
      <w:r>
        <w:t xml:space="preserve"> also </w:t>
      </w:r>
      <w:r w:rsidRPr="00630608">
        <w:rPr>
          <w:rStyle w:val="StyleUnderline"/>
        </w:rPr>
        <w:t>a standard that blurred boundaries between the public and private because states were expected to protect women’s rights on matters of fertility and domestic violence, yet no right of privacy was invoked. From one perspective there is no longer a private realm at all.</w:t>
      </w:r>
      <w:r>
        <w:t xml:space="preserve"> The 1970s feminist slogan ‘the personal is the political,’ once </w:t>
      </w:r>
      <w:r w:rsidRPr="00630608">
        <w:rPr>
          <w:rStyle w:val="StyleUnderline"/>
        </w:rPr>
        <w:t>a radical critique of the public/private, political/domestic divides, now legitimates the law</w:t>
      </w:r>
      <w:r>
        <w:t xml:space="preserve">” (2004, xii). As we will see, </w:t>
      </w:r>
      <w:r w:rsidRPr="00F2769D">
        <w:rPr>
          <w:rStyle w:val="StyleUnderline"/>
        </w:rPr>
        <w:t>the shifting definition of public/ private not only across borders but also over time in the United States, in conjunction with the enhanced privileging of the law, has</w:t>
      </w:r>
      <w:r>
        <w:t xml:space="preserve"> sometimes </w:t>
      </w:r>
      <w:r w:rsidRPr="00F2769D">
        <w:rPr>
          <w:rStyle w:val="StyleUnderline"/>
        </w:rPr>
        <w:t>aided and</w:t>
      </w:r>
      <w:r>
        <w:t xml:space="preserve"> at other times </w:t>
      </w:r>
      <w:r w:rsidRPr="00F2769D">
        <w:rPr>
          <w:rStyle w:val="StyleUnderline"/>
        </w:rPr>
        <w:t>hindered the women who have sought asylum in the United States over the past twenty years.</w:t>
      </w:r>
    </w:p>
    <w:p w14:paraId="11B223F5" w14:textId="77777777" w:rsidR="00B87031" w:rsidRDefault="00B87031" w:rsidP="00B87031"/>
    <w:p w14:paraId="7A1A3842" w14:textId="77777777" w:rsidR="00B87031" w:rsidRDefault="00B87031" w:rsidP="00B87031">
      <w:pPr>
        <w:pStyle w:val="Heading4"/>
      </w:pPr>
      <w:r>
        <w:t>Legitimation of us/them power relations in asylum structures silence narratives of violence and resuscitate colonial binaries</w:t>
      </w:r>
    </w:p>
    <w:p w14:paraId="5AED2D0B" w14:textId="77777777" w:rsidR="00B87031" w:rsidRPr="00F2769D" w:rsidRDefault="00B87031" w:rsidP="00B87031">
      <w:pPr>
        <w:spacing w:line="240" w:lineRule="auto"/>
        <w:rPr>
          <w:rStyle w:val="Style13ptBold"/>
        </w:rPr>
      </w:pPr>
      <w:r>
        <w:rPr>
          <w:rStyle w:val="Style13ptBold"/>
        </w:rPr>
        <w:t>Berger, Professor of Political Science at the Massachusetts Institute of Technology, 2009</w:t>
      </w:r>
    </w:p>
    <w:p w14:paraId="57E5DC95" w14:textId="77777777" w:rsidR="00B87031" w:rsidRPr="00F2769D" w:rsidRDefault="00B87031" w:rsidP="00B87031">
      <w:pPr>
        <w:spacing w:line="240" w:lineRule="auto"/>
      </w:pPr>
      <w:r>
        <w:t xml:space="preserve">[Susan, Spring 2009, </w:t>
      </w:r>
      <w:r>
        <w:rPr>
          <w:i/>
        </w:rPr>
        <w:t>The University of Chicago Press</w:t>
      </w:r>
      <w:r>
        <w:t xml:space="preserve">, </w:t>
      </w:r>
      <w:r>
        <w:rPr>
          <w:i/>
        </w:rPr>
        <w:t>Signs</w:t>
      </w:r>
      <w:r>
        <w:t xml:space="preserve">, “Production and Reproduction of Gender and Sexuality in Legal Discourses of Asylum in the United States,” Vol 34, No. 3, </w:t>
      </w:r>
      <w:hyperlink r:id="rId55" w:history="1">
        <w:r w:rsidRPr="000424B2">
          <w:rPr>
            <w:rStyle w:val="Hyperlink"/>
          </w:rPr>
          <w:t>https://www.jstor.org/stable/pdf/10.1086/593380.pdf</w:t>
        </w:r>
      </w:hyperlink>
      <w:r>
        <w:t>, accessed 06/30/2018, AMS]</w:t>
      </w:r>
    </w:p>
    <w:p w14:paraId="284C14F3" w14:textId="77777777" w:rsidR="00B87031" w:rsidRDefault="00B87031" w:rsidP="00B87031">
      <w:r>
        <w:t xml:space="preserve">On another level, however, </w:t>
      </w:r>
      <w:r w:rsidRPr="00216245">
        <w:rPr>
          <w:rStyle w:val="StyleUnderline"/>
        </w:rPr>
        <w:t>this campaign continues to support existing international power relations and to bolster the old, colonialist binaries of “us” and “them.” All asylum cases</w:t>
      </w:r>
      <w:r>
        <w:t xml:space="preserve">, including Alvarado’s, </w:t>
      </w:r>
      <w:r w:rsidRPr="00216245">
        <w:rPr>
          <w:rStyle w:val="StyleUnderline"/>
        </w:rPr>
        <w:t xml:space="preserve">require that the petitioners convince the court that the government under which they live either participated in or lacked the will or ability to stop the persecution that the petitioners experienced. To do so, asylum seekers usually present a narrative of their own experiences along with the testimony of </w:t>
      </w:r>
      <w:r w:rsidRPr="00216245">
        <w:rPr>
          <w:rStyle w:val="StyleUnderline"/>
        </w:rPr>
        <w:lastRenderedPageBreak/>
        <w:t>expert witnesses who</w:t>
      </w:r>
      <w:r w:rsidRPr="00216245">
        <w:t xml:space="preserve"> corroborate</w:t>
      </w:r>
      <w:r>
        <w:t xml:space="preserve"> </w:t>
      </w:r>
      <w:r w:rsidRPr="00216245">
        <w:t>and</w:t>
      </w:r>
      <w:r>
        <w:t xml:space="preserve">, as noted by </w:t>
      </w:r>
      <w:proofErr w:type="spellStart"/>
      <w:r>
        <w:t>Ange´lica</w:t>
      </w:r>
      <w:proofErr w:type="spellEnd"/>
      <w:r>
        <w:t xml:space="preserve"> </w:t>
      </w:r>
      <w:proofErr w:type="spellStart"/>
      <w:r>
        <w:t>Cha´zaro</w:t>
      </w:r>
      <w:proofErr w:type="spellEnd"/>
      <w:r>
        <w:t xml:space="preserve"> (2005), </w:t>
      </w:r>
      <w:r w:rsidRPr="00216245">
        <w:rPr>
          <w:rStyle w:val="StyleUnderline"/>
        </w:rPr>
        <w:t>translate the petitioner’s cultural narrative into something understandable to the U.S. courts. In the translation, subtleties are often unwanted or lost, and national differences are vulnerable to erasure or exaggeration.</w:t>
      </w:r>
      <w:r>
        <w:t xml:space="preserve">12 Juana </w:t>
      </w:r>
      <w:proofErr w:type="spellStart"/>
      <w:r>
        <w:t>Marı´a</w:t>
      </w:r>
      <w:proofErr w:type="spellEnd"/>
      <w:r>
        <w:t xml:space="preserve"> </w:t>
      </w:r>
      <w:proofErr w:type="spellStart"/>
      <w:r>
        <w:t>Rodrı´guez</w:t>
      </w:r>
      <w:proofErr w:type="spellEnd"/>
      <w:r>
        <w:t xml:space="preserve"> (2003) has also noted how, in the translation, </w:t>
      </w:r>
      <w:r w:rsidRPr="00216245">
        <w:rPr>
          <w:rStyle w:val="StyleUnderline"/>
        </w:rPr>
        <w:t xml:space="preserve">witnesses are </w:t>
      </w:r>
      <w:proofErr w:type="gramStart"/>
      <w:r w:rsidRPr="00216245">
        <w:rPr>
          <w:rStyle w:val="StyleUnderline"/>
        </w:rPr>
        <w:t>encouraged</w:t>
      </w:r>
      <w:proofErr w:type="gramEnd"/>
      <w:r w:rsidRPr="00216245">
        <w:rPr>
          <w:rStyle w:val="StyleUnderline"/>
        </w:rPr>
        <w:t xml:space="preserve"> and immigration judges are allowed to rework the contextual reality of gender constructions in the country in question. For asylum procedures to be successful</w:t>
      </w:r>
      <w:r>
        <w:t xml:space="preserve">, in other words, </w:t>
      </w:r>
      <w:r w:rsidRPr="00216245">
        <w:rPr>
          <w:rStyle w:val="StyleUnderline"/>
        </w:rPr>
        <w:t>the petition often compromises the complexity of power relations, both between the United States and the country in question and within the country of origin of the petitioner, thus resuscitating the colonial binaries of old.</w:t>
      </w:r>
    </w:p>
    <w:p w14:paraId="09CC796F" w14:textId="51E52EE5" w:rsidR="00B87031" w:rsidRDefault="00E40E73" w:rsidP="00E40E73">
      <w:pPr>
        <w:pStyle w:val="Heading3"/>
      </w:pPr>
      <w:r>
        <w:lastRenderedPageBreak/>
        <w:t>AT: Perm</w:t>
      </w:r>
    </w:p>
    <w:p w14:paraId="045B51EC" w14:textId="77777777" w:rsidR="00B87031" w:rsidRDefault="00B87031" w:rsidP="00B87031">
      <w:pPr>
        <w:pStyle w:val="Heading4"/>
      </w:pPr>
      <w:r>
        <w:t>The seeking of liberation in the asylum system supports the paternalistic international hierarchy that papers over power inequities, ignoring the violence of victims and separating classes through legal constructs</w:t>
      </w:r>
    </w:p>
    <w:p w14:paraId="3E627FDC" w14:textId="77777777" w:rsidR="00B87031" w:rsidRPr="00F2769D" w:rsidRDefault="00B87031" w:rsidP="00B87031">
      <w:pPr>
        <w:spacing w:line="240" w:lineRule="auto"/>
        <w:rPr>
          <w:rStyle w:val="Style13ptBold"/>
        </w:rPr>
      </w:pPr>
      <w:r>
        <w:rPr>
          <w:rStyle w:val="Style13ptBold"/>
        </w:rPr>
        <w:t>Berger, Professor of Political Science at the Massachusetts Institute of Technology, 2009</w:t>
      </w:r>
    </w:p>
    <w:p w14:paraId="63CFEC71" w14:textId="77777777" w:rsidR="00B87031" w:rsidRPr="00F2769D" w:rsidRDefault="00B87031" w:rsidP="00B87031">
      <w:pPr>
        <w:spacing w:line="240" w:lineRule="auto"/>
      </w:pPr>
      <w:r>
        <w:t xml:space="preserve">[Susan, Spring 2009, </w:t>
      </w:r>
      <w:r>
        <w:rPr>
          <w:i/>
        </w:rPr>
        <w:t>The University of Chicago Press</w:t>
      </w:r>
      <w:r>
        <w:t xml:space="preserve">, </w:t>
      </w:r>
      <w:r>
        <w:rPr>
          <w:i/>
        </w:rPr>
        <w:t>Signs</w:t>
      </w:r>
      <w:r>
        <w:t xml:space="preserve">, “Production and Reproduction of Gender and Sexuality in Legal Discourses of Asylum in the United States,” Vol 34, No. 3, </w:t>
      </w:r>
      <w:hyperlink r:id="rId56" w:history="1">
        <w:r w:rsidRPr="000424B2">
          <w:rPr>
            <w:rStyle w:val="Hyperlink"/>
          </w:rPr>
          <w:t>https://www.jstor.org/stable/pdf/10.1086/593380.pdf</w:t>
        </w:r>
      </w:hyperlink>
      <w:r>
        <w:t>, accessed 06/30/2018, AMS]</w:t>
      </w:r>
    </w:p>
    <w:p w14:paraId="3AAE9CDE" w14:textId="77777777" w:rsidR="00B87031" w:rsidRDefault="00B87031" w:rsidP="00B87031">
      <w:r w:rsidRPr="00BE0467">
        <w:rPr>
          <w:rStyle w:val="StyleUnderline"/>
        </w:rPr>
        <w:t>Returning to the advocacy strategy</w:t>
      </w:r>
      <w:r>
        <w:t xml:space="preserve"> of CGRS </w:t>
      </w:r>
      <w:r w:rsidRPr="00BE0467">
        <w:rPr>
          <w:rStyle w:val="StyleUnderline"/>
        </w:rPr>
        <w:t>and locating it within this larger legal paradigm of asylum helps to illustrate the discursive contradictions of advocating for gender-based asylum.</w:t>
      </w:r>
      <w:r>
        <w:t xml:space="preserve"> </w:t>
      </w:r>
      <w:r w:rsidRPr="00BE0467">
        <w:rPr>
          <w:rStyle w:val="StyleUnderline"/>
        </w:rPr>
        <w:t>To establish the merits of Alvarado’s or Silvia’s petition for asylum, their advocates must position Guatemala within the group of “uncivilized” countries that do not “protect” women while implying that the United States is a civilized nation that does protect women</w:t>
      </w:r>
      <w:r>
        <w:t xml:space="preserve">. </w:t>
      </w:r>
      <w:r w:rsidRPr="00BE0467">
        <w:rPr>
          <w:rStyle w:val="StyleUnderline"/>
        </w:rPr>
        <w:t>In addition, the procedural and legal structure of asylum law encourages advocates to mark their clients squarely within the representation of “third world women” in contrast to “Western women,”</w:t>
      </w:r>
      <w:r>
        <w:t xml:space="preserve"> a construct forcefully criticized by Chandra </w:t>
      </w:r>
      <w:proofErr w:type="spellStart"/>
      <w:r>
        <w:t>Talpade</w:t>
      </w:r>
      <w:proofErr w:type="spellEnd"/>
      <w:r>
        <w:t xml:space="preserve"> Mohanty in the early 1990s: “</w:t>
      </w:r>
      <w:r w:rsidRPr="00BE0467">
        <w:rPr>
          <w:rStyle w:val="StyleUnderline"/>
        </w:rPr>
        <w:t>This average third world woman leads an essentially truncated life based on her feminine gender</w:t>
      </w:r>
      <w:r>
        <w:t xml:space="preserve"> (read: </w:t>
      </w:r>
      <w:r w:rsidRPr="00BE0467">
        <w:rPr>
          <w:rStyle w:val="StyleUnderline"/>
        </w:rPr>
        <w:t>sexually constrained</w:t>
      </w:r>
      <w:r>
        <w:t xml:space="preserve">) </w:t>
      </w:r>
      <w:r w:rsidRPr="00BE0467">
        <w:rPr>
          <w:rStyle w:val="StyleUnderline"/>
        </w:rPr>
        <w:t>and her being ‘third world’</w:t>
      </w:r>
      <w:r>
        <w:t xml:space="preserve"> (read: </w:t>
      </w:r>
      <w:r w:rsidRPr="00BE0467">
        <w:rPr>
          <w:rStyle w:val="StyleUnderline"/>
        </w:rPr>
        <w:t>ignorant, poor, uneducated, traditionbound, domestic, family-oriented, victimized</w:t>
      </w:r>
      <w:r>
        <w:t xml:space="preserve">, etc.). </w:t>
      </w:r>
      <w:r w:rsidRPr="00BE0467">
        <w:rPr>
          <w:rStyle w:val="StyleUnderline"/>
        </w:rPr>
        <w:t xml:space="preserve">This, I suggest, </w:t>
      </w:r>
      <w:proofErr w:type="gramStart"/>
      <w:r w:rsidRPr="00BE0467">
        <w:rPr>
          <w:rStyle w:val="StyleUnderline"/>
        </w:rPr>
        <w:t>is in contrast to</w:t>
      </w:r>
      <w:proofErr w:type="gramEnd"/>
      <w:r w:rsidRPr="00BE0467">
        <w:rPr>
          <w:rStyle w:val="StyleUnderline"/>
        </w:rPr>
        <w:t xml:space="preserve"> the (implicit) self-representation of Western women as educated, as modern, as having control over their own bodies and sexualities, and the freedom to make their own decisions”</w:t>
      </w:r>
      <w:r>
        <w:t xml:space="preserve"> (1991, 56). Unlike the third world women Mohanty describes, however, </w:t>
      </w:r>
      <w:r w:rsidRPr="00BE0467">
        <w:rPr>
          <w:rStyle w:val="StyleUnderline"/>
        </w:rPr>
        <w:t>female asylum seekers must also be portrayed as seeking liberation (and access to the Western women’s lifestyle) by way of asylum</w:t>
      </w:r>
      <w:r>
        <w:t xml:space="preserve">. </w:t>
      </w:r>
      <w:r w:rsidRPr="00BE0467">
        <w:rPr>
          <w:rStyle w:val="StyleUnderline"/>
        </w:rPr>
        <w:t xml:space="preserve">This discursive </w:t>
      </w:r>
      <w:proofErr w:type="spellStart"/>
      <w:r w:rsidRPr="00BE0467">
        <w:rPr>
          <w:rStyle w:val="StyleUnderline"/>
        </w:rPr>
        <w:t>merrygo</w:t>
      </w:r>
      <w:proofErr w:type="spellEnd"/>
      <w:r w:rsidRPr="00BE0467">
        <w:rPr>
          <w:rStyle w:val="StyleUnderline"/>
        </w:rPr>
        <w:t>-round bolsters the paternalistic international hierarchy among countries and sets the stage for depoliticized solutions that ignore power inequities</w:t>
      </w:r>
      <w:r>
        <w:t xml:space="preserve">. For example, partly </w:t>
      </w:r>
      <w:proofErr w:type="gramStart"/>
      <w:r>
        <w:t>as a result of</w:t>
      </w:r>
      <w:proofErr w:type="gramEnd"/>
      <w:r>
        <w:t xml:space="preserve"> the campaign by CGRS, the U.S. Congress made a recommendation in May 2006 that the U.S. government provide the Guatemalan government with “increased technical assistance” to help protect Guatemalan women. Congress urged the president to “allocate appropriate resources and undertake diplomatic measures to address the crisis. Positive first steps in this regard would include supporting the implementation of the National Plan for the Prevention and Eradication of Domestic and Interfamilial Violence. We need to reinforce existing forensic teams and provide other investigative tools. Additional assistance should be provided to harmonize data collection on crimes against women and human rights defenders” (U.S. Congress 2006, </w:t>
      </w:r>
      <w:proofErr w:type="spellStart"/>
      <w:r>
        <w:t>n.p</w:t>
      </w:r>
      <w:proofErr w:type="spellEnd"/>
      <w:r>
        <w:t xml:space="preserve">.). These </w:t>
      </w:r>
      <w:r w:rsidRPr="00BE0467">
        <w:rPr>
          <w:rStyle w:val="StyleUnderline"/>
        </w:rPr>
        <w:t>congressional recommendations ignore domestic and international patriarchal power structures and instead present a technical solution originating from the United States that depoliticizes domestic violence</w:t>
      </w:r>
      <w:r>
        <w:t xml:space="preserve">.14 </w:t>
      </w:r>
      <w:r w:rsidRPr="00BE0467">
        <w:rPr>
          <w:rStyle w:val="StyleUnderline"/>
        </w:rPr>
        <w:t>Thus, the existence of domestic violence in the United States is overlooked, and a “rational” solution to Guatemala’s problem becomes the only focus</w:t>
      </w:r>
      <w:r>
        <w:t xml:space="preserve">. I do not mean to imply in any way that CGRS’s campaign is inappropriate or wrongheaded. I am merely trying to illustrate some of the discursive repercussions of organizing gender-based advocacy within the existing power relations established by the asylum law. Key to our understanding is knowing who has the power to define a </w:t>
      </w:r>
      <w:proofErr w:type="gramStart"/>
      <w:r>
        <w:t>particular social</w:t>
      </w:r>
      <w:proofErr w:type="gramEnd"/>
      <w:r>
        <w:t xml:space="preserve"> group and in so doing, who determines what characteristics are fundamental to an individual’s identity. As B. J. Chisholm argues, </w:t>
      </w:r>
      <w:r w:rsidRPr="00BE0467">
        <w:rPr>
          <w:rStyle w:val="StyleUnderline"/>
        </w:rPr>
        <w:t xml:space="preserve">the asylum paradigm strips “the power to define one’s experience . . . from applicants who claim that they are persecuted on account of their membership in a </w:t>
      </w:r>
      <w:r w:rsidRPr="00BE0467">
        <w:rPr>
          <w:rStyle w:val="StyleUnderline"/>
        </w:rPr>
        <w:lastRenderedPageBreak/>
        <w:t>particular social group</w:t>
      </w:r>
      <w:r>
        <w:t xml:space="preserve">” (2001, 428). As we have seen in the </w:t>
      </w:r>
      <w:proofErr w:type="spellStart"/>
      <w:r>
        <w:t>Alvardo</w:t>
      </w:r>
      <w:proofErr w:type="spellEnd"/>
      <w:r>
        <w:t xml:space="preserve"> and Silvia cases, </w:t>
      </w:r>
      <w:r w:rsidRPr="00BE0467">
        <w:rPr>
          <w:rStyle w:val="StyleUnderline"/>
        </w:rPr>
        <w:t>when immigration officials and judges, as well as advocates and</w:t>
      </w:r>
      <w:r>
        <w:t xml:space="preserve"> nongovernmental organizations (</w:t>
      </w:r>
      <w:r w:rsidRPr="00BE0467">
        <w:rPr>
          <w:rStyle w:val="StyleUnderline"/>
        </w:rPr>
        <w:t>NGOs</w:t>
      </w:r>
      <w:r>
        <w:t xml:space="preserve">) </w:t>
      </w:r>
      <w:r w:rsidRPr="00BE0467">
        <w:rPr>
          <w:rStyle w:val="StyleUnderline"/>
        </w:rPr>
        <w:t>working with asylum seekers, translate and narrativize the applicant’s past experiences based on the label given the applicant by her persecutor(s), such as a rightfully subordinated woman, both the persecutor and the translators hold the power of marking the applicant</w:t>
      </w:r>
      <w:r>
        <w:t>. Chisholm notes, “</w:t>
      </w:r>
      <w:r w:rsidRPr="00BE0467">
        <w:rPr>
          <w:rStyle w:val="StyleUnderline"/>
        </w:rPr>
        <w:t xml:space="preserve">Commitment to preserving existing power structures in the applicants’ home countries and in the United States transforms the definition of what constitutes a social group to a reflection of the oppressing class’ understanding of the group. Thus, asylum applicants who fear persecution </w:t>
      </w:r>
      <w:proofErr w:type="gramStart"/>
      <w:r w:rsidRPr="00BE0467">
        <w:rPr>
          <w:rStyle w:val="StyleUnderline"/>
        </w:rPr>
        <w:t>on account of</w:t>
      </w:r>
      <w:proofErr w:type="gramEnd"/>
      <w:r w:rsidRPr="00BE0467">
        <w:rPr>
          <w:rStyle w:val="StyleUnderline"/>
        </w:rPr>
        <w:t xml:space="preserve"> their gender, commonly bear the burden of demonstrating that they are viewed (by the dominant class) as a ‘particular social group’ in a way that members of other social groups are not”</w:t>
      </w:r>
      <w:r>
        <w:t xml:space="preserve"> (2001, 431). Chisholm and others encourage the courts to value the applicant’s account, arguing that “failure to privilege an applicant’s narrative has a substantive impact on a decision-maker’s understanding of the applicant’s persecution” (454). In addition, feminist and queer theorists support the use of the narrative to help outsiders reclaim their own voices and to “undermine privilege and the inherent bias of existing terms and </w:t>
      </w:r>
      <w:proofErr w:type="gramStart"/>
      <w:r>
        <w:t>concepts, and</w:t>
      </w:r>
      <w:proofErr w:type="gramEnd"/>
      <w:r>
        <w:t xml:space="preserve"> expose the tendency of the law to buttress the authority and legitimacy of oppressive institutions” (454). While experience as evidence is a somewhat problematic construct, as we will see in more detail later, the cases discussed above do illustrate concerns of voice in narrativizing within the asylum process.</w:t>
      </w:r>
    </w:p>
    <w:p w14:paraId="4EE1573E" w14:textId="77777777" w:rsidR="00B87031" w:rsidRDefault="00B87031" w:rsidP="00B87031">
      <w:pPr>
        <w:pStyle w:val="Heading4"/>
      </w:pPr>
      <w:r>
        <w:t>The use of international law and human rights fails to recognize identities and discourages critique of the border structure—intersectionality fails, disproving the perm</w:t>
      </w:r>
    </w:p>
    <w:p w14:paraId="35DCCAE7" w14:textId="77777777" w:rsidR="00B87031" w:rsidRPr="00F2769D" w:rsidRDefault="00B87031" w:rsidP="00B87031">
      <w:pPr>
        <w:spacing w:line="240" w:lineRule="auto"/>
        <w:rPr>
          <w:rStyle w:val="Style13ptBold"/>
        </w:rPr>
      </w:pPr>
      <w:r>
        <w:rPr>
          <w:rStyle w:val="Style13ptBold"/>
        </w:rPr>
        <w:t>Berger, Professor of Political Science at the Massachusetts Institute of Technology, 2009</w:t>
      </w:r>
    </w:p>
    <w:p w14:paraId="7260D08A" w14:textId="77777777" w:rsidR="00B87031" w:rsidRPr="00F2769D" w:rsidRDefault="00B87031" w:rsidP="00B87031">
      <w:pPr>
        <w:spacing w:line="240" w:lineRule="auto"/>
      </w:pPr>
      <w:r>
        <w:t xml:space="preserve">[Susan, Spring 2009, </w:t>
      </w:r>
      <w:r>
        <w:rPr>
          <w:i/>
        </w:rPr>
        <w:t>The University of Chicago Press</w:t>
      </w:r>
      <w:r>
        <w:t xml:space="preserve">, </w:t>
      </w:r>
      <w:r>
        <w:rPr>
          <w:i/>
        </w:rPr>
        <w:t>Signs</w:t>
      </w:r>
      <w:r>
        <w:t xml:space="preserve">, “Production and Reproduction of Gender and Sexuality in Legal Discourses of Asylum in the United States,” Vol 34, No. 3, </w:t>
      </w:r>
      <w:hyperlink r:id="rId57" w:history="1">
        <w:r w:rsidRPr="000424B2">
          <w:rPr>
            <w:rStyle w:val="Hyperlink"/>
          </w:rPr>
          <w:t>https://www.jstor.org/stable/pdf/10.1086/593380.pdf</w:t>
        </w:r>
      </w:hyperlink>
      <w:r>
        <w:t>, accessed 06/30/2018, AMS]</w:t>
      </w:r>
    </w:p>
    <w:p w14:paraId="072D290F" w14:textId="77777777" w:rsidR="00B87031" w:rsidRDefault="00B87031" w:rsidP="00B87031">
      <w:r>
        <w:t xml:space="preserve">While bringing sexuality and gender together, Dina’s petition, unlike Vanessa’s, consisted mainly of over 175 pages of references compiled by the International Gay and Lesbian Human Rights Commission for general advocacy and available from the organization’s Web site. The </w:t>
      </w:r>
      <w:proofErr w:type="gramStart"/>
      <w:r>
        <w:t>vast majority</w:t>
      </w:r>
      <w:proofErr w:type="gramEnd"/>
      <w:r>
        <w:t xml:space="preserve"> of the information refers to male homosexuals, transsexuals, or transgendered people in El Salvador—not lesbians. It includes articles on the killing of transsexuals, discrimination against those with HIV/AIDS, threats against gay activist organizations, raids of gay bars, sodomy laws, and so on. The problem here is that Dina’s petition “universalizes occurrences” (Chisholm 2001, 458) that stray far from the lived experiences of Dina herself. As Chisholm notes, “</w:t>
      </w:r>
      <w:r w:rsidRPr="00BE0467">
        <w:rPr>
          <w:rStyle w:val="StyleUnderline"/>
        </w:rPr>
        <w:t>Asylum lawyers will often present reports issued by international NGOs monitoring human rights abuses in a region</w:t>
      </w:r>
      <w:proofErr w:type="gramStart"/>
      <w:r w:rsidRPr="00BE0467">
        <w:rPr>
          <w:rStyle w:val="StyleUnderline"/>
        </w:rPr>
        <w:t>. . . .</w:t>
      </w:r>
      <w:proofErr w:type="gramEnd"/>
      <w:r w:rsidRPr="00BE0467">
        <w:rPr>
          <w:rStyle w:val="StyleUnderline"/>
        </w:rPr>
        <w:t xml:space="preserve"> However, this information may . . . fall short of representing applicants’ experiences</w:t>
      </w:r>
      <w:r>
        <w:t xml:space="preserve">” (2001, 458). In general, </w:t>
      </w:r>
      <w:r w:rsidRPr="00BE0467">
        <w:rPr>
          <w:rStyle w:val="StyleUnderline"/>
        </w:rPr>
        <w:t>these reports are written to mobilize opposition to human rights violations and to link personal experiences with political possibility and activism. In doing this, however, they weaken</w:t>
      </w:r>
      <w:r>
        <w:t xml:space="preserve"> what Scott calls the “</w:t>
      </w:r>
      <w:r w:rsidRPr="00BE0467">
        <w:rPr>
          <w:rStyle w:val="StyleUnderline"/>
        </w:rPr>
        <w:t>the critical thrust of histories of difference</w:t>
      </w:r>
      <w:r>
        <w:t xml:space="preserve">” (1991, 777) </w:t>
      </w:r>
      <w:r w:rsidRPr="00BE0467">
        <w:rPr>
          <w:rStyle w:val="StyleUnderline"/>
        </w:rPr>
        <w:t>and discourage the “critical examination of the workings of the ideological system itself, its categories of representation (homosexual/heterosexual, man/woman, black/white as fixed immutable identities), its premises about what these categories mean and how they operate and of its notions of subjects, origin, and cause</w:t>
      </w:r>
      <w:r>
        <w:t xml:space="preserve">” (778). </w:t>
      </w:r>
      <w:r w:rsidRPr="00BE0467">
        <w:rPr>
          <w:rStyle w:val="StyleUnderline"/>
        </w:rPr>
        <w:t xml:space="preserve">Using a “gay” experience as evidence in cases like </w:t>
      </w:r>
      <w:r w:rsidRPr="00BE0467">
        <w:rPr>
          <w:rStyle w:val="StyleUnderline"/>
        </w:rPr>
        <w:lastRenderedPageBreak/>
        <w:t>Dina’s discursively essentializes gay identity and decontextualizes the political agency of women like Dina</w:t>
      </w:r>
      <w:r>
        <w:t xml:space="preserve">. </w:t>
      </w:r>
      <w:r w:rsidRPr="00630608">
        <w:rPr>
          <w:rStyle w:val="StyleUnderline"/>
        </w:rPr>
        <w:t>In contrast to the male-dominated images presented in the reports, Dina was married and had children, did not go to gay bars, was closeted, and did not participate in gay activism. Within the asylum process, the critical examination of how “difference is established, how it operates, how and in what ways it constitutes subjects who see and act in the world</w:t>
      </w:r>
      <w:r>
        <w:t xml:space="preserve">” (777) </w:t>
      </w:r>
      <w:r w:rsidRPr="00630608">
        <w:rPr>
          <w:rStyle w:val="StyleUnderline"/>
        </w:rPr>
        <w:t>is lost</w:t>
      </w:r>
      <w:r>
        <w:t xml:space="preserve">. While both Vanessa’s and Dina’s petitions benefited from recent developments in gender-based asylum jurisprudence that incorporates intersectionality, Dina’s petition </w:t>
      </w:r>
      <w:r w:rsidRPr="00630608">
        <w:rPr>
          <w:rStyle w:val="StyleUnderline"/>
        </w:rPr>
        <w:t>highlights some concerns in the ways in which intersectionality-based asylum processes continue to limit critical examination of difference.</w:t>
      </w:r>
      <w:r>
        <w:t xml:space="preserve"> A final petition, one by Monica, illustrates similar dilemmas.20 Monica, a native of Colombia, applied for asylum based on sexual orientation, gender, and political opinion, and her fear of future—not past—persecution from both her extended family and various organized groups in Colombia. Like those of Vanessa and Dina, Monica’s petition is founded on the intersectionality of gender and sexuality. She notes that as a woman in Colombia, her life was completely controlled by her extended family. “Extended family is very important in Colombian culture and my uncles always had the right to tell me and my other [female] cousins how to live our lives, whom to marry, what to study, what to wear, etc.” (“Declaration of Monica,” In the Matter of Monica, 1). In addition, she contends that in her extended family “there is a long history of domestic violence. Many of my aunts have suffered domestic abuse by their husbands or brothers,” and she says her father was verbally abusive (2). Monica maintains that her family is conservative, has connections to the police and government, and will never accept her sexuality. In addition to fear of private harm, Monica also says she fears public harm because of her sexual orientation, her appearance, and her activism. She contends that the government will not or cannot protect the LGBT population from the paramilitary, the army, and the guerrillas (3). More than the testimonies of Dina and Vanessa, </w:t>
      </w:r>
      <w:r w:rsidRPr="00630608">
        <w:rPr>
          <w:rStyle w:val="StyleUnderline"/>
        </w:rPr>
        <w:t>Monica’s story fits the connection that gay activists have noted between visibility, political consciousness, and activism</w:t>
      </w:r>
      <w:r>
        <w:t>. Monica states in her narrative that she discovered her sexuality in the free atmosphere of a U.S. university; she shaved her head after coming out, has put on weight, and dresses in a less feminine manner</w:t>
      </w:r>
      <w:r w:rsidRPr="00630608">
        <w:rPr>
          <w:rStyle w:val="StyleUnderline"/>
        </w:rPr>
        <w:t>. She lives with her female companion and is socially and politically active in the gay community. Monica clearly links her personal experiences with the rise of her gay identity and activism. She associates her emancipation with a process that started with desire and the struggle for visibility</w:t>
      </w:r>
      <w:r>
        <w:t xml:space="preserve"> (Scott 1991, 778). </w:t>
      </w:r>
      <w:r w:rsidRPr="00630608">
        <w:rPr>
          <w:rStyle w:val="StyleUnderline"/>
        </w:rPr>
        <w:t>She ultimately links visibility and emancipation geographically to the United States</w:t>
      </w:r>
      <w:r>
        <w:t>. She wrote in her narrative, “For the first time in my life, I have been able to maintain a strong and committed long-term relationship. I started dating my current partner in August 21, 2002. Tristan is a very important part of my life</w:t>
      </w:r>
      <w:proofErr w:type="gramStart"/>
      <w:r>
        <w:t>. . . .</w:t>
      </w:r>
      <w:proofErr w:type="gramEnd"/>
      <w:r>
        <w:t xml:space="preserve"> I also have a larger community of lesbian, gay and transsexual friends who are a great support network. They are my family and I learn from them </w:t>
      </w:r>
      <w:proofErr w:type="spellStart"/>
      <w:r>
        <w:t>everyday</w:t>
      </w:r>
      <w:proofErr w:type="spellEnd"/>
      <w:proofErr w:type="gramStart"/>
      <w:r>
        <w:t>. . . .</w:t>
      </w:r>
      <w:proofErr w:type="gramEnd"/>
      <w:r>
        <w:t xml:space="preserve"> I need this love and friendship in my life and cannot return to a life without it” (“Declaration of Monica,” 9). </w:t>
      </w:r>
      <w:r w:rsidRPr="00630608">
        <w:rPr>
          <w:rStyle w:val="StyleUnderline"/>
        </w:rPr>
        <w:t>She thus situates the United States as the link between identity and agency; it allows the exercise of social movements that fight for lesbian rights, and it remains the site of emancipatory possibility</w:t>
      </w:r>
      <w:r>
        <w:t xml:space="preserve">. In many ways, </w:t>
      </w:r>
      <w:r w:rsidRPr="00630608">
        <w:rPr>
          <w:rStyle w:val="StyleUnderline"/>
        </w:rPr>
        <w:t xml:space="preserve">Monica’s testimonial is a </w:t>
      </w:r>
      <w:proofErr w:type="spellStart"/>
      <w:r w:rsidRPr="00630608">
        <w:rPr>
          <w:rStyle w:val="StyleUnderline"/>
        </w:rPr>
        <w:t>reinscription</w:t>
      </w:r>
      <w:proofErr w:type="spellEnd"/>
      <w:r w:rsidRPr="00630608">
        <w:rPr>
          <w:rStyle w:val="StyleUnderline"/>
        </w:rPr>
        <w:t xml:space="preserve"> of the American dream, and, like the American dream, it discourages the critical examination of the history of sexualized and gendered discrimination in the United States</w:t>
      </w:r>
      <w:r>
        <w:t xml:space="preserve">. At the same time, however, her story brings to the forefront the concerns of many binational lesbian and gay couples about the discriminatory nature of immigration laws that do not allow gay members to sponsor their intimate partners. In asserting her right to happiness and love into her asylum narrative, Monica is bringing issues to the immigration proceedings that other members of binational couples are not allowed to do because current immigration laws do not recognize </w:t>
      </w:r>
      <w:proofErr w:type="spellStart"/>
      <w:r>
        <w:t>samesex</w:t>
      </w:r>
      <w:proofErr w:type="spellEnd"/>
      <w:r>
        <w:t xml:space="preserve"> partners as the basis for petitions for family reunification. Thus, just as the strategies of CGRS had </w:t>
      </w:r>
      <w:r>
        <w:lastRenderedPageBreak/>
        <w:t>multiple and contradictory results, framing the need for asylum around desire and emancipation also has varied implications both for resistance and for strengthening hegemonic discourse.</w:t>
      </w:r>
    </w:p>
    <w:p w14:paraId="17B490A6" w14:textId="77777777" w:rsidR="00B87031" w:rsidRDefault="00B87031" w:rsidP="00A1422B"/>
    <w:p w14:paraId="3B0B78F8" w14:textId="76713589" w:rsidR="00AF0002" w:rsidRDefault="00615975" w:rsidP="00615975">
      <w:pPr>
        <w:pStyle w:val="Heading1"/>
      </w:pPr>
      <w:r>
        <w:lastRenderedPageBreak/>
        <w:t>Disadvantages</w:t>
      </w:r>
    </w:p>
    <w:p w14:paraId="5A047E1D" w14:textId="77777777" w:rsidR="00BA50E2" w:rsidRDefault="00BA50E2" w:rsidP="00BA50E2">
      <w:pPr>
        <w:pStyle w:val="Heading2"/>
      </w:pPr>
      <w:r>
        <w:lastRenderedPageBreak/>
        <w:t>Immigration Court DA</w:t>
      </w:r>
    </w:p>
    <w:p w14:paraId="79670D0D" w14:textId="77777777" w:rsidR="00BA50E2" w:rsidRDefault="00BA50E2" w:rsidP="00BA50E2">
      <w:pPr>
        <w:pStyle w:val="Heading3"/>
      </w:pPr>
      <w:r>
        <w:lastRenderedPageBreak/>
        <w:t>1NC Shell</w:t>
      </w:r>
    </w:p>
    <w:p w14:paraId="016CB452" w14:textId="77777777" w:rsidR="00BA50E2" w:rsidRDefault="00BA50E2" w:rsidP="00BA50E2">
      <w:pPr>
        <w:pStyle w:val="Heading4"/>
        <w:numPr>
          <w:ilvl w:val="0"/>
          <w:numId w:val="12"/>
        </w:numPr>
      </w:pPr>
      <w:r>
        <w:t>Gender becoming a social group for asylum seekers overloads the courts and takes attention away from stopping terror threats</w:t>
      </w:r>
    </w:p>
    <w:p w14:paraId="424E665C" w14:textId="77777777" w:rsidR="00BA50E2" w:rsidRPr="00276E26" w:rsidRDefault="00BA50E2" w:rsidP="00BA50E2">
      <w:pPr>
        <w:rPr>
          <w:rStyle w:val="Style13ptBold"/>
        </w:rPr>
      </w:pPr>
      <w:proofErr w:type="spellStart"/>
      <w:r w:rsidRPr="00276E26">
        <w:rPr>
          <w:rStyle w:val="Style13ptBold"/>
        </w:rPr>
        <w:t>Heitz</w:t>
      </w:r>
      <w:proofErr w:type="spellEnd"/>
      <w:r w:rsidRPr="00276E26">
        <w:rPr>
          <w:rStyle w:val="Style13ptBold"/>
        </w:rPr>
        <w:t>, directing attorney for immigrants and language rights center ,2014</w:t>
      </w:r>
    </w:p>
    <w:p w14:paraId="54B9B695" w14:textId="77777777" w:rsidR="00BA50E2" w:rsidRPr="00276E26" w:rsidRDefault="00BA50E2" w:rsidP="00BA50E2">
      <w:pPr>
        <w:rPr>
          <w:rStyle w:val="Style13ptBold"/>
        </w:rPr>
      </w:pPr>
      <w:r w:rsidRPr="00276E26">
        <w:rPr>
          <w:rStyle w:val="Style13ptBold"/>
        </w:rPr>
        <w:t>[Aimee, 1-10-14, McKinley Law, “PROVIDING A PATHWAY TO ASYLUM: RE-INTERPRETING "SOCIAL GROUP" TO INCLUDE GENDER”, Vol 23:2, page 241, GDI LNM]</w:t>
      </w:r>
    </w:p>
    <w:p w14:paraId="739E4B4A" w14:textId="77777777" w:rsidR="00BA50E2" w:rsidRDefault="00BA50E2" w:rsidP="00BA50E2">
      <w:r>
        <w:t xml:space="preserve">Including gender-based claims for asylum is an uphill battle. According to the Central Intelligence Agency's World Factbook, there are an estimated 15.1 million refugees in the world.240 Of those refugees seeking asylum, women make up roughly fifty percent.241 </w:t>
      </w:r>
      <w:r w:rsidRPr="00B4022B">
        <w:rPr>
          <w:u w:val="single"/>
        </w:rPr>
        <w:t>Due to the large number of potential applicants,</w:t>
      </w:r>
      <w:r>
        <w:t xml:space="preserve"> critics claim that </w:t>
      </w:r>
      <w:r w:rsidRPr="00B4022B">
        <w:rPr>
          <w:u w:val="single"/>
        </w:rPr>
        <w:t>including gender as an acceptable per se classification would overload or destroy the already struggling immigration system in the United States</w:t>
      </w:r>
      <w:r>
        <w:t xml:space="preserve">.242 </w:t>
      </w:r>
    </w:p>
    <w:p w14:paraId="1ABB5BEF" w14:textId="77777777" w:rsidR="00BA50E2" w:rsidRDefault="00BA50E2" w:rsidP="00BA50E2">
      <w:r w:rsidRPr="00B4022B">
        <w:rPr>
          <w:u w:val="single"/>
        </w:rPr>
        <w:t>Immigration courts in the United States are already "inundated with a very large caseload of complex cases."243 The courts already struggle "to properly assess the credibility of asylum applications" with limited resources and large lines of applicants waiting for hearings.244 Critics claim that the immigration system would further deteriorate if gender is accepted as a basis for asylum.245 This would, in effect, take attention away from protecting United States' citizens from potential criminals or terrorists</w:t>
      </w:r>
      <w:r>
        <w:t xml:space="preserve">. 246 </w:t>
      </w:r>
    </w:p>
    <w:p w14:paraId="20C291A7" w14:textId="77777777" w:rsidR="00BA50E2" w:rsidRDefault="00BA50E2" w:rsidP="00BA50E2">
      <w:pPr>
        <w:pStyle w:val="Heading4"/>
      </w:pPr>
    </w:p>
    <w:p w14:paraId="612360FC" w14:textId="3167F19C" w:rsidR="00330A88" w:rsidRDefault="00330A88" w:rsidP="00330A88">
      <w:pPr>
        <w:pStyle w:val="Heading4"/>
        <w:numPr>
          <w:ilvl w:val="0"/>
          <w:numId w:val="12"/>
        </w:numPr>
      </w:pPr>
      <w:r>
        <w:t>Terrorism leads to extinction—new tech, stateless groups, and lack of defense</w:t>
      </w:r>
    </w:p>
    <w:p w14:paraId="254C99DC" w14:textId="77777777" w:rsidR="00330A88" w:rsidRPr="00F8746E" w:rsidRDefault="00330A88" w:rsidP="00330A88">
      <w:pPr>
        <w:rPr>
          <w:rStyle w:val="Style13ptBold"/>
        </w:rPr>
      </w:pPr>
      <w:proofErr w:type="spellStart"/>
      <w:r>
        <w:rPr>
          <w:rStyle w:val="Style13ptBold"/>
        </w:rPr>
        <w:t>Myhrvold</w:t>
      </w:r>
      <w:proofErr w:type="spellEnd"/>
      <w:r>
        <w:rPr>
          <w:rStyle w:val="Style13ptBold"/>
        </w:rPr>
        <w:t>, Founder and CEO of Intellectual Ventures, 2013</w:t>
      </w:r>
    </w:p>
    <w:p w14:paraId="06B75F7F" w14:textId="77777777" w:rsidR="00330A88" w:rsidRPr="007A1B09" w:rsidRDefault="00330A88" w:rsidP="00330A88">
      <w:r>
        <w:t xml:space="preserve">[Nathan, July 2013, </w:t>
      </w:r>
      <w:r>
        <w:rPr>
          <w:i/>
        </w:rPr>
        <w:t>The Lawfare Research Paper Series</w:t>
      </w:r>
      <w:r>
        <w:t xml:space="preserve">, “Strategic Terrorism: A Call To Action,” </w:t>
      </w:r>
      <w:hyperlink r:id="rId58" w:history="1">
        <w:r w:rsidRPr="0086463D">
          <w:rPr>
            <w:rStyle w:val="Hyperlink"/>
          </w:rPr>
          <w:t>https://papers.ssrn.com/sol3/papers.cfm?abstract_id=2290382</w:t>
        </w:r>
      </w:hyperlink>
      <w:r>
        <w:t>, accessed 07/03/2018, AMS]</w:t>
      </w:r>
    </w:p>
    <w:p w14:paraId="43D7450E" w14:textId="77777777" w:rsidR="00330A88" w:rsidRPr="007A1B09" w:rsidRDefault="00330A88" w:rsidP="00330A88">
      <w:r>
        <w:t xml:space="preserve">Several powerful trends have aligned to profoundly change the way that the world works. </w:t>
      </w:r>
      <w:r w:rsidRPr="00DF0E51">
        <w:rPr>
          <w:rStyle w:val="StyleUnderline"/>
        </w:rPr>
        <w:t>Technology now allows stateless groups to organize, recruit, and fund themselves in an unprecedented fashion. That, coupled with the extreme difficulty of finding and punishing a stateless group, means that stateless groups are positioned to be lead players on the world stage</w:t>
      </w:r>
      <w:r>
        <w:t xml:space="preserve">. They may act on their own, or they may act as proxies for nation-states that wish to duck responsibility. Either way, </w:t>
      </w:r>
      <w:r w:rsidRPr="00DF0E51">
        <w:rPr>
          <w:rStyle w:val="StyleUnderline"/>
        </w:rPr>
        <w:t>stateless groups are forces to be reckoned with</w:t>
      </w:r>
      <w:r>
        <w:t xml:space="preserve">. At the same time, </w:t>
      </w:r>
      <w:r w:rsidRPr="00DF0E51">
        <w:rPr>
          <w:rStyle w:val="StyleUnderline"/>
        </w:rPr>
        <w:t xml:space="preserve">a different set of technology trends means that small numbers of people can obtain incredibly lethal power. Now, for the first time in human history, a small group can be as lethal as the largest superpower. Such a group could execute an attack that could kill millions of people. It is technically feasible for such a group to kill billions of people, to end modern civilization—perhaps even to drive </w:t>
      </w:r>
      <w:proofErr w:type="gramStart"/>
      <w:r w:rsidRPr="00DF0E51">
        <w:rPr>
          <w:rStyle w:val="StyleUnderline"/>
        </w:rPr>
        <w:t>the human race</w:t>
      </w:r>
      <w:proofErr w:type="gramEnd"/>
      <w:r w:rsidRPr="00DF0E51">
        <w:rPr>
          <w:rStyle w:val="StyleUnderline"/>
        </w:rPr>
        <w:t xml:space="preserve"> to extinction.</w:t>
      </w:r>
      <w:r>
        <w:t xml:space="preserve"> </w:t>
      </w:r>
      <w:r w:rsidRPr="00DF0E51">
        <w:rPr>
          <w:rStyle w:val="StyleUnderline"/>
        </w:rPr>
        <w:t>Our defense establishment was shaped over decades to address what was, for a long time, the only strategic threat our nation faced: Soviet or Chinese missiles</w:t>
      </w:r>
      <w:r>
        <w:t xml:space="preserve">. More recently, </w:t>
      </w:r>
      <w:r w:rsidRPr="00DF0E51">
        <w:rPr>
          <w:rStyle w:val="StyleUnderline"/>
        </w:rPr>
        <w:t>it has started retooling to address tactical terror attacks like those launched on the morning of 9/11, but the reform process is incomplete and inconsistent</w:t>
      </w:r>
      <w:r>
        <w:t xml:space="preserve">. A real defense will require rebuilding our military and intelligence capabilities from the ground up. Yet, so far, </w:t>
      </w:r>
      <w:r w:rsidRPr="00DF0E51">
        <w:rPr>
          <w:rStyle w:val="StyleUnderline"/>
        </w:rPr>
        <w:t>strategic terrorism has received relatively little attention in defense agencies, and the efforts that have been launched to combat this existential threat seem fragmented</w:t>
      </w:r>
      <w:r>
        <w:t xml:space="preserve">. </w:t>
      </w:r>
      <w:r w:rsidRPr="00DF0E51">
        <w:rPr>
          <w:rStyle w:val="StyleUnderline"/>
        </w:rPr>
        <w:t>History suggests what will happen</w:t>
      </w:r>
      <w:r>
        <w:t>. The only thing that shakes America out of complacency is a direct threat from a determined adversary that confronts us with our shortcomings by repeatedly attacking us or hectoring us for decades.</w:t>
      </w:r>
    </w:p>
    <w:p w14:paraId="22BFF3BD" w14:textId="77777777" w:rsidR="00BA50E2" w:rsidRDefault="00BA50E2" w:rsidP="00BA50E2"/>
    <w:p w14:paraId="38F65FA5" w14:textId="77777777" w:rsidR="00BA50E2" w:rsidRDefault="00BA50E2" w:rsidP="00BA50E2">
      <w:pPr>
        <w:pStyle w:val="Heading3"/>
      </w:pPr>
      <w:r>
        <w:lastRenderedPageBreak/>
        <w:t>Uniqueness</w:t>
      </w:r>
    </w:p>
    <w:p w14:paraId="5EC00971" w14:textId="77777777" w:rsidR="00BA50E2" w:rsidRDefault="00BA50E2" w:rsidP="00BA50E2">
      <w:pPr>
        <w:pStyle w:val="Heading4"/>
      </w:pPr>
      <w:r>
        <w:t>Uniqueness—immigration court is backlogged to the brink now, but new policy is tailored to save it—new tech, added judges, and no dark courtrooms</w:t>
      </w:r>
    </w:p>
    <w:p w14:paraId="08371F5A" w14:textId="77777777" w:rsidR="00BA50E2" w:rsidRPr="00B472E8" w:rsidRDefault="00BA50E2" w:rsidP="00BA50E2">
      <w:pPr>
        <w:rPr>
          <w:rStyle w:val="Style13ptBold"/>
        </w:rPr>
      </w:pPr>
      <w:proofErr w:type="spellStart"/>
      <w:r>
        <w:rPr>
          <w:rStyle w:val="Style13ptBold"/>
        </w:rPr>
        <w:t>Sacchetti</w:t>
      </w:r>
      <w:proofErr w:type="spellEnd"/>
      <w:r>
        <w:rPr>
          <w:rStyle w:val="Style13ptBold"/>
        </w:rPr>
        <w:t>, covers immigration for Washington Post, 2017</w:t>
      </w:r>
    </w:p>
    <w:p w14:paraId="45BA775E" w14:textId="77777777" w:rsidR="00BA50E2" w:rsidRPr="00B472E8" w:rsidRDefault="00BA50E2" w:rsidP="00BA50E2">
      <w:r>
        <w:t xml:space="preserve">[Maria, 11/03/2017, </w:t>
      </w:r>
      <w:r>
        <w:rPr>
          <w:i/>
        </w:rPr>
        <w:t>The Washington Post</w:t>
      </w:r>
      <w:r>
        <w:t xml:space="preserve">, “DOJ details plan to slash immigration court backlog,” </w:t>
      </w:r>
      <w:hyperlink r:id="rId59" w:history="1">
        <w:r w:rsidRPr="0086463D">
          <w:rPr>
            <w:rStyle w:val="Hyperlink"/>
          </w:rPr>
          <w:t>https://www.washingtonpost.com/local/immigration/doj-details-plan-to-slash-immigration-court-backlog/2017/11/03/03fcef34-c0a0-11e7-959c-fe2b598d8c00_story.html?utm_term=.dd934da472b3</w:t>
        </w:r>
      </w:hyperlink>
      <w:r>
        <w:t>, accessed 07/02/2018, AMS]</w:t>
      </w:r>
    </w:p>
    <w:p w14:paraId="1D82296B" w14:textId="77777777" w:rsidR="00BA50E2" w:rsidRPr="00B472E8" w:rsidRDefault="00BA50E2" w:rsidP="00BA50E2">
      <w:pPr>
        <w:rPr>
          <w:rStyle w:val="StyleUnderline"/>
        </w:rPr>
      </w:pPr>
      <w:r>
        <w:t xml:space="preserve">The </w:t>
      </w:r>
      <w:r w:rsidRPr="00B472E8">
        <w:rPr>
          <w:rStyle w:val="StyleUnderline"/>
        </w:rPr>
        <w:t>D</w:t>
      </w:r>
      <w:r>
        <w:t xml:space="preserve">epartment </w:t>
      </w:r>
      <w:r w:rsidRPr="00B472E8">
        <w:rPr>
          <w:rStyle w:val="StyleUnderline"/>
        </w:rPr>
        <w:t>o</w:t>
      </w:r>
      <w:r>
        <w:t xml:space="preserve">f </w:t>
      </w:r>
      <w:r w:rsidRPr="00B472E8">
        <w:rPr>
          <w:rStyle w:val="StyleUnderline"/>
        </w:rPr>
        <w:t>J</w:t>
      </w:r>
      <w:r>
        <w:t xml:space="preserve">ustice </w:t>
      </w:r>
      <w:r w:rsidRPr="00B472E8">
        <w:rPr>
          <w:rStyle w:val="StyleUnderline"/>
        </w:rPr>
        <w:t>said</w:t>
      </w:r>
      <w:r>
        <w:t xml:space="preserve"> Friday </w:t>
      </w:r>
      <w:r w:rsidRPr="00B472E8">
        <w:rPr>
          <w:rStyle w:val="StyleUnderline"/>
        </w:rPr>
        <w:t>it is aiming to slash the massive immigration court backlog in half by 2020 by adding judges, upgrading technology and refusing to tolerate repeated delays in deportation cases.</w:t>
      </w:r>
    </w:p>
    <w:p w14:paraId="257BA04D" w14:textId="77777777" w:rsidR="00BA50E2" w:rsidRDefault="00BA50E2" w:rsidP="00BA50E2">
      <w:r w:rsidRPr="003C0DB0">
        <w:rPr>
          <w:rStyle w:val="StyleUnderline"/>
        </w:rPr>
        <w:t>Officials</w:t>
      </w:r>
      <w:r>
        <w:t xml:space="preserve">, who briefed reporters on condition that they not be identified by name, </w:t>
      </w:r>
      <w:r w:rsidRPr="003C0DB0">
        <w:rPr>
          <w:rStyle w:val="StyleUnderline"/>
        </w:rPr>
        <w:t>said the effort is part of the Trump administration's broad plan to more efficiently handle cases of undocumented immigrants</w:t>
      </w:r>
      <w:r>
        <w:t>, who number 11 million nationwide.</w:t>
      </w:r>
    </w:p>
    <w:p w14:paraId="12C166D1" w14:textId="77777777" w:rsidR="00BA50E2" w:rsidRDefault="00BA50E2" w:rsidP="00BA50E2">
      <w:r>
        <w:t>The administration has reversed Obama-era policies that allowed prosecutors to indefinitely postpone low-priority cases, which the Justice Department officials said allowed some immigrants to delay "inevitable" deportations. In other cases, they said, immigrants who deserved to win their cases were delayed for years because of the backlog.</w:t>
      </w:r>
    </w:p>
    <w:p w14:paraId="20922649" w14:textId="77777777" w:rsidR="00BA50E2" w:rsidRDefault="00BA50E2" w:rsidP="00BA50E2">
      <w:r w:rsidRPr="003C0DB0">
        <w:rPr>
          <w:rStyle w:val="StyleUnderline"/>
        </w:rPr>
        <w:t>The immigration court backlog has tripled since 2009</w:t>
      </w:r>
      <w:r>
        <w:t xml:space="preserve">, the year former president Obama took office, </w:t>
      </w:r>
      <w:r w:rsidRPr="003C0DB0">
        <w:rPr>
          <w:rStyle w:val="StyleUnderline"/>
        </w:rPr>
        <w:t>to more than 630,000 cases</w:t>
      </w:r>
      <w:r>
        <w:t xml:space="preserve"> in October.</w:t>
      </w:r>
    </w:p>
    <w:p w14:paraId="21D38780" w14:textId="77777777" w:rsidR="00BA50E2" w:rsidRPr="003C0DB0" w:rsidRDefault="00BA50E2" w:rsidP="00BA50E2">
      <w:pPr>
        <w:rPr>
          <w:rStyle w:val="StyleUnderline"/>
        </w:rPr>
      </w:pPr>
      <w:r>
        <w:t>"</w:t>
      </w:r>
      <w:r w:rsidRPr="003C0DB0">
        <w:rPr>
          <w:rStyle w:val="StyleUnderline"/>
        </w:rPr>
        <w:t>That is what this administration is committed to, getting this done right, ensuring that we're never in this place again</w:t>
      </w:r>
      <w:r>
        <w:t xml:space="preserve">," </w:t>
      </w:r>
      <w:r w:rsidRPr="003C0DB0">
        <w:rPr>
          <w:rStyle w:val="StyleUnderline"/>
        </w:rPr>
        <w:t xml:space="preserve">a Justice Department official said. "Really and truly, when you look at the </w:t>
      </w:r>
      <w:proofErr w:type="gramStart"/>
      <w:r w:rsidRPr="003C0DB0">
        <w:rPr>
          <w:rStyle w:val="StyleUnderline"/>
        </w:rPr>
        <w:t>numbers .</w:t>
      </w:r>
      <w:proofErr w:type="gramEnd"/>
      <w:r w:rsidRPr="003C0DB0">
        <w:rPr>
          <w:rStyle w:val="StyleUnderline"/>
        </w:rPr>
        <w:t> . . it reflects the fact that the last administration likely wasn't as committed to ensuring that the system worked the way that Congress intended it to."</w:t>
      </w:r>
    </w:p>
    <w:p w14:paraId="4B021031" w14:textId="77777777" w:rsidR="00BA50E2" w:rsidRDefault="00BA50E2" w:rsidP="00BA50E2">
      <w:r w:rsidRPr="003C0DB0">
        <w:rPr>
          <w:rStyle w:val="StyleUnderline"/>
        </w:rPr>
        <w:t>The agency, which oversees the administrative immigration courts, said it plans to hire new immigration judges, use technology such as videoconferencing, and increase judges' productivity by setting case-completion guidelines</w:t>
      </w:r>
      <w:r>
        <w:t>, though officials would not give details.</w:t>
      </w:r>
    </w:p>
    <w:p w14:paraId="293407B6" w14:textId="77777777" w:rsidR="00BA50E2" w:rsidRPr="00B472E8" w:rsidRDefault="00BA50E2" w:rsidP="00BA50E2">
      <w:r w:rsidRPr="003C0DB0">
        <w:rPr>
          <w:rStyle w:val="StyleUnderline"/>
        </w:rPr>
        <w:t>The department also will have a "no dark courtrooms" policy</w:t>
      </w:r>
      <w:r>
        <w:t xml:space="preserve">, the officials said, </w:t>
      </w:r>
      <w:r w:rsidRPr="003C0DB0">
        <w:rPr>
          <w:rStyle w:val="StyleUnderline"/>
        </w:rPr>
        <w:t xml:space="preserve">explaining that there are at least 100 courtrooms nationwide that are empty </w:t>
      </w:r>
      <w:r>
        <w:t xml:space="preserve">every Friday </w:t>
      </w:r>
      <w:r w:rsidRPr="003C0DB0">
        <w:rPr>
          <w:rStyle w:val="StyleUnderline"/>
        </w:rPr>
        <w:t>because of judges' alternate work schedules. The Justice Department is tapping retired judges to fill those courts</w:t>
      </w:r>
      <w:r>
        <w:t>.</w:t>
      </w:r>
    </w:p>
    <w:p w14:paraId="4C1897C6" w14:textId="77777777" w:rsidR="00BA50E2" w:rsidRDefault="00BA50E2" w:rsidP="00BA50E2">
      <w:pPr>
        <w:pStyle w:val="Heading3"/>
      </w:pPr>
      <w:r>
        <w:lastRenderedPageBreak/>
        <w:t>Impact -Turns Case</w:t>
      </w:r>
    </w:p>
    <w:p w14:paraId="66836BC8" w14:textId="77777777" w:rsidR="00BA50E2" w:rsidRDefault="00BA50E2" w:rsidP="00BA50E2">
      <w:pPr>
        <w:pStyle w:val="Heading4"/>
      </w:pPr>
      <w:r>
        <w:t>Terrorism displaces millions, massively funding terrorist organizations and committing more violence—turns the case</w:t>
      </w:r>
    </w:p>
    <w:p w14:paraId="5ACAC43A" w14:textId="77777777" w:rsidR="00BA50E2" w:rsidRPr="003B3248" w:rsidRDefault="00BA50E2" w:rsidP="00BA50E2">
      <w:pPr>
        <w:rPr>
          <w:rStyle w:val="Style13ptBold"/>
        </w:rPr>
      </w:pPr>
      <w:r>
        <w:rPr>
          <w:rStyle w:val="Style13ptBold"/>
        </w:rPr>
        <w:t>Schmid, Research Fellow at the International Centre for Counter Terrorism, 2016</w:t>
      </w:r>
    </w:p>
    <w:p w14:paraId="2FD6C67A" w14:textId="77777777" w:rsidR="00BA50E2" w:rsidRPr="003E6A83" w:rsidRDefault="00BA50E2" w:rsidP="00BA50E2">
      <w:r>
        <w:t xml:space="preserve">[Alex, May 2016, </w:t>
      </w:r>
      <w:r>
        <w:rPr>
          <w:i/>
        </w:rPr>
        <w:t>International Centre for Counter-Terrorism</w:t>
      </w:r>
      <w:r>
        <w:t xml:space="preserve">, “Links between Terrorism and Migration: An Exploration,” </w:t>
      </w:r>
      <w:hyperlink r:id="rId60" w:history="1">
        <w:r w:rsidRPr="0086463D">
          <w:rPr>
            <w:rStyle w:val="Hyperlink"/>
          </w:rPr>
          <w:t>https://www.icct.nl/wp-content/uploads/2016/05/Alex-P.-Schmid-Links-between-Terrorism-and-Migration-1.pdf</w:t>
        </w:r>
      </w:hyperlink>
      <w:r>
        <w:t>, accessed 07/02/2018, AMS]</w:t>
      </w:r>
    </w:p>
    <w:p w14:paraId="5D891541" w14:textId="77777777" w:rsidR="00BA50E2" w:rsidRPr="006D238D" w:rsidRDefault="00BA50E2" w:rsidP="00BA50E2">
      <w:r w:rsidRPr="006D238D">
        <w:rPr>
          <w:rStyle w:val="StyleUnderline"/>
        </w:rPr>
        <w:t>Terrorist campaigns of blind, indiscriminate violence make many people fear for their lives and they tend to move away from the source of danger.</w:t>
      </w:r>
      <w:r>
        <w:t xml:space="preserve"> This might also be exactly what some perpetrators of acts of terrorism had in mind to begin with. </w:t>
      </w:r>
      <w:r w:rsidRPr="006D238D">
        <w:rPr>
          <w:rStyle w:val="StyleUnderline"/>
        </w:rPr>
        <w:t xml:space="preserve">When </w:t>
      </w:r>
      <w:r>
        <w:t>the Islamic State in Iraq and Syria (</w:t>
      </w:r>
      <w:r w:rsidRPr="006D238D">
        <w:rPr>
          <w:rStyle w:val="StyleUnderline"/>
        </w:rPr>
        <w:t>ISIS) declared itself to be a Caliphate of</w:t>
      </w:r>
      <w:r>
        <w:t xml:space="preserve"> an imaginary “Islamic State” (</w:t>
      </w:r>
      <w:r w:rsidRPr="006D238D">
        <w:rPr>
          <w:rStyle w:val="StyleUnderline"/>
        </w:rPr>
        <w:t>IS</w:t>
      </w:r>
      <w:r>
        <w:t xml:space="preserve">) in mid-2014 in Iraq’s second largest city Mosul, </w:t>
      </w:r>
      <w:r w:rsidRPr="006D238D">
        <w:rPr>
          <w:rStyle w:val="StyleUnderline"/>
        </w:rPr>
        <w:t xml:space="preserve">the majority of people </w:t>
      </w:r>
      <w:proofErr w:type="gramStart"/>
      <w:r w:rsidRPr="006D238D">
        <w:rPr>
          <w:rStyle w:val="StyleUnderline"/>
        </w:rPr>
        <w:t>fled</w:t>
      </w:r>
      <w:proofErr w:type="gramEnd"/>
      <w:r w:rsidRPr="006D238D">
        <w:rPr>
          <w:rStyle w:val="StyleUnderline"/>
        </w:rPr>
        <w:t xml:space="preserve"> and population declined from 2.5 million to 1 million. Many of those in other territories taken by IS also fled</w:t>
      </w:r>
      <w:r>
        <w:t xml:space="preserve">. As Maya Yahya pointed out: </w:t>
      </w:r>
      <w:r w:rsidRPr="006D238D">
        <w:rPr>
          <w:rStyle w:val="StyleUnderline"/>
        </w:rPr>
        <w:t>The sweep of the Islamic State into Iraqi territory in June 2014 has further intensified this process of identity-based displacement and the recasting of territories on a sectarian and ethnic basis</w:t>
      </w:r>
      <w:r>
        <w:t xml:space="preserve">. […] </w:t>
      </w:r>
      <w:r w:rsidRPr="006D238D">
        <w:rPr>
          <w:rStyle w:val="StyleUnderline"/>
        </w:rPr>
        <w:t>In the year that followed, 2.57 million people fled as the group targeted entire communities that had lived on the plains of Iraq for centuries. The Christians of Mosul forcibly left their ancestral homes,</w:t>
      </w:r>
      <w:r>
        <w:t xml:space="preserve"> but they fared better than the </w:t>
      </w:r>
      <w:r w:rsidRPr="006D238D">
        <w:rPr>
          <w:rStyle w:val="StyleUnderline"/>
        </w:rPr>
        <w:t xml:space="preserve">Yazidis, </w:t>
      </w:r>
      <w:proofErr w:type="spellStart"/>
      <w:r w:rsidRPr="006D238D">
        <w:rPr>
          <w:rStyle w:val="StyleUnderline"/>
        </w:rPr>
        <w:t>Shabaks</w:t>
      </w:r>
      <w:proofErr w:type="spellEnd"/>
      <w:r w:rsidRPr="006D238D">
        <w:rPr>
          <w:rStyle w:val="StyleUnderline"/>
        </w:rPr>
        <w:t>, Mandaeans, Shia, and Turkomans, many of whom were hunted down and killed.</w:t>
      </w:r>
      <w:r>
        <w:t xml:space="preserve"> </w:t>
      </w:r>
      <w:r w:rsidRPr="006D238D">
        <w:rPr>
          <w:rStyle w:val="StyleUnderline"/>
        </w:rPr>
        <w:t>Fleeing populations scattered to more than 2,000 locations across the country and beyond Iraq’s borders, adding to the number of Iraqis displaced by previous conflicts</w:t>
      </w:r>
      <w:r>
        <w:t xml:space="preserve">.84 </w:t>
      </w:r>
      <w:r w:rsidRPr="002523CA">
        <w:rPr>
          <w:rStyle w:val="StyleUnderline"/>
        </w:rPr>
        <w:t>Here then we can see one of the most direct links between terrorism and internal displacement and external migration</w:t>
      </w:r>
      <w:r>
        <w:t xml:space="preserve">. Another case where the link between non-state terrorist incidents and displacement has been studied in detail is Turkey in the early 1990s where the state and the Kurdish insurgents clashed. Yilmaz </w:t>
      </w:r>
      <w:proofErr w:type="spellStart"/>
      <w:r>
        <w:t>Simsek</w:t>
      </w:r>
      <w:proofErr w:type="spellEnd"/>
      <w:r>
        <w:t xml:space="preserve"> explored the link between terrorism and migration patterns for the years 1992 to 1995 in eastern Turkey and tested three hypotheses which he all found supported by the evidence (see Box 11) </w:t>
      </w:r>
      <w:r w:rsidRPr="002523CA">
        <w:rPr>
          <w:rStyle w:val="StyleUnderline"/>
        </w:rPr>
        <w:t xml:space="preserve">When we look at the countries most affected by terrorism in recent years - Pakistan, Iraq, Afghanistan and Syria – we see a direct link between high levels of terrorist deaths and migration to Europe in three of the four countries </w:t>
      </w:r>
      <w:r>
        <w:t>(</w:t>
      </w:r>
      <w:r w:rsidRPr="002523CA">
        <w:rPr>
          <w:rStyle w:val="StyleUnderline"/>
        </w:rPr>
        <w:t>Pakistan being a partial exception): When people flee from a terrorist group that takes over their village or town, their belongings can be plundered – another source of wealth for terrorists grabbing territory</w:t>
      </w:r>
      <w:r>
        <w:t xml:space="preserve">. </w:t>
      </w:r>
      <w:r w:rsidRPr="002523CA">
        <w:rPr>
          <w:rStyle w:val="StyleUnderline"/>
        </w:rPr>
        <w:t xml:space="preserve">However, they can profit also in another way: as people flee from zones of terrorist attacks or conflict, their escape is often dangerous and difficult; they </w:t>
      </w:r>
      <w:proofErr w:type="gramStart"/>
      <w:r w:rsidRPr="002523CA">
        <w:rPr>
          <w:rStyle w:val="StyleUnderline"/>
        </w:rPr>
        <w:t>have to</w:t>
      </w:r>
      <w:proofErr w:type="gramEnd"/>
      <w:r w:rsidRPr="002523CA">
        <w:rPr>
          <w:rStyle w:val="StyleUnderline"/>
        </w:rPr>
        <w:t xml:space="preserve"> seek the assistance of facilitators, in most cases criminal smugglers, to pass or by-pass roadblocks in conflict zones and cross international borders</w:t>
      </w:r>
      <w:r>
        <w:t xml:space="preserve">. </w:t>
      </w:r>
      <w:r w:rsidRPr="002523CA">
        <w:rPr>
          <w:rStyle w:val="StyleUnderline"/>
        </w:rPr>
        <w:t xml:space="preserve">By setting up roadblocks terrorist groups often directly check and tax those who wish to </w:t>
      </w:r>
      <w:proofErr w:type="gramStart"/>
      <w:r w:rsidRPr="002523CA">
        <w:rPr>
          <w:rStyle w:val="StyleUnderline"/>
        </w:rPr>
        <w:t>leave</w:t>
      </w:r>
      <w:proofErr w:type="gramEnd"/>
      <w:r w:rsidRPr="002523CA">
        <w:rPr>
          <w:rStyle w:val="StyleUnderline"/>
        </w:rPr>
        <w:t xml:space="preserve"> or they force smugglers to share the profits with them</w:t>
      </w:r>
      <w:r>
        <w:t xml:space="preserve">. </w:t>
      </w:r>
      <w:r w:rsidRPr="002523CA">
        <w:rPr>
          <w:rStyle w:val="StyleUnderline"/>
        </w:rPr>
        <w:t xml:space="preserve">In the case of Libya, the Islamic State controls a stretch of nearly 260 </w:t>
      </w:r>
      <w:proofErr w:type="spellStart"/>
      <w:r w:rsidRPr="002523CA">
        <w:rPr>
          <w:rStyle w:val="StyleUnderline"/>
        </w:rPr>
        <w:t>kilometres</w:t>
      </w:r>
      <w:proofErr w:type="spellEnd"/>
      <w:r w:rsidRPr="002523CA">
        <w:rPr>
          <w:rStyle w:val="StyleUnderline"/>
        </w:rPr>
        <w:t xml:space="preserve"> of Mediterranean costs around Sirte</w:t>
      </w:r>
      <w:r>
        <w:t xml:space="preserve">. There is evidence indicating that </w:t>
      </w:r>
      <w:r w:rsidRPr="002523CA">
        <w:rPr>
          <w:rStyle w:val="StyleUnderline"/>
        </w:rPr>
        <w:t xml:space="preserve">smugglers of people have to share their profits with terrorist </w:t>
      </w:r>
      <w:proofErr w:type="spellStart"/>
      <w:r w:rsidRPr="002523CA">
        <w:rPr>
          <w:rStyle w:val="StyleUnderline"/>
        </w:rPr>
        <w:t>organisations</w:t>
      </w:r>
      <w:proofErr w:type="spellEnd"/>
      <w:r>
        <w:t xml:space="preserve">, including the Islamic State.85 </w:t>
      </w:r>
      <w:r w:rsidRPr="002523CA">
        <w:rPr>
          <w:rStyle w:val="StyleUnderline"/>
        </w:rPr>
        <w:t>The kind of money that can be made with smuggling and trafficking of people is said to be second only to proceeds that can be made from the smuggling of drugs</w:t>
      </w:r>
      <w:r>
        <w:t xml:space="preserve">.86 </w:t>
      </w:r>
      <w:r w:rsidRPr="002523CA">
        <w:rPr>
          <w:rStyle w:val="StyleUnderline"/>
        </w:rPr>
        <w:t>More than nine out of ten migrants who want to enter</w:t>
      </w:r>
      <w:r>
        <w:t xml:space="preserve"> the European Union </w:t>
      </w:r>
      <w:r w:rsidRPr="002523CA">
        <w:rPr>
          <w:rStyle w:val="StyleUnderline"/>
        </w:rPr>
        <w:t>irregularly</w:t>
      </w:r>
      <w:r>
        <w:t xml:space="preserve"> from North Africa or Western Turkey </w:t>
      </w:r>
      <w:r w:rsidRPr="002523CA">
        <w:rPr>
          <w:rStyle w:val="StyleUnderline"/>
        </w:rPr>
        <w:t>make use of facilitators</w:t>
      </w:r>
      <w:r>
        <w:t xml:space="preserve"> - </w:t>
      </w:r>
      <w:r w:rsidRPr="002523CA">
        <w:rPr>
          <w:rStyle w:val="StyleUnderline"/>
        </w:rPr>
        <w:t>usually criminal smugglers</w:t>
      </w:r>
      <w:r>
        <w:t xml:space="preserve">. According to a recent Europol report, </w:t>
      </w:r>
      <w:r w:rsidRPr="002523CA">
        <w:rPr>
          <w:rStyle w:val="StyleUnderline"/>
        </w:rPr>
        <w:t xml:space="preserve">migrant smugglers in Benghazi, </w:t>
      </w:r>
      <w:proofErr w:type="spellStart"/>
      <w:r w:rsidRPr="002523CA">
        <w:rPr>
          <w:rStyle w:val="StyleUnderline"/>
        </w:rPr>
        <w:t>Misrata</w:t>
      </w:r>
      <w:proofErr w:type="spellEnd"/>
      <w:r w:rsidRPr="002523CA">
        <w:rPr>
          <w:rStyle w:val="StyleUnderline"/>
        </w:rPr>
        <w:t xml:space="preserve"> and Tripoli in Libya, Izmir and Istanbul in Turkey, Amman in Jordan, Cairo in Egypt and Casablanca in Morocco, Algiers and Oran in Algeria as well as other criminal hotspots have made, by </w:t>
      </w:r>
      <w:r w:rsidRPr="002523CA">
        <w:rPr>
          <w:rStyle w:val="StyleUnderline"/>
        </w:rPr>
        <w:lastRenderedPageBreak/>
        <w:t>bringing asylum seekers and economic migrants to Europe, between 3 and 6 billion dollars in ill-gotten gain</w:t>
      </w:r>
      <w:r>
        <w:t xml:space="preserve">.87 In its report on smuggling operations, Europol expressed concern “that </w:t>
      </w:r>
      <w:r w:rsidRPr="002523CA">
        <w:rPr>
          <w:rStyle w:val="StyleUnderline"/>
        </w:rPr>
        <w:t xml:space="preserve">terrorist </w:t>
      </w:r>
      <w:proofErr w:type="spellStart"/>
      <w:r w:rsidRPr="002523CA">
        <w:rPr>
          <w:rStyle w:val="StyleUnderline"/>
        </w:rPr>
        <w:t>organisations</w:t>
      </w:r>
      <w:proofErr w:type="spellEnd"/>
      <w:r w:rsidRPr="002523CA">
        <w:rPr>
          <w:rStyle w:val="StyleUnderline"/>
        </w:rPr>
        <w:t xml:space="preserve"> rely on migrant smuggling as source of funding</w:t>
      </w:r>
      <w:r>
        <w:t xml:space="preserve">”, but did not provide details.88 </w:t>
      </w:r>
      <w:r w:rsidRPr="002523CA">
        <w:rPr>
          <w:rStyle w:val="StyleUnderline"/>
        </w:rPr>
        <w:t xml:space="preserve">Even a small percentage of criminal gains from smuggling people would be a bonanza for a terrorist </w:t>
      </w:r>
      <w:proofErr w:type="spellStart"/>
      <w:r w:rsidRPr="002523CA">
        <w:rPr>
          <w:rStyle w:val="StyleUnderline"/>
        </w:rPr>
        <w:t>organisation</w:t>
      </w:r>
      <w:proofErr w:type="spellEnd"/>
      <w:r>
        <w:t xml:space="preserve"> if we look at some figures: </w:t>
      </w:r>
      <w:r w:rsidRPr="002523CA">
        <w:rPr>
          <w:rStyle w:val="StyleUnderline"/>
        </w:rPr>
        <w:t>In the year 2014, 219,000 people crossed the Mediterranean to reach Europe via Libya; in 2015 there were 322,000 people in the first eight months. More than 2,500 drowned in the attempt to do so as they were put on sea in unsafe boats by criminal elements</w:t>
      </w:r>
      <w:r>
        <w:t xml:space="preserve">.89 </w:t>
      </w:r>
      <w:r w:rsidRPr="002523CA">
        <w:rPr>
          <w:rStyle w:val="StyleUnderline"/>
        </w:rPr>
        <w:t xml:space="preserve">One smuggler advertised on his social media page the costs of the sea journey from Libya to Italy as US $ 1,000 per adult. For a package </w:t>
      </w:r>
      <w:proofErr w:type="gramStart"/>
      <w:r w:rsidRPr="002523CA">
        <w:rPr>
          <w:rStyle w:val="StyleUnderline"/>
        </w:rPr>
        <w:t>involving also</w:t>
      </w:r>
      <w:proofErr w:type="gramEnd"/>
      <w:r w:rsidRPr="002523CA">
        <w:rPr>
          <w:rStyle w:val="StyleUnderline"/>
        </w:rPr>
        <w:t xml:space="preserve"> a flight from Turkey to Libya it amounted US $ 3,700, with children costing US $ 500.90 Assuming that the smugglers of people in Libya had to share their profit with terrorists on the coast of Libya from where many boats depart and assuming that one third has to be paid to the terrorists, that would have left the terrorist </w:t>
      </w:r>
      <w:proofErr w:type="spellStart"/>
      <w:r w:rsidRPr="002523CA">
        <w:rPr>
          <w:rStyle w:val="StyleUnderline"/>
        </w:rPr>
        <w:t>organisation</w:t>
      </w:r>
      <w:proofErr w:type="spellEnd"/>
      <w:r w:rsidRPr="002523CA">
        <w:rPr>
          <w:rStyle w:val="StyleUnderline"/>
        </w:rPr>
        <w:t xml:space="preserve"> with more than US $ 100 million in 2015 alone</w:t>
      </w:r>
      <w:r>
        <w:t xml:space="preserve"> – </w:t>
      </w:r>
      <w:r w:rsidRPr="002523CA">
        <w:rPr>
          <w:rStyle w:val="StyleUnderline"/>
        </w:rPr>
        <w:t>a conservative estimate. That kind of money goes a long way to recruit new members for IS and pay for arms, explosives, false travel documents, safe houses, bribes and whatever else is needed to finance terrorism</w:t>
      </w:r>
      <w:r>
        <w:t xml:space="preserve">. Currently 800,000 more migrants are reportedly waiting in Libya for a passage to Italy, since the route via Turkey and Greece has been made more difficult.91 While the fact that people vote with their feet against staying in territories controlled by the Islamic State ought to be an embarrassment to those who claim to create a just, sharia-based society in the resurrected Caliphate, </w:t>
      </w:r>
      <w:r w:rsidRPr="003E6A83">
        <w:rPr>
          <w:rStyle w:val="StyleUnderline"/>
        </w:rPr>
        <w:t xml:space="preserve">the mass exodus from the terrorist dystopia can nevertheless be turned into an additional source of income which can be </w:t>
      </w:r>
      <w:proofErr w:type="spellStart"/>
      <w:r w:rsidRPr="003E6A83">
        <w:rPr>
          <w:rStyle w:val="StyleUnderline"/>
        </w:rPr>
        <w:t>utilised</w:t>
      </w:r>
      <w:proofErr w:type="spellEnd"/>
      <w:r w:rsidRPr="003E6A83">
        <w:rPr>
          <w:rStyle w:val="StyleUnderline"/>
        </w:rPr>
        <w:t xml:space="preserve"> to strengthen the economy of the terrorist Islamic State. At the same time the Islamic State tries to engage in damage control by showing videos of desperate refugees drowning while portraying life under the Caliphate as harmonious and orderly</w:t>
      </w:r>
      <w:r>
        <w:t xml:space="preserve">.92 </w:t>
      </w:r>
      <w:r w:rsidRPr="003E6A83">
        <w:rPr>
          <w:rStyle w:val="StyleUnderline"/>
        </w:rPr>
        <w:t>In sum: terrorist tactics make people fear for their lives which tends to cause avoidance and emigration. Such migration, in turn, allows, if taxed, the financing of more terrorism</w:t>
      </w:r>
      <w:r>
        <w:t xml:space="preserve">. These impressionistic findings cited above are supported by more solid ones from a quantitative analysis by the Institute for Economics and Peace. The chairman of IEP, Steve </w:t>
      </w:r>
      <w:proofErr w:type="spellStart"/>
      <w:r>
        <w:t>Killelea</w:t>
      </w:r>
      <w:proofErr w:type="spellEnd"/>
      <w:r>
        <w:t>, presenting the Institute’s Global Terrorism Index 2015 noted: “</w:t>
      </w:r>
      <w:r w:rsidRPr="003E6A83">
        <w:rPr>
          <w:rStyle w:val="StyleUnderline"/>
        </w:rPr>
        <w:t>Ten of the eleven countries most affected by terrorism also have the highest rates of refugees and internal displacement. This highlights the strong inter-connectedness between the current refugee crisis, terrorism and conflict</w:t>
      </w:r>
      <w:r>
        <w:t>.”93</w:t>
      </w:r>
    </w:p>
    <w:p w14:paraId="6F013DC5" w14:textId="77777777" w:rsidR="00BA50E2" w:rsidRPr="00FB31E3" w:rsidRDefault="00BA50E2" w:rsidP="00BA50E2">
      <w:pPr>
        <w:pStyle w:val="Heading3"/>
      </w:pPr>
      <w:r>
        <w:lastRenderedPageBreak/>
        <w:t>Impact -Migration Risks Terrorism</w:t>
      </w:r>
    </w:p>
    <w:p w14:paraId="1DABA2A2" w14:textId="77777777" w:rsidR="00BA50E2" w:rsidRDefault="00BA50E2" w:rsidP="00BA50E2">
      <w:pPr>
        <w:pStyle w:val="Heading4"/>
      </w:pPr>
      <w:r>
        <w:t>Increased migration leads to radicalization and further terrorist attacks—economic and social factors, empirics, and diasporas</w:t>
      </w:r>
    </w:p>
    <w:p w14:paraId="5C8AE243" w14:textId="77777777" w:rsidR="00BA50E2" w:rsidRPr="006230EE" w:rsidRDefault="00BA50E2" w:rsidP="00BA50E2">
      <w:pPr>
        <w:rPr>
          <w:rStyle w:val="Style13ptBold"/>
        </w:rPr>
      </w:pPr>
      <w:r>
        <w:rPr>
          <w:rStyle w:val="Style13ptBold"/>
        </w:rPr>
        <w:t>McKeever, Legal Officer in the Counter-Terrorism Committee (CTEC) Executive Directorate, Fink, Gender Advisor at CTEC, 2017</w:t>
      </w:r>
    </w:p>
    <w:p w14:paraId="57171422" w14:textId="77777777" w:rsidR="00BA50E2" w:rsidRPr="006230EE" w:rsidRDefault="00BA50E2" w:rsidP="00BA50E2">
      <w:r>
        <w:t xml:space="preserve">[David, </w:t>
      </w:r>
      <w:proofErr w:type="spellStart"/>
      <w:r>
        <w:t>Naureen</w:t>
      </w:r>
      <w:proofErr w:type="spellEnd"/>
      <w:r>
        <w:t xml:space="preserve">, 11/27/2017, </w:t>
      </w:r>
      <w:r>
        <w:rPr>
          <w:i/>
        </w:rPr>
        <w:t>The Global Observatory</w:t>
      </w:r>
      <w:r>
        <w:t xml:space="preserve">, “Complexity of Migration, Terrorism, and Violent Extremism Needs Comprehensive Response,” </w:t>
      </w:r>
      <w:hyperlink r:id="rId61" w:history="1">
        <w:r w:rsidRPr="0086463D">
          <w:rPr>
            <w:rStyle w:val="Hyperlink"/>
          </w:rPr>
          <w:t>https://theglobalobservatory.org/2017/11/migration-terrorism-violent-extremism-needs-comprehensive-response/</w:t>
        </w:r>
      </w:hyperlink>
      <w:r>
        <w:t>, accessed 07/02/2018, AMS]</w:t>
      </w:r>
    </w:p>
    <w:p w14:paraId="2B6C367E" w14:textId="77777777" w:rsidR="00BA50E2" w:rsidRDefault="00BA50E2" w:rsidP="00BA50E2">
      <w:r w:rsidRPr="00524A2D">
        <w:rPr>
          <w:rStyle w:val="StyleUnderline"/>
        </w:rPr>
        <w:t>As</w:t>
      </w:r>
      <w:r>
        <w:t xml:space="preserve"> the so-called Islamic State (</w:t>
      </w:r>
      <w:r w:rsidRPr="00524A2D">
        <w:rPr>
          <w:rStyle w:val="StyleUnderline"/>
        </w:rPr>
        <w:t>ISIS</w:t>
      </w:r>
      <w:r>
        <w:t xml:space="preserve">) </w:t>
      </w:r>
      <w:r w:rsidRPr="00524A2D">
        <w:rPr>
          <w:rStyle w:val="StyleUnderline"/>
        </w:rPr>
        <w:t>continues to lose territory, resources, and personnel, there is widespread concern about how to manage the outflow of people from countries where they are active</w:t>
      </w:r>
      <w:r>
        <w:t xml:space="preserve">. The </w:t>
      </w:r>
      <w:r w:rsidRPr="00524A2D">
        <w:rPr>
          <w:rStyle w:val="StyleUnderline"/>
        </w:rPr>
        <w:t>evolving and contested relationship between migration, terrorism, and violent extremism animates electorates, governments, and international organizations</w:t>
      </w:r>
      <w:r>
        <w:t xml:space="preserve">. For many governments and communities, </w:t>
      </w:r>
      <w:r w:rsidRPr="00524A2D">
        <w:t>this requires a careful balance between the preservation of security and an effective humanitarian response</w:t>
      </w:r>
      <w:r>
        <w:t>.</w:t>
      </w:r>
    </w:p>
    <w:p w14:paraId="717346F4" w14:textId="77777777" w:rsidR="00BA50E2" w:rsidRPr="00524A2D" w:rsidRDefault="00BA50E2" w:rsidP="00BA50E2">
      <w:pPr>
        <w:rPr>
          <w:rStyle w:val="StyleUnderline"/>
        </w:rPr>
      </w:pPr>
      <w:r w:rsidRPr="00524A2D">
        <w:rPr>
          <w:rStyle w:val="StyleUnderline"/>
        </w:rPr>
        <w:t>Mobility is at the heart of current debates on terrorism</w:t>
      </w:r>
      <w:r>
        <w:t>. Since 2014, the international community has focused on the challenges posed by foreign terrorist fighters (FTFs) and their supporters. This was reflected in Security Council resolution 2178 in 2014 and subsequent work undertaken by the Council’s Counter-Terrorism Committee</w:t>
      </w:r>
      <w:r w:rsidRPr="00524A2D">
        <w:rPr>
          <w:rStyle w:val="StyleUnderline"/>
        </w:rPr>
        <w:t>. As attention increasingly shifts to returning and relocating FTFs, many governments are focusing on the question of whether terrorist groups will utilize these population flows to mobilize operatives and resources, or whether vulnerable individuals within migrant groups will be radicalized or recruited.</w:t>
      </w:r>
    </w:p>
    <w:p w14:paraId="6E75EDE8" w14:textId="77777777" w:rsidR="00BA50E2" w:rsidRDefault="00BA50E2" w:rsidP="00BA50E2">
      <w:r>
        <w:t xml:space="preserve">The starting point is to acknowledge that migrants who are being radicalized or, indeed, participating in terrorist attacks, constitute a minute percentage of all migrants globally. </w:t>
      </w:r>
      <w:r w:rsidRPr="008056A1">
        <w:rPr>
          <w:rStyle w:val="StyleUnderline"/>
        </w:rPr>
        <w:t xml:space="preserve">Almost a quarter of a billion people are living outside of the country in which they were born. Within this broader migrant group, there are approximately 22.5 million refugees, and 40 million internally displaced persons. However, much of the public discourse around this topic is intensely </w:t>
      </w:r>
      <w:proofErr w:type="spellStart"/>
      <w:r w:rsidRPr="008056A1">
        <w:rPr>
          <w:rStyle w:val="StyleUnderline"/>
        </w:rPr>
        <w:t>polarised</w:t>
      </w:r>
      <w:proofErr w:type="spellEnd"/>
      <w:r w:rsidRPr="008056A1">
        <w:rPr>
          <w:rStyle w:val="StyleUnderline"/>
        </w:rPr>
        <w:t>.</w:t>
      </w:r>
      <w:r>
        <w:t xml:space="preserve"> On the one hand, </w:t>
      </w:r>
      <w:r w:rsidRPr="008056A1">
        <w:rPr>
          <w:rStyle w:val="StyleUnderline"/>
        </w:rPr>
        <w:t xml:space="preserve">the growth of populist rhetoric has led to increasingly restrictive migration policies that may prove counter-productive and actually increase the risk of </w:t>
      </w:r>
      <w:proofErr w:type="gramStart"/>
      <w:r w:rsidRPr="008056A1">
        <w:rPr>
          <w:rStyle w:val="StyleUnderline"/>
        </w:rPr>
        <w:t>radicalization</w:t>
      </w:r>
      <w:r>
        <w:t>.[</w:t>
      </w:r>
      <w:proofErr w:type="gramEnd"/>
      <w:r>
        <w:t xml:space="preserve">1] On the other hand, </w:t>
      </w:r>
      <w:r w:rsidRPr="008056A1">
        <w:rPr>
          <w:rStyle w:val="StyleUnderline"/>
        </w:rPr>
        <w:t>acknowledging that public discourse tends to exaggerate the threat posed by migrant communities should not mean ignoring potential risks.</w:t>
      </w:r>
    </w:p>
    <w:p w14:paraId="3D34D372" w14:textId="77777777" w:rsidR="00BA50E2" w:rsidRDefault="00BA50E2" w:rsidP="00BA50E2">
      <w:r w:rsidRPr="008056A1">
        <w:rPr>
          <w:rStyle w:val="StyleUnderline"/>
        </w:rPr>
        <w:t>First</w:t>
      </w:r>
      <w:r>
        <w:t xml:space="preserve">, while there is no single “pathway to </w:t>
      </w:r>
      <w:proofErr w:type="spellStart"/>
      <w:r>
        <w:t>radicalisation</w:t>
      </w:r>
      <w:proofErr w:type="spellEnd"/>
      <w:r>
        <w:t xml:space="preserve">,” </w:t>
      </w:r>
      <w:r w:rsidRPr="008056A1">
        <w:rPr>
          <w:rStyle w:val="StyleUnderline"/>
        </w:rPr>
        <w:t>many of the associated risk factors tend to be present in refugee or other migrant communities</w:t>
      </w:r>
      <w:r>
        <w:t xml:space="preserve">: </w:t>
      </w:r>
      <w:r w:rsidRPr="008056A1">
        <w:rPr>
          <w:rStyle w:val="StyleUnderline"/>
        </w:rPr>
        <w:t>isolation and limited opportunities for social and economic development; limited interaction with local communities; and few educational opportunities</w:t>
      </w:r>
      <w:r>
        <w:t xml:space="preserve">. </w:t>
      </w:r>
      <w:r w:rsidRPr="008056A1">
        <w:rPr>
          <w:rStyle w:val="StyleUnderline"/>
        </w:rPr>
        <w:t xml:space="preserve">As recent UNDP research highlighted, real or perceived grievances against the state, which can drive migration, can also foster </w:t>
      </w:r>
      <w:proofErr w:type="gramStart"/>
      <w:r w:rsidRPr="008056A1">
        <w:rPr>
          <w:rStyle w:val="StyleUnderline"/>
        </w:rPr>
        <w:t>radicalization</w:t>
      </w:r>
      <w:r>
        <w:t>.[</w:t>
      </w:r>
      <w:proofErr w:type="gramEnd"/>
      <w:r>
        <w:t>2]</w:t>
      </w:r>
    </w:p>
    <w:p w14:paraId="2EA08120" w14:textId="77777777" w:rsidR="00BA50E2" w:rsidRDefault="00BA50E2" w:rsidP="00BA50E2">
      <w:r w:rsidRPr="008056A1">
        <w:rPr>
          <w:rStyle w:val="StyleUnderline"/>
        </w:rPr>
        <w:t>Second, recent years</w:t>
      </w:r>
      <w:r>
        <w:t xml:space="preserve"> have </w:t>
      </w:r>
      <w:r w:rsidRPr="008056A1">
        <w:rPr>
          <w:rStyle w:val="StyleUnderline"/>
        </w:rPr>
        <w:t xml:space="preserve">seen migrants implicated in </w:t>
      </w:r>
      <w:proofErr w:type="gramStart"/>
      <w:r w:rsidRPr="008056A1">
        <w:rPr>
          <w:rStyle w:val="StyleUnderline"/>
        </w:rPr>
        <w:t>a number of</w:t>
      </w:r>
      <w:proofErr w:type="gramEnd"/>
      <w:r w:rsidRPr="008056A1">
        <w:rPr>
          <w:rStyle w:val="StyleUnderline"/>
        </w:rPr>
        <w:t xml:space="preserve"> terrorist incidents. Two of the perpetrators of the Paris attacks in November 2015 reached Europe by falsely claiming to be Syrian nationals</w:t>
      </w:r>
      <w:r>
        <w:t xml:space="preserve"> </w:t>
      </w:r>
      <w:r w:rsidRPr="008056A1">
        <w:rPr>
          <w:rStyle w:val="StyleUnderline"/>
        </w:rPr>
        <w:t>seeking asylum</w:t>
      </w:r>
      <w:r>
        <w:t xml:space="preserve">. Between July 2016 and October 2017, </w:t>
      </w:r>
      <w:r w:rsidRPr="008056A1">
        <w:rPr>
          <w:rStyle w:val="StyleUnderline"/>
        </w:rPr>
        <w:t xml:space="preserve">persons who had sought asylum were involved in nine terrorist attacks </w:t>
      </w:r>
      <w:r w:rsidRPr="008056A1">
        <w:t>or foiled attacks</w:t>
      </w:r>
      <w:r w:rsidRPr="008056A1">
        <w:rPr>
          <w:rStyle w:val="StyleUnderline"/>
        </w:rPr>
        <w:t>, across five countries.</w:t>
      </w:r>
      <w:r>
        <w:t xml:space="preserve"> </w:t>
      </w:r>
      <w:r w:rsidRPr="008056A1">
        <w:rPr>
          <w:rStyle w:val="StyleUnderline"/>
        </w:rPr>
        <w:t xml:space="preserve">Reports persist that certain refugee camps are being infiltrated by terrorist </w:t>
      </w:r>
      <w:proofErr w:type="gramStart"/>
      <w:r w:rsidRPr="008056A1">
        <w:rPr>
          <w:rStyle w:val="StyleUnderline"/>
        </w:rPr>
        <w:t>organizations</w:t>
      </w:r>
      <w:r>
        <w:t>.[</w:t>
      </w:r>
      <w:proofErr w:type="gramEnd"/>
      <w:r>
        <w:t>3]</w:t>
      </w:r>
    </w:p>
    <w:p w14:paraId="5E8671C1" w14:textId="77777777" w:rsidR="00BA50E2" w:rsidRDefault="00BA50E2" w:rsidP="00BA50E2">
      <w:r w:rsidRPr="008056A1">
        <w:rPr>
          <w:rStyle w:val="StyleUnderline"/>
        </w:rPr>
        <w:lastRenderedPageBreak/>
        <w:t>Third, some countries have raised concerns that their diasporas</w:t>
      </w:r>
      <w:r>
        <w:t>—who for the reasons outlined above may be at greater risk of radicalization—</w:t>
      </w:r>
      <w:r w:rsidRPr="008056A1">
        <w:rPr>
          <w:rStyle w:val="StyleUnderline"/>
        </w:rPr>
        <w:t xml:space="preserve">are </w:t>
      </w:r>
      <w:r>
        <w:t xml:space="preserve">in turn </w:t>
      </w:r>
      <w:r w:rsidRPr="008056A1">
        <w:rPr>
          <w:rStyle w:val="StyleUnderline"/>
        </w:rPr>
        <w:t xml:space="preserve">playing a radicalizing role or even financing terrorist activities in their country of </w:t>
      </w:r>
      <w:proofErr w:type="gramStart"/>
      <w:r w:rsidRPr="008056A1">
        <w:rPr>
          <w:rStyle w:val="StyleUnderline"/>
        </w:rPr>
        <w:t>origin</w:t>
      </w:r>
      <w:r>
        <w:t>.[</w:t>
      </w:r>
      <w:proofErr w:type="gramEnd"/>
      <w:r>
        <w:t>4]</w:t>
      </w:r>
    </w:p>
    <w:p w14:paraId="66C6DDBD" w14:textId="77777777" w:rsidR="00BA50E2" w:rsidRDefault="00BA50E2" w:rsidP="00BA50E2">
      <w:pPr>
        <w:rPr>
          <w:rStyle w:val="StyleUnderline"/>
        </w:rPr>
      </w:pPr>
      <w:r>
        <w:t xml:space="preserve">These are manifestations of diverse and complex phenomena. </w:t>
      </w:r>
      <w:r w:rsidRPr="008056A1">
        <w:rPr>
          <w:rStyle w:val="StyleUnderline"/>
        </w:rPr>
        <w:t>Determining appropriate policy responses is further complicated by a lack of data regarding, for example: how often states screen migrants against INTERPOL watch-lists upon arrival; the frequency with which host states initiate prosecutions rather than deportations when migrants are suspected of involvement in terrorist activity; and the extent to which migrant groups are incorporated into programs to prevent or counter violent extremism (P/CVE).</w:t>
      </w:r>
    </w:p>
    <w:p w14:paraId="220E1002" w14:textId="77777777" w:rsidR="00330A88" w:rsidRDefault="00330A88" w:rsidP="00330A88">
      <w:pPr>
        <w:pStyle w:val="Heading3"/>
      </w:pPr>
      <w:r>
        <w:lastRenderedPageBreak/>
        <w:t>Bio Attack</w:t>
      </w:r>
    </w:p>
    <w:p w14:paraId="1088D500" w14:textId="77777777" w:rsidR="00330A88" w:rsidRDefault="00330A88" w:rsidP="00330A88">
      <w:pPr>
        <w:pStyle w:val="Heading4"/>
      </w:pPr>
      <w:r>
        <w:t>Terrorists would use bioweapons and that leads to extinction—accessibility and new tech</w:t>
      </w:r>
    </w:p>
    <w:p w14:paraId="6C602449" w14:textId="77777777" w:rsidR="00330A88" w:rsidRPr="00F8746E" w:rsidRDefault="00330A88" w:rsidP="00330A88">
      <w:pPr>
        <w:rPr>
          <w:rStyle w:val="Style13ptBold"/>
        </w:rPr>
      </w:pPr>
      <w:proofErr w:type="spellStart"/>
      <w:r>
        <w:rPr>
          <w:rStyle w:val="Style13ptBold"/>
        </w:rPr>
        <w:t>Myhrvold</w:t>
      </w:r>
      <w:proofErr w:type="spellEnd"/>
      <w:r>
        <w:rPr>
          <w:rStyle w:val="Style13ptBold"/>
        </w:rPr>
        <w:t>, Founder and CEO of Intellectual Ventures, 2013</w:t>
      </w:r>
    </w:p>
    <w:p w14:paraId="3F5CE2B4" w14:textId="77777777" w:rsidR="00330A88" w:rsidRPr="007A1B09" w:rsidRDefault="00330A88" w:rsidP="00330A88">
      <w:r>
        <w:t xml:space="preserve">[Nathan, July 2013, </w:t>
      </w:r>
      <w:r>
        <w:rPr>
          <w:i/>
        </w:rPr>
        <w:t>The Lawfare Research Paper Series</w:t>
      </w:r>
      <w:r>
        <w:t xml:space="preserve">, “Strategic Terrorism: A Call To Action,” </w:t>
      </w:r>
      <w:hyperlink r:id="rId62" w:history="1">
        <w:r w:rsidRPr="0086463D">
          <w:rPr>
            <w:rStyle w:val="Hyperlink"/>
          </w:rPr>
          <w:t>https://papers.ssrn.com/sol3/papers.cfm?abstract_id=2290382</w:t>
        </w:r>
      </w:hyperlink>
      <w:r>
        <w:t>, accessed 07/03/2018, AMS]</w:t>
      </w:r>
    </w:p>
    <w:p w14:paraId="6971F9AA" w14:textId="77777777" w:rsidR="00330A88" w:rsidRPr="002143BB" w:rsidRDefault="00330A88" w:rsidP="00330A88">
      <w:r w:rsidRPr="00165621">
        <w:rPr>
          <w:rStyle w:val="StyleUnderline"/>
        </w:rPr>
        <w:t>Biotechnology is advancing so rapidly that it is hard to keep track of all the new potential threats.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w:t>
      </w:r>
      <w:r>
        <w:t xml:space="preserve">. This dynamic is perhaps best illustrated by HIV, which is very difficult to transmit compared with smallpox and many other viruses. Intimate contact is needed, and even then, the infection rate is low. The balancing factor is that HIV can take years to progress to AIDS,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165621">
        <w:rPr>
          <w:rStyle w:val="StyleUnderline"/>
        </w:rPr>
        <w:t>A virus genetically engineered to infect its host quickly, to generate symptoms slowly—say, only after weeks or months—and to spread easily through the air or by casual contact would be vastly more devastating than HIV. It could silently penetrate the population to unleash its deadly effects suddenly</w:t>
      </w:r>
      <w:r>
        <w:t xml:space="preserve">. </w:t>
      </w:r>
      <w:r w:rsidRPr="00165621">
        <w:rPr>
          <w:rStyle w:val="StyleUnderline"/>
        </w:rPr>
        <w:t>This type of epidemic would be almost impossible to combat because most of the infections would occur before the epidemic became obvious. A technologically sophisticated terrorist group could develop such a virus and kill a large part of humanity with it. Indeed, terrorists may not have to develop it themselves: some scientist may do so first and publish the details. Given the rate at which biologists are making discoveries about viruses and the immune system</w:t>
      </w:r>
      <w:r>
        <w:t xml:space="preserve">, at some point </w:t>
      </w:r>
      <w:proofErr w:type="gramStart"/>
      <w:r w:rsidRPr="00165621">
        <w:rPr>
          <w:rStyle w:val="StyleUnderline"/>
        </w:rPr>
        <w:t>in the near future</w:t>
      </w:r>
      <w:proofErr w:type="gramEnd"/>
      <w:r w:rsidRPr="00165621">
        <w:rPr>
          <w:rStyle w:val="StyleUnderline"/>
        </w:rPr>
        <w:t>, someone may create artificial pathogens that could drive the human race to extinction.</w:t>
      </w:r>
      <w:r>
        <w:t xml:space="preserve"> Indeed, </w:t>
      </w:r>
      <w:r w:rsidRPr="00165621">
        <w:rPr>
          <w:rStyle w:val="StyleUnderline"/>
        </w:rPr>
        <w:t xml:space="preserve">a detailed species-elimination plan of this nature was openly proposed in a scientific journal. The ostensible purpose of that </w:t>
      </w:r>
      <w:proofErr w:type="gramStart"/>
      <w:r w:rsidRPr="00165621">
        <w:rPr>
          <w:rStyle w:val="StyleUnderline"/>
        </w:rPr>
        <w:t>particular research</w:t>
      </w:r>
      <w:proofErr w:type="gramEnd"/>
      <w:r w:rsidRPr="00165621">
        <w:rPr>
          <w:rStyle w:val="StyleUnderline"/>
        </w:rPr>
        <w:t xml:space="preserve"> was to suggest a way to extirpate the malaria mosquito, but similar techniques could be directed toward humans</w:t>
      </w:r>
      <w: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65621">
        <w:rPr>
          <w:rStyle w:val="StyleUnderline"/>
        </w:rPr>
        <w:t xml:space="preserve">Modern biotechnology will soon be capable, if it is not already, of bringing about the demise of </w:t>
      </w:r>
      <w:proofErr w:type="gramStart"/>
      <w:r w:rsidRPr="00165621">
        <w:rPr>
          <w:rStyle w:val="StyleUnderline"/>
        </w:rPr>
        <w:t>the human race</w:t>
      </w:r>
      <w:proofErr w:type="gramEnd"/>
      <w:r w:rsidRPr="00165621">
        <w:rPr>
          <w:rStyle w:val="StyleUnderline"/>
        </w:rPr>
        <w:t>— or at least of killing a sufficient number of people to end high-tech civilization and set humanity back 1,000 years or more</w:t>
      </w:r>
      <w:r>
        <w:t xml:space="preserve">. That terrorist groups could achieve this level of technological sophistication may seem far-fetched, but keep in mind that </w:t>
      </w:r>
      <w:r w:rsidRPr="00165621">
        <w:rPr>
          <w:rStyle w:val="StyleUnderline"/>
        </w:rPr>
        <w:t>it takes only a handful of individuals to accomplish these tasks. Never has lethal power of this potency been accessible to so few, so easily</w:t>
      </w:r>
      <w:r>
        <w:t xml:space="preserve">. </w:t>
      </w:r>
      <w:r w:rsidRPr="00165621">
        <w:rPr>
          <w:rStyle w:val="StyleUnderline"/>
        </w:rPr>
        <w:t>Even more dramatically than nuclear proliferation, modern biological science has frighteningly undermined the correlation between the lethality of a weapon and its cost</w:t>
      </w:r>
      <w:r>
        <w:t xml:space="preserve">, a fundamentally stabilizing mechanism throughout history. </w:t>
      </w:r>
      <w:r w:rsidRPr="00165621">
        <w:rPr>
          <w:rStyle w:val="StyleUnderline"/>
        </w:rPr>
        <w:t>Access to extremely lethal agents—lethal enough to exterminate Homo sapiens—will be available to anybody with a solid background in biology, terrorists included</w:t>
      </w:r>
      <w:r>
        <w:t xml:space="preserve">. </w:t>
      </w:r>
      <w:r w:rsidRPr="00165621">
        <w:rPr>
          <w:rStyle w:val="StyleUnderline"/>
        </w:rPr>
        <w:t>The 9/11 attacks involved at least four pilots, each of whom had sufficient education to enroll in flight schools</w:t>
      </w:r>
      <w:r>
        <w:t xml:space="preserve"> and complete several years of training. </w:t>
      </w:r>
      <w:r w:rsidRPr="00165621">
        <w:rPr>
          <w:rStyle w:val="StyleUnderline"/>
        </w:rPr>
        <w:t xml:space="preserve">Bin Laden had a degree in civil </w:t>
      </w:r>
      <w:r w:rsidRPr="00165621">
        <w:rPr>
          <w:rStyle w:val="StyleUnderline"/>
        </w:rPr>
        <w:lastRenderedPageBreak/>
        <w:t>engineering</w:t>
      </w:r>
      <w:r>
        <w:t xml:space="preserve">. </w:t>
      </w:r>
      <w:r w:rsidRPr="00165621">
        <w:rPr>
          <w:rStyle w:val="StyleUnderline"/>
        </w:rPr>
        <w:t>Mohammed Atta attended a German university, where he earned a master’s degree in urban planning</w:t>
      </w:r>
      <w:r>
        <w:t xml:space="preserve">—not a field he likely chose for its relevance to terrorism. </w:t>
      </w:r>
      <w:r w:rsidRPr="00165621">
        <w:rPr>
          <w:rStyle w:val="StyleUnderline"/>
        </w:rPr>
        <w:t xml:space="preserve">A future set of terrorists could just as easily be students of molecular biology who enter their studies innocently enough but later put their skills to homicidal use. Hundreds of universities in Europe and Asia have curricula sufficient to train people in the skills necessary to make a sophisticated biological weapon, and hundreds more in the United States accept students from all over the world. </w:t>
      </w:r>
      <w:proofErr w:type="gramStart"/>
      <w:r w:rsidRPr="00165621">
        <w:rPr>
          <w:rStyle w:val="StyleUnderline"/>
        </w:rPr>
        <w:t>Thus</w:t>
      </w:r>
      <w:proofErr w:type="gramEnd"/>
      <w:r w:rsidRPr="00165621">
        <w:rPr>
          <w:rStyle w:val="StyleUnderline"/>
        </w:rPr>
        <w:t xml:space="preserve"> it seems likely that sometime in the near future a small band of terrorists, or even a single misanthropic individual, will overcome our best defenses and do something truly terrible, such as fashion a bioweapon that could kill millions or even billions of people</w:t>
      </w:r>
      <w:r>
        <w:t xml:space="preserve">. Indeed, </w:t>
      </w:r>
      <w:r w:rsidRPr="00165621">
        <w:rPr>
          <w:rStyle w:val="StyleUnderline"/>
        </w:rPr>
        <w:t>the creation of such weapons within the next 20 years seems to be a virtual certainty</w:t>
      </w:r>
      <w:r>
        <w:t xml:space="preserve">. The repercussions of their use are hard to estimate. One approach is to look at how the scale of destruction they may cause compares with that of other calamities that </w:t>
      </w:r>
      <w:proofErr w:type="gramStart"/>
      <w:r>
        <w:t>the human race</w:t>
      </w:r>
      <w:proofErr w:type="gramEnd"/>
      <w:r>
        <w:t xml:space="preserve"> has faced.</w:t>
      </w:r>
    </w:p>
    <w:p w14:paraId="5483ECA3" w14:textId="77777777" w:rsidR="00330A88" w:rsidRDefault="00330A88" w:rsidP="00330A88">
      <w:pPr>
        <w:pStyle w:val="Heading3"/>
      </w:pPr>
      <w:r>
        <w:lastRenderedPageBreak/>
        <w:t>AT: Won’t Attack</w:t>
      </w:r>
    </w:p>
    <w:p w14:paraId="641A090C" w14:textId="77777777" w:rsidR="00330A88" w:rsidRDefault="00330A88" w:rsidP="00330A88">
      <w:pPr>
        <w:pStyle w:val="Heading4"/>
      </w:pPr>
      <w:r>
        <w:t xml:space="preserve">Terrorists </w:t>
      </w:r>
      <w:proofErr w:type="gramStart"/>
      <w:r>
        <w:t>have motivation</w:t>
      </w:r>
      <w:proofErr w:type="gramEnd"/>
      <w:r>
        <w:t xml:space="preserve"> to attack—nation-state rationality, revenge, arc of terrorism, and irrationality factor</w:t>
      </w:r>
    </w:p>
    <w:p w14:paraId="55D9F769" w14:textId="77777777" w:rsidR="00330A88" w:rsidRPr="00F8746E" w:rsidRDefault="00330A88" w:rsidP="00330A88">
      <w:pPr>
        <w:rPr>
          <w:rStyle w:val="Style13ptBold"/>
        </w:rPr>
      </w:pPr>
      <w:proofErr w:type="spellStart"/>
      <w:r>
        <w:rPr>
          <w:rStyle w:val="Style13ptBold"/>
        </w:rPr>
        <w:t>Myhrvold</w:t>
      </w:r>
      <w:proofErr w:type="spellEnd"/>
      <w:r>
        <w:rPr>
          <w:rStyle w:val="Style13ptBold"/>
        </w:rPr>
        <w:t>, Founder and CEO of Intellectual Ventures, 2013</w:t>
      </w:r>
    </w:p>
    <w:p w14:paraId="25F5601F" w14:textId="77777777" w:rsidR="00330A88" w:rsidRPr="007A1B09" w:rsidRDefault="00330A88" w:rsidP="00330A88">
      <w:r>
        <w:t xml:space="preserve">[Nathan, July 2013, </w:t>
      </w:r>
      <w:r>
        <w:rPr>
          <w:i/>
        </w:rPr>
        <w:t>The Lawfare Research Paper Series</w:t>
      </w:r>
      <w:r>
        <w:t xml:space="preserve">, “Strategic Terrorism: A Call To Action,” </w:t>
      </w:r>
      <w:hyperlink r:id="rId63" w:history="1">
        <w:r w:rsidRPr="0086463D">
          <w:rPr>
            <w:rStyle w:val="Hyperlink"/>
          </w:rPr>
          <w:t>https://papers.ssrn.com/sol3/papers.cfm?abstract_id=2290382</w:t>
        </w:r>
      </w:hyperlink>
      <w:r>
        <w:t>, accessed 07/03/2018, AMS]</w:t>
      </w:r>
    </w:p>
    <w:p w14:paraId="51754B18" w14:textId="77777777" w:rsidR="00330A88" w:rsidRPr="002143BB" w:rsidRDefault="00330A88" w:rsidP="00330A88">
      <w:r w:rsidRPr="003111ED">
        <w:rPr>
          <w:rStyle w:val="StyleUnderline"/>
        </w:rPr>
        <w:t xml:space="preserve">One might argue that terrorism will remain small in scale and that high-M events will not occur because terrorists will remain satisfied with scattered suicide bombings and </w:t>
      </w:r>
      <w:proofErr w:type="gramStart"/>
      <w:r w:rsidRPr="003111ED">
        <w:rPr>
          <w:rStyle w:val="StyleUnderline"/>
        </w:rPr>
        <w:t>other</w:t>
      </w:r>
      <w:proofErr w:type="gramEnd"/>
      <w:r w:rsidRPr="003111ED">
        <w:rPr>
          <w:rStyle w:val="StyleUnderline"/>
        </w:rPr>
        <w:t xml:space="preserve"> low-M carnage. Several lines of reasoning suggest that this is not the case and that stateless terror groups will acquire and use weapons having high-M impact. The first argument is that stateless groups now have the same level of ambition as nation-states and ought to be treated as operating on the same footing</w:t>
      </w:r>
      <w:r>
        <w:t>. Was it rational to worry that the Soviet Union would launch a nuclear war to further their communist hegemony or simply to destroy the United States—or out of fear that we would attack</w:t>
      </w:r>
      <w:r w:rsidRPr="002143BB">
        <w:t xml:space="preserve"> </w:t>
      </w:r>
      <w:r>
        <w:t xml:space="preserve">them in this way first? Dealing with those questions consumed $1 trillion dollars of defense spending and shaped the Cold War. Thankfully, the dreaded nuclear exchange never came to pass, but we certainly took the possibility seriously. Indeed, retired cold warriors will tell you that it didn’t occur precisely because we took it seriously. </w:t>
      </w:r>
      <w:r w:rsidRPr="003111ED">
        <w:rPr>
          <w:rStyle w:val="StyleUnderline"/>
        </w:rPr>
        <w:t>Another reason terrorists would attack is the oldest justification in the world—because we’re trying to get them. It’s no secret that the United States aims to exterminate Al Qaeda and similar terrorist groups—and rightly so. With revenge and self-preservation on their minds, our primary adversaries are not likely to show us unnecessary mercy. A more mundane reason to worry is that the information cascade that empowers stateless groups will ultimately demand more numerous and spectacular demonstrations of power to feed popular interest. Terrorism survives by making a big impact</w:t>
      </w:r>
      <w:r>
        <w:t xml:space="preserve">, and when the world gets desensitized to beheadings, the temptation to one-up the last attack increases. </w:t>
      </w:r>
      <w:r w:rsidRPr="003111ED">
        <w:rPr>
          <w:rStyle w:val="StyleUnderline"/>
        </w:rPr>
        <w:t>Similarly, the arc of terrorism in Iraq—which spiked dramatically from 2004 through 2007 and then leveled off, only to resurge somewhat recently—may foreshadow an increasing risk to the United States</w:t>
      </w:r>
      <w:r>
        <w:t xml:space="preserve">. </w:t>
      </w:r>
      <w:r w:rsidRPr="003111ED">
        <w:rPr>
          <w:rStyle w:val="StyleUnderline"/>
        </w:rPr>
        <w:t xml:space="preserve">Terrorists quite rationally sought to destabilize Iraq and Afghanistan </w:t>
      </w:r>
      <w:proofErr w:type="gramStart"/>
      <w:r w:rsidRPr="003111ED">
        <w:rPr>
          <w:rStyle w:val="StyleUnderline"/>
        </w:rPr>
        <w:t>as a way to</w:t>
      </w:r>
      <w:proofErr w:type="gramEnd"/>
      <w:r w:rsidRPr="003111ED">
        <w:rPr>
          <w:rStyle w:val="StyleUnderline"/>
        </w:rPr>
        <w:t xml:space="preserve"> humble the United States and influence its policy by forcing a pullout.</w:t>
      </w:r>
      <w:r>
        <w:t xml:space="preserve"> That strategy focused terrorists’ attention more on these countries and possibly distracted some groups from directly attacking U.S. territory. </w:t>
      </w:r>
      <w:r w:rsidRPr="003111ED">
        <w:rPr>
          <w:rStyle w:val="StyleUnderline"/>
        </w:rPr>
        <w:t xml:space="preserve">As U.S. forces withdraw from the region, these targets become less interesting. What next? Al Qaeda and other stateless groups will seek to build on their previous successes. They have successfully carved out </w:t>
      </w:r>
      <w:proofErr w:type="gramStart"/>
      <w:r w:rsidRPr="003111ED">
        <w:rPr>
          <w:rStyle w:val="StyleUnderline"/>
        </w:rPr>
        <w:t>a safe haven</w:t>
      </w:r>
      <w:proofErr w:type="gramEnd"/>
      <w:r w:rsidRPr="003111ED">
        <w:rPr>
          <w:rStyle w:val="StyleUnderline"/>
        </w:rPr>
        <w:t xml:space="preserve"> for themselves in the lawless frontiers of Pakistan. Dramatic attacks on the American homeland would be a natural next step. The decentralized nature of stateless organizations raises another set of concerns. Once mass death becomes accessible to small groups, it is unclear who would be in control.</w:t>
      </w:r>
      <w:r>
        <w:t xml:space="preserve"> This lack of direction has already been seen in various Al Qaeda attacks in Saudi Arabia and Europe, some of which clearly hurt the cause of Islamic terrorists. They took place because no single chain of command exists in the overall movement—it is, at best, a loose confederacy. </w:t>
      </w:r>
      <w:r w:rsidRPr="003111ED">
        <w:rPr>
          <w:rStyle w:val="StyleUnderline"/>
        </w:rPr>
        <w:t>An additional issue might be called the “craziness factor.” Small groups can have crazy goals. The smaller the group, the crazier they may be</w:t>
      </w:r>
      <w:r>
        <w:t xml:space="preserve">. The apocalyptic death cult </w:t>
      </w:r>
      <w:proofErr w:type="spellStart"/>
      <w:r>
        <w:t>Aum</w:t>
      </w:r>
      <w:proofErr w:type="spellEnd"/>
      <w:r>
        <w:t xml:space="preserve"> </w:t>
      </w:r>
      <w:proofErr w:type="spellStart"/>
      <w:r>
        <w:t>Shinrikyo</w:t>
      </w:r>
      <w:proofErr w:type="spellEnd"/>
      <w:r>
        <w:t xml:space="preserve"> is a case in point. Kaczynski is another example. </w:t>
      </w:r>
      <w:r w:rsidRPr="003111ED">
        <w:rPr>
          <w:rStyle w:val="StyleUnderline"/>
        </w:rPr>
        <w:t>The belief that terror groups will not use terrible weapons if they get them seems foolish in the extreme.</w:t>
      </w:r>
      <w:r>
        <w:t xml:space="preserve"> To borrow a phrase from A Streetcar Named Desire, </w:t>
      </w:r>
      <w:r w:rsidRPr="003111ED">
        <w:rPr>
          <w:rStyle w:val="StyleUnderline"/>
        </w:rPr>
        <w:t>to hold this belief is</w:t>
      </w:r>
      <w:r>
        <w:t xml:space="preserve">, in effect, </w:t>
      </w:r>
      <w:r w:rsidRPr="003111ED">
        <w:rPr>
          <w:rStyle w:val="StyleUnderline"/>
        </w:rPr>
        <w:t xml:space="preserve">to rely “on the kindness </w:t>
      </w:r>
      <w:proofErr w:type="gramStart"/>
      <w:r w:rsidRPr="003111ED">
        <w:rPr>
          <w:rStyle w:val="StyleUnderline"/>
        </w:rPr>
        <w:t>of ”</w:t>
      </w:r>
      <w:proofErr w:type="gramEnd"/>
      <w:r w:rsidRPr="003111ED">
        <w:rPr>
          <w:rStyle w:val="StyleUnderline"/>
        </w:rPr>
        <w:t xml:space="preserve"> terrorists. </w:t>
      </w:r>
      <w:r w:rsidRPr="003111ED">
        <w:rPr>
          <w:rStyle w:val="Emphasis"/>
        </w:rPr>
        <w:t>Any rational analysis must assign a substantial amount of the terror risk to large-scale, high-magnitude events</w:t>
      </w:r>
      <w:r>
        <w:t xml:space="preserve">. </w:t>
      </w:r>
      <w:r w:rsidRPr="003111ED">
        <w:rPr>
          <w:rStyle w:val="StyleUnderline"/>
        </w:rPr>
        <w:t xml:space="preserve">Yet that is not how our defenses are organized and not how we are </w:t>
      </w:r>
      <w:r w:rsidRPr="003111ED">
        <w:rPr>
          <w:rStyle w:val="StyleUnderline"/>
        </w:rPr>
        <w:lastRenderedPageBreak/>
        <w:t>spending our resources. Instead, we focus most of our counterterrorism efforts on thwarting small-scale attacks</w:t>
      </w:r>
      <w:r>
        <w:t>— by, for example, confiscating grandma’s four-ounce bottle of hand lotion at the airport.</w:t>
      </w:r>
    </w:p>
    <w:p w14:paraId="1BCEBCA6" w14:textId="77777777" w:rsidR="00330A88" w:rsidRDefault="00330A88" w:rsidP="00330A88">
      <w:pPr>
        <w:pStyle w:val="Heading3"/>
      </w:pPr>
      <w:r>
        <w:lastRenderedPageBreak/>
        <w:t>AT: US Solves</w:t>
      </w:r>
    </w:p>
    <w:p w14:paraId="6527F97B" w14:textId="77777777" w:rsidR="00330A88" w:rsidRDefault="00330A88" w:rsidP="00330A88">
      <w:pPr>
        <w:pStyle w:val="Heading4"/>
      </w:pPr>
      <w:r>
        <w:t xml:space="preserve">The United States is reluctant to defend and doesn’t adapt—checks and balances, funding, and outdated weapons and tactics </w:t>
      </w:r>
    </w:p>
    <w:p w14:paraId="499AC0F8" w14:textId="77777777" w:rsidR="00330A88" w:rsidRPr="00F8746E" w:rsidRDefault="00330A88" w:rsidP="00330A88">
      <w:pPr>
        <w:rPr>
          <w:rStyle w:val="Style13ptBold"/>
        </w:rPr>
      </w:pPr>
      <w:proofErr w:type="spellStart"/>
      <w:r>
        <w:rPr>
          <w:rStyle w:val="Style13ptBold"/>
        </w:rPr>
        <w:t>Myhrvold</w:t>
      </w:r>
      <w:proofErr w:type="spellEnd"/>
      <w:r>
        <w:rPr>
          <w:rStyle w:val="Style13ptBold"/>
        </w:rPr>
        <w:t>, Founder and CEO of Intellectual Ventures, 2013</w:t>
      </w:r>
    </w:p>
    <w:p w14:paraId="50E9C967" w14:textId="77777777" w:rsidR="00330A88" w:rsidRPr="007A1B09" w:rsidRDefault="00330A88" w:rsidP="00330A88">
      <w:r>
        <w:t xml:space="preserve">[Nathan, July 2013, </w:t>
      </w:r>
      <w:r>
        <w:rPr>
          <w:i/>
        </w:rPr>
        <w:t>The Lawfare Research Paper Series</w:t>
      </w:r>
      <w:r>
        <w:t xml:space="preserve">, “Strategic Terrorism: A Call To Action,” </w:t>
      </w:r>
      <w:hyperlink r:id="rId64" w:history="1">
        <w:r w:rsidRPr="0086463D">
          <w:rPr>
            <w:rStyle w:val="Hyperlink"/>
          </w:rPr>
          <w:t>https://papers.ssrn.com/sol3/papers.cfm?abstract_id=2290382</w:t>
        </w:r>
      </w:hyperlink>
      <w:r>
        <w:t>, accessed 07/03/2018, AMS]</w:t>
      </w:r>
    </w:p>
    <w:p w14:paraId="33E0500E" w14:textId="77777777" w:rsidR="00330A88" w:rsidRPr="003111ED" w:rsidRDefault="00330A88" w:rsidP="00330A88">
      <w:pPr>
        <w:rPr>
          <w:rStyle w:val="StyleUnderline"/>
        </w:rPr>
      </w:pPr>
      <w:r>
        <w:t xml:space="preserve">To understand the government agencies responsible for defending us against terrorism, we must consider the handful of men that influenced the building of American intelligence and defense institutions—men like Adolf Hitler, Hideki </w:t>
      </w:r>
      <w:proofErr w:type="spellStart"/>
      <w:r>
        <w:t>Tōjō</w:t>
      </w:r>
      <w:proofErr w:type="spellEnd"/>
      <w:r>
        <w:t xml:space="preserve">, Joseph Stalin, Nikita Khrushchev, and Leonid Brezhnev. </w:t>
      </w:r>
      <w:r w:rsidRPr="003111ED">
        <w:rPr>
          <w:rStyle w:val="StyleUnderline"/>
        </w:rPr>
        <w:t>As an open, democratic society, the United States is a reluctant warrior at best. We hate going to war and hate preparing for it. We have a very short attention span, and when the crisis of the moment has passed, we lose interest and focus attention and funding elsewhere</w:t>
      </w:r>
      <w:r>
        <w:t xml:space="preserve">. </w:t>
      </w:r>
      <w:r w:rsidRPr="003111ED">
        <w:rPr>
          <w:rStyle w:val="StyleUnderline"/>
        </w:rPr>
        <w:t>History holds few examples of domestic political leadership spurring effective preparation against strategic threats. The checks and balances built into our system of government so limit U.S. leaders that few, if any, have the mandate or personal charisma required to produce a fundamental change of this kind</w:t>
      </w:r>
      <w:r>
        <w:t xml:space="preserve">. When we as a nation do respond, it is typically because of the leadership of an opponent who is persistent enough to shake us out of our lethargy and force us to act. So somewhat perversely, the people who most influenced the construction of our defense establishments were our adversaries. Before World War II, for example, the United States had turned inward and become isolationist. Only the assault on Pearl Harbor (coupled with dogged scheming by Franklin Delano Roosevelt and egged on by Winston Churchill) persuaded America to confront the threat from Japan and Germany. In a very real sense, </w:t>
      </w:r>
      <w:proofErr w:type="spellStart"/>
      <w:r>
        <w:t>Tōjō</w:t>
      </w:r>
      <w:proofErr w:type="spellEnd"/>
      <w:r>
        <w:t xml:space="preserve"> and Hitler were the fathers of the modern American defense establishment. Stalin took over where they left off and launched us to the Cold War. This was a long and tiring struggle, but the persistence of the Soviets kept us at it. If at any point American interest or determination flagged, Khrushchev was there to bang his shoe to get our attention. The intense period of competition and rivalry with the Soviets spurred the completion of our defense bureaucracy. Following the dissolution of the Soviet Union in 1991, no adversary has so dominated our attention. Inertia and the absence of a compelling threat have kept the large bureaucracies in the defense establishment doing largely what they had done before. The 9/11 attacks seemed to herald a new era because the shock they inflicted was as great as any since Pearl Harbor. </w:t>
      </w:r>
      <w:r w:rsidRPr="003111ED">
        <w:rPr>
          <w:rStyle w:val="StyleUnderline"/>
        </w:rPr>
        <w:t>Unfortunately, 9/11 alone was not sufficient to set the nation on a new course. Instead, when the alarm went off, we startled awake briefly but then hit the snooze button and fell asleep again</w:t>
      </w:r>
      <w:r>
        <w:t xml:space="preserve">. </w:t>
      </w:r>
      <w:r w:rsidRPr="003111ED">
        <w:rPr>
          <w:rStyle w:val="StyleUnderline"/>
        </w:rPr>
        <w:t xml:space="preserve">Even Al Qaeda has not inspired the kind of deep organizational change needed to shake our defense and intelligence establishments out of their post–Cold War slumber. The 9/11 attacks and subsequent military operations in Afghanistan and Iraq have brought some changes. But the vast machinery of the Cold War, built up over five decades, has yet to retool. </w:t>
      </w:r>
      <w:r>
        <w:t xml:space="preserve">To the extent that alterations have been made, they are primarily the most obvious ones—for example, correcting the egregious problems in immigration and airport security that contributed to 9/11. No stroke of genius was required to recognize the problems in the Immigration and Naturalization Service after it approved visa extensions for some of the 9/11 hijackers—a year after they died in the attacks. That kind of gross incompetence has been noted and, one would hope, corrected. The INS </w:t>
      </w:r>
      <w:proofErr w:type="gramStart"/>
      <w:r>
        <w:t>has</w:t>
      </w:r>
      <w:proofErr w:type="gramEnd"/>
      <w:r>
        <w:t xml:space="preserve"> since been split up and its responsibilities spread across several federal agencies, hopefully for the better. The 9/11 Commission hearings highlighted similar problems with U.S. intelligence before the attacks, and this lead to similar reshuffling of authority </w:t>
      </w:r>
      <w:r>
        <w:lastRenderedPageBreak/>
        <w:t xml:space="preserve">including the creation of the post of Directory of National Intelligence. Perhaps this too will help, but the commission’s report focused on events that took place on 9/11 and before. </w:t>
      </w:r>
      <w:r w:rsidRPr="003111ED">
        <w:rPr>
          <w:rStyle w:val="StyleUnderline"/>
        </w:rPr>
        <w:t xml:space="preserve">If our future threats were always the same as those of the past, the Commission’s recommendations might be adequate. Unfortunately, there is every reason to believe that the most significant dangers we will face in coming years will be completely new ones. Thus, the precautions we take must be novel as well. The steps necessary to prevent nuclear and biological terrorism are qualitatively different from those needed to plug the holes that allowed 9/11 to happen. Yet our military forces and government agencies seem not to recognize this difference. Nearly </w:t>
      </w:r>
      <w:proofErr w:type="gramStart"/>
      <w:r w:rsidRPr="003111ED">
        <w:rPr>
          <w:rStyle w:val="StyleUnderline"/>
        </w:rPr>
        <w:t>all of</w:t>
      </w:r>
      <w:proofErr w:type="gramEnd"/>
      <w:r w:rsidRPr="003111ED">
        <w:rPr>
          <w:rStyle w:val="StyleUnderline"/>
        </w:rPr>
        <w:t xml:space="preserve"> their personnel and resources are focused on the immediate problems posed by tactical issues in Afghanistan and by low-level terrorism directed at the United States</w:t>
      </w:r>
    </w:p>
    <w:p w14:paraId="3F6C088C" w14:textId="77777777" w:rsidR="00330A88" w:rsidRDefault="00330A88" w:rsidP="00330A88">
      <w:pPr>
        <w:pStyle w:val="Heading3"/>
      </w:pPr>
      <w:r>
        <w:lastRenderedPageBreak/>
        <w:t>AT: Can’t Access Weapons</w:t>
      </w:r>
    </w:p>
    <w:p w14:paraId="2E90A612" w14:textId="77777777" w:rsidR="00330A88" w:rsidRDefault="00330A88" w:rsidP="00330A88">
      <w:pPr>
        <w:pStyle w:val="Heading4"/>
      </w:pPr>
      <w:r>
        <w:t>Resources to manufacture a biological or nuclear weapon are readily available and simple to acquire and implement</w:t>
      </w:r>
    </w:p>
    <w:p w14:paraId="7E3FD7C1" w14:textId="77777777" w:rsidR="00330A88" w:rsidRPr="00F8746E" w:rsidRDefault="00330A88" w:rsidP="00330A88">
      <w:pPr>
        <w:rPr>
          <w:rStyle w:val="Style13ptBold"/>
        </w:rPr>
      </w:pPr>
      <w:proofErr w:type="spellStart"/>
      <w:r>
        <w:rPr>
          <w:rStyle w:val="Style13ptBold"/>
        </w:rPr>
        <w:t>Myhrvold</w:t>
      </w:r>
      <w:proofErr w:type="spellEnd"/>
      <w:r>
        <w:rPr>
          <w:rStyle w:val="Style13ptBold"/>
        </w:rPr>
        <w:t>, Founder and CEO of Intellectual Ventures, 2013</w:t>
      </w:r>
    </w:p>
    <w:p w14:paraId="7244F16F" w14:textId="77777777" w:rsidR="00330A88" w:rsidRPr="007A1B09" w:rsidRDefault="00330A88" w:rsidP="00330A88">
      <w:r>
        <w:t xml:space="preserve">[Nathan, July 2013, </w:t>
      </w:r>
      <w:r>
        <w:rPr>
          <w:i/>
        </w:rPr>
        <w:t>The Lawfare Research Paper Series</w:t>
      </w:r>
      <w:r>
        <w:t xml:space="preserve">, “Strategic Terrorism: A Call To Action,” </w:t>
      </w:r>
      <w:hyperlink r:id="rId65" w:history="1">
        <w:r w:rsidRPr="0086463D">
          <w:rPr>
            <w:rStyle w:val="Hyperlink"/>
          </w:rPr>
          <w:t>https://papers.ssrn.com/sol3/papers.cfm?abstract_id=2290382</w:t>
        </w:r>
      </w:hyperlink>
      <w:r>
        <w:t>, accessed 07/03/2018, AMS]</w:t>
      </w:r>
    </w:p>
    <w:p w14:paraId="59EF25EF" w14:textId="77777777" w:rsidR="00330A88" w:rsidRPr="00AE65AB" w:rsidRDefault="00330A88" w:rsidP="00330A88">
      <w:r w:rsidRPr="009A0891">
        <w:rPr>
          <w:rStyle w:val="StyleUnderline"/>
        </w:rPr>
        <w:t>For the first time in human history, the curve of cost versus lethality has turned rapidly downward, falling many orders of magnitude in just a generation. Today, tremendously lethal technology is available on the cheap. Anyone—even a stateless group—can have the deadliest weapons on Earth. Several trends led to this inflection point. One is nuclear proliferation, which in recent years reached a tipping point at which access to nuclear weapons became impossible to control or limit in any absolute way</w:t>
      </w:r>
      <w:r>
        <w:t xml:space="preserve">. The collapse of the Soviet Union scattered ex-Soviet weapons across many poorly governed and policed states, and from there, the weapons may spread further into the hands of terrorists. At the same time, </w:t>
      </w:r>
      <w:r w:rsidRPr="009A0891">
        <w:rPr>
          <w:rStyle w:val="StyleUnderline"/>
        </w:rPr>
        <w:t xml:space="preserve">the set of ragtag countries that have developed homegrown nuclear devices is large and growing. The entrance to the nuclear-weapons club, once limited to a small number of sophisticated and stable countries, is now far more open. It is only a matter of time before a nuclear bomb gets into the hands of a terrorist group, whether by theft or construction. </w:t>
      </w:r>
      <w:r>
        <w:t xml:space="preserve">A nuclear weapon smuggled into an American city could kill between 100,000 and 1,000,000 people, depending on the nature of the device, the location of ground zero, and the altitude of detonation. An optimist might say that it will take another decade for such a calamity to take place; a pessimist would point out that </w:t>
      </w:r>
      <w:r w:rsidRPr="009A0891">
        <w:rPr>
          <w:rStyle w:val="StyleUnderline"/>
        </w:rPr>
        <w:t>the plot may already be under way</w:t>
      </w:r>
      <w:r>
        <w:t xml:space="preserve"> </w:t>
      </w:r>
      <w:r w:rsidRPr="009A0891">
        <w:rPr>
          <w:rStyle w:val="StyleUnderline"/>
        </w:rPr>
        <w:t xml:space="preserve">Chemical weapons, particularly nerve agents, are another new addition to the terrorist arsenal. </w:t>
      </w:r>
      <w:r w:rsidRPr="009A0891">
        <w:t>Sarin, a frighteningly lethal poison discovered in 1938 and stockpiled</w:t>
      </w:r>
      <w:r>
        <w:t xml:space="preserve"> (although never used) by the Nazis, was produced and released in locations in the Tokyo subway system in 1995 by </w:t>
      </w:r>
      <w:proofErr w:type="spellStart"/>
      <w:r>
        <w:t>Aum</w:t>
      </w:r>
      <w:proofErr w:type="spellEnd"/>
      <w:r>
        <w:t xml:space="preserve"> </w:t>
      </w:r>
      <w:proofErr w:type="spellStart"/>
      <w:r>
        <w:t>Shinrikyo</w:t>
      </w:r>
      <w:proofErr w:type="spellEnd"/>
      <w:r>
        <w:t xml:space="preserve">, a Japanese religious cult. The attack injured nearly 3,800 people and killed 12. A botched distribution scheme in the Tokyo subway spared many of the intended victims; better dispersal technology would have resulted in a vastly higher death toll. Cult members had more morbid ambitions than a subway attack. They had gathered hundreds of tons of raw materials and had procured a Russian military helicopter to use in spraying the nerve agent over Tokyo. </w:t>
      </w:r>
      <w:r w:rsidRPr="009A0891">
        <w:rPr>
          <w:rStyle w:val="StyleUnderline"/>
        </w:rPr>
        <w:t xml:space="preserve">Experts have estimated that </w:t>
      </w:r>
      <w:proofErr w:type="spellStart"/>
      <w:r w:rsidRPr="009A0891">
        <w:rPr>
          <w:rStyle w:val="StyleUnderline"/>
        </w:rPr>
        <w:t>Aum</w:t>
      </w:r>
      <w:proofErr w:type="spellEnd"/>
      <w:r w:rsidRPr="009A0891">
        <w:rPr>
          <w:rStyle w:val="StyleUnderline"/>
        </w:rPr>
        <w:t xml:space="preserve"> </w:t>
      </w:r>
      <w:proofErr w:type="spellStart"/>
      <w:r w:rsidRPr="009A0891">
        <w:rPr>
          <w:rStyle w:val="StyleUnderline"/>
        </w:rPr>
        <w:t>Shinrikyo</w:t>
      </w:r>
      <w:proofErr w:type="spellEnd"/>
      <w:r w:rsidRPr="009A0891">
        <w:rPr>
          <w:rStyle w:val="StyleUnderline"/>
        </w:rPr>
        <w:t xml:space="preserve"> had the ingredients to produce enough sarin to kill millions of people in an all-out attack. The civil war in Syria, whose military is known to possess stockpiles of sarin and other chemical weapons, raises the prospect that these munitions could fall into the hands of extremists. Frightening as such possibilities are, nuclear bombs and chemical agents pale in lethality when compared with biological weapons. </w:t>
      </w:r>
      <w:proofErr w:type="gramStart"/>
      <w:r w:rsidRPr="009A0891">
        <w:rPr>
          <w:rStyle w:val="StyleUnderline"/>
        </w:rPr>
        <w:t>Indeed</w:t>
      </w:r>
      <w:proofErr w:type="gramEnd"/>
      <w:r w:rsidRPr="009A0891">
        <w:rPr>
          <w:rStyle w:val="StyleUnderline"/>
        </w:rPr>
        <w:t xml:space="preserve"> the term “weapon” is not entirely adequate because biological agents include not only pathogens that are controllable (in the traditional sense) but also those that are not</w:t>
      </w:r>
      <w:r>
        <w:t xml:space="preserve"> Even more so than with nuclear weapons, </w:t>
      </w:r>
      <w:r w:rsidRPr="009A0891">
        <w:rPr>
          <w:rStyle w:val="StyleUnderline"/>
        </w:rPr>
        <w:t xml:space="preserve">the cost and technical difficulty of producing biological arms has dropped precipitously in recent decades with the boom in industrial molecular biology. A small team of people with the necessary technical training and some cheap equipment can create weapons far more terrible than any nuclear bomb. Indeed, even a single individual might do so. Taken together, these trends utterly undermine the lethality-versus-cost curve that existed throughout </w:t>
      </w:r>
      <w:proofErr w:type="gramStart"/>
      <w:r w:rsidRPr="009A0891">
        <w:rPr>
          <w:rStyle w:val="StyleUnderline"/>
        </w:rPr>
        <w:t>all of</w:t>
      </w:r>
      <w:proofErr w:type="gramEnd"/>
      <w:r w:rsidRPr="009A0891">
        <w:rPr>
          <w:rStyle w:val="StyleUnderline"/>
        </w:rPr>
        <w:t xml:space="preserve"> human history</w:t>
      </w:r>
      <w:r>
        <w:t xml:space="preserve">. </w:t>
      </w:r>
      <w:r w:rsidRPr="009A0891">
        <w:rPr>
          <w:rStyle w:val="StyleUnderline"/>
        </w:rPr>
        <w:t xml:space="preserve">Access to extremely lethal agents—even to those that may exterminate </w:t>
      </w:r>
      <w:proofErr w:type="gramStart"/>
      <w:r w:rsidRPr="009A0891">
        <w:rPr>
          <w:rStyle w:val="StyleUnderline"/>
        </w:rPr>
        <w:t>the human race</w:t>
      </w:r>
      <w:proofErr w:type="gramEnd"/>
      <w:r w:rsidRPr="009A0891">
        <w:rPr>
          <w:rStyle w:val="StyleUnderline"/>
        </w:rPr>
        <w:t>—will be available to nearly anybody</w:t>
      </w:r>
      <w:r>
        <w:t xml:space="preserve">. </w:t>
      </w:r>
      <w:r w:rsidRPr="009A0891">
        <w:rPr>
          <w:rStyle w:val="StyleUnderline"/>
        </w:rPr>
        <w:t xml:space="preserve">Access to mass death has been democratized; it has spread from a small elite of </w:t>
      </w:r>
      <w:r w:rsidRPr="009A0891">
        <w:rPr>
          <w:rStyle w:val="StyleUnderline"/>
        </w:rPr>
        <w:lastRenderedPageBreak/>
        <w:t>superpower leaders to nearly anybody with modest resources</w:t>
      </w:r>
      <w:r>
        <w:t>. Even the leader of a ragtag, stateless group hiding in a cave—or in a Pakistani suburb—can potentially have “the button.</w:t>
      </w:r>
    </w:p>
    <w:p w14:paraId="162F0725" w14:textId="2AA73247" w:rsidR="00BA50E2" w:rsidRDefault="00BA50E2" w:rsidP="00BA50E2">
      <w:pPr>
        <w:pStyle w:val="Heading2"/>
      </w:pPr>
      <w:r>
        <w:lastRenderedPageBreak/>
        <w:t>Midterms</w:t>
      </w:r>
    </w:p>
    <w:p w14:paraId="2ACD7F21" w14:textId="498DB278" w:rsidR="003D2A1C" w:rsidRDefault="003D2A1C" w:rsidP="003D2A1C">
      <w:pPr>
        <w:pStyle w:val="Heading4"/>
      </w:pPr>
      <w:r>
        <w:t>Democrats backlash against Session’s decision key to Immigration message for midterms</w:t>
      </w:r>
    </w:p>
    <w:p w14:paraId="2892D55A" w14:textId="77777777" w:rsidR="003D2A1C" w:rsidRPr="00730CFC" w:rsidRDefault="003D2A1C" w:rsidP="003D2A1C">
      <w:pPr>
        <w:rPr>
          <w:rStyle w:val="Style13ptBold"/>
        </w:rPr>
      </w:pPr>
      <w:r w:rsidRPr="00730CFC">
        <w:rPr>
          <w:rStyle w:val="Style13ptBold"/>
        </w:rPr>
        <w:t xml:space="preserve">Halper, Los Angeles Times Washington D.C. </w:t>
      </w:r>
      <w:proofErr w:type="gramStart"/>
      <w:r w:rsidRPr="00730CFC">
        <w:rPr>
          <w:rStyle w:val="Style13ptBold"/>
        </w:rPr>
        <w:t xml:space="preserve">Reporter,  </w:t>
      </w:r>
      <w:r>
        <w:rPr>
          <w:rStyle w:val="Style13ptBold"/>
        </w:rPr>
        <w:t>6</w:t>
      </w:r>
      <w:proofErr w:type="gramEnd"/>
      <w:r>
        <w:rPr>
          <w:rStyle w:val="Style13ptBold"/>
        </w:rPr>
        <w:t>/11/18</w:t>
      </w:r>
    </w:p>
    <w:p w14:paraId="240FB8A9" w14:textId="77777777" w:rsidR="003D2A1C" w:rsidRPr="00E93A81" w:rsidRDefault="003D2A1C" w:rsidP="003D2A1C">
      <w:r w:rsidRPr="00E93A81">
        <w:t xml:space="preserve">(Evan, </w:t>
      </w:r>
      <w:r>
        <w:t>“</w:t>
      </w:r>
      <w:r w:rsidRPr="00E93A81">
        <w:t>Trump administration moves to block victims of gang violence and domestic abuse from claiming asylum</w:t>
      </w:r>
      <w:r>
        <w:t xml:space="preserve">” </w:t>
      </w:r>
      <w:hyperlink r:id="rId66" w:history="1">
        <w:r w:rsidRPr="003C2A15">
          <w:rPr>
            <w:rStyle w:val="Hyperlink"/>
          </w:rPr>
          <w:t>http://www.latimes.com/politics/la-na-pol-sessions-asylum-20180611-story.html</w:t>
        </w:r>
      </w:hyperlink>
      <w:r>
        <w:t xml:space="preserve"> MJTE)</w:t>
      </w:r>
    </w:p>
    <w:p w14:paraId="0A2BF281" w14:textId="77777777" w:rsidR="003D2A1C" w:rsidRPr="00730CFC" w:rsidRDefault="003D2A1C" w:rsidP="003D2A1C">
      <w:r w:rsidRPr="00730CFC">
        <w:rPr>
          <w:rStyle w:val="StyleUnderline"/>
        </w:rPr>
        <w:t>Atty. Gen. Jeff Sessions has ordered immigration judges to stop granting asylum to most victims of domestic abuse and gang violence</w:t>
      </w:r>
      <w:r w:rsidRPr="00C61896">
        <w:t xml:space="preserve">, </w:t>
      </w:r>
      <w:r w:rsidRPr="00730CFC">
        <w:t>a move that could block tens of thousands of people, especially women, from seeking refuge in America.</w:t>
      </w:r>
    </w:p>
    <w:p w14:paraId="530300CD" w14:textId="77777777" w:rsidR="003D2A1C" w:rsidRPr="00730CFC" w:rsidRDefault="003D2A1C" w:rsidP="003D2A1C">
      <w:r w:rsidRPr="00730CFC">
        <w:t>The decision</w:t>
      </w:r>
      <w:r w:rsidRPr="00C61896">
        <w:t xml:space="preserve">, </w:t>
      </w:r>
      <w:r w:rsidRPr="00730CFC">
        <w:rPr>
          <w:rStyle w:val="StyleUnderline"/>
        </w:rPr>
        <w:t>which immigration advocates are sure to aggressively fight</w:t>
      </w:r>
      <w:r w:rsidRPr="00730CFC">
        <w:t>, comes as Sessions seeks to use the authority of his office to sharply change U.S. immigration law to make it less friendly to asylum seekers.</w:t>
      </w:r>
    </w:p>
    <w:p w14:paraId="35428C52" w14:textId="77777777" w:rsidR="003D2A1C" w:rsidRPr="00730CFC" w:rsidRDefault="003D2A1C" w:rsidP="003D2A1C">
      <w:r w:rsidRPr="00730CFC">
        <w:t>The attorney general has the power to issue decisions that serve as binding precedents for immigration judges. In this instance, he used a case involving a victim of domestic violence from El Salvador to rule that survivors of such “private” crimes are not eligible for asylum under U.S. law.</w:t>
      </w:r>
    </w:p>
    <w:p w14:paraId="550DE314" w14:textId="77777777" w:rsidR="003D2A1C" w:rsidRPr="00730CFC" w:rsidRDefault="003D2A1C" w:rsidP="003D2A1C">
      <w:r w:rsidRPr="00730CFC">
        <w:t>The woman, referred to in immigration court as A.B., for her initials, said she was fleeing years of physical and emotional abuse by an ex-husband who had raped her. An immigration judge had denied her asylum claim, but the Board of Immigration Appeals ruled in her favor in 2016, saying the Salvadoran government had shown it was incapable of protecting her, even after she moved to another part of the country.</w:t>
      </w:r>
    </w:p>
    <w:p w14:paraId="10CD6670" w14:textId="77777777" w:rsidR="003D2A1C" w:rsidRPr="00730CFC" w:rsidRDefault="003D2A1C" w:rsidP="003D2A1C">
      <w:r w:rsidRPr="00730CFC">
        <w:t>Sessions’ decision overturned that ruling.</w:t>
      </w:r>
    </w:p>
    <w:p w14:paraId="32DF86F1" w14:textId="77777777" w:rsidR="003D2A1C" w:rsidRPr="00730CFC" w:rsidRDefault="003D2A1C" w:rsidP="003D2A1C">
      <w:r w:rsidRPr="00730CFC">
        <w:t>“Generally, claims by aliens pertaining to domestic violence or gang violence perpetrated by non-governmental actors will not qualify for asylum,” Sessions wrote in his ruling. “The mere fact that a country may have problems effectively policing certain crimes — such as domestic violence or gang violence — or that certain populations are more likely to be victims of crime, cannot itself establish an asylum claim.”</w:t>
      </w:r>
    </w:p>
    <w:p w14:paraId="4448A47E" w14:textId="77777777" w:rsidR="003D2A1C" w:rsidRPr="00730CFC" w:rsidRDefault="003D2A1C" w:rsidP="003D2A1C">
      <w:r w:rsidRPr="00730CFC">
        <w:t>He acknowledged the “vile abuse” that the woman reported, but in effect said that U.S. law could not help her.</w:t>
      </w:r>
    </w:p>
    <w:p w14:paraId="31DB408E" w14:textId="77777777" w:rsidR="003D2A1C" w:rsidRPr="00730CFC" w:rsidRDefault="003D2A1C" w:rsidP="003D2A1C">
      <w:r w:rsidRPr="00730CFC">
        <w:t>In a speech earlier in the day to a training session for immigration officials, Sessions telegraphed his position, saying that “asylum was never meant to alleviate all problems — even all serious problems — that people face every day all over the world.”</w:t>
      </w:r>
    </w:p>
    <w:p w14:paraId="434845B4" w14:textId="77777777" w:rsidR="003D2A1C" w:rsidRPr="00730CFC" w:rsidRDefault="003D2A1C" w:rsidP="003D2A1C">
      <w:r w:rsidRPr="00730CFC">
        <w:t>His anticipated “ruling restores sound principles of asylum and long-standing principles of immigration law,” he said.</w:t>
      </w:r>
    </w:p>
    <w:p w14:paraId="46A6D41F" w14:textId="77777777" w:rsidR="003D2A1C" w:rsidRPr="00730CFC" w:rsidRDefault="003D2A1C" w:rsidP="003D2A1C">
      <w:r w:rsidRPr="00730CFC">
        <w:t>Sessions emphasized at the conference that immigration judges will be required to follow his interpretation of the law. Under immigration law, the attorney general’s rulings are binding on immigration judges unless overturned by a federal appellate court.</w:t>
      </w:r>
    </w:p>
    <w:p w14:paraId="092478EA" w14:textId="77777777" w:rsidR="003D2A1C" w:rsidRPr="00730CFC" w:rsidRDefault="003D2A1C" w:rsidP="003D2A1C">
      <w:r w:rsidRPr="00730CFC">
        <w:lastRenderedPageBreak/>
        <w:t xml:space="preserve">The decision’s most immediate impact could come long before asylum seekers get to an immigration judge, said </w:t>
      </w:r>
      <w:proofErr w:type="spellStart"/>
      <w:r w:rsidRPr="00730CFC">
        <w:t>Lenni</w:t>
      </w:r>
      <w:proofErr w:type="spellEnd"/>
      <w:r w:rsidRPr="00730CFC">
        <w:t xml:space="preserve"> B. Benson, a professor at New York Law School and director of its immigration clinic.</w:t>
      </w:r>
    </w:p>
    <w:p w14:paraId="573F5FB4" w14:textId="77777777" w:rsidR="003D2A1C" w:rsidRPr="00730CFC" w:rsidRDefault="003D2A1C" w:rsidP="003D2A1C">
      <w:r w:rsidRPr="00730CFC">
        <w:t>When would-be immigrants arrive at the U.S. border with an asylum claim, they typically first go through a screening interview with border officials. Sessions’ decision sends a clear signal to those officials to reject requests for a hearing from people seeking asylum who say they are trying to escape violent gangs or spouses, Benson said.</w:t>
      </w:r>
    </w:p>
    <w:p w14:paraId="35476D29" w14:textId="77777777" w:rsidR="003D2A1C" w:rsidRPr="00730CFC" w:rsidRDefault="003D2A1C" w:rsidP="003D2A1C">
      <w:r w:rsidRPr="00730CFC">
        <w:t>“The attorney general seems to be saying you don’t even have to give these people a chance to talk to a [hearing] officer,” she said. As a result, many immigrants detained at the border could be summarily sent home, Benson said.</w:t>
      </w:r>
    </w:p>
    <w:p w14:paraId="10337F89" w14:textId="77777777" w:rsidR="003D2A1C" w:rsidRPr="00730CFC" w:rsidRDefault="003D2A1C" w:rsidP="003D2A1C">
      <w:r w:rsidRPr="00730CFC">
        <w:t>The attorney general’s decision forms a key part of a broader Trump administration effort to restrict immigration and discourage asylum seekers from coming to the U.S. The administration has also stripped various legal rights from detainees and has been separating families detained by immigration agents.</w:t>
      </w:r>
    </w:p>
    <w:p w14:paraId="22B062BE" w14:textId="77777777" w:rsidR="003D2A1C" w:rsidRPr="00730CFC" w:rsidRDefault="003D2A1C" w:rsidP="003D2A1C">
      <w:pPr>
        <w:rPr>
          <w:rStyle w:val="StyleUnderline"/>
        </w:rPr>
      </w:pPr>
      <w:r w:rsidRPr="00730CFC">
        <w:rPr>
          <w:rStyle w:val="StyleUnderline"/>
        </w:rPr>
        <w:t>Sessions’ decision came under immediate attack from Democrats and immigration advocates.</w:t>
      </w:r>
    </w:p>
    <w:p w14:paraId="63C8E0CC" w14:textId="77777777" w:rsidR="003D2A1C" w:rsidRPr="00730CFC" w:rsidRDefault="003D2A1C" w:rsidP="003D2A1C">
      <w:pPr>
        <w:rPr>
          <w:rStyle w:val="StyleUnderline"/>
        </w:rPr>
      </w:pPr>
      <w:r w:rsidRPr="00730CFC">
        <w:rPr>
          <w:rStyle w:val="StyleUnderline"/>
        </w:rPr>
        <w:t>House Minority Leader Nancy Pelosi of San Francisco said in a statement that the administration has “just condemned countless vulnerable, innocent women to a lifetime of violence and even death, just to score political points with their base. This act of staggering cruelty insults our nation’s values.”</w:t>
      </w:r>
    </w:p>
    <w:p w14:paraId="2E2DDC61" w14:textId="77777777" w:rsidR="003D2A1C" w:rsidRDefault="003D2A1C" w:rsidP="003D2A1C">
      <w:pPr>
        <w:pStyle w:val="Heading4"/>
      </w:pPr>
      <w:r>
        <w:t>Session’s ruling is viewed by Democrats as incredible un humanitarian. A Trump reversal would take the steam out of Democratic backlash</w:t>
      </w:r>
    </w:p>
    <w:p w14:paraId="306C45B6" w14:textId="77777777" w:rsidR="003D2A1C" w:rsidRPr="00730CFC" w:rsidRDefault="003D2A1C" w:rsidP="003D2A1C">
      <w:pPr>
        <w:rPr>
          <w:rStyle w:val="Style13ptBold"/>
        </w:rPr>
      </w:pPr>
      <w:r w:rsidRPr="00730CFC">
        <w:rPr>
          <w:rStyle w:val="Style13ptBold"/>
        </w:rPr>
        <w:t xml:space="preserve">Bernstein, </w:t>
      </w:r>
      <w:proofErr w:type="spellStart"/>
      <w:r w:rsidRPr="00730CFC">
        <w:rPr>
          <w:rStyle w:val="Style13ptBold"/>
        </w:rPr>
        <w:t>Klew</w:t>
      </w:r>
      <w:proofErr w:type="spellEnd"/>
      <w:r w:rsidRPr="00730CFC">
        <w:rPr>
          <w:rStyle w:val="Style13ptBold"/>
        </w:rPr>
        <w:t xml:space="preserve"> TV reporter, Tuesday, 6/12/18 </w:t>
      </w:r>
    </w:p>
    <w:p w14:paraId="44BB341A" w14:textId="77777777" w:rsidR="003D2A1C" w:rsidRPr="00607D4B" w:rsidRDefault="003D2A1C" w:rsidP="003D2A1C">
      <w:r w:rsidRPr="00730CFC">
        <w:t xml:space="preserve">(Leandra “Who qualifies for asylum? DOJ policy will impact victims of domestic, gang violence” </w:t>
      </w:r>
      <w:hyperlink r:id="rId67" w:history="1">
        <w:r w:rsidRPr="00730CFC">
          <w:rPr>
            <w:rStyle w:val="Hyperlink"/>
          </w:rPr>
          <w:t>https://klewtv.com/news/nation-world/who-qualifies-for-asylum-doj-policy-will-impact-victims-of-domestic-gang-violence</w:t>
        </w:r>
      </w:hyperlink>
      <w:r>
        <w:t>, accessed 7/3/18,</w:t>
      </w:r>
      <w:r w:rsidRPr="00730CFC">
        <w:t xml:space="preserve"> MJTE</w:t>
      </w:r>
      <w:r>
        <w:t>)</w:t>
      </w:r>
    </w:p>
    <w:p w14:paraId="5CCAB33E" w14:textId="77777777" w:rsidR="003D2A1C" w:rsidRPr="00686F1C" w:rsidRDefault="003D2A1C" w:rsidP="003D2A1C">
      <w:pPr>
        <w:rPr>
          <w:rFonts w:asciiTheme="majorHAnsi" w:hAnsiTheme="majorHAnsi"/>
          <w:u w:val="single"/>
        </w:rPr>
      </w:pPr>
      <w:r w:rsidRPr="00CA67B9">
        <w:rPr>
          <w:rFonts w:asciiTheme="majorHAnsi" w:hAnsiTheme="majorHAnsi"/>
        </w:rPr>
        <w:t xml:space="preserve">WASHINGTON (Circa) — </w:t>
      </w:r>
      <w:r w:rsidRPr="00686F1C">
        <w:rPr>
          <w:rFonts w:asciiTheme="majorHAnsi" w:hAnsiTheme="majorHAnsi"/>
          <w:u w:val="single"/>
        </w:rPr>
        <w:t>Immigration advocates and Democratic lawmakers denounced the Trump administration for a new immigration policy affecting victims of domestic violence and gang violence.</w:t>
      </w:r>
    </w:p>
    <w:p w14:paraId="674B3DA5" w14:textId="77777777" w:rsidR="003D2A1C" w:rsidRPr="00730CFC" w:rsidRDefault="003D2A1C" w:rsidP="003D2A1C">
      <w:r w:rsidRPr="00730CFC">
        <w:t>Attorney General Jeff Sessions announced on Monday that victims of domestic and gang violence will generally not qualify for asylum in the United States. The decision reverses a previous interpretation of the Immigration and Naturalization Act (INA) put in place to protect victims of domestic abuse.</w:t>
      </w:r>
    </w:p>
    <w:p w14:paraId="4C88C0E7" w14:textId="77777777" w:rsidR="003D2A1C" w:rsidRPr="00CA67B9" w:rsidRDefault="003D2A1C" w:rsidP="003D2A1C">
      <w:pPr>
        <w:rPr>
          <w:rFonts w:asciiTheme="majorHAnsi" w:hAnsiTheme="majorHAnsi"/>
        </w:rPr>
      </w:pPr>
      <w:r w:rsidRPr="00CA67B9">
        <w:rPr>
          <w:rFonts w:asciiTheme="majorHAnsi" w:hAnsiTheme="majorHAnsi"/>
        </w:rPr>
        <w:t>Under the new policy, asylum will only be granted to individuals who leave their home country because of credible fear of persecution based on their race, religion, nationality, social or political affiliations. "Generally, claims by aliens pertaining to domestic violence or gang violence perpetrated by non-governmental actors will not qualify for asylum," Sessions wrote in his decision.</w:t>
      </w:r>
    </w:p>
    <w:p w14:paraId="355D2F37" w14:textId="77777777" w:rsidR="003D2A1C" w:rsidRPr="00CA67B9" w:rsidRDefault="003D2A1C" w:rsidP="003D2A1C">
      <w:pPr>
        <w:rPr>
          <w:rFonts w:asciiTheme="majorHAnsi" w:hAnsiTheme="majorHAnsi"/>
        </w:rPr>
      </w:pPr>
      <w:r w:rsidRPr="00CA67B9">
        <w:rPr>
          <w:rFonts w:asciiTheme="majorHAnsi" w:hAnsiTheme="majorHAnsi"/>
        </w:rPr>
        <w:t>At a Monday conference of immigration judges in Washington, D.C., Sessions asserted the asylum system "is being abused to the detriment of the rule of law."</w:t>
      </w:r>
    </w:p>
    <w:p w14:paraId="52E92DE4" w14:textId="77777777" w:rsidR="003D2A1C" w:rsidRPr="00730CFC" w:rsidRDefault="003D2A1C" w:rsidP="003D2A1C">
      <w:r w:rsidRPr="00730CFC">
        <w:t>Citing the fact that credible fear claims have "skyrocketed" in recent years and U.S. immigration courts are overwhelmed with asylum cases, Sessions said, "Asylum was never meant to alleviate all problems, even all serious problems, that people face every day all over the world."</w:t>
      </w:r>
    </w:p>
    <w:p w14:paraId="569266A8" w14:textId="77777777" w:rsidR="003D2A1C" w:rsidRPr="00CA67B9" w:rsidRDefault="003D2A1C" w:rsidP="003D2A1C">
      <w:pPr>
        <w:rPr>
          <w:rFonts w:asciiTheme="majorHAnsi" w:hAnsiTheme="majorHAnsi"/>
        </w:rPr>
      </w:pPr>
      <w:r w:rsidRPr="00CA67B9">
        <w:rPr>
          <w:rFonts w:asciiTheme="majorHAnsi" w:hAnsiTheme="majorHAnsi"/>
        </w:rPr>
        <w:lastRenderedPageBreak/>
        <w:t>The attorney general's decision will have immediate implications. Asylum officers, who assess claims of credible fear at the border, will not be obligated to process individuals who cite gang violence or domestic violence as their reason for seeking asylum in the United States. Unless they demand an immigration hearing, those individuals will qualify for expedited removal.</w:t>
      </w:r>
    </w:p>
    <w:p w14:paraId="49792B46" w14:textId="77777777" w:rsidR="003D2A1C" w:rsidRPr="00CA67B9" w:rsidRDefault="003D2A1C" w:rsidP="003D2A1C">
      <w:pPr>
        <w:rPr>
          <w:rFonts w:asciiTheme="majorHAnsi" w:hAnsiTheme="majorHAnsi"/>
        </w:rPr>
      </w:pPr>
      <w:r w:rsidRPr="00CA67B9">
        <w:rPr>
          <w:rFonts w:asciiTheme="majorHAnsi" w:hAnsiTheme="majorHAnsi"/>
        </w:rPr>
        <w:t>Fewer credible fear referrals will, in turn, reduce the massive caseload for U.S. immigration judges. The backlog of immigration court cases is currently over 700,000, more than three times the number of pending cases in 2009.</w:t>
      </w:r>
    </w:p>
    <w:p w14:paraId="487DFA04" w14:textId="77777777" w:rsidR="003D2A1C" w:rsidRPr="00686F1C" w:rsidRDefault="003D2A1C" w:rsidP="003D2A1C">
      <w:pPr>
        <w:rPr>
          <w:rFonts w:asciiTheme="majorHAnsi" w:hAnsiTheme="majorHAnsi"/>
          <w:b/>
          <w:u w:val="single"/>
        </w:rPr>
      </w:pPr>
      <w:r w:rsidRPr="00686F1C">
        <w:rPr>
          <w:rFonts w:asciiTheme="majorHAnsi" w:hAnsiTheme="majorHAnsi"/>
          <w:b/>
          <w:u w:val="single"/>
        </w:rPr>
        <w:t>On Capitol Hill, Democrat condemned Sessions and warned of dire consequences for individuals fleeing persecution.</w:t>
      </w:r>
    </w:p>
    <w:p w14:paraId="23ED4046" w14:textId="77777777" w:rsidR="003D2A1C" w:rsidRPr="00730CFC" w:rsidRDefault="003D2A1C" w:rsidP="003D2A1C">
      <w:pPr>
        <w:rPr>
          <w:rStyle w:val="StyleUnderline"/>
        </w:rPr>
      </w:pPr>
      <w:r w:rsidRPr="00CA67B9">
        <w:rPr>
          <w:rFonts w:asciiTheme="majorHAnsi" w:hAnsiTheme="majorHAnsi"/>
        </w:rPr>
        <w:t>"</w:t>
      </w:r>
      <w:r w:rsidRPr="00730CFC">
        <w:rPr>
          <w:rStyle w:val="StyleUnderline"/>
        </w:rPr>
        <w:t>People will suffer brutality and the blood will be on Jeff Sessions' hands," Sen. Richard Blumenthal, D-Conn., told reporters. He added that denying asylum protection to victims of domestic abuse and gang violence was "noxious," "hideous," and "a betrayal of American values."</w:t>
      </w:r>
    </w:p>
    <w:p w14:paraId="5FC78895" w14:textId="77777777" w:rsidR="003D2A1C" w:rsidRPr="00730CFC" w:rsidRDefault="003D2A1C" w:rsidP="003D2A1C">
      <w:pPr>
        <w:rPr>
          <w:rStyle w:val="StyleUnderline"/>
        </w:rPr>
      </w:pPr>
      <w:r w:rsidRPr="00730CFC">
        <w:rPr>
          <w:rStyle w:val="StyleUnderline"/>
        </w:rPr>
        <w:t>Sen. Jeff Merkley of Oregon argued the Trump administration is trying to "completely change the vision of the United States as a nation that understands people fleeing persecution."</w:t>
      </w:r>
    </w:p>
    <w:p w14:paraId="2531C247" w14:textId="77777777" w:rsidR="00BA50E2" w:rsidRDefault="00BA50E2" w:rsidP="00BA50E2">
      <w:pPr>
        <w:pStyle w:val="Heading4"/>
      </w:pPr>
      <w:r>
        <w:t>Plan reverses administration hardline stance on asylum seekers -demobilizes Democratic messaging for the midterms</w:t>
      </w:r>
    </w:p>
    <w:p w14:paraId="00F6DB3D" w14:textId="77777777" w:rsidR="00BA50E2" w:rsidRPr="00A25FA6" w:rsidRDefault="00BA50E2" w:rsidP="00BA50E2">
      <w:pPr>
        <w:rPr>
          <w:rStyle w:val="Style13ptBold"/>
        </w:rPr>
      </w:pPr>
      <w:r w:rsidRPr="00A25FA6">
        <w:rPr>
          <w:rStyle w:val="Style13ptBold"/>
        </w:rPr>
        <w:t xml:space="preserve">Gomez and Johnson, USA Today Justice Department Reporter and USA Today Immigration Reporter, June </w:t>
      </w:r>
      <w:proofErr w:type="gramStart"/>
      <w:r w:rsidRPr="00A25FA6">
        <w:rPr>
          <w:rStyle w:val="Style13ptBold"/>
        </w:rPr>
        <w:t>12</w:t>
      </w:r>
      <w:proofErr w:type="gramEnd"/>
      <w:r w:rsidRPr="00A25FA6">
        <w:rPr>
          <w:rStyle w:val="Style13ptBold"/>
        </w:rPr>
        <w:t xml:space="preserve"> 2018</w:t>
      </w:r>
    </w:p>
    <w:p w14:paraId="1945648A" w14:textId="77777777" w:rsidR="00BA50E2" w:rsidRPr="00A557AF" w:rsidRDefault="00BA50E2" w:rsidP="00BA50E2">
      <w:pPr>
        <w:rPr>
          <w:u w:val="single"/>
        </w:rPr>
      </w:pPr>
      <w:r w:rsidRPr="00A557AF">
        <w:rPr>
          <w:u w:val="single"/>
        </w:rPr>
        <w:t xml:space="preserve">Attorney General Jeff Sessions unveiled strict new limitations on asylum </w:t>
      </w:r>
      <w:r w:rsidRPr="00704DD2">
        <w:t xml:space="preserve">applicants Monday, </w:t>
      </w:r>
      <w:r w:rsidRPr="00A557AF">
        <w:rPr>
          <w:u w:val="single"/>
        </w:rPr>
        <w:t>asserting that victims of domestic abuse and even gang violence would no longer qualify for such protection.</w:t>
      </w:r>
    </w:p>
    <w:p w14:paraId="162ED083" w14:textId="77777777" w:rsidR="00BA50E2" w:rsidRPr="00704DD2" w:rsidRDefault="00BA50E2" w:rsidP="00BA50E2">
      <w:r w:rsidRPr="00704DD2">
        <w:t xml:space="preserve">The decision represents a dramatic shift from past practice, including those involving Central American women who have sought </w:t>
      </w:r>
      <w:proofErr w:type="gramStart"/>
      <w:r w:rsidRPr="00704DD2">
        <w:t>safe haven</w:t>
      </w:r>
      <w:proofErr w:type="gramEnd"/>
      <w:r w:rsidRPr="00704DD2">
        <w:t xml:space="preserve"> from troubled domestic relationships in which they were subjected to repeated physical, emotional and sexual abuse.</w:t>
      </w:r>
    </w:p>
    <w:p w14:paraId="1D01F06B" w14:textId="77777777" w:rsidR="00BA50E2" w:rsidRDefault="00BA50E2" w:rsidP="00BA50E2">
      <w:r>
        <w:t xml:space="preserve">"Our nation's immigration laws provide for asylum to be granted to individuals who have been </w:t>
      </w:r>
      <w:proofErr w:type="gramStart"/>
      <w:r>
        <w:t>persecuted, or</w:t>
      </w:r>
      <w:proofErr w:type="gramEnd"/>
      <w:r>
        <w:t xml:space="preserve"> have a well-founded fear of persecution on account of their membership in a particular social group," the Justice Department said in a written statement, accompanying Sessions' opinion. "But victims of personal crimes do not fit this definition — no matter how vile and reprehensible the crime perpetrated against them."</w:t>
      </w:r>
    </w:p>
    <w:p w14:paraId="6E710B41" w14:textId="77777777" w:rsidR="00BA50E2" w:rsidRDefault="00BA50E2" w:rsidP="00BA50E2">
      <w:r>
        <w:t>Citing a 2016 case involving a woman from El Salvador, Sessions did not question that serious abuse had occurred at the hands of her ex-husband with whom she shared three children.</w:t>
      </w:r>
    </w:p>
    <w:p w14:paraId="01C99EA9" w14:textId="77777777" w:rsidR="00BA50E2" w:rsidRDefault="00BA50E2" w:rsidP="00BA50E2">
      <w:r>
        <w:t>"I understand that many victims of domestic violence may seek to flee from their home countries to extricate themselves from a dire situation or to give themselves the opportunity for a better life," the attorney general concluded. "But the asylum statute is not a general hardship statute."</w:t>
      </w:r>
    </w:p>
    <w:p w14:paraId="2ED873C4" w14:textId="77777777" w:rsidR="00BA50E2" w:rsidRDefault="00BA50E2" w:rsidP="00BA50E2">
      <w:r>
        <w:t>Instead, Sessions said that applicants must now show that asylum is "necessary because her home government is unwilling or unable to protect her."</w:t>
      </w:r>
    </w:p>
    <w:p w14:paraId="40DDECCA" w14:textId="77777777" w:rsidR="00BA50E2" w:rsidRDefault="00BA50E2" w:rsidP="00BA50E2">
      <w:r>
        <w:lastRenderedPageBreak/>
        <w:t>"The mere fact that a country may have problems effectively policing certain crimes--such as domestic violence or gang violence--or that certain populations are more likely to be victims of crime cannot itself establish an asylum claim."</w:t>
      </w:r>
    </w:p>
    <w:p w14:paraId="1CD1CFE9" w14:textId="77777777" w:rsidR="00BA50E2" w:rsidRDefault="00BA50E2" w:rsidP="00BA50E2">
      <w:r>
        <w:t xml:space="preserve">The action represents a new </w:t>
      </w:r>
      <w:proofErr w:type="spellStart"/>
      <w:r>
        <w:t>hard-line</w:t>
      </w:r>
      <w:proofErr w:type="spellEnd"/>
      <w:r>
        <w:t xml:space="preserve"> on immigration enforcement--the signature issue of the 2016 Trump campaign. And Sessions, despite constant criticism from President Trump for recusing himself from the investigation into Russia's interference in the 2016 election, has been crucial to the administration's effort in transforming rhetoric into policy.</w:t>
      </w:r>
    </w:p>
    <w:p w14:paraId="3821DEE8" w14:textId="77777777" w:rsidR="00BA50E2" w:rsidRDefault="00BA50E2" w:rsidP="00BA50E2">
      <w:r>
        <w:t>Most recently that strategy has involved carrying out a pledge to prosecute all undocumented immigrants, often by separating adult immigrants from their children.</w:t>
      </w:r>
    </w:p>
    <w:p w14:paraId="06714C24" w14:textId="77777777" w:rsidR="00BA50E2" w:rsidRDefault="00BA50E2" w:rsidP="00BA50E2">
      <w:r>
        <w:t>While the Trump administration has long championed immigration enforcement, changes to asylum policy had been contemplated since the Republican Party drafted its platform at the 2016 convention.</w:t>
      </w:r>
    </w:p>
    <w:p w14:paraId="4382BD19" w14:textId="77777777" w:rsidR="00BA50E2" w:rsidRDefault="00BA50E2" w:rsidP="00BA50E2">
      <w:r>
        <w:t>"From its beginning, our country has been a haven of refuge and asylum. That should continue — but with major changes. Asylum should be limited to cases of political, ethnic or religious persecution, the party's platform statement said.</w:t>
      </w:r>
    </w:p>
    <w:p w14:paraId="099D2E85" w14:textId="77777777" w:rsidR="00BA50E2" w:rsidRDefault="00BA50E2" w:rsidP="00BA50E2">
      <w:r>
        <w:t>Yet the right to apply for asylum in the U.S. has been long established, through the United Nations’ 1951 Convention Relating to the Status of Refugees and the UN’s 1967 Protocol, which were later codified into U.S. law through the Refugee Act of 1980.</w:t>
      </w:r>
    </w:p>
    <w:p w14:paraId="6E0E4DE6" w14:textId="77777777" w:rsidR="00BA50E2" w:rsidRDefault="00BA50E2" w:rsidP="00BA50E2">
      <w:r w:rsidRPr="00704DD2">
        <w:rPr>
          <w:rStyle w:val="StyleUnderline"/>
        </w:rPr>
        <w:t>Immigration advocates and civil rights groups quickly condemned the administration's position</w:t>
      </w:r>
      <w:r>
        <w:t>, suggesting that thousands of people could be put at increased risk.</w:t>
      </w:r>
    </w:p>
    <w:p w14:paraId="35CF697D" w14:textId="77777777" w:rsidR="00BA50E2" w:rsidRPr="00704DD2" w:rsidRDefault="00BA50E2" w:rsidP="00BA50E2">
      <w:r w:rsidRPr="00704DD2">
        <w:t>“Today’s cruel and heartless decision by Attorney General Jeff Sessions... strikes at the heart of longstanding protections guaranteed to asylum seekers, and will condemn tens of thousands of men, women and children to death," said Michelle Lapointe, the Southern Poverty Law Center's acting deputy legal director.</w:t>
      </w:r>
    </w:p>
    <w:p w14:paraId="710EC0D7" w14:textId="77777777" w:rsidR="00BA50E2" w:rsidRPr="00704DD2" w:rsidRDefault="00BA50E2" w:rsidP="00BA50E2">
      <w:r w:rsidRPr="00704DD2">
        <w:t>"By declaring that the lack of policing of domestic and gang violence in other countries cannot be the sole basis for asylum in the U.S., Sessions is instituting a policy that will block thousands of people from seeking refuge in America. Women and children from other parts of the world who might have been able to get protection under these claims may now be deported to dangerous situations where they could very well lose their lives," Lapointe said.</w:t>
      </w:r>
    </w:p>
    <w:p w14:paraId="5E08EF8A" w14:textId="77777777" w:rsidR="00BA50E2" w:rsidRPr="00E652E1" w:rsidRDefault="00BA50E2" w:rsidP="00BA50E2">
      <w:pPr>
        <w:rPr>
          <w:u w:val="single"/>
        </w:rPr>
      </w:pPr>
      <w:r w:rsidRPr="00E652E1">
        <w:rPr>
          <w:u w:val="single"/>
        </w:rPr>
        <w:t>House Democratic Leader Nancy Pelosi characterized the decision as "heartless and inhumane."</w:t>
      </w:r>
    </w:p>
    <w:p w14:paraId="17DA6FA8" w14:textId="77777777" w:rsidR="00BA50E2" w:rsidRDefault="00BA50E2" w:rsidP="00BA50E2">
      <w:pPr>
        <w:rPr>
          <w:u w:val="single"/>
        </w:rPr>
      </w:pPr>
      <w:r w:rsidRPr="00BB0377">
        <w:rPr>
          <w:u w:val="single"/>
        </w:rPr>
        <w:t>"Republicans in the White House have just condemned countless vulnerable, innocent women to a lifetime of violence and even death, just to score political points with their base," Pelosi said. "This act of staggering cruelty insults our nation’s values and our proud history as a land of hope and freedom for those fleeing pain and persecution at home."</w:t>
      </w:r>
    </w:p>
    <w:p w14:paraId="31FA3070" w14:textId="77777777" w:rsidR="00BA50E2" w:rsidRDefault="00BA50E2" w:rsidP="00BA50E2">
      <w:pPr>
        <w:pStyle w:val="Heading4"/>
      </w:pPr>
      <w:r>
        <w:t>Trump has expressed aggressive views against asylum seekers</w:t>
      </w:r>
    </w:p>
    <w:p w14:paraId="6620F933" w14:textId="77777777" w:rsidR="00BA50E2" w:rsidRDefault="00BA50E2" w:rsidP="00BA50E2">
      <w:pPr>
        <w:rPr>
          <w:rStyle w:val="Style13ptBold"/>
        </w:rPr>
      </w:pPr>
      <w:r>
        <w:rPr>
          <w:rStyle w:val="Style13ptBold"/>
        </w:rPr>
        <w:t xml:space="preserve">Wilts, </w:t>
      </w:r>
      <w:r w:rsidRPr="00026637">
        <w:rPr>
          <w:rStyle w:val="Style13ptBold"/>
        </w:rPr>
        <w:t>The Independent political correspondent</w:t>
      </w:r>
      <w:r>
        <w:rPr>
          <w:rStyle w:val="Style13ptBold"/>
        </w:rPr>
        <w:t>, 17</w:t>
      </w:r>
    </w:p>
    <w:p w14:paraId="1A05026E" w14:textId="77777777" w:rsidR="00BA50E2" w:rsidRPr="00026637" w:rsidRDefault="00BA50E2" w:rsidP="00BA50E2">
      <w:r>
        <w:t>[</w:t>
      </w:r>
      <w:r w:rsidRPr="00026637">
        <w:t>Alexandra</w:t>
      </w:r>
      <w:r>
        <w:t>, 8/3/17, The Independent, ‘</w:t>
      </w:r>
      <w:r w:rsidRPr="00026637">
        <w:t>Donald Trump says he 'hates taking' asylum seekers: 'I guarantee you they are bad'</w:t>
      </w:r>
      <w:r>
        <w:t xml:space="preserve">’, </w:t>
      </w:r>
      <w:r w:rsidRPr="00026637">
        <w:t xml:space="preserve"> </w:t>
      </w:r>
      <w:hyperlink r:id="rId68" w:history="1">
        <w:r w:rsidRPr="00183A5A">
          <w:rPr>
            <w:rStyle w:val="Hyperlink"/>
          </w:rPr>
          <w:t>https://www.independent.co.uk/news/world/americas/us-politics/donald-trump-</w:t>
        </w:r>
        <w:r w:rsidRPr="00183A5A">
          <w:rPr>
            <w:rStyle w:val="Hyperlink"/>
          </w:rPr>
          <w:lastRenderedPageBreak/>
          <w:t>asylum-seekers-hating-taking-immigration-muslim-ban-bad-guarantee-us-president-homeland-a7875201.html</w:t>
        </w:r>
      </w:hyperlink>
      <w:r>
        <w:t>, accessed 7/2/18, MC]</w:t>
      </w:r>
    </w:p>
    <w:p w14:paraId="4D3AF4D3" w14:textId="77777777" w:rsidR="00BA50E2" w:rsidRPr="00026637" w:rsidRDefault="00BA50E2" w:rsidP="00BA50E2">
      <w:pPr>
        <w:rPr>
          <w:rStyle w:val="StyleUnderline"/>
        </w:rPr>
      </w:pPr>
      <w:r w:rsidRPr="00026637">
        <w:rPr>
          <w:rStyle w:val="StyleUnderline"/>
        </w:rPr>
        <w:t>Donald Trump told the Prime Minister of Australia he hates taking in asylum seekers, adding “</w:t>
      </w:r>
      <w:r w:rsidRPr="00026637">
        <w:rPr>
          <w:rStyle w:val="Emphasis"/>
        </w:rPr>
        <w:t>I guarantee you they are bad</w:t>
      </w:r>
      <w:r w:rsidRPr="00026637">
        <w:rPr>
          <w:rStyle w:val="StyleUnderline"/>
        </w:rPr>
        <w:t>.”</w:t>
      </w:r>
    </w:p>
    <w:p w14:paraId="69CF2BB3" w14:textId="77777777" w:rsidR="00BA50E2" w:rsidRPr="00156988" w:rsidRDefault="00BA50E2" w:rsidP="00BA50E2">
      <w:proofErr w:type="spellStart"/>
      <w:r w:rsidRPr="00156988">
        <w:t>Mr</w:t>
      </w:r>
      <w:proofErr w:type="spellEnd"/>
      <w:r w:rsidRPr="00156988">
        <w:t xml:space="preserve"> Trump's heated 24-minute conversation with Malcolm Turnbull took place on 28 January, a day after the US leader had issued his executive order banning refugees and immigrants from seven Muslim-majority countries. The ban, which </w:t>
      </w:r>
      <w:proofErr w:type="gramStart"/>
      <w:r w:rsidRPr="00156988">
        <w:t>was allowed to</w:t>
      </w:r>
      <w:proofErr w:type="gramEnd"/>
      <w:r w:rsidRPr="00156988">
        <w:t xml:space="preserve"> go into limited effect by the Supreme Court in June, was later reduced to six countries.</w:t>
      </w:r>
    </w:p>
    <w:p w14:paraId="4BCC6531" w14:textId="77777777" w:rsidR="00BA50E2" w:rsidRPr="00026637" w:rsidRDefault="00BA50E2" w:rsidP="00BA50E2">
      <w:pPr>
        <w:rPr>
          <w:rStyle w:val="StyleUnderline"/>
        </w:rPr>
      </w:pPr>
      <w:r>
        <w:t xml:space="preserve">According to a transcript of </w:t>
      </w:r>
      <w:proofErr w:type="spellStart"/>
      <w:r>
        <w:t>Mr</w:t>
      </w:r>
      <w:proofErr w:type="spellEnd"/>
      <w:r>
        <w:t xml:space="preserve"> Trump's call with </w:t>
      </w:r>
      <w:proofErr w:type="spellStart"/>
      <w:r>
        <w:t>Mr</w:t>
      </w:r>
      <w:proofErr w:type="spellEnd"/>
      <w:r>
        <w:t xml:space="preserve"> Turnbull obtained by the </w:t>
      </w:r>
      <w:r w:rsidRPr="00156988">
        <w:t xml:space="preserve">Washington Post, </w:t>
      </w:r>
      <w:proofErr w:type="spellStart"/>
      <w:r w:rsidRPr="00156988">
        <w:t>Mr</w:t>
      </w:r>
      <w:proofErr w:type="spellEnd"/>
      <w:r w:rsidRPr="00026637">
        <w:rPr>
          <w:rStyle w:val="StyleUnderline"/>
        </w:rPr>
        <w:t xml:space="preserve"> Trump praised Australia for refusing to allow people arriving on boats to reach its shores.</w:t>
      </w:r>
    </w:p>
    <w:p w14:paraId="7B52E99B" w14:textId="77777777" w:rsidR="00BA50E2" w:rsidRDefault="00BA50E2" w:rsidP="00BA50E2">
      <w:r>
        <w:t xml:space="preserve"> “It is not because they are bad people,” </w:t>
      </w:r>
      <w:proofErr w:type="spellStart"/>
      <w:r>
        <w:t>Mr</w:t>
      </w:r>
      <w:proofErr w:type="spellEnd"/>
      <w:r>
        <w:t xml:space="preserve"> Turnbull said. “It is because </w:t>
      </w:r>
      <w:proofErr w:type="gramStart"/>
      <w:r>
        <w:t>in order to</w:t>
      </w:r>
      <w:proofErr w:type="gramEnd"/>
      <w:r>
        <w:t xml:space="preserve"> stop people smugglers, we had to deprive them of the product. </w:t>
      </w:r>
      <w:proofErr w:type="gramStart"/>
      <w:r>
        <w:t>So</w:t>
      </w:r>
      <w:proofErr w:type="gramEnd"/>
      <w:r>
        <w:t xml:space="preserve"> we said if you try to come to Australia by boat, even if we think you are the best person in the world, even if you are a Noble [sic] Prize winning genius, we will not let you in. Because the problem with the people </w:t>
      </w:r>
      <w:proofErr w:type="gramStart"/>
      <w:r>
        <w:t>– ”</w:t>
      </w:r>
      <w:proofErr w:type="gramEnd"/>
    </w:p>
    <w:p w14:paraId="36D8D339" w14:textId="77777777" w:rsidR="00BA50E2" w:rsidRDefault="00BA50E2" w:rsidP="00BA50E2">
      <w:r>
        <w:t xml:space="preserve">“That is a good idea,” </w:t>
      </w:r>
      <w:proofErr w:type="spellStart"/>
      <w:r>
        <w:t>Mr</w:t>
      </w:r>
      <w:proofErr w:type="spellEnd"/>
      <w:r>
        <w:t xml:space="preserve"> Trump interjected. “We should do that too. You are worse than I am.” </w:t>
      </w:r>
    </w:p>
    <w:p w14:paraId="372C0B8C" w14:textId="77777777" w:rsidR="00BA50E2" w:rsidRDefault="00BA50E2" w:rsidP="00BA50E2">
      <w:r>
        <w:t xml:space="preserve">The tension between the two leaders appeared to intensify as the pair continued to discuss the US agreement to accept people from Australian detention </w:t>
      </w:r>
      <w:proofErr w:type="spellStart"/>
      <w:r>
        <w:t>centres</w:t>
      </w:r>
      <w:proofErr w:type="spellEnd"/>
      <w:r>
        <w:t xml:space="preserve">, a deal reached in the final months of the Obama administration. </w:t>
      </w:r>
    </w:p>
    <w:p w14:paraId="2FC3CB88" w14:textId="77777777" w:rsidR="00BA50E2" w:rsidRDefault="00BA50E2" w:rsidP="00BA50E2">
      <w:r>
        <w:t>“</w:t>
      </w:r>
      <w:r w:rsidRPr="00156988">
        <w:rPr>
          <w:rStyle w:val="StyleUnderline"/>
        </w:rPr>
        <w:t>I hate taking these people,”</w:t>
      </w:r>
      <w:r>
        <w:t xml:space="preserve"> </w:t>
      </w:r>
      <w:proofErr w:type="spellStart"/>
      <w:r>
        <w:t>Mr</w:t>
      </w:r>
      <w:proofErr w:type="spellEnd"/>
      <w:r>
        <w:t xml:space="preserve"> </w:t>
      </w:r>
      <w:r w:rsidRPr="00156988">
        <w:rPr>
          <w:rStyle w:val="StyleUnderline"/>
        </w:rPr>
        <w:t>Trump said.</w:t>
      </w:r>
      <w:r>
        <w:t xml:space="preserve"> </w:t>
      </w:r>
    </w:p>
    <w:p w14:paraId="0563F9CD" w14:textId="77777777" w:rsidR="00BA50E2" w:rsidRDefault="00BA50E2" w:rsidP="00BA50E2">
      <w:r>
        <w:t>“</w:t>
      </w:r>
      <w:r w:rsidRPr="00156988">
        <w:rPr>
          <w:rStyle w:val="StyleUnderline"/>
        </w:rPr>
        <w:t>I guarantee you they are bad.</w:t>
      </w:r>
      <w:r>
        <w:t xml:space="preserve"> That is why they are in prison right now. They are not going to be wonderful people who go on to work for the local milk people,” he added, in an apparent reference to dairy farmers in the US.</w:t>
      </w:r>
    </w:p>
    <w:p w14:paraId="6772D555" w14:textId="77777777" w:rsidR="00BA50E2" w:rsidRPr="00BB0377" w:rsidRDefault="00BA50E2" w:rsidP="00BA50E2">
      <w:pPr>
        <w:rPr>
          <w:u w:val="single"/>
        </w:rPr>
      </w:pPr>
    </w:p>
    <w:p w14:paraId="701FAD3F" w14:textId="78C3ACC9" w:rsidR="00D57DC0" w:rsidRDefault="00D57DC0" w:rsidP="00D57DC0">
      <w:pPr>
        <w:pStyle w:val="Heading2"/>
      </w:pPr>
      <w:r>
        <w:lastRenderedPageBreak/>
        <w:t>Nativist Backlash</w:t>
      </w:r>
    </w:p>
    <w:p w14:paraId="05C880C7" w14:textId="4F2CE3BA" w:rsidR="00D57DC0" w:rsidRDefault="00D57DC0" w:rsidP="00D57DC0">
      <w:pPr>
        <w:pStyle w:val="Heading3"/>
      </w:pPr>
      <w:r>
        <w:lastRenderedPageBreak/>
        <w:t>Asylum Link</w:t>
      </w:r>
    </w:p>
    <w:p w14:paraId="7B993D45" w14:textId="77777777" w:rsidR="00D57DC0" w:rsidRDefault="00D57DC0" w:rsidP="00D57DC0">
      <w:pPr>
        <w:pStyle w:val="Heading4"/>
      </w:pPr>
      <w:r>
        <w:t>The alt right group is founded on racial realism and white genocide—the aff alienates his supporters and they lash out</w:t>
      </w:r>
    </w:p>
    <w:p w14:paraId="40D07C4C" w14:textId="77777777" w:rsidR="00D57DC0" w:rsidRPr="00EC22EC" w:rsidRDefault="00D57DC0" w:rsidP="00D57DC0">
      <w:pPr>
        <w:rPr>
          <w:rStyle w:val="Style13ptBold"/>
        </w:rPr>
      </w:pPr>
      <w:proofErr w:type="spellStart"/>
      <w:r>
        <w:rPr>
          <w:rStyle w:val="Style13ptBold"/>
        </w:rPr>
        <w:t>Coaston</w:t>
      </w:r>
      <w:proofErr w:type="spellEnd"/>
      <w:r>
        <w:rPr>
          <w:rStyle w:val="Style13ptBold"/>
        </w:rPr>
        <w:t>, Senior Politics Reporter at Vox, 06/18/2018</w:t>
      </w:r>
    </w:p>
    <w:p w14:paraId="193D4FBF" w14:textId="77777777" w:rsidR="00D57DC0" w:rsidRPr="00EC22EC" w:rsidRDefault="00D57DC0" w:rsidP="00D57DC0">
      <w:r>
        <w:t xml:space="preserve">[Jane, 06/18/2018, </w:t>
      </w:r>
      <w:r>
        <w:rPr>
          <w:i/>
        </w:rPr>
        <w:t>Vox</w:t>
      </w:r>
      <w:r>
        <w:t xml:space="preserve">, “The scary ideology behind Trump’s immigration instincts,” </w:t>
      </w:r>
      <w:hyperlink r:id="rId69" w:history="1">
        <w:r w:rsidRPr="0086463D">
          <w:rPr>
            <w:rStyle w:val="Hyperlink"/>
          </w:rPr>
          <w:t>https://www.vox.com/2018/1/18/16897358/racism-donald-trump-immigration</w:t>
        </w:r>
      </w:hyperlink>
      <w:r>
        <w:t>, accessed 07/02/2018, AMS]</w:t>
      </w:r>
    </w:p>
    <w:p w14:paraId="60290796" w14:textId="77777777" w:rsidR="00D57DC0" w:rsidRPr="00EC22EC" w:rsidRDefault="00D57DC0" w:rsidP="00D57DC0">
      <w:pPr>
        <w:rPr>
          <w:rStyle w:val="StyleUnderline"/>
        </w:rPr>
      </w:pPr>
      <w:r w:rsidRPr="00EC22EC">
        <w:rPr>
          <w:rStyle w:val="StyleUnderline"/>
        </w:rPr>
        <w:t xml:space="preserve">President Trump implied that his justification for separating families seeking asylum, and his </w:t>
      </w:r>
      <w:proofErr w:type="spellStart"/>
      <w:r w:rsidRPr="00EC22EC">
        <w:rPr>
          <w:rStyle w:val="StyleUnderline"/>
        </w:rPr>
        <w:t>restrictionist</w:t>
      </w:r>
      <w:proofErr w:type="spellEnd"/>
      <w:r w:rsidRPr="00EC22EC">
        <w:rPr>
          <w:rStyle w:val="StyleUnderline"/>
        </w:rPr>
        <w:t xml:space="preserve"> ideology for even legal immigrants, is to prevent the United States from enduring what’s happening in Europe, where, he claims falsely, immigrants are bringing with them a wave of violence that’s driving up the crime rate.</w:t>
      </w:r>
    </w:p>
    <w:p w14:paraId="2114DDFC" w14:textId="77777777" w:rsidR="00D57DC0" w:rsidRPr="00EC22EC" w:rsidRDefault="00D57DC0" w:rsidP="00D57DC0">
      <w:pPr>
        <w:rPr>
          <w:rStyle w:val="StyleUnderline"/>
        </w:rPr>
      </w:pPr>
      <w:r>
        <w:t xml:space="preserve">Trump has often referred to </w:t>
      </w:r>
      <w:proofErr w:type="gramStart"/>
      <w:r>
        <w:t>these kind of outlandish claims</w:t>
      </w:r>
      <w:proofErr w:type="gramEnd"/>
      <w:r>
        <w:t xml:space="preserve"> as just “politically incorrect.” But that isn’t really it. </w:t>
      </w:r>
      <w:r w:rsidRPr="00EC22EC">
        <w:rPr>
          <w:rStyle w:val="StyleUnderline"/>
        </w:rPr>
        <w:t>Trump — and key members of his administration — are embracing what used to be a fringe theory held by the furthest of the far right.</w:t>
      </w:r>
    </w:p>
    <w:p w14:paraId="3894D3E1" w14:textId="77777777" w:rsidR="00D57DC0" w:rsidRDefault="00D57DC0" w:rsidP="00D57DC0">
      <w:r w:rsidRPr="00EC22EC">
        <w:rPr>
          <w:rStyle w:val="StyleUnderline"/>
        </w:rPr>
        <w:t>Believers argue that white people are being systematically “erased” by their inferiors, and thus require an influx of white babies and new white immigrants (and the exclusion of nonwhite immigrants) to survive</w:t>
      </w:r>
      <w:r>
        <w:t>.</w:t>
      </w:r>
    </w:p>
    <w:p w14:paraId="40913595" w14:textId="77777777" w:rsidR="00D57DC0" w:rsidRDefault="00D57DC0" w:rsidP="00D57DC0">
      <w:r w:rsidRPr="00EC22EC">
        <w:rPr>
          <w:rStyle w:val="StyleUnderline"/>
        </w:rPr>
        <w:t>To some</w:t>
      </w:r>
      <w:r>
        <w:t xml:space="preserve"> among these believers, </w:t>
      </w:r>
      <w:r w:rsidRPr="00EC22EC">
        <w:rPr>
          <w:rStyle w:val="StyleUnderline"/>
        </w:rPr>
        <w:t>white Americans, and white culture, are threatened by a slow-running “genocide” via demographic replacement.</w:t>
      </w:r>
      <w:r>
        <w:t xml:space="preserve"> (Indeed, Trump once retweeted someone with the handle “</w:t>
      </w:r>
      <w:proofErr w:type="spellStart"/>
      <w:r>
        <w:t>WhiteGenocide</w:t>
      </w:r>
      <w:proofErr w:type="spellEnd"/>
      <w:r>
        <w:t>,” which refers to this theory.)</w:t>
      </w:r>
    </w:p>
    <w:p w14:paraId="1DC15C9D" w14:textId="77777777" w:rsidR="00D57DC0" w:rsidRPr="00EC22EC" w:rsidRDefault="00D57DC0" w:rsidP="00D57DC0">
      <w:pPr>
        <w:rPr>
          <w:rStyle w:val="StyleUnderline"/>
        </w:rPr>
      </w:pPr>
      <w:r w:rsidRPr="00EC22EC">
        <w:rPr>
          <w:rStyle w:val="StyleUnderline"/>
        </w:rPr>
        <w:t>This theory has adherents on the alt-right, across the conservative media, and even in Congress.</w:t>
      </w:r>
    </w:p>
    <w:p w14:paraId="1E0AB174" w14:textId="77777777" w:rsidR="00D57DC0" w:rsidRDefault="00D57DC0" w:rsidP="00D57DC0">
      <w:r w:rsidRPr="00EC22EC">
        <w:rPr>
          <w:rStyle w:val="StyleUnderline"/>
        </w:rPr>
        <w:t>In this worldview, it’s not “racist” to think that a Norwegian might be a better fit with American culture (as they define it) than an immigrant arriving from Lagos or Addis Ababa — it’s “racial realism.” It’s the only way to stop white people from being losers of a fight to the death between races</w:t>
      </w:r>
      <w:r>
        <w:t>.</w:t>
      </w:r>
    </w:p>
    <w:p w14:paraId="1B466E62" w14:textId="77777777" w:rsidR="00D57DC0" w:rsidRPr="00EC22EC" w:rsidRDefault="00D57DC0" w:rsidP="00D57DC0">
      <w:pPr>
        <w:rPr>
          <w:rStyle w:val="StyleUnderline"/>
        </w:rPr>
      </w:pPr>
      <w:r w:rsidRPr="00EC22EC">
        <w:rPr>
          <w:rStyle w:val="StyleUnderline"/>
        </w:rPr>
        <w:t>These ideas are</w:t>
      </w:r>
      <w:r>
        <w:t xml:space="preserve"> old, </w:t>
      </w:r>
      <w:r w:rsidRPr="00EC22EC">
        <w:rPr>
          <w:rStyle w:val="StyleUnderline"/>
        </w:rPr>
        <w:t>rooted in scientific racism and fears of miscegenation</w:t>
      </w:r>
      <w:r>
        <w:t xml:space="preserve"> once held by Progressive Era stalwarts like President Woodrow Wilson and white supremacist hate groups alike. But </w:t>
      </w:r>
      <w:r w:rsidRPr="00EC22EC">
        <w:rPr>
          <w:rStyle w:val="StyleUnderline"/>
        </w:rPr>
        <w:t>now they appear to have the ear of those closest to the president — and are playing a part in the creation of policy.</w:t>
      </w:r>
    </w:p>
    <w:p w14:paraId="780564C3" w14:textId="77777777" w:rsidR="00D57DC0" w:rsidRDefault="00D57DC0" w:rsidP="00D57DC0">
      <w:r w:rsidRPr="00EC22EC">
        <w:rPr>
          <w:rStyle w:val="StyleUnderline"/>
        </w:rPr>
        <w:t>This group included</w:t>
      </w:r>
      <w:r>
        <w:t xml:space="preserve"> former White House chief strategist Steve </w:t>
      </w:r>
      <w:r w:rsidRPr="00EC22EC">
        <w:rPr>
          <w:rStyle w:val="StyleUnderline"/>
        </w:rPr>
        <w:t>Bannon. In fact</w:t>
      </w:r>
      <w:r>
        <w:t xml:space="preserve">, </w:t>
      </w:r>
      <w:r w:rsidRPr="00EC22EC">
        <w:rPr>
          <w:rStyle w:val="StyleUnderline"/>
        </w:rPr>
        <w:t>long before he ran Trump’s presidential campaign</w:t>
      </w:r>
      <w:r>
        <w:t xml:space="preserve"> or took a role in the White House, Bann</w:t>
      </w:r>
      <w:r w:rsidRPr="00EC22EC">
        <w:rPr>
          <w:rStyle w:val="StyleUnderline"/>
        </w:rPr>
        <w:t>on believed that the movements of nonwhite immigrant groups, legal or not, posed a physical, cultural, political, and moral danger to “white” countries.</w:t>
      </w:r>
      <w:r>
        <w:t xml:space="preserve"> As he told White House senior policy adviser Stephen Miller in a March 2016 Sirius XM show, “</w:t>
      </w:r>
      <w:r w:rsidRPr="00EC22EC">
        <w:rPr>
          <w:rStyle w:val="StyleUnderline"/>
        </w:rPr>
        <w:t>When you look and there’s got 61 million, 20 percent of the country, is immigrants — is that not a massive problem?”</w:t>
      </w:r>
      <w:r>
        <w:t xml:space="preserve"> Miller agreed wholeheartedly. </w:t>
      </w:r>
      <w:r w:rsidRPr="00EC22EC">
        <w:rPr>
          <w:rStyle w:val="StyleUnderline"/>
        </w:rPr>
        <w:t>Now Miller and</w:t>
      </w:r>
      <w:r>
        <w:t xml:space="preserve"> his former boss, Attorney General </w:t>
      </w:r>
      <w:r w:rsidRPr="00EC22EC">
        <w:rPr>
          <w:rStyle w:val="StyleUnderline"/>
        </w:rPr>
        <w:t>Jeff Sessions, are vocalizing the same views, both to the media and to the president of the United States</w:t>
      </w:r>
      <w:r>
        <w:t>.</w:t>
      </w:r>
    </w:p>
    <w:p w14:paraId="01F791C4" w14:textId="77777777" w:rsidR="00D57DC0" w:rsidRDefault="00D57DC0" w:rsidP="00D57DC0">
      <w:r w:rsidRPr="00EC22EC">
        <w:rPr>
          <w:rStyle w:val="StyleUnderline"/>
        </w:rPr>
        <w:t xml:space="preserve">Trump’s </w:t>
      </w:r>
      <w:r>
        <w:t xml:space="preserve">internal racism might be that of a 71-year-old white man who marvels that, for instance, members of the Congressional Black Caucus didn’t already know Housing and Urban Development Secretary Ben Carson. But his </w:t>
      </w:r>
      <w:r w:rsidRPr="00EC22EC">
        <w:rPr>
          <w:rStyle w:val="StyleUnderline"/>
        </w:rPr>
        <w:t xml:space="preserve">external racism is heavily influenced by adherents of an ideology that </w:t>
      </w:r>
      <w:r w:rsidRPr="00EC22EC">
        <w:rPr>
          <w:rStyle w:val="StyleUnderline"/>
        </w:rPr>
        <w:lastRenderedPageBreak/>
        <w:t>believes whiteness is the essential character of America, with direct and very detrimental impacts on discussions regarding immigration policy</w:t>
      </w:r>
      <w:r>
        <w:t>.</w:t>
      </w:r>
    </w:p>
    <w:p w14:paraId="119FC8AC" w14:textId="77777777" w:rsidR="00D57DC0" w:rsidRPr="00A66706" w:rsidRDefault="00D57DC0" w:rsidP="00D57DC0">
      <w:r>
        <w:t xml:space="preserve">And importantly, </w:t>
      </w:r>
      <w:r w:rsidRPr="00EC22EC">
        <w:rPr>
          <w:rStyle w:val="StyleUnderline"/>
        </w:rPr>
        <w:t>Trump’s language and policies are evidence of a worldview that holds that whiteness is more valuable to participation in the American experiment than anything else — even a deep and abiding belief in American ideals</w:t>
      </w:r>
      <w:r>
        <w:t>.</w:t>
      </w:r>
    </w:p>
    <w:p w14:paraId="6DBFF7BA" w14:textId="77777777" w:rsidR="009957E7" w:rsidRDefault="009957E7" w:rsidP="009957E7">
      <w:pPr>
        <w:pStyle w:val="Heading4"/>
      </w:pPr>
      <w:r>
        <w:t>Base supports trumps anti refugee rhetoric</w:t>
      </w:r>
    </w:p>
    <w:p w14:paraId="788F85DD" w14:textId="77777777" w:rsidR="009957E7" w:rsidRDefault="009957E7" w:rsidP="009957E7">
      <w:pPr>
        <w:rPr>
          <w:rStyle w:val="Style13ptBold"/>
        </w:rPr>
      </w:pPr>
      <w:proofErr w:type="spellStart"/>
      <w:r>
        <w:rPr>
          <w:rStyle w:val="Style13ptBold"/>
        </w:rPr>
        <w:t>Wasem</w:t>
      </w:r>
      <w:proofErr w:type="spellEnd"/>
      <w:r>
        <w:rPr>
          <w:rStyle w:val="Style13ptBold"/>
        </w:rPr>
        <w:t xml:space="preserve">, opinion contributor, 18 </w:t>
      </w:r>
    </w:p>
    <w:p w14:paraId="350F73AF" w14:textId="77777777" w:rsidR="009957E7" w:rsidRPr="00490ED5" w:rsidRDefault="009957E7" w:rsidP="009957E7">
      <w:pPr>
        <w:rPr>
          <w:rStyle w:val="Style13ptBold"/>
        </w:rPr>
      </w:pPr>
      <w:r>
        <w:rPr>
          <w:rStyle w:val="Style13ptBold"/>
        </w:rPr>
        <w:t>[Ruth Ellen, July 3, 2018, The Hill, “Our Founders envisioned a robust asylum and refugee process” http://thehill.com/opinion/immigration/395160-our-founders-envisioned-a-robust-asylum-and-refugee-process, Accessed: 7-3-18, GDI – LNM]</w:t>
      </w:r>
    </w:p>
    <w:p w14:paraId="2CD5D8EB" w14:textId="77777777" w:rsidR="009957E7" w:rsidRPr="00490ED5" w:rsidRDefault="009957E7" w:rsidP="009957E7">
      <w:pPr>
        <w:rPr>
          <w:u w:val="single"/>
        </w:rPr>
      </w:pPr>
      <w:r>
        <w:t xml:space="preserve">Fast-forwarding to 2018, </w:t>
      </w:r>
      <w:r w:rsidRPr="00490ED5">
        <w:rPr>
          <w:u w:val="single"/>
        </w:rPr>
        <w:t xml:space="preserve">what distinguishes President Donald Trump from our past is that no president or major presidential candidate ever made anti-immigrant policies a centerpiece </w:t>
      </w:r>
      <w:proofErr w:type="gramStart"/>
      <w:r w:rsidRPr="00490ED5">
        <w:rPr>
          <w:u w:val="single"/>
        </w:rPr>
        <w:t>of  his</w:t>
      </w:r>
      <w:proofErr w:type="gramEnd"/>
      <w:r w:rsidRPr="00490ED5">
        <w:rPr>
          <w:u w:val="single"/>
        </w:rPr>
        <w:t xml:space="preserve"> or her agenda</w:t>
      </w:r>
      <w:r>
        <w:t xml:space="preserve">. Although some presidents occasionally raised the issue of reforming immigration laws, and Congress enacted race-based immigration laws in the late 19th and early 20th centuries, </w:t>
      </w:r>
      <w:r w:rsidRPr="00490ED5">
        <w:rPr>
          <w:u w:val="single"/>
        </w:rPr>
        <w:t>Trump has taken immigration policy to new extremes. His pledge to build a wall between the United States and Mexico, and his call to ban Muslims from entering the United States, became staples of his stump speeches and remain central to his presidential rhetoric and policy positions.</w:t>
      </w:r>
    </w:p>
    <w:p w14:paraId="22EF68C5" w14:textId="77777777" w:rsidR="009957E7" w:rsidRPr="00490ED5" w:rsidRDefault="009957E7" w:rsidP="009957E7">
      <w:pPr>
        <w:rPr>
          <w:u w:val="single"/>
        </w:rPr>
      </w:pPr>
      <w:r w:rsidRPr="00490ED5">
        <w:rPr>
          <w:u w:val="single"/>
        </w:rPr>
        <w:t>Today’s zero tolerance toward asylum seekers arriving at our southern border and stingy refugee admissions stand in stark contrast to the values upon which our nation was founded.</w:t>
      </w:r>
    </w:p>
    <w:p w14:paraId="55930649" w14:textId="77777777" w:rsidR="009957E7" w:rsidRDefault="009957E7" w:rsidP="009957E7">
      <w:r w:rsidRPr="00490ED5">
        <w:rPr>
          <w:u w:val="single"/>
        </w:rPr>
        <w:t xml:space="preserve">To be fair, the United States has always romanticized its welcoming of the refugee within a deep-seated strain of xenophobia. Rarely has </w:t>
      </w:r>
      <w:proofErr w:type="gramStart"/>
      <w:r w:rsidRPr="00490ED5">
        <w:rPr>
          <w:u w:val="single"/>
        </w:rPr>
        <w:t>a majority of</w:t>
      </w:r>
      <w:proofErr w:type="gramEnd"/>
      <w:r w:rsidRPr="00490ED5">
        <w:rPr>
          <w:u w:val="single"/>
        </w:rPr>
        <w:t xml:space="preserve"> Americans supported the admission of refugees or asylees during a refugee crisis until the Syrian refugee crisis crested in 2017.</w:t>
      </w:r>
      <w:r>
        <w:t xml:space="preserve"> My review of 70 years’ worth of public opinion data on U.S. attitudes during mass asylum crises found that there were only two previous instances in which </w:t>
      </w:r>
      <w:proofErr w:type="gramStart"/>
      <w:r>
        <w:t>the majority of</w:t>
      </w:r>
      <w:proofErr w:type="gramEnd"/>
      <w:r>
        <w:t xml:space="preserve"> Americans surveyed did not oppose the admission of the refugees or asylees: Vietnamese refugees immediately after the fall of Saigon in 1975, and Central American children seeking asylum in the summer of 2014.</w:t>
      </w:r>
    </w:p>
    <w:p w14:paraId="04650B9E" w14:textId="77777777" w:rsidR="009957E7" w:rsidRDefault="009957E7" w:rsidP="009957E7">
      <w:pPr>
        <w:rPr>
          <w:u w:val="single"/>
        </w:rPr>
      </w:pPr>
      <w:r>
        <w:t xml:space="preserve">Even as the Congress was celebrating passage of the landmark Refugee Act of 1980, an overwhelming portion of Americans surveyed (71 percent to 75 percent) expressed opposition to U.S. policy of admitting most Cubans fleeing Fidel Castro’s regime. </w:t>
      </w:r>
      <w:r w:rsidRPr="00490ED5">
        <w:rPr>
          <w:u w:val="single"/>
        </w:rPr>
        <w:t>Trump is clearly stoking this xenophobic strain in the American psyche, energizing his base with draconian policy pronouncements.</w:t>
      </w:r>
    </w:p>
    <w:p w14:paraId="2AEDB082" w14:textId="3D2E5411" w:rsidR="00D57DC0" w:rsidRDefault="009957E7" w:rsidP="009957E7">
      <w:pPr>
        <w:pStyle w:val="Heading2"/>
      </w:pPr>
      <w:r>
        <w:lastRenderedPageBreak/>
        <w:t>Economy D</w:t>
      </w:r>
      <w:r w:rsidR="003B0DFB">
        <w:t>A</w:t>
      </w:r>
      <w:r>
        <w:t>s</w:t>
      </w:r>
    </w:p>
    <w:p w14:paraId="52F0DD6B" w14:textId="0AED5E1F" w:rsidR="009957E7" w:rsidRDefault="009957E7" w:rsidP="009957E7">
      <w:pPr>
        <w:pStyle w:val="Heading3"/>
      </w:pPr>
      <w:r>
        <w:lastRenderedPageBreak/>
        <w:t>Link</w:t>
      </w:r>
    </w:p>
    <w:p w14:paraId="675BDE6C" w14:textId="02C3DD24" w:rsidR="009957E7" w:rsidRDefault="009957E7" w:rsidP="009957E7">
      <w:pPr>
        <w:pStyle w:val="Heading4"/>
      </w:pPr>
      <w:r>
        <w:t xml:space="preserve">asylees and refugees are super expensive for the government </w:t>
      </w:r>
    </w:p>
    <w:p w14:paraId="4A70D2D0" w14:textId="77777777" w:rsidR="009957E7" w:rsidRDefault="009957E7" w:rsidP="009957E7">
      <w:pPr>
        <w:rPr>
          <w:rStyle w:val="Style13ptBold"/>
        </w:rPr>
      </w:pPr>
      <w:r>
        <w:rPr>
          <w:rStyle w:val="Style13ptBold"/>
        </w:rPr>
        <w:t>Bedard, Washington Reporter, 18</w:t>
      </w:r>
    </w:p>
    <w:p w14:paraId="65545FE2" w14:textId="77777777" w:rsidR="009957E7" w:rsidRPr="009957E7" w:rsidRDefault="009957E7" w:rsidP="009957E7">
      <w:r w:rsidRPr="009957E7">
        <w:t>[Paul, February 5, 2018, The Washington Examiner, “Refugee costs: $8.8 billion, $80,000 per immigrant, free welfare, Medicaid” https://www.washingtonexaminer.com/refugee-costs-88-billion-80-000-per-immigrant-free-welfare-medicaid, Accessed: 7-3-18, GDI LNM]</w:t>
      </w:r>
    </w:p>
    <w:p w14:paraId="70EF57A3" w14:textId="77777777" w:rsidR="009957E7" w:rsidRDefault="009957E7" w:rsidP="009957E7">
      <w:r>
        <w:t xml:space="preserve">America’s big heart in </w:t>
      </w:r>
      <w:r w:rsidRPr="00F473F0">
        <w:rPr>
          <w:u w:val="single"/>
        </w:rPr>
        <w:t>welcoming tens of thousands of refugees and asylum seekers</w:t>
      </w:r>
      <w:r>
        <w:t xml:space="preserve"> from war torn and disaster-ravaged nations </w:t>
      </w:r>
      <w:r w:rsidRPr="00F473F0">
        <w:rPr>
          <w:u w:val="single"/>
        </w:rPr>
        <w:t>comes with a huge cost</w:t>
      </w:r>
      <w:r>
        <w:t xml:space="preserve"> that is choking taxpayers — and barely making a dent in the worldwide refugee crisis, according to a new report.</w:t>
      </w:r>
    </w:p>
    <w:p w14:paraId="2901EFB1" w14:textId="77777777" w:rsidR="009957E7" w:rsidRDefault="009957E7" w:rsidP="009957E7">
      <w:r>
        <w:t xml:space="preserve">The Federation for American Immigration Reform Monday put the five-year price tag </w:t>
      </w:r>
      <w:r w:rsidRPr="00CE7F8E">
        <w:rPr>
          <w:u w:val="single"/>
        </w:rPr>
        <w:t>at $8.8 billion in federal and state costs,</w:t>
      </w:r>
      <w:r>
        <w:t xml:space="preserve"> </w:t>
      </w:r>
      <w:r w:rsidRPr="00CE7F8E">
        <w:rPr>
          <w:u w:val="single"/>
        </w:rPr>
        <w:t>or nearly $80,000 per refugee.</w:t>
      </w:r>
      <w:r>
        <w:t xml:space="preserve"> </w:t>
      </w:r>
      <w:r w:rsidRPr="00CE7F8E">
        <w:rPr>
          <w:u w:val="single"/>
        </w:rPr>
        <w:t>There are some 18 federal and state programs refugees can tap for financial help, including food stamps, child care, public housing and school loans.</w:t>
      </w:r>
    </w:p>
    <w:p w14:paraId="4A552D4C" w14:textId="77777777" w:rsidR="009957E7" w:rsidRPr="00CE7F8E" w:rsidRDefault="009957E7" w:rsidP="009957E7">
      <w:pPr>
        <w:rPr>
          <w:u w:val="single"/>
        </w:rPr>
      </w:pPr>
      <w:r w:rsidRPr="00CE7F8E">
        <w:rPr>
          <w:u w:val="single"/>
        </w:rPr>
        <w:t>On a yearly average, it is $1.8 billion, or $15,900 per refugee. Included in that are enormous refugee resettlement costs such as $867 million in welfare, housing assistance and education.</w:t>
      </w:r>
    </w:p>
    <w:p w14:paraId="40B787D6" w14:textId="77777777" w:rsidR="009957E7" w:rsidRDefault="009957E7" w:rsidP="009957E7">
      <w:r>
        <w:t>That is nearly five times the pay for a private in the Army Reserve.</w:t>
      </w:r>
    </w:p>
    <w:p w14:paraId="5BE304AB" w14:textId="77777777" w:rsidR="009957E7" w:rsidRDefault="009957E7" w:rsidP="009957E7">
      <w:r>
        <w:t xml:space="preserve">What’s more, said the FAIR study provided to Secrets, </w:t>
      </w:r>
      <w:r w:rsidRPr="00CE7F8E">
        <w:rPr>
          <w:u w:val="single"/>
        </w:rPr>
        <w:t>50 percent of refugees remain on Medicaid for five years</w:t>
      </w:r>
      <w:r>
        <w:t>.</w:t>
      </w:r>
    </w:p>
    <w:p w14:paraId="68F4EC4E" w14:textId="77777777" w:rsidR="009957E7" w:rsidRPr="00CE7F8E" w:rsidRDefault="009957E7" w:rsidP="009957E7">
      <w:pPr>
        <w:rPr>
          <w:u w:val="single"/>
        </w:rPr>
      </w:pPr>
      <w:r w:rsidRPr="00CE7F8E">
        <w:rPr>
          <w:u w:val="single"/>
        </w:rPr>
        <w:t>“Most of this cohort arrives here without financial resources and possessing few marketable job skills. And the American taxpayer is being asked to feed, clothe and shelter them, in addition to funding job training programs,” said the report titled “The Fiscal Cost of Resettling Refugees in the United States.”</w:t>
      </w:r>
    </w:p>
    <w:p w14:paraId="34EECB5C" w14:textId="77777777" w:rsidR="009957E7" w:rsidRDefault="009957E7" w:rsidP="009957E7">
      <w:r>
        <w:t>Dan Stein, president of the immigration reform group, said an alternative should be providing temporary help near where the refugees live and eventually repatriating them.</w:t>
      </w:r>
    </w:p>
    <w:p w14:paraId="34A9602C" w14:textId="77777777" w:rsidR="009957E7" w:rsidRDefault="009957E7" w:rsidP="009957E7">
      <w:r>
        <w:t xml:space="preserve">The study of Office of Refugee Resettlement and other data is one of the most extensive done on the costs of refugees. It notes that despite the high costs, the U.S. only helps a tiny percentage of those seeking </w:t>
      </w:r>
      <w:proofErr w:type="spellStart"/>
      <w:r>
        <w:t>refugee</w:t>
      </w:r>
      <w:proofErr w:type="spellEnd"/>
      <w:r>
        <w:t>.</w:t>
      </w:r>
    </w:p>
    <w:p w14:paraId="58EA5CCE" w14:textId="77777777" w:rsidR="009957E7" w:rsidRDefault="009957E7" w:rsidP="009957E7">
      <w:r>
        <w:t>With the U.S accepting lower refugee numbers under President Trump, who has set a cap of about 45,000 a year, there are still millions in need. FAIR said there is a population of some 65 million refugees in the world.</w:t>
      </w:r>
    </w:p>
    <w:p w14:paraId="747CED88" w14:textId="77777777" w:rsidR="009957E7" w:rsidRDefault="009957E7" w:rsidP="009957E7">
      <w:r>
        <w:t>The U.S. has admitted over 3.5 million people since 1980 and 96,900 refugees just in the last year in 2016.</w:t>
      </w:r>
    </w:p>
    <w:p w14:paraId="6A80B50B" w14:textId="77777777" w:rsidR="009957E7" w:rsidRDefault="009957E7" w:rsidP="009957E7">
      <w:r>
        <w:t xml:space="preserve">“Unlike immigration policy — where the objective should be to admit people who are most likely to contribute — refugee and asylum admissions are humanitarian programs and we accept that there will be costs associated. The U.S. must remain committed to its role as a world leader in helping refugees, but </w:t>
      </w:r>
      <w:r w:rsidRPr="00CE7F8E">
        <w:rPr>
          <w:u w:val="single"/>
        </w:rPr>
        <w:t>we must also recognize that relocating refugees to this country is by far the most expensive alternative, and a financial commitment that lasts decades or more,</w:t>
      </w:r>
      <w:r>
        <w:t>” said Stein.</w:t>
      </w:r>
    </w:p>
    <w:p w14:paraId="4935FE2B" w14:textId="77777777" w:rsidR="009957E7" w:rsidRDefault="009957E7" w:rsidP="009957E7">
      <w:r>
        <w:lastRenderedPageBreak/>
        <w:t xml:space="preserve">The FAIR study also looked at how refugees make out once they settle into the United </w:t>
      </w:r>
      <w:proofErr w:type="gramStart"/>
      <w:r>
        <w:t>States, and</w:t>
      </w:r>
      <w:proofErr w:type="gramEnd"/>
      <w:r>
        <w:t xml:space="preserve"> found that on average they earn about $11 an hour after five years, producing far less in income tax than services to them cost.</w:t>
      </w:r>
    </w:p>
    <w:p w14:paraId="2877EA2E" w14:textId="77777777" w:rsidR="009957E7" w:rsidRDefault="009957E7" w:rsidP="009957E7">
      <w:r>
        <w:t>FAIR’s Numbers:</w:t>
      </w:r>
    </w:p>
    <w:p w14:paraId="3ECA682D" w14:textId="77777777" w:rsidR="009957E7" w:rsidRPr="00CE7F8E" w:rsidRDefault="009957E7" w:rsidP="009957E7">
      <w:pPr>
        <w:rPr>
          <w:u w:val="single"/>
        </w:rPr>
      </w:pPr>
      <w:r w:rsidRPr="00CE7F8E">
        <w:rPr>
          <w:u w:val="single"/>
        </w:rPr>
        <w:t>The cost per refugee to American taxpayers just under $79,600 every year in the first five years after a refugee is resettled in the U.S.</w:t>
      </w:r>
    </w:p>
    <w:p w14:paraId="760B69A0" w14:textId="77777777" w:rsidR="009957E7" w:rsidRPr="00CE7F8E" w:rsidRDefault="009957E7" w:rsidP="009957E7">
      <w:pPr>
        <w:rPr>
          <w:u w:val="single"/>
        </w:rPr>
      </w:pPr>
      <w:r w:rsidRPr="00CE7F8E">
        <w:rPr>
          <w:u w:val="single"/>
        </w:rPr>
        <w:t>In 2016, the State Department spent nearly $545 million to process and resettle refugees, including $140,389,177 on transportation costs.</w:t>
      </w:r>
    </w:p>
    <w:p w14:paraId="2EE012D1" w14:textId="77777777" w:rsidR="009957E7" w:rsidRPr="00CE7F8E" w:rsidRDefault="009957E7" w:rsidP="009957E7">
      <w:pPr>
        <w:rPr>
          <w:u w:val="single"/>
        </w:rPr>
      </w:pPr>
      <w:r w:rsidRPr="00CE7F8E">
        <w:rPr>
          <w:u w:val="single"/>
        </w:rPr>
        <w:t>Of the $1.8 billion in resettlement costs, $867 billion was spent on welfare alone.</w:t>
      </w:r>
    </w:p>
    <w:p w14:paraId="653EA0C8" w14:textId="77777777" w:rsidR="009957E7" w:rsidRPr="00CE7F8E" w:rsidRDefault="009957E7" w:rsidP="009957E7">
      <w:pPr>
        <w:rPr>
          <w:u w:val="single"/>
        </w:rPr>
      </w:pPr>
      <w:r w:rsidRPr="00CE7F8E">
        <w:rPr>
          <w:u w:val="single"/>
        </w:rPr>
        <w:t>In their first five years, approximately 54 percent of all refugees will hold jobs that pay less than $11 an hour.</w:t>
      </w:r>
    </w:p>
    <w:p w14:paraId="2EAB1616" w14:textId="77777777" w:rsidR="009957E7" w:rsidRPr="00CE7F8E" w:rsidRDefault="009957E7" w:rsidP="009957E7">
      <w:pPr>
        <w:rPr>
          <w:u w:val="single"/>
        </w:rPr>
      </w:pPr>
      <w:r w:rsidRPr="00CE7F8E">
        <w:rPr>
          <w:u w:val="single"/>
        </w:rPr>
        <w:t>$71 million will be spent to educate refugees and asylum-seekers, a majority of which will be paid by state and local governments.</w:t>
      </w:r>
    </w:p>
    <w:p w14:paraId="747B2660" w14:textId="77777777" w:rsidR="009957E7" w:rsidRPr="00CE7F8E" w:rsidRDefault="009957E7" w:rsidP="009957E7">
      <w:pPr>
        <w:rPr>
          <w:u w:val="single"/>
        </w:rPr>
      </w:pPr>
      <w:r w:rsidRPr="00CE7F8E">
        <w:rPr>
          <w:u w:val="single"/>
        </w:rPr>
        <w:t>Over five years, an estimated 15.7 percent of all refugees will need housing assistance, which is roughly $7,600 per household in 2014 dollars.</w:t>
      </w:r>
    </w:p>
    <w:p w14:paraId="3E3D0065" w14:textId="77777777" w:rsidR="009957E7" w:rsidRDefault="009957E7" w:rsidP="009957E7">
      <w:r>
        <w:t>Stein added that refugees also put new national security and public safety costs on to taxpayers.</w:t>
      </w:r>
    </w:p>
    <w:p w14:paraId="4544FDA8" w14:textId="77777777" w:rsidR="009957E7" w:rsidRDefault="009957E7" w:rsidP="009957E7">
      <w:pPr>
        <w:rPr>
          <w:u w:val="single"/>
        </w:rPr>
      </w:pPr>
      <w:r w:rsidRPr="00CE7F8E">
        <w:rPr>
          <w:u w:val="single"/>
        </w:rPr>
        <w:t>“We are entering an era in which resettlement in the United States or other nations is simply inadequate to address the displacement of people due to conflict, overpopulation, environmental disasters, or the collapse of civil societies in many countries. Instead, the international emphasis will have to be on providing temporary refuge and protection in or near people’s homes with the goal of safely repatriating them,” Stein said.</w:t>
      </w:r>
    </w:p>
    <w:p w14:paraId="4F4074D9" w14:textId="2119798B" w:rsidR="009957E7" w:rsidRDefault="007967A7" w:rsidP="007967A7">
      <w:pPr>
        <w:pStyle w:val="Heading2"/>
      </w:pPr>
      <w:r>
        <w:lastRenderedPageBreak/>
        <w:t>Increase Immigration D</w:t>
      </w:r>
      <w:r w:rsidR="003B0DFB">
        <w:t>A</w:t>
      </w:r>
      <w:r>
        <w:t>s</w:t>
      </w:r>
    </w:p>
    <w:p w14:paraId="3EF86760" w14:textId="2F50F65D" w:rsidR="007967A7" w:rsidRDefault="007967A7" w:rsidP="007967A7">
      <w:pPr>
        <w:pStyle w:val="Heading3"/>
      </w:pPr>
      <w:r>
        <w:lastRenderedPageBreak/>
        <w:t>Links</w:t>
      </w:r>
    </w:p>
    <w:p w14:paraId="50080A8D" w14:textId="39246198" w:rsidR="007967A7" w:rsidRDefault="007967A7" w:rsidP="007967A7">
      <w:pPr>
        <w:pStyle w:val="Heading4"/>
      </w:pPr>
      <w:r>
        <w:t>Asylum fraud means plan opens the floodgates to increased immigration</w:t>
      </w:r>
    </w:p>
    <w:p w14:paraId="0CAF5D84" w14:textId="2F42AA5A" w:rsidR="007967A7" w:rsidRDefault="007967A7" w:rsidP="007967A7">
      <w:proofErr w:type="spellStart"/>
      <w:r w:rsidRPr="007967A7">
        <w:rPr>
          <w:rStyle w:val="Style13ptBold"/>
        </w:rPr>
        <w:t>Dinan</w:t>
      </w:r>
      <w:proofErr w:type="spellEnd"/>
      <w:r>
        <w:rPr>
          <w:rStyle w:val="Style13ptBold"/>
        </w:rPr>
        <w:t>, reporter,</w:t>
      </w:r>
      <w:r w:rsidRPr="007967A7">
        <w:rPr>
          <w:rStyle w:val="Style13ptBold"/>
        </w:rPr>
        <w:t xml:space="preserve"> 15</w:t>
      </w:r>
      <w:r>
        <w:t xml:space="preserve"> (Stephen, The Washington Times - Wednesday, December 2, 2015, “Homeland Security 'limited' in ability to detect asylum fraud, watchdog finds”, https://www.washingtontimes.com/news/2015/dec/2/homeland-security-limited-ability-detect-asylum-fr/, GDI)</w:t>
      </w:r>
    </w:p>
    <w:p w14:paraId="4FE2E370" w14:textId="2B8DF9D1" w:rsidR="007967A7" w:rsidRDefault="007967A7" w:rsidP="007967A7">
      <w:r>
        <w:t>H</w:t>
      </w:r>
      <w:r w:rsidRPr="007967A7">
        <w:rPr>
          <w:rStyle w:val="Emphasis"/>
        </w:rPr>
        <w:t xml:space="preserve">omeland Security officials have “limited capabilities” to detect fraudulent asylum applications, the government’s chief watchdog said in a devastating report </w:t>
      </w:r>
      <w:r>
        <w:t>released Wednesday that could deal a major blow to President Obama’s approach to illegal immigration across the southwestern border.</w:t>
      </w:r>
    </w:p>
    <w:p w14:paraId="5483281B" w14:textId="77777777" w:rsidR="007967A7" w:rsidRDefault="007967A7" w:rsidP="007967A7">
      <w:r w:rsidRPr="007967A7">
        <w:rPr>
          <w:rStyle w:val="Emphasis"/>
        </w:rPr>
        <w:t>Republicans have accused the administration of “rubberstamping” asylum applications</w:t>
      </w:r>
      <w:r>
        <w:t xml:space="preserve"> of illegal immigrants who make a claim after getting caught at the border, and they said the new report by the Government Accountability Office shows just how easy it is to game the system.</w:t>
      </w:r>
    </w:p>
    <w:p w14:paraId="40AF88D0" w14:textId="77777777" w:rsidR="007967A7" w:rsidRPr="007967A7" w:rsidRDefault="007967A7" w:rsidP="007967A7">
      <w:pPr>
        <w:rPr>
          <w:rStyle w:val="Emphasis"/>
        </w:rPr>
      </w:pPr>
      <w:r w:rsidRPr="007967A7">
        <w:rPr>
          <w:rStyle w:val="Emphasis"/>
        </w:rPr>
        <w:t>The GAO said U.S. Citizenship and Immigration Services and the Executive Office of Immigration Review don’t even have a sense for how big the risks of fraud are in the asylum programs they oversee, and officers are often forced to make decisions on whether to admit someone based purely on their own testimony.</w:t>
      </w:r>
    </w:p>
    <w:p w14:paraId="1670C051" w14:textId="77777777" w:rsidR="007967A7" w:rsidRPr="007967A7" w:rsidRDefault="007967A7" w:rsidP="007967A7">
      <w:pPr>
        <w:rPr>
          <w:rStyle w:val="Emphasis"/>
        </w:rPr>
      </w:pPr>
      <w:r w:rsidRPr="007967A7">
        <w:rPr>
          <w:rStyle w:val="Emphasis"/>
        </w:rPr>
        <w:t>Even when asylum officers do try to do follow-up investigations by asking for verification from overseas, those requests are ignored or delayed, and the officers here are pressed to make decisions quickly and without getting all the information they feel they need.</w:t>
      </w:r>
    </w:p>
    <w:p w14:paraId="5F325CB6" w14:textId="7D6603F7" w:rsidR="007967A7" w:rsidRDefault="007967A7" w:rsidP="007967A7">
      <w:r w:rsidRPr="007967A7">
        <w:rPr>
          <w:rStyle w:val="Emphasis"/>
        </w:rPr>
        <w:t>The agencies have also been overwhelmed by demand as would-be immigrants, and their lawyers have concluded the asylum process is a shortcut to gaining a foothold in the U.S</w:t>
      </w:r>
      <w:r>
        <w:t>.</w:t>
      </w:r>
    </w:p>
    <w:p w14:paraId="4DB30A4C" w14:textId="5AA72331" w:rsidR="00FA501D" w:rsidRDefault="00FA501D" w:rsidP="00FA501D">
      <w:pPr>
        <w:pStyle w:val="Heading1"/>
      </w:pPr>
      <w:r>
        <w:lastRenderedPageBreak/>
        <w:t>Rage/Performance Specific Neg</w:t>
      </w:r>
    </w:p>
    <w:p w14:paraId="52F05D31" w14:textId="77777777" w:rsidR="00FA501D" w:rsidRDefault="00FA501D" w:rsidP="00FA501D">
      <w:pPr>
        <w:pStyle w:val="Heading3"/>
      </w:pPr>
      <w:r>
        <w:lastRenderedPageBreak/>
        <w:t>Framework</w:t>
      </w:r>
    </w:p>
    <w:p w14:paraId="6A33F89D" w14:textId="77777777" w:rsidR="00FA501D" w:rsidRPr="003647C2" w:rsidRDefault="00FA501D" w:rsidP="00FA501D">
      <w:pPr>
        <w:pStyle w:val="Heading4"/>
      </w:pPr>
      <w:r>
        <w:t>Rage should be linked to praxis</w:t>
      </w:r>
    </w:p>
    <w:p w14:paraId="66D59ABD" w14:textId="77777777" w:rsidR="00FA501D" w:rsidRPr="00C333C0" w:rsidRDefault="00FA501D" w:rsidP="00FA501D">
      <w:proofErr w:type="spellStart"/>
      <w:r w:rsidRPr="00C333C0">
        <w:rPr>
          <w:rStyle w:val="Style13ptBold"/>
        </w:rPr>
        <w:t>Ransby</w:t>
      </w:r>
      <w:proofErr w:type="spellEnd"/>
      <w:r w:rsidRPr="00C333C0">
        <w:rPr>
          <w:rStyle w:val="Style13ptBold"/>
        </w:rPr>
        <w:t xml:space="preserve"> 15</w:t>
      </w:r>
      <w:r>
        <w:t xml:space="preserve"> (Barbara </w:t>
      </w:r>
      <w:proofErr w:type="spellStart"/>
      <w:r>
        <w:t>Ransby</w:t>
      </w:r>
      <w:proofErr w:type="spellEnd"/>
      <w:r>
        <w:t xml:space="preserve"> is a historian, author, and longtime activist. She is the author of the acclaimed biography Ella Baker and the Black Freedom Movement, a co-founder of the Black Radical Congress in 1998. editor of the journal Souls, and Professor and Director of the Social Justice Initiative at the University of Illinois at Chicago, “The Class Politics of Black Lives Matter”, Dissent, Fall)</w:t>
      </w:r>
    </w:p>
    <w:p w14:paraId="2B9E4098" w14:textId="77777777" w:rsidR="00FA501D" w:rsidRDefault="00FA501D" w:rsidP="00FA501D">
      <w:pPr>
        <w:rPr>
          <w:rStyle w:val="StyleUnderline"/>
        </w:rPr>
      </w:pPr>
      <w:r w:rsidRPr="003647C2">
        <w:t xml:space="preserve">In a 1991 documentary entitled A Place of Rage, the black feminist poet June Jordan called upon young black activists to reclaim “rage” as a tool for social justice. Nearly a quarter of a century later, it is precisely this notion of collective, unapologetic black rage that has been the catalyst for the new movement condemning police violence against black people. The obscene cheapening of black life, made visible to millions by videos shared on social media, was key. Skilled organizers stepped in to mobilize the anger those images provoked. But </w:t>
      </w:r>
      <w:r w:rsidRPr="005615A2">
        <w:rPr>
          <w:rStyle w:val="StyleUnderline"/>
        </w:rPr>
        <w:t xml:space="preserve">rage is the beginning, not the </w:t>
      </w:r>
      <w:proofErr w:type="gramStart"/>
      <w:r w:rsidRPr="005615A2">
        <w:rPr>
          <w:rStyle w:val="StyleUnderline"/>
        </w:rPr>
        <w:t>end point</w:t>
      </w:r>
      <w:proofErr w:type="gramEnd"/>
      <w:r w:rsidRPr="005615A2">
        <w:rPr>
          <w:rStyle w:val="StyleUnderline"/>
        </w:rPr>
        <w:t xml:space="preserve"> of movement building</w:t>
      </w:r>
      <w:r w:rsidRPr="003647C2">
        <w:t xml:space="preserve">. Collective rage means we will not compromise on the question of black humanity. But </w:t>
      </w:r>
      <w:r w:rsidRPr="005615A2">
        <w:rPr>
          <w:rStyle w:val="StyleUnderline"/>
        </w:rPr>
        <w:t xml:space="preserve">rage </w:t>
      </w:r>
      <w:proofErr w:type="gramStart"/>
      <w:r w:rsidRPr="005615A2">
        <w:rPr>
          <w:rStyle w:val="StyleUnderline"/>
        </w:rPr>
        <w:t>has to</w:t>
      </w:r>
      <w:proofErr w:type="gramEnd"/>
      <w:r w:rsidRPr="005615A2">
        <w:rPr>
          <w:rStyle w:val="StyleUnderline"/>
        </w:rPr>
        <w:t xml:space="preserve"> be coupled with compassion, critical generosity, and love. </w:t>
      </w:r>
      <w:r w:rsidRPr="003647C2">
        <w:t xml:space="preserve">Black activists know this, titling a recent gathering, “Now that We Got Love, </w:t>
      </w:r>
      <w:proofErr w:type="gramStart"/>
      <w:r w:rsidRPr="003647C2">
        <w:t>What</w:t>
      </w:r>
      <w:proofErr w:type="gramEnd"/>
      <w:r w:rsidRPr="003647C2">
        <w:t xml:space="preserve"> are we going to do?” </w:t>
      </w:r>
      <w:r w:rsidRPr="005615A2">
        <w:rPr>
          <w:rStyle w:val="StyleUnderline"/>
        </w:rPr>
        <w:t>Where is the movement headed</w:t>
      </w:r>
      <w:r w:rsidRPr="003647C2">
        <w:t xml:space="preserve">? Can it be sustained? </w:t>
      </w:r>
      <w:r w:rsidRPr="005615A2">
        <w:rPr>
          <w:rStyle w:val="StyleUnderline"/>
        </w:rPr>
        <w:t>How will it frame its goals? What kind of structures will house it</w:t>
      </w:r>
      <w:r w:rsidRPr="003647C2">
        <w:t xml:space="preserve">? This summer there were numerous gatherings, conferences, and meetings held across the country to explore these and other questions. It gives me hope to see the radically democratic impulses of inclusivity, non-sectarianism, and collaboration in this new movement. The committed communities of organizers who have stepped forward in recent years are on the right track. What’s next depends largely on the choices they make going forward as well as </w:t>
      </w:r>
      <w:proofErr w:type="gramStart"/>
      <w:r w:rsidRPr="003647C2">
        <w:t>a number of</w:t>
      </w:r>
      <w:proofErr w:type="gramEnd"/>
      <w:r w:rsidRPr="003647C2">
        <w:t xml:space="preserve"> external factors: how ruthless will the state be in suppressing protest? Will the mainstream civil rights leadership try to usurp the leadership of the movement? How much genuine and principled solidarity will Black Lives Matter receive from the larger left? </w:t>
      </w:r>
      <w:r w:rsidRPr="005615A2">
        <w:rPr>
          <w:rStyle w:val="StyleUnderline"/>
        </w:rPr>
        <w:t xml:space="preserve">Without challenging the right to autonomous leadership of local struggles or leadership by those most affected by racial capitalism and state violence, the larger left </w:t>
      </w:r>
      <w:proofErr w:type="gramStart"/>
      <w:r w:rsidRPr="005615A2">
        <w:rPr>
          <w:rStyle w:val="StyleUnderline"/>
        </w:rPr>
        <w:t>has to</w:t>
      </w:r>
      <w:proofErr w:type="gramEnd"/>
      <w:r w:rsidRPr="005615A2">
        <w:rPr>
          <w:rStyle w:val="StyleUnderline"/>
        </w:rPr>
        <w:t xml:space="preserve"> support, recognize, and embrace Black Lives Matter, </w:t>
      </w:r>
      <w:r w:rsidRPr="003647C2">
        <w:t>not as secondary, but</w:t>
      </w:r>
      <w:r w:rsidRPr="005615A2">
        <w:rPr>
          <w:rStyle w:val="StyleUnderline"/>
        </w:rPr>
        <w:t xml:space="preserve"> as </w:t>
      </w:r>
      <w:r w:rsidRPr="003647C2">
        <w:t>central and</w:t>
      </w:r>
      <w:r w:rsidRPr="005615A2">
        <w:rPr>
          <w:rStyle w:val="StyleUnderline"/>
        </w:rPr>
        <w:t xml:space="preserve"> </w:t>
      </w:r>
      <w:r w:rsidRPr="003647C2">
        <w:t>potentially</w:t>
      </w:r>
      <w:r w:rsidRPr="005615A2">
        <w:rPr>
          <w:rStyle w:val="StyleUnderline"/>
        </w:rPr>
        <w:t xml:space="preserve"> catalytic for a broad and far-reaching transformative agenda. This understanding must be linked to action</w:t>
      </w:r>
      <w:r w:rsidRPr="003647C2">
        <w:t xml:space="preserve">. For example, Bernie Sanders’s campaign, the most progressive among the Democrats, must develop a deeper analysis of the racialized nature of U.S. capitalism. He must listen to the young activists who interrupted the Netroots conference and the August rally in Seattle to demand a stronger position against structural racism. The environmental justice movement simply cannot have speaker lineups with no black voices. Organizations that work on issues affecting people of color must also inter- </w:t>
      </w:r>
      <w:proofErr w:type="spellStart"/>
      <w:r w:rsidRPr="003647C2">
        <w:t>rogate</w:t>
      </w:r>
      <w:proofErr w:type="spellEnd"/>
      <w:r w:rsidRPr="003647C2">
        <w:t xml:space="preserve"> anti-blackness within their ranks. And the left media must ask how this movement can inform its coverage and analysis of all issues, not just supposedly “black” ones. </w:t>
      </w:r>
      <w:r w:rsidRPr="005615A2">
        <w:rPr>
          <w:rStyle w:val="StyleUnderline"/>
        </w:rPr>
        <w:t xml:space="preserve">The brilliant veteran organizer Ruth Gilmore explains that the prison abolition movement is not just about abolishing unjust institutions, but about building just alternatives. </w:t>
      </w:r>
      <w:proofErr w:type="gramStart"/>
      <w:r w:rsidRPr="005615A2">
        <w:rPr>
          <w:rStyle w:val="StyleUnderline"/>
        </w:rPr>
        <w:t>Similarly</w:t>
      </w:r>
      <w:proofErr w:type="gramEnd"/>
      <w:r w:rsidRPr="005615A2">
        <w:rPr>
          <w:rStyle w:val="StyleUnderline"/>
        </w:rPr>
        <w:t xml:space="preserve"> the insistence of Black Lives Mat- </w:t>
      </w:r>
      <w:proofErr w:type="spellStart"/>
      <w:r w:rsidRPr="005615A2">
        <w:rPr>
          <w:rStyle w:val="StyleUnderline"/>
        </w:rPr>
        <w:t>ter</w:t>
      </w:r>
      <w:proofErr w:type="spellEnd"/>
      <w:r w:rsidRPr="005615A2">
        <w:rPr>
          <w:rStyle w:val="StyleUnderline"/>
        </w:rPr>
        <w:t xml:space="preserve"> on the value of all black lives, especially the most marginalized and oppressed, is nothing less than a challenge to all of us to rethink, reimagine, and reconstruct the entire society we live in. And what a daunting and beau- </w:t>
      </w:r>
      <w:proofErr w:type="spellStart"/>
      <w:r w:rsidRPr="005615A2">
        <w:rPr>
          <w:rStyle w:val="StyleUnderline"/>
        </w:rPr>
        <w:t>tiful</w:t>
      </w:r>
      <w:proofErr w:type="spellEnd"/>
      <w:r w:rsidRPr="005615A2">
        <w:rPr>
          <w:rStyle w:val="StyleUnderline"/>
        </w:rPr>
        <w:t xml:space="preserve"> challenge that is.</w:t>
      </w:r>
    </w:p>
    <w:p w14:paraId="7120CB53" w14:textId="5E195AE1" w:rsidR="00FA501D" w:rsidRDefault="00F26FEB" w:rsidP="00FA501D">
      <w:pPr>
        <w:pStyle w:val="Heading3"/>
      </w:pPr>
      <w:r>
        <w:lastRenderedPageBreak/>
        <w:t xml:space="preserve">No </w:t>
      </w:r>
      <w:r w:rsidR="00FA501D">
        <w:t>Solvency</w:t>
      </w:r>
    </w:p>
    <w:p w14:paraId="122533A1" w14:textId="77777777" w:rsidR="00FA501D" w:rsidRPr="00BB4D03" w:rsidRDefault="00FA501D" w:rsidP="00FA501D">
      <w:pPr>
        <w:pStyle w:val="Heading4"/>
      </w:pPr>
      <w:r>
        <w:t>Disruptive politics not a radical challenge, easily incorporated into political order</w:t>
      </w:r>
    </w:p>
    <w:p w14:paraId="383A605C" w14:textId="77777777" w:rsidR="00FA501D" w:rsidRPr="00B01C1C" w:rsidRDefault="00FA501D" w:rsidP="00FA501D">
      <w:r w:rsidRPr="00BB4D03">
        <w:rPr>
          <w:rStyle w:val="Style13ptBold"/>
        </w:rPr>
        <w:t>Abu El-Haj 15</w:t>
      </w:r>
      <w:r>
        <w:t xml:space="preserve"> </w:t>
      </w:r>
      <w:r w:rsidRPr="00BB4D03">
        <w:rPr>
          <w:sz w:val="16"/>
          <w:szCs w:val="16"/>
        </w:rPr>
        <w:t>(Tabatha, “Defining Peaceably: Policing the Line Between Constitutionally Protected Protest and Unlawful Assembly”, Drexel University Thomas R. Kline School of Law Legal Studies Research Paper Series 2015-A-03, published in 80 Mo. L. Rev. 961 (2015), http://www.ssrn.com/link/Drexel-U-LEG.html)</w:t>
      </w:r>
    </w:p>
    <w:p w14:paraId="328F7E18" w14:textId="77777777" w:rsidR="00FA501D" w:rsidRDefault="00FA501D" w:rsidP="00FA501D">
      <w:r w:rsidRPr="00BB4D03">
        <w:rPr>
          <w:rStyle w:val="StyleUnderline"/>
        </w:rPr>
        <w:t xml:space="preserve">The bottom line is that disruptive, angry demonstrations are no less part of the venerable American tradition of public protest from the Boston Tea Party to the recent Occupy movement than the nonviolent marches led by Martin Luther King that we have come to idealize, many of which also in- </w:t>
      </w:r>
      <w:proofErr w:type="spellStart"/>
      <w:r w:rsidRPr="00BB4D03">
        <w:rPr>
          <w:rStyle w:val="StyleUnderline"/>
        </w:rPr>
        <w:t>cluded</w:t>
      </w:r>
      <w:proofErr w:type="spellEnd"/>
      <w:r w:rsidRPr="00BB4D03">
        <w:rPr>
          <w:rStyle w:val="StyleUnderline"/>
        </w:rPr>
        <w:t xml:space="preserve"> moments of rioting.</w:t>
      </w:r>
      <w:r w:rsidRPr="00BB4D03">
        <w:rPr>
          <w:sz w:val="14"/>
        </w:rPr>
        <w:t xml:space="preserve"> </w:t>
      </w:r>
      <w:r w:rsidRPr="00BB4D03">
        <w:rPr>
          <w:rStyle w:val="StyleUnderline"/>
        </w:rPr>
        <w:t>It is not a gross exaggeration to suggest that “[t]he United States was born amid a wave of rioting.”</w:t>
      </w:r>
      <w:r w:rsidRPr="003C536D">
        <w:t xml:space="preserve">39 As Revolutionary crowds subsided, the new nation soon faced Anti-Federalist crowds angered by the ratification of the Constitution - most famously in Carlisle, </w:t>
      </w:r>
      <w:proofErr w:type="spellStart"/>
      <w:r w:rsidRPr="003C536D">
        <w:t>Pennsyl</w:t>
      </w:r>
      <w:proofErr w:type="spellEnd"/>
      <w:r w:rsidRPr="003C536D">
        <w:t xml:space="preserve">- vania.40 During the controversy over the Jay Treaty, which would ultimately bring Thomas Jefferson and the Democratic-Republicans into power, mobs formed in Philadelphia and Boston.41 In the 1830s, as President Jackson campaigned against the Second United States Bank, bank failures triggered a number of riots.42 While early American crowds generally avoided violence against per- sons, it was not uncommon for them to destroy property or engage in </w:t>
      </w:r>
      <w:proofErr w:type="spellStart"/>
      <w:r w:rsidRPr="003C536D">
        <w:t>activi</w:t>
      </w:r>
      <w:proofErr w:type="spellEnd"/>
      <w:r w:rsidRPr="003C536D">
        <w:t>- ties that would make the public wary today - for example, burning officials in effigy.43</w:t>
      </w:r>
      <w:r w:rsidRPr="00BB4D03">
        <w:rPr>
          <w:sz w:val="14"/>
        </w:rPr>
        <w:t xml:space="preserve"> </w:t>
      </w:r>
      <w:r w:rsidRPr="00BB4D03">
        <w:rPr>
          <w:rStyle w:val="StyleUnderline"/>
        </w:rPr>
        <w:t>Raucous crowds were accepted, if ambivalently, as an extreme but constitutional mechanism for citizens to register dissent.</w:t>
      </w:r>
      <w:r w:rsidRPr="003C536D">
        <w:t xml:space="preserve">44 Even the </w:t>
      </w:r>
      <w:proofErr w:type="spellStart"/>
      <w:r w:rsidRPr="003C536D">
        <w:t>destruc</w:t>
      </w:r>
      <w:proofErr w:type="spellEnd"/>
      <w:r w:rsidRPr="003C536D">
        <w:t xml:space="preserve">- </w:t>
      </w:r>
      <w:proofErr w:type="spellStart"/>
      <w:r w:rsidRPr="003C536D">
        <w:t>tion</w:t>
      </w:r>
      <w:proofErr w:type="spellEnd"/>
      <w:r w:rsidRPr="003C536D">
        <w:t xml:space="preserve"> of private property did not necessarily render a gathering outside </w:t>
      </w:r>
      <w:proofErr w:type="spellStart"/>
      <w:r w:rsidRPr="003C536D">
        <w:t>consti</w:t>
      </w:r>
      <w:proofErr w:type="spellEnd"/>
      <w:r w:rsidRPr="003C536D">
        <w:t xml:space="preserve">- </w:t>
      </w:r>
      <w:proofErr w:type="spellStart"/>
      <w:r w:rsidRPr="003C536D">
        <w:t>tutional</w:t>
      </w:r>
      <w:proofErr w:type="spellEnd"/>
      <w:r w:rsidRPr="003C536D">
        <w:t xml:space="preserve"> protection. As historian Paul </w:t>
      </w:r>
      <w:proofErr w:type="spellStart"/>
      <w:r w:rsidRPr="003C536D">
        <w:t>Gilje</w:t>
      </w:r>
      <w:proofErr w:type="spellEnd"/>
      <w:r w:rsidRPr="003C536D">
        <w:t xml:space="preserve"> comments</w:t>
      </w:r>
      <w:r w:rsidRPr="00BB4D03">
        <w:rPr>
          <w:sz w:val="14"/>
        </w:rPr>
        <w:t xml:space="preserve">, </w:t>
      </w:r>
      <w:r w:rsidRPr="00BB4D03">
        <w:rPr>
          <w:rStyle w:val="StyleUnderline"/>
        </w:rPr>
        <w:t>while “[</w:t>
      </w:r>
      <w:proofErr w:type="spellStart"/>
      <w:r w:rsidRPr="00BB4D03">
        <w:rPr>
          <w:rStyle w:val="StyleUnderline"/>
        </w:rPr>
        <w:t>rjioting</w:t>
      </w:r>
      <w:proofErr w:type="spellEnd"/>
      <w:r w:rsidRPr="00BB4D03">
        <w:rPr>
          <w:rStyle w:val="StyleUnderline"/>
        </w:rPr>
        <w:t xml:space="preserve"> never became completely legitimate</w:t>
      </w:r>
      <w:r w:rsidRPr="00BB4D03">
        <w:rPr>
          <w:sz w:val="14"/>
        </w:rPr>
        <w:t xml:space="preserve">,” </w:t>
      </w:r>
      <w:r w:rsidRPr="003C536D">
        <w:t xml:space="preserve">and in almost all incidents someone </w:t>
      </w:r>
      <w:proofErr w:type="spellStart"/>
      <w:r w:rsidRPr="003C536D">
        <w:t>consid</w:t>
      </w:r>
      <w:proofErr w:type="spellEnd"/>
      <w:r w:rsidRPr="003C536D">
        <w:t xml:space="preserve">- </w:t>
      </w:r>
      <w:proofErr w:type="spellStart"/>
      <w:r w:rsidRPr="003C536D">
        <w:t>ered</w:t>
      </w:r>
      <w:proofErr w:type="spellEnd"/>
      <w:r w:rsidRPr="003C536D">
        <w:t xml:space="preserve"> the mob action unlawful</w:t>
      </w:r>
      <w:r w:rsidRPr="00BB4D03">
        <w:rPr>
          <w:sz w:val="14"/>
        </w:rPr>
        <w:t>, “</w:t>
      </w:r>
      <w:r w:rsidRPr="00BB4D03">
        <w:rPr>
          <w:rStyle w:val="StyleUnderline"/>
        </w:rPr>
        <w:t>what stands out</w:t>
      </w:r>
      <w:r w:rsidRPr="00BB4D03">
        <w:rPr>
          <w:sz w:val="14"/>
        </w:rPr>
        <w:t xml:space="preserve"> </w:t>
      </w:r>
      <w:r w:rsidRPr="003C536D">
        <w:t>in examining eighteenth- century popular disorder is not the doubts and threats it posed; instead, it</w:t>
      </w:r>
      <w:r w:rsidRPr="00BB4D03">
        <w:rPr>
          <w:sz w:val="14"/>
        </w:rPr>
        <w:t xml:space="preserve"> </w:t>
      </w:r>
      <w:r w:rsidRPr="00BB4D03">
        <w:rPr>
          <w:rStyle w:val="StyleUnderline"/>
        </w:rPr>
        <w:t>is the general acceptance of the mob as a quasi-legitimate part of the standing social and political order</w:t>
      </w:r>
      <w:r w:rsidRPr="00BB4D03">
        <w:rPr>
          <w:sz w:val="14"/>
        </w:rPr>
        <w:t>.”</w:t>
      </w:r>
      <w:r w:rsidRPr="003C536D">
        <w:t>45 Out on the streets, Americans often claimed their constitutional right to disorderly protest. For instance, in the early 1840s, participants in protests against the railroad companies in Pennsylvania carried banners that read ‘“NO MONOPOLY’ . . . [and] ‘THE CONSTITUTION PROTECTS THE PEOPLE IN THE USE OF THEIR HIGHWAYS.’”46</w:t>
      </w:r>
      <w:r w:rsidRPr="00BB4D03">
        <w:rPr>
          <w:sz w:val="14"/>
        </w:rPr>
        <w:t xml:space="preserve"> </w:t>
      </w:r>
      <w:r w:rsidRPr="00B01C1C">
        <w:rPr>
          <w:rStyle w:val="StyleUnderline"/>
        </w:rPr>
        <w:t>The point of discussing these early American views and practices is</w:t>
      </w:r>
      <w:r w:rsidRPr="00BB4D03">
        <w:rPr>
          <w:sz w:val="14"/>
        </w:rPr>
        <w:t xml:space="preserve"> </w:t>
      </w:r>
      <w:proofErr w:type="spellStart"/>
      <w:r w:rsidRPr="003C536D">
        <w:t>cer</w:t>
      </w:r>
      <w:proofErr w:type="spellEnd"/>
      <w:r w:rsidRPr="003C536D">
        <w:t xml:space="preserve">- </w:t>
      </w:r>
      <w:proofErr w:type="spellStart"/>
      <w:r w:rsidRPr="003C536D">
        <w:t>tainly</w:t>
      </w:r>
      <w:proofErr w:type="spellEnd"/>
      <w:r w:rsidRPr="003C536D">
        <w:t xml:space="preserve"> not to advocate a return to constitutional protection for violent mobs.47 The modern state’s monopoly on the use of legitimate violence is a definite advance on earlier forms of political ordering. Rather, the point is</w:t>
      </w:r>
      <w:r w:rsidRPr="00B01C1C">
        <w:rPr>
          <w:rStyle w:val="StyleUnderline"/>
        </w:rPr>
        <w:t xml:space="preserve"> to situate the actions of the Black Lives Matter movement in a thoroughly American tradition of protest. Only when the dis- comforting, even threatening and violent, aspects of the movement are </w:t>
      </w:r>
      <w:proofErr w:type="spellStart"/>
      <w:r w:rsidRPr="00B01C1C">
        <w:rPr>
          <w:rStyle w:val="StyleUnderline"/>
        </w:rPr>
        <w:t>situat</w:t>
      </w:r>
      <w:proofErr w:type="spellEnd"/>
      <w:r w:rsidRPr="00B01C1C">
        <w:rPr>
          <w:rStyle w:val="StyleUnderline"/>
        </w:rPr>
        <w:t>- ed in this tradition can we begin to have a more thoughtful and nuanced de- bate about whether the contemporary interpretation of the right of peaceable assembly is sufficiently protective of this important form of politics that the Founders singled out for protection.</w:t>
      </w:r>
      <w:r w:rsidRPr="00BB4D03">
        <w:rPr>
          <w:sz w:val="14"/>
        </w:rPr>
        <w:t xml:space="preserve"> </w:t>
      </w:r>
      <w:r w:rsidRPr="003C536D">
        <w:t>Contextualizing the Black Lives Matter movement in this broader history creates an opportunity to discuss the ways that our current approach to the regulation of outdoor assembly, as sanctioned by judicial doctrine, stands in stark contrast to the views of prior generations of Americans.</w:t>
      </w:r>
    </w:p>
    <w:p w14:paraId="45E51BEF" w14:textId="77777777" w:rsidR="00FA501D" w:rsidRDefault="00FA501D" w:rsidP="00FA501D"/>
    <w:p w14:paraId="016D8907" w14:textId="77777777" w:rsidR="00FA501D" w:rsidRDefault="00FA501D" w:rsidP="00FA501D">
      <w:proofErr w:type="spellStart"/>
      <w:r w:rsidRPr="007074C7">
        <w:rPr>
          <w:rStyle w:val="Style13ptBold"/>
        </w:rPr>
        <w:t>Lanas</w:t>
      </w:r>
      <w:proofErr w:type="spellEnd"/>
      <w:r w:rsidRPr="007074C7">
        <w:rPr>
          <w:rStyle w:val="Style13ptBold"/>
        </w:rPr>
        <w:t xml:space="preserve"> and </w:t>
      </w:r>
      <w:proofErr w:type="spellStart"/>
      <w:r w:rsidRPr="007074C7">
        <w:rPr>
          <w:rStyle w:val="Style13ptBold"/>
        </w:rPr>
        <w:t>Zembylas</w:t>
      </w:r>
      <w:proofErr w:type="spellEnd"/>
      <w:r w:rsidRPr="007074C7">
        <w:rPr>
          <w:rStyle w:val="Style13ptBold"/>
        </w:rPr>
        <w:t xml:space="preserve"> 15</w:t>
      </w:r>
      <w:r>
        <w:t xml:space="preserve"> (</w:t>
      </w:r>
      <w:proofErr w:type="spellStart"/>
      <w:r>
        <w:t>Maija</w:t>
      </w:r>
      <w:proofErr w:type="spellEnd"/>
      <w:r>
        <w:t xml:space="preserve"> and </w:t>
      </w:r>
      <w:proofErr w:type="spellStart"/>
      <w:r>
        <w:t>Michalinos</w:t>
      </w:r>
      <w:proofErr w:type="spellEnd"/>
      <w:r>
        <w:t xml:space="preserve">, “Towards a Transformational Political Concept of Love in Critical Education”, Stud </w:t>
      </w:r>
      <w:proofErr w:type="spellStart"/>
      <w:r>
        <w:t>Philos</w:t>
      </w:r>
      <w:proofErr w:type="spellEnd"/>
      <w:r>
        <w:t xml:space="preserve"> Educ (2015) 34:31-44, DOI 10.1007/s 11217-014-9424-5)</w:t>
      </w:r>
    </w:p>
    <w:p w14:paraId="622E85EB" w14:textId="77777777" w:rsidR="00FA501D" w:rsidRDefault="00FA501D" w:rsidP="00FA501D">
      <w:r>
        <w:lastRenderedPageBreak/>
        <w:t xml:space="preserve">In the past, </w:t>
      </w:r>
      <w:r w:rsidRPr="00D41209">
        <w:rPr>
          <w:rStyle w:val="StyleUnderline"/>
        </w:rPr>
        <w:t>there have been claims that anger is central to the pursuit of social justice and transformation in education</w:t>
      </w:r>
      <w:r w:rsidRPr="00D41209">
        <w:t xml:space="preserve"> </w:t>
      </w:r>
      <w:r>
        <w:t>(</w:t>
      </w:r>
      <w:proofErr w:type="spellStart"/>
      <w:r>
        <w:t>Hattam</w:t>
      </w:r>
      <w:proofErr w:type="spellEnd"/>
      <w:r>
        <w:t xml:space="preserve"> and </w:t>
      </w:r>
      <w:proofErr w:type="spellStart"/>
      <w:r>
        <w:t>Zembylas</w:t>
      </w:r>
      <w:proofErr w:type="spellEnd"/>
      <w:r>
        <w:t xml:space="preserve"> 2010; </w:t>
      </w:r>
      <w:proofErr w:type="spellStart"/>
      <w:r>
        <w:t>Zembylas</w:t>
      </w:r>
      <w:proofErr w:type="spellEnd"/>
      <w:r>
        <w:t xml:space="preserve"> 2007b). While these claims are valid, at the same time </w:t>
      </w:r>
      <w:r w:rsidRPr="00D41209">
        <w:rPr>
          <w:rStyle w:val="StyleUnderline"/>
        </w:rPr>
        <w:t>they fail to emphasize that if anger is not translated into more creative and productive forces, ‘‘we will eventually fall into the same trap as all past revolutions … and merely replace one tyranny with another’’</w:t>
      </w:r>
      <w:r>
        <w:t xml:space="preserve"> (Chabot 2008, p. 824). The two epigraphs of this paper highlight love as a compelling political force that has transformative potential in struggles against social injustice and towards social change. Martin Luther King’s speech conceptualizes power with love as vital to social struggles, while bell hooks observes that love is an essential component of movements for social justice. These ideas are captured in Mun ˜oz and Duggan’s (2009) term ‘‘</w:t>
      </w:r>
      <w:r w:rsidRPr="00D41209">
        <w:rPr>
          <w:rStyle w:val="StyleUnderline"/>
        </w:rPr>
        <w:t>feeling revolutionary’’</w:t>
      </w:r>
      <w:r>
        <w:t xml:space="preserve">, that </w:t>
      </w:r>
      <w:r w:rsidRPr="00D41209">
        <w:rPr>
          <w:rStyle w:val="StyleUnderline"/>
        </w:rPr>
        <w:t xml:space="preserve">is, a feeling that our current situation is not enough, that something is indeed </w:t>
      </w:r>
      <w:proofErr w:type="gramStart"/>
      <w:r w:rsidRPr="00D41209">
        <w:rPr>
          <w:rStyle w:val="StyleUnderline"/>
        </w:rPr>
        <w:t>missing</w:t>
      </w:r>
      <w:proofErr w:type="gramEnd"/>
      <w:r w:rsidRPr="00D41209">
        <w:rPr>
          <w:rStyle w:val="StyleUnderline"/>
        </w:rPr>
        <w:t xml:space="preserve"> and we cannot live without it. Feeling revolutionary </w:t>
      </w:r>
      <w:proofErr w:type="gramStart"/>
      <w:r w:rsidRPr="00D41209">
        <w:rPr>
          <w:rStyle w:val="StyleUnderline"/>
        </w:rPr>
        <w:t>opens up</w:t>
      </w:r>
      <w:proofErr w:type="gramEnd"/>
      <w:r w:rsidRPr="00D41209">
        <w:rPr>
          <w:rStyle w:val="StyleUnderline"/>
        </w:rPr>
        <w:t xml:space="preserve"> the space to imagine a collective escape, an exodus, a ‘going-off script’ together… Practicing educated hope is the enactment of a critique function. It is not about announcing the ways things ought to be, but, instead, imagining what things could be</w:t>
      </w:r>
      <w:r>
        <w:t>. (p. 278).</w:t>
      </w:r>
    </w:p>
    <w:p w14:paraId="2DD460F0" w14:textId="77777777" w:rsidR="00FA501D" w:rsidRDefault="00FA501D" w:rsidP="00FA501D">
      <w:r>
        <w:t xml:space="preserve">With some exceptions—in the social sciences and humanities (e.g. Berlant 2011; Berlant and Hardt 2011; Chabot 2008; Dominguez 2000; Hooks 2000; Nussbaum 2013) and in critical pedagogy (e.g. Freire 1997; Daniels 2012; </w:t>
      </w:r>
      <w:proofErr w:type="spellStart"/>
      <w:r>
        <w:t>Darder</w:t>
      </w:r>
      <w:proofErr w:type="spellEnd"/>
      <w:r>
        <w:t xml:space="preserve"> 2002, 2003; Keith 2010; Liston 2000; Liston and Garrison 2004)—</w:t>
      </w:r>
      <w:r w:rsidRPr="00D41209">
        <w:rPr>
          <w:rStyle w:val="StyleUnderline"/>
        </w:rPr>
        <w:t xml:space="preserve">love has been either reduced to personal relations or altogether overlooked </w:t>
      </w:r>
      <w:r>
        <w:t xml:space="preserve">(Liston and Garrison 2004; Warren and </w:t>
      </w:r>
      <w:proofErr w:type="spellStart"/>
      <w:r>
        <w:t>Ronis</w:t>
      </w:r>
      <w:proofErr w:type="spellEnd"/>
      <w:r>
        <w:t xml:space="preserve"> 2011). </w:t>
      </w:r>
      <w:r w:rsidRPr="00D41209">
        <w:rPr>
          <w:rStyle w:val="StyleUnderline"/>
        </w:rPr>
        <w:t xml:space="preserve">The lack of theorizing love as a political emotion may have to do with how love </w:t>
      </w:r>
      <w:proofErr w:type="gramStart"/>
      <w:r w:rsidRPr="00D41209">
        <w:rPr>
          <w:rStyle w:val="StyleUnderline"/>
        </w:rPr>
        <w:t>is considered to be</w:t>
      </w:r>
      <w:proofErr w:type="gramEnd"/>
      <w:r w:rsidRPr="00D41209">
        <w:rPr>
          <w:rStyle w:val="StyleUnderline"/>
        </w:rPr>
        <w:t xml:space="preserve"> a feminized and ‘soft’ topic, associated with private spaces and feelings</w:t>
      </w:r>
      <w:r>
        <w:t xml:space="preserve"> (Hardt and Negri 2004; Morrison et al. 2012</w:t>
      </w:r>
      <w:r w:rsidRPr="00D41209">
        <w:rPr>
          <w:rStyle w:val="StyleUnderline"/>
        </w:rPr>
        <w:t>). Our intention to theorize love as a transformative and revolutionary force is not based on a wishful or romanticized approach to social conﬂicts or injustices but rather on the social reality that the means we use are part and parcel of what is being produced: when we build on anger, we get anger; when we build on love, love is what we get</w:t>
      </w:r>
      <w:r>
        <w:t>: ‘‘</w:t>
      </w:r>
      <w:r w:rsidRPr="00D41209">
        <w:rPr>
          <w:rStyle w:val="StyleUnderline"/>
        </w:rPr>
        <w:t>While we can never be certain about the whole truth or ultimate ends, we can make sure that the actual means we use to contribute to social justice are as moral, nonviolent, and loving as possible’’</w:t>
      </w:r>
      <w:r>
        <w:t xml:space="preserve"> (Chabot 2008, 817).</w:t>
      </w:r>
    </w:p>
    <w:p w14:paraId="4797B0F4" w14:textId="77777777" w:rsidR="00FA501D" w:rsidRDefault="00FA501D" w:rsidP="00FA501D">
      <w:r>
        <w:t xml:space="preserve">With this paper, </w:t>
      </w:r>
      <w:r w:rsidRPr="00A64558">
        <w:rPr>
          <w:rStyle w:val="StyleUnderline"/>
        </w:rPr>
        <w:t>we join those critical theorists and critical pedagogues who see love as a powerful transformative force and that, contrary to popular discourses, ‘‘love and revolution are not opposing forces but two sides of the same coin’’</w:t>
      </w:r>
      <w:r>
        <w:t xml:space="preserve"> (Chabot 2008, 814). </w:t>
      </w:r>
      <w:r w:rsidRPr="00A64558">
        <w:rPr>
          <w:rStyle w:val="StyleUnderline"/>
        </w:rPr>
        <w:t>Love has the capacity to be a magnet that ‘‘could cluster around it a genuinely realistic and visionary set of transformations’’</w:t>
      </w:r>
      <w:r>
        <w:t xml:space="preserve"> (Berlant 2011, p. 684). Taking our lead from Chabot, </w:t>
      </w:r>
      <w:r w:rsidRPr="00A64558">
        <w:rPr>
          <w:rStyle w:val="StyleUnderline"/>
        </w:rPr>
        <w:t>our grounding assumption is that: ‘‘if we wish to contribute to a loving revolution, we need to focus on the long-term process of transforming power in our institutions and everyday lives, not primarily on taking power and overthrowing the current government in the short run</w:t>
      </w:r>
      <w:r>
        <w:t xml:space="preserve">’’ (Chabot 2008, 824, authors’ emphasis). Thereby, in this paper, </w:t>
      </w:r>
      <w:r w:rsidRPr="00A64558">
        <w:rPr>
          <w:rStyle w:val="StyleUnderline"/>
        </w:rPr>
        <w:t>we propose that ‘revolutionary love’ serves as a moral and strategic compass for concrete individual and collective actions towards transformation</w:t>
      </w:r>
      <w:r>
        <w:t xml:space="preserve"> (Chabot 2008, 818)—in our case, </w:t>
      </w:r>
      <w:r w:rsidRPr="00A64558">
        <w:rPr>
          <w:rStyle w:val="StyleUnderline"/>
        </w:rPr>
        <w:t>the focus of our interest is critical education.</w:t>
      </w:r>
      <w:r>
        <w:t xml:space="preserve"> We want, therefore, to </w:t>
      </w:r>
      <w:proofErr w:type="gramStart"/>
      <w:r>
        <w:t>make a contribution</w:t>
      </w:r>
      <w:proofErr w:type="gramEnd"/>
      <w:r>
        <w:t xml:space="preserve"> to </w:t>
      </w:r>
      <w:r w:rsidRPr="00A64558">
        <w:rPr>
          <w:rStyle w:val="StyleUnderline"/>
        </w:rPr>
        <w:t>theorizing love as a transformational political concept in critical education</w:t>
      </w:r>
      <w:r>
        <w:t xml:space="preserve">—a concept </w:t>
      </w:r>
      <w:r w:rsidRPr="00A64558">
        <w:rPr>
          <w:rStyle w:val="StyleUnderline"/>
        </w:rPr>
        <w:t>that can become a critical lens for disrupting the reigning social order,</w:t>
      </w:r>
      <w:r>
        <w:t xml:space="preserve"> ‘‘not in a violent or harmful fashion, but with creative and caring energies’’ (Liston and Garrison 2004, p. 4).</w:t>
      </w:r>
    </w:p>
    <w:p w14:paraId="216C4B59" w14:textId="77777777" w:rsidR="00FA501D" w:rsidRPr="00B97F08" w:rsidRDefault="00FA501D" w:rsidP="00FA501D">
      <w:pPr>
        <w:rPr>
          <w:rStyle w:val="StyleUnderline"/>
        </w:rPr>
      </w:pPr>
      <w:r>
        <w:t xml:space="preserve">The paper is divided into four parts. The ﬁrst part reviews brieﬂy current conceptualizations of love in critical education and identiﬁes the potential for further theorization of the concept of love. The next two parts of the paper deﬁne love and theorize our understanding of love as a transformational political concept, focusing on six different perspectives about love. </w:t>
      </w:r>
      <w:proofErr w:type="gramStart"/>
      <w:r>
        <w:t>In particular, the</w:t>
      </w:r>
      <w:proofErr w:type="gramEnd"/>
      <w:r>
        <w:t xml:space="preserve"> second part focuses on love as an emotion, love as choice, and love as response, while the third part theorizes love as relational, love </w:t>
      </w:r>
      <w:r>
        <w:lastRenderedPageBreak/>
        <w:t xml:space="preserve">as political, and love as praxis. The last part of the paper discusses what ‘‘transforming power’’ with a ‘‘loving revolution’’ could mean for educators who engage with critical education. </w:t>
      </w:r>
      <w:r w:rsidRPr="00B97F08">
        <w:rPr>
          <w:rStyle w:val="StyleUnderline"/>
        </w:rPr>
        <w:t>The conceptualization of love as a transformational concept serves two important purposes in scholarly conversations of critical education</w:t>
      </w:r>
      <w:r>
        <w:t xml:space="preserve">: </w:t>
      </w:r>
      <w:r w:rsidRPr="00B97F08">
        <w:rPr>
          <w:rStyle w:val="StyleUnderline"/>
        </w:rPr>
        <w:t>ﬁrst, it enables us to rethink the connections between love, education and transformation.</w:t>
      </w:r>
      <w:r>
        <w:t xml:space="preserve"> </w:t>
      </w:r>
      <w:r w:rsidRPr="00B97F08">
        <w:rPr>
          <w:rStyle w:val="StyleUnderline"/>
        </w:rPr>
        <w:t>Second, it challenges the boundaries between private and public, between personal and social, and draws connections between the emotional and the political in non-binary ways.</w:t>
      </w:r>
      <w:r>
        <w:t xml:space="preserve"> These two aspects of </w:t>
      </w:r>
      <w:r w:rsidRPr="00B97F08">
        <w:rPr>
          <w:rStyle w:val="StyleUnderline"/>
        </w:rPr>
        <w:t>conceptualizing love as a transformational concept can help delineate the purpose and direction of educational processes and pedagogical practices in ways that defy tendencies toward the educational measurement culture.</w:t>
      </w:r>
    </w:p>
    <w:p w14:paraId="52934C7A" w14:textId="77777777" w:rsidR="00FA501D" w:rsidRDefault="00FA501D" w:rsidP="00FA501D">
      <w:pPr>
        <w:pStyle w:val="Heading3"/>
      </w:pPr>
      <w:r>
        <w:lastRenderedPageBreak/>
        <w:t>Asylum K Link</w:t>
      </w:r>
    </w:p>
    <w:p w14:paraId="77E9D888" w14:textId="77777777" w:rsidR="00FA501D" w:rsidRDefault="00FA501D" w:rsidP="00FA501D">
      <w:pPr>
        <w:pStyle w:val="Heading4"/>
      </w:pPr>
      <w:r>
        <w:t>Aff appeal to white trans theory erases the position of trans individuals who are implicated by processes of racialization and colonialism</w:t>
      </w:r>
    </w:p>
    <w:p w14:paraId="6124CF0B" w14:textId="77777777" w:rsidR="00FA501D" w:rsidRDefault="00FA501D" w:rsidP="00FA501D">
      <w:pPr>
        <w:rPr>
          <w:rStyle w:val="Style13ptBold"/>
          <w:sz w:val="16"/>
        </w:rPr>
      </w:pPr>
      <w:proofErr w:type="spellStart"/>
      <w:r>
        <w:rPr>
          <w:rStyle w:val="Style13ptBold"/>
        </w:rPr>
        <w:t>Roen</w:t>
      </w:r>
      <w:proofErr w:type="spellEnd"/>
      <w:r>
        <w:rPr>
          <w:rStyle w:val="Style13ptBold"/>
        </w:rPr>
        <w:t xml:space="preserve"> 01 </w:t>
      </w:r>
      <w:r>
        <w:rPr>
          <w:rStyle w:val="Style13ptBold"/>
          <w:sz w:val="16"/>
        </w:rPr>
        <w:t xml:space="preserve">(KATRINA </w:t>
      </w:r>
      <w:proofErr w:type="gramStart"/>
      <w:r>
        <w:rPr>
          <w:rStyle w:val="Style13ptBold"/>
          <w:sz w:val="16"/>
        </w:rPr>
        <w:t>ROEN ,</w:t>
      </w:r>
      <w:proofErr w:type="gramEnd"/>
      <w:r>
        <w:rPr>
          <w:rStyle w:val="Style13ptBold"/>
          <w:sz w:val="16"/>
        </w:rPr>
        <w:t xml:space="preserve"> Katrina </w:t>
      </w:r>
      <w:proofErr w:type="spellStart"/>
      <w:r>
        <w:rPr>
          <w:rStyle w:val="Style13ptBold"/>
          <w:sz w:val="16"/>
        </w:rPr>
        <w:t>Roen</w:t>
      </w:r>
      <w:proofErr w:type="spellEnd"/>
      <w:r>
        <w:rPr>
          <w:rStyle w:val="Style13ptBold"/>
          <w:sz w:val="16"/>
        </w:rPr>
        <w:t xml:space="preserve"> of University of Oslo, Oslo with expertise in Qualitative Social Research, “Transgender Theory and Embodiment: the risk of racial marginalization” , Journal of Gender Studies, Vol. 10, No. 3, 2001) DS</w:t>
      </w:r>
    </w:p>
    <w:p w14:paraId="5C27B9BA" w14:textId="77777777" w:rsidR="00FA501D" w:rsidRPr="003C536D" w:rsidRDefault="00FA501D" w:rsidP="00FA501D">
      <w:pPr>
        <w:rPr>
          <w:rStyle w:val="StyleUnderline"/>
        </w:rPr>
      </w:pPr>
      <w:r w:rsidRPr="003C536D">
        <w:t xml:space="preserve">Susan Stryker takes up aspects of Stone’s call for transsexual visibility, and Halberstam’s claim about the ‘strangeness of all gendered bodies’, in her writing on transgender rage. Through the particularly emotive expression of her transgender rage that takes the form of an article published in 1994, Stryker performs a crafty reclaiming of monstrosity—a subversive identification with Frankenstein’s monster—writing: ‘As we rise up from the operating tables of our rebirth, we transsexuals are something more, and something other, than the creatures our makers intended us to be’ (p. 242). Stryker is specifically concerned with the relationship between the motivations of medical science and transsexual </w:t>
      </w:r>
      <w:proofErr w:type="gramStart"/>
      <w:r w:rsidRPr="003C536D">
        <w:t>agency, and</w:t>
      </w:r>
      <w:proofErr w:type="gramEnd"/>
      <w:r w:rsidRPr="003C536D">
        <w:t xml:space="preserve"> uses the reclaiming of monstrosity as a means of affirming that it is possible to invest in medical processes of </w:t>
      </w:r>
      <w:proofErr w:type="spellStart"/>
      <w:r w:rsidRPr="003C536D">
        <w:t>transsexing</w:t>
      </w:r>
      <w:proofErr w:type="spellEnd"/>
      <w:r w:rsidRPr="003C536D">
        <w:t xml:space="preserve"> without being complicit in the maintenance of the gender binary. She also acknowledges the oppressive effects of medical science that ‘seeks to contain and </w:t>
      </w:r>
      <w:proofErr w:type="spellStart"/>
      <w:r w:rsidRPr="003C536D">
        <w:t>colonise</w:t>
      </w:r>
      <w:proofErr w:type="spellEnd"/>
      <w:r w:rsidRPr="003C536D">
        <w:t xml:space="preserve"> the radical threat posed by a particular transgender strategy of resistance to the coerciveness of gender: physical alteration of the genitals’ (p. 244). Stryker argues that despite the conservative and normalizing motivations of medical science, there is no guarantee of ‘the compliance of subjects thus embodied with the agenda that resulted in a transsexual means of embodiment’ (p. 242). </w:t>
      </w:r>
      <w:r w:rsidRPr="003C536D">
        <w:rPr>
          <w:rStyle w:val="StyleUnderline"/>
        </w:rPr>
        <w:t xml:space="preserve">Stryker’s expression of transgender rage, with its specifically corporeal features, comes to a crescendo when she writes: Rage colors me </w:t>
      </w:r>
      <w:r w:rsidRPr="003C536D">
        <w:t>as it presses in through the pores of my skin, soaking in until it becomes the blood that courses through my beating heart. It is a rage bred by the necessity of existing in external circumstances that work against my survival. (p. 244)</w:t>
      </w:r>
      <w:r>
        <w:t xml:space="preserve"> </w:t>
      </w:r>
      <w:r w:rsidRPr="003C536D">
        <w:rPr>
          <w:rStyle w:val="StyleUnderline"/>
        </w:rPr>
        <w:t xml:space="preserve">That she is </w:t>
      </w:r>
      <w:proofErr w:type="spellStart"/>
      <w:r w:rsidRPr="003C536D">
        <w:rPr>
          <w:rStyle w:val="StyleUnderline"/>
        </w:rPr>
        <w:t>coloured</w:t>
      </w:r>
      <w:proofErr w:type="spellEnd"/>
      <w:r w:rsidRPr="003C536D">
        <w:rPr>
          <w:rStyle w:val="StyleUnderline"/>
        </w:rPr>
        <w:t xml:space="preserve"> by rage is explicit. How she is </w:t>
      </w:r>
      <w:proofErr w:type="spellStart"/>
      <w:r w:rsidRPr="003C536D">
        <w:rPr>
          <w:rStyle w:val="StyleUnderline"/>
        </w:rPr>
        <w:t>coloured</w:t>
      </w:r>
      <w:proofErr w:type="spellEnd"/>
      <w:r w:rsidRPr="003C536D">
        <w:rPr>
          <w:rStyle w:val="StyleUnderline"/>
        </w:rPr>
        <w:t xml:space="preserve"> by race is not.</w:t>
      </w:r>
    </w:p>
    <w:p w14:paraId="7B0D0183" w14:textId="77777777" w:rsidR="00FA501D" w:rsidRPr="003C536D" w:rsidRDefault="00FA501D" w:rsidP="00FA501D">
      <w:r w:rsidRPr="003C536D">
        <w:rPr>
          <w:rStyle w:val="StyleUnderline"/>
        </w:rPr>
        <w:t>How might queer and transgender politics and theories work (or not work) for people whose primary political affiliation is with their racial or cultural identity group</w:t>
      </w:r>
      <w:r w:rsidRPr="003C536D">
        <w:t xml:space="preserve">? </w:t>
      </w:r>
      <w:proofErr w:type="gramStart"/>
      <w:r w:rsidRPr="003C536D">
        <w:t>In order to</w:t>
      </w:r>
      <w:proofErr w:type="gramEnd"/>
      <w:r w:rsidRPr="003C536D">
        <w:t xml:space="preserve"> explore this question, I will draw on interviews with </w:t>
      </w:r>
      <w:proofErr w:type="spellStart"/>
      <w:r w:rsidRPr="003C536D">
        <w:t>fa’afa</w:t>
      </w:r>
      <w:proofErr w:type="spellEnd"/>
      <w:r w:rsidRPr="003C536D">
        <w:t xml:space="preserve"> ne [3] (Samoan males who live as a ‘third gender’) and transsexuals conducted in New Zealand in 1996 as part of my doctoral research. Although the interviews were not focused primarily on questions of cultural identity or politics, I did seek research participants from a diverse range of cultural backgrounds, and some of these people talked about their politics and identities in ways which have prompted and informed the current discussion. The three </w:t>
      </w:r>
      <w:proofErr w:type="spellStart"/>
      <w:r w:rsidRPr="003C536D">
        <w:t>intervie</w:t>
      </w:r>
      <w:proofErr w:type="spellEnd"/>
      <w:r w:rsidRPr="003C536D">
        <w:t xml:space="preserve">- wees whose voices will be heard here are: Don, a 45-year-old Samoan </w:t>
      </w:r>
      <w:proofErr w:type="spellStart"/>
      <w:r w:rsidRPr="003C536D">
        <w:t>fa’afa</w:t>
      </w:r>
      <w:proofErr w:type="spellEnd"/>
      <w:r w:rsidRPr="003C536D">
        <w:t xml:space="preserve"> ne; Pat, a 32-year-old pre-operative female-to-male </w:t>
      </w:r>
      <w:proofErr w:type="spellStart"/>
      <w:r w:rsidRPr="003C536D">
        <w:t>Maaori</w:t>
      </w:r>
      <w:proofErr w:type="spellEnd"/>
      <w:r w:rsidRPr="003C536D">
        <w:t xml:space="preserve"> man; and Tania, a 36-year-old pre-operative male-to-female </w:t>
      </w:r>
      <w:proofErr w:type="spellStart"/>
      <w:r w:rsidRPr="003C536D">
        <w:t>Maaori</w:t>
      </w:r>
      <w:proofErr w:type="spellEnd"/>
      <w:r w:rsidRPr="003C536D">
        <w:t xml:space="preserve"> transsexual. (All names are pseudonyms chosen by the interviewer or the interviewee at the time of the interview. References to research participants as a ‘man’, a ‘</w:t>
      </w:r>
      <w:proofErr w:type="spellStart"/>
      <w:r w:rsidRPr="003C536D">
        <w:t>fa’afa</w:t>
      </w:r>
      <w:proofErr w:type="spellEnd"/>
      <w:r w:rsidRPr="003C536D">
        <w:t> ne’, and a ‘transsexual’ draw from those interviewees’ own ways of describing themselves.)</w:t>
      </w:r>
    </w:p>
    <w:p w14:paraId="3D0002D7" w14:textId="77777777" w:rsidR="00FA501D" w:rsidRPr="003C536D" w:rsidRDefault="00FA501D" w:rsidP="00FA501D">
      <w:r w:rsidRPr="003C536D">
        <w:t xml:space="preserve">Don provides an example of reclaiming a traditional sexuality/gender subject position which is very distinct from, but in some respects resembles, transgenderism. He talks about the importance of </w:t>
      </w:r>
      <w:proofErr w:type="spellStart"/>
      <w:r w:rsidRPr="003C536D">
        <w:t>fa’afa</w:t>
      </w:r>
      <w:proofErr w:type="spellEnd"/>
      <w:r w:rsidRPr="003C536D">
        <w:t xml:space="preserve"> ne in Samoan culture, and how his own sense of self-esteem relates to being </w:t>
      </w:r>
      <w:proofErr w:type="spellStart"/>
      <w:r w:rsidRPr="003C536D">
        <w:t>fa’afa</w:t>
      </w:r>
      <w:proofErr w:type="spellEnd"/>
      <w:r w:rsidRPr="003C536D">
        <w:t xml:space="preserve"> ne. To begin with, he describes the relationship between his Samoan and </w:t>
      </w:r>
      <w:proofErr w:type="spellStart"/>
      <w:r w:rsidRPr="003C536D">
        <w:t>fa’afa</w:t>
      </w:r>
      <w:proofErr w:type="spellEnd"/>
      <w:r w:rsidRPr="003C536D">
        <w:t xml:space="preserve"> ne identities by saying: ‘for me culture is always  </w:t>
      </w:r>
      <w:proofErr w:type="spellStart"/>
      <w:r w:rsidRPr="003C536D">
        <w:t>rst</w:t>
      </w:r>
      <w:proofErr w:type="spellEnd"/>
      <w:r w:rsidRPr="003C536D">
        <w:t xml:space="preserve"> and then sexuality’, and ‘any interaction I have with anybody, the two things I want them to  </w:t>
      </w:r>
      <w:proofErr w:type="spellStart"/>
      <w:r w:rsidRPr="003C536D">
        <w:t>nd</w:t>
      </w:r>
      <w:proofErr w:type="spellEnd"/>
      <w:r w:rsidRPr="003C536D">
        <w:t xml:space="preserve"> out about me is the fact that I’m Samoan </w:t>
      </w:r>
      <w:proofErr w:type="spellStart"/>
      <w:r w:rsidRPr="003C536D">
        <w:t>rst</w:t>
      </w:r>
      <w:proofErr w:type="spellEnd"/>
      <w:r w:rsidRPr="003C536D">
        <w:t xml:space="preserve"> and foremost and … [secondly] that I’m </w:t>
      </w:r>
      <w:proofErr w:type="spellStart"/>
      <w:r w:rsidRPr="003C536D">
        <w:t>fa’afa</w:t>
      </w:r>
      <w:proofErr w:type="spellEnd"/>
      <w:r w:rsidRPr="003C536D">
        <w:t xml:space="preserve"> ne’. In </w:t>
      </w:r>
      <w:r w:rsidRPr="003C536D">
        <w:lastRenderedPageBreak/>
        <w:t xml:space="preserve">stating his priorities thus, Don sets himself in sharp relief to queer and transgender stances which often highlight gender and sexuality to the point of obscuring race altogether. Elaborating on this contrast Don describes how, to him, </w:t>
      </w:r>
      <w:proofErr w:type="spellStart"/>
      <w:r w:rsidRPr="003C536D">
        <w:t>fa’afa</w:t>
      </w:r>
      <w:proofErr w:type="spellEnd"/>
      <w:r w:rsidRPr="003C536D">
        <w:t> ne simply ‘means like a woman’, whereas:</w:t>
      </w:r>
      <w:r>
        <w:t xml:space="preserve"> </w:t>
      </w:r>
      <w:r w:rsidRPr="003C536D">
        <w:t xml:space="preserve">All the Palagi [4] [English] terms: gay, faggot, queer … [they’re] awful … [Those terms] </w:t>
      </w:r>
      <w:proofErr w:type="gramStart"/>
      <w:r w:rsidRPr="003C536D">
        <w:t>actually tell</w:t>
      </w:r>
      <w:proofErr w:type="gramEnd"/>
      <w:r w:rsidRPr="003C536D">
        <w:t xml:space="preserve"> you how that society views that person. My culture just views it ‘like a woman’. And it’s like a special woman. It’s a knowledgeable woman but </w:t>
      </w:r>
      <w:proofErr w:type="spellStart"/>
      <w:r w:rsidRPr="003C536D">
        <w:t>recognised</w:t>
      </w:r>
      <w:proofErr w:type="spellEnd"/>
      <w:r w:rsidRPr="003C536D">
        <w:t xml:space="preserve"> [as] … anatomically male. (</w:t>
      </w:r>
      <w:proofErr w:type="gramStart"/>
      <w:r w:rsidRPr="003C536D">
        <w:t>Don,</w:t>
      </w:r>
      <w:proofErr w:type="gramEnd"/>
      <w:r w:rsidRPr="003C536D">
        <w:t xml:space="preserve"> interviewed: May, 1996) He describes being taught from an early age that to be </w:t>
      </w:r>
      <w:proofErr w:type="spellStart"/>
      <w:r w:rsidRPr="003C536D">
        <w:t>fa’afa</w:t>
      </w:r>
      <w:proofErr w:type="spellEnd"/>
      <w:r w:rsidRPr="003C536D">
        <w:t xml:space="preserve"> ne was to be valued and respected, despite shifting to New Zealand as a child and having to learn that </w:t>
      </w:r>
      <w:proofErr w:type="spellStart"/>
      <w:r w:rsidRPr="003C536D">
        <w:t>fa’afa</w:t>
      </w:r>
      <w:proofErr w:type="spellEnd"/>
      <w:r w:rsidRPr="003C536D">
        <w:t xml:space="preserve"> ne were far less tolerated there. I was never put down or anything … I grew up with this </w:t>
      </w:r>
      <w:proofErr w:type="gramStart"/>
      <w:r w:rsidRPr="003C536D">
        <w:t>really arrogant</w:t>
      </w:r>
      <w:proofErr w:type="gramEnd"/>
      <w:r w:rsidRPr="003C536D">
        <w:t xml:space="preserve"> opinion of myself: for some reason the world is rather special with me in it! Being </w:t>
      </w:r>
      <w:proofErr w:type="spellStart"/>
      <w:r w:rsidRPr="003C536D">
        <w:t>fa’afa</w:t>
      </w:r>
      <w:proofErr w:type="spellEnd"/>
      <w:r w:rsidRPr="003C536D">
        <w:t xml:space="preserve"> ne was </w:t>
      </w:r>
      <w:proofErr w:type="gramStart"/>
      <w:r w:rsidRPr="003C536D">
        <w:t>really special</w:t>
      </w:r>
      <w:proofErr w:type="gramEnd"/>
      <w:r w:rsidRPr="003C536D">
        <w:t>. Jesus, when I came to New Zealand that was soon cut out! … I remember my mother saying: ‘You mustn’t walk like that, Don’; I said: ‘Why not?’ [and she replied:] ‘Well, they don’t do that in New Zealand’. … That’s something I never ever accepted. (</w:t>
      </w:r>
      <w:proofErr w:type="gramStart"/>
      <w:r w:rsidRPr="003C536D">
        <w:t>Don,</w:t>
      </w:r>
      <w:proofErr w:type="gramEnd"/>
      <w:r w:rsidRPr="003C536D">
        <w:t xml:space="preserve"> interviewed: May, 1996)</w:t>
      </w:r>
    </w:p>
    <w:p w14:paraId="4479BC82" w14:textId="77777777" w:rsidR="00FA501D" w:rsidRPr="003C536D" w:rsidRDefault="00FA501D" w:rsidP="00FA501D">
      <w:r w:rsidRPr="003C536D">
        <w:t xml:space="preserve">For Don, </w:t>
      </w:r>
      <w:r w:rsidRPr="003C536D">
        <w:rPr>
          <w:rStyle w:val="StyleUnderline"/>
        </w:rPr>
        <w:t xml:space="preserve">cultural identity precedes gender/sexuality identity in political importance, but the two are intrinsically linked: one does not make sense without the other. </w:t>
      </w:r>
      <w:r w:rsidRPr="003C536D">
        <w:t xml:space="preserve">Although he plays an active role in his local </w:t>
      </w:r>
      <w:proofErr w:type="spellStart"/>
      <w:r w:rsidRPr="003C536D">
        <w:t>gaylesbitrans</w:t>
      </w:r>
      <w:proofErr w:type="spellEnd"/>
      <w:r w:rsidRPr="003C536D">
        <w:t xml:space="preserve"> support networks, he is highly </w:t>
      </w:r>
      <w:proofErr w:type="spellStart"/>
      <w:r w:rsidRPr="003C536D">
        <w:t>sceptical</w:t>
      </w:r>
      <w:proofErr w:type="spellEnd"/>
      <w:r w:rsidRPr="003C536D">
        <w:t xml:space="preserve"> about the Palagi system of dividing and labeling sexualities and genders, preferring to espouse a more holistic approach. He is also critical of Palagi attempts to reclaim words such as queer, suggesting that this only re </w:t>
      </w:r>
      <w:proofErr w:type="spellStart"/>
      <w:r w:rsidRPr="003C536D">
        <w:t>ects</w:t>
      </w:r>
      <w:proofErr w:type="spellEnd"/>
      <w:r w:rsidRPr="003C536D">
        <w:t xml:space="preserve"> Palagi cultures’ intolerant attitudes towards sexuality and gender variance. Don points out that the division-by-labels of sexuality and gender categories makes it hard to talk about concepts of </w:t>
      </w:r>
      <w:proofErr w:type="spellStart"/>
      <w:r w:rsidRPr="003C536D">
        <w:t>fa’afa</w:t>
      </w:r>
      <w:proofErr w:type="spellEnd"/>
      <w:r w:rsidRPr="003C536D">
        <w:t xml:space="preserve"> ne and holism, for the language assumes categories which obscure the importance of the inclusivity of </w:t>
      </w:r>
      <w:proofErr w:type="spellStart"/>
      <w:r w:rsidRPr="003C536D">
        <w:t>fa’afa</w:t>
      </w:r>
      <w:proofErr w:type="spellEnd"/>
      <w:r w:rsidRPr="003C536D">
        <w:t xml:space="preserve"> ne. For Don, being </w:t>
      </w:r>
      <w:proofErr w:type="spellStart"/>
      <w:r w:rsidRPr="003C536D">
        <w:t>fa’afa</w:t>
      </w:r>
      <w:proofErr w:type="spellEnd"/>
      <w:r w:rsidRPr="003C536D">
        <w:t xml:space="preserve"> ne does not imply dissatisfaction with sexed embodiment nor does it make </w:t>
      </w:r>
      <w:proofErr w:type="spellStart"/>
      <w:r w:rsidRPr="003C536D">
        <w:t>speci</w:t>
      </w:r>
      <w:proofErr w:type="spellEnd"/>
      <w:r w:rsidRPr="003C536D">
        <w:t xml:space="preserve"> cations about partner-gender: </w:t>
      </w:r>
      <w:proofErr w:type="spellStart"/>
      <w:r w:rsidRPr="003C536D">
        <w:t>fa’afa</w:t>
      </w:r>
      <w:proofErr w:type="spellEnd"/>
      <w:r w:rsidRPr="003C536D">
        <w:t xml:space="preserve"> ne is constructed across sexuality and gender. However, he echoes his elders in expressing concern about younger </w:t>
      </w:r>
      <w:proofErr w:type="spellStart"/>
      <w:r w:rsidRPr="003C536D">
        <w:t>fa’afa</w:t>
      </w:r>
      <w:proofErr w:type="spellEnd"/>
      <w:r w:rsidRPr="003C536D">
        <w:t xml:space="preserve"> ne being attracted by the glamour and lifestyle of cities where they come to think of themselves more in terms of western transvestite and transsexual identities, rather than according to traditional understandings of </w:t>
      </w:r>
      <w:proofErr w:type="spellStart"/>
      <w:r w:rsidRPr="003C536D">
        <w:t>fa’afa</w:t>
      </w:r>
      <w:proofErr w:type="spellEnd"/>
      <w:r w:rsidRPr="003C536D">
        <w:t xml:space="preserve"> ne. Some of these young </w:t>
      </w:r>
      <w:proofErr w:type="spellStart"/>
      <w:r w:rsidRPr="003C536D">
        <w:t>fa’afa</w:t>
      </w:r>
      <w:proofErr w:type="spellEnd"/>
      <w:r w:rsidRPr="003C536D">
        <w:t xml:space="preserve"> ne opt for sex reassignment surgery. Don hastens to add that he is not simply opposed to sex reassignment surgery: he has some older </w:t>
      </w:r>
      <w:proofErr w:type="spellStart"/>
      <w:r w:rsidRPr="003C536D">
        <w:t>fa’afa</w:t>
      </w:r>
      <w:proofErr w:type="spellEnd"/>
      <w:r w:rsidRPr="003C536D">
        <w:t xml:space="preserve"> ne friends who have waited years, ensuring that they are making the right decision, before going ahead with surgery. Nevertheless, he is concerned about the general westernization and subsequent degradation of </w:t>
      </w:r>
      <w:proofErr w:type="spellStart"/>
      <w:r w:rsidRPr="003C536D">
        <w:t>fa’afa</w:t>
      </w:r>
      <w:proofErr w:type="spellEnd"/>
      <w:r w:rsidRPr="003C536D">
        <w:t xml:space="preserve"> ne identities, saying: ‘I know of some of the traditional </w:t>
      </w:r>
      <w:proofErr w:type="spellStart"/>
      <w:r w:rsidRPr="003C536D">
        <w:t>fa’afa</w:t>
      </w:r>
      <w:proofErr w:type="spellEnd"/>
      <w:r w:rsidRPr="003C536D">
        <w:t xml:space="preserve"> </w:t>
      </w:r>
      <w:proofErr w:type="spellStart"/>
      <w:r w:rsidRPr="003C536D">
        <w:t>nes</w:t>
      </w:r>
      <w:proofErr w:type="spellEnd"/>
      <w:r w:rsidRPr="003C536D">
        <w:t xml:space="preserve"> and each time I’ve gone back to Samoa it’s always been the case “Oh gosh, we’re being reduced to a … cock in a frock</w:t>
      </w:r>
      <w:proofErr w:type="gramStart"/>
      <w:r w:rsidRPr="003C536D">
        <w:t>” ’</w:t>
      </w:r>
      <w:proofErr w:type="gramEnd"/>
      <w:r w:rsidRPr="003C536D">
        <w:t xml:space="preserve">. Don’s willingness to accept that some of his </w:t>
      </w:r>
      <w:proofErr w:type="spellStart"/>
      <w:r w:rsidRPr="003C536D">
        <w:t>fa’afa</w:t>
      </w:r>
      <w:proofErr w:type="spellEnd"/>
      <w:r w:rsidRPr="003C536D">
        <w:t xml:space="preserve"> ne friends seek sex reassignment surgery, accompanied by his concern for younger </w:t>
      </w:r>
      <w:proofErr w:type="spellStart"/>
      <w:r w:rsidRPr="003C536D">
        <w:t>fa’afa</w:t>
      </w:r>
      <w:proofErr w:type="spellEnd"/>
      <w:r w:rsidRPr="003C536D">
        <w:t xml:space="preserve"> ne who are completely seduced by Palagi understandings of sexuality and gender, remind me of Besnier’s comment: ‘Further </w:t>
      </w:r>
      <w:r w:rsidRPr="003C536D">
        <w:rPr>
          <w:rStyle w:val="StyleUnderline"/>
        </w:rPr>
        <w:t>discussion of gender liminality</w:t>
      </w:r>
      <w:r w:rsidRPr="003C536D">
        <w:t xml:space="preserve"> in Polynesia </w:t>
      </w:r>
      <w:r w:rsidRPr="003C536D">
        <w:rPr>
          <w:rStyle w:val="StyleUnderline"/>
        </w:rPr>
        <w:t xml:space="preserve">cannot take place without locating the category in a </w:t>
      </w:r>
      <w:proofErr w:type="spellStart"/>
      <w:r w:rsidRPr="003C536D">
        <w:rPr>
          <w:rStyle w:val="StyleUnderline"/>
        </w:rPr>
        <w:t>specic</w:t>
      </w:r>
      <w:proofErr w:type="spellEnd"/>
      <w:r w:rsidRPr="003C536D">
        <w:rPr>
          <w:rStyle w:val="StyleUnderline"/>
        </w:rPr>
        <w:t xml:space="preserve"> historical context and must address its relationship to modernization and change’</w:t>
      </w:r>
      <w:r w:rsidRPr="003C536D">
        <w:t xml:space="preserve"> (1994, p. 328). To this I add that discussion of transgenderism would bene t from further consideration of the effects of </w:t>
      </w:r>
      <w:proofErr w:type="spellStart"/>
      <w:r w:rsidRPr="003C536D">
        <w:t>westernisation</w:t>
      </w:r>
      <w:proofErr w:type="spellEnd"/>
      <w:r w:rsidRPr="003C536D">
        <w:t xml:space="preserve"> on gender liminality: not for the sake of a simplistic reclaiming of a ‘third gender’ [5] status, but for the sake of </w:t>
      </w:r>
      <w:proofErr w:type="spellStart"/>
      <w:r w:rsidRPr="003C536D">
        <w:t>contextualising</w:t>
      </w:r>
      <w:proofErr w:type="spellEnd"/>
      <w:r w:rsidRPr="003C536D">
        <w:t xml:space="preserve"> transgender </w:t>
      </w:r>
      <w:proofErr w:type="spellStart"/>
      <w:r w:rsidRPr="003C536D">
        <w:t>theorising</w:t>
      </w:r>
      <w:proofErr w:type="spellEnd"/>
      <w:r w:rsidRPr="003C536D">
        <w:t xml:space="preserve"> with respect to cross-cultural understandings of gender as those understandings change over time.</w:t>
      </w:r>
    </w:p>
    <w:p w14:paraId="0D41AF3B" w14:textId="77777777" w:rsidR="00FA501D" w:rsidRPr="003C536D" w:rsidRDefault="00FA501D" w:rsidP="00FA501D">
      <w:r w:rsidRPr="003C536D">
        <w:t xml:space="preserve">Some aspects of Don’s reclaiming </w:t>
      </w:r>
      <w:proofErr w:type="spellStart"/>
      <w:r w:rsidRPr="003C536D">
        <w:t>fa’afa</w:t>
      </w:r>
      <w:proofErr w:type="spellEnd"/>
      <w:r w:rsidRPr="003C536D">
        <w:t xml:space="preserve"> ne as a highly esteemed way of being and challenging Palagi approaches to sexuality and gender seem to me to work along similar lines to queer and transgendered critiques of psycho-medical discourses on transsexuality. He describes </w:t>
      </w:r>
      <w:proofErr w:type="spellStart"/>
      <w:r w:rsidRPr="003C536D">
        <w:t>fa’afa</w:t>
      </w:r>
      <w:proofErr w:type="spellEnd"/>
      <w:r w:rsidRPr="003C536D">
        <w:t xml:space="preserve"> ne as inclusive and </w:t>
      </w:r>
      <w:r w:rsidRPr="003C536D">
        <w:lastRenderedPageBreak/>
        <w:t xml:space="preserve">expansive in a way that is reminiscent of some authors’ descriptions of queer (Goldman, 1996; Walters, 1996). He describes </w:t>
      </w:r>
      <w:proofErr w:type="spellStart"/>
      <w:r w:rsidRPr="003C536D">
        <w:t>fa’afa</w:t>
      </w:r>
      <w:proofErr w:type="spellEnd"/>
      <w:r w:rsidRPr="003C536D">
        <w:t xml:space="preserve"> ne as encompassing gender-crossing possibilities </w:t>
      </w:r>
      <w:proofErr w:type="gramStart"/>
      <w:r w:rsidRPr="003C536D">
        <w:t>similar to</w:t>
      </w:r>
      <w:proofErr w:type="gramEnd"/>
      <w:r w:rsidRPr="003C536D">
        <w:t xml:space="preserve"> those discussed by some transgender authors (e.g., Stryker, 1994). Given that there are these parallels between Don’s discourse on </w:t>
      </w:r>
      <w:proofErr w:type="spellStart"/>
      <w:r w:rsidRPr="003C536D">
        <w:t>fa’afa</w:t>
      </w:r>
      <w:proofErr w:type="spellEnd"/>
      <w:r w:rsidRPr="003C536D">
        <w:t xml:space="preserve"> </w:t>
      </w:r>
      <w:proofErr w:type="spellStart"/>
      <w:r w:rsidRPr="003C536D">
        <w:t>ne</w:t>
      </w:r>
      <w:proofErr w:type="spellEnd"/>
      <w:r w:rsidRPr="003C536D">
        <w:t xml:space="preserve"> ways of being and some queer and transgender discourses, how might they inform one another more fruitfully? </w:t>
      </w:r>
      <w:r w:rsidRPr="003C536D">
        <w:rPr>
          <w:rStyle w:val="StyleUnderline"/>
        </w:rPr>
        <w:t xml:space="preserve">How might queer be </w:t>
      </w:r>
      <w:proofErr w:type="spellStart"/>
      <w:r w:rsidRPr="003C536D">
        <w:rPr>
          <w:rStyle w:val="StyleUnderline"/>
        </w:rPr>
        <w:t>theorised</w:t>
      </w:r>
      <w:proofErr w:type="spellEnd"/>
      <w:r w:rsidRPr="003C536D">
        <w:rPr>
          <w:rStyle w:val="StyleUnderline"/>
        </w:rPr>
        <w:t xml:space="preserve"> to better </w:t>
      </w:r>
      <w:proofErr w:type="gramStart"/>
      <w:r w:rsidRPr="003C536D">
        <w:rPr>
          <w:rStyle w:val="StyleUnderline"/>
        </w:rPr>
        <w:t>take into account</w:t>
      </w:r>
      <w:proofErr w:type="gramEnd"/>
      <w:r w:rsidRPr="003C536D">
        <w:rPr>
          <w:rStyle w:val="StyleUnderline"/>
        </w:rPr>
        <w:t xml:space="preserve"> Don’s perspective of putting culture first and gender/sexuality second</w:t>
      </w:r>
      <w:r w:rsidRPr="003C536D">
        <w:t xml:space="preserve">? Must there be such a </w:t>
      </w:r>
      <w:proofErr w:type="spellStart"/>
      <w:r w:rsidRPr="003C536D">
        <w:t>prioritising</w:t>
      </w:r>
      <w:proofErr w:type="spellEnd"/>
      <w:r w:rsidRPr="003C536D">
        <w:t xml:space="preserve"> for issues of racism, homophobia and transphobia to be effectively combated? Perhaps </w:t>
      </w:r>
      <w:proofErr w:type="spellStart"/>
      <w:r w:rsidRPr="003C536D">
        <w:t>fa’afa</w:t>
      </w:r>
      <w:proofErr w:type="spellEnd"/>
      <w:r w:rsidRPr="003C536D">
        <w:t xml:space="preserve"> ne identities provide an example of a crossing that can be sanctioned (for Don, if not for all </w:t>
      </w:r>
      <w:proofErr w:type="spellStart"/>
      <w:r w:rsidRPr="003C536D">
        <w:t>fa’afa</w:t>
      </w:r>
      <w:proofErr w:type="spellEnd"/>
      <w:r w:rsidRPr="003C536D">
        <w:t xml:space="preserve"> ne) because family ties and the knowledge of cultural history are still </w:t>
      </w:r>
      <w:proofErr w:type="spellStart"/>
      <w:r w:rsidRPr="003C536D">
        <w:t>suf</w:t>
      </w:r>
      <w:proofErr w:type="spellEnd"/>
      <w:r w:rsidRPr="003C536D">
        <w:t xml:space="preserve"> </w:t>
      </w:r>
      <w:proofErr w:type="spellStart"/>
      <w:r w:rsidRPr="003C536D">
        <w:t>ciently</w:t>
      </w:r>
      <w:proofErr w:type="spellEnd"/>
      <w:r w:rsidRPr="003C536D">
        <w:t xml:space="preserve"> intact. This is different in cultural contexts where such historical ties have been lost. As Besnier points out, with the possible exceptions of New Zealand and Hawai’i, Polynesian societies were generally not subjected to systematic annihilating efforts on the part of colonizing populations … [so </w:t>
      </w:r>
      <w:proofErr w:type="gramStart"/>
      <w:r w:rsidRPr="003C536D">
        <w:t>w]</w:t>
      </w:r>
      <w:proofErr w:type="spellStart"/>
      <w:r w:rsidRPr="003C536D">
        <w:t>hile</w:t>
      </w:r>
      <w:proofErr w:type="spellEnd"/>
      <w:proofErr w:type="gramEnd"/>
      <w:r w:rsidRPr="003C536D">
        <w:t xml:space="preserve"> North American berdache traditions died out with the contexts that supported them, the cultural setting in which Polynesian gender liminality is embedded never disappeared. (p. 559, note 36) Therefore, how might Don’s perspective on gender liminality differ from those of people for whom such historical, cultural connections have been largely lost? What recourse do these people have for reclaiming culturally </w:t>
      </w:r>
      <w:proofErr w:type="spellStart"/>
      <w:r w:rsidRPr="003C536D">
        <w:t>specic</w:t>
      </w:r>
      <w:proofErr w:type="spellEnd"/>
      <w:r w:rsidRPr="003C536D">
        <w:t xml:space="preserve"> understandings of gender crossing? Some </w:t>
      </w:r>
      <w:proofErr w:type="spellStart"/>
      <w:r w:rsidRPr="003C536D">
        <w:t>Maaori</w:t>
      </w:r>
      <w:proofErr w:type="spellEnd"/>
      <w:r w:rsidRPr="003C536D">
        <w:t xml:space="preserve"> </w:t>
      </w:r>
      <w:proofErr w:type="spellStart"/>
      <w:r w:rsidRPr="003C536D">
        <w:t>transpeople</w:t>
      </w:r>
      <w:proofErr w:type="spellEnd"/>
      <w:r w:rsidRPr="003C536D">
        <w:t xml:space="preserve"> are attempting to map discursive pathways </w:t>
      </w:r>
      <w:proofErr w:type="gramStart"/>
      <w:r w:rsidRPr="003C536D">
        <w:t>for the purpose of</w:t>
      </w:r>
      <w:proofErr w:type="gramEnd"/>
      <w:r w:rsidRPr="003C536D">
        <w:t xml:space="preserve"> reclaiming both cultural and queer identities. They juggle </w:t>
      </w:r>
      <w:proofErr w:type="spellStart"/>
      <w:r w:rsidRPr="003C536D">
        <w:t>Maaori</w:t>
      </w:r>
      <w:proofErr w:type="spellEnd"/>
      <w:r w:rsidRPr="003C536D">
        <w:t xml:space="preserve"> and transgendered identities in their attempts to hold </w:t>
      </w:r>
      <w:proofErr w:type="spellStart"/>
      <w:r w:rsidRPr="003C536D">
        <w:t>speci</w:t>
      </w:r>
      <w:proofErr w:type="spellEnd"/>
      <w:r w:rsidRPr="003C536D">
        <w:t xml:space="preserve"> c forms of </w:t>
      </w:r>
      <w:proofErr w:type="spellStart"/>
      <w:r w:rsidRPr="003C536D">
        <w:t>racialised</w:t>
      </w:r>
      <w:proofErr w:type="spellEnd"/>
      <w:r w:rsidRPr="003C536D">
        <w:t xml:space="preserve"> gender liminality in high esteem. Issues of </w:t>
      </w:r>
      <w:proofErr w:type="spellStart"/>
      <w:r w:rsidRPr="003C536D">
        <w:t>speci</w:t>
      </w:r>
      <w:proofErr w:type="spellEnd"/>
      <w:r w:rsidRPr="003C536D">
        <w:t xml:space="preserve"> c concern are: the lack (or inaccessibility) of knowledges about pre-colonial concepts of gender and sexuality; the relative facility of accessing western psycho-medical discourses as ways of understanding experiences of gender liminality; the possible contradictions between medical and </w:t>
      </w:r>
      <w:proofErr w:type="spellStart"/>
      <w:r w:rsidRPr="003C536D">
        <w:t>Maaori</w:t>
      </w:r>
      <w:proofErr w:type="spellEnd"/>
      <w:r w:rsidRPr="003C536D">
        <w:t xml:space="preserve"> discourses on (transsexual) bodies; and the current power differential between </w:t>
      </w:r>
      <w:proofErr w:type="spellStart"/>
      <w:r w:rsidRPr="003C536D">
        <w:t>Maaori</w:t>
      </w:r>
      <w:proofErr w:type="spellEnd"/>
      <w:r w:rsidRPr="003C536D">
        <w:t xml:space="preserve"> and </w:t>
      </w:r>
      <w:proofErr w:type="spellStart"/>
      <w:r w:rsidRPr="003C536D">
        <w:t>Pakeha</w:t>
      </w:r>
      <w:proofErr w:type="spellEnd"/>
      <w:r w:rsidRPr="003C536D">
        <w:t xml:space="preserve"> which enables New Zealand laws (and therefore transsexuals’ legal rights) to be dictated primarily by </w:t>
      </w:r>
      <w:proofErr w:type="spellStart"/>
      <w:r w:rsidRPr="003C536D">
        <w:t>Pakeha</w:t>
      </w:r>
      <w:proofErr w:type="spellEnd"/>
      <w:r w:rsidRPr="003C536D">
        <w:t xml:space="preserve"> (medical) understandings of sexed embodiment. According to New Zealand legislation at the time of writing this paper, it was possible for documentation relating to passports and marriage </w:t>
      </w:r>
      <w:proofErr w:type="spellStart"/>
      <w:r w:rsidRPr="003C536D">
        <w:t>certi</w:t>
      </w:r>
      <w:proofErr w:type="spellEnd"/>
      <w:r w:rsidRPr="003C536D">
        <w:t> cates to carry the post-transition gender marker (M or F) only after sex reassignment surgery had taken place (Alston, 1998a, b).</w:t>
      </w:r>
    </w:p>
    <w:p w14:paraId="2BEC2268" w14:textId="77777777" w:rsidR="00FA501D" w:rsidRPr="003C536D" w:rsidRDefault="00FA501D" w:rsidP="00FA501D">
      <w:r w:rsidRPr="003C536D">
        <w:t xml:space="preserve">Tania provides an example of some of the dilemmas faced by </w:t>
      </w:r>
      <w:proofErr w:type="spellStart"/>
      <w:r w:rsidRPr="003C536D">
        <w:t>Maaori</w:t>
      </w:r>
      <w:proofErr w:type="spellEnd"/>
      <w:r w:rsidRPr="003C536D">
        <w:t xml:space="preserve"> gender liminal people. Whilst she is aware of queer and transgender critiques of compartmentalizing of gender and sexuality, and she has developed her own strident criticisms of the </w:t>
      </w:r>
      <w:proofErr w:type="spellStart"/>
      <w:r w:rsidRPr="003C536D">
        <w:t>medicalisation</w:t>
      </w:r>
      <w:proofErr w:type="spellEnd"/>
      <w:r w:rsidRPr="003C536D">
        <w:t xml:space="preserve"> of transsexuality, she  </w:t>
      </w:r>
      <w:proofErr w:type="spellStart"/>
      <w:r w:rsidRPr="003C536D">
        <w:t>nds</w:t>
      </w:r>
      <w:proofErr w:type="spellEnd"/>
      <w:r w:rsidRPr="003C536D">
        <w:t xml:space="preserve"> it convenient at this early stage of her transition to use the idea of a ‘transsexual’ identity as somewhere to ‘belong’. Like Stryker’s monster, Tania is choosing to go through with medical procedures, while being critical of contemporary western conceptions of the body/psyche relationship upon which </w:t>
      </w:r>
      <w:proofErr w:type="spellStart"/>
      <w:r w:rsidRPr="003C536D">
        <w:t>medicalised</w:t>
      </w:r>
      <w:proofErr w:type="spellEnd"/>
      <w:r w:rsidRPr="003C536D">
        <w:t xml:space="preserve"> perspectives on transsexuality are based. On principle, she disagrees with the suggestion that she must have sex reassignment surgery to attain the legal rights of a woman, arguing that this reduces ‘woman’ to a vagina. In practice, she has decided to opt for sex reassignment surgery, a decision which she describes as relating partly to the current legal situation of non-operative </w:t>
      </w:r>
      <w:proofErr w:type="spellStart"/>
      <w:r w:rsidRPr="003C536D">
        <w:t>transpeople</w:t>
      </w:r>
      <w:proofErr w:type="spellEnd"/>
      <w:r w:rsidRPr="003C536D">
        <w:t xml:space="preserve"> in Aotearoa/New Zealand [6]. Tania  </w:t>
      </w:r>
      <w:proofErr w:type="spellStart"/>
      <w:r w:rsidRPr="003C536D">
        <w:t>nds</w:t>
      </w:r>
      <w:proofErr w:type="spellEnd"/>
      <w:r w:rsidRPr="003C536D">
        <w:t xml:space="preserve"> it useful to think of sex reassignment surgery as a goal: something tangible to aim for.</w:t>
      </w:r>
    </w:p>
    <w:p w14:paraId="1CF0BD8F" w14:textId="77777777" w:rsidR="00FA501D" w:rsidRPr="003C536D" w:rsidRDefault="00FA501D" w:rsidP="00FA501D">
      <w:r w:rsidRPr="003C536D">
        <w:t xml:space="preserve">Tania describes herself as moving in predominantly </w:t>
      </w:r>
      <w:proofErr w:type="spellStart"/>
      <w:r w:rsidRPr="003C536D">
        <w:t>Maaori</w:t>
      </w:r>
      <w:proofErr w:type="spellEnd"/>
      <w:r w:rsidRPr="003C536D">
        <w:t xml:space="preserve"> circles, and talks about </w:t>
      </w:r>
      <w:proofErr w:type="spellStart"/>
      <w:r w:rsidRPr="003C536D">
        <w:t>Maaori</w:t>
      </w:r>
      <w:proofErr w:type="spellEnd"/>
      <w:r w:rsidRPr="003C536D">
        <w:t xml:space="preserve"> women in general, and a </w:t>
      </w:r>
      <w:proofErr w:type="spellStart"/>
      <w:r w:rsidRPr="003C536D">
        <w:t>Maaori</w:t>
      </w:r>
      <w:proofErr w:type="spellEnd"/>
      <w:r w:rsidRPr="003C536D">
        <w:t xml:space="preserve"> male-to-female transgendered </w:t>
      </w:r>
      <w:proofErr w:type="gramStart"/>
      <w:r w:rsidRPr="003C536D">
        <w:t>friend in particular, serving</w:t>
      </w:r>
      <w:proofErr w:type="gramEnd"/>
      <w:r w:rsidRPr="003C536D">
        <w:t xml:space="preserve"> as role models in her development of </w:t>
      </w:r>
      <w:proofErr w:type="spellStart"/>
      <w:r w:rsidRPr="003C536D">
        <w:t>her self</w:t>
      </w:r>
      <w:proofErr w:type="spellEnd"/>
      <w:r w:rsidRPr="003C536D">
        <w:t xml:space="preserve"> as a woman. According to Tania, her transgendered friend appears to have been accepted by local </w:t>
      </w:r>
      <w:proofErr w:type="spellStart"/>
      <w:r w:rsidRPr="003C536D">
        <w:t>Maaori</w:t>
      </w:r>
      <w:proofErr w:type="spellEnd"/>
      <w:r w:rsidRPr="003C536D">
        <w:t xml:space="preserve"> insofar as she has authority as a woman during traditional gender-</w:t>
      </w:r>
      <w:proofErr w:type="spellStart"/>
      <w:r w:rsidRPr="003C536D">
        <w:t>speci</w:t>
      </w:r>
      <w:proofErr w:type="spellEnd"/>
      <w:r w:rsidRPr="003C536D">
        <w:t xml:space="preserve"> c </w:t>
      </w:r>
      <w:r w:rsidRPr="003C536D">
        <w:lastRenderedPageBreak/>
        <w:t xml:space="preserve">cultural rituals and practices. (Incidentally, this friend of Tania’s is non-operative.) Tania talks about this person as very vocal and assertive in demanding acceptance as a woman within traditional </w:t>
      </w:r>
      <w:proofErr w:type="spellStart"/>
      <w:r w:rsidRPr="003C536D">
        <w:t>Maaori</w:t>
      </w:r>
      <w:proofErr w:type="spellEnd"/>
      <w:r w:rsidRPr="003C536D">
        <w:t xml:space="preserve"> contexts. Perhaps following her friend’s lead, Tania has developed various arguments herself which validate her transsexuality and depend upon the assertion of her identity as </w:t>
      </w:r>
      <w:proofErr w:type="spellStart"/>
      <w:r w:rsidRPr="003C536D">
        <w:t>Maaori</w:t>
      </w:r>
      <w:proofErr w:type="spellEnd"/>
      <w:r w:rsidRPr="003C536D">
        <w:t xml:space="preserve">. To explain this, she draws on the </w:t>
      </w:r>
      <w:proofErr w:type="spellStart"/>
      <w:r w:rsidRPr="003C536D">
        <w:t>Maaori</w:t>
      </w:r>
      <w:proofErr w:type="spellEnd"/>
      <w:r w:rsidRPr="003C536D">
        <w:t xml:space="preserve"> conception of identity as something which is never based in the individual alone but relates to the extended family (</w:t>
      </w:r>
      <w:proofErr w:type="spellStart"/>
      <w:r w:rsidRPr="003C536D">
        <w:t>whaanau</w:t>
      </w:r>
      <w:proofErr w:type="spellEnd"/>
      <w:r w:rsidRPr="003C536D">
        <w:t xml:space="preserve">) and to genealogy (whakapapa). She argues that to deride her for being transsexual would be to denigrate her entire ancestral line: a far more risky and grave action than merely discriminating against an ‘individual’. </w:t>
      </w:r>
      <w:proofErr w:type="spellStart"/>
      <w:r w:rsidRPr="003C536D">
        <w:rPr>
          <w:rStyle w:val="StyleUnderline"/>
        </w:rPr>
        <w:t>Theorising</w:t>
      </w:r>
      <w:proofErr w:type="spellEnd"/>
      <w:r w:rsidRPr="003C536D">
        <w:rPr>
          <w:rStyle w:val="StyleUnderline"/>
        </w:rPr>
        <w:t xml:space="preserve"> transgender and queer more specifically to address race, indigenousness and </w:t>
      </w:r>
      <w:proofErr w:type="spellStart"/>
      <w:r w:rsidRPr="003C536D">
        <w:rPr>
          <w:rStyle w:val="StyleUnderline"/>
        </w:rPr>
        <w:t>colonisation</w:t>
      </w:r>
      <w:proofErr w:type="spellEnd"/>
      <w:r w:rsidRPr="003C536D">
        <w:rPr>
          <w:rStyle w:val="StyleUnderline"/>
        </w:rPr>
        <w:t xml:space="preserve"> might provide more discursive pathways for indigenous people struggling to live in gender liminal ways. For this purpose, it is vital to </w:t>
      </w:r>
      <w:proofErr w:type="spellStart"/>
      <w:r w:rsidRPr="003C536D">
        <w:rPr>
          <w:rStyle w:val="StyleUnderline"/>
        </w:rPr>
        <w:t>theorise</w:t>
      </w:r>
      <w:proofErr w:type="spellEnd"/>
      <w:r w:rsidRPr="003C536D">
        <w:rPr>
          <w:rStyle w:val="StyleUnderline"/>
        </w:rPr>
        <w:t xml:space="preserve"> queer so that it is more relevant and open to people for whom gender/sexuality identities come second to racial identities, and to </w:t>
      </w:r>
      <w:proofErr w:type="spellStart"/>
      <w:r w:rsidRPr="003C536D">
        <w:rPr>
          <w:rStyle w:val="StyleUnderline"/>
        </w:rPr>
        <w:t>theorise</w:t>
      </w:r>
      <w:proofErr w:type="spellEnd"/>
      <w:r w:rsidRPr="003C536D">
        <w:rPr>
          <w:rStyle w:val="StyleUnderline"/>
        </w:rPr>
        <w:t xml:space="preserve"> queer so that it is open to cross-cultural interpretations of the relationship between sexed embodiment and lived gender</w:t>
      </w:r>
      <w:r w:rsidRPr="003C536D">
        <w:t xml:space="preserve">. By this means, the important work being done by </w:t>
      </w:r>
      <w:proofErr w:type="spellStart"/>
      <w:r w:rsidRPr="003C536D">
        <w:t>transgenderists</w:t>
      </w:r>
      <w:proofErr w:type="spellEnd"/>
      <w:r w:rsidRPr="003C536D">
        <w:t xml:space="preserve"> and queers who challenge medical de </w:t>
      </w:r>
      <w:proofErr w:type="spellStart"/>
      <w:r w:rsidRPr="003C536D">
        <w:t>nitions</w:t>
      </w:r>
      <w:proofErr w:type="spellEnd"/>
      <w:r w:rsidRPr="003C536D">
        <w:t xml:space="preserve"> of sexualities and genders, may be accessible to a more racially diverse range of people who might otherwise </w:t>
      </w:r>
      <w:r>
        <w:t>have</w:t>
      </w:r>
      <w:r w:rsidRPr="003C536D">
        <w:t xml:space="preserve"> no recourse but to invest in medical discourses on transsexuality.</w:t>
      </w:r>
    </w:p>
    <w:p w14:paraId="5AA4DF41" w14:textId="77777777" w:rsidR="00FA501D" w:rsidRDefault="00FA501D" w:rsidP="00FA501D">
      <w:pPr>
        <w:pStyle w:val="Heading3"/>
      </w:pPr>
      <w:r>
        <w:lastRenderedPageBreak/>
        <w:t>Border K Link</w:t>
      </w:r>
    </w:p>
    <w:p w14:paraId="0215A552" w14:textId="77777777" w:rsidR="00FA501D" w:rsidRDefault="00FA501D" w:rsidP="00FA501D">
      <w:pPr>
        <w:pStyle w:val="Heading4"/>
      </w:pPr>
      <w:r>
        <w:t>queer asylum cases are used to justify us imperialism/nationalism and are used as reasons to securitize borders</w:t>
      </w:r>
    </w:p>
    <w:p w14:paraId="1373F310" w14:textId="77777777" w:rsidR="00FA501D" w:rsidRPr="00D045DA" w:rsidRDefault="00FA501D" w:rsidP="00FA501D">
      <w:pPr>
        <w:rPr>
          <w:rStyle w:val="Style13ptBold"/>
        </w:rPr>
      </w:pPr>
      <w:r w:rsidRPr="00D045DA">
        <w:rPr>
          <w:rStyle w:val="Style13ptBold"/>
        </w:rPr>
        <w:t xml:space="preserve">Nayak, </w:t>
      </w:r>
      <w:r>
        <w:rPr>
          <w:rStyle w:val="Style13ptBold"/>
        </w:rPr>
        <w:t xml:space="preserve">Pace University </w:t>
      </w:r>
      <w:r w:rsidRPr="00D045DA">
        <w:rPr>
          <w:rStyle w:val="Style13ptBold"/>
        </w:rPr>
        <w:t xml:space="preserve">associate professor </w:t>
      </w:r>
      <w:r>
        <w:rPr>
          <w:rStyle w:val="Style13ptBold"/>
        </w:rPr>
        <w:t xml:space="preserve">of </w:t>
      </w:r>
      <w:r w:rsidRPr="00D045DA">
        <w:rPr>
          <w:rStyle w:val="Style13ptBold"/>
        </w:rPr>
        <w:t>political science</w:t>
      </w:r>
      <w:r>
        <w:rPr>
          <w:rStyle w:val="Style13ptBold"/>
        </w:rPr>
        <w:t xml:space="preserve">, </w:t>
      </w:r>
      <w:r w:rsidRPr="00D045DA">
        <w:rPr>
          <w:rStyle w:val="Style13ptBold"/>
        </w:rPr>
        <w:t>15</w:t>
      </w:r>
    </w:p>
    <w:p w14:paraId="62407019" w14:textId="77777777" w:rsidR="00FA501D" w:rsidRPr="00D83A7C" w:rsidRDefault="00FA501D" w:rsidP="00FA501D">
      <w:r w:rsidRPr="00AB501D">
        <w:t xml:space="preserve"> [Meghana, Who Is Worthy of </w:t>
      </w:r>
      <w:proofErr w:type="gramStart"/>
      <w:r w:rsidRPr="00AB501D">
        <w:t>Protection?,</w:t>
      </w:r>
      <w:proofErr w:type="gramEnd"/>
      <w:r w:rsidRPr="00AB501D">
        <w:t xml:space="preserve"> page 163-164, GDI LNM</w:t>
      </w:r>
      <w:r w:rsidRPr="00F50C0A">
        <w:rPr>
          <w:rStyle w:val="Style13ptBold"/>
          <w:b w:val="0"/>
          <w:sz w:val="16"/>
          <w:szCs w:val="16"/>
        </w:rPr>
        <w:t>]</w:t>
      </w:r>
      <w:r>
        <w:t xml:space="preserve"> </w:t>
      </w:r>
    </w:p>
    <w:p w14:paraId="5D196445" w14:textId="77777777" w:rsidR="00FA501D" w:rsidRDefault="00FA501D" w:rsidP="00FA501D">
      <w:r>
        <w:t xml:space="preserve">Indeed, undocumented queer activists and scholars/activists pushing for queer immigration rights often argue that sexual minorities will need the option of asylum as long as there is a “gulf” between the global North and global South in ensuring the rights of sexual minorities.106 Interestingly, </w:t>
      </w:r>
      <w:r w:rsidRPr="00C81306">
        <w:rPr>
          <w:u w:val="single"/>
        </w:rPr>
        <w:t>the United States is perceived as so LGBT-friendly that Immigration Equality had to correct a New York Times article that argued that straight people were pretending to be gay in order to get asylum!107</w:t>
      </w:r>
      <w:r>
        <w:t xml:space="preserve"> But protection is often more than it seems. </w:t>
      </w:r>
      <w:r w:rsidRPr="00C81306">
        <w:rPr>
          <w:u w:val="single"/>
        </w:rPr>
        <w:t xml:space="preserve">The non-deviant frame allows the United States to admit some exceptional asylum seekers to be able to proclaim its superiority when it comes to LGBTQ issues while also being able to reject enough asylum seekers to uphold immigrant </w:t>
      </w:r>
      <w:proofErr w:type="spellStart"/>
      <w:r w:rsidRPr="00C81306">
        <w:rPr>
          <w:u w:val="single"/>
        </w:rPr>
        <w:t>restrictionism</w:t>
      </w:r>
      <w:proofErr w:type="spellEnd"/>
      <w:r>
        <w:t xml:space="preserve">. The non-deviant frame plays a role in US power relationships in two ways. </w:t>
      </w:r>
    </w:p>
    <w:p w14:paraId="32288834" w14:textId="77777777" w:rsidR="00FA501D" w:rsidRPr="00D83A7C" w:rsidRDefault="00FA501D" w:rsidP="00FA501D">
      <w:pPr>
        <w:rPr>
          <w:u w:val="single"/>
        </w:rPr>
      </w:pPr>
      <w:r>
        <w:t xml:space="preserve">First, </w:t>
      </w:r>
      <w:r w:rsidRPr="00D83A7C">
        <w:rPr>
          <w:u w:val="single"/>
        </w:rPr>
        <w:t>through the asylum process</w:t>
      </w:r>
      <w:r>
        <w:t xml:space="preserve">, and particularly the media attention around certain cases, </w:t>
      </w:r>
      <w:r w:rsidRPr="00D83A7C">
        <w:rPr>
          <w:u w:val="single"/>
        </w:rPr>
        <w:t>“queer asylum seekers’ testimonies are elicited in ways that reinforce dominant nationalism and imperialism without necessarily leading to sanctuary for the individuals concerned.”</w:t>
      </w:r>
      <w:r>
        <w:t xml:space="preserve">108 In other words, </w:t>
      </w:r>
      <w:r w:rsidRPr="00D83A7C">
        <w:rPr>
          <w:u w:val="single"/>
        </w:rPr>
        <w:t>these asylum cases, regardless of the outcome</w:t>
      </w:r>
      <w:r>
        <w:t xml:space="preserve"> for the asylum seeker, </w:t>
      </w:r>
      <w:r w:rsidRPr="00D83A7C">
        <w:rPr>
          <w:u w:val="single"/>
        </w:rPr>
        <w:t>provide narratives about how awful their countries are, in ways that align with and fortify US opinions about particular countries</w:t>
      </w:r>
      <w:r>
        <w:t xml:space="preserve">, including those with which it is unfriendly. Thus, while expectations of deviance by and within the United States stay intact, </w:t>
      </w:r>
      <w:r w:rsidRPr="00D83A7C">
        <w:rPr>
          <w:u w:val="single"/>
        </w:rPr>
        <w:t>the focus on other countries’ treatment of perceived deviance serves a way to point to their inferiority.</w:t>
      </w:r>
    </w:p>
    <w:p w14:paraId="57FE0443" w14:textId="77777777" w:rsidR="00FA501D" w:rsidRDefault="00FA501D" w:rsidP="00FA501D">
      <w:r>
        <w:t xml:space="preserve"> As Birdsong notes</w:t>
      </w:r>
      <w:r w:rsidRPr="00D83A7C">
        <w:rPr>
          <w:u w:val="single"/>
        </w:rPr>
        <w:t>, it is crucial to note that the first successful sexual orientation case was of an asylum seeker from Cuba</w:t>
      </w:r>
      <w:r>
        <w:t xml:space="preserve">.109 To be sure, many US officials, including Janet Reno, were afraid of the consequences of the Mariel boatlift. But Janet Reno did an about-turn and declared </w:t>
      </w:r>
      <w:proofErr w:type="spellStart"/>
      <w:r>
        <w:t>Toboso</w:t>
      </w:r>
      <w:proofErr w:type="spellEnd"/>
      <w:r>
        <w:t xml:space="preserve">-Alfonso’s case precedent, as she had to manage the dual duties of easing the burden of additional Cuban migrants while still being able to critique Cuba’s human rights record. </w:t>
      </w:r>
    </w:p>
    <w:p w14:paraId="46F66238" w14:textId="77777777" w:rsidR="00FA501D" w:rsidRDefault="00FA501D" w:rsidP="00FA501D">
      <w:proofErr w:type="spellStart"/>
      <w:r>
        <w:t>Cantú</w:t>
      </w:r>
      <w:proofErr w:type="spellEnd"/>
      <w:r>
        <w:t xml:space="preserve"> argues </w:t>
      </w:r>
      <w:r w:rsidRPr="00D83A7C">
        <w:rPr>
          <w:u w:val="single"/>
        </w:rPr>
        <w:t>that it was important not to deport a Cuban during the Cold War</w:t>
      </w:r>
      <w:r>
        <w:t xml:space="preserve">.110 He notes that the eventual declaration of </w:t>
      </w:r>
      <w:proofErr w:type="spellStart"/>
      <w:r>
        <w:t>Toboso</w:t>
      </w:r>
      <w:proofErr w:type="spellEnd"/>
      <w:r>
        <w:t xml:space="preserve">-Alfonso’s case as precedent may have had to do with the Clinton administration showing that it supported gay rights after failing to adequately address anti-gay discrimination in the military. </w:t>
      </w:r>
      <w:r w:rsidRPr="00D83A7C">
        <w:rPr>
          <w:u w:val="single"/>
        </w:rPr>
        <w:t>Other countries had far worse human rights records regarding the treatment of sexual minorities at the time, and other cases could have been made an example</w:t>
      </w:r>
      <w:r>
        <w:t xml:space="preserve">. </w:t>
      </w:r>
      <w:proofErr w:type="spellStart"/>
      <w:r>
        <w:t>Cantú</w:t>
      </w:r>
      <w:proofErr w:type="spellEnd"/>
      <w:r>
        <w:t xml:space="preserve"> also suggests that w</w:t>
      </w:r>
      <w:r w:rsidRPr="00D83A7C">
        <w:rPr>
          <w:u w:val="single"/>
        </w:rPr>
        <w:t xml:space="preserve">ith Mexican </w:t>
      </w:r>
      <w:proofErr w:type="gramStart"/>
      <w:r w:rsidRPr="00D83A7C">
        <w:rPr>
          <w:u w:val="single"/>
        </w:rPr>
        <w:t>cases in particular, the</w:t>
      </w:r>
      <w:proofErr w:type="gramEnd"/>
      <w:r w:rsidRPr="00D83A7C">
        <w:rPr>
          <w:u w:val="single"/>
        </w:rPr>
        <w:t xml:space="preserve"> more that Mexico can be proven dangerous to all classes of people, including its queer citizens, the better the United States can justify the need to violently secure the border</w:t>
      </w:r>
      <w:r>
        <w:t>.111 In other words, he asks us to consider the desire to deter migration while also needing to let in certain migrants to denote why Mexican culture and society are so dangerous.</w:t>
      </w:r>
    </w:p>
    <w:p w14:paraId="7522DD0D" w14:textId="77777777" w:rsidR="00FA501D" w:rsidRPr="003A63AD" w:rsidRDefault="00FA501D" w:rsidP="00FA501D"/>
    <w:p w14:paraId="7406EC77" w14:textId="77777777" w:rsidR="00FA501D" w:rsidRPr="00FA501D" w:rsidRDefault="00FA501D" w:rsidP="00FA501D"/>
    <w:sectPr w:rsidR="00FA501D" w:rsidRPr="00FA5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2A2A44"/>
    <w:multiLevelType w:val="hybridMultilevel"/>
    <w:tmpl w:val="4A947C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D7D71"/>
    <w:multiLevelType w:val="hybridMultilevel"/>
    <w:tmpl w:val="8BE689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32015512"/>
  </w:docVars>
  <w:rsids>
    <w:rsidRoot w:val="000E0077"/>
    <w:rsid w:val="000A1043"/>
    <w:rsid w:val="000E0077"/>
    <w:rsid w:val="00156988"/>
    <w:rsid w:val="001A1EDE"/>
    <w:rsid w:val="001A37B2"/>
    <w:rsid w:val="00267E87"/>
    <w:rsid w:val="002732B4"/>
    <w:rsid w:val="002F445C"/>
    <w:rsid w:val="00330A88"/>
    <w:rsid w:val="00332DFF"/>
    <w:rsid w:val="003448A6"/>
    <w:rsid w:val="00391F96"/>
    <w:rsid w:val="003B0DFB"/>
    <w:rsid w:val="003D2A1C"/>
    <w:rsid w:val="003E6127"/>
    <w:rsid w:val="00425EF5"/>
    <w:rsid w:val="004F78E9"/>
    <w:rsid w:val="0050676E"/>
    <w:rsid w:val="0055705A"/>
    <w:rsid w:val="005B49F3"/>
    <w:rsid w:val="005C0A23"/>
    <w:rsid w:val="005D18BC"/>
    <w:rsid w:val="00615975"/>
    <w:rsid w:val="00654DB0"/>
    <w:rsid w:val="00673234"/>
    <w:rsid w:val="0069141C"/>
    <w:rsid w:val="006B573C"/>
    <w:rsid w:val="00704DD2"/>
    <w:rsid w:val="00733AB7"/>
    <w:rsid w:val="007967A7"/>
    <w:rsid w:val="007D5D0F"/>
    <w:rsid w:val="007E33CD"/>
    <w:rsid w:val="00817F36"/>
    <w:rsid w:val="00860DAB"/>
    <w:rsid w:val="00931F34"/>
    <w:rsid w:val="00941077"/>
    <w:rsid w:val="0098148C"/>
    <w:rsid w:val="00981FFA"/>
    <w:rsid w:val="009957E7"/>
    <w:rsid w:val="009C3E95"/>
    <w:rsid w:val="00A016AC"/>
    <w:rsid w:val="00A1422B"/>
    <w:rsid w:val="00A60589"/>
    <w:rsid w:val="00A63772"/>
    <w:rsid w:val="00A65CC2"/>
    <w:rsid w:val="00A939EA"/>
    <w:rsid w:val="00AD158D"/>
    <w:rsid w:val="00AF0002"/>
    <w:rsid w:val="00B455D3"/>
    <w:rsid w:val="00B87031"/>
    <w:rsid w:val="00BA50E2"/>
    <w:rsid w:val="00C10AA3"/>
    <w:rsid w:val="00C407E5"/>
    <w:rsid w:val="00C64AB4"/>
    <w:rsid w:val="00C90E0F"/>
    <w:rsid w:val="00CA1CAC"/>
    <w:rsid w:val="00CF1CC7"/>
    <w:rsid w:val="00CF4276"/>
    <w:rsid w:val="00D34735"/>
    <w:rsid w:val="00D57DC0"/>
    <w:rsid w:val="00D80737"/>
    <w:rsid w:val="00DF72F3"/>
    <w:rsid w:val="00E1716B"/>
    <w:rsid w:val="00E40E3E"/>
    <w:rsid w:val="00E40E73"/>
    <w:rsid w:val="00F26FEB"/>
    <w:rsid w:val="00FA501D"/>
    <w:rsid w:val="00FF236D"/>
    <w:rsid w:val="00FF24EF"/>
    <w:rsid w:val="00FF6760"/>
    <w:rsid w:val="00FF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94B6"/>
  <w15:chartTrackingRefBased/>
  <w15:docId w15:val="{88337C12-F3F9-4449-9D2C-75D1F8A5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63772"/>
    <w:rPr>
      <w:rFonts w:ascii="Calibri" w:hAnsi="Calibri"/>
    </w:rPr>
  </w:style>
  <w:style w:type="paragraph" w:styleId="Heading1">
    <w:name w:val="heading 1"/>
    <w:aliases w:val="Pocket"/>
    <w:basedOn w:val="Normal"/>
    <w:next w:val="Normal"/>
    <w:link w:val="Heading1Char"/>
    <w:qFormat/>
    <w:rsid w:val="00A637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37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37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A637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37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3772"/>
  </w:style>
  <w:style w:type="character" w:customStyle="1" w:styleId="Heading1Char">
    <w:name w:val="Heading 1 Char"/>
    <w:aliases w:val="Pocket Char"/>
    <w:basedOn w:val="DefaultParagraphFont"/>
    <w:link w:val="Heading1"/>
    <w:rsid w:val="00A637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37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37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63772"/>
    <w:rPr>
      <w:rFonts w:ascii="Calibri" w:eastAsiaTheme="majorEastAsia" w:hAnsi="Calibri" w:cstheme="majorBidi"/>
      <w:b/>
      <w:iCs/>
      <w:sz w:val="26"/>
    </w:rPr>
  </w:style>
  <w:style w:type="character" w:styleId="Emphasis">
    <w:name w:val="Emphasis"/>
    <w:basedOn w:val="DefaultParagraphFont"/>
    <w:uiPriority w:val="7"/>
    <w:qFormat/>
    <w:rsid w:val="00A6377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A63772"/>
    <w:rPr>
      <w:b/>
      <w:bCs/>
      <w:sz w:val="26"/>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ld,Bol,Style"/>
    <w:basedOn w:val="DefaultParagraphFont"/>
    <w:uiPriority w:val="6"/>
    <w:qFormat/>
    <w:rsid w:val="00A63772"/>
    <w:rPr>
      <w:b w:val="0"/>
      <w:sz w:val="22"/>
      <w:u w:val="single"/>
    </w:rPr>
  </w:style>
  <w:style w:type="character" w:styleId="Hyperlink">
    <w:name w:val="Hyperlink"/>
    <w:basedOn w:val="DefaultParagraphFont"/>
    <w:uiPriority w:val="99"/>
    <w:unhideWhenUsed/>
    <w:rsid w:val="00A63772"/>
    <w:rPr>
      <w:color w:val="auto"/>
      <w:u w:val="none"/>
    </w:rPr>
  </w:style>
  <w:style w:type="character" w:styleId="FollowedHyperlink">
    <w:name w:val="FollowedHyperlink"/>
    <w:basedOn w:val="DefaultParagraphFont"/>
    <w:uiPriority w:val="99"/>
    <w:semiHidden/>
    <w:unhideWhenUsed/>
    <w:rsid w:val="00A63772"/>
    <w:rPr>
      <w:color w:val="auto"/>
      <w:u w:val="none"/>
    </w:rPr>
  </w:style>
  <w:style w:type="paragraph" w:styleId="DocumentMap">
    <w:name w:val="Document Map"/>
    <w:basedOn w:val="Normal"/>
    <w:link w:val="DocumentMapChar"/>
    <w:uiPriority w:val="99"/>
    <w:semiHidden/>
    <w:unhideWhenUsed/>
    <w:rsid w:val="00817F36"/>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17F36"/>
    <w:rPr>
      <w:rFonts w:ascii="Times New Roman" w:hAnsi="Times New Roman" w:cs="Times New Roman"/>
      <w:sz w:val="24"/>
      <w:szCs w:val="24"/>
    </w:rPr>
  </w:style>
  <w:style w:type="paragraph" w:customStyle="1" w:styleId="card">
    <w:name w:val="card"/>
    <w:basedOn w:val="Normal"/>
    <w:next w:val="Normal"/>
    <w:uiPriority w:val="6"/>
    <w:qFormat/>
    <w:rsid w:val="00860DAB"/>
    <w:pPr>
      <w:ind w:left="288" w:right="288"/>
    </w:pPr>
    <w:rPr>
      <w:rFonts w:asciiTheme="minorHAnsi" w:eastAsiaTheme="minorEastAsia" w:hAnsiTheme="minorHAnsi"/>
      <w:szCs w:val="24"/>
      <w:u w:val="single"/>
    </w:rPr>
  </w:style>
  <w:style w:type="character" w:styleId="UnresolvedMention">
    <w:name w:val="Unresolved Mention"/>
    <w:basedOn w:val="DefaultParagraphFont"/>
    <w:uiPriority w:val="99"/>
    <w:rsid w:val="00796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501648">
      <w:bodyDiv w:val="1"/>
      <w:marLeft w:val="0"/>
      <w:marRight w:val="0"/>
      <w:marTop w:val="0"/>
      <w:marBottom w:val="0"/>
      <w:divBdr>
        <w:top w:val="none" w:sz="0" w:space="0" w:color="auto"/>
        <w:left w:val="none" w:sz="0" w:space="0" w:color="auto"/>
        <w:bottom w:val="none" w:sz="0" w:space="0" w:color="auto"/>
        <w:right w:val="none" w:sz="0" w:space="0" w:color="auto"/>
      </w:divBdr>
      <w:divsChild>
        <w:div w:id="1173450433">
          <w:marLeft w:val="0"/>
          <w:marRight w:val="0"/>
          <w:marTop w:val="0"/>
          <w:marBottom w:val="0"/>
          <w:divBdr>
            <w:top w:val="none" w:sz="0" w:space="0" w:color="auto"/>
            <w:left w:val="none" w:sz="0" w:space="0" w:color="auto"/>
            <w:bottom w:val="none" w:sz="0" w:space="0" w:color="auto"/>
            <w:right w:val="none" w:sz="0" w:space="0" w:color="auto"/>
          </w:divBdr>
          <w:divsChild>
            <w:div w:id="1570648249">
              <w:marLeft w:val="0"/>
              <w:marRight w:val="0"/>
              <w:marTop w:val="0"/>
              <w:marBottom w:val="0"/>
              <w:divBdr>
                <w:top w:val="none" w:sz="0" w:space="0" w:color="auto"/>
                <w:left w:val="none" w:sz="0" w:space="0" w:color="auto"/>
                <w:bottom w:val="none" w:sz="0" w:space="0" w:color="auto"/>
                <w:right w:val="none" w:sz="0" w:space="0" w:color="auto"/>
              </w:divBdr>
            </w:div>
          </w:divsChild>
        </w:div>
        <w:div w:id="1057823772">
          <w:marLeft w:val="-120"/>
          <w:marRight w:val="-120"/>
          <w:marTop w:val="0"/>
          <w:marBottom w:val="0"/>
          <w:divBdr>
            <w:top w:val="none" w:sz="0" w:space="0" w:color="auto"/>
            <w:left w:val="none" w:sz="0" w:space="0" w:color="auto"/>
            <w:bottom w:val="none" w:sz="0" w:space="0" w:color="auto"/>
            <w:right w:val="none" w:sz="0" w:space="0" w:color="auto"/>
          </w:divBdr>
          <w:divsChild>
            <w:div w:id="555092269">
              <w:marLeft w:val="0"/>
              <w:marRight w:val="0"/>
              <w:marTop w:val="0"/>
              <w:marBottom w:val="0"/>
              <w:divBdr>
                <w:top w:val="none" w:sz="0" w:space="0" w:color="auto"/>
                <w:left w:val="none" w:sz="0" w:space="0" w:color="auto"/>
                <w:bottom w:val="none" w:sz="0" w:space="0" w:color="auto"/>
                <w:right w:val="none" w:sz="0" w:space="0" w:color="auto"/>
              </w:divBdr>
              <w:divsChild>
                <w:div w:id="156962224">
                  <w:marLeft w:val="0"/>
                  <w:marRight w:val="0"/>
                  <w:marTop w:val="0"/>
                  <w:marBottom w:val="0"/>
                  <w:divBdr>
                    <w:top w:val="none" w:sz="0" w:space="0" w:color="auto"/>
                    <w:left w:val="none" w:sz="0" w:space="0" w:color="auto"/>
                    <w:bottom w:val="none" w:sz="0" w:space="0" w:color="auto"/>
                    <w:right w:val="none" w:sz="0" w:space="0" w:color="auto"/>
                  </w:divBdr>
                  <w:divsChild>
                    <w:div w:id="217785824">
                      <w:marLeft w:val="0"/>
                      <w:marRight w:val="0"/>
                      <w:marTop w:val="0"/>
                      <w:marBottom w:val="300"/>
                      <w:divBdr>
                        <w:top w:val="none" w:sz="0" w:space="0" w:color="auto"/>
                        <w:left w:val="none" w:sz="0" w:space="0" w:color="auto"/>
                        <w:bottom w:val="none" w:sz="0" w:space="0" w:color="auto"/>
                        <w:right w:val="none" w:sz="0" w:space="0" w:color="auto"/>
                      </w:divBdr>
                    </w:div>
                    <w:div w:id="235169335">
                      <w:marLeft w:val="0"/>
                      <w:marRight w:val="0"/>
                      <w:marTop w:val="0"/>
                      <w:marBottom w:val="0"/>
                      <w:divBdr>
                        <w:top w:val="none" w:sz="0" w:space="0" w:color="auto"/>
                        <w:left w:val="none" w:sz="0" w:space="0" w:color="auto"/>
                        <w:bottom w:val="none" w:sz="0" w:space="0" w:color="auto"/>
                        <w:right w:val="none" w:sz="0" w:space="0" w:color="auto"/>
                      </w:divBdr>
                      <w:divsChild>
                        <w:div w:id="100993945">
                          <w:marLeft w:val="0"/>
                          <w:marRight w:val="225"/>
                          <w:marTop w:val="0"/>
                          <w:marBottom w:val="150"/>
                          <w:divBdr>
                            <w:top w:val="none" w:sz="0" w:space="0" w:color="auto"/>
                            <w:left w:val="none" w:sz="0" w:space="0" w:color="auto"/>
                            <w:bottom w:val="none" w:sz="0" w:space="0" w:color="auto"/>
                            <w:right w:val="none" w:sz="0" w:space="0" w:color="auto"/>
                          </w:divBdr>
                        </w:div>
                        <w:div w:id="1811510810">
                          <w:marLeft w:val="0"/>
                          <w:marRight w:val="225"/>
                          <w:marTop w:val="0"/>
                          <w:marBottom w:val="150"/>
                          <w:divBdr>
                            <w:top w:val="none" w:sz="0" w:space="0" w:color="auto"/>
                            <w:left w:val="none" w:sz="0" w:space="0" w:color="auto"/>
                            <w:bottom w:val="none" w:sz="0" w:space="0" w:color="auto"/>
                            <w:right w:val="none" w:sz="0" w:space="0" w:color="auto"/>
                          </w:divBdr>
                        </w:div>
                        <w:div w:id="2099714712">
                          <w:marLeft w:val="0"/>
                          <w:marRight w:val="225"/>
                          <w:marTop w:val="0"/>
                          <w:marBottom w:val="150"/>
                          <w:divBdr>
                            <w:top w:val="none" w:sz="0" w:space="0" w:color="auto"/>
                            <w:left w:val="none" w:sz="0" w:space="0" w:color="auto"/>
                            <w:bottom w:val="none" w:sz="0" w:space="0" w:color="auto"/>
                            <w:right w:val="none" w:sz="0" w:space="0" w:color="auto"/>
                          </w:divBdr>
                        </w:div>
                        <w:div w:id="656300792">
                          <w:marLeft w:val="0"/>
                          <w:marRight w:val="0"/>
                          <w:marTop w:val="0"/>
                          <w:marBottom w:val="0"/>
                          <w:divBdr>
                            <w:top w:val="none" w:sz="0" w:space="0" w:color="auto"/>
                            <w:left w:val="none" w:sz="0" w:space="0" w:color="auto"/>
                            <w:bottom w:val="none" w:sz="0" w:space="0" w:color="auto"/>
                            <w:right w:val="none" w:sz="0" w:space="0" w:color="auto"/>
                          </w:divBdr>
                          <w:divsChild>
                            <w:div w:id="995453100">
                              <w:marLeft w:val="0"/>
                              <w:marRight w:val="0"/>
                              <w:marTop w:val="0"/>
                              <w:marBottom w:val="390"/>
                              <w:divBdr>
                                <w:top w:val="none" w:sz="0" w:space="0" w:color="auto"/>
                                <w:left w:val="none" w:sz="0" w:space="0" w:color="auto"/>
                                <w:bottom w:val="none" w:sz="0" w:space="0" w:color="auto"/>
                                <w:right w:val="none" w:sz="0" w:space="0" w:color="auto"/>
                              </w:divBdr>
                              <w:divsChild>
                                <w:div w:id="3552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4203">
                          <w:marLeft w:val="0"/>
                          <w:marRight w:val="225"/>
                          <w:marTop w:val="0"/>
                          <w:marBottom w:val="150"/>
                          <w:divBdr>
                            <w:top w:val="none" w:sz="0" w:space="0" w:color="auto"/>
                            <w:left w:val="none" w:sz="0" w:space="0" w:color="auto"/>
                            <w:bottom w:val="none" w:sz="0" w:space="0" w:color="auto"/>
                            <w:right w:val="none" w:sz="0" w:space="0" w:color="auto"/>
                          </w:divBdr>
                        </w:div>
                      </w:divsChild>
                    </w:div>
                    <w:div w:id="2095277641">
                      <w:marLeft w:val="0"/>
                      <w:marRight w:val="0"/>
                      <w:marTop w:val="0"/>
                      <w:marBottom w:val="0"/>
                      <w:divBdr>
                        <w:top w:val="single" w:sz="6" w:space="8" w:color="CCCCCC"/>
                        <w:left w:val="none" w:sz="0" w:space="0" w:color="auto"/>
                        <w:bottom w:val="single" w:sz="6" w:space="8" w:color="CCCCCC"/>
                        <w:right w:val="none" w:sz="0" w:space="0" w:color="auto"/>
                      </w:divBdr>
                      <w:divsChild>
                        <w:div w:id="2031566212">
                          <w:marLeft w:val="0"/>
                          <w:marRight w:val="0"/>
                          <w:marTop w:val="0"/>
                          <w:marBottom w:val="0"/>
                          <w:divBdr>
                            <w:top w:val="none" w:sz="0" w:space="0" w:color="auto"/>
                            <w:left w:val="none" w:sz="0" w:space="0" w:color="auto"/>
                            <w:bottom w:val="none" w:sz="0" w:space="0" w:color="auto"/>
                            <w:right w:val="none" w:sz="0" w:space="0" w:color="auto"/>
                          </w:divBdr>
                          <w:divsChild>
                            <w:div w:id="2073193823">
                              <w:marLeft w:val="0"/>
                              <w:marRight w:val="225"/>
                              <w:marTop w:val="0"/>
                              <w:marBottom w:val="150"/>
                              <w:divBdr>
                                <w:top w:val="none" w:sz="0" w:space="0" w:color="auto"/>
                                <w:left w:val="none" w:sz="0" w:space="0" w:color="auto"/>
                                <w:bottom w:val="none" w:sz="0" w:space="0" w:color="auto"/>
                                <w:right w:val="none" w:sz="0" w:space="0" w:color="auto"/>
                              </w:divBdr>
                            </w:div>
                          </w:divsChild>
                        </w:div>
                      </w:divsChild>
                    </w:div>
                    <w:div w:id="422607253">
                      <w:marLeft w:val="0"/>
                      <w:marRight w:val="0"/>
                      <w:marTop w:val="0"/>
                      <w:marBottom w:val="0"/>
                      <w:divBdr>
                        <w:top w:val="single" w:sz="6" w:space="8" w:color="CCCCCC"/>
                        <w:left w:val="none" w:sz="0" w:space="0" w:color="auto"/>
                        <w:bottom w:val="single" w:sz="6" w:space="8" w:color="CCCCCC"/>
                        <w:right w:val="none" w:sz="0" w:space="0" w:color="auto"/>
                      </w:divBdr>
                      <w:divsChild>
                        <w:div w:id="1069691024">
                          <w:marLeft w:val="0"/>
                          <w:marRight w:val="0"/>
                          <w:marTop w:val="0"/>
                          <w:marBottom w:val="0"/>
                          <w:divBdr>
                            <w:top w:val="none" w:sz="0" w:space="0" w:color="auto"/>
                            <w:left w:val="none" w:sz="0" w:space="0" w:color="auto"/>
                            <w:bottom w:val="none" w:sz="0" w:space="0" w:color="auto"/>
                            <w:right w:val="none" w:sz="0" w:space="0" w:color="auto"/>
                          </w:divBdr>
                          <w:divsChild>
                            <w:div w:id="1738628524">
                              <w:marLeft w:val="0"/>
                              <w:marRight w:val="0"/>
                              <w:marTop w:val="0"/>
                              <w:marBottom w:val="0"/>
                              <w:divBdr>
                                <w:top w:val="none" w:sz="0" w:space="0" w:color="auto"/>
                                <w:left w:val="none" w:sz="0" w:space="0" w:color="auto"/>
                                <w:bottom w:val="none" w:sz="0" w:space="0" w:color="auto"/>
                                <w:right w:val="none" w:sz="0" w:space="0" w:color="auto"/>
                              </w:divBdr>
                              <w:divsChild>
                                <w:div w:id="474419676">
                                  <w:marLeft w:val="0"/>
                                  <w:marRight w:val="0"/>
                                  <w:marTop w:val="0"/>
                                  <w:marBottom w:val="0"/>
                                  <w:divBdr>
                                    <w:top w:val="none" w:sz="0" w:space="0" w:color="auto"/>
                                    <w:left w:val="none" w:sz="0" w:space="0" w:color="auto"/>
                                    <w:bottom w:val="none" w:sz="0" w:space="0" w:color="auto"/>
                                    <w:right w:val="none" w:sz="0" w:space="0" w:color="auto"/>
                                  </w:divBdr>
                                </w:div>
                                <w:div w:id="2118065599">
                                  <w:marLeft w:val="0"/>
                                  <w:marRight w:val="0"/>
                                  <w:marTop w:val="0"/>
                                  <w:marBottom w:val="0"/>
                                  <w:divBdr>
                                    <w:top w:val="none" w:sz="0" w:space="0" w:color="auto"/>
                                    <w:left w:val="none" w:sz="0" w:space="0" w:color="auto"/>
                                    <w:bottom w:val="none" w:sz="0" w:space="0" w:color="auto"/>
                                    <w:right w:val="none" w:sz="0" w:space="0" w:color="auto"/>
                                  </w:divBdr>
                                </w:div>
                                <w:div w:id="1192181697">
                                  <w:marLeft w:val="75"/>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589436170">
                      <w:marLeft w:val="0"/>
                      <w:marRight w:val="0"/>
                      <w:marTop w:val="0"/>
                      <w:marBottom w:val="0"/>
                      <w:divBdr>
                        <w:top w:val="none" w:sz="0" w:space="0" w:color="auto"/>
                        <w:left w:val="none" w:sz="0" w:space="0" w:color="auto"/>
                        <w:bottom w:val="none" w:sz="0" w:space="0" w:color="auto"/>
                        <w:right w:val="none" w:sz="0" w:space="0" w:color="auto"/>
                      </w:divBdr>
                      <w:divsChild>
                        <w:div w:id="1730566902">
                          <w:marLeft w:val="0"/>
                          <w:marRight w:val="0"/>
                          <w:marTop w:val="0"/>
                          <w:marBottom w:val="0"/>
                          <w:divBdr>
                            <w:top w:val="none" w:sz="0" w:space="0" w:color="auto"/>
                            <w:left w:val="none" w:sz="0" w:space="0" w:color="auto"/>
                            <w:bottom w:val="none" w:sz="0" w:space="0" w:color="auto"/>
                            <w:right w:val="none" w:sz="0" w:space="0" w:color="auto"/>
                          </w:divBdr>
                        </w:div>
                        <w:div w:id="568343484">
                          <w:marLeft w:val="0"/>
                          <w:marRight w:val="0"/>
                          <w:marTop w:val="0"/>
                          <w:marBottom w:val="0"/>
                          <w:divBdr>
                            <w:top w:val="none" w:sz="0" w:space="0" w:color="auto"/>
                            <w:left w:val="none" w:sz="0" w:space="0" w:color="auto"/>
                            <w:bottom w:val="none" w:sz="0" w:space="0" w:color="auto"/>
                            <w:right w:val="none" w:sz="0" w:space="0" w:color="auto"/>
                          </w:divBdr>
                        </w:div>
                        <w:div w:id="1018509844">
                          <w:marLeft w:val="0"/>
                          <w:marRight w:val="0"/>
                          <w:marTop w:val="0"/>
                          <w:marBottom w:val="0"/>
                          <w:divBdr>
                            <w:top w:val="none" w:sz="0" w:space="0" w:color="auto"/>
                            <w:left w:val="none" w:sz="0" w:space="0" w:color="auto"/>
                            <w:bottom w:val="none" w:sz="0" w:space="0" w:color="auto"/>
                            <w:right w:val="none" w:sz="0" w:space="0" w:color="auto"/>
                          </w:divBdr>
                        </w:div>
                      </w:divsChild>
                    </w:div>
                    <w:div w:id="21248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3290">
              <w:marLeft w:val="0"/>
              <w:marRight w:val="0"/>
              <w:marTop w:val="0"/>
              <w:marBottom w:val="0"/>
              <w:divBdr>
                <w:top w:val="none" w:sz="0" w:space="0" w:color="auto"/>
                <w:left w:val="none" w:sz="0" w:space="0" w:color="auto"/>
                <w:bottom w:val="none" w:sz="0" w:space="0" w:color="auto"/>
                <w:right w:val="single" w:sz="6" w:space="11" w:color="CCCCCC"/>
              </w:divBdr>
              <w:divsChild>
                <w:div w:id="1220937992">
                  <w:marLeft w:val="0"/>
                  <w:marRight w:val="0"/>
                  <w:marTop w:val="0"/>
                  <w:marBottom w:val="0"/>
                  <w:divBdr>
                    <w:top w:val="none" w:sz="0" w:space="0" w:color="auto"/>
                    <w:left w:val="none" w:sz="0" w:space="0" w:color="auto"/>
                    <w:bottom w:val="none" w:sz="0" w:space="0" w:color="auto"/>
                    <w:right w:val="none" w:sz="0" w:space="0" w:color="auto"/>
                  </w:divBdr>
                  <w:divsChild>
                    <w:div w:id="1324813456">
                      <w:marLeft w:val="0"/>
                      <w:marRight w:val="0"/>
                      <w:marTop w:val="0"/>
                      <w:marBottom w:val="0"/>
                      <w:divBdr>
                        <w:top w:val="none" w:sz="0" w:space="0" w:color="auto"/>
                        <w:left w:val="none" w:sz="0" w:space="0" w:color="auto"/>
                        <w:bottom w:val="none" w:sz="0" w:space="0" w:color="auto"/>
                        <w:right w:val="none" w:sz="0" w:space="0" w:color="auto"/>
                      </w:divBdr>
                      <w:divsChild>
                        <w:div w:id="1131436881">
                          <w:marLeft w:val="0"/>
                          <w:marRight w:val="150"/>
                          <w:marTop w:val="0"/>
                          <w:marBottom w:val="150"/>
                          <w:divBdr>
                            <w:top w:val="none" w:sz="0" w:space="0" w:color="auto"/>
                            <w:left w:val="none" w:sz="0" w:space="0" w:color="auto"/>
                            <w:bottom w:val="none" w:sz="0" w:space="0" w:color="auto"/>
                            <w:right w:val="none" w:sz="0" w:space="0" w:color="auto"/>
                          </w:divBdr>
                          <w:divsChild>
                            <w:div w:id="252053593">
                              <w:marLeft w:val="0"/>
                              <w:marRight w:val="0"/>
                              <w:marTop w:val="0"/>
                              <w:marBottom w:val="0"/>
                              <w:divBdr>
                                <w:top w:val="none" w:sz="0" w:space="0" w:color="auto"/>
                                <w:left w:val="none" w:sz="0" w:space="0" w:color="auto"/>
                                <w:bottom w:val="none" w:sz="0" w:space="0" w:color="auto"/>
                                <w:right w:val="none" w:sz="0" w:space="0" w:color="auto"/>
                              </w:divBdr>
                              <w:divsChild>
                                <w:div w:id="211597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6466">
                      <w:marLeft w:val="0"/>
                      <w:marRight w:val="0"/>
                      <w:marTop w:val="0"/>
                      <w:marBottom w:val="0"/>
                      <w:divBdr>
                        <w:top w:val="none" w:sz="0" w:space="0" w:color="auto"/>
                        <w:left w:val="none" w:sz="0" w:space="0" w:color="auto"/>
                        <w:bottom w:val="none" w:sz="0" w:space="0" w:color="auto"/>
                        <w:right w:val="none" w:sz="0" w:space="0" w:color="auto"/>
                      </w:divBdr>
                      <w:divsChild>
                        <w:div w:id="1474640589">
                          <w:marLeft w:val="0"/>
                          <w:marRight w:val="0"/>
                          <w:marTop w:val="0"/>
                          <w:marBottom w:val="0"/>
                          <w:divBdr>
                            <w:top w:val="none" w:sz="0" w:space="0" w:color="auto"/>
                            <w:left w:val="none" w:sz="0" w:space="0" w:color="auto"/>
                            <w:bottom w:val="none" w:sz="0" w:space="0" w:color="auto"/>
                            <w:right w:val="none" w:sz="0" w:space="0" w:color="auto"/>
                          </w:divBdr>
                          <w:divsChild>
                            <w:div w:id="753210365">
                              <w:marLeft w:val="0"/>
                              <w:marRight w:val="0"/>
                              <w:marTop w:val="0"/>
                              <w:marBottom w:val="0"/>
                              <w:divBdr>
                                <w:top w:val="none" w:sz="0" w:space="0" w:color="auto"/>
                                <w:left w:val="none" w:sz="0" w:space="0" w:color="auto"/>
                                <w:bottom w:val="none" w:sz="0" w:space="0" w:color="auto"/>
                                <w:right w:val="none" w:sz="0" w:space="0" w:color="auto"/>
                              </w:divBdr>
                              <w:divsChild>
                                <w:div w:id="693728886">
                                  <w:marLeft w:val="0"/>
                                  <w:marRight w:val="0"/>
                                  <w:marTop w:val="0"/>
                                  <w:marBottom w:val="0"/>
                                  <w:divBdr>
                                    <w:top w:val="none" w:sz="0" w:space="0" w:color="auto"/>
                                    <w:left w:val="none" w:sz="0" w:space="0" w:color="auto"/>
                                    <w:bottom w:val="none" w:sz="0" w:space="0" w:color="auto"/>
                                    <w:right w:val="none" w:sz="0" w:space="0" w:color="auto"/>
                                  </w:divBdr>
                                  <w:divsChild>
                                    <w:div w:id="4921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1285">
                          <w:marLeft w:val="0"/>
                          <w:marRight w:val="0"/>
                          <w:marTop w:val="0"/>
                          <w:marBottom w:val="300"/>
                          <w:divBdr>
                            <w:top w:val="none" w:sz="0" w:space="0" w:color="auto"/>
                            <w:left w:val="none" w:sz="0" w:space="0" w:color="auto"/>
                            <w:bottom w:val="none" w:sz="0" w:space="0" w:color="auto"/>
                            <w:right w:val="none" w:sz="0" w:space="0" w:color="auto"/>
                          </w:divBdr>
                        </w:div>
                        <w:div w:id="353269756">
                          <w:marLeft w:val="0"/>
                          <w:marRight w:val="0"/>
                          <w:marTop w:val="0"/>
                          <w:marBottom w:val="0"/>
                          <w:divBdr>
                            <w:top w:val="none" w:sz="0" w:space="0" w:color="auto"/>
                            <w:left w:val="none" w:sz="0" w:space="0" w:color="auto"/>
                            <w:bottom w:val="none" w:sz="0" w:space="0" w:color="auto"/>
                            <w:right w:val="none" w:sz="0" w:space="0" w:color="auto"/>
                          </w:divBdr>
                          <w:divsChild>
                            <w:div w:id="1536650348">
                              <w:marLeft w:val="0"/>
                              <w:marRight w:val="0"/>
                              <w:marTop w:val="0"/>
                              <w:marBottom w:val="0"/>
                              <w:divBdr>
                                <w:top w:val="none" w:sz="0" w:space="0" w:color="auto"/>
                                <w:left w:val="none" w:sz="0" w:space="0" w:color="auto"/>
                                <w:bottom w:val="none" w:sz="0" w:space="0" w:color="auto"/>
                                <w:right w:val="none" w:sz="0" w:space="0" w:color="auto"/>
                              </w:divBdr>
                              <w:divsChild>
                                <w:div w:id="983974809">
                                  <w:marLeft w:val="0"/>
                                  <w:marRight w:val="0"/>
                                  <w:marTop w:val="0"/>
                                  <w:marBottom w:val="0"/>
                                  <w:divBdr>
                                    <w:top w:val="none" w:sz="0" w:space="0" w:color="auto"/>
                                    <w:left w:val="none" w:sz="0" w:space="0" w:color="auto"/>
                                    <w:bottom w:val="none" w:sz="0" w:space="0" w:color="auto"/>
                                    <w:right w:val="none" w:sz="0" w:space="0" w:color="auto"/>
                                  </w:divBdr>
                                  <w:divsChild>
                                    <w:div w:id="4676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org/issues/immigration/reports/2018/06/13/452025/asylum-trump-era/" TargetMode="External"/><Relationship Id="rId18" Type="http://schemas.openxmlformats.org/officeDocument/2006/relationships/hyperlink" Target="https://digitalcommons.law.ggu.edu/cgi/viewcontent.cgi?article=1101&amp;context=pubs" TargetMode="External"/><Relationship Id="rId26" Type="http://schemas.openxmlformats.org/officeDocument/2006/relationships/hyperlink" Target="https://www.nytimes.com/2018/06/15/opinion/sunday/trump-china-america-first.html" TargetMode="External"/><Relationship Id="rId39" Type="http://schemas.openxmlformats.org/officeDocument/2006/relationships/hyperlink" Target="https://slate.com/news-and-politics/2018/06/jeff-sessions-ruling-in-matter-of-a-b-is-a-violation-of-international-law.html" TargetMode="External"/><Relationship Id="rId21" Type="http://schemas.openxmlformats.org/officeDocument/2006/relationships/hyperlink" Target="https://heinonline.org/HOL/Page?handle=hein.journals/colhr25&amp;id=297&amp;collection=journals&amp;index" TargetMode="External"/><Relationship Id="rId34" Type="http://schemas.openxmlformats.org/officeDocument/2006/relationships/hyperlink" Target="https://resources.envoyglobal.com/blog/what-s-the-difference-between-refugee-and-asylee-applicants" TargetMode="External"/><Relationship Id="rId42" Type="http://schemas.openxmlformats.org/officeDocument/2006/relationships/hyperlink" Target="https://www.academia.edu/27152365/US_gender-_and_sexuality-related_asylum_law_The_politics_of_transgender_asylum" TargetMode="External"/><Relationship Id="rId47"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50" Type="http://schemas.openxmlformats.org/officeDocument/2006/relationships/hyperlink" Target="https://www.academia.edu/27152367/Necropolitical_voices_and_bodies_in_the_rhetorical_reception_of_Iranian_womens_asylum_claims" TargetMode="External"/><Relationship Id="rId55" Type="http://schemas.openxmlformats.org/officeDocument/2006/relationships/hyperlink" Target="https://www.jstor.org/stable/pdf/10.1086/593380.pdf" TargetMode="External"/><Relationship Id="rId63" Type="http://schemas.openxmlformats.org/officeDocument/2006/relationships/hyperlink" Target="https://papers.ssrn.com/sol3/papers.cfm?abstract_id=2290382" TargetMode="External"/><Relationship Id="rId68" Type="http://schemas.openxmlformats.org/officeDocument/2006/relationships/hyperlink" Target="https://www.independent.co.uk/news/world/americas/us-politics/donald-trump-asylum-seekers-hating-taking-immigration-muslim-ban-bad-guarantee-us-president-homeland-a7875201.html" TargetMode="External"/><Relationship Id="rId7" Type="http://schemas.openxmlformats.org/officeDocument/2006/relationships/hyperlink" Target="https://digital.law.washington.edu/dspace-law/bitstream/handle/1773.1/1779/93WLR0459.pdf?sequence=1&amp;isAllowed=y"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igital.law.washington.edu/dspace-law/bitstream/handle/1773.1/1779/93WLR0459.pdf?sequence=1&amp;isAllowed=y" TargetMode="External"/><Relationship Id="rId29" Type="http://schemas.openxmlformats.org/officeDocument/2006/relationships/hyperlink" Target="https://digital.law.washington.edu/dspace-law/bitstream/handle/1773.1/1779/93WLR0459.pdf?sequence=1&amp;isAllowed=y" TargetMode="External"/><Relationship Id="rId1" Type="http://schemas.openxmlformats.org/officeDocument/2006/relationships/numbering" Target="numbering.xml"/><Relationship Id="rId6" Type="http://schemas.openxmlformats.org/officeDocument/2006/relationships/hyperlink" Target="https://digital.law.washington.edu/dspace-law/bitstream/handle/1773.1/1779/93WLR0459.pdf?sequence=1&amp;isAllowed=y" TargetMode="External"/><Relationship Id="rId11" Type="http://schemas.openxmlformats.org/officeDocument/2006/relationships/hyperlink" Target="https://www.americanprogress.org/issues/immigration/reports/2018/06/13/452025/asylum-trump-era/" TargetMode="External"/><Relationship Id="rId24" Type="http://schemas.openxmlformats.org/officeDocument/2006/relationships/hyperlink" Target="http://gsdrc.org/topic-guides/gender-and-conflict/relationship-between-gender-and-conflict-the-evidence/impact-of-conflict-on-gender/" TargetMode="External"/><Relationship Id="rId32" Type="http://schemas.openxmlformats.org/officeDocument/2006/relationships/hyperlink" Target="https://lobelog.com/un-us-attack-on-syrian-civilians-violated-international-law/" TargetMode="External"/><Relationship Id="rId37" Type="http://schemas.openxmlformats.org/officeDocument/2006/relationships/hyperlink" Target="http://www.uscis.gov/working-united-states/permanent-workers" TargetMode="External"/><Relationship Id="rId40" Type="http://schemas.openxmlformats.org/officeDocument/2006/relationships/hyperlink" Target="http://proquest.umi.com.proxy.lib.umich.edu/pqdweb?RQT=318&amp;pmid=28600&amp;TS=1245862067&amp;clientId=17822&amp;VInst=PROD&amp;VName=PQD&amp;VType=PQD" TargetMode="External"/><Relationship Id="rId45" Type="http://schemas.openxmlformats.org/officeDocument/2006/relationships/hyperlink" Target="http://www.academia.edu/312228/Citizenship_and_the_Performance_of_Credibility_Audiencing_Gender-Based_Asylum_Seekers_In_US_Immigration_Courts" TargetMode="External"/><Relationship Id="rId53" Type="http://schemas.openxmlformats.org/officeDocument/2006/relationships/hyperlink" Target="https://www.academia.edu/27152365/US_gender-_and_sexuality-related_asylum_law_The_politics_of_transgender_asylum" TargetMode="External"/><Relationship Id="rId58" Type="http://schemas.openxmlformats.org/officeDocument/2006/relationships/hyperlink" Target="https://papers.ssrn.com/sol3/papers.cfm?abstract_id=2290382" TargetMode="External"/><Relationship Id="rId66" Type="http://schemas.openxmlformats.org/officeDocument/2006/relationships/hyperlink" Target="http://www.latimes.com/politics/la-na-pol-sessions-asylum-20180611-story.html" TargetMode="External"/><Relationship Id="rId5" Type="http://schemas.openxmlformats.org/officeDocument/2006/relationships/hyperlink" Target="https://digital.law.washington.edu/dspace-law/bitstream/handle/1773.1/1779/93WLR0459.pdf?sequence=1&amp;isAllowed=y" TargetMode="External"/><Relationship Id="rId15" Type="http://schemas.openxmlformats.org/officeDocument/2006/relationships/hyperlink" Target="https://digital.law.washington.edu/dspace-law/bitstream/handle/1773.1/1779/93WLR0459.pdf?sequence=1&amp;isAllowed=y" TargetMode="External"/><Relationship Id="rId23" Type="http://schemas.openxmlformats.org/officeDocument/2006/relationships/hyperlink" Target="http://www.who.int/gender/violence/v7.pdf" TargetMode="External"/><Relationship Id="rId28" Type="http://schemas.openxmlformats.org/officeDocument/2006/relationships/hyperlink" Target="https://www.americamagazine.org/politics-society/2016/10/12/how-us-violates-international-law-plain-sight" TargetMode="External"/><Relationship Id="rId36" Type="http://schemas.openxmlformats.org/officeDocument/2006/relationships/hyperlink" Target="https://www.irs.gov/individuals/international-taxpayers/immigration-terms-and-definitions-involving-aliens" TargetMode="External"/><Relationship Id="rId49"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57" Type="http://schemas.openxmlformats.org/officeDocument/2006/relationships/hyperlink" Target="https://www.jstor.org/stable/pdf/10.1086/593380.pdf" TargetMode="External"/><Relationship Id="rId61" Type="http://schemas.openxmlformats.org/officeDocument/2006/relationships/hyperlink" Target="https://theglobalobservatory.org/2017/11/migration-terrorism-violent-extremism-needs-comprehensive-response/" TargetMode="External"/><Relationship Id="rId10" Type="http://schemas.openxmlformats.org/officeDocument/2006/relationships/hyperlink" Target="https://digital.law.washington.edu/dspace-law/bitstream/handle/1773.1/1779/93WLR0459.pdf?sequence=1&amp;isAllowed=y" TargetMode="External"/><Relationship Id="rId19" Type="http://schemas.openxmlformats.org/officeDocument/2006/relationships/hyperlink" Target="https://www.huffingtonpost.com/bennett-l-gershman/immigration-justice-biase_b_1196692.html" TargetMode="External"/><Relationship Id="rId31" Type="http://schemas.openxmlformats.org/officeDocument/2006/relationships/hyperlink" Target="https://www.cato.org/publications/commentary/trump-administrations-missile-strikes-against-syria-break-international-law" TargetMode="External"/><Relationship Id="rId44" Type="http://schemas.openxmlformats.org/officeDocument/2006/relationships/hyperlink" Target="https://www.academia.edu/27152367/Necropolitical_voices_and_bodies_in_the_rhetorical_reception_of_Iranian_womens_asylum_claims" TargetMode="External"/><Relationship Id="rId52"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60" Type="http://schemas.openxmlformats.org/officeDocument/2006/relationships/hyperlink" Target="https://www.icct.nl/wp-content/uploads/2016/05/Alex-P.-Schmid-Links-between-Terrorism-and-Migration-1.pdf" TargetMode="External"/><Relationship Id="rId65" Type="http://schemas.openxmlformats.org/officeDocument/2006/relationships/hyperlink" Target="https://papers.ssrn.com/sol3/papers.cfm?abstract_id=2290382" TargetMode="External"/><Relationship Id="rId4" Type="http://schemas.openxmlformats.org/officeDocument/2006/relationships/webSettings" Target="webSettings.xml"/><Relationship Id="rId9" Type="http://schemas.openxmlformats.org/officeDocument/2006/relationships/hyperlink" Target="https://digital.law.washington.edu/dspace-law/bitstream/handle/1773.1/1779/93WLR0459.pdf?sequence=1&amp;isAllowed=y" TargetMode="External"/><Relationship Id="rId14" Type="http://schemas.openxmlformats.org/officeDocument/2006/relationships/hyperlink" Target="https://www.americanprogress.org/issues/immigration/reports/2018/06/13/452025/asylum-trump-era/" TargetMode="External"/><Relationship Id="rId22" Type="http://schemas.openxmlformats.org/officeDocument/2006/relationships/hyperlink" Target="https://digital.law.washington.edu/dspace-law/bitstream/handle/1773.1/1779/93WLR0459.pdf?sequence=1&amp;isAllowed=y" TargetMode="External"/><Relationship Id="rId27" Type="http://schemas.openxmlformats.org/officeDocument/2006/relationships/hyperlink" Target="https://www.chathamhouse.org/expert/comment/trump-will-give-international-economic-institutions-bumpy-ride" TargetMode="External"/><Relationship Id="rId30" Type="http://schemas.openxmlformats.org/officeDocument/2006/relationships/hyperlink" Target="https://www.brookings.edu/research/why-international-law-serves-u-s-national-interests/" TargetMode="External"/><Relationship Id="rId35" Type="http://schemas.openxmlformats.org/officeDocument/2006/relationships/hyperlink" Target="https://www.migrationpolicy.org/article/refugees-and-asylees-united-states" TargetMode="External"/><Relationship Id="rId43"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48" Type="http://schemas.openxmlformats.org/officeDocument/2006/relationships/hyperlink" Target="http://www.academia.edu/312228/Citizenship_and_the_Performance_of_Credibility_Audiencing_Gender-Based_Asylum_Seekers_In_US_Immigration_Courts" TargetMode="External"/><Relationship Id="rId56" Type="http://schemas.openxmlformats.org/officeDocument/2006/relationships/hyperlink" Target="https://www.jstor.org/stable/pdf/10.1086/593380.pdf" TargetMode="External"/><Relationship Id="rId64" Type="http://schemas.openxmlformats.org/officeDocument/2006/relationships/hyperlink" Target="https://papers.ssrn.com/sol3/papers.cfm?abstract_id=2290382" TargetMode="External"/><Relationship Id="rId69" Type="http://schemas.openxmlformats.org/officeDocument/2006/relationships/hyperlink" Target="https://www.vox.com/2018/1/18/16897358/racism-donald-trump-immigration" TargetMode="External"/><Relationship Id="rId8" Type="http://schemas.openxmlformats.org/officeDocument/2006/relationships/hyperlink" Target="https://digital.law.washington.edu/dspace-law/bitstream/handle/1773.1/1779/93WLR0459.pdf?sequence=1&amp;isAllowed=y" TargetMode="External"/><Relationship Id="rId51" Type="http://schemas.openxmlformats.org/officeDocument/2006/relationships/hyperlink" Target="https://www.academia.edu/27152365/US_gender-_and_sexuality-related_asylum_law_The_politics_of_transgender_asylum" TargetMode="External"/><Relationship Id="rId3" Type="http://schemas.openxmlformats.org/officeDocument/2006/relationships/settings" Target="settings.xml"/><Relationship Id="rId12" Type="http://schemas.openxmlformats.org/officeDocument/2006/relationships/hyperlink" Target="https://digital.law.washington.edu/dspace-law/bitstream/handle/1773.1/1779/93WLR0459.pdf?sequence=1&amp;isAllowed=y" TargetMode="External"/><Relationship Id="rId17" Type="http://schemas.openxmlformats.org/officeDocument/2006/relationships/hyperlink" Target="https://www.theguardian.com/us-news/2018/jun/16/jeff-sessions-political-bias-hiring-immigration-judges" TargetMode="External"/><Relationship Id="rId25" Type="http://schemas.openxmlformats.org/officeDocument/2006/relationships/hyperlink" Target="https://www.nytimes.com/2018/06/15/opinion/sunday/trump-china-america-first.html" TargetMode="External"/><Relationship Id="rId33" Type="http://schemas.openxmlformats.org/officeDocument/2006/relationships/hyperlink" Target="https://www.immigrationequality.org/get-legal-help/our-legal-resources/immigration-equality-asylum-manual/asylee-status/" TargetMode="External"/><Relationship Id="rId38" Type="http://schemas.openxmlformats.org/officeDocument/2006/relationships/hyperlink" Target="https://heinonline.org/HOL/Page?handle=hein.journals/frdurb39&amp;div=16&amp;g_sent=1&amp;casa_token=&amp;collection=journals" TargetMode="External"/><Relationship Id="rId46"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59" Type="http://schemas.openxmlformats.org/officeDocument/2006/relationships/hyperlink" Target="https://www.washingtonpost.com/local/immigration/doj-details-plan-to-slash-immigration-court-backlog/2017/11/03/03fcef34-c0a0-11e7-959c-fe2b598d8c00_story.html?utm_term=.dd934da472b3" TargetMode="External"/><Relationship Id="rId67" Type="http://schemas.openxmlformats.org/officeDocument/2006/relationships/hyperlink" Target="https://klewtv.com/news/nation-world/who-qualifies-for-asylum-doj-policy-will-impact-victims-of-domestic-gang-violence" TargetMode="External"/><Relationship Id="rId20" Type="http://schemas.openxmlformats.org/officeDocument/2006/relationships/hyperlink" Target="https://digital.law.washington.edu/dspace-law/bitstream/handle/1773.1/1779/93WLR0459.pdf?sequence=1&amp;isAllowed=y" TargetMode="External"/><Relationship Id="rId41" Type="http://schemas.openxmlformats.org/officeDocument/2006/relationships/hyperlink" Target="http://www.academia.edu/761699/Positioned_in_by_the_State_Incorporation_Exclusion_and_Appropriation_of_Women_s_Gender-Based_Claims_to_Political_Asylum_in_the_United_States" TargetMode="External"/><Relationship Id="rId54" Type="http://schemas.openxmlformats.org/officeDocument/2006/relationships/hyperlink" Target="https://www.jstor.org/stable/pdf/10.1086/593380.pdf" TargetMode="External"/><Relationship Id="rId62" Type="http://schemas.openxmlformats.org/officeDocument/2006/relationships/hyperlink" Target="https://papers.ssrn.com/sol3/papers.cfm?abstract_id=2290382"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110</TotalTime>
  <Pages>139</Pages>
  <Words>53902</Words>
  <Characters>307243</Characters>
  <Application>Microsoft Office Word</Application>
  <DocSecurity>0</DocSecurity>
  <Lines>2560</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61</cp:revision>
  <dcterms:created xsi:type="dcterms:W3CDTF">2018-06-30T17:10:00Z</dcterms:created>
  <dcterms:modified xsi:type="dcterms:W3CDTF">2018-07-07T00:22:00Z</dcterms:modified>
</cp:coreProperties>
</file>