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6CF3" w:rsidRPr="0018330B" w:rsidRDefault="00F36CF3" w:rsidP="00F36CF3">
      <w:pPr>
        <w:pStyle w:val="Heading1"/>
      </w:pPr>
      <w:r w:rsidRPr="0018330B">
        <w:t>Baudrillard</w:t>
      </w:r>
    </w:p>
    <w:p w:rsidR="00F36CF3" w:rsidRPr="0018330B" w:rsidRDefault="00F36CF3" w:rsidP="00F36CF3">
      <w:pPr>
        <w:pStyle w:val="Heading3"/>
      </w:pPr>
      <w:r w:rsidRPr="0018330B">
        <w:lastRenderedPageBreak/>
        <w:t>Link – Baudrillard</w:t>
      </w:r>
    </w:p>
    <w:p w:rsidR="00F36CF3" w:rsidRPr="0018330B" w:rsidRDefault="00F36CF3" w:rsidP="00F36CF3">
      <w:pPr>
        <w:pStyle w:val="Heading4"/>
      </w:pPr>
      <w:r w:rsidRPr="0018330B">
        <w:t xml:space="preserve">Baudrillard is wrong about the role of production and the structure of capitalism. His theories obscure class divisions and suffering. He’s just scared of the masses. </w:t>
      </w:r>
    </w:p>
    <w:p w:rsidR="00F36CF3" w:rsidRPr="0018330B" w:rsidRDefault="00F36CF3" w:rsidP="00F36CF3">
      <w:pPr>
        <w:rPr>
          <w:rFonts w:ascii="Calibri" w:hAnsi="Calibri"/>
        </w:rPr>
      </w:pPr>
      <w:r w:rsidRPr="0018330B">
        <w:rPr>
          <w:rStyle w:val="Style13ptBold"/>
          <w:rFonts w:ascii="Calibri" w:hAnsi="Calibri"/>
        </w:rPr>
        <w:t>Steinberg 7</w:t>
      </w:r>
      <w:r w:rsidRPr="0018330B">
        <w:rPr>
          <w:rFonts w:ascii="Calibri" w:hAnsi="Calibri"/>
        </w:rPr>
        <w:t xml:space="preserve"> – (Stefan, “Jean Baudrillard: a ‘Reactionary Prophet’”, 17 March 2007, </w:t>
      </w:r>
      <w:hyperlink r:id="rId4" w:history="1">
        <w:r w:rsidRPr="0018330B">
          <w:rPr>
            <w:rStyle w:val="Hyperlink"/>
            <w:rFonts w:ascii="Calibri" w:hAnsi="Calibri"/>
          </w:rPr>
          <w:t>http://marxistupdate.blogspot.com/2010/11/jean-baudrillard-reactionary-prophet.html</w:t>
        </w:r>
      </w:hyperlink>
      <w:r w:rsidRPr="0018330B">
        <w:rPr>
          <w:rFonts w:ascii="Calibri" w:hAnsi="Calibri"/>
        </w:rPr>
        <w:t>) kb</w:t>
      </w:r>
    </w:p>
    <w:p w:rsidR="00F36CF3" w:rsidRPr="0018330B" w:rsidRDefault="00F36CF3" w:rsidP="00F36CF3">
      <w:pPr>
        <w:rPr>
          <w:rFonts w:ascii="Calibri" w:hAnsi="Calibri"/>
          <w:sz w:val="14"/>
        </w:rPr>
      </w:pPr>
      <w:r w:rsidRPr="0018330B">
        <w:rPr>
          <w:rStyle w:val="StyleUnderline"/>
          <w:rFonts w:ascii="Calibri" w:hAnsi="Calibri"/>
        </w:rPr>
        <w:t>Baudrillard’s elevation of the role of consumption and the consumer in capitalism represents a direct attack on Marx’s conception</w:t>
      </w:r>
      <w:r w:rsidRPr="0018330B">
        <w:rPr>
          <w:rFonts w:ascii="Calibri" w:hAnsi="Calibri"/>
          <w:sz w:val="14"/>
        </w:rPr>
        <w:t xml:space="preserve">. Marx had maintained an opposite point of view. While acknowledging the fundamental connection between production and consumption, </w:t>
      </w:r>
      <w:r w:rsidRPr="00F372BF">
        <w:rPr>
          <w:rStyle w:val="Emphasis"/>
          <w:highlight w:val="yellow"/>
        </w:rPr>
        <w:t>Marx emphasised the decisive role of production</w:t>
      </w:r>
      <w:r w:rsidRPr="0018330B">
        <w:rPr>
          <w:rFonts w:ascii="Calibri" w:hAnsi="Calibri"/>
          <w:sz w:val="14"/>
        </w:rPr>
        <w:t xml:space="preserve">. In the “Introduction to a Contribution to the Critique of Political Economy,” Chapter 1 of The Grundrisse, </w:t>
      </w:r>
      <w:r w:rsidRPr="0018330B">
        <w:rPr>
          <w:rStyle w:val="StyleUnderline"/>
          <w:rFonts w:ascii="Calibri" w:hAnsi="Calibri"/>
        </w:rPr>
        <w:t>Marx writes: “</w:t>
      </w:r>
      <w:r w:rsidRPr="00F372BF">
        <w:rPr>
          <w:rStyle w:val="StyleUnderline"/>
          <w:rFonts w:ascii="Calibri" w:hAnsi="Calibri"/>
          <w:highlight w:val="yellow"/>
        </w:rPr>
        <w:t>The conclusion which follows from this is, not that production, distribution, exchange and consumption are identical, but that they are links of a single whole</w:t>
      </w:r>
      <w:r w:rsidRPr="0018330B">
        <w:rPr>
          <w:rStyle w:val="StyleUnderline"/>
          <w:rFonts w:ascii="Calibri" w:hAnsi="Calibri"/>
        </w:rPr>
        <w:t>, different aspects of one unit.</w:t>
      </w:r>
      <w:r w:rsidRPr="0018330B">
        <w:rPr>
          <w:rFonts w:ascii="Calibri" w:hAnsi="Calibri"/>
          <w:sz w:val="14"/>
        </w:rPr>
        <w:t xml:space="preserve"> </w:t>
      </w:r>
      <w:r w:rsidRPr="00F372BF">
        <w:rPr>
          <w:rStyle w:val="Emphasis"/>
          <w:highlight w:val="yellow"/>
        </w:rPr>
        <w:t>Production is the decisive phase</w:t>
      </w:r>
      <w:r w:rsidRPr="0018330B">
        <w:rPr>
          <w:rFonts w:ascii="Calibri" w:hAnsi="Calibri"/>
          <w:sz w:val="14"/>
        </w:rPr>
        <w:t xml:space="preserve">, </w:t>
      </w:r>
      <w:r w:rsidRPr="0018330B">
        <w:rPr>
          <w:rStyle w:val="StyleUnderline"/>
          <w:rFonts w:ascii="Calibri" w:hAnsi="Calibri"/>
        </w:rPr>
        <w:t xml:space="preserve">both with regard to the contradictory aspects of production and with regard to the other phases. </w:t>
      </w:r>
      <w:r w:rsidRPr="0018330B">
        <w:rPr>
          <w:rFonts w:ascii="Calibri" w:hAnsi="Calibri"/>
          <w:sz w:val="14"/>
        </w:rPr>
        <w:t xml:space="preserve">The process always starts afresh with production. That exchange and consumption cannot be the decisive elements is obvious; and the same applies to distribution in the sense of distribution of products.” In addition to his emphasis on the primary role of consumption and the consumer, </w:t>
      </w:r>
      <w:r w:rsidRPr="00F372BF">
        <w:rPr>
          <w:rStyle w:val="Emphasis"/>
          <w:highlight w:val="yellow"/>
        </w:rPr>
        <w:t>Baudrillard</w:t>
      </w:r>
      <w:r w:rsidRPr="0018330B">
        <w:rPr>
          <w:rStyle w:val="Emphasis"/>
        </w:rPr>
        <w:t xml:space="preserve"> also </w:t>
      </w:r>
      <w:r w:rsidRPr="00F372BF">
        <w:rPr>
          <w:rStyle w:val="Emphasis"/>
          <w:highlight w:val="yellow"/>
        </w:rPr>
        <w:t>challenged Marx’s analysis of the role of exchange in capitalist society</w:t>
      </w:r>
      <w:r w:rsidRPr="0018330B">
        <w:rPr>
          <w:rFonts w:ascii="Calibri" w:hAnsi="Calibri"/>
          <w:sz w:val="14"/>
        </w:rPr>
        <w:t xml:space="preserve">. In the opening chapter of Capital, </w:t>
      </w:r>
      <w:r w:rsidRPr="0018330B">
        <w:rPr>
          <w:rStyle w:val="StyleUnderline"/>
          <w:rFonts w:ascii="Calibri" w:hAnsi="Calibri"/>
        </w:rPr>
        <w:t>Marx revealed the fundamental contradiction of the commodity as a unity of use and exchange value</w:t>
      </w:r>
      <w:r w:rsidRPr="0018330B">
        <w:rPr>
          <w:rFonts w:ascii="Calibri" w:hAnsi="Calibri"/>
          <w:sz w:val="14"/>
        </w:rPr>
        <w:t xml:space="preserve">. Based on his analysis of the nature of exchange, which he reveals to be an “appearance-form,” </w:t>
      </w:r>
      <w:r w:rsidRPr="0018330B">
        <w:rPr>
          <w:rStyle w:val="StyleUnderline"/>
          <w:rFonts w:ascii="Calibri" w:hAnsi="Calibri"/>
        </w:rPr>
        <w:t>Marx goes on to elaborate the crucial role played by human labour power as the determinant of value</w:t>
      </w:r>
      <w:r w:rsidRPr="0018330B">
        <w:rPr>
          <w:rFonts w:ascii="Calibri" w:hAnsi="Calibri"/>
          <w:sz w:val="14"/>
        </w:rPr>
        <w:t xml:space="preserve">. Marx’s exploration of the role of exchange in turn exposed the fundamental contradictions at the heart of the capitalist system of production. Once again, </w:t>
      </w:r>
      <w:r w:rsidRPr="00F372BF">
        <w:rPr>
          <w:rStyle w:val="StyleUnderline"/>
          <w:rFonts w:ascii="Calibri" w:hAnsi="Calibri"/>
          <w:highlight w:val="yellow"/>
        </w:rPr>
        <w:t>Baudrillard declares he can go one better and introduces</w:t>
      </w:r>
      <w:r w:rsidRPr="0018330B">
        <w:rPr>
          <w:rStyle w:val="StyleUnderline"/>
          <w:rFonts w:ascii="Calibri" w:hAnsi="Calibri"/>
        </w:rPr>
        <w:t xml:space="preserve"> </w:t>
      </w:r>
      <w:r w:rsidRPr="0018330B">
        <w:rPr>
          <w:rFonts w:ascii="Calibri" w:hAnsi="Calibri"/>
          <w:sz w:val="14"/>
        </w:rPr>
        <w:t>a third form of exchange—</w:t>
      </w:r>
      <w:r w:rsidRPr="00F372BF">
        <w:rPr>
          <w:rStyle w:val="StyleUnderline"/>
          <w:rFonts w:ascii="Calibri" w:hAnsi="Calibri"/>
          <w:highlight w:val="yellow"/>
        </w:rPr>
        <w:t>symbolic exchange</w:t>
      </w:r>
      <w:r w:rsidRPr="0018330B">
        <w:rPr>
          <w:rFonts w:ascii="Calibri" w:hAnsi="Calibri"/>
          <w:sz w:val="14"/>
        </w:rPr>
        <w:t xml:space="preserve"> in the form of the sign. Baudrillard argues that in addition to the satisfaction of human needs, commodities can also provide social status—something of increasing value in modern society. This value is expressed in the form of the sign. </w:t>
      </w:r>
      <w:r w:rsidRPr="0018330B">
        <w:rPr>
          <w:rStyle w:val="StyleUnderline"/>
          <w:rFonts w:ascii="Calibri" w:hAnsi="Calibri"/>
        </w:rPr>
        <w:t xml:space="preserve">In elevating the notion of the sign and signification, Baudrillard appropriated from the work of other French theorists such as </w:t>
      </w:r>
      <w:r w:rsidRPr="0018330B">
        <w:rPr>
          <w:rFonts w:ascii="Calibri" w:hAnsi="Calibri"/>
          <w:sz w:val="14"/>
        </w:rPr>
        <w:t xml:space="preserve">Roland </w:t>
      </w:r>
      <w:r w:rsidRPr="0018330B">
        <w:rPr>
          <w:rStyle w:val="StyleUnderline"/>
          <w:rFonts w:ascii="Calibri" w:hAnsi="Calibri"/>
        </w:rPr>
        <w:t>Barthes</w:t>
      </w:r>
      <w:r w:rsidRPr="0018330B">
        <w:rPr>
          <w:rFonts w:ascii="Calibri" w:hAnsi="Calibri"/>
          <w:sz w:val="14"/>
        </w:rPr>
        <w:t xml:space="preserve">, Jacques </w:t>
      </w:r>
      <w:r w:rsidRPr="0018330B">
        <w:rPr>
          <w:rStyle w:val="StyleUnderline"/>
          <w:rFonts w:ascii="Calibri" w:hAnsi="Calibri"/>
        </w:rPr>
        <w:t>Lacan</w:t>
      </w:r>
      <w:r w:rsidRPr="0018330B">
        <w:rPr>
          <w:rFonts w:ascii="Calibri" w:hAnsi="Calibri"/>
          <w:sz w:val="14"/>
        </w:rPr>
        <w:t xml:space="preserve"> </w:t>
      </w:r>
      <w:r w:rsidRPr="0018330B">
        <w:rPr>
          <w:rStyle w:val="StyleUnderline"/>
          <w:rFonts w:ascii="Calibri" w:hAnsi="Calibri"/>
        </w:rPr>
        <w:t>and</w:t>
      </w:r>
      <w:r w:rsidRPr="0018330B">
        <w:rPr>
          <w:rFonts w:ascii="Calibri" w:hAnsi="Calibri"/>
          <w:sz w:val="14"/>
        </w:rPr>
        <w:t xml:space="preserve"> Michel </w:t>
      </w:r>
      <w:r w:rsidRPr="0018330B">
        <w:rPr>
          <w:rStyle w:val="StyleUnderline"/>
          <w:rFonts w:ascii="Calibri" w:hAnsi="Calibri"/>
        </w:rPr>
        <w:t>Foucault</w:t>
      </w:r>
      <w:r w:rsidRPr="0018330B">
        <w:rPr>
          <w:rFonts w:ascii="Calibri" w:hAnsi="Calibri"/>
          <w:sz w:val="14"/>
        </w:rPr>
        <w:t xml:space="preserve">, </w:t>
      </w:r>
      <w:r w:rsidRPr="0018330B">
        <w:rPr>
          <w:rStyle w:val="StyleUnderline"/>
          <w:rFonts w:ascii="Calibri" w:hAnsi="Calibri"/>
        </w:rPr>
        <w:t>who in turn drew from the research of the French linguist Ferdinand de Saussure</w:t>
      </w:r>
      <w:r w:rsidRPr="0018330B">
        <w:rPr>
          <w:rFonts w:ascii="Calibri" w:hAnsi="Calibri"/>
          <w:sz w:val="14"/>
        </w:rPr>
        <w:t xml:space="preserve">. Structuralists and </w:t>
      </w:r>
      <w:r w:rsidRPr="00F372BF">
        <w:rPr>
          <w:rStyle w:val="StyleUnderline"/>
          <w:rFonts w:ascii="Calibri" w:hAnsi="Calibri"/>
          <w:highlight w:val="yellow"/>
        </w:rPr>
        <w:t>post-structuralists</w:t>
      </w:r>
      <w:r w:rsidRPr="0018330B">
        <w:rPr>
          <w:rFonts w:ascii="Calibri" w:hAnsi="Calibri"/>
          <w:sz w:val="14"/>
        </w:rPr>
        <w:t xml:space="preserve">, such as Lucan and Foucault, </w:t>
      </w:r>
      <w:r w:rsidRPr="00F372BF">
        <w:rPr>
          <w:rStyle w:val="Emphasis"/>
          <w:highlight w:val="yellow"/>
        </w:rPr>
        <w:t>declared that reality was encapsulated in language</w:t>
      </w:r>
      <w:r w:rsidRPr="0018330B">
        <w:rPr>
          <w:rStyle w:val="Emphasis"/>
        </w:rPr>
        <w:t>.</w:t>
      </w:r>
      <w:r w:rsidRPr="0018330B">
        <w:rPr>
          <w:rFonts w:ascii="Calibri" w:hAnsi="Calibri"/>
          <w:sz w:val="14"/>
        </w:rPr>
        <w:t xml:space="preserve"> Reality no longer refers to the existing natural and social world—instead language constitutes the real world, which is reducible to language-signs-symbols. All of Baudrillard’s later work basically revolves around his conception of consumer society and the role of the sign. In the course of the 1980s and 1990s Baudrillard drew from modern communication theorists such as Marshall McLuhan to extend his theory of the sign and signification (later termed “simulacrum”) into the “code,” which was synonymous with the world of advertising. In his lecture “On Nihilism” (1980), Baudrillard draws a balance sheet of social development and expounds his case for nihilism as the only viable stance to be adopted by the intellectual in modern society. In so doing, he expresses his kinship with the mainstream of postmodernist thought. Baudrillard describes modernity as the era of Marx and Freud—an era dominated by the “hermeneutics of suspicion”—i.e., Baudrillard’s phrase to describe any attempt to develop a historical and scientifically based understanding of the world. According to Baudrillard in 1980, we are now (“willing”) victims in a postmodern world dominated by simulated experience and feelings, and have utterly lost the capacity to comprehend reality. Baudr</w:t>
      </w:r>
      <w:r w:rsidRPr="0018330B">
        <w:rPr>
          <w:rStyle w:val="StyleUnderline"/>
          <w:rFonts w:ascii="Calibri" w:hAnsi="Calibri"/>
        </w:rPr>
        <w:t xml:space="preserve">illard’s “hyper-real” world is dictated by the needs of consumption </w:t>
      </w:r>
      <w:r w:rsidRPr="0018330B">
        <w:rPr>
          <w:rFonts w:ascii="Calibri" w:hAnsi="Calibri"/>
          <w:sz w:val="14"/>
        </w:rPr>
        <w:t xml:space="preserve">and dominated by the advertising campaigns and propaganda offensives of businessmen and companies seeking to sell their wares and services. In Fatal Strategies he writes: “All of advertising and information, all of the entire political class are there to tell us what we want, to tell the masses what they want—and we basically assume this massive transfer of responsibility with joy, because it is simply neither obvious, nor of great interest to know, to will, to have faculties or desires” (p. 97). Based on his interpretation of the omnipotence of bourgeois media outlets, </w:t>
      </w:r>
      <w:r w:rsidRPr="0018330B">
        <w:rPr>
          <w:rStyle w:val="StyleUnderline"/>
          <w:rFonts w:ascii="Calibri" w:hAnsi="Calibri"/>
        </w:rPr>
        <w:t>Baudrillard predicted that the first Gulf War (1991) would not take place. During the course of the war, he maintained it was not really taking place.</w:t>
      </w:r>
      <w:r w:rsidRPr="0018330B">
        <w:rPr>
          <w:rFonts w:ascii="Calibri" w:hAnsi="Calibri"/>
          <w:sz w:val="14"/>
        </w:rPr>
        <w:t xml:space="preserve"> </w:t>
      </w:r>
      <w:r w:rsidRPr="0018330B">
        <w:rPr>
          <w:rStyle w:val="StyleUnderline"/>
          <w:rFonts w:ascii="Calibri" w:hAnsi="Calibri"/>
        </w:rPr>
        <w:t>After</w:t>
      </w:r>
      <w:r w:rsidRPr="0018330B">
        <w:rPr>
          <w:rFonts w:ascii="Calibri" w:hAnsi="Calibri"/>
          <w:sz w:val="14"/>
        </w:rPr>
        <w:t xml:space="preserve"> its conclusion, </w:t>
      </w:r>
      <w:r w:rsidRPr="0018330B">
        <w:rPr>
          <w:rStyle w:val="StyleUnderline"/>
          <w:rFonts w:ascii="Calibri" w:hAnsi="Calibri"/>
        </w:rPr>
        <w:t>he announced that it had not taken place</w:t>
      </w:r>
      <w:r w:rsidRPr="0018330B">
        <w:rPr>
          <w:rStyle w:val="Emphasis"/>
        </w:rPr>
        <w:t xml:space="preserve">. </w:t>
      </w:r>
      <w:r w:rsidRPr="00F372BF">
        <w:rPr>
          <w:rStyle w:val="Emphasis"/>
          <w:highlight w:val="yellow"/>
        </w:rPr>
        <w:t>The appalling suffering endured by hundreds of thousands, as a consequence of the brutal US military offensive against Iraq, is dismissed by Baudrillard with a brush of the hand</w:t>
      </w:r>
      <w:r w:rsidRPr="0018330B">
        <w:rPr>
          <w:rStyle w:val="Emphasis"/>
        </w:rPr>
        <w:t xml:space="preserve">. </w:t>
      </w:r>
      <w:r w:rsidRPr="0018330B">
        <w:rPr>
          <w:rFonts w:ascii="Calibri" w:hAnsi="Calibri"/>
          <w:sz w:val="14"/>
        </w:rPr>
        <w:t xml:space="preserve">In another text, Baudrillard describes Disneyland as the real America. In his opinion, American society is rushing to adapt and bring itself into line with the utopian vision of Disneyland. Gone are the divisions in a society wracked by enormous social polarisation. </w:t>
      </w:r>
      <w:r w:rsidRPr="00F372BF">
        <w:rPr>
          <w:rStyle w:val="StyleUnderline"/>
          <w:rFonts w:ascii="Calibri" w:hAnsi="Calibri"/>
          <w:highlight w:val="yellow"/>
        </w:rPr>
        <w:t>For</w:t>
      </w:r>
      <w:r w:rsidRPr="0018330B">
        <w:rPr>
          <w:rStyle w:val="StyleUnderline"/>
          <w:rFonts w:ascii="Calibri" w:hAnsi="Calibri"/>
        </w:rPr>
        <w:t xml:space="preserve"> the self-complacent and insulated </w:t>
      </w:r>
      <w:r w:rsidRPr="00F372BF">
        <w:rPr>
          <w:rStyle w:val="StyleUnderline"/>
          <w:rFonts w:ascii="Calibri" w:hAnsi="Calibri"/>
          <w:highlight w:val="yellow"/>
        </w:rPr>
        <w:t xml:space="preserve">Baudrillard, </w:t>
      </w:r>
      <w:r w:rsidRPr="00F372BF">
        <w:rPr>
          <w:rStyle w:val="Emphasis"/>
          <w:highlight w:val="yellow"/>
        </w:rPr>
        <w:t>there are no poor or unemployed in America</w:t>
      </w:r>
      <w:r w:rsidRPr="00F372BF">
        <w:rPr>
          <w:rFonts w:ascii="Calibri" w:hAnsi="Calibri"/>
          <w:sz w:val="14"/>
          <w:highlight w:val="yellow"/>
        </w:rPr>
        <w:t>.</w:t>
      </w:r>
      <w:r w:rsidRPr="0018330B">
        <w:rPr>
          <w:rFonts w:ascii="Calibri" w:hAnsi="Calibri"/>
          <w:sz w:val="14"/>
        </w:rPr>
        <w:t xml:space="preserve"> </w:t>
      </w:r>
      <w:r w:rsidRPr="0018330B">
        <w:rPr>
          <w:rStyle w:val="StyleUnderline"/>
          <w:rFonts w:ascii="Calibri" w:hAnsi="Calibri"/>
        </w:rPr>
        <w:t xml:space="preserve">Beneath the verbal veneer of </w:t>
      </w:r>
      <w:r w:rsidRPr="00F372BF">
        <w:rPr>
          <w:rStyle w:val="StyleUnderline"/>
          <w:rFonts w:ascii="Calibri" w:hAnsi="Calibri"/>
          <w:highlight w:val="yellow"/>
        </w:rPr>
        <w:t>Baudrillard’s</w:t>
      </w:r>
      <w:r w:rsidRPr="0018330B">
        <w:rPr>
          <w:rStyle w:val="StyleUnderline"/>
          <w:rFonts w:ascii="Calibri" w:hAnsi="Calibri"/>
        </w:rPr>
        <w:t xml:space="preserve"> self proclaimed “ultra-radical” critique of capitalism is the </w:t>
      </w:r>
      <w:r w:rsidRPr="00F372BF">
        <w:rPr>
          <w:rStyle w:val="StyleUnderline"/>
          <w:rFonts w:ascii="Calibri" w:hAnsi="Calibri"/>
          <w:highlight w:val="yellow"/>
        </w:rPr>
        <w:t>vision of an omnipotent society</w:t>
      </w:r>
      <w:r w:rsidRPr="0018330B">
        <w:rPr>
          <w:rFonts w:ascii="Calibri" w:hAnsi="Calibri"/>
          <w:sz w:val="14"/>
        </w:rPr>
        <w:t xml:space="preserve">, largely </w:t>
      </w:r>
      <w:r w:rsidRPr="00F372BF">
        <w:rPr>
          <w:rStyle w:val="Emphasis"/>
          <w:highlight w:val="yellow"/>
        </w:rPr>
        <w:t>free of class divisions, able to endlessly increase production and pacify the broad masses of the population through a combination of consumer goods and media and advertising propaganda</w:t>
      </w:r>
      <w:r w:rsidRPr="0018330B">
        <w:rPr>
          <w:rStyle w:val="Emphasis"/>
        </w:rPr>
        <w:t xml:space="preserve">. </w:t>
      </w:r>
      <w:r w:rsidRPr="0018330B">
        <w:rPr>
          <w:rFonts w:ascii="Calibri" w:hAnsi="Calibri"/>
          <w:sz w:val="14"/>
        </w:rPr>
        <w:t xml:space="preserve">In fact, there is nothing original in </w:t>
      </w:r>
      <w:r w:rsidRPr="0018330B">
        <w:rPr>
          <w:rFonts w:ascii="Calibri" w:hAnsi="Calibri"/>
          <w:sz w:val="14"/>
        </w:rPr>
        <w:lastRenderedPageBreak/>
        <w:t xml:space="preserve">such theories. A similar </w:t>
      </w:r>
      <w:r w:rsidRPr="0018330B">
        <w:rPr>
          <w:rFonts w:ascii="Calibri" w:hAnsi="Calibri"/>
          <w:strike/>
          <w:sz w:val="14"/>
        </w:rPr>
        <w:t>assault</w:t>
      </w:r>
      <w:r w:rsidRPr="0018330B">
        <w:rPr>
          <w:rFonts w:ascii="Calibri" w:hAnsi="Calibri"/>
          <w:sz w:val="14"/>
        </w:rPr>
        <w:t xml:space="preserve"> on the foundations of Marxism was already undertaken in the twentieth century by leading members of the German Frankfurt School such as Theodor Adorno, who wrote of the advent of a society of “total integration,” and Herbert Marcuse, who wrote of a “one-dimensional society.” Baudrillard, however, is more explicit than the members of the Frankfurt School in his rejection of the broad masses of the population. In his book Fatal Strategies (1985), Baudrillard sneeringly derides the masses, who, he claims, in their brute, animal fashion are complicit in the strategy of the ruling elite: “They (the masses) are not at all an object of oppression and manipulation.... Atonal amorphous, abysmal, they exercise a passive and opaque sovereignty; they say nothing, but subtly, perhaps like animals in their brute indifference” (p. 94) “... the masses know that they are nothing and they have no desire to know. The masses know they are powerless, and they don’t want power” (p. 98). </w:t>
      </w:r>
      <w:r w:rsidRPr="0018330B">
        <w:rPr>
          <w:rStyle w:val="StyleUnderline"/>
          <w:rFonts w:ascii="Calibri" w:hAnsi="Calibri"/>
        </w:rPr>
        <w:t xml:space="preserve">Freed by his own approach from the slightest obligation to any sort of integrity to social analysis or historical introspection, Baudrillard wilfully ignores the roles of political parties, tendencies and leaderships, preferring in these passages to give rein to his “playful” idiosyncrasy. </w:t>
      </w:r>
      <w:r w:rsidRPr="00F372BF">
        <w:rPr>
          <w:rStyle w:val="Emphasis"/>
          <w:highlight w:val="yellow"/>
        </w:rPr>
        <w:t>If the masses exercise “sovereignty,” they cannot at the same time be “powerless,”</w:t>
      </w:r>
      <w:r w:rsidRPr="00F372BF">
        <w:rPr>
          <w:rFonts w:ascii="Calibri" w:hAnsi="Calibri"/>
          <w:sz w:val="14"/>
          <w:highlight w:val="yellow"/>
        </w:rPr>
        <w:t xml:space="preserve"> </w:t>
      </w:r>
      <w:r w:rsidRPr="00F372BF">
        <w:rPr>
          <w:rStyle w:val="Emphasis"/>
          <w:highlight w:val="yellow"/>
        </w:rPr>
        <w:t>but Baudrillard is oblivious of such contradictions</w:t>
      </w:r>
      <w:r w:rsidRPr="0018330B">
        <w:rPr>
          <w:rFonts w:ascii="Calibri" w:hAnsi="Calibri"/>
          <w:sz w:val="14"/>
        </w:rPr>
        <w:t xml:space="preserve"> in his own writing under conditions where so few of his contemporaries are prepared to point out that “the emperor has no clothes.” </w:t>
      </w:r>
      <w:r w:rsidRPr="0018330B">
        <w:rPr>
          <w:rStyle w:val="StyleUnderline"/>
          <w:rFonts w:ascii="Calibri" w:hAnsi="Calibri"/>
        </w:rPr>
        <w:t>What does remain in these passages is Baudrillard’s</w:t>
      </w:r>
      <w:r w:rsidRPr="0018330B">
        <w:rPr>
          <w:rFonts w:ascii="Calibri" w:hAnsi="Calibri"/>
          <w:sz w:val="14"/>
        </w:rPr>
        <w:t xml:space="preserve"> contempt, revulsion and </w:t>
      </w:r>
      <w:r w:rsidRPr="0018330B">
        <w:rPr>
          <w:rStyle w:val="Emphasis"/>
        </w:rPr>
        <w:t>fear of the masses</w:t>
      </w:r>
      <w:r w:rsidRPr="0018330B">
        <w:rPr>
          <w:rFonts w:ascii="Calibri" w:hAnsi="Calibri"/>
          <w:sz w:val="14"/>
        </w:rPr>
        <w:t>—sentiments shared by broad layers of former radicals who have been able to make highly remunerative careers during the past decades.</w:t>
      </w:r>
    </w:p>
    <w:p w:rsidR="00F36CF3" w:rsidRPr="0018330B" w:rsidRDefault="00F36CF3" w:rsidP="00F36CF3">
      <w:pPr>
        <w:pStyle w:val="Heading3"/>
      </w:pPr>
      <w:r w:rsidRPr="0018330B">
        <w:lastRenderedPageBreak/>
        <w:t>Noys</w:t>
      </w:r>
    </w:p>
    <w:p w:rsidR="00F36CF3" w:rsidRPr="0018330B" w:rsidRDefault="00F36CF3" w:rsidP="00F36CF3">
      <w:pPr>
        <w:pStyle w:val="Heading4"/>
      </w:pPr>
      <w:r w:rsidRPr="0018330B">
        <w:t xml:space="preserve">The aff is too pessimistic and doesn’t amount to change. </w:t>
      </w:r>
    </w:p>
    <w:p w:rsidR="00F36CF3" w:rsidRPr="0018330B" w:rsidRDefault="00F36CF3" w:rsidP="00F36CF3">
      <w:pPr>
        <w:rPr>
          <w:rFonts w:ascii="Calibri" w:hAnsi="Calibri"/>
        </w:rPr>
      </w:pPr>
      <w:r w:rsidRPr="0018330B">
        <w:rPr>
          <w:rStyle w:val="Style13ptBold"/>
          <w:rFonts w:ascii="Calibri" w:hAnsi="Calibri"/>
        </w:rPr>
        <w:t>Noys 7 –</w:t>
      </w:r>
      <w:r w:rsidRPr="0018330B">
        <w:rPr>
          <w:rStyle w:val="Style13ptBold"/>
          <w:rFonts w:ascii="Calibri" w:hAnsi="Calibri"/>
          <w:b w:val="0"/>
          <w:szCs w:val="22"/>
        </w:rPr>
        <w:t xml:space="preserve"> (</w:t>
      </w:r>
      <w:r w:rsidRPr="0018330B">
        <w:rPr>
          <w:rFonts w:ascii="Calibri" w:hAnsi="Calibri"/>
        </w:rPr>
        <w:t>Benjamin, Lecturer in English at The University of Chichester, “Crimes of the Near Future: Baudrillard / Ballard”, March 21, http://www.ballardian.com/crimes-of-the-near-future-baudrillard-ballard)</w:t>
      </w:r>
    </w:p>
    <w:p w:rsidR="00F36CF3" w:rsidRPr="0018330B" w:rsidRDefault="00F36CF3" w:rsidP="00F36CF3">
      <w:pPr>
        <w:pStyle w:val="Shrink6"/>
        <w:rPr>
          <w:sz w:val="16"/>
        </w:rPr>
      </w:pPr>
      <w:r w:rsidRPr="00F372BF">
        <w:rPr>
          <w:rStyle w:val="StyleUnderline"/>
        </w:rPr>
        <w:t>In the terminology of</w:t>
      </w:r>
      <w:r w:rsidRPr="0018330B">
        <w:rPr>
          <w:sz w:val="16"/>
        </w:rPr>
        <w:t xml:space="preserve"> Alain Badiou</w:t>
      </w:r>
      <w:r w:rsidRPr="0018330B">
        <w:rPr>
          <w:rStyle w:val="StyleUnderline"/>
        </w:rPr>
        <w:t xml:space="preserve">, we might locate </w:t>
      </w:r>
      <w:r w:rsidRPr="00F372BF">
        <w:rPr>
          <w:rStyle w:val="StyleUnderline"/>
          <w:highlight w:val="yellow"/>
        </w:rPr>
        <w:t>Baudrillard as part of</w:t>
      </w:r>
      <w:r w:rsidRPr="00F372BF">
        <w:rPr>
          <w:sz w:val="16"/>
          <w:highlight w:val="yellow"/>
        </w:rPr>
        <w:t xml:space="preserve"> </w:t>
      </w:r>
      <w:r w:rsidRPr="00F372BF">
        <w:rPr>
          <w:rStyle w:val="StyleUnderline"/>
          <w:highlight w:val="yellow"/>
        </w:rPr>
        <w:t>the</w:t>
      </w:r>
      <w:r w:rsidRPr="0018330B">
        <w:rPr>
          <w:sz w:val="16"/>
        </w:rPr>
        <w:t xml:space="preserve"> dissident </w:t>
      </w:r>
      <w:r w:rsidRPr="00F372BF">
        <w:rPr>
          <w:rStyle w:val="StyleUnderline"/>
          <w:highlight w:val="yellow"/>
        </w:rPr>
        <w:t>tradition of ‘anti-philosophy</w:t>
      </w:r>
      <w:r w:rsidRPr="0018330B">
        <w:rPr>
          <w:sz w:val="16"/>
        </w:rPr>
        <w:t xml:space="preserve">’ (see Hallward, 2003: 20-23). According to Badiou </w:t>
      </w:r>
      <w:r w:rsidRPr="0018330B">
        <w:rPr>
          <w:rStyle w:val="StyleUnderline"/>
        </w:rPr>
        <w:t>this ‘tradition’ poses an ineffable transcendent meaning against philosophy</w:t>
      </w:r>
      <w:r w:rsidRPr="0018330B">
        <w:rPr>
          <w:sz w:val="16"/>
        </w:rPr>
        <w:t xml:space="preserve">, and often does so </w:t>
      </w:r>
      <w:r w:rsidRPr="0018330B">
        <w:rPr>
          <w:rStyle w:val="StyleUnderline"/>
        </w:rPr>
        <w:t>in fragmentary anti-systematic forms</w:t>
      </w:r>
      <w:r w:rsidRPr="0018330B">
        <w:rPr>
          <w:sz w:val="16"/>
        </w:rPr>
        <w:t xml:space="preserve">. Although he does not deign to mention Baudrillard his list of anti-philosophers includes most of the figures mentioned above. Identifying unequivocally with philosophy, in a new rationalist form, Badiou argues that the fundamental orientation of anti-philosophy is theological. </w:t>
      </w:r>
      <w:r w:rsidRPr="00F372BF">
        <w:rPr>
          <w:rStyle w:val="StyleUnderline"/>
          <w:highlight w:val="yellow"/>
        </w:rPr>
        <w:t>Lurking behind the transcendent meaning or figure of radical alterity is God</w:t>
      </w:r>
      <w:r w:rsidRPr="0018330B">
        <w:rPr>
          <w:rStyle w:val="StyleUnderline"/>
        </w:rPr>
        <w:t>.</w:t>
      </w:r>
      <w:r w:rsidRPr="0018330B">
        <w:rPr>
          <w:sz w:val="16"/>
        </w:rPr>
        <w:t xml:space="preserve"> </w:t>
      </w:r>
      <w:r w:rsidRPr="0018330B">
        <w:rPr>
          <w:rStyle w:val="StyleUnderline"/>
        </w:rPr>
        <w:t xml:space="preserve">From this point of view </w:t>
      </w:r>
      <w:r w:rsidRPr="00F372BF">
        <w:rPr>
          <w:rStyle w:val="StyleUnderline"/>
          <w:highlight w:val="yellow"/>
        </w:rPr>
        <w:t>Baudrillard’s</w:t>
      </w:r>
      <w:r w:rsidRPr="0018330B">
        <w:rPr>
          <w:rStyle w:val="StyleUnderline"/>
        </w:rPr>
        <w:t xml:space="preserve"> ‘criminal </w:t>
      </w:r>
      <w:r w:rsidRPr="00F372BF">
        <w:rPr>
          <w:rStyle w:val="StyleUnderline"/>
          <w:highlight w:val="yellow"/>
        </w:rPr>
        <w:t>thought’ would be</w:t>
      </w:r>
      <w:r w:rsidRPr="0018330B">
        <w:rPr>
          <w:rStyle w:val="StyleUnderline"/>
        </w:rPr>
        <w:t xml:space="preserve"> </w:t>
      </w:r>
      <w:r w:rsidRPr="0018330B">
        <w:rPr>
          <w:sz w:val="16"/>
        </w:rPr>
        <w:t xml:space="preserve">another attenuated religiosity, </w:t>
      </w:r>
      <w:r w:rsidRPr="00F372BF">
        <w:rPr>
          <w:rStyle w:val="StyleUnderline"/>
          <w:highlight w:val="yellow"/>
        </w:rPr>
        <w:t>searching for an ever-receding mystical intuition of the ‘Object’</w:t>
      </w:r>
      <w:r w:rsidRPr="0018330B">
        <w:rPr>
          <w:rStyle w:val="StyleUnderline"/>
        </w:rPr>
        <w:t>.</w:t>
      </w:r>
      <w:r w:rsidRPr="0018330B">
        <w:rPr>
          <w:sz w:val="16"/>
        </w:rPr>
        <w:t xml:space="preserve"> Now </w:t>
      </w:r>
      <w:r w:rsidRPr="0018330B">
        <w:rPr>
          <w:rStyle w:val="StyleUnderline"/>
        </w:rPr>
        <w:t>Baudrillard himself</w:t>
      </w:r>
      <w:r w:rsidRPr="0018330B">
        <w:rPr>
          <w:sz w:val="16"/>
        </w:rPr>
        <w:t xml:space="preserve">, in Simulacra and Simulation, </w:t>
      </w:r>
      <w:r w:rsidRPr="0018330B">
        <w:rPr>
          <w:rStyle w:val="StyleUnderline"/>
        </w:rPr>
        <w:t>realised the danger of the ‘anti-’position of simply being opposed to an existing form</w:t>
      </w:r>
      <w:r w:rsidRPr="0018330B">
        <w:rPr>
          <w:sz w:val="16"/>
        </w:rPr>
        <w:t xml:space="preserve"> or discourse (1994: 19). In precisely the terms I have been discussing </w:t>
      </w:r>
      <w:r w:rsidRPr="0018330B">
        <w:rPr>
          <w:rStyle w:val="StyleUnderline"/>
        </w:rPr>
        <w:t>the ‘anti-’ position is one of simulated alterity, by means of which dead forms sustain themselves.</w:t>
      </w:r>
      <w:r w:rsidRPr="0018330B">
        <w:rPr>
          <w:sz w:val="16"/>
        </w:rPr>
        <w:t xml:space="preserve"> </w:t>
      </w:r>
      <w:r w:rsidRPr="0018330B">
        <w:rPr>
          <w:rStyle w:val="StyleUnderline"/>
        </w:rPr>
        <w:t>Instead of destroying what it opposes</w:t>
      </w:r>
      <w:r w:rsidRPr="0018330B">
        <w:rPr>
          <w:sz w:val="16"/>
        </w:rPr>
        <w:t xml:space="preserve">, </w:t>
      </w:r>
      <w:r w:rsidRPr="0018330B">
        <w:rPr>
          <w:rStyle w:val="StyleUnderline"/>
        </w:rPr>
        <w:t xml:space="preserve">the pose of opposition </w:t>
      </w:r>
      <w:r w:rsidRPr="0018330B">
        <w:rPr>
          <w:sz w:val="16"/>
        </w:rPr>
        <w:t xml:space="preserve">supports and </w:t>
      </w:r>
      <w:r w:rsidRPr="0018330B">
        <w:rPr>
          <w:rStyle w:val="StyleUnderline"/>
        </w:rPr>
        <w:t>sustains it.</w:t>
      </w:r>
      <w:r w:rsidRPr="0018330B">
        <w:rPr>
          <w:sz w:val="16"/>
        </w:rPr>
        <w:t xml:space="preserve"> </w:t>
      </w:r>
      <w:r w:rsidRPr="00F372BF">
        <w:rPr>
          <w:rStyle w:val="StyleUnderline"/>
          <w:highlight w:val="yellow"/>
        </w:rPr>
        <w:t>The irony is that Baudrillard</w:t>
      </w:r>
      <w:r w:rsidRPr="0018330B">
        <w:rPr>
          <w:sz w:val="16"/>
        </w:rPr>
        <w:t xml:space="preserve"> and Ballard’</w:t>
      </w:r>
      <w:r w:rsidRPr="0018330B">
        <w:rPr>
          <w:rStyle w:val="StyleUnderline"/>
        </w:rPr>
        <w:t>s</w:t>
      </w:r>
      <w:r w:rsidRPr="0018330B">
        <w:rPr>
          <w:sz w:val="16"/>
        </w:rPr>
        <w:t xml:space="preserve"> </w:t>
      </w:r>
      <w:r w:rsidRPr="00F372BF">
        <w:rPr>
          <w:rStyle w:val="StyleUnderline"/>
          <w:highlight w:val="yellow"/>
        </w:rPr>
        <w:t>invocation</w:t>
      </w:r>
      <w:r w:rsidRPr="0018330B">
        <w:rPr>
          <w:sz w:val="16"/>
        </w:rPr>
        <w:t xml:space="preserve"> of the extreme crime </w:t>
      </w:r>
      <w:r w:rsidRPr="00F372BF">
        <w:rPr>
          <w:rStyle w:val="StyleUnderline"/>
          <w:highlight w:val="yellow"/>
        </w:rPr>
        <w:t>might all too easily sustain the system of simulation they are subjecting to hypercriticism</w:t>
      </w:r>
      <w:r w:rsidRPr="0018330B">
        <w:rPr>
          <w:sz w:val="16"/>
        </w:rPr>
        <w:t xml:space="preserve">. </w:t>
      </w:r>
      <w:r w:rsidRPr="0018330B">
        <w:rPr>
          <w:rStyle w:val="StyleUnderline"/>
        </w:rPr>
        <w:t>Rather than out-bidding and accelerating simulated alterity the danger is providing a new form of simulated alterity</w:t>
      </w:r>
      <w:r w:rsidRPr="0018330B">
        <w:rPr>
          <w:sz w:val="16"/>
        </w:rPr>
        <w:t xml:space="preserve">. They are both transfixed by the possibility of a truly authentic criminal act always just out of reach. This is made even more ironic by the media fascination with ‘true crime’ – from CCTV footage of criminal acts to the fascinated horror of accounts of the activities of serial killers. Therefore I am suggesting that </w:t>
      </w:r>
      <w:r w:rsidRPr="00F372BF">
        <w:rPr>
          <w:rStyle w:val="StyleUnderline"/>
          <w:highlight w:val="yellow"/>
        </w:rPr>
        <w:t>Baudrillard’s</w:t>
      </w:r>
      <w:r w:rsidRPr="0018330B">
        <w:rPr>
          <w:sz w:val="16"/>
        </w:rPr>
        <w:t xml:space="preserve"> ‘criminal and inhumane </w:t>
      </w:r>
      <w:r w:rsidRPr="00F372BF">
        <w:rPr>
          <w:rStyle w:val="StyleUnderline"/>
          <w:highlight w:val="yellow"/>
        </w:rPr>
        <w:t>kind of thought</w:t>
      </w:r>
      <w:r w:rsidRPr="00F372BF">
        <w:rPr>
          <w:sz w:val="16"/>
          <w:highlight w:val="yellow"/>
        </w:rPr>
        <w:t>’</w:t>
      </w:r>
      <w:r w:rsidRPr="0018330B">
        <w:rPr>
          <w:sz w:val="16"/>
        </w:rPr>
        <w:t xml:space="preserve"> is not criminal and inhumane enough. Isn’t the problem that this criticism </w:t>
      </w:r>
      <w:r w:rsidRPr="0018330B">
        <w:rPr>
          <w:rStyle w:val="StyleUnderline"/>
        </w:rPr>
        <w:t xml:space="preserve">simply </w:t>
      </w:r>
      <w:r w:rsidRPr="00F372BF">
        <w:rPr>
          <w:rStyle w:val="StyleUnderline"/>
          <w:highlight w:val="yellow"/>
        </w:rPr>
        <w:t>leaves us in the position</w:t>
      </w:r>
      <w:r w:rsidRPr="0018330B">
        <w:rPr>
          <w:rStyle w:val="StyleUnderline"/>
        </w:rPr>
        <w:t>,</w:t>
      </w:r>
      <w:r w:rsidRPr="0018330B">
        <w:rPr>
          <w:sz w:val="16"/>
        </w:rPr>
        <w:t xml:space="preserve"> so often made by critics of Baudrillard, </w:t>
      </w:r>
      <w:r w:rsidRPr="00F372BF">
        <w:rPr>
          <w:rStyle w:val="StyleUnderline"/>
          <w:highlight w:val="yellow"/>
        </w:rPr>
        <w:t xml:space="preserve">of an </w:t>
      </w:r>
      <w:r w:rsidRPr="00F372BF">
        <w:rPr>
          <w:rStyle w:val="StyleUnderline"/>
          <w:b/>
          <w:highlight w:val="yellow"/>
        </w:rPr>
        <w:t>absolute pessimism</w:t>
      </w:r>
      <w:r w:rsidRPr="0018330B">
        <w:rPr>
          <w:rStyle w:val="StyleUnderline"/>
        </w:rPr>
        <w:t xml:space="preserve"> in the face of inescapable systems</w:t>
      </w:r>
      <w:r w:rsidRPr="0018330B">
        <w:rPr>
          <w:sz w:val="16"/>
        </w:rPr>
        <w:t>? ‘</w:t>
      </w:r>
      <w:r w:rsidRPr="0018330B">
        <w:rPr>
          <w:rStyle w:val="StyleUnderline"/>
        </w:rPr>
        <w:t>Criminal thought’ is a failure and so we have no escape from the reign of simulated alterity</w:t>
      </w:r>
      <w:r w:rsidRPr="0018330B">
        <w:rPr>
          <w:sz w:val="16"/>
        </w:rPr>
        <w:t xml:space="preserve">, other than a quite literal faith in the Other. </w:t>
      </w:r>
    </w:p>
    <w:p w:rsidR="00F36CF3" w:rsidRPr="0018330B" w:rsidRDefault="00F36CF3" w:rsidP="00F36CF3">
      <w:pPr>
        <w:pStyle w:val="Heading3"/>
      </w:pPr>
      <w:r w:rsidRPr="0018330B">
        <w:lastRenderedPageBreak/>
        <w:t>Robinson 12</w:t>
      </w:r>
    </w:p>
    <w:p w:rsidR="00F36CF3" w:rsidRPr="0018330B" w:rsidRDefault="00F36CF3" w:rsidP="00F36CF3">
      <w:pPr>
        <w:pStyle w:val="Heading4"/>
      </w:pPr>
      <w:r w:rsidRPr="0018330B">
        <w:t xml:space="preserve">Debate is separate from the hyperreal and solves the aff. </w:t>
      </w:r>
    </w:p>
    <w:p w:rsidR="00F36CF3" w:rsidRPr="0018330B" w:rsidRDefault="00F36CF3" w:rsidP="00F36CF3">
      <w:pPr>
        <w:rPr>
          <w:rStyle w:val="StyleUnderline"/>
          <w:rFonts w:ascii="Calibri" w:hAnsi="Calibri"/>
          <w:szCs w:val="22"/>
        </w:rPr>
      </w:pPr>
      <w:r w:rsidRPr="0018330B">
        <w:rPr>
          <w:rFonts w:ascii="Calibri" w:hAnsi="Calibri"/>
          <w:b/>
          <w:sz w:val="26"/>
          <w:szCs w:val="26"/>
        </w:rPr>
        <w:t>Robinson 12</w:t>
      </w:r>
      <w:r w:rsidRPr="0018330B">
        <w:rPr>
          <w:rFonts w:ascii="Calibri" w:hAnsi="Calibri"/>
          <w:b/>
          <w:sz w:val="16"/>
        </w:rPr>
        <w:t xml:space="preserve"> – </w:t>
      </w:r>
      <w:r w:rsidRPr="0018330B">
        <w:rPr>
          <w:rFonts w:ascii="Calibri" w:hAnsi="Calibri"/>
          <w:szCs w:val="22"/>
        </w:rPr>
        <w:t xml:space="preserve">(Andrew, “An A to Z of Theory – Jean Baudrillard and Activism: A critique”, 2012) </w:t>
      </w:r>
    </w:p>
    <w:p w:rsidR="00F36CF3" w:rsidRPr="0018330B" w:rsidRDefault="00F36CF3" w:rsidP="00F36CF3">
      <w:pPr>
        <w:rPr>
          <w:rFonts w:ascii="Calibri" w:hAnsi="Calibri"/>
          <w:sz w:val="12"/>
        </w:rPr>
      </w:pPr>
      <w:r w:rsidRPr="0018330B">
        <w:rPr>
          <w:rFonts w:ascii="Calibri" w:hAnsi="Calibri"/>
          <w:sz w:val="12"/>
        </w:rPr>
        <w:t xml:space="preserve">Baudrillard’s theory of </w:t>
      </w:r>
      <w:r w:rsidRPr="0018330B">
        <w:rPr>
          <w:rStyle w:val="StyleUnderline"/>
          <w:rFonts w:ascii="Calibri" w:hAnsi="Calibri"/>
        </w:rPr>
        <w:t>deterrence needs to be reconsidered</w:t>
      </w:r>
      <w:r w:rsidRPr="0018330B">
        <w:rPr>
          <w:rFonts w:ascii="Calibri" w:hAnsi="Calibri"/>
          <w:sz w:val="12"/>
        </w:rPr>
        <w:t xml:space="preserve"> in light of recent events. We have seen in 2011 that </w:t>
      </w:r>
      <w:r w:rsidRPr="00F372BF">
        <w:rPr>
          <w:rStyle w:val="StyleUnderline"/>
          <w:rFonts w:ascii="Calibri" w:hAnsi="Calibri"/>
          <w:highlight w:val="yellow"/>
        </w:rPr>
        <w:t>it</w:t>
      </w:r>
      <w:r w:rsidRPr="0018330B">
        <w:rPr>
          <w:rStyle w:val="StyleUnderline"/>
          <w:rFonts w:ascii="Calibri" w:hAnsi="Calibri"/>
        </w:rPr>
        <w:t xml:space="preserve"> </w:t>
      </w:r>
      <w:r w:rsidRPr="00F372BF">
        <w:rPr>
          <w:rStyle w:val="StyleUnderline"/>
          <w:rFonts w:ascii="Calibri" w:hAnsi="Calibri"/>
          <w:highlight w:val="yellow"/>
        </w:rPr>
        <w:t>is still possible to create events</w:t>
      </w:r>
      <w:r w:rsidRPr="00F372BF">
        <w:rPr>
          <w:rFonts w:ascii="Calibri" w:hAnsi="Calibri"/>
          <w:sz w:val="12"/>
          <w:highlight w:val="yellow"/>
        </w:rPr>
        <w:t>:</w:t>
      </w:r>
      <w:r w:rsidRPr="0018330B">
        <w:rPr>
          <w:rFonts w:ascii="Calibri" w:hAnsi="Calibri"/>
          <w:sz w:val="12"/>
        </w:rPr>
        <w:t xml:space="preserve"> the London unrest, the student protests, Occupy, the Wikileaks saga… </w:t>
      </w:r>
      <w:r w:rsidRPr="0018330B">
        <w:rPr>
          <w:rStyle w:val="StyleUnderline"/>
          <w:rFonts w:ascii="Calibri" w:hAnsi="Calibri"/>
        </w:rPr>
        <w:t>The system does not actually have the power on the ground to prevent revolts, occupations, movements. Even the system’s vice-like grip on future significations is being partially broken through movements like Occupy</w:t>
      </w:r>
      <w:r w:rsidRPr="0018330B">
        <w:rPr>
          <w:rFonts w:ascii="Calibri" w:hAnsi="Calibri"/>
          <w:sz w:val="12"/>
        </w:rPr>
        <w:t>, which conveys different future images in its own rhetoric</w:t>
      </w:r>
      <w:r w:rsidRPr="0018330B">
        <w:rPr>
          <w:rStyle w:val="StyleUnderline"/>
          <w:rFonts w:ascii="Calibri" w:hAnsi="Calibri"/>
        </w:rPr>
        <w:t xml:space="preserve">. </w:t>
      </w:r>
      <w:r w:rsidRPr="00F372BF">
        <w:rPr>
          <w:rStyle w:val="StyleUnderline"/>
          <w:rFonts w:ascii="Calibri" w:hAnsi="Calibri"/>
          <w:highlight w:val="yellow"/>
        </w:rPr>
        <w:t>Anonymous turns the anonymity of statistical indifference into a source of strength</w:t>
      </w:r>
      <w:r w:rsidRPr="0018330B">
        <w:rPr>
          <w:rStyle w:val="StyleUnderline"/>
          <w:rFonts w:ascii="Calibri" w:hAnsi="Calibri"/>
        </w:rPr>
        <w:t>, using tactics based on the very vulnerability to excess the system creates</w:t>
      </w:r>
      <w:r w:rsidRPr="0018330B">
        <w:rPr>
          <w:rFonts w:ascii="Calibri" w:hAnsi="Calibri"/>
          <w:sz w:val="12"/>
        </w:rPr>
        <w:t xml:space="preserve"> – such as distributed denial of service attacks (using an excess of web connections) and leaking of documents (relying on the obscene overexposure of information in the Internet). </w:t>
      </w:r>
      <w:r w:rsidRPr="00F372BF">
        <w:rPr>
          <w:rStyle w:val="StyleUnderline"/>
          <w:rFonts w:ascii="Calibri" w:hAnsi="Calibri"/>
          <w:highlight w:val="yellow"/>
        </w:rPr>
        <w:t>The difficulty</w:t>
      </w:r>
      <w:r w:rsidRPr="0018330B">
        <w:rPr>
          <w:rFonts w:ascii="Calibri" w:hAnsi="Calibri"/>
          <w:sz w:val="12"/>
        </w:rPr>
        <w:t xml:space="preserve">, rather, </w:t>
      </w:r>
      <w:r w:rsidRPr="00F372BF">
        <w:rPr>
          <w:rStyle w:val="StyleUnderline"/>
          <w:rFonts w:ascii="Calibri" w:hAnsi="Calibri"/>
          <w:highlight w:val="yellow"/>
        </w:rPr>
        <w:t>is in sustaining events</w:t>
      </w:r>
      <w:r w:rsidRPr="0018330B">
        <w:rPr>
          <w:rFonts w:ascii="Calibri" w:hAnsi="Calibri"/>
          <w:sz w:val="12"/>
        </w:rPr>
        <w:t xml:space="preserve"> and expanding new frames of meaning. The system monopolises and determines the </w:t>
      </w:r>
      <w:r w:rsidRPr="0018330B">
        <w:rPr>
          <w:rStyle w:val="StyleUnderline"/>
          <w:rFonts w:ascii="Calibri" w:hAnsi="Calibri"/>
        </w:rPr>
        <w:t xml:space="preserve">effects </w:t>
      </w:r>
      <w:r w:rsidRPr="0018330B">
        <w:rPr>
          <w:rFonts w:ascii="Calibri" w:hAnsi="Calibri"/>
          <w:sz w:val="12"/>
        </w:rPr>
        <w:t xml:space="preserve">of events, and kettles them in time and space. Firstly </w:t>
      </w:r>
      <w:r w:rsidRPr="0018330B">
        <w:rPr>
          <w:rStyle w:val="StyleUnderline"/>
          <w:rFonts w:ascii="Calibri" w:hAnsi="Calibri"/>
        </w:rPr>
        <w:t xml:space="preserve">the </w:t>
      </w:r>
      <w:r w:rsidRPr="00F372BF">
        <w:rPr>
          <w:rStyle w:val="StyleUnderline"/>
          <w:rFonts w:ascii="Calibri" w:hAnsi="Calibri"/>
          <w:highlight w:val="yellow"/>
        </w:rPr>
        <w:t>system controls the ways in which events are signified</w:t>
      </w:r>
      <w:r w:rsidRPr="0018330B">
        <w:rPr>
          <w:rFonts w:ascii="Calibri" w:hAnsi="Calibri"/>
          <w:sz w:val="12"/>
        </w:rPr>
        <w:t xml:space="preserve"> to non-participants. Secondly </w:t>
      </w:r>
      <w:r w:rsidRPr="0018330B">
        <w:rPr>
          <w:rStyle w:val="StyleUnderline"/>
          <w:rFonts w:ascii="Calibri" w:hAnsi="Calibri"/>
        </w:rPr>
        <w:t xml:space="preserve">the system, </w:t>
      </w:r>
      <w:r w:rsidRPr="0018330B">
        <w:rPr>
          <w:rFonts w:ascii="Calibri" w:hAnsi="Calibri"/>
          <w:sz w:val="12"/>
        </w:rPr>
        <w:t>having once faced an event</w:t>
      </w:r>
      <w:r w:rsidRPr="0018330B">
        <w:rPr>
          <w:rStyle w:val="StyleUnderline"/>
          <w:rFonts w:ascii="Calibri" w:hAnsi="Calibri"/>
        </w:rPr>
        <w:t xml:space="preserve">, </w:t>
      </w:r>
      <w:r w:rsidRPr="0053500D">
        <w:rPr>
          <w:rStyle w:val="StyleUnderline"/>
          <w:rFonts w:ascii="Calibri" w:hAnsi="Calibri"/>
          <w:highlight w:val="yellow"/>
        </w:rPr>
        <w:t>will prepare in detail to prevent it “next time</w:t>
      </w:r>
      <w:r w:rsidRPr="0018330B">
        <w:rPr>
          <w:rStyle w:val="StyleUnderline"/>
          <w:rFonts w:ascii="Calibri" w:hAnsi="Calibri"/>
        </w:rPr>
        <w:t>”</w:t>
      </w:r>
      <w:r w:rsidRPr="0018330B">
        <w:rPr>
          <w:rFonts w:ascii="Calibri" w:hAnsi="Calibri"/>
          <w:sz w:val="12"/>
        </w:rPr>
        <w:t xml:space="preserve"> – so it is hard for events to become waves. And thirdly, </w:t>
      </w:r>
      <w:r w:rsidRPr="0018330B">
        <w:rPr>
          <w:rStyle w:val="StyleUnderline"/>
          <w:rFonts w:ascii="Calibri" w:hAnsi="Calibri"/>
        </w:rPr>
        <w:t xml:space="preserve">the system </w:t>
      </w:r>
      <w:r w:rsidRPr="0053500D">
        <w:rPr>
          <w:rStyle w:val="StyleUnderline"/>
          <w:rFonts w:ascii="Calibri" w:hAnsi="Calibri"/>
          <w:highlight w:val="yellow"/>
        </w:rPr>
        <w:t>unleashes a dreadful wave of repression</w:t>
      </w:r>
      <w:r w:rsidRPr="0018330B">
        <w:rPr>
          <w:rStyle w:val="StyleUnderline"/>
          <w:rFonts w:ascii="Calibri" w:hAnsi="Calibri"/>
        </w:rPr>
        <w:t xml:space="preserve"> </w:t>
      </w:r>
      <w:r w:rsidRPr="0018330B">
        <w:rPr>
          <w:rFonts w:ascii="Calibri" w:hAnsi="Calibri"/>
          <w:sz w:val="12"/>
        </w:rPr>
        <w:t>after each event,</w:t>
      </w:r>
      <w:r w:rsidRPr="0018330B">
        <w:rPr>
          <w:rStyle w:val="StyleUnderline"/>
          <w:rFonts w:ascii="Calibri" w:hAnsi="Calibri"/>
        </w:rPr>
        <w:t xml:space="preserve"> attempting to foreclose its irruptive force</w:t>
      </w:r>
      <w:r w:rsidRPr="0018330B">
        <w:rPr>
          <w:rFonts w:ascii="Calibri" w:hAnsi="Calibri"/>
          <w:sz w:val="12"/>
        </w:rPr>
        <w:t xml:space="preserve"> and restore the pervasiveness of terror. Resultant </w:t>
      </w:r>
      <w:r w:rsidRPr="0018330B">
        <w:rPr>
          <w:rStyle w:val="StyleUnderline"/>
          <w:rFonts w:ascii="Calibri" w:hAnsi="Calibri"/>
        </w:rPr>
        <w:t>feelings of futility</w:t>
      </w:r>
      <w:r w:rsidRPr="0018330B">
        <w:rPr>
          <w:rFonts w:ascii="Calibri" w:hAnsi="Calibri"/>
          <w:sz w:val="12"/>
        </w:rPr>
        <w:t xml:space="preserve">, anxiety and vulnerability </w:t>
      </w:r>
      <w:r w:rsidRPr="0018330B">
        <w:rPr>
          <w:rStyle w:val="StyleUnderline"/>
          <w:rFonts w:ascii="Calibri" w:hAnsi="Calibri"/>
        </w:rPr>
        <w:t>are corrosive of movement-building</w:t>
      </w:r>
      <w:r w:rsidRPr="0018330B">
        <w:rPr>
          <w:rFonts w:ascii="Calibri" w:hAnsi="Calibri"/>
          <w:sz w:val="12"/>
        </w:rPr>
        <w:t xml:space="preserve"> and of repeated cycles of similar events. The movement of revolt towards a terrain of refusal of meaning is also partly an effect of the system’s move towards coding.</w:t>
      </w:r>
      <w:r w:rsidRPr="0018330B">
        <w:rPr>
          <w:rStyle w:val="StyleUnderline"/>
          <w:rFonts w:ascii="Calibri" w:hAnsi="Calibri"/>
        </w:rPr>
        <w:t xml:space="preserve"> </w:t>
      </w:r>
      <w:r w:rsidRPr="0053500D">
        <w:rPr>
          <w:rStyle w:val="StyleUnderline"/>
          <w:rFonts w:ascii="Calibri" w:hAnsi="Calibri"/>
          <w:highlight w:val="yellow"/>
        </w:rPr>
        <w:t>The apparent lack of demands</w:t>
      </w:r>
      <w:r w:rsidRPr="0018330B">
        <w:rPr>
          <w:rStyle w:val="StyleUnderline"/>
          <w:rFonts w:ascii="Calibri" w:hAnsi="Calibri"/>
        </w:rPr>
        <w:t xml:space="preserve"> in recent waves of social unrest</w:t>
      </w:r>
      <w:r w:rsidRPr="0018330B">
        <w:rPr>
          <w:rFonts w:ascii="Calibri" w:hAnsi="Calibri"/>
          <w:sz w:val="12"/>
        </w:rPr>
        <w:t xml:space="preserve"> (e.g. the Mark Duggan uprising, the banlieue revolt, the Greek insurrection of 2008, the Occupy movement, summit protests), and even many of today’s “terrorists”,</w:t>
      </w:r>
      <w:r w:rsidRPr="0018330B">
        <w:rPr>
          <w:rStyle w:val="StyleUnderline"/>
          <w:rFonts w:ascii="Calibri" w:hAnsi="Calibri"/>
        </w:rPr>
        <w:t xml:space="preserve"> </w:t>
      </w:r>
      <w:r w:rsidRPr="0053500D">
        <w:rPr>
          <w:rStyle w:val="StyleUnderline"/>
          <w:rFonts w:ascii="Calibri" w:hAnsi="Calibri"/>
          <w:highlight w:val="yellow"/>
        </w:rPr>
        <w:t>is</w:t>
      </w:r>
      <w:r w:rsidRPr="0018330B">
        <w:rPr>
          <w:rStyle w:val="StyleUnderline"/>
          <w:rFonts w:ascii="Calibri" w:hAnsi="Calibri"/>
        </w:rPr>
        <w:t xml:space="preserve"> perhaps </w:t>
      </w:r>
      <w:r w:rsidRPr="0053500D">
        <w:rPr>
          <w:rStyle w:val="StyleUnderline"/>
          <w:rFonts w:ascii="Calibri" w:hAnsi="Calibri"/>
          <w:highlight w:val="yellow"/>
        </w:rPr>
        <w:t>a result of the prevalence of the code</w:t>
      </w:r>
      <w:r w:rsidRPr="0018330B">
        <w:rPr>
          <w:rStyle w:val="StyleUnderline"/>
          <w:rFonts w:ascii="Calibri" w:hAnsi="Calibri"/>
        </w:rPr>
        <w:t>. The presentation of demands risks reinscription as simply a militant version of a position already encoded</w:t>
      </w:r>
      <w:r w:rsidRPr="0018330B">
        <w:rPr>
          <w:rFonts w:ascii="Calibri" w:hAnsi="Calibri"/>
          <w:sz w:val="12"/>
        </w:rPr>
        <w:t xml:space="preserve"> within the system. People respond with actions which counterpose their own expressiveness to the code. This is also perhaps why </w:t>
      </w:r>
      <w:r w:rsidRPr="0018330B">
        <w:rPr>
          <w:rStyle w:val="StyleUnderline"/>
          <w:rFonts w:ascii="Calibri" w:hAnsi="Calibri"/>
        </w:rPr>
        <w:t>theorising the conditions of possibility for an Event has become such a popular theme</w:t>
      </w:r>
      <w:r w:rsidRPr="0018330B">
        <w:rPr>
          <w:rFonts w:ascii="Calibri" w:hAnsi="Calibri"/>
          <w:sz w:val="12"/>
        </w:rPr>
        <w:t xml:space="preserve"> in contemporary radical theory. Another possibility could here be added. </w:t>
      </w:r>
      <w:r w:rsidRPr="0053500D">
        <w:rPr>
          <w:rStyle w:val="StyleUnderline"/>
          <w:rFonts w:ascii="Calibri" w:hAnsi="Calibri"/>
          <w:highlight w:val="yellow"/>
        </w:rPr>
        <w:t>It is possible</w:t>
      </w:r>
      <w:r w:rsidRPr="0018330B">
        <w:rPr>
          <w:rFonts w:ascii="Calibri" w:hAnsi="Calibri"/>
          <w:sz w:val="12"/>
        </w:rPr>
        <w:t xml:space="preserve">, in open-ended surveys, </w:t>
      </w:r>
      <w:r w:rsidRPr="0053500D">
        <w:rPr>
          <w:rStyle w:val="StyleUnderline"/>
          <w:rFonts w:ascii="Calibri" w:hAnsi="Calibri"/>
          <w:highlight w:val="yellow"/>
        </w:rPr>
        <w:t>to give responses deemed too complex to be codable</w:t>
      </w:r>
      <w:r w:rsidRPr="0018330B">
        <w:rPr>
          <w:rFonts w:ascii="Calibri" w:hAnsi="Calibri"/>
          <w:sz w:val="12"/>
        </w:rPr>
        <w:t>. In principle</w:t>
      </w:r>
      <w:r w:rsidRPr="0018330B">
        <w:rPr>
          <w:rStyle w:val="StyleUnderline"/>
          <w:rFonts w:ascii="Calibri" w:hAnsi="Calibri"/>
        </w:rPr>
        <w:t>, a more heterogeneous humanity would escape the code through each individual’s irreducibility to prior categories</w:t>
      </w:r>
      <w:r w:rsidRPr="0018330B">
        <w:rPr>
          <w:rFonts w:ascii="Calibri" w:hAnsi="Calibri"/>
          <w:sz w:val="12"/>
        </w:rPr>
        <w:t xml:space="preserve">. There are also certain texts, such as Cabal, Argot and Barbarians, which argue for </w:t>
      </w:r>
      <w:r w:rsidRPr="0018330B">
        <w:rPr>
          <w:rStyle w:val="StyleUnderline"/>
          <w:rFonts w:ascii="Calibri" w:hAnsi="Calibri"/>
        </w:rPr>
        <w:t xml:space="preserve">incommunicability as a necessary part of radicalism. </w:t>
      </w:r>
      <w:r w:rsidRPr="0053500D">
        <w:rPr>
          <w:rStyle w:val="StyleUnderline"/>
          <w:rFonts w:ascii="Calibri" w:hAnsi="Calibri"/>
          <w:highlight w:val="yellow"/>
        </w:rPr>
        <w:t>The system demands that everything communicate in its terms. Therefore, esoteric language is an effective resistance</w:t>
      </w:r>
      <w:r w:rsidRPr="0053500D">
        <w:rPr>
          <w:rFonts w:ascii="Calibri" w:hAnsi="Calibri"/>
          <w:sz w:val="12"/>
          <w:highlight w:val="yellow"/>
        </w:rPr>
        <w:t>.</w:t>
      </w:r>
      <w:r w:rsidRPr="0018330B">
        <w:rPr>
          <w:rFonts w:ascii="Calibri" w:hAnsi="Calibri"/>
          <w:sz w:val="12"/>
        </w:rPr>
        <w:t xml:space="preserve"> </w:t>
      </w:r>
    </w:p>
    <w:p w:rsidR="00F36CF3" w:rsidRPr="0018330B" w:rsidRDefault="00F36CF3" w:rsidP="00F36CF3">
      <w:pPr>
        <w:pStyle w:val="Heading4"/>
      </w:pPr>
      <w:r w:rsidRPr="0018330B">
        <w:t xml:space="preserve">Baudrillard admits he’s wrong when it comes to minority resistance being absorbed. </w:t>
      </w:r>
    </w:p>
    <w:p w:rsidR="00F36CF3" w:rsidRPr="0018330B" w:rsidRDefault="00F36CF3" w:rsidP="00F36CF3">
      <w:pPr>
        <w:rPr>
          <w:rStyle w:val="StyleUnderline"/>
          <w:rFonts w:ascii="Calibri" w:hAnsi="Calibri"/>
          <w:szCs w:val="22"/>
        </w:rPr>
      </w:pPr>
      <w:r w:rsidRPr="0018330B">
        <w:rPr>
          <w:rFonts w:ascii="Calibri" w:hAnsi="Calibri"/>
          <w:b/>
          <w:sz w:val="26"/>
          <w:szCs w:val="26"/>
        </w:rPr>
        <w:t>Robinson 12</w:t>
      </w:r>
      <w:r w:rsidRPr="0018330B">
        <w:rPr>
          <w:rFonts w:ascii="Calibri" w:hAnsi="Calibri"/>
          <w:b/>
          <w:sz w:val="16"/>
        </w:rPr>
        <w:t xml:space="preserve"> – </w:t>
      </w:r>
      <w:r w:rsidRPr="0018330B">
        <w:rPr>
          <w:rFonts w:ascii="Calibri" w:hAnsi="Calibri"/>
          <w:szCs w:val="22"/>
        </w:rPr>
        <w:t xml:space="preserve">(Andrew, “An A to Z of Theory – Jean Baudrillard and Activism: A critique”, 2012) </w:t>
      </w:r>
    </w:p>
    <w:p w:rsidR="00F36CF3" w:rsidRPr="0018330B" w:rsidRDefault="00F36CF3" w:rsidP="00F36CF3">
      <w:pPr>
        <w:rPr>
          <w:rFonts w:ascii="Calibri" w:hAnsi="Calibri"/>
          <w:sz w:val="12"/>
        </w:rPr>
      </w:pPr>
      <w:r w:rsidRPr="0053500D">
        <w:rPr>
          <w:rStyle w:val="StyleUnderline"/>
          <w:rFonts w:ascii="Calibri" w:hAnsi="Calibri"/>
          <w:highlight w:val="yellow"/>
        </w:rPr>
        <w:t>The limit to Baudrillard’s theory is his tendency to over-totalise</w:t>
      </w:r>
      <w:r w:rsidRPr="0018330B">
        <w:rPr>
          <w:rFonts w:ascii="Calibri" w:hAnsi="Calibri"/>
          <w:sz w:val="12"/>
        </w:rPr>
        <w:t>. Baudrillard is talking about tendential processes, but he often talks as if they are totally effective.</w:t>
      </w:r>
      <w:r w:rsidRPr="0018330B">
        <w:rPr>
          <w:rStyle w:val="StyleUnderline"/>
          <w:rFonts w:ascii="Calibri" w:hAnsi="Calibri"/>
        </w:rPr>
        <w:t xml:space="preserve"> There are still</w:t>
      </w:r>
      <w:r w:rsidRPr="0018330B">
        <w:rPr>
          <w:rFonts w:ascii="Calibri" w:hAnsi="Calibri"/>
          <w:sz w:val="12"/>
        </w:rPr>
        <w:t>, for instance, a lot of uncharted spaces, a lot of unexplained events, a lot of</w:t>
      </w:r>
      <w:r w:rsidRPr="0018330B">
        <w:rPr>
          <w:rStyle w:val="StyleUnderline"/>
          <w:rFonts w:ascii="Calibri" w:hAnsi="Calibri"/>
        </w:rPr>
        <w:t xml:space="preserve"> things the system can’t handle</w:t>
      </w:r>
      <w:r w:rsidRPr="0018330B">
        <w:rPr>
          <w:rFonts w:ascii="Calibri" w:hAnsi="Calibri"/>
          <w:sz w:val="12"/>
        </w:rPr>
        <w:t>. While Baudrillard is describing dominant tendencies in the present, these</w:t>
      </w:r>
      <w:r w:rsidRPr="0018330B">
        <w:rPr>
          <w:rStyle w:val="StyleUnderline"/>
          <w:rFonts w:ascii="Calibri" w:hAnsi="Calibri"/>
        </w:rPr>
        <w:t xml:space="preserve"> tendencies coexist with older forms of capitalism, </w:t>
      </w:r>
      <w:r w:rsidRPr="0018330B">
        <w:rPr>
          <w:rFonts w:ascii="Calibri" w:hAnsi="Calibri"/>
          <w:sz w:val="12"/>
        </w:rPr>
        <w:t xml:space="preserve">in a situation of uneven development. The persistence of the system’s violence is a problem for Baudrillard’s perspective: the smooth regime of neutralisation and inclusive regulation has not ended older modalities of brutality. At times, </w:t>
      </w:r>
      <w:r w:rsidRPr="0053500D">
        <w:rPr>
          <w:rStyle w:val="StyleUnderline"/>
          <w:rFonts w:ascii="Calibri" w:hAnsi="Calibri"/>
          <w:highlight w:val="yellow"/>
        </w:rPr>
        <w:t>Baudrillard exaggerates</w:t>
      </w:r>
      <w:r w:rsidRPr="0018330B">
        <w:rPr>
          <w:rFonts w:ascii="Calibri" w:hAnsi="Calibri"/>
          <w:sz w:val="12"/>
        </w:rPr>
        <w:t xml:space="preserve"> greatly </w:t>
      </w:r>
      <w:r w:rsidRPr="0053500D">
        <w:rPr>
          <w:rStyle w:val="StyleUnderline"/>
          <w:rFonts w:ascii="Calibri" w:hAnsi="Calibri"/>
          <w:highlight w:val="yellow"/>
        </w:rPr>
        <w:t>the extent to which the old authoritarian version of capitalism has been replaced</w:t>
      </w:r>
      <w:r w:rsidRPr="0018330B">
        <w:rPr>
          <w:rFonts w:ascii="Calibri" w:hAnsi="Calibri"/>
          <w:sz w:val="12"/>
        </w:rPr>
        <w:t xml:space="preserve"> by subtle regimes of control. He exaggerates the extent to which contemporary capitalism is tolerant, permissive and ‘maternal’. This may be because his works were mostly written in France in the 1970s-80s, when the dominant ethos was still largely social-democratic. What Baudrillard recognises as the retrograde version of capitalism associated with the right-wing was to return with a vengeance, especially after 911. </w:t>
      </w:r>
      <w:r w:rsidRPr="0018330B">
        <w:rPr>
          <w:rStyle w:val="StyleUnderline"/>
          <w:rFonts w:ascii="Calibri" w:hAnsi="Calibri"/>
        </w:rPr>
        <w:t xml:space="preserve">Another problem is a lack of a Southern dimension. Like many Northern authors, </w:t>
      </w:r>
      <w:r w:rsidRPr="0053500D">
        <w:rPr>
          <w:rStyle w:val="StyleUnderline"/>
          <w:rFonts w:ascii="Calibri" w:hAnsi="Calibri"/>
          <w:highlight w:val="yellow"/>
        </w:rPr>
        <w:t>Baudrillard’s approach mainly applies to the</w:t>
      </w:r>
      <w:r w:rsidRPr="0018330B">
        <w:rPr>
          <w:rStyle w:val="StyleUnderline"/>
          <w:rFonts w:ascii="Calibri" w:hAnsi="Calibri"/>
        </w:rPr>
        <w:t xml:space="preserve"> </w:t>
      </w:r>
      <w:r w:rsidRPr="0018330B">
        <w:rPr>
          <w:rFonts w:ascii="Calibri" w:hAnsi="Calibri"/>
          <w:sz w:val="12"/>
        </w:rPr>
        <w:t>functioning of capitalism in the</w:t>
      </w:r>
      <w:r w:rsidRPr="0018330B">
        <w:rPr>
          <w:rStyle w:val="StyleUnderline"/>
          <w:rFonts w:ascii="Calibri" w:hAnsi="Calibri"/>
        </w:rPr>
        <w:t xml:space="preserve"> </w:t>
      </w:r>
      <w:r w:rsidRPr="0053500D">
        <w:rPr>
          <w:rStyle w:val="StyleUnderline"/>
          <w:rFonts w:ascii="Calibri" w:hAnsi="Calibri"/>
          <w:highlight w:val="yellow"/>
        </w:rPr>
        <w:t>North. The penetration of the code is substantially less in countries</w:t>
      </w:r>
      <w:r w:rsidRPr="0018330B">
        <w:rPr>
          <w:rStyle w:val="StyleUnderline"/>
          <w:rFonts w:ascii="Calibri" w:hAnsi="Calibri"/>
        </w:rPr>
        <w:t xml:space="preserve"> </w:t>
      </w:r>
      <w:r w:rsidRPr="0053500D">
        <w:rPr>
          <w:rStyle w:val="StyleUnderline"/>
          <w:rFonts w:ascii="Calibri" w:hAnsi="Calibri"/>
          <w:highlight w:val="yellow"/>
        </w:rPr>
        <w:t>where</w:t>
      </w:r>
      <w:r w:rsidRPr="0018330B">
        <w:rPr>
          <w:rStyle w:val="StyleUnderline"/>
          <w:rFonts w:ascii="Calibri" w:hAnsi="Calibri"/>
        </w:rPr>
        <w:t xml:space="preserve"> information </w:t>
      </w:r>
      <w:r w:rsidRPr="0053500D">
        <w:rPr>
          <w:rStyle w:val="StyleUnderline"/>
          <w:rFonts w:ascii="Calibri" w:hAnsi="Calibri"/>
          <w:highlight w:val="yellow"/>
        </w:rPr>
        <w:t>technology is less widespread</w:t>
      </w:r>
      <w:r w:rsidRPr="0018330B">
        <w:rPr>
          <w:rStyle w:val="StyleUnderline"/>
          <w:rFonts w:ascii="Calibri" w:hAnsi="Calibri"/>
        </w:rPr>
        <w:t xml:space="preserve">. </w:t>
      </w:r>
      <w:r w:rsidRPr="0018330B">
        <w:rPr>
          <w:rFonts w:ascii="Calibri" w:hAnsi="Calibri"/>
          <w:sz w:val="12"/>
        </w:rPr>
        <w:t xml:space="preserve">In parts of Africa, even simple coding exercises such as counting votes or recording censuses are extremely difficult. This is for the very reasons of respondent reflexivity which Baudrillard highlights. People will under-record themselves to stay invisible, or over-record themselves to obtain benefits. And </w:t>
      </w:r>
      <w:r w:rsidRPr="0018330B">
        <w:rPr>
          <w:rStyle w:val="StyleUnderline"/>
          <w:rFonts w:ascii="Calibri" w:hAnsi="Calibri"/>
        </w:rPr>
        <w:t>without massive resources to put into its bureaucracies, the system is unable to find enough people who will act as transmitters</w:t>
      </w:r>
      <w:r w:rsidRPr="0018330B">
        <w:rPr>
          <w:rFonts w:ascii="Calibri" w:hAnsi="Calibri"/>
          <w:sz w:val="12"/>
        </w:rPr>
        <w:t xml:space="preserve"> for the code. Instead, </w:t>
      </w:r>
      <w:r w:rsidRPr="0018330B">
        <w:rPr>
          <w:rStyle w:val="StyleUnderline"/>
          <w:rFonts w:ascii="Calibri" w:hAnsi="Calibri"/>
        </w:rPr>
        <w:t>people use their power to extract what they can from the system</w:t>
      </w:r>
      <w:r w:rsidRPr="0018330B">
        <w:rPr>
          <w:rFonts w:ascii="Calibri" w:hAnsi="Calibri"/>
          <w:sz w:val="12"/>
        </w:rPr>
        <w:t xml:space="preserve">. </w:t>
      </w:r>
      <w:r w:rsidRPr="0018330B">
        <w:rPr>
          <w:rStyle w:val="StyleUnderline"/>
          <w:rFonts w:ascii="Calibri" w:hAnsi="Calibri"/>
        </w:rPr>
        <w:lastRenderedPageBreak/>
        <w:t>Explosions still happen regularly in the South</w:t>
      </w:r>
      <w:r w:rsidRPr="0018330B">
        <w:rPr>
          <w:rFonts w:ascii="Calibri" w:hAnsi="Calibri"/>
          <w:sz w:val="12"/>
        </w:rPr>
        <w:t xml:space="preserve">. Furthermore, a contracting system ‘forcibly delinks’ large portions of the globe. Its power on the margins is lessened as its power at the core is intensified. </w:t>
      </w:r>
      <w:r w:rsidRPr="0018330B">
        <w:rPr>
          <w:rStyle w:val="StyleUnderline"/>
          <w:rFonts w:ascii="Calibri" w:hAnsi="Calibri"/>
        </w:rPr>
        <w:t>As the system becomes ever more contracted</w:t>
      </w:r>
      <w:r w:rsidRPr="0018330B">
        <w:rPr>
          <w:rFonts w:ascii="Calibri" w:hAnsi="Calibri"/>
          <w:sz w:val="12"/>
        </w:rPr>
        <w:t xml:space="preserve"> and inward-looking</w:t>
      </w:r>
      <w:r w:rsidRPr="0018330B">
        <w:rPr>
          <w:rStyle w:val="StyleUnderline"/>
          <w:rFonts w:ascii="Calibri" w:hAnsi="Calibri"/>
        </w:rPr>
        <w:t xml:space="preserve">, liberated zones may appear around the edges. Without an element of border thinking, </w:t>
      </w:r>
      <w:r w:rsidRPr="0053500D">
        <w:rPr>
          <w:rStyle w:val="StyleUnderline"/>
          <w:rFonts w:ascii="Calibri" w:hAnsi="Calibri"/>
          <w:highlight w:val="yellow"/>
        </w:rPr>
        <w:t>Baudrillard tends to exaggerate the system’s completeness</w:t>
      </w:r>
      <w:r w:rsidRPr="0053500D">
        <w:rPr>
          <w:rFonts w:ascii="Calibri" w:hAnsi="Calibri"/>
          <w:sz w:val="12"/>
          <w:highlight w:val="yellow"/>
        </w:rPr>
        <w:t xml:space="preserve"> a</w:t>
      </w:r>
      <w:r w:rsidRPr="0018330B">
        <w:rPr>
          <w:rFonts w:ascii="Calibri" w:hAnsi="Calibri"/>
          <w:sz w:val="12"/>
        </w:rPr>
        <w:t xml:space="preserve">nd effectiveness. </w:t>
      </w:r>
      <w:r w:rsidRPr="0053500D">
        <w:rPr>
          <w:rStyle w:val="StyleUnderline"/>
          <w:rFonts w:ascii="Calibri" w:hAnsi="Calibri"/>
          <w:highlight w:val="yellow"/>
        </w:rPr>
        <w:t>Baudrillard assumes that any excess is everywhere absorbed into the code</w:t>
      </w:r>
      <w:r w:rsidRPr="0018330B">
        <w:rPr>
          <w:rStyle w:val="StyleUnderline"/>
          <w:rFonts w:ascii="Calibri" w:hAnsi="Calibri"/>
        </w:rPr>
        <w:t xml:space="preserve">. He ignores the persistence of borderlands. And </w:t>
      </w:r>
      <w:r w:rsidRPr="0053500D">
        <w:rPr>
          <w:rStyle w:val="StyleUnderline"/>
          <w:rFonts w:ascii="Calibri" w:hAnsi="Calibri"/>
          <w:highlight w:val="yellow"/>
        </w:rPr>
        <w:t>when he talks about the South</w:t>
      </w:r>
      <w:r w:rsidRPr="0018330B">
        <w:rPr>
          <w:rStyle w:val="StyleUnderline"/>
          <w:rFonts w:ascii="Calibri" w:hAnsi="Calibri"/>
        </w:rPr>
        <w:t xml:space="preserve">, </w:t>
      </w:r>
      <w:r w:rsidRPr="0053500D">
        <w:rPr>
          <w:rStyle w:val="StyleUnderline"/>
          <w:rFonts w:ascii="Calibri" w:hAnsi="Calibri"/>
          <w:highlight w:val="yellow"/>
        </w:rPr>
        <w:t>he admits that the old regime of production might still exist here</w:t>
      </w:r>
      <w:r w:rsidRPr="0018330B">
        <w:rPr>
          <w:rFonts w:ascii="Calibri" w:hAnsi="Calibri"/>
          <w:sz w:val="12"/>
        </w:rPr>
        <w:t>: people still work seeking betterment; colonial wars are fought to destroy persisting symbolic exchange; Saddam was not playing the Gulf War by the rules of deterrence. The Arab masses are still able to become inflamed by war or non-war; Iran and Iraq can still fight a real war, not a simulated non-war. So</w:t>
      </w:r>
      <w:r w:rsidRPr="0018330B">
        <w:rPr>
          <w:rStyle w:val="StyleUnderline"/>
          <w:rFonts w:ascii="Calibri" w:hAnsi="Calibri"/>
        </w:rPr>
        <w:t xml:space="preserve"> perhaps </w:t>
      </w:r>
      <w:r w:rsidRPr="0053500D">
        <w:rPr>
          <w:rStyle w:val="StyleUnderline"/>
          <w:rFonts w:ascii="Calibri" w:hAnsi="Calibri"/>
          <w:highlight w:val="yellow"/>
        </w:rPr>
        <w:t>only a minority</w:t>
      </w:r>
      <w:r w:rsidRPr="0018330B">
        <w:rPr>
          <w:rStyle w:val="StyleUnderline"/>
          <w:rFonts w:ascii="Calibri" w:hAnsi="Calibri"/>
        </w:rPr>
        <w:t xml:space="preserve">, only the included layers within the North, </w:t>
      </w:r>
      <w:r w:rsidRPr="0053500D">
        <w:rPr>
          <w:rStyle w:val="StyleUnderline"/>
          <w:rFonts w:ascii="Calibri" w:hAnsi="Calibri"/>
          <w:highlight w:val="yellow"/>
        </w:rPr>
        <w:t>are trapped within simulation</w:t>
      </w:r>
      <w:r w:rsidRPr="0018330B">
        <w:rPr>
          <w:rFonts w:ascii="Calibri" w:hAnsi="Calibri"/>
          <w:sz w:val="12"/>
        </w:rPr>
        <w:t xml:space="preserve"> and the ‘masses’</w:t>
      </w:r>
      <w:r w:rsidRPr="0018330B">
        <w:rPr>
          <w:rStyle w:val="StyleUnderline"/>
          <w:rFonts w:ascii="Calibri" w:hAnsi="Calibri"/>
        </w:rPr>
        <w:t xml:space="preserve">. </w:t>
      </w:r>
      <w:r w:rsidRPr="0053500D">
        <w:rPr>
          <w:rStyle w:val="StyleUnderline"/>
          <w:rFonts w:ascii="Calibri" w:hAnsi="Calibri"/>
          <w:highlight w:val="yellow"/>
        </w:rPr>
        <w:t>Perhaps reality has not died</w:t>
      </w:r>
      <w:r w:rsidRPr="0018330B">
        <w:rPr>
          <w:rStyle w:val="StyleUnderline"/>
          <w:rFonts w:ascii="Calibri" w:hAnsi="Calibri"/>
        </w:rPr>
        <w:t>, but been displaced to the South. It seems</w:t>
      </w:r>
      <w:r w:rsidRPr="0018330B">
        <w:rPr>
          <w:rFonts w:ascii="Calibri" w:hAnsi="Calibri"/>
          <w:sz w:val="12"/>
        </w:rPr>
        <w:t xml:space="preserve">, therefore, </w:t>
      </w:r>
      <w:r w:rsidRPr="0018330B">
        <w:rPr>
          <w:rStyle w:val="StyleUnderline"/>
          <w:rFonts w:ascii="Calibri" w:hAnsi="Calibri"/>
        </w:rPr>
        <w:t>premature to suggest that the system has encompassed all of social life in the code</w:t>
      </w:r>
      <w:r w:rsidRPr="0018330B">
        <w:rPr>
          <w:rFonts w:ascii="Calibri" w:hAnsi="Calibri"/>
          <w:sz w:val="12"/>
        </w:rPr>
        <w:t>. To be sure, its reach has expanded, but it has also forcibly delinked large areas of the globe. The penetration of simulated reality into everyday life varies in its effectiveness. At the limit, as in Somalia, simulated states collapse under their own irrelevance. In other cases, an irrelevant state hovers over a largely autonomous society. And the struggle Baudrillard advocated in his early works against subordination as labour-power is not simply theoretical. In fact,</w:t>
      </w:r>
      <w:r w:rsidRPr="0018330B">
        <w:rPr>
          <w:rStyle w:val="StyleUnderline"/>
          <w:rFonts w:ascii="Calibri" w:hAnsi="Calibri"/>
        </w:rPr>
        <w:t xml:space="preserve"> </w:t>
      </w:r>
      <w:r w:rsidRPr="0053500D">
        <w:rPr>
          <w:rStyle w:val="StyleUnderline"/>
          <w:rFonts w:ascii="Calibri" w:hAnsi="Calibri"/>
          <w:highlight w:val="yellow"/>
        </w:rPr>
        <w:t>there is a constant war, fought at various degrees of intensity, between the system and its others, especially in highly marginal parts of the global South</w:t>
      </w:r>
      <w:r w:rsidRPr="0018330B">
        <w:rPr>
          <w:rStyle w:val="StyleUnderline"/>
          <w:rFonts w:ascii="Calibri" w:hAnsi="Calibri"/>
        </w:rPr>
        <w:t>:</w:t>
      </w:r>
      <w:r w:rsidRPr="0018330B">
        <w:rPr>
          <w:rFonts w:ascii="Calibri" w:hAnsi="Calibri"/>
          <w:sz w:val="12"/>
        </w:rPr>
        <w:t xml:space="preserve"> Chiapas, Afghanistan, the Niger Delta, Somalia, West Papua, rural Colombia, Northeast India, the Andes… The system continues to be drawn into these conflicts, despite its apparent self-deterrence from total nuclear annihilation.</w:t>
      </w:r>
    </w:p>
    <w:p w:rsidR="00F36CF3" w:rsidRPr="0018330B" w:rsidRDefault="00F36CF3" w:rsidP="00F36CF3">
      <w:pPr>
        <w:pStyle w:val="Heading4"/>
      </w:pPr>
      <w:r w:rsidRPr="0018330B">
        <w:t xml:space="preserve">Seriously, Baudrillard is explicitly hostile to minorities. </w:t>
      </w:r>
    </w:p>
    <w:p w:rsidR="00F36CF3" w:rsidRPr="0018330B" w:rsidRDefault="00F36CF3" w:rsidP="00F36CF3">
      <w:pPr>
        <w:rPr>
          <w:rStyle w:val="StyleUnderline"/>
          <w:rFonts w:ascii="Calibri" w:hAnsi="Calibri"/>
          <w:szCs w:val="22"/>
        </w:rPr>
      </w:pPr>
      <w:r w:rsidRPr="0018330B">
        <w:rPr>
          <w:rFonts w:ascii="Calibri" w:hAnsi="Calibri"/>
          <w:b/>
          <w:sz w:val="26"/>
          <w:szCs w:val="26"/>
        </w:rPr>
        <w:t>Robinson 12</w:t>
      </w:r>
      <w:r w:rsidRPr="0018330B">
        <w:rPr>
          <w:rFonts w:ascii="Calibri" w:hAnsi="Calibri"/>
          <w:b/>
          <w:sz w:val="16"/>
        </w:rPr>
        <w:t xml:space="preserve"> – </w:t>
      </w:r>
      <w:r w:rsidRPr="0018330B">
        <w:rPr>
          <w:rFonts w:ascii="Calibri" w:hAnsi="Calibri"/>
          <w:szCs w:val="22"/>
        </w:rPr>
        <w:t xml:space="preserve">(Andrew, “An A to Z of Theory – Jean Baudrillard and Activism: A critique”, 2012) </w:t>
      </w:r>
    </w:p>
    <w:p w:rsidR="00F36CF3" w:rsidRPr="0018330B" w:rsidRDefault="00F36CF3" w:rsidP="00F36CF3">
      <w:pPr>
        <w:rPr>
          <w:rFonts w:ascii="Calibri" w:hAnsi="Calibri"/>
        </w:rPr>
      </w:pPr>
      <w:r w:rsidRPr="0018330B">
        <w:rPr>
          <w:rStyle w:val="StyleUnderline"/>
          <w:rFonts w:ascii="Calibri" w:hAnsi="Calibri"/>
        </w:rPr>
        <w:t xml:space="preserve">There are serious limits to </w:t>
      </w:r>
      <w:r w:rsidRPr="0053500D">
        <w:rPr>
          <w:rStyle w:val="StyleUnderline"/>
          <w:rFonts w:ascii="Calibri" w:hAnsi="Calibri"/>
          <w:highlight w:val="yellow"/>
        </w:rPr>
        <w:t>Baudrillard</w:t>
      </w:r>
      <w:r w:rsidRPr="0053500D">
        <w:rPr>
          <w:rFonts w:ascii="Calibri" w:hAnsi="Calibri"/>
          <w:sz w:val="12"/>
          <w:highlight w:val="yellow"/>
        </w:rPr>
        <w:t>’s</w:t>
      </w:r>
      <w:r w:rsidRPr="0018330B">
        <w:rPr>
          <w:rFonts w:ascii="Calibri" w:hAnsi="Calibri"/>
          <w:sz w:val="12"/>
        </w:rPr>
        <w:t xml:space="preserve"> work, in terms of </w:t>
      </w:r>
      <w:r w:rsidRPr="0018330B">
        <w:rPr>
          <w:rStyle w:val="StyleUnderline"/>
          <w:rFonts w:ascii="Calibri" w:hAnsi="Calibri"/>
        </w:rPr>
        <w:t xml:space="preserve">his </w:t>
      </w:r>
      <w:r w:rsidRPr="0053500D">
        <w:rPr>
          <w:rStyle w:val="StyleUnderline"/>
          <w:rFonts w:ascii="Calibri" w:hAnsi="Calibri"/>
          <w:highlight w:val="yellow"/>
        </w:rPr>
        <w:t>hostility to ‘minority’ struggles</w:t>
      </w:r>
      <w:r w:rsidRPr="0018330B">
        <w:rPr>
          <w:rStyle w:val="StyleUnderline"/>
          <w:rFonts w:ascii="Calibri" w:hAnsi="Calibri"/>
        </w:rPr>
        <w:t xml:space="preserve">. Many of </w:t>
      </w:r>
      <w:r w:rsidRPr="0053500D">
        <w:rPr>
          <w:rStyle w:val="StyleUnderline"/>
          <w:rFonts w:ascii="Calibri" w:hAnsi="Calibri"/>
          <w:highlight w:val="yellow"/>
        </w:rPr>
        <w:t>his formulations are inadvertently sexist and racist</w:t>
      </w:r>
      <w:r w:rsidRPr="0018330B">
        <w:rPr>
          <w:rFonts w:ascii="Calibri" w:hAnsi="Calibri"/>
          <w:sz w:val="12"/>
        </w:rPr>
        <w:t xml:space="preserve">. There are also times when </w:t>
      </w:r>
      <w:r w:rsidRPr="0053500D">
        <w:rPr>
          <w:rStyle w:val="StyleUnderline"/>
          <w:rFonts w:ascii="Calibri" w:hAnsi="Calibri"/>
          <w:highlight w:val="yellow"/>
        </w:rPr>
        <w:t>Baudrillard comes across as ableist</w:t>
      </w:r>
      <w:r w:rsidRPr="0018330B">
        <w:rPr>
          <w:rFonts w:ascii="Calibri" w:hAnsi="Calibri"/>
          <w:sz w:val="12"/>
        </w:rPr>
        <w:t xml:space="preserve"> in his critiques of the therapeutic. There are also times when </w:t>
      </w:r>
      <w:r w:rsidRPr="0018330B">
        <w:rPr>
          <w:rStyle w:val="StyleUnderline"/>
          <w:rFonts w:ascii="Calibri" w:hAnsi="Calibri"/>
        </w:rPr>
        <w:t>Ba</w:t>
      </w:r>
      <w:r w:rsidRPr="0053500D">
        <w:rPr>
          <w:rStyle w:val="StyleUnderline"/>
          <w:rFonts w:ascii="Calibri" w:hAnsi="Calibri"/>
          <w:highlight w:val="yellow"/>
        </w:rPr>
        <w:t>udrillard attacks activism in strong terms: Hippies reproduce capitalist ideology</w:t>
      </w:r>
      <w:r w:rsidRPr="0053500D">
        <w:rPr>
          <w:rFonts w:ascii="Calibri" w:hAnsi="Calibri"/>
          <w:sz w:val="12"/>
          <w:highlight w:val="yellow"/>
        </w:rPr>
        <w:t xml:space="preserve">; </w:t>
      </w:r>
      <w:r w:rsidRPr="0053500D">
        <w:rPr>
          <w:rStyle w:val="StyleUnderline"/>
          <w:rFonts w:ascii="Calibri" w:hAnsi="Calibri"/>
          <w:highlight w:val="yellow"/>
        </w:rPr>
        <w:t>Feminists displaying images of porn are actually being seductive</w:t>
      </w:r>
      <w:r w:rsidRPr="0018330B">
        <w:rPr>
          <w:rStyle w:val="StyleUnderline"/>
          <w:rFonts w:ascii="Calibri" w:hAnsi="Calibri"/>
        </w:rPr>
        <w:t>, against their will</w:t>
      </w:r>
      <w:r w:rsidRPr="0018330B">
        <w:rPr>
          <w:rFonts w:ascii="Calibri" w:hAnsi="Calibri"/>
          <w:sz w:val="12"/>
        </w:rPr>
        <w:t xml:space="preserve">;  The left is keeping capitalism alive with its moral critiques and its quests for meaning. </w:t>
      </w:r>
      <w:r w:rsidRPr="0018330B">
        <w:rPr>
          <w:rStyle w:val="StyleUnderline"/>
          <w:rFonts w:ascii="Calibri" w:hAnsi="Calibri"/>
        </w:rPr>
        <w:t xml:space="preserve">There are times when </w:t>
      </w:r>
      <w:r w:rsidRPr="0053500D">
        <w:rPr>
          <w:rStyle w:val="StyleUnderline"/>
          <w:rFonts w:ascii="Calibri" w:hAnsi="Calibri"/>
          <w:highlight w:val="yellow"/>
        </w:rPr>
        <w:t>it is hard to tell if Baudrillard is a reactionary</w:t>
      </w:r>
      <w:r w:rsidRPr="0018330B">
        <w:rPr>
          <w:rStyle w:val="StyleUnderline"/>
          <w:rFonts w:ascii="Calibri" w:hAnsi="Calibri"/>
        </w:rPr>
        <w:t>,</w:t>
      </w:r>
      <w:r w:rsidRPr="0018330B">
        <w:rPr>
          <w:rFonts w:ascii="Calibri" w:hAnsi="Calibri"/>
          <w:sz w:val="12"/>
        </w:rPr>
        <w:t xml:space="preserve"> attacking the concerns of progressives, </w:t>
      </w:r>
      <w:r w:rsidRPr="0053500D">
        <w:rPr>
          <w:rStyle w:val="StyleUnderline"/>
          <w:rFonts w:ascii="Calibri" w:hAnsi="Calibri"/>
          <w:highlight w:val="yellow"/>
        </w:rPr>
        <w:t>or an ultra-left</w:t>
      </w:r>
      <w:r w:rsidRPr="0018330B">
        <w:rPr>
          <w:rFonts w:ascii="Calibri" w:hAnsi="Calibri"/>
          <w:sz w:val="12"/>
        </w:rPr>
        <w:t>, criticising every rebellion as insufficiently extreme.</w:t>
      </w:r>
      <w:r w:rsidRPr="0018330B">
        <w:rPr>
          <w:rFonts w:ascii="Calibri" w:hAnsi="Calibri"/>
        </w:rPr>
        <w:t xml:space="preserve"> </w:t>
      </w:r>
    </w:p>
    <w:p w:rsidR="00F36CF3" w:rsidRPr="0018330B" w:rsidRDefault="00F36CF3" w:rsidP="00F36CF3">
      <w:pPr>
        <w:rPr>
          <w:rFonts w:ascii="Calibri" w:hAnsi="Calibri"/>
          <w:sz w:val="12"/>
        </w:rPr>
      </w:pPr>
    </w:p>
    <w:p w:rsidR="00F36CF3" w:rsidRPr="0018330B" w:rsidRDefault="00F36CF3" w:rsidP="00F36CF3">
      <w:pPr>
        <w:pStyle w:val="Heading3"/>
      </w:pPr>
      <w:r w:rsidRPr="0018330B">
        <w:lastRenderedPageBreak/>
        <w:t>Hehehehehe</w:t>
      </w:r>
    </w:p>
    <w:p w:rsidR="00F36CF3" w:rsidRPr="0018330B" w:rsidRDefault="00F36CF3" w:rsidP="00F36CF3">
      <w:pPr>
        <w:pStyle w:val="Heading4"/>
      </w:pPr>
      <w:bookmarkStart w:id="0" w:name="_GoBack"/>
      <w:bookmarkEnd w:id="0"/>
      <w:r w:rsidRPr="0018330B">
        <w:t xml:space="preserve">They link to themselves. </w:t>
      </w:r>
    </w:p>
    <w:p w:rsidR="00F36CF3" w:rsidRPr="0018330B" w:rsidRDefault="00F36CF3" w:rsidP="00F36CF3">
      <w:pPr>
        <w:rPr>
          <w:rFonts w:ascii="Calibri" w:hAnsi="Calibri"/>
        </w:rPr>
      </w:pPr>
      <w:r w:rsidRPr="0018330B">
        <w:rPr>
          <w:rStyle w:val="Style13ptBold"/>
          <w:rFonts w:ascii="Calibri" w:hAnsi="Calibri"/>
        </w:rPr>
        <w:t>Baudrillard 76</w:t>
      </w:r>
      <w:r w:rsidRPr="0018330B">
        <w:rPr>
          <w:rFonts w:ascii="Calibri" w:hAnsi="Calibri"/>
        </w:rPr>
        <w:t xml:space="preserve"> (Jean, “Symbolic Exchange and Death”, p. 74) </w:t>
      </w:r>
    </w:p>
    <w:p w:rsidR="00F36CF3" w:rsidRPr="0018330B" w:rsidRDefault="00F36CF3" w:rsidP="00F36CF3">
      <w:pPr>
        <w:rPr>
          <w:rStyle w:val="StyleUnderline"/>
          <w:rFonts w:ascii="Calibri" w:hAnsi="Calibri"/>
        </w:rPr>
      </w:pPr>
      <w:r w:rsidRPr="0053500D">
        <w:rPr>
          <w:rStyle w:val="StyleUnderline"/>
          <w:rFonts w:ascii="Calibri" w:hAnsi="Calibri"/>
          <w:highlight w:val="yellow"/>
        </w:rPr>
        <w:t>The consummate enjoyment</w:t>
      </w:r>
      <w:r w:rsidRPr="0018330B">
        <w:rPr>
          <w:rFonts w:ascii="Calibri" w:hAnsi="Calibri"/>
          <w:sz w:val="12"/>
        </w:rPr>
        <w:t xml:space="preserve"> [jouissance] </w:t>
      </w:r>
      <w:r w:rsidRPr="0053500D">
        <w:rPr>
          <w:rStyle w:val="StyleUnderline"/>
          <w:rFonts w:ascii="Calibri" w:hAnsi="Calibri"/>
          <w:highlight w:val="yellow"/>
        </w:rPr>
        <w:t xml:space="preserve">of </w:t>
      </w:r>
      <w:r w:rsidRPr="0053500D">
        <w:rPr>
          <w:rStyle w:val="Emphasis"/>
          <w:highlight w:val="yellow"/>
        </w:rPr>
        <w:t>the signs of</w:t>
      </w:r>
      <w:r w:rsidRPr="0053500D">
        <w:rPr>
          <w:rStyle w:val="StyleUnderline"/>
          <w:rFonts w:ascii="Calibri" w:hAnsi="Calibri"/>
          <w:highlight w:val="yellow"/>
        </w:rPr>
        <w:t xml:space="preserve"> guilt, despair, violence and death are </w:t>
      </w:r>
      <w:r w:rsidRPr="0053500D">
        <w:rPr>
          <w:rStyle w:val="Emphasis"/>
          <w:highlight w:val="yellow"/>
        </w:rPr>
        <w:t>replacing</w:t>
      </w:r>
      <w:r w:rsidRPr="0053500D">
        <w:rPr>
          <w:rStyle w:val="StyleUnderline"/>
          <w:rFonts w:ascii="Calibri" w:hAnsi="Calibri"/>
          <w:highlight w:val="yellow"/>
        </w:rPr>
        <w:t xml:space="preserve"> guilt, anxiety and even death in </w:t>
      </w:r>
      <w:r w:rsidRPr="0053500D">
        <w:rPr>
          <w:rStyle w:val="Emphasis"/>
          <w:highlight w:val="yellow"/>
        </w:rPr>
        <w:t>the total euphoria of simulation</w:t>
      </w:r>
      <w:r w:rsidRPr="0018330B">
        <w:rPr>
          <w:rFonts w:ascii="Calibri" w:hAnsi="Calibri"/>
          <w:sz w:val="12"/>
        </w:rPr>
        <w:t xml:space="preserve">. This euphoria aims to abolish cause and effect, origin and end, and replace them with reduplication. </w:t>
      </w:r>
      <w:r w:rsidRPr="0053500D">
        <w:rPr>
          <w:rStyle w:val="StyleUnderline"/>
          <w:rFonts w:ascii="Calibri" w:hAnsi="Calibri"/>
          <w:highlight w:val="yellow"/>
        </w:rPr>
        <w:t xml:space="preserve">Every closed system </w:t>
      </w:r>
      <w:r w:rsidRPr="0053500D">
        <w:rPr>
          <w:rStyle w:val="Emphasis"/>
          <w:highlight w:val="yellow"/>
        </w:rPr>
        <w:t>protects itself</w:t>
      </w:r>
      <w:r w:rsidRPr="0018330B">
        <w:rPr>
          <w:rStyle w:val="StyleUnderline"/>
          <w:rFonts w:ascii="Calibri" w:hAnsi="Calibri"/>
        </w:rPr>
        <w:t xml:space="preserve"> in this way </w:t>
      </w:r>
      <w:r w:rsidRPr="0053500D">
        <w:rPr>
          <w:rStyle w:val="StyleUnderline"/>
          <w:rFonts w:ascii="Calibri" w:hAnsi="Calibri"/>
          <w:highlight w:val="yellow"/>
        </w:rPr>
        <w:t>from</w:t>
      </w:r>
      <w:r w:rsidRPr="0018330B">
        <w:rPr>
          <w:rStyle w:val="StyleUnderline"/>
          <w:rFonts w:ascii="Calibri" w:hAnsi="Calibri"/>
        </w:rPr>
        <w:t xml:space="preserve"> the referential and the </w:t>
      </w:r>
      <w:r w:rsidRPr="0053500D">
        <w:rPr>
          <w:rStyle w:val="StyleUnderline"/>
          <w:rFonts w:ascii="Calibri" w:hAnsi="Calibri"/>
          <w:highlight w:val="yellow"/>
        </w:rPr>
        <w:t>anxiety of the referentia</w:t>
      </w:r>
      <w:r w:rsidRPr="0018330B">
        <w:rPr>
          <w:rStyle w:val="StyleUnderline"/>
          <w:rFonts w:ascii="Calibri" w:hAnsi="Calibri"/>
        </w:rPr>
        <w:t xml:space="preserve">l, as well as </w:t>
      </w:r>
      <w:r w:rsidRPr="0053500D">
        <w:rPr>
          <w:rStyle w:val="Emphasis"/>
          <w:highlight w:val="yellow"/>
        </w:rPr>
        <w:t>from all metalanguage</w:t>
      </w:r>
      <w:r w:rsidRPr="0053500D">
        <w:rPr>
          <w:rStyle w:val="StyleUnderline"/>
          <w:rFonts w:ascii="Calibri" w:hAnsi="Calibri"/>
          <w:highlight w:val="yellow"/>
        </w:rPr>
        <w:t xml:space="preserve"> that the system wards off by </w:t>
      </w:r>
      <w:r w:rsidRPr="0053500D">
        <w:rPr>
          <w:rStyle w:val="Emphasis"/>
          <w:highlight w:val="yellow"/>
        </w:rPr>
        <w:t>operating its own metalanguage</w:t>
      </w:r>
      <w:r w:rsidRPr="0018330B">
        <w:rPr>
          <w:rStyle w:val="StyleUnderline"/>
          <w:rFonts w:ascii="Calibri" w:hAnsi="Calibri"/>
        </w:rPr>
        <w:t xml:space="preserve">, that is, </w:t>
      </w:r>
      <w:r w:rsidRPr="0053500D">
        <w:rPr>
          <w:rStyle w:val="StyleUnderline"/>
          <w:rFonts w:ascii="Calibri" w:hAnsi="Calibri"/>
          <w:highlight w:val="yellow"/>
        </w:rPr>
        <w:t xml:space="preserve">by </w:t>
      </w:r>
      <w:r w:rsidRPr="0053500D">
        <w:rPr>
          <w:rStyle w:val="Emphasis"/>
          <w:highlight w:val="yellow"/>
        </w:rPr>
        <w:t>duplicating itself as its own critique</w:t>
      </w:r>
      <w:r w:rsidRPr="0018330B">
        <w:rPr>
          <w:rFonts w:ascii="Calibri" w:hAnsi="Calibri"/>
          <w:sz w:val="12"/>
        </w:rPr>
        <w:t xml:space="preserve">. In simulation, </w:t>
      </w:r>
      <w:r w:rsidRPr="0053500D">
        <w:rPr>
          <w:rStyle w:val="StyleUnderline"/>
          <w:rFonts w:ascii="Calibri" w:hAnsi="Calibri"/>
          <w:highlight w:val="yellow"/>
        </w:rPr>
        <w:t>the</w:t>
      </w:r>
      <w:r w:rsidRPr="0018330B">
        <w:rPr>
          <w:rStyle w:val="StyleUnderline"/>
          <w:rFonts w:ascii="Calibri" w:hAnsi="Calibri"/>
        </w:rPr>
        <w:t xml:space="preserve"> metalinguistic </w:t>
      </w:r>
      <w:r w:rsidRPr="0053500D">
        <w:rPr>
          <w:rStyle w:val="StyleUnderline"/>
          <w:rFonts w:ascii="Calibri" w:hAnsi="Calibri"/>
          <w:highlight w:val="yellow"/>
        </w:rPr>
        <w:t xml:space="preserve">illusion reduplicates and </w:t>
      </w:r>
      <w:r w:rsidRPr="0053500D">
        <w:rPr>
          <w:rStyle w:val="Emphasis"/>
          <w:highlight w:val="yellow"/>
        </w:rPr>
        <w:t>com</w:t>
      </w:r>
      <w:r w:rsidRPr="0053500D">
        <w:rPr>
          <w:rStyle w:val="Emphasis"/>
          <w:highlight w:val="yellow"/>
        </w:rPr>
        <w:softHyphen/>
        <w:t>pletes the referential illusion</w:t>
      </w:r>
      <w:r w:rsidRPr="0018330B">
        <w:rPr>
          <w:rStyle w:val="StyleUnderline"/>
          <w:rFonts w:ascii="Calibri" w:hAnsi="Calibri"/>
        </w:rPr>
        <w:t xml:space="preserve"> (the pathetic hallucination of the sign and the pathetic hallucination of the real).</w:t>
      </w:r>
    </w:p>
    <w:p w:rsidR="00F36CF3" w:rsidRPr="0018330B" w:rsidRDefault="00F36CF3" w:rsidP="00F36CF3">
      <w:pPr>
        <w:pStyle w:val="Heading3"/>
      </w:pPr>
      <w:r w:rsidRPr="0018330B">
        <w:lastRenderedPageBreak/>
        <w:t>Baudrillard = Privileged</w:t>
      </w:r>
    </w:p>
    <w:p w:rsidR="00F36CF3" w:rsidRPr="0018330B" w:rsidRDefault="00F36CF3" w:rsidP="00F36CF3">
      <w:pPr>
        <w:pStyle w:val="Heading4"/>
      </w:pPr>
      <w:r w:rsidRPr="0018330B">
        <w:t>Baudrillard is privileged – reject his scholarship</w:t>
      </w:r>
    </w:p>
    <w:p w:rsidR="00F36CF3" w:rsidRPr="0018330B" w:rsidRDefault="00F36CF3" w:rsidP="00F36CF3">
      <w:pPr>
        <w:rPr>
          <w:rFonts w:ascii="Calibri" w:hAnsi="Calibri"/>
        </w:rPr>
      </w:pPr>
      <w:r w:rsidRPr="0018330B">
        <w:rPr>
          <w:rStyle w:val="Style13ptBold"/>
          <w:rFonts w:ascii="Calibri" w:hAnsi="Calibri"/>
          <w:sz w:val="28"/>
        </w:rPr>
        <w:t>Wheeler 91</w:t>
      </w:r>
      <w:r w:rsidRPr="0018330B">
        <w:rPr>
          <w:rFonts w:ascii="Calibri" w:hAnsi="Calibri"/>
        </w:rPr>
        <w:t xml:space="preserve"> – (Elizabeth A. Wheeler, "Bulldozing the Subject," Postmodern Culture, muse.jhu.edu/journals/postmodern_culture/v001/1.3wheeler.html)</w:t>
      </w:r>
    </w:p>
    <w:p w:rsidR="00F36CF3" w:rsidRPr="0018330B" w:rsidRDefault="00F36CF3" w:rsidP="00F36CF3">
      <w:pPr>
        <w:rPr>
          <w:rStyle w:val="StyleUnderline"/>
          <w:rFonts w:ascii="Calibri" w:hAnsi="Calibri"/>
        </w:rPr>
      </w:pPr>
      <w:r w:rsidRPr="0053500D">
        <w:rPr>
          <w:rStyle w:val="StyleUnderline"/>
          <w:rFonts w:ascii="Calibri" w:hAnsi="Calibri"/>
          <w:highlight w:val="yellow"/>
        </w:rPr>
        <w:t>We cannot</w:t>
      </w:r>
      <w:r w:rsidRPr="0018330B">
        <w:rPr>
          <w:rStyle w:val="StyleUnderline"/>
          <w:rFonts w:ascii="Calibri" w:hAnsi="Calibri"/>
        </w:rPr>
        <w:t xml:space="preserve"> </w:t>
      </w:r>
      <w:r w:rsidRPr="0018330B">
        <w:rPr>
          <w:rFonts w:ascii="Calibri" w:hAnsi="Calibri"/>
          <w:sz w:val="12"/>
        </w:rPr>
        <w:t xml:space="preserve">sufficiently </w:t>
      </w:r>
      <w:r w:rsidRPr="0053500D">
        <w:rPr>
          <w:rStyle w:val="StyleUnderline"/>
          <w:rFonts w:ascii="Calibri" w:hAnsi="Calibri"/>
          <w:highlight w:val="yellow"/>
        </w:rPr>
        <w:t>counter the dryness of Baudrillard</w:t>
      </w:r>
      <w:r w:rsidRPr="0053500D">
        <w:rPr>
          <w:rFonts w:ascii="Calibri" w:hAnsi="Calibri"/>
          <w:sz w:val="12"/>
          <w:highlight w:val="yellow"/>
        </w:rPr>
        <w:t>'s</w:t>
      </w:r>
      <w:r w:rsidRPr="0018330B">
        <w:rPr>
          <w:rFonts w:ascii="Calibri" w:hAnsi="Calibri"/>
          <w:sz w:val="12"/>
        </w:rPr>
        <w:t xml:space="preserve"> logic </w:t>
      </w:r>
      <w:r w:rsidRPr="0053500D">
        <w:rPr>
          <w:rStyle w:val="StyleUnderline"/>
          <w:rFonts w:ascii="Calibri" w:hAnsi="Calibri"/>
          <w:highlight w:val="yellow"/>
        </w:rPr>
        <w:t>without invoking</w:t>
      </w:r>
      <w:r w:rsidRPr="0018330B">
        <w:rPr>
          <w:rStyle w:val="StyleUnderline"/>
          <w:rFonts w:ascii="Calibri" w:hAnsi="Calibri"/>
        </w:rPr>
        <w:t xml:space="preserve"> </w:t>
      </w:r>
      <w:r w:rsidRPr="0018330B">
        <w:rPr>
          <w:rFonts w:ascii="Calibri" w:hAnsi="Calibri"/>
          <w:sz w:val="12"/>
        </w:rPr>
        <w:t xml:space="preserve">the category of </w:t>
      </w:r>
      <w:r w:rsidRPr="0053500D">
        <w:rPr>
          <w:rStyle w:val="StyleUnderline"/>
          <w:rFonts w:ascii="Calibri" w:hAnsi="Calibri"/>
          <w:highlight w:val="yellow"/>
        </w:rPr>
        <w:t>experience</w:t>
      </w:r>
      <w:r w:rsidRPr="0018330B">
        <w:rPr>
          <w:rStyle w:val="StyleUnderline"/>
          <w:rFonts w:ascii="Calibri" w:hAnsi="Calibri"/>
        </w:rPr>
        <w:t xml:space="preserve">. </w:t>
      </w:r>
      <w:r w:rsidRPr="0018330B">
        <w:rPr>
          <w:rFonts w:ascii="Calibri" w:hAnsi="Calibri"/>
          <w:sz w:val="12"/>
        </w:rPr>
        <w:t xml:space="preserve">When </w:t>
      </w:r>
      <w:r w:rsidRPr="0018330B">
        <w:rPr>
          <w:rStyle w:val="StyleUnderline"/>
          <w:rFonts w:ascii="Calibri" w:hAnsi="Calibri"/>
        </w:rPr>
        <w:t>Baudrillard speaks</w:t>
      </w:r>
      <w:r w:rsidRPr="0018330B">
        <w:rPr>
          <w:rFonts w:ascii="Calibri" w:hAnsi="Calibri"/>
          <w:sz w:val="12"/>
        </w:rPr>
        <w:t xml:space="preserve"> through the voice of the media or of the nuclear arms race, he speaks </w:t>
      </w:r>
      <w:r w:rsidRPr="0018330B">
        <w:rPr>
          <w:rStyle w:val="StyleUnderline"/>
          <w:rFonts w:ascii="Calibri" w:hAnsi="Calibri"/>
        </w:rPr>
        <w:t>of "the inconsequential violence that reigns throughout the world</w:t>
      </w:r>
      <w:r w:rsidRPr="0018330B">
        <w:rPr>
          <w:rFonts w:ascii="Calibri" w:hAnsi="Calibri"/>
          <w:sz w:val="12"/>
        </w:rPr>
        <w:t xml:space="preserve">, of the aleatory contrivance of every choice which is made for us." </w:t>
      </w:r>
      <w:r w:rsidRPr="0053500D">
        <w:rPr>
          <w:rStyle w:val="StyleUnderline"/>
          <w:rFonts w:ascii="Calibri" w:hAnsi="Calibri"/>
          <w:highlight w:val="yellow"/>
        </w:rPr>
        <w:t>Violence is inconsequential unless it happens to you.</w:t>
      </w:r>
      <w:r w:rsidRPr="0018330B">
        <w:rPr>
          <w:rFonts w:ascii="Calibri" w:hAnsi="Calibri"/>
          <w:sz w:val="12"/>
        </w:rPr>
        <w:t xml:space="preserve"> </w:t>
      </w:r>
      <w:r w:rsidRPr="0053500D">
        <w:rPr>
          <w:rStyle w:val="Emphasis"/>
          <w:highlight w:val="yellow"/>
          <w:bdr w:val="single" w:sz="4" w:space="0" w:color="auto"/>
        </w:rPr>
        <w:t>Baudrillard's indifference reveals the comfort of his own position</w:t>
      </w:r>
      <w:r w:rsidRPr="0018330B">
        <w:rPr>
          <w:rStyle w:val="Emphasis"/>
        </w:rPr>
        <w:t>.</w:t>
      </w:r>
      <w:r w:rsidRPr="0018330B">
        <w:rPr>
          <w:rFonts w:ascii="Calibri" w:hAnsi="Calibri"/>
          <w:sz w:val="12"/>
        </w:rPr>
        <w:t xml:space="preserve"> </w:t>
      </w:r>
      <w:r w:rsidRPr="0053500D">
        <w:rPr>
          <w:rStyle w:val="StyleUnderline"/>
          <w:rFonts w:ascii="Calibri" w:hAnsi="Calibri"/>
          <w:highlight w:val="yellow"/>
        </w:rPr>
        <w:t>For the man who has his freedom, freedom is unimportant</w:t>
      </w:r>
      <w:r w:rsidRPr="0018330B">
        <w:rPr>
          <w:rFonts w:ascii="Calibri" w:hAnsi="Calibri"/>
          <w:sz w:val="12"/>
        </w:rPr>
        <w:t xml:space="preserve">, both personally and theoretically. </w:t>
      </w:r>
      <w:r w:rsidRPr="0018330B">
        <w:rPr>
          <w:rStyle w:val="StyleUnderline"/>
          <w:rFonts w:ascii="Calibri" w:hAnsi="Calibri"/>
        </w:rPr>
        <w:t xml:space="preserve">Black South Africans know that freedom is real because they do not have it. A woman unwillingly pregnant who cannot obtain an abortion knows choice is real because she does not have it. </w:t>
      </w:r>
      <w:r w:rsidRPr="0053500D">
        <w:rPr>
          <w:rStyle w:val="StyleUnderline"/>
          <w:rFonts w:ascii="Calibri" w:hAnsi="Calibri"/>
          <w:highlight w:val="yellow"/>
        </w:rPr>
        <w:t>When Baudrillard writes that "prisons are there to conceal the fact that it is the social in its entirety</w:t>
      </w:r>
      <w:r w:rsidRPr="0018330B">
        <w:rPr>
          <w:rStyle w:val="StyleUnderline"/>
          <w:rFonts w:ascii="Calibri" w:hAnsi="Calibri"/>
        </w:rPr>
        <w:t xml:space="preserve">, in its banal omnipresence, which is carceral" (25), </w:t>
      </w:r>
      <w:r w:rsidRPr="0053500D">
        <w:rPr>
          <w:rStyle w:val="StyleUnderline"/>
          <w:rFonts w:ascii="Calibri" w:hAnsi="Calibri"/>
          <w:highlight w:val="yellow"/>
        </w:rPr>
        <w:t>we know</w:t>
      </w:r>
      <w:r w:rsidRPr="0018330B">
        <w:rPr>
          <w:rStyle w:val="StyleUnderline"/>
          <w:rFonts w:ascii="Calibri" w:hAnsi="Calibri"/>
        </w:rPr>
        <w:t xml:space="preserve"> for certain </w:t>
      </w:r>
      <w:r w:rsidRPr="006E560D">
        <w:rPr>
          <w:rStyle w:val="StyleUnderline"/>
          <w:rFonts w:ascii="Calibri" w:hAnsi="Calibri"/>
          <w:highlight w:val="yellow"/>
        </w:rPr>
        <w:t>he has never been to jail.</w:t>
      </w:r>
    </w:p>
    <w:p w:rsidR="00F36CF3" w:rsidRPr="0018330B" w:rsidRDefault="00F36CF3" w:rsidP="00F36CF3">
      <w:pPr>
        <w:rPr>
          <w:rFonts w:ascii="Calibri" w:hAnsi="Calibri"/>
        </w:rPr>
      </w:pPr>
    </w:p>
    <w:p w:rsidR="00F36CF3" w:rsidRPr="0018330B" w:rsidRDefault="00F36CF3" w:rsidP="00F36CF3">
      <w:pPr>
        <w:rPr>
          <w:rFonts w:ascii="Calibri" w:hAnsi="Calibri"/>
        </w:rPr>
      </w:pPr>
    </w:p>
    <w:p w:rsidR="009A0486" w:rsidRDefault="009A0486"/>
    <w:sectPr w:rsidR="009A048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6CF3"/>
    <w:rsid w:val="009A0486"/>
    <w:rsid w:val="00BB034F"/>
    <w:rsid w:val="00E76D9E"/>
    <w:rsid w:val="00F36C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15:docId w15:val="{5C1DB380-8452-F14A-B67D-41D4B5A1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Pocket"/>
    <w:basedOn w:val="Normal"/>
    <w:next w:val="Normal"/>
    <w:link w:val="Heading1Char"/>
    <w:uiPriority w:val="9"/>
    <w:qFormat/>
    <w:rsid w:val="00F36CF3"/>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9"/>
    <w:unhideWhenUsed/>
    <w:qFormat/>
    <w:rsid w:val="00F36CF3"/>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F36CF3"/>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36CF3"/>
    <w:rPr>
      <w:rFonts w:ascii="Calibri" w:eastAsiaTheme="majorEastAsia" w:hAnsi="Calibri" w:cstheme="majorBidi"/>
      <w:b/>
      <w:bCs/>
      <w:sz w:val="52"/>
      <w:szCs w:val="32"/>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9"/>
    <w:rsid w:val="00F36CF3"/>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F36CF3"/>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F36CF3"/>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F36CF3"/>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F36CF3"/>
    <w:rPr>
      <w:rFonts w:ascii="Calibri" w:hAnsi="Calibri"/>
      <w:b/>
      <w:iCs/>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uiPriority w:val="99"/>
    <w:unhideWhenUsed/>
    <w:rsid w:val="00F36CF3"/>
    <w:rPr>
      <w:color w:val="auto"/>
      <w:u w:val="none"/>
    </w:rPr>
  </w:style>
  <w:style w:type="paragraph" w:customStyle="1" w:styleId="textbold">
    <w:name w:val="text bold"/>
    <w:basedOn w:val="Normal"/>
    <w:link w:val="Emphasis"/>
    <w:uiPriority w:val="7"/>
    <w:qFormat/>
    <w:rsid w:val="00F36CF3"/>
    <w:pPr>
      <w:pBdr>
        <w:top w:val="single" w:sz="18" w:space="0" w:color="auto"/>
        <w:left w:val="single" w:sz="18" w:space="0" w:color="auto"/>
        <w:bottom w:val="single" w:sz="18" w:space="0" w:color="auto"/>
        <w:right w:val="single" w:sz="18" w:space="0" w:color="auto"/>
      </w:pBdr>
      <w:spacing w:after="160" w:line="259" w:lineRule="auto"/>
      <w:ind w:left="720"/>
      <w:jc w:val="both"/>
    </w:pPr>
    <w:rPr>
      <w:rFonts w:ascii="Calibri" w:hAnsi="Calibri"/>
      <w:b/>
      <w:iCs/>
      <w:sz w:val="22"/>
      <w:u w:val="single"/>
    </w:rPr>
  </w:style>
  <w:style w:type="paragraph" w:customStyle="1" w:styleId="Shrink6">
    <w:name w:val="Shrink 6"/>
    <w:basedOn w:val="Normal"/>
    <w:qFormat/>
    <w:rsid w:val="00F36CF3"/>
    <w:rPr>
      <w:rFonts w:ascii="Calibri" w:eastAsia="Calibri" w:hAnsi="Calibri" w:cs="Times New Roman"/>
      <w:sz w:val="12"/>
      <w:szCs w:val="22"/>
    </w:rPr>
  </w:style>
  <w:style w:type="character" w:styleId="CommentReference">
    <w:name w:val="annotation reference"/>
    <w:basedOn w:val="DefaultParagraphFont"/>
    <w:uiPriority w:val="99"/>
    <w:semiHidden/>
    <w:unhideWhenUsed/>
    <w:rsid w:val="00F36CF3"/>
    <w:rPr>
      <w:sz w:val="18"/>
      <w:szCs w:val="18"/>
    </w:rPr>
  </w:style>
  <w:style w:type="paragraph" w:styleId="CommentText">
    <w:name w:val="annotation text"/>
    <w:basedOn w:val="Normal"/>
    <w:link w:val="CommentTextChar"/>
    <w:uiPriority w:val="99"/>
    <w:semiHidden/>
    <w:unhideWhenUsed/>
    <w:rsid w:val="00F36CF3"/>
  </w:style>
  <w:style w:type="character" w:customStyle="1" w:styleId="CommentTextChar">
    <w:name w:val="Comment Text Char"/>
    <w:basedOn w:val="DefaultParagraphFont"/>
    <w:link w:val="CommentText"/>
    <w:uiPriority w:val="99"/>
    <w:semiHidden/>
    <w:rsid w:val="00F36CF3"/>
  </w:style>
  <w:style w:type="paragraph" w:styleId="DocumentMap">
    <w:name w:val="Document Map"/>
    <w:basedOn w:val="Normal"/>
    <w:link w:val="DocumentMapChar"/>
    <w:uiPriority w:val="99"/>
    <w:semiHidden/>
    <w:unhideWhenUsed/>
    <w:rsid w:val="00F36CF3"/>
    <w:rPr>
      <w:rFonts w:ascii="Lucida Grande" w:hAnsi="Lucida Grande" w:cs="Lucida Grande"/>
    </w:rPr>
  </w:style>
  <w:style w:type="character" w:customStyle="1" w:styleId="DocumentMapChar">
    <w:name w:val="Document Map Char"/>
    <w:basedOn w:val="DefaultParagraphFont"/>
    <w:link w:val="DocumentMap"/>
    <w:uiPriority w:val="99"/>
    <w:semiHidden/>
    <w:rsid w:val="00F36CF3"/>
    <w:rPr>
      <w:rFonts w:ascii="Lucida Grande" w:hAnsi="Lucida Grande" w:cs="Lucida Grande"/>
    </w:rPr>
  </w:style>
  <w:style w:type="paragraph" w:styleId="BalloonText">
    <w:name w:val="Balloon Text"/>
    <w:basedOn w:val="Normal"/>
    <w:link w:val="BalloonTextChar"/>
    <w:uiPriority w:val="99"/>
    <w:semiHidden/>
    <w:unhideWhenUsed/>
    <w:rsid w:val="00F36C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6CF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marxistupdate.blogspot.com/2010/11/jean-baudrillard-reactionary-proph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3028</Words>
  <Characters>17261</Characters>
  <Application>Microsoft Office Word</Application>
  <DocSecurity>0</DocSecurity>
  <Lines>143</Lines>
  <Paragraphs>40</Paragraphs>
  <ScaleCrop>false</ScaleCrop>
  <Company/>
  <LinksUpToDate>false</LinksUpToDate>
  <CharactersWithSpaces>20249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Kiyan Banuri</dc:creator>
  <cp:keywords/>
  <dc:description/>
  <cp:lastModifiedBy>Microsoft Office User</cp:lastModifiedBy>
  <cp:revision>2</cp:revision>
  <dcterms:created xsi:type="dcterms:W3CDTF">2018-07-24T03:08:00Z</dcterms:created>
  <dcterms:modified xsi:type="dcterms:W3CDTF">2018-07-24T04:16:00Z</dcterms:modified>
</cp:coreProperties>
</file>