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D47DDE" w14:textId="77777777" w:rsidR="00155D83" w:rsidRDefault="00155D83" w:rsidP="00155D83">
      <w:pPr>
        <w:pStyle w:val="Heading1"/>
      </w:pPr>
      <w:proofErr w:type="spellStart"/>
      <w:r>
        <w:t>Offcase</w:t>
      </w:r>
      <w:proofErr w:type="spellEnd"/>
    </w:p>
    <w:p w14:paraId="32ED8863" w14:textId="77777777" w:rsidR="00155D83" w:rsidRPr="00116DDA" w:rsidRDefault="00155D83" w:rsidP="00155D83">
      <w:pPr>
        <w:pStyle w:val="Heading3"/>
      </w:pPr>
      <w:r>
        <w:lastRenderedPageBreak/>
        <w:t>Limits Shell</w:t>
      </w:r>
    </w:p>
    <w:p w14:paraId="5D961687" w14:textId="77777777" w:rsidR="00155D83" w:rsidRPr="00FC5097" w:rsidRDefault="00155D83" w:rsidP="00155D83">
      <w:pPr>
        <w:pStyle w:val="Heading4"/>
        <w:tabs>
          <w:tab w:val="center" w:pos="7668"/>
          <w:tab w:val="left" w:pos="8249"/>
        </w:tabs>
        <w:rPr>
          <w:rFonts w:eastAsia="Calibri"/>
        </w:rPr>
      </w:pPr>
      <w:r w:rsidRPr="00FC5097">
        <w:t>A-Interpretation</w:t>
      </w:r>
      <w:r w:rsidRPr="00FC5097">
        <w:rPr>
          <w:rFonts w:eastAsia="Calibri"/>
        </w:rPr>
        <w:t xml:space="preserve">: topical affirmatives must defend </w:t>
      </w:r>
      <w:r>
        <w:rPr>
          <w:rFonts w:eastAsia="Calibri"/>
        </w:rPr>
        <w:t>the United States federal government reducing its restrictions on legal immigration</w:t>
      </w:r>
      <w:r w:rsidRPr="00FC5097">
        <w:rPr>
          <w:rFonts w:eastAsia="Calibri"/>
        </w:rPr>
        <w:t xml:space="preserve">. </w:t>
      </w:r>
    </w:p>
    <w:p w14:paraId="61EB2DB4" w14:textId="77777777" w:rsidR="00155D83" w:rsidRPr="003A316C" w:rsidRDefault="00155D83" w:rsidP="00155D83">
      <w:pPr>
        <w:pStyle w:val="Heading4"/>
        <w:numPr>
          <w:ilvl w:val="0"/>
          <w:numId w:val="12"/>
        </w:numPr>
      </w:pPr>
      <w:r w:rsidRPr="003A316C">
        <w:t>USFG is the federal government of the USA, based in DC</w:t>
      </w:r>
    </w:p>
    <w:p w14:paraId="16454B7A" w14:textId="77777777" w:rsidR="00155D83" w:rsidRPr="003A316C" w:rsidRDefault="00155D83" w:rsidP="00155D83">
      <w:pPr>
        <w:rPr>
          <w:rStyle w:val="StyleUnderline"/>
        </w:rPr>
      </w:pPr>
      <w:r w:rsidRPr="003A316C">
        <w:rPr>
          <w:rStyle w:val="Style13ptBold"/>
        </w:rPr>
        <w:t>Dictionary of Government and Politics ’98</w:t>
      </w:r>
      <w:r w:rsidRPr="003A316C">
        <w:t xml:space="preserve"> (Ed. P.H. Collin, p. 292)</w:t>
      </w:r>
    </w:p>
    <w:p w14:paraId="7B6D4F2C" w14:textId="77777777" w:rsidR="00155D83" w:rsidRDefault="00155D83" w:rsidP="00155D83">
      <w:pPr>
        <w:rPr>
          <w:sz w:val="16"/>
        </w:rPr>
      </w:pPr>
      <w:r w:rsidRPr="005B49E8">
        <w:rPr>
          <w:highlight w:val="cyan"/>
          <w:u w:val="single"/>
        </w:rPr>
        <w:t>United States</w:t>
      </w:r>
      <w:r w:rsidRPr="003A316C">
        <w:rPr>
          <w:u w:val="single"/>
        </w:rPr>
        <w:t xml:space="preserve"> of America</w:t>
      </w:r>
      <w:r w:rsidRPr="003A316C">
        <w:rPr>
          <w:sz w:val="16"/>
        </w:rPr>
        <w:t xml:space="preserve"> (USA) [</w:t>
      </w:r>
      <w:proofErr w:type="spellStart"/>
      <w:r w:rsidRPr="003A316C">
        <w:rPr>
          <w:sz w:val="16"/>
        </w:rPr>
        <w:t>ju</w:t>
      </w:r>
      <w:proofErr w:type="spellEnd"/>
      <w:r w:rsidRPr="003A316C">
        <w:rPr>
          <w:sz w:val="16"/>
        </w:rPr>
        <w:t>:’</w:t>
      </w:r>
      <w:proofErr w:type="spellStart"/>
      <w:r w:rsidRPr="003A316C">
        <w:rPr>
          <w:sz w:val="16"/>
        </w:rPr>
        <w:t>naitid</w:t>
      </w:r>
      <w:proofErr w:type="spellEnd"/>
      <w:r w:rsidRPr="003A316C">
        <w:rPr>
          <w:sz w:val="16"/>
        </w:rPr>
        <w:t xml:space="preserve"> ‘</w:t>
      </w:r>
      <w:proofErr w:type="spellStart"/>
      <w:r w:rsidRPr="003A316C">
        <w:rPr>
          <w:sz w:val="16"/>
        </w:rPr>
        <w:t>steits</w:t>
      </w:r>
      <w:proofErr w:type="spellEnd"/>
      <w:r w:rsidRPr="003A316C">
        <w:rPr>
          <w:sz w:val="16"/>
        </w:rPr>
        <w:t xml:space="preserve"> av </w:t>
      </w:r>
      <w:proofErr w:type="spellStart"/>
      <w:r w:rsidRPr="003A316C">
        <w:rPr>
          <w:sz w:val="16"/>
        </w:rPr>
        <w:t>e’merike</w:t>
      </w:r>
      <w:proofErr w:type="spellEnd"/>
      <w:r w:rsidRPr="003A316C">
        <w:rPr>
          <w:sz w:val="16"/>
        </w:rPr>
        <w:t xml:space="preserve">] noun </w:t>
      </w:r>
      <w:r w:rsidRPr="003A316C">
        <w:rPr>
          <w:u w:val="single"/>
        </w:rPr>
        <w:t>independent country</w:t>
      </w:r>
      <w:r w:rsidRPr="003A316C">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5B49E8">
        <w:rPr>
          <w:highlight w:val="cyan"/>
          <w:u w:val="single"/>
        </w:rPr>
        <w:t>federal government (based in Washington D.C.)</w:t>
      </w:r>
      <w:r w:rsidRPr="003A316C">
        <w:rPr>
          <w:u w:val="single"/>
        </w:rPr>
        <w:t xml:space="preserve"> is formed of a legislature</w:t>
      </w:r>
      <w:r w:rsidRPr="003A316C">
        <w:rPr>
          <w:sz w:val="16"/>
        </w:rPr>
        <w:t xml:space="preserve"> (the Congress) with two chambers (the Senate and House of Representatives), </w:t>
      </w:r>
      <w:r w:rsidRPr="003A316C">
        <w:rPr>
          <w:u w:val="single"/>
        </w:rPr>
        <w:t>an executive</w:t>
      </w:r>
      <w:r w:rsidRPr="003A316C">
        <w:rPr>
          <w:sz w:val="16"/>
        </w:rPr>
        <w:t xml:space="preserve"> (the President) </w:t>
      </w:r>
      <w:r w:rsidRPr="003A316C">
        <w:rPr>
          <w:u w:val="single"/>
        </w:rPr>
        <w:t>and a judiciary</w:t>
      </w:r>
      <w:r w:rsidRPr="003A316C">
        <w:rPr>
          <w:sz w:val="16"/>
        </w:rPr>
        <w:t xml:space="preserve"> (the Supreme Court). Each of the fifty states making up the USA has its own legislature and executive (the Governor) as well as its own legal system and constitution</w:t>
      </w:r>
    </w:p>
    <w:p w14:paraId="2B83529B" w14:textId="77777777" w:rsidR="00155D83" w:rsidRDefault="00155D83" w:rsidP="00155D83">
      <w:pPr>
        <w:rPr>
          <w:sz w:val="16"/>
        </w:rPr>
      </w:pPr>
    </w:p>
    <w:p w14:paraId="6804D574" w14:textId="77777777" w:rsidR="00155D83" w:rsidRPr="006409D9" w:rsidRDefault="00155D83" w:rsidP="00155D83">
      <w:pPr>
        <w:pStyle w:val="Heading4"/>
        <w:numPr>
          <w:ilvl w:val="0"/>
          <w:numId w:val="12"/>
        </w:numPr>
      </w:pPr>
      <w:r w:rsidRPr="006409D9">
        <w:t>Restrictions</w:t>
      </w:r>
      <w:r>
        <w:t xml:space="preserve"> on legal immigration</w:t>
      </w:r>
      <w:r w:rsidRPr="006409D9">
        <w:t xml:space="preserve"> refer to quantitative limits and quantitative limits based on grounds for i</w:t>
      </w:r>
      <w:r>
        <w:t>nadmissibility.</w:t>
      </w:r>
    </w:p>
    <w:p w14:paraId="1C7DB87B" w14:textId="77777777" w:rsidR="00155D83" w:rsidRPr="00D84F10" w:rsidRDefault="00155D83" w:rsidP="00155D83">
      <w:pPr>
        <w:rPr>
          <w:sz w:val="16"/>
        </w:rPr>
      </w:pPr>
      <w:proofErr w:type="spellStart"/>
      <w:r w:rsidRPr="00D84F10">
        <w:rPr>
          <w:rStyle w:val="Style13ptBold"/>
          <w:sz w:val="28"/>
        </w:rPr>
        <w:t>T</w:t>
      </w:r>
      <w:r>
        <w:rPr>
          <w:rStyle w:val="Style13ptBold"/>
          <w:sz w:val="28"/>
        </w:rPr>
        <w:t>asoff</w:t>
      </w:r>
      <w:proofErr w:type="spellEnd"/>
      <w:r w:rsidRPr="00D84F10">
        <w:rPr>
          <w:rStyle w:val="Style13ptBold"/>
          <w:sz w:val="28"/>
        </w:rPr>
        <w:t xml:space="preserve"> </w:t>
      </w:r>
      <w:r w:rsidRPr="00E47480">
        <w:t>20</w:t>
      </w:r>
      <w:r w:rsidRPr="00D84F10">
        <w:rPr>
          <w:rStyle w:val="Style13ptBold"/>
          <w:sz w:val="28"/>
        </w:rPr>
        <w:t>16</w:t>
      </w:r>
      <w:r>
        <w:rPr>
          <w:sz w:val="16"/>
        </w:rPr>
        <w:t xml:space="preserve"> – </w:t>
      </w:r>
      <w:r w:rsidRPr="00D84F10">
        <w:rPr>
          <w:sz w:val="16"/>
        </w:rPr>
        <w:t>Certified Specialist in Immigration Law (“Immigration Law After Trump” https://www.tasoff.com/Immigration-Information/Immigration-Law-After-Trump.pdf)</w:t>
      </w:r>
    </w:p>
    <w:p w14:paraId="1E1B0B65" w14:textId="77777777" w:rsidR="00155D83" w:rsidRDefault="00155D83" w:rsidP="00155D83">
      <w:pPr>
        <w:rPr>
          <w:sz w:val="16"/>
        </w:rPr>
      </w:pPr>
      <w:r w:rsidRPr="00A304ED">
        <w:rPr>
          <w:rStyle w:val="Emphasis"/>
          <w:highlight w:val="yellow"/>
        </w:rPr>
        <w:t>Quantitative and Qualitative Restrictions on Legal Immigration</w:t>
      </w:r>
      <w:r w:rsidRPr="00D84F10">
        <w:rPr>
          <w:sz w:val="16"/>
        </w:rPr>
        <w:t xml:space="preserve"> There are </w:t>
      </w:r>
      <w:r w:rsidRPr="00D84F10">
        <w:rPr>
          <w:rStyle w:val="StyleUnderline"/>
        </w:rPr>
        <w:t xml:space="preserve">two barriers </w:t>
      </w:r>
      <w:r w:rsidRPr="00A304ED">
        <w:rPr>
          <w:rStyle w:val="StyleUnderline"/>
          <w:highlight w:val="yellow"/>
        </w:rPr>
        <w:t>stopping</w:t>
      </w:r>
      <w:r w:rsidRPr="00D84F10">
        <w:rPr>
          <w:rStyle w:val="StyleUnderline"/>
        </w:rPr>
        <w:t xml:space="preserve"> </w:t>
      </w:r>
      <w:r w:rsidRPr="00A304ED">
        <w:rPr>
          <w:rStyle w:val="StyleUnderline"/>
        </w:rPr>
        <w:t>the</w:t>
      </w:r>
      <w:r w:rsidRPr="00D84F10">
        <w:rPr>
          <w:rStyle w:val="StyleUnderline"/>
        </w:rPr>
        <w:t xml:space="preserve"> masses from legally </w:t>
      </w:r>
      <w:r w:rsidRPr="00A304ED">
        <w:rPr>
          <w:rStyle w:val="StyleUnderline"/>
          <w:highlight w:val="yellow"/>
        </w:rPr>
        <w:t>immigrating</w:t>
      </w:r>
      <w:r w:rsidRPr="00D84F10">
        <w:rPr>
          <w:sz w:val="16"/>
        </w:rPr>
        <w:t xml:space="preserve"> to the U.S. </w:t>
      </w:r>
      <w:r w:rsidRPr="00D84F10">
        <w:rPr>
          <w:rStyle w:val="StyleUnderline"/>
        </w:rPr>
        <w:t xml:space="preserve">First there are </w:t>
      </w:r>
      <w:r w:rsidRPr="00A304ED">
        <w:rPr>
          <w:rStyle w:val="StyleUnderline"/>
          <w:highlight w:val="yellow"/>
        </w:rPr>
        <w:t>quantitative restrictions, quotas</w:t>
      </w:r>
      <w:r w:rsidRPr="00D84F10">
        <w:rPr>
          <w:sz w:val="16"/>
        </w:rPr>
        <w:t xml:space="preserve">, which limit the number of people who can come to the U.S. in any one category of eligibility or from a specific country. </w:t>
      </w:r>
      <w:r w:rsidRPr="00D84F10">
        <w:rPr>
          <w:rStyle w:val="StyleUnderline"/>
        </w:rPr>
        <w:t xml:space="preserve">Second, there are </w:t>
      </w:r>
      <w:r w:rsidRPr="00A304ED">
        <w:rPr>
          <w:rStyle w:val="StyleUnderline"/>
          <w:highlight w:val="yellow"/>
        </w:rPr>
        <w:t>qualitative</w:t>
      </w:r>
      <w:r w:rsidRPr="00D84F10">
        <w:rPr>
          <w:rStyle w:val="StyleUnderline"/>
        </w:rPr>
        <w:t xml:space="preserve"> </w:t>
      </w:r>
      <w:r w:rsidRPr="00A304ED">
        <w:rPr>
          <w:rStyle w:val="StyleUnderline"/>
          <w:highlight w:val="yellow"/>
        </w:rPr>
        <w:t>restrictions</w:t>
      </w:r>
      <w:r w:rsidRPr="00D84F10">
        <w:rPr>
          <w:rStyle w:val="StyleUnderline"/>
        </w:rPr>
        <w:t xml:space="preserve"> – </w:t>
      </w:r>
      <w:r w:rsidRPr="00A304ED">
        <w:rPr>
          <w:rStyle w:val="StyleUnderline"/>
          <w:highlight w:val="yellow"/>
        </w:rPr>
        <w:t>people that Congress has determined should not be allowed to live here</w:t>
      </w:r>
      <w:r w:rsidRPr="00D84F10">
        <w:rPr>
          <w:rStyle w:val="StyleUnderline"/>
        </w:rPr>
        <w:t xml:space="preserve"> due to a myriad of reasons</w:t>
      </w:r>
      <w:r w:rsidRPr="00D84F10">
        <w:rPr>
          <w:sz w:val="16"/>
        </w:rPr>
        <w:t xml:space="preserve"> ranging from criminal convictions and health issues to membership in terrorist organizations. Although there are waivers for some grounds, most require a showing of extreme hardship to a close U.S. citizen or LPR relative.</w:t>
      </w:r>
    </w:p>
    <w:p w14:paraId="0E90EAD3" w14:textId="77777777" w:rsidR="00155D83" w:rsidRDefault="00155D83" w:rsidP="00155D83">
      <w:pPr>
        <w:pStyle w:val="Heading4"/>
      </w:pPr>
      <w:r w:rsidRPr="00FC5097">
        <w:lastRenderedPageBreak/>
        <w:t>B</w:t>
      </w:r>
      <w:r>
        <w:t>-</w:t>
      </w:r>
      <w:r w:rsidRPr="00FC5097">
        <w:t>Violation</w:t>
      </w:r>
      <w:r>
        <w:t xml:space="preserve">: They don’t defend the United States federal government reducing its restrictions on legal immigration. </w:t>
      </w:r>
      <w:r w:rsidRPr="00FC5097">
        <w:t xml:space="preserve"> </w:t>
      </w:r>
    </w:p>
    <w:p w14:paraId="688D5EEA" w14:textId="77777777" w:rsidR="00155D83" w:rsidRDefault="00155D83" w:rsidP="00155D83">
      <w:pPr>
        <w:pStyle w:val="Heading4"/>
      </w:pPr>
      <w:r>
        <w:t xml:space="preserve">C-Topicality is a voter for limits </w:t>
      </w:r>
    </w:p>
    <w:p w14:paraId="127F350A" w14:textId="77777777" w:rsidR="00155D83" w:rsidRDefault="00155D83" w:rsidP="00155D83">
      <w:pPr>
        <w:pStyle w:val="Heading4"/>
        <w:numPr>
          <w:ilvl w:val="0"/>
          <w:numId w:val="13"/>
        </w:numPr>
      </w:pPr>
      <w:r>
        <w:t xml:space="preserve">AFF and NEG ground; Our model of debate ensures that AFFs defend a controversial position that allows for the AFF to be creative with its strategy but limiting how far it can run to the fringes of the literature base. Absent checks on the AFF, there are an infinite number of potential uncontroversial advocacies and the NEG has to scrounge for either ground that loses to the permutation or devolving down to ridiculous counter-claims that don’t reflect the literature base. This wrecks the competitive aspect of debate because no other academic activity has incentives to read arguments you may not believe in or switching sides. The AFF has to answer what’s the point of being negative in their Counter Interpretation and how independent research can’t solve their education claims. Debate without limits just turns into monologues. </w:t>
      </w:r>
    </w:p>
    <w:p w14:paraId="3522880A" w14:textId="77777777" w:rsidR="00155D83" w:rsidRDefault="00155D83" w:rsidP="00155D83">
      <w:pPr>
        <w:pStyle w:val="Heading4"/>
        <w:numPr>
          <w:ilvl w:val="0"/>
          <w:numId w:val="13"/>
        </w:numPr>
      </w:pPr>
      <w:r>
        <w:t>Adjudication; If the AFF gets to shift the goalposts on what central questions the judge has to decide rounds on, then judging debates becomes an impossible task. This means that decisions on how effectively the NEG proved the AFF is a bad idea are impossible to make. That means debate as a game collapses on itself because winning is the incentive to innovate and do more research.</w:t>
      </w:r>
    </w:p>
    <w:p w14:paraId="08C9C572" w14:textId="77777777" w:rsidR="00155D83" w:rsidRDefault="00155D83" w:rsidP="00155D83">
      <w:pPr>
        <w:pStyle w:val="Heading2"/>
      </w:pPr>
      <w:r>
        <w:lastRenderedPageBreak/>
        <w:t>Marx K</w:t>
      </w:r>
    </w:p>
    <w:p w14:paraId="3FA869C6" w14:textId="77777777" w:rsidR="00155D83" w:rsidRPr="00E93087" w:rsidRDefault="00155D83" w:rsidP="00155D83">
      <w:pPr>
        <w:pStyle w:val="Heading3"/>
      </w:pPr>
      <w:r>
        <w:lastRenderedPageBreak/>
        <w:t>1nc – shell</w:t>
      </w:r>
    </w:p>
    <w:p w14:paraId="3AEEB615" w14:textId="77777777" w:rsidR="00155D83" w:rsidRDefault="00155D83" w:rsidP="00155D83">
      <w:pPr>
        <w:pStyle w:val="Heading4"/>
      </w:pPr>
      <w:r>
        <w:t>Processes of capital accumulation are the root cause of racism---the drive for extraction of surplus value in the West necessitated the creation of slavery as a form of super-exploited section of the proletariat to keep compensation low and fracture resistance to the landed aristocracy. Their “libidinal account” is a form of psychological determinism that mystifies the incentive structure for racism.</w:t>
      </w:r>
    </w:p>
    <w:p w14:paraId="72CC25B5" w14:textId="77777777" w:rsidR="00155D83" w:rsidRDefault="00155D83" w:rsidP="00155D83">
      <w:r>
        <w:rPr>
          <w:rStyle w:val="Style13ptBold"/>
        </w:rPr>
        <w:t xml:space="preserve">Spector 14 </w:t>
      </w:r>
      <w:r>
        <w:t>Alan Spector, Sociology professor at Purdue, PhD, Northwestern, “Racism and Capitalism—Crisis and Resistance: Exploring the Dynamic between Class Oppression and Racial Oppression,” Humanity &amp; Society ‘14, Vol. 38(2) 116-131 SB</w:t>
      </w:r>
    </w:p>
    <w:p w14:paraId="1CCF880B" w14:textId="77777777" w:rsidR="00155D83" w:rsidRDefault="00155D83" w:rsidP="00155D83">
      <w:r w:rsidRPr="001E27C6">
        <w:rPr>
          <w:u w:val="single"/>
        </w:rPr>
        <w:t>Five centuries ago, as capitalist processes were developing (but not yet universally triumphant), the ‘‘discovery’’ of the Western Hemisphere by wealth-seeking empires created a scramble to acquire more wealth (</w:t>
      </w:r>
      <w:proofErr w:type="spellStart"/>
      <w:r w:rsidRPr="001E27C6">
        <w:rPr>
          <w:u w:val="single"/>
        </w:rPr>
        <w:t>Galeano</w:t>
      </w:r>
      <w:proofErr w:type="spellEnd"/>
      <w:r w:rsidRPr="001E27C6">
        <w:rPr>
          <w:u w:val="single"/>
        </w:rPr>
        <w:t xml:space="preserve"> 1973). Initially, it was gold, but it soon became apparent that </w:t>
      </w:r>
      <w:r w:rsidRPr="000A62FA">
        <w:rPr>
          <w:b/>
          <w:highlight w:val="cyan"/>
          <w:u w:val="single"/>
        </w:rPr>
        <w:t>the largest wealth lay in the soil—but it was wealth that could only be realized through the labor of the laboring class</w:t>
      </w:r>
      <w:r w:rsidRPr="001E27C6">
        <w:rPr>
          <w:b/>
          <w:u w:val="single"/>
        </w:rPr>
        <w:t>.</w:t>
      </w:r>
      <w:r>
        <w:t xml:space="preserve"> Indentured servants were brought in, and, as has been documented, </w:t>
      </w:r>
      <w:r w:rsidRPr="001E27C6">
        <w:rPr>
          <w:u w:val="single"/>
        </w:rPr>
        <w:t xml:space="preserve">the very early social and legal status of African servants was the same as that of European servants (Bennett 1993). That soon changed </w:t>
      </w:r>
      <w:r w:rsidRPr="000A62FA">
        <w:rPr>
          <w:b/>
          <w:highlight w:val="cyan"/>
          <w:u w:val="single"/>
        </w:rPr>
        <w:t>as it became apparent that universal slavery was unworkable and that creating a superexploited sector of the laboring class</w:t>
      </w:r>
      <w:r w:rsidRPr="001E27C6">
        <w:rPr>
          <w:u w:val="single"/>
        </w:rPr>
        <w:t xml:space="preserve"> would provide the benefits of extra profits, of providing the material basis for deflecting the possible antagonism of the rest </w:t>
      </w:r>
      <w:r>
        <w:t xml:space="preserve">(European origin) </w:t>
      </w:r>
      <w:r w:rsidRPr="001E27C6">
        <w:rPr>
          <w:u w:val="single"/>
        </w:rPr>
        <w:t>of the laboring class</w:t>
      </w:r>
      <w:r>
        <w:t xml:space="preserve">, and, later, </w:t>
      </w:r>
      <w:r w:rsidRPr="001E27C6">
        <w:rPr>
          <w:u w:val="single"/>
        </w:rPr>
        <w:t xml:space="preserve">actually holding down </w:t>
      </w:r>
      <w:r w:rsidRPr="001E27C6">
        <w:rPr>
          <w:b/>
          <w:u w:val="single"/>
        </w:rPr>
        <w:t>the compensation for the so-called whites (now wage laborers) by having the superexploited group to use against them</w:t>
      </w:r>
      <w:r>
        <w:t xml:space="preserve">. There are conspiracies in history, but it is not conspiracies that mainly shape history. Nor is it accident. </w:t>
      </w:r>
      <w:proofErr w:type="gramStart"/>
      <w:r>
        <w:t>More false</w:t>
      </w:r>
      <w:proofErr w:type="gramEnd"/>
      <w:r>
        <w:t xml:space="preserve"> dichotomy. It is ‘‘trial and error,’’ not necessarily planned way in advance, but if something ‘‘seems to work,’’ then it gets repeated and institutionalized. Was it ‘‘inevitable?’’ Is it ‘‘inevitable’’ that a Monopoly game will eventually have only two players? Yes and no—no, because it is possible that the game could be disrupted, but ‘‘yes’’ in the sense that within the limits of the game, it ‘‘has to’’ evolve this way.</w:t>
      </w:r>
    </w:p>
    <w:p w14:paraId="60A2C810" w14:textId="77777777" w:rsidR="00155D83" w:rsidRDefault="00155D83" w:rsidP="00155D83">
      <w:r>
        <w:t xml:space="preserve">Thus, it is ‘‘probably inevitable.’’ Which is, of course, a little silly, but it makes a point. </w:t>
      </w:r>
      <w:r w:rsidRPr="001E27C6">
        <w:rPr>
          <w:u w:val="single"/>
        </w:rPr>
        <w:t>It was probabilistically ‘‘inevitable’’ that capitalism had to maximize profits, that to do so successfully, it had to segment the labor force, and that one of the key bases of that segmentation would likely have to do with ‘‘place’’—whether place of origin or maintained and sustained through segregation/separation, because this separation facilitates the winning of the less-exploited/oppressed groups away from allying with the more exploited/oppressed group</w:t>
      </w:r>
      <w:r>
        <w:t>. And with that came the invention of race and racism, at least, as it exists in the world today.</w:t>
      </w:r>
    </w:p>
    <w:p w14:paraId="5FE2053F" w14:textId="77777777" w:rsidR="00155D83" w:rsidRDefault="00155D83" w:rsidP="00155D83">
      <w:r>
        <w:t xml:space="preserve">So, </w:t>
      </w:r>
      <w:r w:rsidRPr="000A62FA">
        <w:rPr>
          <w:b/>
          <w:highlight w:val="cyan"/>
          <w:u w:val="single"/>
        </w:rPr>
        <w:t>was it ‘‘inevitable’’ that capitalism had to become racist</w:t>
      </w:r>
      <w:r w:rsidRPr="001E27C6">
        <w:rPr>
          <w:b/>
          <w:u w:val="single"/>
        </w:rPr>
        <w:t xml:space="preserve">? </w:t>
      </w:r>
      <w:r>
        <w:t>How do we handle that question? How about: ‘‘No, it was not inevitable that capitalism had to become racist—it was only the case here on Earth.</w:t>
      </w:r>
      <w:r w:rsidRPr="001E27C6">
        <w:rPr>
          <w:b/>
          <w:u w:val="single"/>
        </w:rPr>
        <w:t xml:space="preserve">’’ </w:t>
      </w:r>
      <w:r w:rsidRPr="000A62FA">
        <w:rPr>
          <w:b/>
          <w:highlight w:val="cyan"/>
          <w:u w:val="single"/>
        </w:rPr>
        <w:t>If racism and race did not exist, capitalism would have ‘‘had to’’ invent them</w:t>
      </w:r>
      <w:r w:rsidRPr="000A62FA">
        <w:rPr>
          <w:b/>
          <w:u w:val="single"/>
        </w:rPr>
        <w:t xml:space="preserve">—and, by the way, </w:t>
      </w:r>
      <w:r w:rsidRPr="000A62FA">
        <w:rPr>
          <w:b/>
          <w:highlight w:val="cyan"/>
          <w:u w:val="single"/>
        </w:rPr>
        <w:t>racism and race did not exist, and capitalism did invent them</w:t>
      </w:r>
      <w:r>
        <w:t xml:space="preserve">. Certainly, the processes and patterns of racist exploitation and oppression as they exist today are directly traceable to those early processes, with a distinct disconnect from whatever might, in appearance, seem to be similar from </w:t>
      </w:r>
      <w:proofErr w:type="spellStart"/>
      <w:r>
        <w:t>precapitalist</w:t>
      </w:r>
      <w:proofErr w:type="spellEnd"/>
      <w:r>
        <w:t xml:space="preserve"> societies. The question of ‘‘which came first’’ </w:t>
      </w:r>
      <w:r>
        <w:lastRenderedPageBreak/>
        <w:t xml:space="preserve">can similarly lead to nonproductive discussions, based on false dichotomies. </w:t>
      </w:r>
      <w:r w:rsidRPr="008178A4">
        <w:rPr>
          <w:u w:val="single"/>
        </w:rPr>
        <w:t xml:space="preserve">Even if capitalist processes began to develop before racist policies, the reality is that </w:t>
      </w:r>
      <w:r w:rsidRPr="000A62FA">
        <w:rPr>
          <w:highlight w:val="cyan"/>
          <w:u w:val="single"/>
        </w:rPr>
        <w:t>racist policies</w:t>
      </w:r>
      <w:r w:rsidRPr="008178A4">
        <w:rPr>
          <w:u w:val="single"/>
        </w:rPr>
        <w:t xml:space="preserve"> so completely saturated and </w:t>
      </w:r>
      <w:r w:rsidRPr="000A62FA">
        <w:rPr>
          <w:highlight w:val="cyan"/>
          <w:u w:val="single"/>
        </w:rPr>
        <w:t>shaped capitalist policies that today, they canno</w:t>
      </w:r>
      <w:r w:rsidRPr="008178A4">
        <w:rPr>
          <w:u w:val="single"/>
        </w:rPr>
        <w:t xml:space="preserve">t really </w:t>
      </w:r>
      <w:r w:rsidRPr="000A62FA">
        <w:rPr>
          <w:highlight w:val="cyan"/>
          <w:u w:val="single"/>
        </w:rPr>
        <w:t>be separated</w:t>
      </w:r>
      <w:r w:rsidRPr="008178A4">
        <w:rPr>
          <w:u w:val="single"/>
        </w:rPr>
        <w:t xml:space="preserve">, except in isolated cases. </w:t>
      </w:r>
      <w:r w:rsidRPr="000A62FA">
        <w:rPr>
          <w:b/>
          <w:u w:val="single"/>
        </w:rPr>
        <w:t>There is only ‘‘racist–capitalism’’ or ‘‘capitalist–racism</w:t>
      </w:r>
      <w:r w:rsidRPr="008178A4">
        <w:rPr>
          <w:b/>
          <w:u w:val="single"/>
        </w:rPr>
        <w:t>.’’</w:t>
      </w:r>
      <w:r w:rsidRPr="008178A4">
        <w:rPr>
          <w:b/>
        </w:rPr>
        <w:t xml:space="preserve"> </w:t>
      </w:r>
      <w:r>
        <w:t>Another metaphor: Consider a person who must have an artificial heart pump or a pacemaker inserted into the heart in order to live. Is that machine more a part of the person’s body than their hands or their eyes? On one hand no. It is not ‘‘organic.’’ But on the other hand, it is more a part of the person’s body, because without it, the person can no longer live. The person’s body is adjusted to the machine in order to live. Hence, that person is no longer just ‘‘a person,’’ rather that person is a ‘‘</w:t>
      </w:r>
      <w:proofErr w:type="spellStart"/>
      <w:r>
        <w:t>pacemakered</w:t>
      </w:r>
      <w:proofErr w:type="spellEnd"/>
      <w:r>
        <w:t xml:space="preserve"> person’’ or ‘‘</w:t>
      </w:r>
      <w:proofErr w:type="spellStart"/>
      <w:r>
        <w:t>heartpumped</w:t>
      </w:r>
      <w:proofErr w:type="spellEnd"/>
      <w:r>
        <w:t xml:space="preserve"> person’’ (and the pacemaker that now also changes with use actually becomes a ‘‘personized pacemaker’’ or something like that) as there is a dialectal dependency, a unity between the person’s biological body and the machine. </w:t>
      </w:r>
      <w:r w:rsidRPr="008178A4">
        <w:rPr>
          <w:u w:val="single"/>
        </w:rPr>
        <w:t xml:space="preserve">So too is there now only ‘‘racist–capitalism’’ or ‘‘capitalist– racism.’’ </w:t>
      </w:r>
      <w:r w:rsidRPr="008178A4">
        <w:rPr>
          <w:b/>
          <w:u w:val="single"/>
        </w:rPr>
        <w:t xml:space="preserve">They are </w:t>
      </w:r>
      <w:r w:rsidRPr="000A62FA">
        <w:rPr>
          <w:b/>
          <w:highlight w:val="cyan"/>
          <w:u w:val="single"/>
        </w:rPr>
        <w:t>so interconnected that, for all practical purposes in the foreseeable future, on this planet, neither can survive without the other</w:t>
      </w:r>
      <w:r w:rsidRPr="008178A4">
        <w:rPr>
          <w:b/>
        </w:rPr>
        <w:t>.</w:t>
      </w:r>
    </w:p>
    <w:p w14:paraId="7CF03041" w14:textId="77777777" w:rsidR="00155D83" w:rsidRDefault="00155D83" w:rsidP="00155D83">
      <w:r w:rsidRPr="000A62FA">
        <w:rPr>
          <w:b/>
          <w:highlight w:val="cyan"/>
          <w:u w:val="single"/>
        </w:rPr>
        <w:t>The root of modern racism</w:t>
      </w:r>
      <w:r w:rsidRPr="000A62FA">
        <w:rPr>
          <w:b/>
          <w:u w:val="single"/>
        </w:rPr>
        <w:t>, then</w:t>
      </w:r>
      <w:r w:rsidRPr="000A62FA">
        <w:rPr>
          <w:b/>
          <w:highlight w:val="cyan"/>
          <w:u w:val="single"/>
        </w:rPr>
        <w:t>, is exploitation, rather than oppression</w:t>
      </w:r>
      <w:r w:rsidRPr="000A62FA">
        <w:rPr>
          <w:highlight w:val="cyan"/>
          <w:u w:val="single"/>
        </w:rPr>
        <w:t>.</w:t>
      </w:r>
      <w:r w:rsidRPr="00861739">
        <w:rPr>
          <w:u w:val="single"/>
        </w:rPr>
        <w:t xml:space="preserve"> It is the </w:t>
      </w:r>
      <w:r w:rsidRPr="000A62FA">
        <w:rPr>
          <w:highlight w:val="cyan"/>
          <w:u w:val="single"/>
        </w:rPr>
        <w:t>seeking of profits,</w:t>
      </w:r>
      <w:r w:rsidRPr="00861739">
        <w:rPr>
          <w:u w:val="single"/>
        </w:rPr>
        <w:t xml:space="preserve"> rather than psychological gratification, that </w:t>
      </w:r>
      <w:r w:rsidRPr="000A62FA">
        <w:rPr>
          <w:highlight w:val="cyan"/>
          <w:u w:val="single"/>
        </w:rPr>
        <w:t>is at the root</w:t>
      </w:r>
      <w:r w:rsidRPr="00861739">
        <w:rPr>
          <w:u w:val="single"/>
        </w:rPr>
        <w:t xml:space="preserve"> (Cox 1948). Of course, these </w:t>
      </w:r>
      <w:r w:rsidRPr="000A62FA">
        <w:rPr>
          <w:highlight w:val="cyan"/>
          <w:u w:val="single"/>
        </w:rPr>
        <w:t>oppressions</w:t>
      </w:r>
      <w:r w:rsidRPr="00861739">
        <w:rPr>
          <w:u w:val="single"/>
        </w:rPr>
        <w:t>—political suppression, violence, cultural discrimination—</w:t>
      </w:r>
      <w:r w:rsidRPr="000A62FA">
        <w:rPr>
          <w:highlight w:val="cyan"/>
          <w:u w:val="single"/>
        </w:rPr>
        <w:t>are all devastating to the subjugated group.</w:t>
      </w:r>
      <w:r w:rsidRPr="00861739">
        <w:rPr>
          <w:u w:val="single"/>
        </w:rPr>
        <w:t xml:space="preserve"> </w:t>
      </w:r>
      <w:r>
        <w:t xml:space="preserve">Fighting against forms of oppression is central to building consciousness and commitment to oppose all of racist oppression and exploitation; such struggles in the past century included opposition to lynching, the right to join unions, the right to vote, opposition to segregation, demands over education, campaigns against police brutality and incarceration, and struggles against racism in the media and culture. But asserting that oppression, rather than exploitation, is at the root begs the question of where it comes from. In the justified effort to avoid narrow ‘‘economic determinism’’ (where oppression is ignored and everything is reduced to the battle for higher wages), it is important to avoid the opposite one-sided extreme of ‘‘psychological determinism’’ (where it is assumed, either directly or by implication/omission that the first cause is something in the brains of people). Brains are very important. </w:t>
      </w:r>
      <w:r w:rsidRPr="00861739">
        <w:rPr>
          <w:u w:val="single"/>
        </w:rPr>
        <w:t>Consciousness is very important, central to the struggle. But understanding that the root comes from exploitation helps keep our understanding centered on the core processes and helps keep clear that it will not be possible to overcome racism, in all its forms, as long as capitalist processes continue to reward racist policies and the ideas that reinforce those policies</w:t>
      </w:r>
      <w:r>
        <w:t xml:space="preserve">. </w:t>
      </w:r>
      <w:r w:rsidRPr="00861739">
        <w:rPr>
          <w:b/>
          <w:u w:val="single"/>
        </w:rPr>
        <w:t xml:space="preserve">That </w:t>
      </w:r>
      <w:r w:rsidRPr="000A62FA">
        <w:rPr>
          <w:b/>
          <w:highlight w:val="cyan"/>
          <w:u w:val="single"/>
        </w:rPr>
        <w:t>does not mean</w:t>
      </w:r>
      <w:r w:rsidRPr="000A62FA">
        <w:rPr>
          <w:b/>
          <w:u w:val="single"/>
        </w:rPr>
        <w:t xml:space="preserve"> that </w:t>
      </w:r>
      <w:r w:rsidRPr="000A62FA">
        <w:rPr>
          <w:b/>
          <w:highlight w:val="cyan"/>
          <w:u w:val="single"/>
        </w:rPr>
        <w:t xml:space="preserve">racist oppression </w:t>
      </w:r>
      <w:r w:rsidRPr="000A62FA">
        <w:rPr>
          <w:b/>
          <w:u w:val="single"/>
        </w:rPr>
        <w:t>and racist idea</w:t>
      </w:r>
      <w:r w:rsidRPr="000A62FA">
        <w:rPr>
          <w:b/>
          <w:highlight w:val="cyan"/>
          <w:u w:val="single"/>
        </w:rPr>
        <w:t xml:space="preserve">s will disappear shortly after </w:t>
      </w:r>
      <w:r w:rsidRPr="000A62FA">
        <w:rPr>
          <w:b/>
          <w:u w:val="single"/>
        </w:rPr>
        <w:t xml:space="preserve">the </w:t>
      </w:r>
      <w:r w:rsidRPr="000A62FA">
        <w:rPr>
          <w:b/>
          <w:highlight w:val="cyan"/>
          <w:u w:val="single"/>
        </w:rPr>
        <w:t>profit incentive is removed.</w:t>
      </w:r>
      <w:r w:rsidRPr="00861739">
        <w:rPr>
          <w:b/>
          <w:u w:val="single"/>
        </w:rPr>
        <w:t xml:space="preserve"> That is nonsense. An uprooted tree can live for a long time. However, </w:t>
      </w:r>
      <w:r w:rsidRPr="000A62FA">
        <w:rPr>
          <w:b/>
          <w:highlight w:val="cyan"/>
          <w:u w:val="single"/>
        </w:rPr>
        <w:t xml:space="preserve">without destroying the root, </w:t>
      </w:r>
      <w:r w:rsidRPr="000A62FA">
        <w:rPr>
          <w:b/>
          <w:u w:val="single"/>
        </w:rPr>
        <w:t xml:space="preserve">it will be </w:t>
      </w:r>
      <w:r w:rsidRPr="000A62FA">
        <w:rPr>
          <w:b/>
          <w:highlight w:val="cyan"/>
          <w:u w:val="single"/>
        </w:rPr>
        <w:t>impossible to destroy the tree</w:t>
      </w:r>
      <w:r w:rsidRPr="00861739">
        <w:rPr>
          <w:b/>
          <w:u w:val="single"/>
        </w:rPr>
        <w:t>.</w:t>
      </w:r>
      <w:r>
        <w:t xml:space="preserve"> It is even more complex than that, however, because </w:t>
      </w:r>
      <w:r w:rsidRPr="00861739">
        <w:rPr>
          <w:u w:val="single"/>
        </w:rPr>
        <w:t xml:space="preserve">while the roots are the core of the tree, it is possible to damage the roots by damaging other parts of the tree. Moving from the metaphor, since capitalism and racist oppression are so intertwined, </w:t>
      </w:r>
      <w:r w:rsidRPr="000A62FA">
        <w:rPr>
          <w:b/>
          <w:highlight w:val="cyan"/>
          <w:u w:val="single"/>
        </w:rPr>
        <w:t>it is impossible to overcome capitalist oppression without a mighty struggle against racism.</w:t>
      </w:r>
      <w:r>
        <w:t xml:space="preserve"> </w:t>
      </w:r>
    </w:p>
    <w:p w14:paraId="25781CCF" w14:textId="77777777" w:rsidR="00155D83" w:rsidRDefault="00155D83" w:rsidP="00155D83">
      <w:pPr>
        <w:pStyle w:val="Heading4"/>
      </w:pPr>
      <w:r>
        <w:lastRenderedPageBreak/>
        <w:t xml:space="preserve">Capitalism imposes structural constraints on being - the </w:t>
      </w:r>
      <w:proofErr w:type="spellStart"/>
      <w:r>
        <w:t>aff</w:t>
      </w:r>
      <w:proofErr w:type="spellEnd"/>
      <w:r>
        <w:t xml:space="preserve"> intervention is insufficient and causes individuals to cling to pre-existing racial identifiers – conscious commitments to strategic goals are essential to collective ethos</w:t>
      </w:r>
    </w:p>
    <w:p w14:paraId="0BF5F9F5" w14:textId="77777777" w:rsidR="00155D83" w:rsidRDefault="00155D83" w:rsidP="00155D83">
      <w:proofErr w:type="spellStart"/>
      <w:r w:rsidRPr="00204BD0">
        <w:rPr>
          <w:rStyle w:val="Style13ptBold"/>
        </w:rPr>
        <w:t>Chibber</w:t>
      </w:r>
      <w:proofErr w:type="spellEnd"/>
      <w:r>
        <w:t xml:space="preserve">, professor of sociology at New York University, </w:t>
      </w:r>
      <w:r w:rsidRPr="00204BD0">
        <w:rPr>
          <w:rStyle w:val="Style13ptBold"/>
        </w:rPr>
        <w:t>’17</w:t>
      </w:r>
      <w:r>
        <w:t xml:space="preserve"> (</w:t>
      </w:r>
      <w:proofErr w:type="spellStart"/>
      <w:r>
        <w:t>Vivek</w:t>
      </w:r>
      <w:proofErr w:type="spellEnd"/>
      <w:r>
        <w:t>, “Rescuing Class from the Cultural Turn,” Catalyst, Vol. 1 No. 1, Spring) SB</w:t>
      </w:r>
    </w:p>
    <w:p w14:paraId="7682EDCA" w14:textId="77777777" w:rsidR="00155D83" w:rsidRDefault="00155D83" w:rsidP="00155D83">
      <w:r w:rsidRPr="001556CC">
        <w:rPr>
          <w:u w:val="single"/>
        </w:rPr>
        <w:t>The preceding discussion allows us a way of accepting that all action is steeped in meaning, while resisting the culturalist conclusions. We can agree that structures have to be interpreted by social agents; we can also agree that how social agents respond to their situation will depend on the intervening influence of culture. But</w:t>
      </w:r>
      <w:r w:rsidRPr="001556CC">
        <w:rPr>
          <w:b/>
          <w:u w:val="single"/>
        </w:rPr>
        <w:t xml:space="preserve"> </w:t>
      </w:r>
      <w:r w:rsidRPr="000A62FA">
        <w:rPr>
          <w:b/>
          <w:highlight w:val="cyan"/>
          <w:u w:val="single"/>
        </w:rPr>
        <w:t>we can resist the conclusion that many theorists think flows logically from these premises — namely, that structures are always and everywhere the effect of meaning</w:t>
      </w:r>
      <w:r w:rsidRPr="00E32E1C">
        <w:t>. The way out is by making a distinction in the causal logic that underwrites culture’s influence on different kinds of social relations. Both of the examples we have considered so far agree that structures have to be interpreted for them to exert an influence on social agents. The difference is that the stronger culturalist argument assigns a great deal of autonomy to culture as it intervenes in this fashion. This is what is implied in the argument that agents will align to their potential structural location only if they have internalized the appropriate normative orientation. The causal logic of this argument can be diagrammed thus:</w:t>
      </w:r>
    </w:p>
    <w:p w14:paraId="17E94AA8" w14:textId="77777777" w:rsidR="00155D83" w:rsidRPr="001556CC" w:rsidRDefault="00155D83" w:rsidP="00155D83">
      <w:pPr>
        <w:rPr>
          <w:sz w:val="18"/>
          <w:szCs w:val="18"/>
        </w:rPr>
      </w:pPr>
      <w:r w:rsidRPr="001556CC">
        <w:rPr>
          <w:sz w:val="18"/>
          <w:szCs w:val="18"/>
        </w:rPr>
        <w:t>Culture is here presented as a causal mechanism that mediates the relation between structure and action. Mediating mechanisms not only intervene between a causal agent and its effect but actively shape the impact of the antecedent cause.9 To describe the role of meaning in this fashion captures the culturalist claim that structures are the effect of a contingent process of role internalization by social agents. It is the prior generation of meaning that makes possible the social structure; just as importantly, whether or not the appropriate interpretive scheme is in place cannot be prejudged. It is a contingent outcome of various social processes, making the viability of the structure itself highly unstable. The intervening mechanism’s independence is a defining element in its mediating the relation between the outcome and the antecedent cause.</w:t>
      </w:r>
    </w:p>
    <w:p w14:paraId="6BE1D4A3" w14:textId="77777777" w:rsidR="00155D83" w:rsidRPr="001556CC" w:rsidRDefault="00155D83" w:rsidP="00155D83">
      <w:pPr>
        <w:rPr>
          <w:sz w:val="18"/>
          <w:szCs w:val="18"/>
        </w:rPr>
      </w:pPr>
      <w:r w:rsidRPr="001556CC">
        <w:rPr>
          <w:sz w:val="18"/>
          <w:szCs w:val="18"/>
        </w:rPr>
        <w:t xml:space="preserve">The culturalist argument turns on the assumption that if a mechanism intervenes between a cause and its effect, it will most likely function as a mediating mechanism. I have agreed that for many, even most, social relations, this model of determination does capture the causal logic at work. But the examples of the wage laborer and capitalist suggest that intervention can play out in a second, and quite different, fashion. In this second kind of influence, the intervening factor still provides the codes and meanings needed to activate the structures, but now its contingency and hence its independence </w:t>
      </w:r>
      <w:proofErr w:type="gramStart"/>
      <w:r w:rsidRPr="001556CC">
        <w:rPr>
          <w:sz w:val="18"/>
          <w:szCs w:val="18"/>
        </w:rPr>
        <w:t>are</w:t>
      </w:r>
      <w:proofErr w:type="gramEnd"/>
      <w:r w:rsidRPr="001556CC">
        <w:rPr>
          <w:sz w:val="18"/>
          <w:szCs w:val="18"/>
        </w:rPr>
        <w:t xml:space="preserve"> radically reduced. It does not independently shape the outcome so much as it is shaped by the antecedent cause. This turns it more into a transmission channel for the latter’s influence. In this case, we have the structure shaping the agents’ action orientation by generating the codes needed for its activation.</w:t>
      </w:r>
    </w:p>
    <w:p w14:paraId="51A7679A" w14:textId="77777777" w:rsidR="00155D83" w:rsidRPr="001556CC" w:rsidRDefault="00155D83" w:rsidP="00155D83">
      <w:pPr>
        <w:rPr>
          <w:sz w:val="18"/>
          <w:szCs w:val="18"/>
        </w:rPr>
      </w:pPr>
      <w:r w:rsidRPr="001556CC">
        <w:rPr>
          <w:sz w:val="18"/>
          <w:szCs w:val="18"/>
        </w:rPr>
        <w:t>MODEL 2 INTERVENTION AS CAUSAL TRANSMISSION</w:t>
      </w:r>
    </w:p>
    <w:p w14:paraId="1E3E587D" w14:textId="77777777" w:rsidR="00155D83" w:rsidRPr="001556CC" w:rsidRDefault="00155D83" w:rsidP="00155D83">
      <w:pPr>
        <w:rPr>
          <w:u w:val="single"/>
        </w:rPr>
      </w:pPr>
      <w:r>
        <w:t xml:space="preserve">Notice that in both models, the proximate cause for social action is culture. </w:t>
      </w:r>
      <w:proofErr w:type="gramStart"/>
      <w:r>
        <w:t>So</w:t>
      </w:r>
      <w:proofErr w:type="gramEnd"/>
      <w:r>
        <w:t xml:space="preserve"> both models conform to the theorem that structures have to be interpreted in order to be activated. Where they differ is in how they relate to the antecedent social structure. In model 1, they are more or less autonomous from the structure and thereby exercise an independent effect on action. But in model 2, the implication is that the social structure places limits on the variation in cultural codes. The curved arrows denote a causal feedback loop that establishes the compatibility of the agents’ cultural codes with the class structure. For the relation to be one of compatibility rather than a one-to-one causal determination means that the class structure does not require any particular constellation of meanings for it to be effective. Since all that is required is a </w:t>
      </w:r>
      <w:r>
        <w:lastRenderedPageBreak/>
        <w:t>condition of functional compatibility, any number of tropes might suffice</w:t>
      </w:r>
      <w:r w:rsidRPr="000A62FA">
        <w:rPr>
          <w:highlight w:val="cyan"/>
        </w:rPr>
        <w:t xml:space="preserve">. </w:t>
      </w:r>
      <w:r w:rsidRPr="000A62FA">
        <w:rPr>
          <w:highlight w:val="cyan"/>
          <w:u w:val="single"/>
        </w:rPr>
        <w:t>The causal relation between the economic structure and the agents’ meaning universe is one of negative selection</w:t>
      </w:r>
      <w:r w:rsidRPr="001556CC">
        <w:rPr>
          <w:u w:val="single"/>
        </w:rPr>
        <w:t xml:space="preserve"> – it simply selects against those desires that would motivate the agent to ignore or reject the structures demands</w:t>
      </w:r>
      <w:r w:rsidRPr="001556CC">
        <w:rPr>
          <w:b/>
          <w:u w:val="single"/>
        </w:rPr>
        <w:t xml:space="preserve">. This is </w:t>
      </w:r>
      <w:r w:rsidRPr="000A62FA">
        <w:rPr>
          <w:b/>
          <w:highlight w:val="cyan"/>
          <w:u w:val="single"/>
        </w:rPr>
        <w:t>why it turns out that capitalist class compulsions can take root within a diverse range of cultures</w:t>
      </w:r>
      <w:r w:rsidRPr="001556CC">
        <w:rPr>
          <w:b/>
          <w:u w:val="single"/>
        </w:rPr>
        <w:t xml:space="preserve"> — because as long as the local culture can motivate actors in the appropriate way — for workers to show up to work and do what their employer tells them, and for capitalists to do what it takes to maximize profits — it can fit with the demands of the structure</w:t>
      </w:r>
      <w:r w:rsidRPr="001556CC">
        <w:rPr>
          <w:u w:val="single"/>
        </w:rPr>
        <w:t>.</w:t>
      </w:r>
    </w:p>
    <w:p w14:paraId="58D56935" w14:textId="77777777" w:rsidR="00155D83" w:rsidRDefault="00155D83" w:rsidP="00155D83">
      <w:r>
        <w:t>There is a further implication of the model that is worth noting: namely, that it does not require that all aspects of the cultural environment have to adjust to the class structure, but only those that come into conflict with the latter</w:t>
      </w:r>
      <w:r w:rsidRPr="000A62FA">
        <w:t xml:space="preserve">. </w:t>
      </w:r>
      <w:r w:rsidRPr="000A62FA">
        <w:rPr>
          <w:u w:val="single"/>
        </w:rPr>
        <w:t>The class structure selects against those aspects of the local culture that inhibit workers and capitalists from conforming to their economic roles</w:t>
      </w:r>
      <w:r w:rsidRPr="001556CC">
        <w:rPr>
          <w:u w:val="single"/>
        </w:rPr>
        <w:t>.</w:t>
      </w:r>
      <w:r>
        <w:t xml:space="preserve"> This means that aspects of the normative field that are not directly implicated in economic action have only a contingent relationship to the class structure. They might remain unchanged; they might change due to some unintended downstream consequences of class action; or they might change because of social dynamics utterly unconnected to the economic structure. The point is that there is no systematic causal connection between the two phenomena. Hence, the direct pressure exerted by capitalist relations on the surrounding culture can be quite limited in scope.</w:t>
      </w:r>
    </w:p>
    <w:p w14:paraId="0E320022" w14:textId="77777777" w:rsidR="00155D83" w:rsidRDefault="00155D83" w:rsidP="00155D83">
      <w:r w:rsidRPr="001556CC">
        <w:rPr>
          <w:u w:val="single"/>
        </w:rPr>
        <w:t xml:space="preserve">This model of cultural influence allows us to make sense of the indubitable fact that not only has capitalism spread across the world, but that the modal actors in these highly disparate economies — </w:t>
      </w:r>
      <w:r w:rsidRPr="008113DA">
        <w:rPr>
          <w:highlight w:val="cyan"/>
          <w:u w:val="single"/>
        </w:rPr>
        <w:t>privately owned enterprises and wage laborers — conform to</w:t>
      </w:r>
      <w:r w:rsidRPr="001556CC">
        <w:rPr>
          <w:u w:val="single"/>
        </w:rPr>
        <w:t xml:space="preserve"> broadly </w:t>
      </w:r>
      <w:r w:rsidRPr="008113DA">
        <w:rPr>
          <w:highlight w:val="cyan"/>
          <w:u w:val="single"/>
        </w:rPr>
        <w:t xml:space="preserve">similar patterns of reproduction across a bewildering range of cultures and traditions. </w:t>
      </w:r>
      <w:r w:rsidRPr="008113DA">
        <w:rPr>
          <w:highlight w:val="cyan"/>
        </w:rPr>
        <w:t>T</w:t>
      </w:r>
      <w:r>
        <w:t>he model does so in a way that respects the argument that the economy is as steeped in culture as any other domain of social action. Hence, if the argument I have offered is correct, then the worry about materialism — that it cannot acknowledge the meaning orientation of social action — turns out to be unfounded.</w:t>
      </w:r>
    </w:p>
    <w:p w14:paraId="2F3BBEB7" w14:textId="77777777" w:rsidR="00155D83" w:rsidRPr="001556CC" w:rsidRDefault="00155D83" w:rsidP="00155D83">
      <w:pPr>
        <w:rPr>
          <w:sz w:val="18"/>
          <w:szCs w:val="18"/>
        </w:rPr>
      </w:pPr>
      <w:r w:rsidRPr="001556CC">
        <w:rPr>
          <w:sz w:val="18"/>
          <w:szCs w:val="18"/>
        </w:rPr>
        <w:t>Class Formation and Cultural Intervention</w:t>
      </w:r>
    </w:p>
    <w:p w14:paraId="22104C52" w14:textId="77777777" w:rsidR="00155D83" w:rsidRPr="001556CC" w:rsidRDefault="00155D83" w:rsidP="00155D83">
      <w:pPr>
        <w:rPr>
          <w:sz w:val="18"/>
          <w:szCs w:val="18"/>
        </w:rPr>
      </w:pPr>
      <w:r w:rsidRPr="001556CC">
        <w:rPr>
          <w:sz w:val="18"/>
          <w:szCs w:val="18"/>
        </w:rPr>
        <w:t xml:space="preserve">So </w:t>
      </w:r>
      <w:proofErr w:type="gramStart"/>
      <w:r w:rsidRPr="001556CC">
        <w:rPr>
          <w:sz w:val="18"/>
          <w:szCs w:val="18"/>
        </w:rPr>
        <w:t>far</w:t>
      </w:r>
      <w:proofErr w:type="gramEnd"/>
      <w:r w:rsidRPr="001556CC">
        <w:rPr>
          <w:sz w:val="18"/>
          <w:szCs w:val="18"/>
        </w:rPr>
        <w:t xml:space="preserve"> we have considered how capitalists and workers conform to the rules generated by their structural locations, regardless of their antecedent meaning orientation. If we now turn to a deeper examination of their class situation, one of its central dimensions is that it also binds the two actors together in a highly conflictual relationship. Capitalists find that in order to remain competitive, they have to strive constantly to extract maximal labor effort from their employees at the minimal feasible cost. Since wages are a key component of costs, this makes it rational for the individual capitalist to economize on wages, even while he strives to squeeze every unit of labor out of his employees. But workers experience this as a direct assault on elements of their own well-being, and their response is to search for ways to increase their remuneration while scaling back the quantum of effort they have to offer in return. Employers’ drive to maximize profits therefore locks the two classes into a relation in which each needs the other, but there is a conflict of interest over the terms of their exchange.</w:t>
      </w:r>
    </w:p>
    <w:p w14:paraId="664CB775" w14:textId="77777777" w:rsidR="00155D83" w:rsidRPr="001556CC" w:rsidRDefault="00155D83" w:rsidP="00155D83">
      <w:pPr>
        <w:rPr>
          <w:sz w:val="18"/>
          <w:szCs w:val="18"/>
        </w:rPr>
      </w:pPr>
      <w:r w:rsidRPr="001556CC">
        <w:rPr>
          <w:sz w:val="18"/>
          <w:szCs w:val="18"/>
        </w:rPr>
        <w:t>This conflict can take many forms. Marx famously predicted that workers would recognize the virtues of collectively pursuing their common interests and would come together in organizations dedicated to this end. Their structural location would thus generate a process of collective identity formation, which in turn would in turn unleash the pursuit of their common interests. This he described pithily as the transition from being a class in itself to becoming a class for itself. It should be noted that while this is sometimes described as a teleological account of class formation — and, indeed, it has a history of being elaborated in just a fashion — it need not be. It is possible to reformulate it as a reasonable causal theory that describes how dimensions of workers’ structural location make collective action not only rational but also likely.</w:t>
      </w:r>
    </w:p>
    <w:p w14:paraId="28270342" w14:textId="77777777" w:rsidR="00155D83" w:rsidRPr="001556CC" w:rsidRDefault="00155D83" w:rsidP="00155D83">
      <w:pPr>
        <w:rPr>
          <w:sz w:val="18"/>
          <w:szCs w:val="18"/>
        </w:rPr>
      </w:pPr>
      <w:r w:rsidRPr="001556CC">
        <w:rPr>
          <w:sz w:val="18"/>
          <w:szCs w:val="18"/>
        </w:rPr>
        <w:lastRenderedPageBreak/>
        <w:t>First, capitalism itself partially organizes workers as it brings them into the same workplace. If we compare their situation with that of smallholding peasants, it is clear that the experience of repeated interaction in enclosed spaces for long periods of time lowers the costs of some critical inputs into collective action — communication, information exchange, planning, etc. Second, in coming together, they recognize their common situation. They see that they are all subject to broadly similar constraints, that they operate under the same structures of authority and suffer the same liabilities. Third, in this constant interaction, they create a common identity and hence a willingness to engage in common pursuits.</w:t>
      </w:r>
    </w:p>
    <w:p w14:paraId="7BB4C933" w14:textId="77777777" w:rsidR="00155D83" w:rsidRPr="001556CC" w:rsidRDefault="00155D83" w:rsidP="00155D83">
      <w:pPr>
        <w:rPr>
          <w:sz w:val="18"/>
          <w:szCs w:val="18"/>
        </w:rPr>
      </w:pPr>
      <w:r w:rsidRPr="001556CC">
        <w:rPr>
          <w:sz w:val="18"/>
          <w:szCs w:val="18"/>
        </w:rPr>
        <w:t>While Marx’s argument can be presented in an acceptable causal form, the criticisms leveled at it are compelling. There have been episodes and instances in which workers have come together in a fashion consistent with his prediction, but there have been very long stretches in its history where we observe the opposite — not conflict but stability. Workers have shown an inclination to forge organizations for collective struggle, but this can hardly be viewed as a typical occurrence in capitalism. An equally likely situation is one in which efforts at class association are tried and fail, or where they are avoided altogether. Widespread membership in trade unions is a recent phenomenon in capitalist history and is largely confined to only a part of the global working class. Hence, the most we can say in favor of Marx’s prediction is that it describes one possible outcome generated by the modern class structure. And it is easy to see why, in the absence of an account of the mechanisms that undermine this causal sequence, the theory can morph into a kind of teleology or at least an unjustifiably deterministic one — workers’ structural location is deemed, in such accounts, to be sufficient in itself to trigger the formation of a class identity, which then impels them to create organizations around this identity and finally to forge ahead in pursuit of their common interests.</w:t>
      </w:r>
    </w:p>
    <w:p w14:paraId="61979BA4" w14:textId="77777777" w:rsidR="00155D83" w:rsidRDefault="00155D83" w:rsidP="00155D83">
      <w:r w:rsidRPr="001556CC">
        <w:rPr>
          <w:u w:val="single"/>
        </w:rPr>
        <w:t xml:space="preserve">The </w:t>
      </w:r>
      <w:r w:rsidRPr="008113DA">
        <w:rPr>
          <w:u w:val="single"/>
        </w:rPr>
        <w:t>challenge for a materialist theory is to show</w:t>
      </w:r>
      <w:r w:rsidRPr="001556CC">
        <w:rPr>
          <w:u w:val="single"/>
        </w:rPr>
        <w:t xml:space="preserve"> how it might be that while, under certain circumstances, workers’ class location might incline them to converge around a strategy of collective resistance, it is just as likely to motivate them to pursue a strategy of individual accommodation. </w:t>
      </w:r>
      <w:r w:rsidRPr="008113DA">
        <w:rPr>
          <w:highlight w:val="cyan"/>
          <w:u w:val="single"/>
        </w:rPr>
        <w:t>Class consciousness, and the forms of contestation that are attached to it, can then be understood as a product of some very particular conditions that might have to be produced and sustained, rather than assumed to fall into place through the internal logic of class structure</w:t>
      </w:r>
      <w:r w:rsidRPr="008113DA">
        <w:rPr>
          <w:highlight w:val="cyan"/>
        </w:rPr>
        <w:t>.</w:t>
      </w:r>
      <w:r>
        <w:t xml:space="preserve"> The absence of class consciousness among workers, and the sporadic or evanescent eruption of class conflict, can then be seen as being entirely consistent with a class analysis of capitalism rather than an indication of the declining salience of class.</w:t>
      </w:r>
    </w:p>
    <w:p w14:paraId="103AD4FF" w14:textId="77777777" w:rsidR="00155D83" w:rsidRDefault="00155D83" w:rsidP="00155D83">
      <w:r>
        <w:t>Two Strategies of Class Reproduction — Individualized and Organized</w:t>
      </w:r>
    </w:p>
    <w:p w14:paraId="3C09FC20" w14:textId="77777777" w:rsidR="00155D83" w:rsidRDefault="00155D83" w:rsidP="00155D83">
      <w:r w:rsidRPr="001556CC">
        <w:rPr>
          <w:u w:val="single"/>
        </w:rPr>
        <w:t>The key to the puzzle of class formation is that optimistic prognostications like Marx’s, even when they are presented in a defensible causal language, skip a crucial step. They focus on the causal mechanisms that might incline workers toward class organization, but fail to describe those aspects of the class structure that mitigate against this course of action. But a critical property of capitalist class structure is that it positions workers in such a way that they will typically find an individualized course of class reproduction to be more feasible than one reliant on collective organization</w:t>
      </w:r>
      <w:r>
        <w:t>. There are two broad kinds of obstacles that play this role. The first consists in workers’ baseline vulnerability against the power of employers, and the other in the generic problems that arise in collective action.</w:t>
      </w:r>
    </w:p>
    <w:p w14:paraId="661A2805" w14:textId="77777777" w:rsidR="00155D83" w:rsidRPr="001556CC" w:rsidRDefault="00155D83" w:rsidP="00155D83">
      <w:pPr>
        <w:rPr>
          <w:sz w:val="18"/>
          <w:szCs w:val="18"/>
        </w:rPr>
      </w:pPr>
      <w:r w:rsidRPr="001556CC">
        <w:rPr>
          <w:sz w:val="18"/>
          <w:szCs w:val="18"/>
        </w:rPr>
        <w:t>WORKERS’ VULNERABILITY</w:t>
      </w:r>
    </w:p>
    <w:p w14:paraId="147E4433" w14:textId="77777777" w:rsidR="00155D83" w:rsidRPr="001556CC" w:rsidRDefault="00155D83" w:rsidP="00155D83">
      <w:pPr>
        <w:rPr>
          <w:sz w:val="18"/>
          <w:szCs w:val="18"/>
        </w:rPr>
      </w:pPr>
      <w:r w:rsidRPr="001556CC">
        <w:rPr>
          <w:sz w:val="18"/>
          <w:szCs w:val="18"/>
        </w:rPr>
        <w:t xml:space="preserve">Workers and their employers do not engage in political contestation in a neutral setting. They come together in a pre-existing field of power in which the employer wields enormous leverage over the worker. The reason for this is rooted in the class structure itself. Workers operate in a condition of generalized insecurity. Since they do not own productive assets of their own, they depend on waged employment under a capitalist. This dependence on their employer decisively shapes their inclination toward, and capacity for, collective action. Workers understand that they are able to hold on to their jobs only so long as it is desired by the capitalist, who can, for any variety of reasons, </w:t>
      </w:r>
      <w:r w:rsidRPr="001556CC">
        <w:rPr>
          <w:sz w:val="18"/>
          <w:szCs w:val="18"/>
        </w:rPr>
        <w:lastRenderedPageBreak/>
        <w:t>decide to throw one or many of them back into the labor market. The precariousness of employment is a baseline condition built into the position of being a worker, though of course its intensity will vary depending on how difficult it is to replace any particular employee. Hence, even though employers do not have direct legal or cultural authority over the life of any particular laborer, as is the case in slavery or serfdom, they still wield enormous indirect power over the latter.</w:t>
      </w:r>
    </w:p>
    <w:p w14:paraId="4B0B2015" w14:textId="77777777" w:rsidR="00155D83" w:rsidRPr="001556CC" w:rsidRDefault="00155D83" w:rsidP="00155D83">
      <w:pPr>
        <w:rPr>
          <w:sz w:val="18"/>
          <w:szCs w:val="18"/>
        </w:rPr>
      </w:pPr>
      <w:r w:rsidRPr="001556CC">
        <w:rPr>
          <w:sz w:val="18"/>
          <w:szCs w:val="18"/>
        </w:rPr>
        <w:t>This has a direct bearing on the likelihood of collective action. Workers typically have to prioritize the security of their employment over their inclination to struggle over the terms of that employment — in other words, they realize that having a badly paying or dangerous job is preferable to not having a job at all. But if workers’ priority is to hold on to their jobs, it can only mean that they consciously forswear activities that would invite retaliation from the boss. In fact, if the employees are not already organized, the most appealing means of increasing one’s job security is not by taking on the boss, but by making oneself more attractive to him — by working harder than the others, acquiring new skills, even offering to work for less.</w:t>
      </w:r>
    </w:p>
    <w:p w14:paraId="04DAB161" w14:textId="77777777" w:rsidR="00155D83" w:rsidRPr="001556CC" w:rsidRDefault="00155D83" w:rsidP="00155D83">
      <w:pPr>
        <w:rPr>
          <w:b/>
          <w:u w:val="single"/>
        </w:rPr>
      </w:pPr>
      <w:r>
        <w:t xml:space="preserve">In a situation of generalized labor market competition, the easier means for increasing one’s security is not building formal organizations for collective action—since this inevitably runs into conflict with the employer — but relying on the informal networks into which workers are born. These most commonly are networks of kin, caste, ethnicity, race, and so on. Since workers essentially inherit these connections ready-made, they become a natural source of support in normal times and especially in times of dearth. </w:t>
      </w:r>
      <w:r w:rsidRPr="001556CC">
        <w:rPr>
          <w:u w:val="single"/>
        </w:rPr>
        <w:t xml:space="preserve">It is an </w:t>
      </w:r>
      <w:r w:rsidRPr="00227EF1">
        <w:rPr>
          <w:u w:val="single"/>
        </w:rPr>
        <w:t>irony of bourgeois society that, far from dissolving these extra-market ties, as Marx announced with such flourish in the Communist Manifesto, its pressures incline workers to cling to them with a desperate ferocity.</w:t>
      </w:r>
      <w:r w:rsidRPr="001556CC">
        <w:rPr>
          <w:u w:val="single"/>
        </w:rPr>
        <w:t xml:space="preserve"> It is important to note that these networks do not operate simply as material support societies</w:t>
      </w:r>
      <w:r>
        <w:t>. They also become a means of exerting control over the labor market, and through that, to reduce the level of competition for employment. It is not just that jobs are secured through one’s friends, family, or caste. It is that these connections are used to hoard job opportunities, sometimes by force, for members of one’s own network. But this only intensifies a class orientation in which one’s welfare is secured by non-class forms of association</w:t>
      </w:r>
      <w:r w:rsidRPr="001556CC">
        <w:rPr>
          <w:u w:val="single"/>
        </w:rPr>
        <w:t xml:space="preserve">. </w:t>
      </w:r>
      <w:r w:rsidRPr="001556CC">
        <w:rPr>
          <w:b/>
          <w:u w:val="single"/>
        </w:rPr>
        <w:t>Indeed</w:t>
      </w:r>
      <w:r w:rsidRPr="00227EF1">
        <w:rPr>
          <w:b/>
          <w:u w:val="single"/>
        </w:rPr>
        <w:t>, organized competition in the labor market through such ties has the effect of intensifying the divisions within the class. It runs directly against the principle of class organization.</w:t>
      </w:r>
    </w:p>
    <w:p w14:paraId="54D3915B" w14:textId="77777777" w:rsidR="00155D83" w:rsidRPr="001556CC" w:rsidRDefault="00155D83" w:rsidP="00155D83">
      <w:pPr>
        <w:rPr>
          <w:sz w:val="18"/>
          <w:szCs w:val="18"/>
        </w:rPr>
      </w:pPr>
      <w:r w:rsidRPr="001556CC">
        <w:rPr>
          <w:sz w:val="18"/>
          <w:szCs w:val="18"/>
        </w:rPr>
        <w:t>INTEREST AGGREGATION</w:t>
      </w:r>
    </w:p>
    <w:p w14:paraId="537C35F6" w14:textId="77777777" w:rsidR="00155D83" w:rsidRPr="001556CC" w:rsidRDefault="00155D83" w:rsidP="00155D83">
      <w:pPr>
        <w:rPr>
          <w:sz w:val="18"/>
          <w:szCs w:val="18"/>
        </w:rPr>
      </w:pPr>
      <w:r w:rsidRPr="001556CC">
        <w:rPr>
          <w:sz w:val="18"/>
          <w:szCs w:val="18"/>
        </w:rPr>
        <w:t xml:space="preserve">A second obstacle to class formation is what Claus </w:t>
      </w:r>
      <w:proofErr w:type="spellStart"/>
      <w:r w:rsidRPr="001556CC">
        <w:rPr>
          <w:sz w:val="18"/>
          <w:szCs w:val="18"/>
        </w:rPr>
        <w:t>Offe</w:t>
      </w:r>
      <w:proofErr w:type="spellEnd"/>
      <w:r w:rsidRPr="001556CC">
        <w:rPr>
          <w:sz w:val="18"/>
          <w:szCs w:val="18"/>
        </w:rPr>
        <w:t xml:space="preserve"> and Helmut Wiesenthal have described as the problem of interest aggregation.10 It is simple enough to suggest that workers have an interest in creating associations to bargain over the terms of their exchange with capital. But workers suffer from a particular liability when considering this exchange. Unlike capital, which can be separated from the person of the employer, labor power cannot be separated from the person of the worker. When she bargains over the exchange of her laboring activity, she immediately discovers that several elements of her well-being are directly implicated in the calculation — the intensity of work, the length of the workday, the level of the wage, health benefits, pensions, and so on. Organizations created for collective action are thus saddled with the task of seeking agreement among large numbers of workers on these different dimensions of their welfare.</w:t>
      </w:r>
    </w:p>
    <w:p w14:paraId="5F2EF967" w14:textId="77777777" w:rsidR="00155D83" w:rsidRPr="001556CC" w:rsidRDefault="00155D83" w:rsidP="00155D83">
      <w:pPr>
        <w:rPr>
          <w:sz w:val="18"/>
          <w:szCs w:val="18"/>
        </w:rPr>
      </w:pPr>
      <w:r w:rsidRPr="001556CC">
        <w:rPr>
          <w:sz w:val="18"/>
          <w:szCs w:val="18"/>
        </w:rPr>
        <w:t>A second and equally daunting obstacle is that, in the case of some workers, collective organization might in fact make them worse off. This is because some workers are able to secure especially lucrative terms for themselves — perhaps due to possessing scarce skills or social connections—that make an individual bargaining strategy far more lucrative for them than a collective one. Whereas, in the preceding case, collective action would call for prioritizing one set of goals from a larger list of broadly congruent ones, in this case it would call for some workers subordinating their immediate welfare to the larger agenda. Of course, in the longer run these workers would also benefit in many ways from the security and leverage that membership in the association confers, but the reduction in immediate welfare will be real, and they can quite rationally decline to join. Hence, if they are to be brought into the fold, they must make their decisions on a calculus that is substantially different than that of their colleagues.</w:t>
      </w:r>
    </w:p>
    <w:p w14:paraId="2822D8DC" w14:textId="77777777" w:rsidR="00155D83" w:rsidRPr="001556CC" w:rsidRDefault="00155D83" w:rsidP="00155D83">
      <w:pPr>
        <w:rPr>
          <w:sz w:val="18"/>
          <w:szCs w:val="18"/>
        </w:rPr>
      </w:pPr>
      <w:r w:rsidRPr="001556CC">
        <w:rPr>
          <w:sz w:val="18"/>
          <w:szCs w:val="18"/>
        </w:rPr>
        <w:lastRenderedPageBreak/>
        <w:t>FREE RIDING</w:t>
      </w:r>
    </w:p>
    <w:p w14:paraId="5BE62DBD" w14:textId="77777777" w:rsidR="00155D83" w:rsidRPr="001556CC" w:rsidRDefault="00155D83" w:rsidP="00155D83">
      <w:pPr>
        <w:rPr>
          <w:sz w:val="18"/>
          <w:szCs w:val="18"/>
        </w:rPr>
      </w:pPr>
      <w:r w:rsidRPr="001556CC">
        <w:rPr>
          <w:sz w:val="18"/>
          <w:szCs w:val="18"/>
        </w:rPr>
        <w:t>A third and perhaps the most debilitating hurdle of all is the well-known problem of free riding. Because the terms and benefits won by these associations are made available to all of their members regardless of the extent of the latter’s contribution, it generates a perverse incentive. Since every worker knows that she will benefit if the association succeeds in its goals regardless of her individual participation in it, but she will also be no worse off if she shirks, this creates an enormous incentive for her to pass off the costs of participation to others. The result is that the effort to build associational power has to contend with a constant tendency among workers to refrain from participating.</w:t>
      </w:r>
    </w:p>
    <w:p w14:paraId="28757FE2" w14:textId="77777777" w:rsidR="00155D83" w:rsidRPr="001556CC" w:rsidRDefault="00155D83" w:rsidP="00155D83">
      <w:pPr>
        <w:rPr>
          <w:sz w:val="18"/>
          <w:szCs w:val="18"/>
        </w:rPr>
      </w:pPr>
      <w:r w:rsidRPr="001556CC">
        <w:rPr>
          <w:sz w:val="18"/>
          <w:szCs w:val="18"/>
        </w:rPr>
        <w:t>Free riding is a phenomenon generic to any situation where public goods require collective action. But in a situation of generalized vulnerability and mutual competition — as is characteristic of workers’ structural position — it becomes especially debilitating. It is not just that the individual worker will incur a cost if she decides to contribute to forging a class association. It is that the cost might be so high as to threaten her livelihood and thereby her economic security. The chances of having to incur this cost are in fact quite high, since employers expend considerable effort in monitoring and then rooting out employees who show any inclination of creating class organizations. Hence, even while wage laborers have a rich history of overcoming free-riding problems outside the workplace, where the risks attached to the effort are lower, it is much harder to do so at work, where the risks are so much greater — magnifying the generic dilemma.11</w:t>
      </w:r>
    </w:p>
    <w:p w14:paraId="3EB7BADF" w14:textId="77777777" w:rsidR="00155D83" w:rsidRPr="001556CC" w:rsidRDefault="00155D83" w:rsidP="00155D83">
      <w:pPr>
        <w:rPr>
          <w:sz w:val="18"/>
          <w:szCs w:val="18"/>
        </w:rPr>
      </w:pPr>
      <w:r w:rsidRPr="001556CC">
        <w:rPr>
          <w:sz w:val="18"/>
          <w:szCs w:val="18"/>
        </w:rPr>
        <w:t>All three mechanisms that I have described are intrinsically connected to the class structure; they are a necessary component of it. All three also have the effect of reinforcing the atomizing effect of the labor market and diluting the impulse toward collective action and class consciousness. They help unlock the secret to one of the most important puzzles for social theory—how can a social system as potentially explosive as capitalism remain stable over time? The reason it can is that its class structure underwrites its own stability by making individual reproduction more appealing than organized contestation. Class antagonisms would make capitalism unstable if it were the case that workers could join together as a matter of course, create viable organizations for the pursuit of their interests, and threaten the political power of the class of capitalists. But the obstacles just described have the remarkable effect of making it more attractive to workers to eschew collective strategies and to opt instead for individualized defense of their basic welfare. This happens because adopting more individualized strategies incurs fewer direct costs — all the costs of time and money that go into building a union and then sustaining it — and also takes on fewer risks — such as the risk of losing employment if discovered or if they lose in their more militant tactics.</w:t>
      </w:r>
    </w:p>
    <w:p w14:paraId="2988D893" w14:textId="77777777" w:rsidR="00155D83" w:rsidRPr="001556CC" w:rsidRDefault="00155D83" w:rsidP="00155D83">
      <w:pPr>
        <w:rPr>
          <w:sz w:val="18"/>
          <w:szCs w:val="18"/>
        </w:rPr>
      </w:pPr>
      <w:r w:rsidRPr="001556CC">
        <w:rPr>
          <w:sz w:val="18"/>
          <w:szCs w:val="18"/>
        </w:rPr>
        <w:t>Hence, even though workers can, in certain conditions, forge the collective identity that class struggle requires, they have to overcome all the structural forces that constantly pull them apart. Far from falling into a teleological account of class formation, a careful delineation of the system’s basic structure leads to the opposite conclusion: that there is no easy road from Marx’s class in-itself to a class for-itself. Indeed, the puzzle now becomes quite different from the one imputed to class analysis by its critics. Instead of having to answer why it is that the class structure fails to impel workers toward class struggle, the challenge is to explain how it comes about that working-class associational power and the pursuit of collective class strategies are achieved at all. This is the focus of the next section and, as I shall argue, it is where cultural phenomena play a crucial role.</w:t>
      </w:r>
    </w:p>
    <w:p w14:paraId="01E957E6" w14:textId="77777777" w:rsidR="00155D83" w:rsidRDefault="00155D83" w:rsidP="00155D83">
      <w:r>
        <w:t>Bringing Culture Back In</w:t>
      </w:r>
    </w:p>
    <w:p w14:paraId="6FDDB385" w14:textId="77777777" w:rsidR="00155D83" w:rsidRDefault="00155D83" w:rsidP="00155D83">
      <w:r w:rsidRPr="001556CC">
        <w:rPr>
          <w:u w:val="single"/>
        </w:rPr>
        <w:t xml:space="preserve">Class formation occurs when workers seek out collective strategies to defend their well-being, as against the individualized ones that are normally more attractive. </w:t>
      </w:r>
      <w:r>
        <w:t xml:space="preserve">This requires, in turn, either that </w:t>
      </w:r>
      <w:r w:rsidRPr="001556CC">
        <w:rPr>
          <w:u w:val="single"/>
        </w:rPr>
        <w:t>the mechanisms that channel their energies away from collective organization are weakened or that workers increase their willingness to incur the sacrifice entailed in organizing</w:t>
      </w:r>
      <w:r>
        <w:t>. These are two analytically distinct solutions to the problem of class formation, each attacking one of the two elements that jointly affect the outcome. The first dampens the effect of the external environment in which workers make their judgments; the other changes the moral calculus on which workers make their judgments about the external environment.</w:t>
      </w:r>
    </w:p>
    <w:p w14:paraId="273CF287" w14:textId="77777777" w:rsidR="00155D83" w:rsidRPr="001556CC" w:rsidRDefault="00155D83" w:rsidP="00155D83">
      <w:pPr>
        <w:rPr>
          <w:sz w:val="18"/>
          <w:szCs w:val="18"/>
        </w:rPr>
      </w:pPr>
      <w:r>
        <w:lastRenderedPageBreak/>
        <w:t xml:space="preserve">It sometimes happens that workers find themselves in situations where the baseline obstacles to class organization are not as strong. </w:t>
      </w:r>
      <w:proofErr w:type="gramStart"/>
      <w:r>
        <w:t>Thus</w:t>
      </w:r>
      <w:proofErr w:type="gramEnd"/>
      <w:r>
        <w:t xml:space="preserve"> </w:t>
      </w:r>
      <w:r w:rsidRPr="001556CC">
        <w:rPr>
          <w:u w:val="single"/>
        </w:rPr>
        <w:t>workers who are more skilled, and hence harder to replace, are less vulnerable to employer retaliation if they seek to create class organizations</w:t>
      </w:r>
      <w:r>
        <w:t>.12</w:t>
      </w:r>
      <w:r w:rsidRPr="001556CC">
        <w:rPr>
          <w:sz w:val="18"/>
          <w:szCs w:val="18"/>
        </w:rPr>
        <w:t xml:space="preserve"> But naturally occurring advantages like these are not common and, even where they are, they are not in themselves sufficient. Even in cases where workers are handed some degree of insulation from the normal obstacles to class formation, it is never enough to neutralize the risks that organization entails. Hence, workers never have a garden path to self-organization, generated by the accident of occupation or location. They might have their leverage against their employers increased, but it never rises to equality; they might find it easier to find common ground, but technical change constantly disrupts whatever accord they hammer out among themselves; and even while the contribution of time and effort they have to make might be reduced, it never goes down to zero, so the inclination to shirk remains attractive. It requires something more than serendipity for workers to generate stable and enduring class organizations.</w:t>
      </w:r>
    </w:p>
    <w:p w14:paraId="6830DD2A" w14:textId="77777777" w:rsidR="00155D83" w:rsidRPr="001556CC" w:rsidRDefault="00155D83" w:rsidP="00155D83">
      <w:pPr>
        <w:rPr>
          <w:sz w:val="18"/>
          <w:szCs w:val="18"/>
        </w:rPr>
      </w:pPr>
      <w:r w:rsidRPr="001556CC">
        <w:rPr>
          <w:sz w:val="18"/>
          <w:szCs w:val="18"/>
        </w:rPr>
        <w:t xml:space="preserve">The indispensable ingredient, in addition to a favorable external environment, is cultural — a shift in workers’ normative orientation, from individualistic to </w:t>
      </w:r>
      <w:proofErr w:type="spellStart"/>
      <w:r w:rsidRPr="001556CC">
        <w:rPr>
          <w:sz w:val="18"/>
          <w:szCs w:val="18"/>
        </w:rPr>
        <w:t>solidaristic</w:t>
      </w:r>
      <w:proofErr w:type="spellEnd"/>
      <w:r w:rsidRPr="001556CC">
        <w:rPr>
          <w:sz w:val="18"/>
          <w:szCs w:val="18"/>
        </w:rPr>
        <w:t xml:space="preserve">. This flows directly from the fact that, when taking on the burdens of organizing, each worker is being urged to sacrifice scarce resources willingly for an undertaking that might very well, and often does, result in failure. Free riding is the most attractive response from an individual standpoint — hence avoiding it requires that workers include in their calculus the welfare of their peers, rather than simply their own welfare. They have to make their valuation of possible outcomes at least partly on how it will affect their peers, out of a sense of obligation and what they owe to the collective good. This is the essence of solidarism, of course, and it is no accident that “solidarity” has been the slogan of the labor movement across the world since its inception. In directing every worker to see the welfare of her peers as being of direct concern to herself, a </w:t>
      </w:r>
      <w:proofErr w:type="spellStart"/>
      <w:r w:rsidRPr="001556CC">
        <w:rPr>
          <w:sz w:val="18"/>
          <w:szCs w:val="18"/>
        </w:rPr>
        <w:t>solidaristic</w:t>
      </w:r>
      <w:proofErr w:type="spellEnd"/>
      <w:r w:rsidRPr="001556CC">
        <w:rPr>
          <w:sz w:val="18"/>
          <w:szCs w:val="18"/>
        </w:rPr>
        <w:t xml:space="preserve"> ethos counteracts the individuating effects normally generated by capitalism. In so doing, it enables the creation of the collective identity that, in turn, is the cultural accompaniment to class struggle.13</w:t>
      </w:r>
    </w:p>
    <w:p w14:paraId="35A16FF9" w14:textId="77777777" w:rsidR="00155D83" w:rsidRPr="001556CC" w:rsidRDefault="00155D83" w:rsidP="00155D83">
      <w:pPr>
        <w:rPr>
          <w:sz w:val="18"/>
          <w:szCs w:val="18"/>
        </w:rPr>
      </w:pPr>
      <w:r w:rsidRPr="001556CC">
        <w:rPr>
          <w:sz w:val="18"/>
          <w:szCs w:val="18"/>
        </w:rPr>
        <w:t xml:space="preserve">Two points are worth emphasizing here. The first is that creating a </w:t>
      </w:r>
      <w:proofErr w:type="spellStart"/>
      <w:r w:rsidRPr="001556CC">
        <w:rPr>
          <w:sz w:val="18"/>
          <w:szCs w:val="18"/>
        </w:rPr>
        <w:t>solidaristic</w:t>
      </w:r>
      <w:proofErr w:type="spellEnd"/>
      <w:r w:rsidRPr="001556CC">
        <w:rPr>
          <w:sz w:val="18"/>
          <w:szCs w:val="18"/>
        </w:rPr>
        <w:t xml:space="preserve"> ethos typically requires conscious intervention — it is not automatically generated by the class structure. Elements of mutuality and empathy are of course an everyday part of working-class life. Workers often collaborate in various ways at the workplace to defend themselves against managerial authority. Sometimes it is tacit and unsaid — as when they refuse to inform on one another or pick up the slack for less productive colleagues. At other times it is more explicit—as when workers cooperate to engage in a slowdown, create mutual aid societies, and so on. But these forms of cooperation are often ephemeral and dependent on particular constellations of individuals; most importantly, because they lack an organizational ballast, they do not generate bonds of trust strong and enduring enough to consistently overcome the centrifugal forces pulling workers apart. Workers know that in normal circumstances, they can rely on their colleagues for sympathy — but it is never clear how far this reliance can go and how deep the trust can be.</w:t>
      </w:r>
    </w:p>
    <w:p w14:paraId="0D516386" w14:textId="77777777" w:rsidR="00155D83" w:rsidRPr="001556CC" w:rsidRDefault="00155D83" w:rsidP="00155D83">
      <w:pPr>
        <w:rPr>
          <w:sz w:val="18"/>
          <w:szCs w:val="18"/>
        </w:rPr>
      </w:pPr>
      <w:r w:rsidRPr="001556CC">
        <w:rPr>
          <w:sz w:val="18"/>
          <w:szCs w:val="18"/>
        </w:rPr>
        <w:t>For a culture of solidarity to become part of workers’ strategic orientation requires conscious direction and agency. In its weakest form, this means a set of routines inside and outside work, designed to encourage the building of relationships and, through these, the sense of trust and mutual obligation that might sustain class organizing — monthly picnics, occasional meetings to air grievances, church events, cultural productions like plays and concerts, etc. All of these are examples of culture-generating actions that organizers initiate but that stop short of creating an organization. They often happen in contexts where it is simply too dangerous to create a real workers’ association — as in much of the Global South even today — or as a lead-up to a formal organization.</w:t>
      </w:r>
    </w:p>
    <w:p w14:paraId="0663CAC6" w14:textId="77777777" w:rsidR="00155D83" w:rsidRDefault="00155D83" w:rsidP="00155D83">
      <w:r>
        <w:t xml:space="preserve">A stronger form of cultural intervention, of course, comes from creating a formal organization like a trade union or party, which encompasses many of the informal routines that are practiced in its absence but goes beyond them in the construction of a working-class identity. Organizations encompass much of what is practiced in the informal routines I have described, but they give these a permanence and structure, making them an enduring part of working-class life. Even more importantly, they link the workers’ collective pursuit of their welfare to collective decision-making about strategy. Spontaneous empathy and informal routines have the effect of generating a certain amount of trust among workers, but provide no reliable mechanism for coordinating their actions. </w:t>
      </w:r>
      <w:r w:rsidRPr="001556CC">
        <w:rPr>
          <w:u w:val="single"/>
        </w:rPr>
        <w:t xml:space="preserve">Organizations provide a basis for greater trust and coordination </w:t>
      </w:r>
      <w:r w:rsidRPr="001556CC">
        <w:rPr>
          <w:u w:val="single"/>
        </w:rPr>
        <w:lastRenderedPageBreak/>
        <w:t xml:space="preserve">because they are backed by a kind of institutional promise of support to their members. Just as importantly, because decisions are made in deliberative and democratic settings, they have legitimacy even with those who vote against the decisions. </w:t>
      </w:r>
      <w:r>
        <w:t>Hence, when the call for action goes out in the form of a strike or a slowdown, it is taken less as a command from above than as a self-exhortation.</w:t>
      </w:r>
    </w:p>
    <w:p w14:paraId="3D66BF28" w14:textId="77777777" w:rsidR="00155D83" w:rsidRDefault="00155D83" w:rsidP="00155D83">
      <w:r>
        <w:t xml:space="preserve">The second point to note is that </w:t>
      </w:r>
      <w:r w:rsidRPr="001556CC">
        <w:rPr>
          <w:u w:val="single"/>
        </w:rPr>
        <w:t xml:space="preserve">while creating a working-class identity is an act of social intervention, it is not a social construction. </w:t>
      </w:r>
      <w:r w:rsidRPr="00227EF1">
        <w:rPr>
          <w:highlight w:val="cyan"/>
          <w:u w:val="single"/>
        </w:rPr>
        <w:t>The culture of mutual identification that class formation requires is not created out of whole cloth</w:t>
      </w:r>
      <w:r w:rsidRPr="001556CC">
        <w:rPr>
          <w:u w:val="single"/>
        </w:rPr>
        <w:t>, nor does it create an entirely new political calculus</w:t>
      </w:r>
      <w:r w:rsidRPr="001556CC">
        <w:rPr>
          <w:b/>
          <w:u w:val="single"/>
        </w:rPr>
        <w:t xml:space="preserve">. </w:t>
      </w:r>
      <w:r w:rsidRPr="00227EF1">
        <w:rPr>
          <w:b/>
          <w:highlight w:val="cyan"/>
          <w:u w:val="single"/>
        </w:rPr>
        <w:t>It is built on, and continues to be constrained by, material interests</w:t>
      </w:r>
      <w:r w:rsidRPr="001556CC">
        <w:rPr>
          <w:u w:val="single"/>
        </w:rPr>
        <w:t xml:space="preserve">. </w:t>
      </w:r>
      <w:r>
        <w:t>Hence, even while workers can and do operate with a sense of obligation toward the welfare of their peers, this rarely displaces a regard for their own well-being. Relatedly, while workers can be enjoined to undertake risks and sacrifices for the pursuit of a collective goal, their willingness to sacrifice does not mutate into outright altruism. Both of the more extreme orientations are possible, of course; they are typically the defining qualities of people known as organizers or, in a horrible bit of social-science jargon, “political entrepreneurs.” These are the members of the class who build their lives around their dedication to class organization, at enormous personal cost and at often at great risk. But the very fact that they stand out as a distinct layer within the class is evidence that they are anything but typical</w:t>
      </w:r>
      <w:r w:rsidRPr="00227EF1">
        <w:t xml:space="preserve">. </w:t>
      </w:r>
      <w:r w:rsidRPr="00227EF1">
        <w:rPr>
          <w:b/>
          <w:u w:val="single"/>
        </w:rPr>
        <w:t>The basic</w:t>
      </w:r>
      <w:r w:rsidRPr="00227EF1">
        <w:rPr>
          <w:b/>
          <w:highlight w:val="cyan"/>
          <w:u w:val="single"/>
        </w:rPr>
        <w:t xml:space="preserve"> task of organizers is</w:t>
      </w:r>
      <w:r w:rsidRPr="001556CC">
        <w:rPr>
          <w:b/>
          <w:u w:val="single"/>
        </w:rPr>
        <w:t xml:space="preserve"> not to urge everyone else to be like them — since they know that this is a lost cause. It is, rather</w:t>
      </w:r>
      <w:r w:rsidRPr="00227EF1">
        <w:rPr>
          <w:b/>
          <w:highlight w:val="cyan"/>
          <w:u w:val="single"/>
        </w:rPr>
        <w:t>, to persuade their peers that the organizations and campaigns that they are advocating are desirable and possible</w:t>
      </w:r>
      <w:r w:rsidRPr="001556CC">
        <w:rPr>
          <w:b/>
          <w:u w:val="single"/>
        </w:rPr>
        <w:t xml:space="preserve">. </w:t>
      </w:r>
      <w:r>
        <w:t>There will be some risk, and the participants will incur some costs, but they are justified because of the promised gains — in security, wages, autonomy, and so on. Solidarity does not evolve into altruism, nor does the willingness to sacrifice amount to an embrace of martyrdom.</w:t>
      </w:r>
    </w:p>
    <w:p w14:paraId="29C04856" w14:textId="77777777" w:rsidR="00155D83" w:rsidRPr="001556CC" w:rsidRDefault="00155D83" w:rsidP="00155D83">
      <w:pPr>
        <w:rPr>
          <w:sz w:val="18"/>
          <w:szCs w:val="18"/>
        </w:rPr>
      </w:pPr>
      <w:r w:rsidRPr="001556CC">
        <w:rPr>
          <w:sz w:val="18"/>
          <w:szCs w:val="18"/>
        </w:rPr>
        <w:t>This enduring relevance of material interests is apparent in several dimensions of working-class organization. Many of the pillars of trade unionism are primarily geared toward reducing the individual costs that go into collective action. This is classically evidenced in the construction of a strike fund, with the purpose of tiding workers over in the event of a work stoppage. The fund operates as a kind of insurance scheme that workers pay into that comes into effect in the event of a strike. The reason every union tries to build one is eminently practical — it is a recognition of the fact that their members will not engage in a campaign simply based on principle or identity. Their willingness to commit is disciplined by their judgment as to the toll that it will take on them — their ability to incur the costs that it will entail. Institutions like strike funds are the material supports upon which solidarity is built.</w:t>
      </w:r>
    </w:p>
    <w:p w14:paraId="50A3C6CF" w14:textId="77777777" w:rsidR="00155D83" w:rsidRPr="001556CC" w:rsidRDefault="00155D83" w:rsidP="00155D83">
      <w:pPr>
        <w:rPr>
          <w:sz w:val="18"/>
          <w:szCs w:val="18"/>
        </w:rPr>
      </w:pPr>
      <w:proofErr w:type="gramStart"/>
      <w:r w:rsidRPr="001556CC">
        <w:rPr>
          <w:sz w:val="18"/>
          <w:szCs w:val="18"/>
        </w:rPr>
        <w:t>So</w:t>
      </w:r>
      <w:proofErr w:type="gramEnd"/>
      <w:r w:rsidRPr="001556CC">
        <w:rPr>
          <w:sz w:val="18"/>
          <w:szCs w:val="18"/>
        </w:rPr>
        <w:t xml:space="preserve"> workers base their judgments in some measure on what they are being asked to do. But they also assess the practicality of what they are doing it for — that is, the goals of the campaign. Workers assess a campaign not only on the absolute costs that they are being asked to bear, but also on the realizability of the goals. There are limits beyond which they judge that the costs are not justified by the likelihood of success. They will perceive a certain level of sacrifice as reasonable if they deem the goal to be achievable, while the same quantum of sacrifice will be unacceptable if the goal is feared to be unrealistic. Of course, there is no science to assessing which goals are achievable and hence present an acceptable level of risk, and which are not. Judgments about this sometimes turn out to be mistaken; when they are, they can lead to a loss of trust in the organization and hence a decline in its legitimacy. Political organizers thus face the following challenge: If their judgments about the realism of campaigns are accurate, it can initiate a virtuous cycle in which success breeds workers’ trust in the organization and in one another, which then makes it possible to undertake more ambitious campaigns, which feeds back into the strength of the class organization. But if their assessments are wrong and the pursuit of overly ambitious goals leads to defeat, it can result in a loss of trust, demoralization, a disinclination toward solidarity, and a return to a defensive, individualistic orientation by the membership.</w:t>
      </w:r>
    </w:p>
    <w:p w14:paraId="360EDC8D" w14:textId="77777777" w:rsidR="00155D83" w:rsidRPr="001556CC" w:rsidRDefault="00155D83" w:rsidP="00155D83">
      <w:pPr>
        <w:rPr>
          <w:sz w:val="18"/>
          <w:szCs w:val="18"/>
        </w:rPr>
      </w:pPr>
      <w:r w:rsidRPr="001556CC">
        <w:rPr>
          <w:u w:val="single"/>
        </w:rPr>
        <w:lastRenderedPageBreak/>
        <w:t>These aspects of class organizations show again that workers can rationally chose not to be organized</w:t>
      </w:r>
      <w:r>
        <w:t xml:space="preserve">. </w:t>
      </w:r>
      <w:r w:rsidRPr="001556CC">
        <w:rPr>
          <w:sz w:val="18"/>
          <w:szCs w:val="18"/>
        </w:rPr>
        <w:t>Classical Marxism often presented the situation of workers as if the only reasonable choice for them was to forge class associations. When it was found that the inclination to embrace this strategy was at best uneven within the class, it is not surprising that some early Marxists attributed this to a collapse of rationality among workers—this was the theory of false consciousness. In other words, they insisted that Marxist theory was right, but it was the workers who were mistaken in their judgment about their own interests. It is of course true that anyone can be misled or mistaken in their judgments about whether or not they are being harmed. But a theory that relies on attributing a systematic failure in judgment to large groups is indulging in a rather spectacular bit of special pleading.</w:t>
      </w:r>
    </w:p>
    <w:p w14:paraId="732FCF88" w14:textId="77777777" w:rsidR="00155D83" w:rsidRPr="001556CC" w:rsidRDefault="00155D83" w:rsidP="00155D83">
      <w:pPr>
        <w:rPr>
          <w:sz w:val="18"/>
          <w:szCs w:val="18"/>
        </w:rPr>
      </w:pPr>
      <w:r>
        <w:t xml:space="preserve">A more plausible conceptualization of the problem of the problem is this — </w:t>
      </w:r>
      <w:r w:rsidRPr="00227EF1">
        <w:rPr>
          <w:b/>
          <w:highlight w:val="cyan"/>
          <w:u w:val="single"/>
        </w:rPr>
        <w:t>when workers contemplate the attractiveness of class association, they are implicitly comparing its feasibility against the option of an individualized strategy of reproduction, and each of these options has something to recommend it</w:t>
      </w:r>
      <w:r w:rsidRPr="001556CC">
        <w:rPr>
          <w:b/>
          <w:u w:val="single"/>
        </w:rPr>
        <w:t>.</w:t>
      </w:r>
      <w:r>
        <w:t xml:space="preserve"> </w:t>
      </w:r>
      <w:r w:rsidRPr="001556CC">
        <w:rPr>
          <w:sz w:val="18"/>
          <w:szCs w:val="18"/>
        </w:rPr>
        <w:t>While the collective option holds a promise of more leverage against their employer and hence the possibility of material gains, it also exposes the workers to new risks and a series of costs that they would not otherwise have to bear, ceteris paribus. Organizers, in a sense, ask workers to choose between two strategies, each of which comes with its own risk/reward matrix. The individualized route carries lower immediate risks but also exposes the worker to continued managerial despotism and lower economic welfare, whereas the collective strategy promises more power and better economic outcomes, but at a greater potential cost. The hard work of organizing is not simply to exhort workers into action; it is to attract them into membership by changing the risk/reward matrix that normally disinclines them from joining or participating in campaigns, thereby making the collective strategy a more attractive option. If the costs are too great or if the campaigns continue to run aground, solidarity will either never arise or will begin to erode. Workers then begin to drift toward the safety of keeping their heads down and returning to the more individualized strategy of reproduction.</w:t>
      </w:r>
    </w:p>
    <w:p w14:paraId="0C398B19" w14:textId="77777777" w:rsidR="00155D83" w:rsidRDefault="00155D83" w:rsidP="00155D83">
      <w:r>
        <w:t xml:space="preserve">In sum, </w:t>
      </w:r>
      <w:r w:rsidRPr="00227EF1">
        <w:rPr>
          <w:b/>
          <w:highlight w:val="cyan"/>
          <w:u w:val="single"/>
        </w:rPr>
        <w:t>class formation requires an ongoing process of cultural intervention</w:t>
      </w:r>
      <w:r w:rsidRPr="00227EF1">
        <w:rPr>
          <w:b/>
          <w:u w:val="single"/>
        </w:rPr>
        <w:t xml:space="preserve">, but its effectiveness is </w:t>
      </w:r>
      <w:r w:rsidRPr="00227EF1">
        <w:rPr>
          <w:b/>
          <w:highlight w:val="cyan"/>
          <w:u w:val="single"/>
        </w:rPr>
        <w:t>conditional on aligning it with workers’ material interests</w:t>
      </w:r>
      <w:r w:rsidRPr="001556CC">
        <w:rPr>
          <w:b/>
          <w:u w:val="single"/>
        </w:rPr>
        <w:t xml:space="preserve">. </w:t>
      </w:r>
      <w:r w:rsidRPr="001556CC">
        <w:rPr>
          <w:sz w:val="18"/>
          <w:szCs w:val="18"/>
        </w:rPr>
        <w:t>This account of culture in class politics acknowledges that class identities are not a natural or necessary outgrowth of the class structure. Indeed, the implications of my argument turn the classic Marxist account on its head. In the classical account, the class structure is taken to generate class consciousness, which in turn induces workers to build class organizations. I have tried to argue that, in fact, class consciousness is the consequence of class organization. Since the latter is an arduous process, highly vulnerable to disruption and precarious at its foundation, so is the formation of class identity.</w:t>
      </w:r>
      <w:r>
        <w:t xml:space="preserve"> </w:t>
      </w:r>
      <w:r w:rsidRPr="001556CC">
        <w:rPr>
          <w:u w:val="single"/>
        </w:rPr>
        <w:t>Hence, the fact that workers often do not identify their interests around their class location is not evidence for the weakness of a materialist class theory — it is what the theory should predict.</w:t>
      </w:r>
    </w:p>
    <w:p w14:paraId="1699E6C5" w14:textId="77777777" w:rsidR="00155D83" w:rsidRDefault="00155D83" w:rsidP="00155D83">
      <w:r>
        <w:t>Conclusion</w:t>
      </w:r>
    </w:p>
    <w:p w14:paraId="2936DF3F" w14:textId="77777777" w:rsidR="00155D83" w:rsidRDefault="00155D83" w:rsidP="00155D83">
      <w:r>
        <w:t>After an unduly long hiatus, scholarly attention is turning once again, albeit slowly and haltingly, to the theorization of capitalism as an economic system. It happened a half-century ago, in the wake of the global labor conflagrations of the late 1960s, and it might continue in that direction today if the revolt against neoliberalism proceeds apace. But if this return to the analysis of capitalism is to be genuinely productive, it needs to steer clear of some of the weaknesses that have bedeviled it in the past</w:t>
      </w:r>
      <w:r w:rsidRPr="001556CC">
        <w:rPr>
          <w:u w:val="single"/>
        </w:rPr>
        <w:t>. One of the most important instances has been an ambiguity about the role of culture in the structural and political dimensions of class processes</w:t>
      </w:r>
      <w:r w:rsidRPr="00227EF1">
        <w:rPr>
          <w:u w:val="single"/>
        </w:rPr>
        <w:t>. A perceived inattentiveness to culture has become the justification, over the past two decades, for the analytical overvaluation of its role.</w:t>
      </w:r>
      <w:r w:rsidRPr="001556CC">
        <w:rPr>
          <w:u w:val="single"/>
        </w:rPr>
        <w:t xml:space="preserve"> </w:t>
      </w:r>
      <w:r>
        <w:t>But the antidote cannot be a simple return to political economy as if the criticisms from the cultural turn were never made. It becomes important, then, to engage the arguments from culture and to take up the challenge that they have posed.</w:t>
      </w:r>
    </w:p>
    <w:p w14:paraId="391F38E5" w14:textId="77777777" w:rsidR="00155D83" w:rsidRDefault="00155D83" w:rsidP="00155D83">
      <w:r>
        <w:lastRenderedPageBreak/>
        <w:t xml:space="preserve">In this paper I have tried to show that while the concerns expressed by cultural theorists are warranted, they are not as damaging to materialist class analysis as they might seem. It is possible to accept the premise that all social action is filtered through culture while resisting the conclusion that class structure is therefore fundamentally shaped by it. On the other hand, there is every reason to support the causal importance of culture in the process of class formation, even while recognizing that it cannot dissolve some basic material interests that govern political conflict. </w:t>
      </w:r>
      <w:r w:rsidRPr="001556CC">
        <w:rPr>
          <w:u w:val="single"/>
        </w:rPr>
        <w:t>Culture continues to operate in both dimensions of class reproduction</w:t>
      </w:r>
      <w:r>
        <w:t>, even if in different capacities. Two important conclusions follow from this.</w:t>
      </w:r>
    </w:p>
    <w:p w14:paraId="7DD68E31" w14:textId="77777777" w:rsidR="00155D83" w:rsidRPr="00E04E65" w:rsidRDefault="00155D83" w:rsidP="00155D83">
      <w:pPr>
        <w:rPr>
          <w:u w:val="single"/>
        </w:rPr>
      </w:pPr>
      <w:r>
        <w:t xml:space="preserve">The first is that we can affirm the old adage that class is fundamentally about interests and power. We have seen the material interests play the central role in both class structure and the dynamics of class formation. This </w:t>
      </w:r>
      <w:r w:rsidRPr="001556CC">
        <w:rPr>
          <w:u w:val="single"/>
        </w:rPr>
        <w:t xml:space="preserve">allows us to explain how it can be that </w:t>
      </w:r>
      <w:r w:rsidRPr="00227EF1">
        <w:rPr>
          <w:highlight w:val="cyan"/>
          <w:u w:val="single"/>
        </w:rPr>
        <w:t>capitalism can implant itself, remain stable, and generate recognizable patterns of economic action across a bewildering variety of cultures and regions</w:t>
      </w:r>
      <w:r w:rsidRPr="001556CC">
        <w:rPr>
          <w:u w:val="single"/>
        </w:rPr>
        <w:t xml:space="preserve">. </w:t>
      </w:r>
      <w:r w:rsidRPr="00227EF1">
        <w:rPr>
          <w:highlight w:val="cyan"/>
          <w:u w:val="single"/>
        </w:rPr>
        <w:t>It can do so because it operates on aspects of agents’ motivational set</w:t>
      </w:r>
      <w:r w:rsidRPr="001556CC">
        <w:rPr>
          <w:u w:val="single"/>
        </w:rPr>
        <w:t xml:space="preserve"> that, even while influenced by local cultures, are not constructed by them.</w:t>
      </w:r>
      <w:r>
        <w:t xml:space="preserve"> The second implication is that while we can affirm this universality of capitalist dynamics, there remains a crucial place for cultural analysis in its description. This is important, </w:t>
      </w:r>
      <w:r w:rsidRPr="001556CC">
        <w:rPr>
          <w:u w:val="single"/>
        </w:rPr>
        <w:t>because one of the anxieties fueling the cultural turn was that structural analyses of capitalism seemed to take culture as being causally irrelevant and hence had nothing to say about how economic action interacts with meaning construction.</w:t>
      </w:r>
    </w:p>
    <w:p w14:paraId="2B19E84F" w14:textId="77777777" w:rsidR="00155D83" w:rsidRDefault="00155D83" w:rsidP="00155D83">
      <w:pPr>
        <w:pStyle w:val="Heading4"/>
      </w:pPr>
      <w:r>
        <w:t>To break down racism we must turn to historical materialism</w:t>
      </w:r>
    </w:p>
    <w:p w14:paraId="1BF1F7F1" w14:textId="77777777" w:rsidR="00155D83" w:rsidRDefault="00155D83" w:rsidP="00155D83">
      <w:pPr>
        <w:spacing w:after="0" w:line="240" w:lineRule="auto"/>
        <w:rPr>
          <w:rFonts w:ascii="Times New Roman" w:eastAsia="Times New Roman" w:hAnsi="Times New Roman" w:cs="Times New Roman"/>
          <w:sz w:val="24"/>
          <w:lang w:eastAsia="ja-JP"/>
        </w:rPr>
      </w:pPr>
      <w:r>
        <w:rPr>
          <w:rStyle w:val="Style13ptBold"/>
        </w:rPr>
        <w:t xml:space="preserve">Reed 13 </w:t>
      </w:r>
      <w:r>
        <w:t xml:space="preserve">Adolph Reed, Jr., professor of political science at the University of Pennsylvania, 1-1-2013, “Marx, Race, and Neoliberalism”, </w:t>
      </w:r>
      <w:hyperlink r:id="rId9" w:history="1">
        <w:r w:rsidRPr="00792F49">
          <w:rPr>
            <w:rStyle w:val="Hyperlink"/>
            <w:rFonts w:ascii="Times New Roman" w:eastAsia="Times New Roman" w:hAnsi="Times New Roman" w:cs="Times New Roman"/>
            <w:sz w:val="24"/>
            <w:lang w:eastAsia="ja-JP"/>
          </w:rPr>
          <w:t>https://doi.org/10.1177/1095796012471637</w:t>
        </w:r>
      </w:hyperlink>
      <w:r>
        <w:rPr>
          <w:rStyle w:val="Hyperlink"/>
          <w:rFonts w:ascii="Times New Roman" w:eastAsia="Times New Roman" w:hAnsi="Times New Roman" w:cs="Times New Roman"/>
          <w:sz w:val="24"/>
          <w:lang w:eastAsia="ja-JP"/>
        </w:rPr>
        <w:t xml:space="preserve"> SB</w:t>
      </w:r>
    </w:p>
    <w:p w14:paraId="2CC198D7" w14:textId="77777777" w:rsidR="00155D83" w:rsidRPr="008443DF" w:rsidRDefault="00155D83" w:rsidP="00155D83">
      <w:pPr>
        <w:spacing w:after="0" w:line="240" w:lineRule="auto"/>
        <w:rPr>
          <w:rFonts w:ascii="Times New Roman" w:eastAsia="Times New Roman" w:hAnsi="Times New Roman" w:cs="Times New Roman"/>
          <w:sz w:val="24"/>
          <w:lang w:eastAsia="ja-JP"/>
        </w:rPr>
      </w:pPr>
    </w:p>
    <w:p w14:paraId="1A11441A" w14:textId="77777777" w:rsidR="00155D83" w:rsidRDefault="00155D83" w:rsidP="00155D83">
      <w:pPr>
        <w:rPr>
          <w:u w:val="single"/>
        </w:rPr>
      </w:pPr>
      <w:r w:rsidRPr="00205316">
        <w:rPr>
          <w:highlight w:val="cyan"/>
          <w:u w:val="single"/>
        </w:rPr>
        <w:t>A Marxist perspective can be</w:t>
      </w:r>
      <w:r w:rsidRPr="00D04230">
        <w:rPr>
          <w:u w:val="single"/>
        </w:rPr>
        <w:t xml:space="preserve"> most </w:t>
      </w:r>
      <w:r w:rsidRPr="00205316">
        <w:rPr>
          <w:highlight w:val="cyan"/>
          <w:u w:val="single"/>
        </w:rPr>
        <w:t>helpful for understanding race and racism</w:t>
      </w:r>
      <w:r w:rsidRPr="00D04230">
        <w:rPr>
          <w:u w:val="single"/>
        </w:rPr>
        <w:t xml:space="preserve"> insofar as it perceives capitalism dialectically, as a social totality that includes modes of production, relations of production, and the pragmatically evolving ensemble of institutions and ideologies that lubricate and propel its reproduction. From this perspective</w:t>
      </w:r>
      <w:r w:rsidRPr="00205316">
        <w:rPr>
          <w:highlight w:val="cyan"/>
          <w:u w:val="single"/>
        </w:rPr>
        <w:t>, Marxism’s most important contribution to making sense of race and racism in the United States may be demystification</w:t>
      </w:r>
      <w:r w:rsidRPr="00D04230">
        <w:rPr>
          <w:u w:val="single"/>
        </w:rPr>
        <w:t xml:space="preserve">. </w:t>
      </w:r>
      <w:r w:rsidRPr="00D04230">
        <w:rPr>
          <w:b/>
          <w:u w:val="single"/>
        </w:rPr>
        <w:t xml:space="preserve">A </w:t>
      </w:r>
      <w:r w:rsidRPr="00205316">
        <w:rPr>
          <w:b/>
          <w:highlight w:val="cyan"/>
          <w:u w:val="single"/>
        </w:rPr>
        <w:t>historical materialist perspective should stress that “race”—which includes “racism,” as one is unthinkable without the other—is a historically specific ideology that emerged, took shape, and has evolved as a constitutive element within a definite set of social relations anchored to a particular system of production</w:t>
      </w:r>
      <w:r w:rsidRPr="00D04230">
        <w:rPr>
          <w:b/>
          <w:u w:val="single"/>
        </w:rPr>
        <w:t>.</w:t>
      </w:r>
      <w:r w:rsidRPr="00D04230">
        <w:rPr>
          <w:u w:val="single"/>
        </w:rPr>
        <w:t xml:space="preserve"> </w:t>
      </w:r>
      <w:r w:rsidRPr="00D04230">
        <w:t>Marxism’s most important</w:t>
      </w:r>
      <w:r>
        <w:t xml:space="preserve"> </w:t>
      </w:r>
      <w:r w:rsidRPr="00D04230">
        <w:t>contribution to making sense of</w:t>
      </w:r>
      <w:r>
        <w:t xml:space="preserve"> </w:t>
      </w:r>
      <w:r w:rsidRPr="00D04230">
        <w:t>race and racism in the United</w:t>
      </w:r>
      <w:r>
        <w:t xml:space="preserve"> </w:t>
      </w:r>
      <w:r w:rsidRPr="00D04230">
        <w:t>States may be demystification.</w:t>
      </w:r>
      <w:r>
        <w:t xml:space="preserve"> </w:t>
      </w:r>
      <w:r w:rsidRPr="00D04230">
        <w:t>Race is a taxonomy of ascriptive difference,</w:t>
      </w:r>
      <w:r>
        <w:t xml:space="preserve"> </w:t>
      </w:r>
      <w:r w:rsidRPr="00D04230">
        <w:t>that is, an ideology that constructs populations</w:t>
      </w:r>
      <w:r>
        <w:t xml:space="preserve"> </w:t>
      </w:r>
      <w:r w:rsidRPr="00D04230">
        <w:t>as groups and sorts them into hierarchies of</w:t>
      </w:r>
      <w:r>
        <w:t xml:space="preserve"> </w:t>
      </w:r>
      <w:r w:rsidRPr="00D04230">
        <w:t>capacity, civic worth, and desert based on “natural”</w:t>
      </w:r>
      <w:r>
        <w:t xml:space="preserve"> </w:t>
      </w:r>
      <w:r w:rsidRPr="00D04230">
        <w:t>or essential characteristics attributed to</w:t>
      </w:r>
      <w:r>
        <w:t xml:space="preserve"> </w:t>
      </w:r>
      <w:r w:rsidRPr="00D04230">
        <w:t>them</w:t>
      </w:r>
      <w:r w:rsidRPr="00205316">
        <w:rPr>
          <w:highlight w:val="cyan"/>
        </w:rPr>
        <w:t xml:space="preserve">. </w:t>
      </w:r>
      <w:r w:rsidRPr="00205316">
        <w:rPr>
          <w:highlight w:val="cyan"/>
          <w:u w:val="single"/>
        </w:rPr>
        <w:t>Ideologies of ascriptive difference help to stabilize a social order by legitimizing its hierarchies of wealth, power, and privilege, including its social division of labor, as the natural order of things.1 Ascriptive ideologies are just-so stories with the potential to become self-fulfilling prophecies.</w:t>
      </w:r>
      <w:r w:rsidRPr="00D04230">
        <w:t xml:space="preserve"> They emerge from</w:t>
      </w:r>
      <w:r>
        <w:t xml:space="preserve"> </w:t>
      </w:r>
      <w:r w:rsidRPr="00D04230">
        <w:t>self-interested common sense as folk knowledge:</w:t>
      </w:r>
      <w:r>
        <w:t xml:space="preserve"> </w:t>
      </w:r>
      <w:r w:rsidRPr="00D04230">
        <w:t>they are “known” to be true unreflectively</w:t>
      </w:r>
      <w:r>
        <w:t xml:space="preserve"> </w:t>
      </w:r>
      <w:r w:rsidRPr="00D04230">
        <w:t>because they seem to comport with the evidence</w:t>
      </w:r>
      <w:r>
        <w:t xml:space="preserve"> </w:t>
      </w:r>
      <w:r w:rsidRPr="00D04230">
        <w:t>of quotidian experience. They are likely to</w:t>
      </w:r>
      <w:r>
        <w:t xml:space="preserve"> </w:t>
      </w:r>
      <w:r w:rsidRPr="00D04230">
        <w:t>become generally assumed as self-evident truth,</w:t>
      </w:r>
      <w:r>
        <w:t xml:space="preserve"> </w:t>
      </w:r>
      <w:r w:rsidRPr="00D04230">
        <w:t>and imposed as such by law and custom, when</w:t>
      </w:r>
      <w:r>
        <w:t xml:space="preserve"> </w:t>
      </w:r>
      <w:r w:rsidRPr="00D04230">
        <w:t>they converge with and reinforce the interests of</w:t>
      </w:r>
      <w:r>
        <w:t xml:space="preserve"> </w:t>
      </w:r>
      <w:r w:rsidRPr="00D04230">
        <w:t>powerful strata in the society.</w:t>
      </w:r>
      <w:r>
        <w:t xml:space="preserve"> </w:t>
      </w:r>
      <w:r w:rsidRPr="00D04230">
        <w:t>Race and gender are the most familiar ascriptive</w:t>
      </w:r>
      <w:r>
        <w:t xml:space="preserve"> </w:t>
      </w:r>
      <w:r w:rsidRPr="00D04230">
        <w:lastRenderedPageBreak/>
        <w:t>hierarchies in the contemporary United</w:t>
      </w:r>
      <w:r>
        <w:t xml:space="preserve"> </w:t>
      </w:r>
      <w:r w:rsidRPr="00D04230">
        <w:t>States. Ironically, that is so in part because egalitarian</w:t>
      </w:r>
      <w:r>
        <w:t xml:space="preserve"> </w:t>
      </w:r>
      <w:r w:rsidRPr="00D04230">
        <w:t>forces have been successful in the last</w:t>
      </w:r>
      <w:r>
        <w:t xml:space="preserve"> </w:t>
      </w:r>
      <w:r w:rsidRPr="00D04230">
        <w:t>half-century in challenging them and their legal</w:t>
      </w:r>
      <w:r>
        <w:t xml:space="preserve"> </w:t>
      </w:r>
      <w:r w:rsidRPr="00D04230">
        <w:t>and material foundations</w:t>
      </w:r>
      <w:r w:rsidRPr="001207D3">
        <w:rPr>
          <w:u w:val="single"/>
        </w:rPr>
        <w:t xml:space="preserve">. Inequalities based directly on claims of race and gender difference are now negatively sanctioned as discrimination by law and prevailing cultural norms. Of course, </w:t>
      </w:r>
      <w:r w:rsidRPr="00205316">
        <w:rPr>
          <w:highlight w:val="cyan"/>
          <w:u w:val="single"/>
        </w:rPr>
        <w:t>patterns of inequality persist in which disadvantage is distributed asymmetrically along racial and gender lines</w:t>
      </w:r>
      <w:r w:rsidRPr="00205316">
        <w:rPr>
          <w:u w:val="single"/>
        </w:rPr>
        <w:t>, but practically no one—even among apologists for those patterned inequalities—</w:t>
      </w:r>
      <w:r w:rsidRPr="00205316">
        <w:rPr>
          <w:highlight w:val="cyan"/>
          <w:u w:val="single"/>
        </w:rPr>
        <w:t>openly admits to espousing racism or sexism.</w:t>
      </w:r>
      <w:r>
        <w:t xml:space="preserve"> </w:t>
      </w:r>
      <w:r w:rsidRPr="00D04230">
        <w:t>It is telling in this regard that Glenn Beck</w:t>
      </w:r>
      <w:r>
        <w:t xml:space="preserve"> </w:t>
      </w:r>
      <w:r w:rsidRPr="00D04230">
        <w:t>stretches to appropriate Martin Luther King, Jr.,</w:t>
      </w:r>
      <w:r>
        <w:t xml:space="preserve"> </w:t>
      </w:r>
      <w:r w:rsidRPr="00D04230">
        <w:t>and denounces Barack Obama as racist, and that</w:t>
      </w:r>
      <w:r>
        <w:t xml:space="preserve"> </w:t>
      </w:r>
      <w:r w:rsidRPr="00D04230">
        <w:t>Elisabeth Hasselbeck and Ann Coulter accuse</w:t>
      </w:r>
      <w:r>
        <w:t xml:space="preserve"> </w:t>
      </w:r>
      <w:r w:rsidRPr="00D04230">
        <w:t>Democrats of sexism. Indeed, just as race has</w:t>
      </w:r>
      <w:r>
        <w:t xml:space="preserve"> </w:t>
      </w:r>
      <w:r w:rsidRPr="00D04230">
        <w:t>been and continues to be unthinkable without</w:t>
      </w:r>
      <w:r>
        <w:t xml:space="preserve"> </w:t>
      </w:r>
      <w:r w:rsidRPr="00D04230">
        <w:t>racism, today it is also unthinkable without</w:t>
      </w:r>
      <w:r>
        <w:t xml:space="preserve"> </w:t>
      </w:r>
      <w:r w:rsidRPr="00D04230">
        <w:t>antiracism.</w:t>
      </w:r>
      <w:r>
        <w:t xml:space="preserve"> </w:t>
      </w:r>
      <w:r w:rsidRPr="00D04230">
        <w:t>Crucially, the significance of race and gender,</w:t>
      </w:r>
      <w:r>
        <w:t xml:space="preserve"> </w:t>
      </w:r>
      <w:r w:rsidRPr="00D04230">
        <w:t>and their content as ideologies of essential</w:t>
      </w:r>
      <w:r>
        <w:t xml:space="preserve"> </w:t>
      </w:r>
      <w:r w:rsidRPr="00D04230">
        <w:t>difference have changed markedly over time in</w:t>
      </w:r>
      <w:r>
        <w:t xml:space="preserve"> </w:t>
      </w:r>
      <w:r w:rsidRPr="00D04230">
        <w:t>relation to changing political and economic</w:t>
      </w:r>
      <w:r>
        <w:t xml:space="preserve"> </w:t>
      </w:r>
      <w:r w:rsidRPr="00D04230">
        <w:t>conditions. Regarding race in particular, classificatory</w:t>
      </w:r>
      <w:r>
        <w:t xml:space="preserve"> </w:t>
      </w:r>
      <w:r w:rsidRPr="00D04230">
        <w:t>schemes have varied substantially, as</w:t>
      </w:r>
      <w:r>
        <w:t xml:space="preserve"> </w:t>
      </w:r>
      <w:r w:rsidRPr="00D04230">
        <w:t>have the narratives elaborating them. That is,</w:t>
      </w:r>
      <w:r>
        <w:t xml:space="preserve"> </w:t>
      </w:r>
      <w:r w:rsidRPr="00D04230">
        <w:t>which populations count as races, the criteria</w:t>
      </w:r>
      <w:r>
        <w:t xml:space="preserve"> </w:t>
      </w:r>
      <w:r w:rsidRPr="00D04230">
        <w:t>determining them, and the stakes attached to</w:t>
      </w:r>
      <w:r>
        <w:t xml:space="preserve"> </w:t>
      </w:r>
      <w:r w:rsidRPr="00D04230">
        <w:t>counting as one, or as one or another at any</w:t>
      </w:r>
      <w:r>
        <w:t xml:space="preserve"> </w:t>
      </w:r>
      <w:r w:rsidRPr="00D04230">
        <w:t>given time, have been much more fluid matters</w:t>
      </w:r>
      <w:r>
        <w:t xml:space="preserve"> </w:t>
      </w:r>
      <w:r w:rsidRPr="00D04230">
        <w:t>than our discussions of the notion would suggest.</w:t>
      </w:r>
      <w:r>
        <w:t xml:space="preserve"> </w:t>
      </w:r>
      <w:r w:rsidRPr="001207D3">
        <w:rPr>
          <w:u w:val="single"/>
        </w:rPr>
        <w:t xml:space="preserve">And that is as it must be because race, like all ideologies of ascriptive hierarchy, is fundamentally pragmatic. After all, </w:t>
      </w:r>
      <w:r w:rsidRPr="00205316">
        <w:rPr>
          <w:highlight w:val="cyan"/>
          <w:u w:val="single"/>
        </w:rPr>
        <w:t>these belief systems emerge as legitimations of concrete patterns of social relations in particular contexts.</w:t>
      </w:r>
    </w:p>
    <w:p w14:paraId="236E64AD" w14:textId="77777777" w:rsidR="00155D83" w:rsidRPr="00E93087" w:rsidRDefault="00155D83" w:rsidP="00155D83">
      <w:pPr>
        <w:pStyle w:val="Heading3"/>
      </w:pPr>
      <w:r>
        <w:lastRenderedPageBreak/>
        <w:t>2nc – links</w:t>
      </w:r>
    </w:p>
    <w:p w14:paraId="5D190269" w14:textId="77777777" w:rsidR="00155D83" w:rsidRDefault="00155D83" w:rsidP="00155D83">
      <w:pPr>
        <w:pStyle w:val="Heading4"/>
      </w:pPr>
      <w:r>
        <w:t>Race is rooted in historical interpretations</w:t>
      </w:r>
    </w:p>
    <w:p w14:paraId="237E4D83" w14:textId="77777777" w:rsidR="00155D83" w:rsidRPr="00D03CEB" w:rsidRDefault="00155D83" w:rsidP="00155D83">
      <w:proofErr w:type="spellStart"/>
      <w:r>
        <w:rPr>
          <w:rStyle w:val="Style13ptBold"/>
        </w:rPr>
        <w:t>Carr</w:t>
      </w:r>
      <w:proofErr w:type="spellEnd"/>
      <w:r>
        <w:rPr>
          <w:rStyle w:val="Style13ptBold"/>
        </w:rPr>
        <w:t xml:space="preserve"> 13 </w:t>
      </w:r>
      <w:r>
        <w:t xml:space="preserve">Dr. Claudette </w:t>
      </w:r>
      <w:proofErr w:type="spellStart"/>
      <w:r>
        <w:t>Carr</w:t>
      </w:r>
      <w:proofErr w:type="spellEnd"/>
      <w:r>
        <w:t xml:space="preserve">, </w:t>
      </w:r>
      <w:r w:rsidRPr="001D74AD">
        <w:t xml:space="preserve">founding Director of the Jethro Institute for Good Governance (JIGG), and has over seventeen </w:t>
      </w:r>
      <w:proofErr w:type="spellStart"/>
      <w:r w:rsidRPr="001D74AD">
        <w:t>years experience</w:t>
      </w:r>
      <w:proofErr w:type="spellEnd"/>
      <w:r w:rsidRPr="001D74AD">
        <w:t xml:space="preserve"> lecturing in International and Community Development, Youth &amp; Community Work, Social Work, and Social Policy, at Brunel, </w:t>
      </w:r>
      <w:proofErr w:type="spellStart"/>
      <w:r w:rsidRPr="001D74AD">
        <w:t>Birbeck</w:t>
      </w:r>
      <w:proofErr w:type="spellEnd"/>
      <w:r w:rsidRPr="001D74AD">
        <w:t>, Lucerne University of Applied Sciences (Switzerland) and the University of Westminster</w:t>
      </w:r>
      <w:r w:rsidRPr="00D03CEB">
        <w:t xml:space="preserve">, 9-2-2013, "» The Dreaded “B” Word And The Fact of Blackness," No Publication, </w:t>
      </w:r>
      <w:hyperlink r:id="rId10" w:history="1">
        <w:r w:rsidRPr="00792F49">
          <w:rPr>
            <w:rStyle w:val="Hyperlink"/>
          </w:rPr>
          <w:t>http://afritorial.com/blackness/</w:t>
        </w:r>
      </w:hyperlink>
      <w:r>
        <w:t xml:space="preserve"> SB</w:t>
      </w:r>
    </w:p>
    <w:p w14:paraId="3F706C7D" w14:textId="77777777" w:rsidR="00155D83" w:rsidRPr="00181F82" w:rsidRDefault="00155D83" w:rsidP="00155D83">
      <w:pPr>
        <w:rPr>
          <w:u w:val="single"/>
        </w:rPr>
      </w:pPr>
      <w:r>
        <w:t xml:space="preserve">First of all, the variable uses of the term ‘Black’ and black outlined here, are in keeping with the idea that in the British context, the concept </w:t>
      </w:r>
      <w:proofErr w:type="gramStart"/>
      <w:r>
        <w:t>of  blackness</w:t>
      </w:r>
      <w:proofErr w:type="gramEnd"/>
      <w:r>
        <w:t xml:space="preserve"> is used to denote different categories and diverse understandings of what it means to be black (e.g. the notion of political blackness). Second, </w:t>
      </w:r>
      <w:r w:rsidRPr="00181F82">
        <w:rPr>
          <w:u w:val="single"/>
        </w:rPr>
        <w:t xml:space="preserve">the terms Black, African, and African-Caribbean are also used interchangeably to include those people of African descent, who would define themselves as such (this is also extended to include those of dual-heritage / ‘hybrid heritage’ and </w:t>
      </w:r>
      <w:proofErr w:type="spellStart"/>
      <w:r w:rsidRPr="00181F82">
        <w:rPr>
          <w:u w:val="single"/>
        </w:rPr>
        <w:t>meti</w:t>
      </w:r>
      <w:proofErr w:type="spellEnd"/>
      <w:r w:rsidRPr="00181F82">
        <w:rPr>
          <w:u w:val="single"/>
        </w:rPr>
        <w:t xml:space="preserve"> (se), who would </w:t>
      </w:r>
      <w:proofErr w:type="gramStart"/>
      <w:r w:rsidRPr="00181F82">
        <w:rPr>
          <w:u w:val="single"/>
        </w:rPr>
        <w:t>chose</w:t>
      </w:r>
      <w:proofErr w:type="gramEnd"/>
      <w:r w:rsidRPr="00181F82">
        <w:rPr>
          <w:u w:val="single"/>
        </w:rPr>
        <w:t xml:space="preserve"> to locate their identity within such a definition.</w:t>
      </w:r>
    </w:p>
    <w:p w14:paraId="56FEBF57" w14:textId="77777777" w:rsidR="00155D83" w:rsidRDefault="00155D83" w:rsidP="00155D83">
      <w:r>
        <w:t xml:space="preserve">Significantly, within this particular category, ‘Black’ as Christian (2002) notes, ‘means something tangible’, that ‘relates to a myriad of social groups and experiences that share in all their complexity, African heritage’. Paul Gilroy’s </w:t>
      </w:r>
      <w:proofErr w:type="spellStart"/>
      <w:r>
        <w:t>conceptualisation</w:t>
      </w:r>
      <w:proofErr w:type="spellEnd"/>
      <w:r>
        <w:t xml:space="preserve"> of the Black Atlantic, extends the notion of ‘Black African Diaspora’ to include the </w:t>
      </w:r>
      <w:proofErr w:type="spellStart"/>
      <w:r>
        <w:t>interconnectednness</w:t>
      </w:r>
      <w:proofErr w:type="spellEnd"/>
      <w:r>
        <w:t xml:space="preserve"> of the African, European, and Asian experience. This may account for the emergence of ideas about black history as inclusive history; Black British history and Black and Asian history, and the notion of, political blackness.  These </w:t>
      </w:r>
      <w:proofErr w:type="spellStart"/>
      <w:r>
        <w:t>recognise</w:t>
      </w:r>
      <w:proofErr w:type="spellEnd"/>
      <w:r>
        <w:t xml:space="preserve"> the interrelated nature of history, signifying the reality of roots and routes, which have produced ‘mongrel cultural forms’, thus unsettling cultural and ethnic absolutist formations of history, culture and identity. Jane </w:t>
      </w:r>
      <w:proofErr w:type="spellStart"/>
      <w:r>
        <w:t>Ifekwunigwe’s</w:t>
      </w:r>
      <w:proofErr w:type="spellEnd"/>
      <w:r>
        <w:t xml:space="preserve"> ‘Diaspora’s Daughters, Africa’s Orphans’, an exploration of lineage, authenticity and ‘mixed-race’ identity, provides a very rich and detailed qualification of the concept </w:t>
      </w:r>
      <w:proofErr w:type="gramStart"/>
      <w:r>
        <w:t xml:space="preserve">of  </w:t>
      </w:r>
      <w:proofErr w:type="spellStart"/>
      <w:r>
        <w:t>meti</w:t>
      </w:r>
      <w:proofErr w:type="spellEnd"/>
      <w:proofErr w:type="gramEnd"/>
      <w:r>
        <w:t>(se).</w:t>
      </w:r>
    </w:p>
    <w:p w14:paraId="05FF54D6" w14:textId="77777777" w:rsidR="00155D83" w:rsidRDefault="00155D83" w:rsidP="00155D83">
      <w:r>
        <w:t xml:space="preserve">Thus </w:t>
      </w:r>
      <w:proofErr w:type="gramStart"/>
      <w:r>
        <w:t>identity,  is</w:t>
      </w:r>
      <w:proofErr w:type="gramEnd"/>
      <w:r>
        <w:t xml:space="preserve"> inextricably linked to the construction of  history and culture. </w:t>
      </w:r>
      <w:proofErr w:type="spellStart"/>
      <w:r>
        <w:t>Occidentalist</w:t>
      </w:r>
      <w:proofErr w:type="spellEnd"/>
      <w:r>
        <w:t xml:space="preserve"> notions </w:t>
      </w:r>
      <w:proofErr w:type="gramStart"/>
      <w:r>
        <w:t>of  historiography</w:t>
      </w:r>
      <w:proofErr w:type="gramEnd"/>
      <w:r>
        <w:t xml:space="preserve">, as illustrated in primitive,  colonialist and orientalist discourse, have played an ideologically pernicious role in the constitution and </w:t>
      </w:r>
      <w:proofErr w:type="spellStart"/>
      <w:r>
        <w:t>valourisation</w:t>
      </w:r>
      <w:proofErr w:type="spellEnd"/>
      <w:r>
        <w:t xml:space="preserve"> of the colonized other (Young, 2000). </w:t>
      </w:r>
      <w:r w:rsidRPr="00181F82">
        <w:rPr>
          <w:u w:val="single"/>
        </w:rPr>
        <w:t xml:space="preserve">Hegel’s view that, </w:t>
      </w:r>
      <w:r w:rsidRPr="000E7A15">
        <w:rPr>
          <w:b/>
          <w:u w:val="single"/>
        </w:rPr>
        <w:t>Africa is ‘no historical part of the world’, exemplifies the ideological construct of primitivism, which denies ‘subject people’s human agency and resistance and constructed explanatory models to account for the alterity of those subjects’</w:t>
      </w:r>
      <w:r>
        <w:t xml:space="preserve"> (Young 2000: 268).</w:t>
      </w:r>
    </w:p>
    <w:p w14:paraId="2F663C42" w14:textId="77777777" w:rsidR="00155D83" w:rsidRDefault="00155D83" w:rsidP="00155D83">
      <w:r>
        <w:t>Equally, the construction of ‘</w:t>
      </w:r>
      <w:proofErr w:type="gramStart"/>
      <w:r>
        <w:t>Black‘</w:t>
      </w:r>
      <w:proofErr w:type="gramEnd"/>
      <w:r>
        <w:t xml:space="preserve">, can be explained historically and therefore can be understood as a historical entity. In the context of Euro-history, blackness is an ascribed status, constructed by the gaze of the other, endowed with the power to write one’s identity. As Gilroy (1995) further suggests, gaze and conduct originate in a specific historical and ideological context. Discourses on ‘race’, ethnicity, </w:t>
      </w:r>
      <w:proofErr w:type="spellStart"/>
      <w:r>
        <w:t>globalisation</w:t>
      </w:r>
      <w:proofErr w:type="spellEnd"/>
      <w:r>
        <w:t xml:space="preserve"> and the concomitant post-colonial reasoning that emerge in the late twentieth century as a politics of recognition with a constellation of concerns about equality and cultural citizenship, also offer insight to the ways in </w:t>
      </w:r>
      <w:r>
        <w:lastRenderedPageBreak/>
        <w:t>which blackness is itself reconstituted to meet these shifting demands. Indeed, as Gilroy (1995) notes:</w:t>
      </w:r>
    </w:p>
    <w:p w14:paraId="00227165" w14:textId="77777777" w:rsidR="00155D83" w:rsidRDefault="00155D83" w:rsidP="00155D83">
      <w:pPr>
        <w:rPr>
          <w:u w:val="single"/>
        </w:rPr>
      </w:pPr>
      <w:r w:rsidRPr="00181F82">
        <w:rPr>
          <w:u w:val="single"/>
        </w:rPr>
        <w:t xml:space="preserve">The </w:t>
      </w:r>
      <w:r w:rsidRPr="000E7A15">
        <w:rPr>
          <w:b/>
          <w:u w:val="single"/>
        </w:rPr>
        <w:t xml:space="preserve">history of blacks in the Western hemisphere can be used to show how the understanding of </w:t>
      </w:r>
      <w:proofErr w:type="spellStart"/>
      <w:r w:rsidRPr="000E7A15">
        <w:rPr>
          <w:b/>
          <w:u w:val="single"/>
        </w:rPr>
        <w:t>idenity</w:t>
      </w:r>
      <w:proofErr w:type="spellEnd"/>
      <w:r w:rsidRPr="000E7A15">
        <w:rPr>
          <w:b/>
          <w:u w:val="single"/>
        </w:rPr>
        <w:t xml:space="preserve"> has itself been reconfigured at various times in the service of the inescapably political desires to be free, to be a citizen, and to be oneself, which have shaped successive phases in the movements towards racial emancipation, liberation, and autonomy.</w:t>
      </w:r>
      <w:r>
        <w:t xml:space="preserve"> This means that our discussion of Black identity cannot, then, be easily disentangled from these movements and their changing tactics. Indeed, </w:t>
      </w:r>
      <w:r w:rsidRPr="000E7A15">
        <w:rPr>
          <w:b/>
          <w:u w:val="single"/>
        </w:rPr>
        <w:t>the concepts, “Negro,” “</w:t>
      </w:r>
      <w:proofErr w:type="spellStart"/>
      <w:r w:rsidRPr="000E7A15">
        <w:rPr>
          <w:b/>
          <w:u w:val="single"/>
        </w:rPr>
        <w:t>coloured</w:t>
      </w:r>
      <w:proofErr w:type="spellEnd"/>
      <w:r w:rsidRPr="000E7A15">
        <w:rPr>
          <w:b/>
          <w:u w:val="single"/>
        </w:rPr>
        <w:t xml:space="preserve">,” “Black,” and “African,” identity have already been tailored to these movements and their changing </w:t>
      </w:r>
      <w:proofErr w:type="gramStart"/>
      <w:r w:rsidRPr="000E7A15">
        <w:rPr>
          <w:b/>
          <w:u w:val="single"/>
        </w:rPr>
        <w:t>tactics .</w:t>
      </w:r>
      <w:proofErr w:type="gramEnd"/>
    </w:p>
    <w:p w14:paraId="4464D2C2" w14:textId="77777777" w:rsidR="00155D83" w:rsidRDefault="00155D83" w:rsidP="00155D83">
      <w:pPr>
        <w:pStyle w:val="Heading4"/>
      </w:pPr>
      <w:r>
        <w:t>Racism is shaped by class struggle founded upon absolute control over slaves</w:t>
      </w:r>
    </w:p>
    <w:p w14:paraId="6AF6369D" w14:textId="77777777" w:rsidR="00155D83" w:rsidRDefault="00155D83" w:rsidP="00155D83">
      <w:pPr>
        <w:spacing w:after="0" w:line="240" w:lineRule="auto"/>
        <w:rPr>
          <w:rFonts w:ascii="Times New Roman" w:eastAsia="Times New Roman" w:hAnsi="Times New Roman" w:cs="Times New Roman"/>
          <w:sz w:val="24"/>
          <w:lang w:eastAsia="ja-JP"/>
        </w:rPr>
      </w:pPr>
      <w:r>
        <w:rPr>
          <w:rStyle w:val="Style13ptBold"/>
        </w:rPr>
        <w:t xml:space="preserve">Reed 13 </w:t>
      </w:r>
      <w:r>
        <w:t xml:space="preserve">Adolph Reed, Jr., professor of political science at the University of Pennsylvania, 1-1-2013, “Marx, Race, and Neoliberalism”, </w:t>
      </w:r>
      <w:hyperlink r:id="rId11" w:history="1">
        <w:r w:rsidRPr="00792F49">
          <w:rPr>
            <w:rStyle w:val="Hyperlink"/>
            <w:rFonts w:ascii="Times New Roman" w:eastAsia="Times New Roman" w:hAnsi="Times New Roman" w:cs="Times New Roman"/>
            <w:sz w:val="24"/>
            <w:lang w:eastAsia="ja-JP"/>
          </w:rPr>
          <w:t>https://doi.org/10.1177/1095796012471637</w:t>
        </w:r>
      </w:hyperlink>
      <w:r>
        <w:rPr>
          <w:rFonts w:ascii="Times New Roman" w:eastAsia="Times New Roman" w:hAnsi="Times New Roman" w:cs="Times New Roman"/>
          <w:sz w:val="24"/>
          <w:lang w:eastAsia="ja-JP"/>
        </w:rPr>
        <w:t xml:space="preserve"> SB</w:t>
      </w:r>
    </w:p>
    <w:p w14:paraId="029A20F8" w14:textId="77777777" w:rsidR="00155D83" w:rsidRPr="008443DF" w:rsidRDefault="00155D83" w:rsidP="00155D83">
      <w:pPr>
        <w:spacing w:after="0" w:line="240" w:lineRule="auto"/>
        <w:rPr>
          <w:rFonts w:ascii="Times New Roman" w:eastAsia="Times New Roman" w:hAnsi="Times New Roman" w:cs="Times New Roman"/>
          <w:sz w:val="24"/>
          <w:lang w:eastAsia="ja-JP"/>
        </w:rPr>
      </w:pPr>
    </w:p>
    <w:p w14:paraId="6DEF8E5A" w14:textId="77777777" w:rsidR="00155D83" w:rsidRDefault="00155D83" w:rsidP="00155D83">
      <w:pPr>
        <w:rPr>
          <w:u w:val="single"/>
        </w:rPr>
      </w:pPr>
      <w:r>
        <w:t>Race, like all ideologies of ascriptive hierarchy, is fundamentally pragmatic. Race emerged historically along with the institution of slavery in the New World. A rich scholarship examines its emergence, perhaps most signally with respect to North America in Edmund Morgan’s American Slavery, American Freedom and Kathleen Brown’s Good Wives, Nasty Wenches, and Anxious Patriarchs. 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w:t>
      </w:r>
      <w:r w:rsidRPr="00FD38FF">
        <w:rPr>
          <w:u w:val="single"/>
        </w:rPr>
        <w:t xml:space="preserve"> Race and racism took shape as an ideology and material reality during the following century initially in the context of the contest between free- and slave-labor systems and the related class struggle that eventually produced the </w:t>
      </w:r>
      <w:r w:rsidRPr="00FD38FF">
        <w:rPr>
          <w:b/>
          <w:u w:val="single"/>
        </w:rPr>
        <w:t>modern notion of free labor as the absolute control of a worker over her or his person</w:t>
      </w:r>
      <w:r>
        <w:t xml:space="preserve">.3 </w:t>
      </w:r>
      <w:r w:rsidRPr="00D636BB">
        <w:rPr>
          <w:sz w:val="18"/>
          <w:szCs w:val="18"/>
        </w:rPr>
        <w:t xml:space="preserve">After defeat of the Confederate insurrection led to slavery’s abolition, race as white supremacy evolved in the South as an element in the struggle over what freedom was to mean and how it would be harmonized with the plantocracy’s desired labor system and the social order required to maintain it. That struggle culminated in the planter-dominated ruling class’s victory, which was consolidated in racialized disfranchisement and imposition of the codified white supremacist regime of racial segregation. In the latter half of the nineteenth century, the West Coast fights over importation of Chinese labor and Japanese immigration also condensed around racialist ideologies. Railroad operators and other importers of Chinese labor imagined that Chinese workers’ distinctive racial characteristics made them more tractable and capable of living on less than white Americans; opponents argued that those very racial characteristics would degrade American labor and that Chinese were racially “unassimilable.” Postbellum southern planters imported Chinese to the Mississippi Delta to compete with black sharecroppers out of the same racialist presumptions of greater tractability, as did later importers of Sicilian labor to the sugarcane and cotton fields. Large-scale industrial production in the late nineteenth and early-twentieth centuries, of course, depended on mass labor immigration mainly from the eastern and southern fringes of Europe. The innovations of race science—that is, of racialist folk ideology transformed into an academic profession—promised to assist employers’ needs for rational labor force management and were present in the foundation of the fields of industrial relations and industrial psychology. Hugo </w:t>
      </w:r>
      <w:proofErr w:type="spellStart"/>
      <w:r w:rsidRPr="00D636BB">
        <w:rPr>
          <w:sz w:val="18"/>
          <w:szCs w:val="18"/>
        </w:rPr>
        <w:t>Münsterberg</w:t>
      </w:r>
      <w:proofErr w:type="spellEnd"/>
      <w:r w:rsidRPr="00D636BB">
        <w:rPr>
          <w:sz w:val="18"/>
          <w:szCs w:val="18"/>
        </w:rPr>
        <w:t xml:space="preserve">,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 As scholarship on race science and its kissing cousin, eugenics, has shown, research that sets out to find evidence of racial difference will find it, whether or not it exists. Thus, race science produced increasingly refined taxonomies of racial groups—up to as many </w:t>
      </w:r>
      <w:r w:rsidRPr="00D636BB">
        <w:rPr>
          <w:sz w:val="18"/>
          <w:szCs w:val="18"/>
        </w:rPr>
        <w:lastRenderedPageBreak/>
        <w:t xml:space="preserve">as </w:t>
      </w:r>
      <w:proofErr w:type="gramStart"/>
      <w:r w:rsidRPr="00D636BB">
        <w:rPr>
          <w:sz w:val="18"/>
          <w:szCs w:val="18"/>
        </w:rPr>
        <w:t>sixty three</w:t>
      </w:r>
      <w:proofErr w:type="gramEnd"/>
      <w:r w:rsidRPr="00D636BB">
        <w:rPr>
          <w:sz w:val="18"/>
          <w:szCs w:val="18"/>
        </w:rPr>
        <w:t xml:space="preserve"> “basic” races. The apparent specificity of race theorists’ just-so stories about differential racial capacities provided rationales for immigration restriction, sterilization, segregation, and other regimes of inequality. It also held out the promise of assisting employers in assigning workers to jobs for which they were racially suited.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For example, Letts were supposedly fair with pick and shovel, and concrete and wheelbarrow, bad as </w:t>
      </w:r>
      <w:proofErr w:type="spellStart"/>
      <w:r w:rsidRPr="00D636BB">
        <w:rPr>
          <w:sz w:val="18"/>
          <w:szCs w:val="18"/>
        </w:rPr>
        <w:t>hod</w:t>
      </w:r>
      <w:proofErr w:type="spellEnd"/>
      <w:r w:rsidRPr="00D636BB">
        <w:rPr>
          <w:sz w:val="18"/>
          <w:szCs w:val="18"/>
        </w:rPr>
        <w:t xml:space="preserve"> carriers, cleaners and caretakers, and boilermaker’s helpers; good as coal passers and blacksmiths as well as at jobs requiring speed or precision; and good in cool and dry, smoky or dusty conditions; fair in oily or dirty processes; and good on both day and night shifts.5 Of course, all this was bogus, nothing more than narrow upper-class prejudices parading about as science. It was convincing only if one shared the folk narratives of essential hierarchy that the research assumed from the outset. But the race theories did not have to be true to be effective. They had only to be used as if they were true to produce the material effects that gave the ideology an authenticating verisimilitude. Poles became steel workers in Pittsburgh, Baltimore, Buffalo, Chicago, and Gary not for any natural aptitude or affinity but because employers and labor recruiters sorted them into work in steel mills. Even the New Deal embedded premises of racial and gender hierarchy in its most fundamental policy initiatives</w:t>
      </w:r>
      <w:r w:rsidRPr="00D636BB">
        <w:rPr>
          <w:u w:val="single"/>
        </w:rPr>
        <w:t>. The longer-term implications of the two-tiered system of social benefits thus created persist to the present day. This extensive history illustrates that, as Marxist theorist Harry Chang observed in the 1970s, racial formation has always been an aspect of class formation, as a “social condition of production.”</w:t>
      </w:r>
      <w:r>
        <w:t xml:space="preserve"> </w:t>
      </w:r>
      <w:r w:rsidRPr="00D636BB">
        <w:rPr>
          <w:b/>
          <w:u w:val="single"/>
        </w:rPr>
        <w:t>Race has been a constitutive element in a capitalist social dynamic in which “social types (instead of persons) figure as basic units of economic and political management.”</w:t>
      </w:r>
      <w:r>
        <w:t xml:space="preserve">6 Chang perceptively analogized race to what Marx described as the fetish character of money. Marx, he noted, described money as “the officiating object (or subject as an object) in the reification of a relation called value” and as a “function-turned-into-an-object.” </w:t>
      </w:r>
      <w:r w:rsidRPr="00D636BB">
        <w:rPr>
          <w:u w:val="single"/>
        </w:rPr>
        <w:t>Race is similarly a function—a relation of hierarchy rooted in the capitalist division of labor—turned into an object.7 “Money seeks gold to objectify itself— gold does not cry out to be money.” Similarly, “the cutting edge of racial determinations of persons is a social ‘imposition’ on nature,” which on its own yields no such categories.</w:t>
      </w:r>
    </w:p>
    <w:p w14:paraId="1A34FEBF" w14:textId="77777777" w:rsidR="00155D83" w:rsidRDefault="00155D83" w:rsidP="00155D83">
      <w:pPr>
        <w:pStyle w:val="Heading4"/>
      </w:pPr>
      <w:r>
        <w:t>Black political history is rooted in capitalism</w:t>
      </w:r>
    </w:p>
    <w:p w14:paraId="7E1DAD17" w14:textId="77777777" w:rsidR="00155D83" w:rsidRDefault="00155D83" w:rsidP="00155D83">
      <w:proofErr w:type="spellStart"/>
      <w:r>
        <w:rPr>
          <w:rStyle w:val="Style13ptBold"/>
        </w:rPr>
        <w:t>Rickford</w:t>
      </w:r>
      <w:proofErr w:type="spellEnd"/>
      <w:r>
        <w:rPr>
          <w:rStyle w:val="Style13ptBold"/>
        </w:rPr>
        <w:t xml:space="preserve"> 11 </w:t>
      </w:r>
      <w:r>
        <w:t xml:space="preserve">Russell </w:t>
      </w:r>
      <w:proofErr w:type="spellStart"/>
      <w:r>
        <w:t>Rickford</w:t>
      </w:r>
      <w:proofErr w:type="spellEnd"/>
      <w:r>
        <w:t xml:space="preserve"> </w:t>
      </w:r>
      <w:r w:rsidRPr="00092C71">
        <w:t xml:space="preserve">professor </w:t>
      </w:r>
      <w:r>
        <w:t>at the</w:t>
      </w:r>
      <w:r w:rsidRPr="00092C71">
        <w:t xml:space="preserve"> History Department at Cornell University</w:t>
      </w:r>
      <w:r>
        <w:t>,</w:t>
      </w:r>
      <w:r w:rsidRPr="00092C71">
        <w:t xml:space="preserve"> </w:t>
      </w:r>
      <w:r>
        <w:t xml:space="preserve">(2011) “Socialism </w:t>
      </w:r>
      <w:proofErr w:type="gramStart"/>
      <w:r>
        <w:t>From</w:t>
      </w:r>
      <w:proofErr w:type="gramEnd"/>
      <w:r>
        <w:t xml:space="preserve"> Below”: A Black Scholar's Marxist Genealogy, Souls, 13:4, 371-392, DOI: 10.1080/10999949.2011.625888</w:t>
      </w:r>
    </w:p>
    <w:p w14:paraId="5386450A" w14:textId="77777777" w:rsidR="00155D83" w:rsidRDefault="00155D83" w:rsidP="00155D83">
      <w:r>
        <w:t xml:space="preserve">If the rise of the colored world seemed inseparable from socialist transformation, socialism also appeared deeply implicated in some of the most bewildering theoretical contradictions of </w:t>
      </w:r>
      <w:proofErr w:type="spellStart"/>
      <w:r>
        <w:t>postcoloniality</w:t>
      </w:r>
      <w:proofErr w:type="spellEnd"/>
      <w:r>
        <w:t xml:space="preserve">. While many black nationalists within the U.S. condemned capitalism as the historical force behind slavery and colonialism, African American militants clashed over which vector of oppression—race or class—reigned supreme, debating the ancient question’s meaning for the future course of black struggle. In the mid-1970s, theoretical conflicts between black Marxist-Leninists and right-leaning nationalists erupted into sectarian feuds, further draining the black power movement of grassroots relevance.9 The theories stridently advanced by leftist antagonists seemed arcane and derivative, amounting to ‘‘simplistic adaptation of the ideas of Mao </w:t>
      </w:r>
      <w:proofErr w:type="spellStart"/>
      <w:r>
        <w:t>Tse</w:t>
      </w:r>
      <w:proofErr w:type="spellEnd"/>
      <w:r>
        <w:t xml:space="preserve"> Tung to the terrain of black America.’’10 Many independent African and Caribbean states that had proclaimed themselves socialist or Marxist had degenerated into repressive regimes ruled by neocolonial bureaucrats, a reality that deepened the chaos surrounding black Marxism.11</w:t>
      </w:r>
    </w:p>
    <w:p w14:paraId="611369DF" w14:textId="77777777" w:rsidR="00155D83" w:rsidRDefault="00155D83" w:rsidP="00155D83">
      <w:r>
        <w:lastRenderedPageBreak/>
        <w:t>Marable nevertheless found himself drawn to the left</w:t>
      </w:r>
      <w:r w:rsidRPr="005E384B">
        <w:rPr>
          <w:u w:val="single"/>
        </w:rPr>
        <w:t>. Like many young African American intellectuals of the day, he ‘‘discovered Marx on the road to black liberation,’’12 devouring the philosopher’s works as a graduate student during the mid-1970s. The notion of capitalism as the principal author of racial hatred and social inequality jibed with his experience as a Midwesterner reared in the stifling climate of Cold War</w:t>
      </w:r>
      <w:r>
        <w:t xml:space="preserve">.13 Despite the African petty bourgeoisie’s self-interested appropriation of Marxist rhetoric, the genuine egalitarianism of some strains of Third World socialism impressed him. The democratic socialist elements of the civil rights movement, including SNCC after 1964 and King after 1965, who had demanded the radical transformation of America’s political economy, continued to inform his political ethics. </w:t>
      </w:r>
      <w:proofErr w:type="gramStart"/>
      <w:r>
        <w:t>So</w:t>
      </w:r>
      <w:proofErr w:type="gramEnd"/>
      <w:r>
        <w:t xml:space="preserve"> did his readings, which included classic black leftist tomes (Eric Williams’s Capitalism and Slavery; Oliver Cromwell Cox’s Caste, Class and Race) as well as the treatises of radical </w:t>
      </w:r>
      <w:proofErr w:type="spellStart"/>
      <w:r>
        <w:t>Diasporan</w:t>
      </w:r>
      <w:proofErr w:type="spellEnd"/>
      <w:r>
        <w:t xml:space="preserve"> theorists (especially Cabral and historians C.L.R. James and Walter Rodney), whose anti-imperialism and class analysis eschewed narrow, racial politics.14</w:t>
      </w:r>
    </w:p>
    <w:p w14:paraId="40D176AA" w14:textId="77777777" w:rsidR="00155D83" w:rsidRDefault="00155D83" w:rsidP="00155D83">
      <w:r w:rsidRPr="005E384B">
        <w:rPr>
          <w:u w:val="single"/>
        </w:rPr>
        <w:t>Race still mattered, of course. Once a self-described ‘‘left nationalist,’’ Marable remained sympathetic to progressive nationalism and the basic impulse toward black political and cultural autonomy</w:t>
      </w:r>
      <w:r>
        <w:t>.15 He acknowledged racism as a salient social force, rejecting its dismissal as a mere appendage of class conflict, the phenomenon economic determinists claimed as social history’s sole motivating force. But if race was not merely some ethereal manifestation of the ideological apparatus (or ‘‘superstructure’’) as mechanistic Marxists claimed, it was also no metaphysical substance existing independent of material realities, as conservative black nationalism seemed to imply.</w:t>
      </w:r>
      <w:r w:rsidRPr="005E384B">
        <w:rPr>
          <w:b/>
          <w:u w:val="single"/>
        </w:rPr>
        <w:t>16 Marable came to see class contradictions as the decisive factor in all social relations, viewing the essence of black political history as a record of class revolt.</w:t>
      </w:r>
      <w:r>
        <w:t xml:space="preserve"> ‘‘The battle to affirm one’s humanity and to abolish racist culture, racist political institutions and racist exploitation in the productive processes is a manifestation of class struggle,’’ he argued.17</w:t>
      </w:r>
    </w:p>
    <w:p w14:paraId="3EC22BC1" w14:textId="77777777" w:rsidR="00155D83" w:rsidRPr="00984A0C" w:rsidRDefault="00155D83" w:rsidP="00155D83">
      <w:r>
        <w:t xml:space="preserve">Yet Marable’s conversion to an unhyphenated socialism stalled. Critical of the white left’s reductionist interpretations of racism and colonial subjugation, and devoted to black self-determination as an enduring feature of democratic transformation, he tried to reconcile his Marxist-Leninist orientation with lingering black nationalist tendencies,18 a political synthesis exemplified by Detroit theorist Jimmy Boggs and the shop floor radicalism of the League of Revolutionary Black Workers.19 Still, Marable remained wary of what Fanon called the ‘‘pitfalls’’ of nationalist thought.20 </w:t>
      </w:r>
      <w:r w:rsidRPr="005142F0">
        <w:rPr>
          <w:b/>
          <w:u w:val="single"/>
        </w:rPr>
        <w:t>Devoid of class consciousness, bourgeois nationalism’s fundamentalist themes—cultural essentialism, racial chauvinism, and patriarchy—offered no concrete analysis of the socioeconomic or political realities of black life</w:t>
      </w:r>
      <w:r>
        <w:t>. As Tanzanian politician-intellectual Julius Nyerere had declared in 1967, ‘‘Socialism and racialism are incompatible.’’2</w:t>
      </w:r>
    </w:p>
    <w:p w14:paraId="3A155658" w14:textId="77777777" w:rsidR="00155D83" w:rsidRPr="00E93087" w:rsidRDefault="00155D83" w:rsidP="00155D83">
      <w:pPr>
        <w:pStyle w:val="Heading3"/>
      </w:pPr>
      <w:r>
        <w:lastRenderedPageBreak/>
        <w:t>2nc – alt</w:t>
      </w:r>
    </w:p>
    <w:p w14:paraId="5F9E2F88" w14:textId="77777777" w:rsidR="00155D83" w:rsidRDefault="00155D83" w:rsidP="00155D83">
      <w:pPr>
        <w:pStyle w:val="Heading4"/>
      </w:pPr>
      <w:r>
        <w:t>Historical materialism helps understand racism</w:t>
      </w:r>
    </w:p>
    <w:p w14:paraId="52924BC6" w14:textId="77777777" w:rsidR="00155D83" w:rsidRPr="008443DF" w:rsidRDefault="00155D83" w:rsidP="00155D83">
      <w:pPr>
        <w:spacing w:after="0" w:line="240" w:lineRule="auto"/>
        <w:rPr>
          <w:rFonts w:ascii="Times New Roman" w:eastAsia="Times New Roman" w:hAnsi="Times New Roman" w:cs="Times New Roman"/>
          <w:sz w:val="24"/>
          <w:lang w:eastAsia="ja-JP"/>
        </w:rPr>
      </w:pPr>
      <w:r>
        <w:rPr>
          <w:rStyle w:val="Style13ptBold"/>
        </w:rPr>
        <w:t xml:space="preserve">Reed 13 </w:t>
      </w:r>
      <w:r>
        <w:t xml:space="preserve">Adolph Reed, Jr., professor of political science at the University of Pennsylvania, 1-1-2013, “Marx, Race, and Neoliberalism”, </w:t>
      </w:r>
      <w:hyperlink r:id="rId12" w:history="1">
        <w:r w:rsidRPr="00792F49">
          <w:rPr>
            <w:rStyle w:val="Hyperlink"/>
            <w:rFonts w:ascii="Times New Roman" w:eastAsia="Times New Roman" w:hAnsi="Times New Roman" w:cs="Times New Roman"/>
            <w:sz w:val="24"/>
            <w:lang w:eastAsia="ja-JP"/>
          </w:rPr>
          <w:t>https://doi.org/10.1177/1095796012471637</w:t>
        </w:r>
      </w:hyperlink>
      <w:r>
        <w:rPr>
          <w:rFonts w:ascii="Times New Roman" w:eastAsia="Times New Roman" w:hAnsi="Times New Roman" w:cs="Times New Roman"/>
          <w:sz w:val="24"/>
          <w:lang w:eastAsia="ja-JP"/>
        </w:rPr>
        <w:t xml:space="preserve"> SB</w:t>
      </w:r>
    </w:p>
    <w:p w14:paraId="5171BCD3" w14:textId="77777777" w:rsidR="00155D83" w:rsidRPr="00BF384A" w:rsidRDefault="00155D83" w:rsidP="00155D83">
      <w:pPr>
        <w:rPr>
          <w:u w:val="single"/>
        </w:rPr>
      </w:pPr>
      <w:r w:rsidRPr="00BF384A">
        <w:rPr>
          <w:b/>
          <w:u w:val="single"/>
        </w:rPr>
        <w:t>A Marxist perspective can be most helpful for understanding race and racism insofar as it perceives capitalism dialectically, as a social totality that includes modes of production, relations of production, and the pragmatically evolving ensemble of institutions and ideologies that lubricate and propel its reproduction.</w:t>
      </w:r>
      <w:r>
        <w:t xml:space="preserve"> From this perspective, </w:t>
      </w:r>
      <w:r w:rsidRPr="00BF384A">
        <w:rPr>
          <w:u w:val="single"/>
        </w:rPr>
        <w:t>Marxism’s most important contribution to making sense of race and racism in the United States may be demystification. A historical materialist perspective should stress that “race”—which includes “racism,” as one is unthinkable without the other—</w:t>
      </w:r>
      <w:r w:rsidRPr="00D3105A">
        <w:rPr>
          <w:b/>
          <w:u w:val="single"/>
        </w:rPr>
        <w:t>is a historically specific ideology that emerged, took shape, and has evolved as a constitutive element within a definite set of social relations anchored to a particular system of production.</w:t>
      </w:r>
    </w:p>
    <w:p w14:paraId="1365D8F3" w14:textId="77777777" w:rsidR="00155D83" w:rsidRDefault="00155D83" w:rsidP="00155D83">
      <w:pPr>
        <w:pStyle w:val="Heading4"/>
      </w:pPr>
      <w:r>
        <w:t>Historical materialism is key – allows racism to be identified as part of class struggle</w:t>
      </w:r>
    </w:p>
    <w:p w14:paraId="4540A424" w14:textId="77777777" w:rsidR="00155D83" w:rsidRPr="00092C71" w:rsidRDefault="00155D83" w:rsidP="00155D83">
      <w:proofErr w:type="spellStart"/>
      <w:r>
        <w:rPr>
          <w:rStyle w:val="Style13ptBold"/>
        </w:rPr>
        <w:t>Rickford</w:t>
      </w:r>
      <w:proofErr w:type="spellEnd"/>
      <w:r>
        <w:rPr>
          <w:rStyle w:val="Style13ptBold"/>
        </w:rPr>
        <w:t xml:space="preserve"> 11 </w:t>
      </w:r>
      <w:r>
        <w:t xml:space="preserve">Russell </w:t>
      </w:r>
      <w:proofErr w:type="spellStart"/>
      <w:r>
        <w:t>Rickford</w:t>
      </w:r>
      <w:proofErr w:type="spellEnd"/>
      <w:r>
        <w:t xml:space="preserve"> </w:t>
      </w:r>
      <w:r w:rsidRPr="00092C71">
        <w:t xml:space="preserve">professor </w:t>
      </w:r>
      <w:r>
        <w:t>at the</w:t>
      </w:r>
      <w:r w:rsidRPr="00092C71">
        <w:t xml:space="preserve"> History Department at Cornell University</w:t>
      </w:r>
      <w:r>
        <w:t>,</w:t>
      </w:r>
      <w:r w:rsidRPr="00092C71">
        <w:t xml:space="preserve"> </w:t>
      </w:r>
      <w:r>
        <w:t xml:space="preserve">(2011) “Socialism </w:t>
      </w:r>
      <w:proofErr w:type="gramStart"/>
      <w:r>
        <w:t>From</w:t>
      </w:r>
      <w:proofErr w:type="gramEnd"/>
      <w:r>
        <w:t xml:space="preserve"> Below”: A Black Scholar's Marxist Genealogy, Souls, 13:4, 371-392, DOI: 10.1080/10999949.2011.625888 SB</w:t>
      </w:r>
    </w:p>
    <w:p w14:paraId="5BE5C5F4" w14:textId="77777777" w:rsidR="00155D83" w:rsidRPr="00F723AB" w:rsidRDefault="00155D83" w:rsidP="00155D83">
      <w:pPr>
        <w:rPr>
          <w:b/>
        </w:rPr>
      </w:pPr>
      <w:r>
        <w:t xml:space="preserve">The first among them was Marx (1818–1883). Marx, it has been said, was no Marxist. He therefore proved valuable for Marable, Dr. Marable’s Life and Legacy who sought not rigid doctrine but a theoretical framework, a resilient method of analysis that when used creatively could help explain capitalism’s contradictions, adapting as global capital matured. Marable saw Capital not as a bible, but as a useful if dated guide to modernity. </w:t>
      </w:r>
      <w:r w:rsidRPr="00F723AB">
        <w:rPr>
          <w:u w:val="single"/>
        </w:rPr>
        <w:t xml:space="preserve">He shunned mechanistic readings of Marx, especially those of economic determinists who saw the means of production as absolute arbiter of human institutions, thereby neglecting the ideological and cultural phenomena that legitimized the subjugation of black people. Marable’s </w:t>
      </w:r>
      <w:r w:rsidRPr="00180F62">
        <w:rPr>
          <w:b/>
          <w:u w:val="single"/>
        </w:rPr>
        <w:t>Marxism</w:t>
      </w:r>
      <w:r w:rsidRPr="00F723AB">
        <w:rPr>
          <w:u w:val="single"/>
        </w:rPr>
        <w:t xml:space="preserve"> </w:t>
      </w:r>
      <w:r w:rsidRPr="00F723AB">
        <w:rPr>
          <w:b/>
          <w:u w:val="single"/>
        </w:rPr>
        <w:t>recognized white supremacy as both a system of labor expropriation and a dynamic complex of ideas. It enabled the scholar to see black culture and racial identity not as symptoms of ‘‘false consciousness,’’ but as actual or potential components of class struggle.29</w:t>
      </w:r>
    </w:p>
    <w:p w14:paraId="18E8096B" w14:textId="77777777" w:rsidR="00155D83" w:rsidRDefault="00155D83" w:rsidP="00155D83">
      <w:r>
        <w:t xml:space="preserve">Nor did Marable conceal Marx’s flaws. </w:t>
      </w:r>
      <w:r w:rsidRPr="004721F3">
        <w:rPr>
          <w:u w:val="single"/>
        </w:rPr>
        <w:t>Viewed against the backdrop of the twentieth century, historical materialism could seem clumsy and reductionist, unable to explain the agility, voracity or racial anatomy of advanced capitalism. Marable conceded that Marx’s famous dictum—‘‘</w:t>
      </w:r>
      <w:proofErr w:type="spellStart"/>
      <w:r w:rsidRPr="004721F3">
        <w:rPr>
          <w:u w:val="single"/>
        </w:rPr>
        <w:t>labour</w:t>
      </w:r>
      <w:proofErr w:type="spellEnd"/>
      <w:r w:rsidRPr="004721F3">
        <w:rPr>
          <w:u w:val="single"/>
        </w:rPr>
        <w:t xml:space="preserve"> with a white skin cannot emancipate itself where </w:t>
      </w:r>
      <w:proofErr w:type="spellStart"/>
      <w:r w:rsidRPr="004721F3">
        <w:rPr>
          <w:u w:val="single"/>
        </w:rPr>
        <w:t>labour</w:t>
      </w:r>
      <w:proofErr w:type="spellEnd"/>
      <w:r w:rsidRPr="004721F3">
        <w:rPr>
          <w:u w:val="single"/>
        </w:rPr>
        <w:t xml:space="preserve"> with a black skin is branded’’—masked a robust Eurocentrism that Marx and Engels, dismissive of Africa and Asia’s contributions to world revolution (except as sites of capitalist expropriation), had bequeathed to their intellectual heirs</w:t>
      </w:r>
      <w:r>
        <w:t xml:space="preserve">.30 If Marable recognized such blinders, what he found most useful about Marx was the intellectual’s trenchant critique of political economy, his Hegelian dialectic of oppressor and oppressed, and his philosophy of class struggle.31 Marable’s Marx, the Marx of The Eighteenth Brumaire of Louis Napoleon, 32 was a humanist whose transition from idealism to materialism prefigured Marable’s own strivings toward scientific socialism.33 This was the </w:t>
      </w:r>
      <w:r>
        <w:lastRenderedPageBreak/>
        <w:t>Marx who too many Marxists overlooked, the democrat who denounced the strong-arm, ‘‘Bonapartist’’ state as a repressive power centralized for the benefit of parasitic bureaucrats.34</w:t>
      </w:r>
    </w:p>
    <w:p w14:paraId="18BE174E" w14:textId="77777777" w:rsidR="00155D83" w:rsidRPr="00286AC4" w:rsidRDefault="00155D83" w:rsidP="00155D83"/>
    <w:p w14:paraId="4F90BF1C" w14:textId="77777777" w:rsidR="00155D83" w:rsidRPr="00E93087" w:rsidRDefault="00155D83" w:rsidP="00155D83">
      <w:pPr>
        <w:pStyle w:val="Heading3"/>
      </w:pPr>
      <w:r>
        <w:lastRenderedPageBreak/>
        <w:t>2nc – Root cause</w:t>
      </w:r>
    </w:p>
    <w:p w14:paraId="7F0082B7" w14:textId="77777777" w:rsidR="00155D83" w:rsidRDefault="00155D83" w:rsidP="00155D83">
      <w:pPr>
        <w:pStyle w:val="Heading4"/>
      </w:pPr>
      <w:r>
        <w:t>Racism is rooted in capitalist divisions of labor</w:t>
      </w:r>
    </w:p>
    <w:p w14:paraId="51A395C0" w14:textId="77777777" w:rsidR="00155D83" w:rsidRDefault="00155D83" w:rsidP="00155D83">
      <w:pPr>
        <w:spacing w:after="0" w:line="240" w:lineRule="auto"/>
        <w:rPr>
          <w:rFonts w:ascii="Times New Roman" w:eastAsia="Times New Roman" w:hAnsi="Times New Roman" w:cs="Times New Roman"/>
          <w:sz w:val="24"/>
          <w:lang w:eastAsia="ja-JP"/>
        </w:rPr>
      </w:pPr>
      <w:r>
        <w:rPr>
          <w:rStyle w:val="Style13ptBold"/>
        </w:rPr>
        <w:t xml:space="preserve">Reed 13 </w:t>
      </w:r>
      <w:r>
        <w:t xml:space="preserve">Adolph Reed, Jr., professor of political science at the University of Pennsylvania, 1-1-2013, “Marx, Race, and Neoliberalism”, </w:t>
      </w:r>
      <w:hyperlink r:id="rId13" w:history="1">
        <w:r w:rsidRPr="00792F49">
          <w:rPr>
            <w:rStyle w:val="Hyperlink"/>
            <w:rFonts w:ascii="Times New Roman" w:eastAsia="Times New Roman" w:hAnsi="Times New Roman" w:cs="Times New Roman"/>
            <w:sz w:val="24"/>
            <w:lang w:eastAsia="ja-JP"/>
          </w:rPr>
          <w:t>https://doi.org/10.1177/1095796012471637</w:t>
        </w:r>
      </w:hyperlink>
      <w:r>
        <w:rPr>
          <w:rFonts w:ascii="Times New Roman" w:eastAsia="Times New Roman" w:hAnsi="Times New Roman" w:cs="Times New Roman"/>
          <w:sz w:val="24"/>
          <w:lang w:eastAsia="ja-JP"/>
        </w:rPr>
        <w:t xml:space="preserve"> SB</w:t>
      </w:r>
    </w:p>
    <w:p w14:paraId="0BB4B68D" w14:textId="77777777" w:rsidR="00155D83" w:rsidRPr="008443DF" w:rsidRDefault="00155D83" w:rsidP="00155D83">
      <w:pPr>
        <w:spacing w:after="0" w:line="240" w:lineRule="auto"/>
        <w:rPr>
          <w:rFonts w:ascii="Times New Roman" w:eastAsia="Times New Roman" w:hAnsi="Times New Roman" w:cs="Times New Roman"/>
          <w:sz w:val="24"/>
          <w:lang w:eastAsia="ja-JP"/>
        </w:rPr>
      </w:pPr>
    </w:p>
    <w:p w14:paraId="2ECC03DC" w14:textId="77777777" w:rsidR="00155D83" w:rsidRDefault="00155D83" w:rsidP="00155D83">
      <w:pPr>
        <w:rPr>
          <w:u w:val="single"/>
        </w:rPr>
      </w:pPr>
      <w:r>
        <w:t>Race, like all ideologies of ascriptive hierarchy, is fundamentally pragmatic. Race emerged historically along with the institution of slavery in the New World. A rich scholarship examines its emergence, perhaps most signally with respect to North America in Edmund Morgan’s American Slavery, American Freedom and Kathleen Brown’s Good Wives, Nasty Wenches, and Anxious Patriarchs. 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w:t>
      </w:r>
      <w:r w:rsidRPr="00FD38FF">
        <w:rPr>
          <w:u w:val="single"/>
        </w:rPr>
        <w:t xml:space="preserve"> Race and racism took shape as an ideology and material reality during the following century initially in the context of the contest between free- and slave-labor systems and the related class struggle that eventually produced the </w:t>
      </w:r>
      <w:r w:rsidRPr="00FD38FF">
        <w:rPr>
          <w:b/>
          <w:u w:val="single"/>
        </w:rPr>
        <w:t>modern notion of free labor as the absolute control of a worker over her or his person</w:t>
      </w:r>
      <w:r>
        <w:t xml:space="preserve">.3 </w:t>
      </w:r>
      <w:r w:rsidRPr="00D636BB">
        <w:rPr>
          <w:sz w:val="18"/>
          <w:szCs w:val="18"/>
        </w:rPr>
        <w:t xml:space="preserve">After defeat of the Confederate insurrection led to slavery’s abolition, race as white supremacy evolved in the South as an element in the struggle over what freedom was to mean and how it would be harmonized with the plantocracy’s desired labor system and the social order required to maintain it. That struggle culminated in the planter-dominated ruling class’s victory, which was consolidated in racialized disfranchisement and imposition of the codified white supremacist regime of racial segregation. In the latter half of the nineteenth century, the West Coast fights over importation of Chinese labor and Japanese immigration also condensed around racialist ideologies. Railroad operators and other importers of Chinese labor imagined that Chinese workers’ distinctive racial characteristics made them more tractable and capable of living on less than white Americans; opponents argued that those very racial characteristics would degrade American labor and that Chinese were racially “unassimilable.” Postbellum southern planters imported Chinese to the Mississippi Delta to compete with black sharecroppers out of the same racialist presumptions of greater tractability, as did later importers of Sicilian labor to the sugarcane and cotton fields. Large-scale industrial production in the late nineteenth and early-twentieth centuries, of course, depended on mass labor immigration mainly from the eastern and southern fringes of Europe. The innovations of race science—that is, of racialist folk ideology transformed into an academic profession—promised to assist employers’ needs for rational labor force management and were present in the foundation of the fields of industrial relations and industrial psychology. Hugo </w:t>
      </w:r>
      <w:proofErr w:type="spellStart"/>
      <w:r w:rsidRPr="00D636BB">
        <w:rPr>
          <w:sz w:val="18"/>
          <w:szCs w:val="18"/>
        </w:rPr>
        <w:t>Münsterberg</w:t>
      </w:r>
      <w:proofErr w:type="spellEnd"/>
      <w:r w:rsidRPr="00D636BB">
        <w:rPr>
          <w:sz w:val="18"/>
          <w:szCs w:val="18"/>
        </w:rPr>
        <w:t xml:space="preserve">,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 As scholarship on race science and its kissing cousin, eugenics, has shown, research that sets out to find evidence of racial difference will find it, whether or not it exists. Thus, race science produced increasingly refined taxonomies of racial groups—up to as many as </w:t>
      </w:r>
      <w:proofErr w:type="gramStart"/>
      <w:r w:rsidRPr="00D636BB">
        <w:rPr>
          <w:sz w:val="18"/>
          <w:szCs w:val="18"/>
        </w:rPr>
        <w:t>sixty three</w:t>
      </w:r>
      <w:proofErr w:type="gramEnd"/>
      <w:r w:rsidRPr="00D636BB">
        <w:rPr>
          <w:sz w:val="18"/>
          <w:szCs w:val="18"/>
        </w:rPr>
        <w:t xml:space="preserve"> “basic” races. The apparent specificity of race theorists’ just-so stories about differential racial capacities provided rationales for immigration restriction, sterilization, segregation, and other regimes of inequality. It also held out the promise of assisting employers in assigning workers to jobs for which they were racially suited.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For example, Letts were supposedly fair with pick and shovel, and concrete and wheelbarrow, bad as </w:t>
      </w:r>
      <w:proofErr w:type="spellStart"/>
      <w:r w:rsidRPr="00D636BB">
        <w:rPr>
          <w:sz w:val="18"/>
          <w:szCs w:val="18"/>
        </w:rPr>
        <w:t>hod</w:t>
      </w:r>
      <w:proofErr w:type="spellEnd"/>
      <w:r w:rsidRPr="00D636BB">
        <w:rPr>
          <w:sz w:val="18"/>
          <w:szCs w:val="18"/>
        </w:rPr>
        <w:t xml:space="preserve"> carriers, cleaners and caretakers, and boilermaker’s helpers; good as coal passers and blacksmiths as well as at jobs requiring speed or precision; and good in cool and dry, smoky or dusty conditions; fair in oily or dirty processes; and good on both day and night shifts.5 Of course, all this was bogus, nothing more than narrow upper-class prejudices parading about as science. It was convincing only if one shared the folk narratives of essential hierarchy that the research assumed from the outset. But the race theories did not have to </w:t>
      </w:r>
      <w:r w:rsidRPr="00D636BB">
        <w:rPr>
          <w:sz w:val="18"/>
          <w:szCs w:val="18"/>
        </w:rPr>
        <w:lastRenderedPageBreak/>
        <w:t>be true to be effective. They had only to be used as if they were true to produce the material effects that gave the ideology an authenticating verisimilitude. Poles became steel workers in Pittsburgh, Baltimore, Buffalo, Chicago, and Gary not for any natural aptitude or affinity but because employers and labor recruiters sorted them into work in steel mills. Even the New Deal embedded premises of racial and gender hierarchy in its most fundamental policy initiatives</w:t>
      </w:r>
      <w:r w:rsidRPr="00D636BB">
        <w:rPr>
          <w:u w:val="single"/>
        </w:rPr>
        <w:t>. The longer-term implications of the two-tiered system of social benefits thus created persist to the present day. This extensive history illustrates that, as Marxist theorist Harry Chang observed in the 1970s, racial formation has always been an aspect of class formation, as a “social condition of production.”</w:t>
      </w:r>
      <w:r>
        <w:t xml:space="preserve"> </w:t>
      </w:r>
      <w:r w:rsidRPr="00D636BB">
        <w:rPr>
          <w:b/>
          <w:u w:val="single"/>
        </w:rPr>
        <w:t>Race has been a constitutive element in a capitalist social dynamic in which “social types (instead of persons) figure as basic units of economic and political management.”</w:t>
      </w:r>
      <w:r>
        <w:t xml:space="preserve">6 Chang perceptively analogized race to what Marx described as the fetish character of money. Marx, he noted, described money as “the officiating object (or subject as an object) in the reification of a relation called value” and as a “function-turned-into-an-object.” </w:t>
      </w:r>
      <w:r w:rsidRPr="00D636BB">
        <w:rPr>
          <w:u w:val="single"/>
        </w:rPr>
        <w:t>Race is similarly a function—a relation of hierarchy rooted in the capitalist division of labor—turned into an object.7 “Money seeks gold to objectify itself— gold does not cry out to be money.” Similarly, “the cutting edge of racial determinations of persons is a social ‘imposition’ on nature,” which on its own yields no such categories.</w:t>
      </w:r>
    </w:p>
    <w:p w14:paraId="63BCD115" w14:textId="77777777" w:rsidR="00155D83" w:rsidRDefault="00155D83" w:rsidP="00155D83">
      <w:pPr>
        <w:pStyle w:val="Heading4"/>
      </w:pPr>
      <w:r>
        <w:t>Capitalism is the root cause of slavery</w:t>
      </w:r>
    </w:p>
    <w:p w14:paraId="5DADFB61" w14:textId="77777777" w:rsidR="00155D83" w:rsidRDefault="00155D83" w:rsidP="00155D83">
      <w:r>
        <w:rPr>
          <w:rStyle w:val="Style13ptBold"/>
        </w:rPr>
        <w:t xml:space="preserve">Westmoreland 16 </w:t>
      </w:r>
      <w:r w:rsidRPr="00D506C0">
        <w:t>John Westmoreland, 8-4-2016, "Modern slavery finds its roots in capitalism," Counterfire, http://www.counterfire.org/articles/analysis/18456-modern-slavery-finds-its-roots-in-capitalism</w:t>
      </w:r>
      <w:r>
        <w:t>The roots of modern slavery</w:t>
      </w:r>
    </w:p>
    <w:p w14:paraId="76918F87" w14:textId="77777777" w:rsidR="00155D83" w:rsidRDefault="00155D83" w:rsidP="00155D83">
      <w:r w:rsidRPr="00F929B5">
        <w:rPr>
          <w:b/>
          <w:u w:val="single"/>
        </w:rPr>
        <w:t>The cause of slavery today is capitalism</w:t>
      </w:r>
      <w:r>
        <w:t xml:space="preserve">. </w:t>
      </w:r>
      <w:proofErr w:type="gramStart"/>
      <w:r>
        <w:t>Of course</w:t>
      </w:r>
      <w:proofErr w:type="gramEnd"/>
      <w:r>
        <w:t xml:space="preserve"> slavery has been around for thousands of years. But </w:t>
      </w:r>
      <w:r w:rsidRPr="00F929B5">
        <w:rPr>
          <w:u w:val="single"/>
        </w:rPr>
        <w:t>after Europe underwent the transformations of the Reformation and the Renaissance (sometimes called the Enlightenment) where monarchies were overthrown and science became the new God, slavery should have been a relic of antiquity - you might think. Yet as capitalism emerged from the debris of feudalism the market became the supreme arbiter of economic development and slavery – the most barbaric institution of the ancient world – got a massive boost.</w:t>
      </w:r>
      <w:r>
        <w:t xml:space="preserve"> If you like, slavery enjoyed its own Renaissance.</w:t>
      </w:r>
    </w:p>
    <w:p w14:paraId="493C1F56" w14:textId="77777777" w:rsidR="00155D83" w:rsidRPr="00F929B5" w:rsidRDefault="00155D83" w:rsidP="00155D83">
      <w:pPr>
        <w:rPr>
          <w:b/>
          <w:u w:val="single"/>
        </w:rPr>
      </w:pPr>
      <w:r w:rsidRPr="00F929B5">
        <w:rPr>
          <w:u w:val="single"/>
        </w:rPr>
        <w:t>The opportunity to sell the products of the New World (the lands discovered by Europeans in the sixteenth and seventeenth centuries) in European markets was irresistible</w:t>
      </w:r>
      <w:r>
        <w:t xml:space="preserve">. The demand for precious metals, spices, tobacco, sugar and cotton demanded in turn the opening up of new land for mining and plantation agriculture. </w:t>
      </w:r>
      <w:r w:rsidRPr="00F929B5">
        <w:rPr>
          <w:u w:val="single"/>
        </w:rPr>
        <w:t xml:space="preserve">At first Europeans enslaved the indigenous populations. They were often worked to death. </w:t>
      </w:r>
      <w:r w:rsidRPr="00F929B5">
        <w:rPr>
          <w:b/>
          <w:u w:val="single"/>
        </w:rPr>
        <w:t xml:space="preserve">Africa offered a solution to the endemic </w:t>
      </w:r>
      <w:proofErr w:type="spellStart"/>
      <w:r w:rsidRPr="00F929B5">
        <w:rPr>
          <w:b/>
          <w:u w:val="single"/>
        </w:rPr>
        <w:t>labour</w:t>
      </w:r>
      <w:proofErr w:type="spellEnd"/>
      <w:r w:rsidRPr="00F929B5">
        <w:rPr>
          <w:b/>
          <w:u w:val="single"/>
        </w:rPr>
        <w:t xml:space="preserve"> shortages.</w:t>
      </w:r>
    </w:p>
    <w:p w14:paraId="228AF24C" w14:textId="77777777" w:rsidR="00155D83" w:rsidRPr="00F929B5" w:rsidRDefault="00155D83" w:rsidP="00155D83">
      <w:pPr>
        <w:rPr>
          <w:u w:val="single"/>
        </w:rPr>
      </w:pPr>
      <w:r>
        <w:t xml:space="preserve">Europeans visiting Africa with economic motives in mind had powerful bargaining advantages over the native population – above all muskets and cannon. </w:t>
      </w:r>
      <w:r w:rsidRPr="00F929B5">
        <w:rPr>
          <w:u w:val="single"/>
        </w:rPr>
        <w:t xml:space="preserve">They never saw any African culture or religion, and used their sense of enlightened superiority to imagine that Africans were not as human as themselves. </w:t>
      </w:r>
      <w:r w:rsidRPr="00F929B5">
        <w:rPr>
          <w:b/>
          <w:u w:val="single"/>
        </w:rPr>
        <w:t>Economic motives and the lust for profit developed an ideology to suit its ends – racism</w:t>
      </w:r>
      <w:r w:rsidRPr="00F929B5">
        <w:rPr>
          <w:u w:val="single"/>
        </w:rPr>
        <w:t>.</w:t>
      </w:r>
      <w:r>
        <w:t xml:space="preserve"> Europeans in Africa could act without restraint. There was neither church nor government to defer to, and the latent barbarity of capitalism was given a huge boost as the possibility of acquiring vast supplies of cheap </w:t>
      </w:r>
      <w:proofErr w:type="spellStart"/>
      <w:r>
        <w:t>labour</w:t>
      </w:r>
      <w:proofErr w:type="spellEnd"/>
      <w:r>
        <w:t xml:space="preserve"> was revealed. Human beings were turned into a commodity for export and exploitation. </w:t>
      </w:r>
      <w:r w:rsidRPr="00F929B5">
        <w:rPr>
          <w:u w:val="single"/>
        </w:rPr>
        <w:t xml:space="preserve">The naked violence of the slavers secured a </w:t>
      </w:r>
      <w:r w:rsidRPr="00F929B5">
        <w:rPr>
          <w:u w:val="single"/>
        </w:rPr>
        <w:lastRenderedPageBreak/>
        <w:t xml:space="preserve">precious commodity at rock bottom prices. </w:t>
      </w:r>
      <w:r w:rsidRPr="00F929B5">
        <w:t>Like other forms of livestock slaves could be bred for sale and profit.</w:t>
      </w:r>
    </w:p>
    <w:p w14:paraId="477E0F19" w14:textId="77777777" w:rsidR="00155D83" w:rsidRDefault="00155D83" w:rsidP="00155D83">
      <w:r>
        <w:t>In the picture the slave owner is seizing the woman’s child. It is his by the laws of private property. The baby is a commodity. The whip represents the authority of the market over humanity.</w:t>
      </w:r>
    </w:p>
    <w:p w14:paraId="4A16027B" w14:textId="77777777" w:rsidR="00155D83" w:rsidRDefault="00155D83" w:rsidP="00155D83">
      <w:r>
        <w:t>The legacy of slavery</w:t>
      </w:r>
    </w:p>
    <w:p w14:paraId="4969FEB3" w14:textId="77777777" w:rsidR="00155D83" w:rsidRDefault="00155D83" w:rsidP="00155D83">
      <w:r>
        <w:t xml:space="preserve">One of the consequences of slavery in the early capitalist period was that it stunted economic development in Africa, and </w:t>
      </w:r>
      <w:r w:rsidRPr="00F929B5">
        <w:rPr>
          <w:b/>
          <w:u w:val="single"/>
        </w:rPr>
        <w:t>welded racist ideology onto all European dealings with that continent</w:t>
      </w:r>
      <w:r>
        <w:t>. The loss of young, talented people through slavery set the economy back and gave a further impulse to imperialist conquest. At the end of the nineteenth century Europeans simply divided the continent among themselves in the so-called Scramble for Africa</w:t>
      </w:r>
      <w:r w:rsidRPr="00F929B5">
        <w:rPr>
          <w:u w:val="single"/>
        </w:rPr>
        <w:t>. The brutality of slavery continued, even if the trade in human beings had ended</w:t>
      </w:r>
      <w:r>
        <w:t>. Imperialism then and today is about securing profits and ruling the planet through strong racial ideas of entitlement.</w:t>
      </w:r>
    </w:p>
    <w:p w14:paraId="025D06F4" w14:textId="77777777" w:rsidR="00155D83" w:rsidRPr="00F929B5" w:rsidRDefault="00155D83" w:rsidP="00155D83">
      <w:pPr>
        <w:rPr>
          <w:u w:val="single"/>
        </w:rPr>
      </w:pPr>
      <w:r>
        <w:t xml:space="preserve">These children had their hands cut off for not working hard enough. They worked on rubber plantations in the ‘Belgian Congo’. They were not slaves. </w:t>
      </w:r>
      <w:r w:rsidRPr="00F929B5">
        <w:rPr>
          <w:u w:val="single"/>
        </w:rPr>
        <w:t>The arrogance and racism generated among Europeans resulted in imperialist horror – the massacre of the Herrero people in German South West Africa and the apartheid system created by the British are but two examples.</w:t>
      </w:r>
    </w:p>
    <w:p w14:paraId="45E05DA9" w14:textId="77777777" w:rsidR="00155D83" w:rsidRDefault="00155D83" w:rsidP="00155D83">
      <w:r>
        <w:t xml:space="preserve">It was the same in the USA where slavery was formally ended by the victory of the North in the American Civil War, but inequality along with murderous racism replaced it. </w:t>
      </w:r>
      <w:r w:rsidRPr="00F929B5">
        <w:rPr>
          <w:u w:val="single"/>
        </w:rPr>
        <w:t>Segregation, Jim Crow and the Ku Klux Klan prevented Black workers from fighting alongside white workers and that division served to defeat the working class as a whole.</w:t>
      </w:r>
    </w:p>
    <w:p w14:paraId="4B75FDE1" w14:textId="77777777" w:rsidR="00155D83" w:rsidRPr="00604FC4" w:rsidRDefault="00155D83" w:rsidP="00155D83"/>
    <w:p w14:paraId="08997749" w14:textId="77777777" w:rsidR="00155D83" w:rsidRPr="00E93087" w:rsidRDefault="00155D83" w:rsidP="00155D83">
      <w:pPr>
        <w:pStyle w:val="Heading3"/>
      </w:pPr>
      <w:r>
        <w:lastRenderedPageBreak/>
        <w:t>2nc – AT Perms</w:t>
      </w:r>
    </w:p>
    <w:p w14:paraId="0281D722" w14:textId="77777777" w:rsidR="00155D83" w:rsidRPr="00A41AAF" w:rsidRDefault="00155D83" w:rsidP="00155D83">
      <w:pPr>
        <w:pStyle w:val="Heading4"/>
      </w:pPr>
      <w:r>
        <w:t>Starting from genealogy allows the movement to get coopted by the capitalist system for profit</w:t>
      </w:r>
    </w:p>
    <w:p w14:paraId="4A26DBE3" w14:textId="77777777" w:rsidR="00155D83" w:rsidRDefault="00155D83" w:rsidP="00155D83">
      <w:r>
        <w:rPr>
          <w:rStyle w:val="Style13ptBold"/>
        </w:rPr>
        <w:t xml:space="preserve">Reed 13 </w:t>
      </w:r>
      <w:r>
        <w:t>Reed, professor of political science – University of Pennsylvania, ‘13</w:t>
      </w:r>
    </w:p>
    <w:p w14:paraId="4FCE7792" w14:textId="77777777" w:rsidR="00155D83" w:rsidRDefault="00155D83" w:rsidP="00155D83">
      <w:r>
        <w:t xml:space="preserve">(Adolph, “Django Unchained, or, The Help: How “Cultural Politics” Is Worse Than No Politics at All, and Why,” </w:t>
      </w:r>
      <w:proofErr w:type="spellStart"/>
      <w:r>
        <w:t>Nonsite</w:t>
      </w:r>
      <w:proofErr w:type="spellEnd"/>
      <w:r>
        <w:t xml:space="preserve"> Issue #9, February 25th, </w:t>
      </w:r>
      <w:hyperlink r:id="rId14" w:history="1">
        <w:r w:rsidRPr="00792F49">
          <w:rPr>
            <w:rStyle w:val="Hyperlink"/>
          </w:rPr>
          <w:t>http://nonsite.org/feature/django-unchained-or-the-help-how-cultural-politics-is-worse-than-no-politics-at-all-and-why)</w:t>
        </w:r>
      </w:hyperlink>
      <w:r>
        <w:rPr>
          <w:rStyle w:val="Hyperlink"/>
        </w:rPr>
        <w:t xml:space="preserve"> SB</w:t>
      </w:r>
    </w:p>
    <w:p w14:paraId="3ECE004B" w14:textId="77777777" w:rsidR="00155D83" w:rsidRPr="00C53A48" w:rsidRDefault="00155D83" w:rsidP="00155D83">
      <w:pPr>
        <w:rPr>
          <w:sz w:val="18"/>
          <w:szCs w:val="18"/>
        </w:rPr>
      </w:pPr>
      <w:r>
        <w:t xml:space="preserve">On reflection, </w:t>
      </w:r>
      <w:r w:rsidRPr="00C53A48">
        <w:rPr>
          <w:b/>
          <w:u w:val="single"/>
        </w:rPr>
        <w:t xml:space="preserve">it’s possible to see that Django Unchained and The Help are basically different versions of the same movie. Both dissolve political economy and social relations into individual quests and interpersonal transactions and thus effectively sanitize, respectively, slavery and Jim Crow by </w:t>
      </w:r>
      <w:proofErr w:type="spellStart"/>
      <w:r w:rsidRPr="00C53A48">
        <w:rPr>
          <w:b/>
          <w:u w:val="single"/>
        </w:rPr>
        <w:t>dehistoricizing</w:t>
      </w:r>
      <w:proofErr w:type="spellEnd"/>
      <w:r w:rsidRPr="00C53A48">
        <w:rPr>
          <w:b/>
          <w:u w:val="single"/>
        </w:rPr>
        <w:t xml:space="preserve"> them.</w:t>
      </w:r>
      <w:r>
        <w:t xml:space="preserve"> </w:t>
      </w:r>
      <w:r w:rsidRPr="00C53A48">
        <w:rPr>
          <w:sz w:val="18"/>
          <w:szCs w:val="18"/>
        </w:rPr>
        <w:t xml:space="preserve">The problem is not so much that each film invents cartoonish fictions; it’s that the point of the cartoons is to take the place of the actual relations of exploitation that anchored the regime it depicts. In </w:t>
      </w:r>
      <w:proofErr w:type="gramStart"/>
      <w:r w:rsidRPr="00C53A48">
        <w:rPr>
          <w:sz w:val="18"/>
          <w:szCs w:val="18"/>
        </w:rPr>
        <w:t>The</w:t>
      </w:r>
      <w:proofErr w:type="gramEnd"/>
      <w:r w:rsidRPr="00C53A48">
        <w:rPr>
          <w:sz w:val="18"/>
          <w:szCs w:val="18"/>
        </w:rPr>
        <w:t xml:space="preserve"> Help the </w:t>
      </w:r>
      <w:proofErr w:type="spellStart"/>
      <w:r w:rsidRPr="00C53A48">
        <w:rPr>
          <w:sz w:val="18"/>
          <w:szCs w:val="18"/>
        </w:rPr>
        <w:t>buffoonishly</w:t>
      </w:r>
      <w:proofErr w:type="spellEnd"/>
      <w:r w:rsidRPr="00C53A48">
        <w:rPr>
          <w:sz w:val="18"/>
          <w:szCs w:val="18"/>
        </w:rPr>
        <w:t xml:space="preserve"> bigoted housewife, Hilly, obsessively pushes a pet bill that would require employers of black domestic servants to provide separate, Jim Crow toilets for them; in Django Unchained the sensibility of 1970s blaxploitation imagines “comfort girls” and “Mandingo fighters” as representative slave job descriptions. It’s as if Jim Crow had nothing to do with cheap labor and slavery had nothing to do with making slave owners rich. And the point here is not just that they get the past wrong—it’s that the particular way they get it wrong enables them to get the present just as wrong and so their politics are as misbegotten as their history.</w:t>
      </w:r>
    </w:p>
    <w:p w14:paraId="7FEE186E" w14:textId="77777777" w:rsidR="00155D83" w:rsidRPr="00C53A48" w:rsidRDefault="00155D83" w:rsidP="00155D83">
      <w:pPr>
        <w:rPr>
          <w:sz w:val="18"/>
          <w:szCs w:val="18"/>
        </w:rPr>
      </w:pPr>
      <w:r>
        <w:t>Thus, for example</w:t>
      </w:r>
      <w:r w:rsidRPr="00775480">
        <w:rPr>
          <w:u w:val="single"/>
        </w:rPr>
        <w:t xml:space="preserve">, it’s only the </w:t>
      </w:r>
      <w:proofErr w:type="spellStart"/>
      <w:r w:rsidRPr="00775480">
        <w:rPr>
          <w:u w:val="single"/>
        </w:rPr>
        <w:t>dehistoricization</w:t>
      </w:r>
      <w:proofErr w:type="spellEnd"/>
      <w:r w:rsidRPr="00775480">
        <w:rPr>
          <w:u w:val="single"/>
        </w:rPr>
        <w:t xml:space="preserve"> that makes each film’s entirely neoliberal (they could have been scripted by Oprah) happy ending possible.</w:t>
      </w:r>
      <w:r>
        <w:t xml:space="preserve"> </w:t>
      </w:r>
      <w:r w:rsidRPr="00C53A48">
        <w:rPr>
          <w:sz w:val="18"/>
          <w:szCs w:val="18"/>
        </w:rPr>
        <w:t xml:space="preserve">The Help ends with Skeeter and the black lead, the maid Aibileen, embarking joyfully on the new, excitingly uncharted paths their book—an account of the master-servant relationship told from the perspective of the servants—has opened for them. But </w:t>
      </w:r>
      <w:proofErr w:type="spellStart"/>
      <w:r w:rsidRPr="00C53A48">
        <w:rPr>
          <w:sz w:val="18"/>
          <w:szCs w:val="18"/>
        </w:rPr>
        <w:t>dehistoricization</w:t>
      </w:r>
      <w:proofErr w:type="spellEnd"/>
      <w:r w:rsidRPr="00C53A48">
        <w:rPr>
          <w:sz w:val="18"/>
          <w:szCs w:val="18"/>
        </w:rPr>
        <w:t xml:space="preserve"> makes it possible not to notice the great distance between those paths and their likely trajectories. For Skeeter the book from which the film takes its name opens a career in the fast track of the journalism and publishing industry. Aibileen’s new path was forced upon her because the book got her fired from her intrinsically precarious job, more at-whim than at-will, in one of the few areas of employment available to working-class black women in the segregationist South—the precise likelihood that had made her and other maids initially reluctant to warm to Skeeter’s project. Yet Aibileen smiles and strides ever more confidently as she walks home because she has found and articulated her voice.</w:t>
      </w:r>
    </w:p>
    <w:p w14:paraId="6C2C3655" w14:textId="77777777" w:rsidR="00155D83" w:rsidRPr="00C53A48" w:rsidRDefault="00155D83" w:rsidP="00155D83">
      <w:pPr>
        <w:rPr>
          <w:sz w:val="18"/>
          <w:szCs w:val="18"/>
        </w:rPr>
      </w:pPr>
      <w:r w:rsidRPr="00C53A48">
        <w:rPr>
          <w:sz w:val="18"/>
          <w:szCs w:val="18"/>
        </w:rPr>
        <w:t xml:space="preserve">The implication is that having been fired, rather than portending deeper poverty and economic insecurity, was a moment of liberation; Aibileen, armed with the confidence and self-knowledge conferred by knowing her voice, was now free to venture out into a world of unlimited opportunity and promise.  This, of course, is pure neoliberal bullshit, of the same variety that permits the odious Michelle Rhee to assert with a straight face that </w:t>
      </w:r>
      <w:proofErr w:type="gramStart"/>
      <w:r w:rsidRPr="00C53A48">
        <w:rPr>
          <w:sz w:val="18"/>
          <w:szCs w:val="18"/>
        </w:rPr>
        <w:t>teachers’</w:t>
      </w:r>
      <w:proofErr w:type="gramEnd"/>
      <w:r w:rsidRPr="00C53A48">
        <w:rPr>
          <w:sz w:val="18"/>
          <w:szCs w:val="18"/>
        </w:rPr>
        <w:t xml:space="preserve"> defined-benefit pensions deny them “choice” and thereby undermine the quality of public education. But who knows? Perhaps Skeeter brought with her from the 2000s an NGO to arrange microcredit that would enable Aibileen to start up a culturally authentic pie-making venture or a day spa for harried and stressed domestic servants. In the Jackson, Mississippi of 1963, no such options would exist for Aibileen. Instead, she most likely would be blackballed and unable to find a comparable menial job and forced to toil under even more undesirable conditions.</w:t>
      </w:r>
    </w:p>
    <w:p w14:paraId="772D5D2D" w14:textId="77777777" w:rsidR="00155D83" w:rsidRPr="00C53A48" w:rsidRDefault="00155D83" w:rsidP="00155D83">
      <w:pPr>
        <w:rPr>
          <w:sz w:val="18"/>
          <w:szCs w:val="18"/>
        </w:rPr>
      </w:pPr>
      <w:r w:rsidRPr="00C53A48">
        <w:rPr>
          <w:sz w:val="18"/>
          <w:szCs w:val="18"/>
        </w:rPr>
        <w:t xml:space="preserve">Django Unchained ends with the hero and his lady fair riding happily off into the sunset after he has vanquished evil slave owners and their henchmen and henchwomen. Django and </w:t>
      </w:r>
      <w:proofErr w:type="spellStart"/>
      <w:r w:rsidRPr="00C53A48">
        <w:rPr>
          <w:sz w:val="18"/>
          <w:szCs w:val="18"/>
        </w:rPr>
        <w:t>Broomhilda</w:t>
      </w:r>
      <w:proofErr w:type="spellEnd"/>
      <w:r w:rsidRPr="00C53A48">
        <w:rPr>
          <w:sz w:val="18"/>
          <w:szCs w:val="18"/>
        </w:rPr>
        <w:t>—whose name is spelled like that of the 1970s comic strip character, not the figure in Norse mythology, presumably a pointless Tarantino inside joke—are free. However, their freedom was not won by his prodigious bloodletting; it was obtained within the legal framework that accepted and regulated property rights in slaves.  Each had been purchased and manumitted by the German bounty hunter who, as others have noted, is the only character in the film to condemn slavery as an institution.</w:t>
      </w:r>
    </w:p>
    <w:p w14:paraId="225C82C2" w14:textId="77777777" w:rsidR="00155D83" w:rsidRPr="00C53A48" w:rsidRDefault="00155D83" w:rsidP="00155D83">
      <w:pPr>
        <w:rPr>
          <w:sz w:val="18"/>
          <w:szCs w:val="18"/>
        </w:rPr>
      </w:pPr>
      <w:r w:rsidRPr="00C53A48">
        <w:rPr>
          <w:sz w:val="18"/>
          <w:szCs w:val="18"/>
        </w:rPr>
        <w:lastRenderedPageBreak/>
        <w:t xml:space="preserve">Django is no insurrectionist. His singular focus from beginning to end is on reclaiming his wife from her slave master. Presumably, we are to understand this solipsism as indicative of the depth and intensity of his love, probably also as homage to the borderline sociopathic style of the spaghetti western/blaxploitation hero. Regardless, Django’s quest is entirely individualist; he never intends to challenge slavery and never does. Indeed, for the purpose of buttressing the credibility of their ruse, he even countermands his bounty hunter partner’s attempt to save—through purchase, of course—a recalcitrant “Mandingo fighter” from being ripped apart by dogs.  He is essentially indifferent to the handful of slaves who are freed as incidental byproducts of his actions. The happy ending is that he and </w:t>
      </w:r>
      <w:proofErr w:type="spellStart"/>
      <w:r w:rsidRPr="00C53A48">
        <w:rPr>
          <w:sz w:val="18"/>
          <w:szCs w:val="18"/>
        </w:rPr>
        <w:t>Broomhilda</w:t>
      </w:r>
      <w:proofErr w:type="spellEnd"/>
      <w:r w:rsidRPr="00C53A48">
        <w:rPr>
          <w:sz w:val="18"/>
          <w:szCs w:val="18"/>
        </w:rPr>
        <w:t xml:space="preserve"> ride off together and free in a slavocracy that is not a whit less secure at the moment of celebratory resolution than it was when Django set out on his mission of retrieval and revenge.</w:t>
      </w:r>
    </w:p>
    <w:p w14:paraId="5211063F" w14:textId="77777777" w:rsidR="00155D83" w:rsidRDefault="00155D83" w:rsidP="00155D83">
      <w:r w:rsidRPr="00C53A48">
        <w:rPr>
          <w:u w:val="single"/>
        </w:rPr>
        <w:t>In both films the bogus happy endings are possible only because they characterize their respective regimes of racial hierarchy in the superficial terms of interpersonal transactions</w:t>
      </w:r>
      <w:r>
        <w:t xml:space="preserve">. </w:t>
      </w:r>
      <w:r w:rsidRPr="00C53A48">
        <w:rPr>
          <w:sz w:val="18"/>
          <w:szCs w:val="18"/>
        </w:rPr>
        <w:t xml:space="preserve">In </w:t>
      </w:r>
      <w:proofErr w:type="gramStart"/>
      <w:r w:rsidRPr="00C53A48">
        <w:rPr>
          <w:sz w:val="18"/>
          <w:szCs w:val="18"/>
        </w:rPr>
        <w:t>The</w:t>
      </w:r>
      <w:proofErr w:type="gramEnd"/>
      <w:r w:rsidRPr="00C53A48">
        <w:rPr>
          <w:sz w:val="18"/>
          <w:szCs w:val="18"/>
        </w:rPr>
        <w:t xml:space="preserve"> Help </w:t>
      </w:r>
      <w:proofErr w:type="spellStart"/>
      <w:r w:rsidRPr="00C53A48">
        <w:rPr>
          <w:sz w:val="18"/>
          <w:szCs w:val="18"/>
        </w:rPr>
        <w:t>segregationism’s</w:t>
      </w:r>
      <w:proofErr w:type="spellEnd"/>
      <w:r w:rsidRPr="00C53A48">
        <w:rPr>
          <w:sz w:val="18"/>
          <w:szCs w:val="18"/>
        </w:rPr>
        <w:t xml:space="preserve"> evil was small-minded bigotry and lack of sensitivity; it was more like bad manners than oppression. In Tarantino’s vision, slavery’s definitive injustice was its gratuitous and sadistic brutalization and sexualized degradation. Malevolent, ludicrously arrogant whites owned slaves most conspicuously to degrade and torture them. Apart from serving a formal dinner in a plantation house—and Tarantino, the Chance the Gardener of American filmmakers (and Best Original Screenplay? Really?) seems to draw his images of plantation life from Birth of a Nation and Gone </w:t>
      </w:r>
      <w:proofErr w:type="gramStart"/>
      <w:r w:rsidRPr="00C53A48">
        <w:rPr>
          <w:sz w:val="18"/>
          <w:szCs w:val="18"/>
        </w:rPr>
        <w:t>With</w:t>
      </w:r>
      <w:proofErr w:type="gramEnd"/>
      <w:r w:rsidRPr="00C53A48">
        <w:rPr>
          <w:sz w:val="18"/>
          <w:szCs w:val="18"/>
        </w:rPr>
        <w:t xml:space="preserve"> the Wind, as well as old Warner Brothers cartoons—and the Mandingo fighters and comfort girls, Tarantino’s slaves do no actual work at all; they’re present only to be brutalized. In fact, the cavalier sadism with which owners and traders treat them belies the fact that slaves were, first and foremost, capital investments. It’s not for nothing that New Orleans has a monument to the </w:t>
      </w:r>
      <w:proofErr w:type="gramStart"/>
      <w:r w:rsidRPr="00C53A48">
        <w:rPr>
          <w:sz w:val="18"/>
          <w:szCs w:val="18"/>
        </w:rPr>
        <w:t>estimated  20,000</w:t>
      </w:r>
      <w:proofErr w:type="gramEnd"/>
      <w:r w:rsidRPr="00C53A48">
        <w:rPr>
          <w:sz w:val="18"/>
          <w:szCs w:val="18"/>
        </w:rPr>
        <w:t>-30,000 antebellum Irish immigrants who died constructing the New Basin Canal; slave labor was too valuable for such lethal work.</w:t>
      </w:r>
    </w:p>
    <w:p w14:paraId="72297A72" w14:textId="77777777" w:rsidR="00155D83" w:rsidRDefault="00155D83" w:rsidP="00155D83">
      <w:r>
        <w:t>The Help trivializes Jim Crow by reducing it to its most superficial features and irrational extremes</w:t>
      </w:r>
      <w:r w:rsidRPr="004E1AB4">
        <w:rPr>
          <w:b/>
          <w:u w:val="single"/>
        </w:rPr>
        <w:t>. The master-servant nexus was, and is, a labor relation. And the problem of labor relations particular to the segregationist regime wasn’t employers’ bigoted lack of respect or failure to hear the voices of the domestic servants, or even benighted refusal to recognize their equal humanity. It was that the labor relation was structured within and sustained by a political and institutional order that severely impinged on, when it didn’t altogether deny, black citizens’ avenues for pursuit of grievances and standing before the law.</w:t>
      </w:r>
      <w:r>
        <w:t xml:space="preserve"> The crucial lynchpin of that order was neither myopia nor malevolence</w:t>
      </w:r>
      <w:r w:rsidRPr="004E1AB4">
        <w:rPr>
          <w:u w:val="single"/>
        </w:rPr>
        <w:t>; it was suppression of black citizens’ capacities for direct participation in civic and political life, with racial disfranchisement and the constant threat of terror intrinsic to substantive denial of equal protection and due process before the law as its principal mechanisms</w:t>
      </w:r>
      <w:r>
        <w:t>. And the point of the regime wasn’t racial hatred or enforced disregard; its roots lay in the much more prosaic concern of dominant elites to maintain their political and economic hegemony by suppressing potential opposition and in the linked ideal of maintaining access to a labor force with no options but to accept employment on whatever terms employers offered.  (Those who liked The Help or found it moving should watch The Long Walk Home, a 1990 film set in Montgomery, Alabama, around the bus boycott. I suspect that’s the film you thought you were watching when you saw The Help.)</w:t>
      </w:r>
    </w:p>
    <w:p w14:paraId="3C4B6645" w14:textId="77777777" w:rsidR="00155D83" w:rsidRPr="004E1AB4" w:rsidRDefault="00155D83" w:rsidP="00155D83">
      <w:pPr>
        <w:rPr>
          <w:sz w:val="18"/>
          <w:szCs w:val="18"/>
        </w:rPr>
      </w:pPr>
      <w:r w:rsidRPr="004E1AB4">
        <w:rPr>
          <w:sz w:val="18"/>
          <w:szCs w:val="18"/>
        </w:rPr>
        <w:t xml:space="preserve">Django Unchained trivializes slavery by reducing it to its most barbaric and lurid excesses. Slavery also was fundamentally a labor relation. It was a form of forced labor regulated—systematized, enforced and sustained—through a political and institutional order that specified it as a civil relationship granting owners absolute control over the life, liberty, and fortunes of others defined as eligible for enslavement, including most of all control of the conditions of their labor and appropriation of its product. Historian Kenneth M. </w:t>
      </w:r>
      <w:proofErr w:type="spellStart"/>
      <w:r w:rsidRPr="004E1AB4">
        <w:rPr>
          <w:sz w:val="18"/>
          <w:szCs w:val="18"/>
        </w:rPr>
        <w:t>Stampp</w:t>
      </w:r>
      <w:proofErr w:type="spellEnd"/>
      <w:r w:rsidRPr="004E1AB4">
        <w:rPr>
          <w:sz w:val="18"/>
          <w:szCs w:val="18"/>
        </w:rPr>
        <w:t xml:space="preserve"> quotes a slaveholder’s succinct explanation: “‘For what purpose does the master hold the servant?’ asked an ante-bellum Southerner. ‘Is it not that by his labor, he, the master, may accumulate wealth?’”1</w:t>
      </w:r>
    </w:p>
    <w:p w14:paraId="339F2C79" w14:textId="77777777" w:rsidR="00155D83" w:rsidRDefault="00155D83" w:rsidP="00155D83">
      <w:r w:rsidRPr="004E1AB4">
        <w:rPr>
          <w:u w:val="single"/>
        </w:rPr>
        <w:t xml:space="preserve">That absolute control permitted horrible, unthinkable brutality, to be sure, but perpetrating such brutality was neither the point of slavery nor its essential injustice. </w:t>
      </w:r>
      <w:r>
        <w:t xml:space="preserve">The master-slave </w:t>
      </w:r>
      <w:r>
        <w:lastRenderedPageBreak/>
        <w:t xml:space="preserve">relationship could, and did, exist without brutality, and certainly without sadism and sexual degradation. In Tarantino’s depiction, however, it is not clear that slavery shorn of its extremes of brutality would be objectionable. It does not diminish the historical injustice and horror of slavery to note that it was not the product of sui generis, transcendent Evil but a terminus on a continuum of bound labor that was more norm than exception in the Anglo-American world until well into the eighteenth century, if not later. As legal historian Robert Steinfeld points out, it is not so much slavery, but </w:t>
      </w:r>
      <w:r w:rsidRPr="004E1AB4">
        <w:rPr>
          <w:u w:val="single"/>
        </w:rPr>
        <w:t>the emergence of the notion of free labor—as the absolute control of a worker over her person—that is the historical anomaly that needs to be explained.</w:t>
      </w:r>
      <w:r>
        <w:t>2 Django Unchained sanitizes the essential injustice of slavery by not problematizing it and by focusing instead on the extremes of brutality and degradation it permitted, to the extent of making some of them up, just as does The Help regarding Jim Crow.</w:t>
      </w:r>
    </w:p>
    <w:p w14:paraId="7C79FBC4" w14:textId="77777777" w:rsidR="00155D83" w:rsidRPr="004E1AB4" w:rsidRDefault="00155D83" w:rsidP="00155D83">
      <w:pPr>
        <w:rPr>
          <w:sz w:val="18"/>
          <w:szCs w:val="18"/>
        </w:rPr>
      </w:pPr>
      <w:r w:rsidRPr="004E1AB4">
        <w:rPr>
          <w:sz w:val="18"/>
          <w:szCs w:val="18"/>
        </w:rPr>
        <w:t xml:space="preserve">The Help could not imagine a more honest and complex view of segregationist Mississippi partly because it uses the period ultimately as a prop for human interest cliché, and Django </w:t>
      </w:r>
      <w:proofErr w:type="spellStart"/>
      <w:r w:rsidRPr="004E1AB4">
        <w:rPr>
          <w:sz w:val="18"/>
          <w:szCs w:val="18"/>
        </w:rPr>
        <w:t>Unchained’s</w:t>
      </w:r>
      <w:proofErr w:type="spellEnd"/>
      <w:r w:rsidRPr="004E1AB4">
        <w:rPr>
          <w:sz w:val="18"/>
          <w:szCs w:val="18"/>
        </w:rPr>
        <w:t xml:space="preserve"> absurdly ahistorical view of plantation slavery is only backdrop for the merger of spaghetti western and blaxploitation hero movie.  Neither film is really about the period in which it is set. Film critic </w:t>
      </w:r>
      <w:proofErr w:type="spellStart"/>
      <w:r w:rsidRPr="004E1AB4">
        <w:rPr>
          <w:sz w:val="18"/>
          <w:szCs w:val="18"/>
        </w:rPr>
        <w:t>Manohla</w:t>
      </w:r>
      <w:proofErr w:type="spellEnd"/>
      <w:r w:rsidRPr="004E1AB4">
        <w:rPr>
          <w:sz w:val="18"/>
          <w:szCs w:val="18"/>
        </w:rPr>
        <w:t xml:space="preserve"> </w:t>
      </w:r>
      <w:proofErr w:type="spellStart"/>
      <w:r w:rsidRPr="004E1AB4">
        <w:rPr>
          <w:sz w:val="18"/>
          <w:szCs w:val="18"/>
        </w:rPr>
        <w:t>Dargis</w:t>
      </w:r>
      <w:proofErr w:type="spellEnd"/>
      <w:r w:rsidRPr="004E1AB4">
        <w:rPr>
          <w:sz w:val="18"/>
          <w:szCs w:val="18"/>
        </w:rPr>
        <w:t>, reflecting a decade ago on what she saw as a growing Hollywood penchant for period films, observed that such films are typically “stripped of politics and historical fact…and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Django concern with historically accurate representation of material culture applies only to the costumes and props of the 1970s film genres Tarantino wants to recall.</w:t>
      </w:r>
    </w:p>
    <w:p w14:paraId="6EBC77ED" w14:textId="77777777" w:rsidR="00155D83" w:rsidRPr="004E1AB4" w:rsidRDefault="00155D83" w:rsidP="00155D83">
      <w:pPr>
        <w:rPr>
          <w:sz w:val="18"/>
          <w:szCs w:val="18"/>
        </w:rPr>
      </w:pPr>
      <w:r w:rsidRPr="004E1AB4">
        <w:rPr>
          <w:sz w:val="18"/>
          <w:szCs w:val="18"/>
        </w:rPr>
        <w:t xml:space="preserve">To make sense of how Django Unchained has received so much warmer a reception among black and </w:t>
      </w:r>
      <w:proofErr w:type="spellStart"/>
      <w:r w:rsidRPr="004E1AB4">
        <w:rPr>
          <w:sz w:val="18"/>
          <w:szCs w:val="18"/>
        </w:rPr>
        <w:t>leftoid</w:t>
      </w:r>
      <w:proofErr w:type="spellEnd"/>
      <w:r w:rsidRPr="004E1AB4">
        <w:rPr>
          <w:sz w:val="18"/>
          <w:szCs w:val="18"/>
        </w:rPr>
        <w:t xml:space="preserve"> commentators than did The Help, it is useful to recall Margaret Thatcher’s 1981 dictum that “economics </w:t>
      </w:r>
      <w:proofErr w:type="gramStart"/>
      <w:r w:rsidRPr="004E1AB4">
        <w:rPr>
          <w:sz w:val="18"/>
          <w:szCs w:val="18"/>
        </w:rPr>
        <w:t>are</w:t>
      </w:r>
      <w:proofErr w:type="gramEnd"/>
      <w:r w:rsidRPr="004E1AB4">
        <w:rPr>
          <w:sz w:val="18"/>
          <w:szCs w:val="18"/>
        </w:rPr>
        <w:t xml:space="preserve"> the method: the object is to change the soul.”4 Simply put, she and her element have won. Few observers—among opponents and boosters alike—have noted how deeply and thoroughly both films are embedded in the practical ontology of neoliberalism, the complex of unarticulated assumptions and unexamined first premises that provide its common sense, its lifeworld.</w:t>
      </w:r>
    </w:p>
    <w:p w14:paraId="4F51A453" w14:textId="77777777" w:rsidR="00155D83" w:rsidRPr="004E1AB4" w:rsidRDefault="00155D83" w:rsidP="00155D83">
      <w:pPr>
        <w:rPr>
          <w:sz w:val="18"/>
          <w:szCs w:val="18"/>
        </w:rPr>
      </w:pPr>
      <w:r w:rsidRPr="004E1AB4">
        <w:rPr>
          <w:sz w:val="18"/>
          <w:szCs w:val="18"/>
        </w:rPr>
        <w:t>Objection to The Help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 August 10, 2011, available at: http://colorlines.com/archives/2011/08/why_im_just_saying_no_to_the_help.html.</w:t>
      </w:r>
    </w:p>
    <w:p w14:paraId="0A19ED48" w14:textId="77777777" w:rsidR="00155D83" w:rsidRPr="004E1AB4" w:rsidRDefault="00155D83" w:rsidP="00155D83">
      <w:pPr>
        <w:rPr>
          <w:sz w:val="18"/>
          <w:szCs w:val="18"/>
        </w:rPr>
      </w:pPr>
      <w:r w:rsidRPr="004E1AB4">
        <w:rPr>
          <w:sz w:val="18"/>
          <w:szCs w:val="18"/>
        </w:rPr>
        <w:t xml:space="preserve">Defenses of Django Unchained pivot on claims about the social significance of the narrative of a black hero. One node of this argument emphasizes the need to validate a history of autonomous black agency and “resistance” as a politico-existential desideratum. It accommodates a view that stresses the importance of recognition of rebellious or militant individuals and revolts in black American history. </w:t>
      </w:r>
      <w:proofErr w:type="gramStart"/>
      <w:r w:rsidRPr="004E1AB4">
        <w:rPr>
          <w:sz w:val="18"/>
          <w:szCs w:val="18"/>
        </w:rPr>
        <w:t>Another</w:t>
      </w:r>
      <w:proofErr w:type="gramEnd"/>
      <w:r w:rsidRPr="004E1AB4">
        <w:rPr>
          <w:sz w:val="18"/>
          <w:szCs w:val="18"/>
        </w:rPr>
        <w:t xml:space="preserve"> centers on a notion that exposure to fictional black heroes can inculcate the sense of personal efficacy necessary to overcome the psychological effects of inequality and to facilitate upward mobility and may undermine some whites’ negative stereotypes about black people. In either register assignment of social or political importance to depictions of black </w:t>
      </w:r>
      <w:proofErr w:type="gramStart"/>
      <w:r w:rsidRPr="004E1AB4">
        <w:rPr>
          <w:sz w:val="18"/>
          <w:szCs w:val="18"/>
        </w:rPr>
        <w:t>heroes</w:t>
      </w:r>
      <w:proofErr w:type="gramEnd"/>
      <w:r w:rsidRPr="004E1AB4">
        <w:rPr>
          <w:sz w:val="18"/>
          <w:szCs w:val="18"/>
        </w:rPr>
        <w:t xml:space="preserve"> rests on presumptions about the nexus of mass cultural representation, social commentary, and racial justice that are more significant politically than the controversy about the film itself.</w:t>
      </w:r>
    </w:p>
    <w:p w14:paraId="1FB09091" w14:textId="77777777" w:rsidR="00155D83" w:rsidRDefault="00155D83" w:rsidP="00155D83">
      <w:r>
        <w:t xml:space="preserve">In both versions, this argument casts political and economic problems in psychological </w:t>
      </w:r>
      <w:r w:rsidRPr="004E1AB4">
        <w:rPr>
          <w:u w:val="single"/>
        </w:rPr>
        <w:t xml:space="preserve">terms. Injustice appears as a matter of disrespect and denial of due recognition, and the remedies proposed—which are all about images projected and the distribution of jobs associated with their projection—look a lot like self-esteem engineering. </w:t>
      </w:r>
      <w:r>
        <w:t xml:space="preserve">Moreover, nothing could indicate more </w:t>
      </w:r>
      <w:r>
        <w:lastRenderedPageBreak/>
        <w:t>strikingly the extent of neoliberal ideological hegemony than the idea that the mass culture industry and its representational practices constitute a meaningful terrain for struggle to advance egalitarian interests. It is possible to entertain that view seriously only by ignoring the fact that the production and consumption of mass culture is thoroughly embedded in capitalist material and ideological imperatives.</w:t>
      </w:r>
    </w:p>
    <w:p w14:paraId="53A6C0FF" w14:textId="77777777" w:rsidR="00155D83" w:rsidRPr="005F1FDD" w:rsidRDefault="00155D83" w:rsidP="00155D83">
      <w:pPr>
        <w:rPr>
          <w:u w:val="single"/>
        </w:rPr>
      </w:pPr>
      <w:r>
        <w:t xml:space="preserve">That, incidentally, is why I prefer </w:t>
      </w:r>
      <w:r w:rsidRPr="004E1AB4">
        <w:rPr>
          <w:u w:val="single"/>
        </w:rPr>
        <w:t>the usage “mass culture” to describe this industry and its products and processes, although I recognize that it may seem archaic to some readers. The mass culture v. popular culture debate dates at least from the 1950s and has continued with occasional crescendos ever since.5</w:t>
      </w:r>
      <w:r>
        <w:t xml:space="preserve"> For two decades or more, instructively in line with the retreat of possibilities for concerted left political action outside the academy, the popular culture side of that debate has been dominant, along with </w:t>
      </w:r>
      <w:r w:rsidRPr="005F1FDD">
        <w:rPr>
          <w:u w:val="single"/>
        </w:rPr>
        <w:t>its view that the products of this precinct of mass consumption capitalism are somehow capable of transcending or subverting their material identity as commodities, if not avoiding that identity altogether.</w:t>
      </w:r>
      <w:r>
        <w:t xml:space="preserve"> Despite the dogged commitment of several generations of American Studies and cultural studies graduate students who want to valorize watching television and immersion in hip-hop or other specialty market niches centered on youth recreation and the most ephemeral fads as both intellectually avant-garde and politically “resistive,” it should be </w:t>
      </w:r>
      <w:r w:rsidRPr="005F1FDD">
        <w:rPr>
          <w:u w:val="single"/>
        </w:rPr>
        <w:t>time to admit that that earnest disposition is intellectually shallow and an ersatz politics. The idea of “popular” culture posits a spurious autonomy and organicism that actually affirm mass industrial processes by effacing them, especially in the putatively rebel, fringe, or underground market niches that depend on the fiction of the authentic to announce the birth of new product cycles.</w:t>
      </w:r>
    </w:p>
    <w:p w14:paraId="3F46EAED" w14:textId="77777777" w:rsidR="00155D83" w:rsidRDefault="00155D83" w:rsidP="00155D83">
      <w:r>
        <w:t xml:space="preserve">The power of the hero is a cathartic trope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w:t>
      </w:r>
      <w:proofErr w:type="spellStart"/>
      <w:r>
        <w:t>Jewison’s</w:t>
      </w:r>
      <w:proofErr w:type="spellEnd"/>
      <w:r>
        <w:t xml:space="preserve">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w:t>
      </w:r>
      <w:proofErr w:type="spellStart"/>
      <w:r>
        <w:t>Unchained’s</w:t>
      </w:r>
      <w:proofErr w:type="spellEnd"/>
      <w:r>
        <w:t xml:space="preserve"> defenders compare it on those terms favorably to Lincoln, Lucas hyped Red Tails as being a genuine hero story unlike “Glory, where you have a lot of white officers running those guys into cannon fodder.”</w:t>
      </w:r>
    </w:p>
    <w:p w14:paraId="1EAF5C58" w14:textId="77777777" w:rsidR="00155D83" w:rsidRDefault="00155D83" w:rsidP="00155D83">
      <w:r>
        <w:lastRenderedPageBreak/>
        <w:t>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w:t>
      </w:r>
    </w:p>
    <w:p w14:paraId="48765211" w14:textId="77777777" w:rsidR="00155D83" w:rsidRPr="00D34A06" w:rsidRDefault="00155D83" w:rsidP="00155D83">
      <w:pPr>
        <w:rPr>
          <w:sz w:val="18"/>
          <w:szCs w:val="18"/>
        </w:rPr>
      </w:pPr>
      <w:proofErr w:type="spellStart"/>
      <w:r w:rsidRPr="00D34A06">
        <w:rPr>
          <w:u w:val="single"/>
        </w:rPr>
        <w:t>Dargis</w:t>
      </w:r>
      <w:proofErr w:type="spellEnd"/>
      <w:r w:rsidRPr="00D34A06">
        <w:rPr>
          <w:u w:val="single"/>
        </w:rPr>
        <w:t xml:space="preserve"> observed that the </w:t>
      </w:r>
      <w:proofErr w:type="spellStart"/>
      <w:r w:rsidRPr="00D34A06">
        <w:rPr>
          <w:u w:val="single"/>
        </w:rPr>
        <w:t>ahistoricism</w:t>
      </w:r>
      <w:proofErr w:type="spellEnd"/>
      <w:r w:rsidRPr="00D34A06">
        <w:rPr>
          <w:u w:val="single"/>
        </w:rPr>
        <w:t xml:space="preserve"> of the recent period films is influenced by market imperatives in a global film industry</w:t>
      </w:r>
      <w:r>
        <w:t xml:space="preserve">. </w:t>
      </w:r>
      <w:r w:rsidRPr="00D34A06">
        <w:rPr>
          <w:sz w:val="18"/>
          <w:szCs w:val="18"/>
        </w:rPr>
        <w:t>The more a film is tied to historically specific contexts, the more difficult it is to sell elsewhere. That logic selects for special effects-driven products as well as standardized, decontextualized and simplistic</w:t>
      </w:r>
      <w:proofErr w:type="gramStart"/>
      <w:r w:rsidRPr="00D34A06">
        <w:rPr>
          <w:sz w:val="18"/>
          <w:szCs w:val="18"/>
        </w:rPr>
        <w:t>—“</w:t>
      </w:r>
      <w:proofErr w:type="gramEnd"/>
      <w:r w:rsidRPr="00D34A06">
        <w:rPr>
          <w:sz w:val="18"/>
          <w:szCs w:val="18"/>
        </w:rPr>
        <w:t xml:space="preserve">universal”—story lines, preferably set in fantasy worlds of the filmmakers’ design. As </w:t>
      </w:r>
      <w:proofErr w:type="spellStart"/>
      <w:r w:rsidRPr="00D34A06">
        <w:rPr>
          <w:sz w:val="18"/>
          <w:szCs w:val="18"/>
        </w:rPr>
        <w:t>Dargis</w:t>
      </w:r>
      <w:proofErr w:type="spellEnd"/>
      <w:r w:rsidRPr="00D34A06">
        <w:rPr>
          <w:sz w:val="18"/>
          <w:szCs w:val="18"/>
        </w:rPr>
        <w:t xml:space="preserve">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w:t>
      </w:r>
    </w:p>
    <w:p w14:paraId="7E37358E" w14:textId="77777777" w:rsidR="00155D83" w:rsidRPr="00D34A06" w:rsidRDefault="00155D83" w:rsidP="00155D83">
      <w:pPr>
        <w:rPr>
          <w:sz w:val="18"/>
          <w:szCs w:val="18"/>
        </w:rPr>
      </w:pPr>
      <w:r w:rsidRPr="00D34A06">
        <w:rPr>
          <w:sz w:val="18"/>
          <w:szCs w:val="18"/>
        </w:rPr>
        <w:t>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w:t>
      </w:r>
    </w:p>
    <w:p w14:paraId="270E918F" w14:textId="77777777" w:rsidR="00155D83" w:rsidRPr="00D34A06" w:rsidRDefault="00155D83" w:rsidP="00155D83">
      <w:pPr>
        <w:rPr>
          <w:sz w:val="18"/>
          <w:szCs w:val="18"/>
        </w:rPr>
      </w:pPr>
      <w:r w:rsidRPr="00D34A06">
        <w:rPr>
          <w:sz w:val="18"/>
          <w:szCs w:val="18"/>
        </w:rPr>
        <w:t xml:space="preserve">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w:t>
      </w:r>
      <w:proofErr w:type="spellStart"/>
      <w:r w:rsidRPr="00D34A06">
        <w:rPr>
          <w:sz w:val="18"/>
          <w:szCs w:val="18"/>
        </w:rPr>
        <w:t>O’Hehir</w:t>
      </w:r>
      <w:proofErr w:type="spellEnd"/>
      <w:r w:rsidRPr="00D34A06">
        <w:rPr>
          <w:sz w:val="18"/>
          <w:szCs w:val="18"/>
        </w:rPr>
        <w:t xml:space="preserve"> observes as much about Django Unchained, which he describes as “a three-hour trailer for a movie that never happens.”7) That comes through in the defense of these films, in the face of evidence of their failings, that, after all, they are “just entertainment.” Their substantive content is ideological; it is their contribution to the naturalization of neoliberalism’s ontology as they propagandize its universalization across spatial, temporal, and social contexts.</w:t>
      </w:r>
    </w:p>
    <w:p w14:paraId="74F2CFEC" w14:textId="77777777" w:rsidR="00155D83" w:rsidRDefault="00155D83" w:rsidP="00155D83">
      <w:r>
        <w:t>Purportedly in the interest of popular education cum entertainment, Django Unchained and The Help, and Red Tails for that matter, read the sensibilities of the present into the past by divesting the latter of its specific historicity</w:t>
      </w:r>
      <w:r w:rsidRPr="00D34A06">
        <w:rPr>
          <w:u w:val="single"/>
        </w:rPr>
        <w:t>. They reinforce the sense of the past as generic old-timey times distinguishable from the present by superficial inadequacies—outmoded fashion, technology, commodities and ideas—since overcome</w:t>
      </w:r>
      <w:r>
        <w:t xml:space="preserve">. In </w:t>
      </w:r>
      <w:proofErr w:type="gramStart"/>
      <w:r>
        <w:t>The</w:t>
      </w:r>
      <w:proofErr w:type="gramEnd"/>
      <w:r>
        <w:t xml:space="preserve"> Help </w:t>
      </w:r>
      <w:proofErr w:type="spellStart"/>
      <w:r>
        <w:t>Hilly’s</w:t>
      </w:r>
      <w:proofErr w:type="spellEnd"/>
      <w:r>
        <w:t xml:space="preserve">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w:t>
      </w:r>
    </w:p>
    <w:p w14:paraId="221F7AAF" w14:textId="77777777" w:rsidR="00155D83" w:rsidRDefault="00155D83" w:rsidP="00155D83">
      <w:r w:rsidRPr="00D34A06">
        <w:rPr>
          <w:u w:val="single"/>
        </w:rPr>
        <w:t>The deeper message of these films, insofar as they deny the integrity of the past, is that there is no thinkable alternative to the ideological order under which we live. This message is reproduced throughout the mass entertainment industry; it shapes the normative reality even of the fantasy worlds that masquerade as escapism</w:t>
      </w:r>
      <w:r>
        <w:t xml:space="preserve">. Even among those who laud the supposedly cathartic effects of Django’s insurgent violence as reflecting a greater truth of abolition than passage of the Thirteenth Amendment, few commentators notice that he and </w:t>
      </w:r>
      <w:proofErr w:type="spellStart"/>
      <w:r>
        <w:t>Broomhilda</w:t>
      </w:r>
      <w:proofErr w:type="spellEnd"/>
      <w:r>
        <w:t xml:space="preserve"> attained their freedom through a market transaction.8 This reflects an ideological hegemony in </w:t>
      </w:r>
      <w:r>
        <w:lastRenderedPageBreak/>
        <w:t>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It’s all an indistinguishable mush of bad stuff about racial injustice in the old-timey days. Decoupled from its moorings in a historically specific political economy, slavery becomes at bottom a problem of race relations, and, as historian Michael R. West argues forcefully, “race relations” emerged as and has remained a discourse that substitutes etiquette for equality.10</w:t>
      </w:r>
    </w:p>
    <w:p w14:paraId="2CB25F6C" w14:textId="77777777" w:rsidR="00155D83" w:rsidRPr="00D34A06" w:rsidRDefault="00155D83" w:rsidP="00155D83">
      <w:pPr>
        <w:rPr>
          <w:sz w:val="18"/>
          <w:szCs w:val="18"/>
        </w:rPr>
      </w:pPr>
      <w:r w:rsidRPr="00D34A06">
        <w:rPr>
          <w:sz w:val="18"/>
          <w:szCs w:val="18"/>
        </w:rPr>
        <w:t>This is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the belief that racial inequality stems from prejudice, bad ideas and ignorance, and 3) the cognate of both: the neoliberal rendering of social justice as equality of opportunity, with an aspiration of creating “competitive individual minority agents who might stand a better fighting chance in the neoliberal rat race rather than a positive alternative vision of a society that eliminates the need to fight constantly against disruptive market whims in the first place.”11</w:t>
      </w:r>
    </w:p>
    <w:p w14:paraId="52036F86" w14:textId="77777777" w:rsidR="00155D83" w:rsidRPr="00D34A06" w:rsidRDefault="00155D83" w:rsidP="00155D83">
      <w:pPr>
        <w:rPr>
          <w:sz w:val="18"/>
          <w:szCs w:val="18"/>
        </w:rPr>
      </w:pPr>
      <w:r w:rsidRPr="00D34A06">
        <w:rPr>
          <w:sz w:val="18"/>
          <w:szCs w:val="18"/>
        </w:rPr>
        <w:t xml:space="preserve">This politics seeps through in the chatter about Django Unchained in particular. Erin </w:t>
      </w:r>
      <w:proofErr w:type="spellStart"/>
      <w:r w:rsidRPr="00D34A06">
        <w:rPr>
          <w:sz w:val="18"/>
          <w:szCs w:val="18"/>
        </w:rPr>
        <w:t>Aubry</w:t>
      </w:r>
      <w:proofErr w:type="spellEnd"/>
      <w:r w:rsidRPr="00D34A06">
        <w:rPr>
          <w:sz w:val="18"/>
          <w:szCs w:val="18"/>
        </w:rPr>
        <w:t xml:space="preserve"> Kaplan, in the Los Angeles Times article in which Tarantino asserts his appeal to youth, remarks that the “most disturbing detail [about slavery] is the emotional violence and degradation directed at blacks that effectively keeps them at the bottom of the social order, a place they still occupy today.”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In its blindness to political economy, this notion of black cultural or psychological damage as either a legacy of slavery or of more indirect recent origin—e.g., urban migration, crack epidemic, matriarchy, babies making babies—comports well with the reduction of slavery and Jim Crow to interpersonal dynamics and bad attitudes. It substitutes a “politics of recognition” and a </w:t>
      </w:r>
      <w:proofErr w:type="spellStart"/>
      <w:r w:rsidRPr="00D34A06">
        <w:rPr>
          <w:sz w:val="18"/>
          <w:szCs w:val="18"/>
        </w:rPr>
        <w:t>patter</w:t>
      </w:r>
      <w:proofErr w:type="spellEnd"/>
      <w:r w:rsidRPr="00D34A06">
        <w:rPr>
          <w:sz w:val="18"/>
          <w:szCs w:val="18"/>
        </w:rPr>
        <w:t xml:space="preserve"> of racial uplift for politics and underwrites a conflation of political action and therapy.</w:t>
      </w:r>
    </w:p>
    <w:p w14:paraId="68DA57D8" w14:textId="77777777" w:rsidR="00155D83" w:rsidRDefault="00155D83" w:rsidP="00155D83">
      <w:r>
        <w:t>With respect to the nexus of race and inequality, this discourse supports victim-blaming programs of personal rehabilitation and self-esteem engineering—inspiration—as easily as it does multiculturalist respect for difference, which, by the way, also feeds back to self-esteem engineering and inspiration as nodes within a larger political economy of race relations. Either way, this is a discourse that displaces a politics challenging social structures that reproduce inequality with concern for the feelings and characteristics of individuals and of categories of population statistics reified as singular groups that are equivalent to individuals. This discourse has made it possible (again, but more sanctimoniously this time) to characterize destruction of low-income housing as an uplift strategy for poor people; curtailment of access to public education as “choice”; being cut adrift from essential social wage protections as “empowerment”; and individual material success as socially important role modeling.</w:t>
      </w:r>
    </w:p>
    <w:p w14:paraId="1B68F674" w14:textId="77777777" w:rsidR="00155D83" w:rsidRPr="00775480" w:rsidRDefault="00155D83" w:rsidP="00155D83">
      <w:r>
        <w:t xml:space="preserve">Neoliberalism’s triumph is affirmed with unselfconscious clarity in the ostensibly leftist defenses of Django Unchained that center on the theme of slaves’ having liberated themselves. Trotskyists, would-be anarchists, and </w:t>
      </w:r>
      <w:proofErr w:type="spellStart"/>
      <w:r>
        <w:t>psychobabbling</w:t>
      </w:r>
      <w:proofErr w:type="spellEnd"/>
      <w:r>
        <w:t xml:space="preserve"> </w:t>
      </w:r>
      <w:proofErr w:type="spellStart"/>
      <w:r>
        <w:t>identitarians</w:t>
      </w:r>
      <w:proofErr w:type="spellEnd"/>
      <w:r>
        <w:t xml:space="preserve"> have their respective </w:t>
      </w:r>
      <w:r>
        <w:lastRenderedPageBreak/>
        <w:t xml:space="preserve">sectarian garnishes: Trotskyists see everywhere the bugbear of “bureaucratism” and mystify “self-activity;” anarchists similarly fetishize direct action and voluntarism and oppose large-scale public institutions on principle, and </w:t>
      </w:r>
      <w:proofErr w:type="spellStart"/>
      <w:r>
        <w:t>identitarians</w:t>
      </w:r>
      <w:proofErr w:type="spellEnd"/>
      <w:r>
        <w:t xml:space="preserve"> romanticize essentialist notions of organic, folkish authenticity under constant threat from institutions. However, all are indistinguishable from the nominally libertarian right in their disdain for government and institutionally based political action, which their common reflex is to disparage as inauthentic or corrupt.</w:t>
      </w:r>
    </w:p>
    <w:p w14:paraId="24C372B8" w14:textId="77777777" w:rsidR="00155D83" w:rsidRPr="00D34A06" w:rsidRDefault="00155D83" w:rsidP="00155D83"/>
    <w:p w14:paraId="7914C79E" w14:textId="77777777" w:rsidR="00155D83" w:rsidRPr="00E93087" w:rsidRDefault="00155D83" w:rsidP="00155D83">
      <w:pPr>
        <w:pStyle w:val="Heading3"/>
      </w:pPr>
      <w:r>
        <w:lastRenderedPageBreak/>
        <w:t>2nc – AT Marxism racist</w:t>
      </w:r>
    </w:p>
    <w:p w14:paraId="2D3B033E" w14:textId="77777777" w:rsidR="00155D83" w:rsidRDefault="00155D83" w:rsidP="00155D83">
      <w:pPr>
        <w:pStyle w:val="Heading4"/>
      </w:pPr>
      <w:r>
        <w:t>Black philosophers use materialism to break down pseudoscience</w:t>
      </w:r>
    </w:p>
    <w:p w14:paraId="4BF82B54" w14:textId="77777777" w:rsidR="00155D83" w:rsidRDefault="00155D83" w:rsidP="00155D83">
      <w:r>
        <w:rPr>
          <w:rStyle w:val="Style13ptBold"/>
        </w:rPr>
        <w:t xml:space="preserve">Ferguson 13 </w:t>
      </w:r>
      <w:r>
        <w:t>Stephen C. Ferguson II (2013) associate professor in liberal studies at North Carolina A &amp; T State University. He is coauthor of Beyond the White Shadow: Philosophy, Sports and the African American Experience (Kendall Hunt, 2012) with John H. McClendon Ill, “Marxism, Philosophy, and the Africana World”, The Black Scholar, 43:4, 65-73, DOI: 10.5816/blackscholar.43.4.0065</w:t>
      </w:r>
    </w:p>
    <w:p w14:paraId="0AA30C23" w14:textId="77777777" w:rsidR="00155D83" w:rsidRDefault="00155D83" w:rsidP="00155D83">
      <w:r w:rsidRPr="00552242">
        <w:rPr>
          <w:b/>
          <w:u w:val="single"/>
        </w:rPr>
        <w:t>There is a continuing need for a materialist critique of rightist political efforts to attack science in the name of pseudoscience such as creationism and the intelligent design movement, or creationism redux, and the assault on the validity and veracity of evolution</w:t>
      </w:r>
      <w:r>
        <w:t>.23 We should keep in mind the words of the renowned African-American astrophysicist Neil deGrasse Tyson, who wrote, "I have yet to see a successful prediction about the physical world that was inferred or extrapolated from the content of any religious document. ... Whenever people have used religious documents to make detailed predictions about the physical world they have been famously wrong."24 There is no scientific validity, objectivity, or predictive truth to biblical prophecy.</w:t>
      </w:r>
    </w:p>
    <w:p w14:paraId="2C154D4B" w14:textId="77777777" w:rsidR="00155D83" w:rsidRDefault="00155D83" w:rsidP="00155D83">
      <w:r w:rsidRPr="00044DC7">
        <w:rPr>
          <w:b/>
          <w:u w:val="single"/>
        </w:rPr>
        <w:t>If Black philosophers are to be militant materialists, they are obligated to view the philosophy of dialectical and historical materialism as indispensable theoretical weapons in the class struggle of working-class and oppressed people</w:t>
      </w:r>
      <w:r>
        <w:t xml:space="preserve">. In the short amount of space that I have, I am not going to tackle the difficult problem of Marxism's right to sit at the philosophical table. Nor will I end with any platitudes about the importance of reading and studying Marx's Capital or Lenin's Materialism and </w:t>
      </w:r>
      <w:proofErr w:type="spellStart"/>
      <w:r>
        <w:t>Empirio</w:t>
      </w:r>
      <w:proofErr w:type="spellEnd"/>
      <w:r>
        <w:t xml:space="preserve">-Criticism. Yet, it is important to refer to Marx's famous eleventh thesis on Feuerbach: philosophers have only sought to interpret the world, but the point, however, is to change the world.25 </w:t>
      </w:r>
    </w:p>
    <w:p w14:paraId="48430106" w14:textId="77777777" w:rsidR="00155D83" w:rsidRPr="00E93087" w:rsidRDefault="00155D83" w:rsidP="00155D83">
      <w:pPr>
        <w:pStyle w:val="Heading3"/>
      </w:pPr>
      <w:r>
        <w:lastRenderedPageBreak/>
        <w:t xml:space="preserve">2nc – Cap is a </w:t>
      </w:r>
      <w:proofErr w:type="spellStart"/>
      <w:r>
        <w:t>prereq</w:t>
      </w:r>
      <w:proofErr w:type="spellEnd"/>
    </w:p>
    <w:p w14:paraId="4D8B27A8" w14:textId="77777777" w:rsidR="00155D83" w:rsidRDefault="00155D83" w:rsidP="00155D83">
      <w:pPr>
        <w:pStyle w:val="Heading4"/>
      </w:pPr>
      <w:r>
        <w:t>Breaking down capitalism is a pre-req to bringing down racism</w:t>
      </w:r>
    </w:p>
    <w:p w14:paraId="6E7D481F" w14:textId="77777777" w:rsidR="00155D83" w:rsidRDefault="00155D83" w:rsidP="00155D83">
      <w:proofErr w:type="spellStart"/>
      <w:r>
        <w:rPr>
          <w:rStyle w:val="Style13ptBold"/>
        </w:rPr>
        <w:t>Rickford</w:t>
      </w:r>
      <w:proofErr w:type="spellEnd"/>
      <w:r>
        <w:rPr>
          <w:rStyle w:val="Style13ptBold"/>
        </w:rPr>
        <w:t xml:space="preserve"> 11 </w:t>
      </w:r>
      <w:r>
        <w:t xml:space="preserve">Russell </w:t>
      </w:r>
      <w:proofErr w:type="spellStart"/>
      <w:r>
        <w:t>Rickford</w:t>
      </w:r>
      <w:proofErr w:type="spellEnd"/>
      <w:r>
        <w:t xml:space="preserve"> </w:t>
      </w:r>
      <w:r w:rsidRPr="00092C71">
        <w:t xml:space="preserve">professor </w:t>
      </w:r>
      <w:r>
        <w:t>at the</w:t>
      </w:r>
      <w:r w:rsidRPr="00092C71">
        <w:t xml:space="preserve"> History Department at Cornell University</w:t>
      </w:r>
      <w:r>
        <w:t>,</w:t>
      </w:r>
      <w:r w:rsidRPr="00092C71">
        <w:t xml:space="preserve"> </w:t>
      </w:r>
      <w:r>
        <w:t xml:space="preserve">(2011) “Socialism </w:t>
      </w:r>
      <w:proofErr w:type="gramStart"/>
      <w:r>
        <w:t>From</w:t>
      </w:r>
      <w:proofErr w:type="gramEnd"/>
      <w:r>
        <w:t xml:space="preserve"> Below”: A Black Scholar's Marxist Genealogy, Souls, 13:4, 371-392, DOI: 10.1080/10999949.2011.625888</w:t>
      </w:r>
    </w:p>
    <w:p w14:paraId="5744C346" w14:textId="77777777" w:rsidR="00155D83" w:rsidRPr="008D3D4F" w:rsidRDefault="00155D83" w:rsidP="00155D83">
      <w:pPr>
        <w:rPr>
          <w:u w:val="single"/>
        </w:rPr>
      </w:pPr>
      <w:r w:rsidRPr="00C0371A">
        <w:rPr>
          <w:u w:val="single"/>
        </w:rPr>
        <w:t>Prefigurative politics remained a defining creed for Marable as he dedicated his scholarship and activism to ‘‘the practical task of constructing a liberation movement that is informed by theory</w:t>
      </w:r>
      <w:r>
        <w:t xml:space="preserve">.’’104 His body of work, completed in a time of profound crisis for black politics and Marxism-Leninism, represents an extended intervention in both camps. Marable wished to </w:t>
      </w:r>
      <w:r w:rsidRPr="008D3D4F">
        <w:rPr>
          <w:u w:val="single"/>
        </w:rPr>
        <w:t>impress upon the American left the full historical meaning of the interdependence of race and class. And he hoped to convince people of color that, ‘‘</w:t>
      </w:r>
      <w:r w:rsidRPr="008D3D4F">
        <w:rPr>
          <w:b/>
          <w:u w:val="single"/>
        </w:rPr>
        <w:t>Racial equality and national liberation cannot be realized to their fullest extent beneath the weight of capital.’’105</w:t>
      </w:r>
    </w:p>
    <w:p w14:paraId="04043192" w14:textId="77777777" w:rsidR="00155D83" w:rsidRDefault="00155D83" w:rsidP="00155D83">
      <w:pPr>
        <w:rPr>
          <w:u w:val="single"/>
        </w:rPr>
      </w:pPr>
      <w:r>
        <w:t xml:space="preserve">To accomplish this, the historian mined a rich heritage of radical thought, drawing upon some of the great theorists of the past. He did so not in a derivative or uncritical manner, but with faith in the power of an adaptive and syncretic vision. ‘‘We must consciously learn from other peoples’ revolutionary experiences without reifying them into a pseudo-revolutionary catechism,’’ he insisted.106 For Marable, the pursuit of environmental justice, feminism, and gay and lesbian civil and social rights was inseparable from the ethical thrust and democratic imperatives of socialism. As he stated, ‘‘My struggle for political direction and theoretical clarity has never been divorced from my deep commitment to the liberation of oppressed Black people in the United States and all exploited people across the world.’’107 </w:t>
      </w:r>
      <w:r w:rsidRPr="008D3D4F">
        <w:rPr>
          <w:b/>
          <w:u w:val="single"/>
        </w:rPr>
        <w:t>Young leftists of today must answer Marable’s call for cultural propaganda and activism that subverts the ‘‘common sense’’ of modern capitalism</w:t>
      </w:r>
      <w:r>
        <w:t xml:space="preserve">. If they heed the progressive, egalitarian principles of the late scholar’s politics, they may well complete his unfinished mission: </w:t>
      </w:r>
      <w:r w:rsidRPr="008D3D4F">
        <w:rPr>
          <w:u w:val="single"/>
        </w:rPr>
        <w:t>the construction of a fully realized, Marxian theory of racism directly applicable to American social realities.108 In their greater pursuit of civilization over barbarism, however, they must struggle to mingle their interpretive and moral energy with the wisdom and daily strivings of workers, the poor, communities of color, and other marginalized groups, recognizing that while much may be learned from yesterday’s thinkers, long-term solutions to present structures of poverty and inequality must come largely from below.</w:t>
      </w:r>
    </w:p>
    <w:p w14:paraId="2FEE590D" w14:textId="77777777" w:rsidR="00155D83" w:rsidRDefault="00155D83" w:rsidP="00155D83">
      <w:pPr>
        <w:pStyle w:val="Heading4"/>
      </w:pPr>
      <w:r>
        <w:t>Breaking down capitalism comes before racism</w:t>
      </w:r>
    </w:p>
    <w:p w14:paraId="65DB053D" w14:textId="77777777" w:rsidR="00155D83" w:rsidRDefault="00155D83" w:rsidP="00155D83">
      <w:proofErr w:type="spellStart"/>
      <w:r>
        <w:rPr>
          <w:rStyle w:val="Style13ptBold"/>
        </w:rPr>
        <w:t>Rickford</w:t>
      </w:r>
      <w:proofErr w:type="spellEnd"/>
      <w:r>
        <w:rPr>
          <w:rStyle w:val="Style13ptBold"/>
        </w:rPr>
        <w:t xml:space="preserve"> 11 </w:t>
      </w:r>
      <w:r>
        <w:t xml:space="preserve">Russell </w:t>
      </w:r>
      <w:proofErr w:type="spellStart"/>
      <w:r>
        <w:t>Rickford</w:t>
      </w:r>
      <w:proofErr w:type="spellEnd"/>
      <w:r>
        <w:t xml:space="preserve"> </w:t>
      </w:r>
      <w:r w:rsidRPr="00092C71">
        <w:t xml:space="preserve">professor </w:t>
      </w:r>
      <w:r>
        <w:t>at the</w:t>
      </w:r>
      <w:r w:rsidRPr="00092C71">
        <w:t xml:space="preserve"> History Department at Cornell University</w:t>
      </w:r>
      <w:r>
        <w:t>,</w:t>
      </w:r>
      <w:r w:rsidRPr="00092C71">
        <w:t xml:space="preserve"> </w:t>
      </w:r>
      <w:r>
        <w:t xml:space="preserve">(2011) “Socialism </w:t>
      </w:r>
      <w:proofErr w:type="gramStart"/>
      <w:r>
        <w:t>From</w:t>
      </w:r>
      <w:proofErr w:type="gramEnd"/>
      <w:r>
        <w:t xml:space="preserve"> Below”: A Black Scholar's Marxist Genealogy, Souls, 13:4, 371-392, DOI: 10.1080/10999949.2011.625888</w:t>
      </w:r>
    </w:p>
    <w:p w14:paraId="1E64D3DF" w14:textId="77777777" w:rsidR="00155D83" w:rsidRDefault="00155D83" w:rsidP="00155D83">
      <w:r>
        <w:t xml:space="preserve">Marable set out to articulate an organic philosophy of black Marxism, believing that, </w:t>
      </w:r>
      <w:r w:rsidRPr="00B4436E">
        <w:rPr>
          <w:u w:val="single"/>
        </w:rPr>
        <w:t xml:space="preserve">‘‘a transformation of black politics must take place within the historical traditions of black people, using the language which the majority of black folks will readily comprehend.’’25 </w:t>
      </w:r>
      <w:r w:rsidRPr="00B4436E">
        <w:rPr>
          <w:b/>
          <w:u w:val="single"/>
        </w:rPr>
        <w:t>To promote radical alternatives to narrowly integrationist and separatist visions of African American struggle, black leftists needed to reveal the racist character of capitalism.</w:t>
      </w:r>
      <w:r>
        <w:t xml:space="preserve"> </w:t>
      </w:r>
      <w:r w:rsidRPr="00B4436E">
        <w:rPr>
          <w:u w:val="single"/>
        </w:rPr>
        <w:t xml:space="preserve">They needed to make the historical case for collective ownership of society’s productive forces as a precondition for racial justice and social equality. They needed to explain how the civil rights movement, like </w:t>
      </w:r>
      <w:r w:rsidRPr="00B4436E">
        <w:rPr>
          <w:u w:val="single"/>
        </w:rPr>
        <w:lastRenderedPageBreak/>
        <w:t>Reconstruction, had achieved a constricted freedom devoid of the material equality that its egalitarianism and proletarian character entailed.</w:t>
      </w:r>
      <w:r>
        <w:t xml:space="preserve"> But most importantly, they needed to ground their appeals for socialism ‘‘in the distinct radical struggles for democracy within the textured patterns of American social history.’’26</w:t>
      </w:r>
    </w:p>
    <w:p w14:paraId="1D20DC45" w14:textId="77777777" w:rsidR="00155D83" w:rsidRPr="00BE6DB5" w:rsidRDefault="00155D83" w:rsidP="00155D83">
      <w:r>
        <w:t xml:space="preserve">By the early 1980s, Marable had ‘‘made a sharp distinction between authoritarian Marxism and elitist social democracy as forms of socialism from above and the radical democratic politics of socialism from below.’’27 He had thus determined the basic character of the radicalism that he would exhort for the rest of his life. </w:t>
      </w:r>
      <w:r w:rsidRPr="00FA7FE8">
        <w:rPr>
          <w:u w:val="single"/>
        </w:rPr>
        <w:t xml:space="preserve">Marable’s </w:t>
      </w:r>
      <w:r w:rsidRPr="00AB1CA9">
        <w:rPr>
          <w:b/>
          <w:u w:val="single"/>
        </w:rPr>
        <w:t>Marxism remained flexible rather than doctrinaire; pragmatic rather than abstract; grassroots rather than elitist; homegrown rather than derivative; internationalist rather than parochial; and animated not by romantic notions of world revolution, but by the material, everyday realities of black workers and the poor</w:t>
      </w:r>
      <w:r>
        <w:t>. To construct this distinctive politics, Marable relied upon a gallery of intrepid Marxists, the muses who haunted his footnotes, populated his prose, and inspired his theory and praxis.</w:t>
      </w:r>
    </w:p>
    <w:p w14:paraId="10AEF6C5" w14:textId="77777777" w:rsidR="00155D83" w:rsidRDefault="00155D83" w:rsidP="00155D83">
      <w:pPr>
        <w:pStyle w:val="Heading2"/>
      </w:pPr>
      <w:r>
        <w:lastRenderedPageBreak/>
        <w:t>Blackness K</w:t>
      </w:r>
    </w:p>
    <w:p w14:paraId="233DA3C8" w14:textId="77777777" w:rsidR="00155D83" w:rsidRPr="00E93087" w:rsidRDefault="00155D83" w:rsidP="00155D83">
      <w:pPr>
        <w:pStyle w:val="Heading3"/>
      </w:pPr>
      <w:r>
        <w:lastRenderedPageBreak/>
        <w:t>1nc - shell</w:t>
      </w:r>
    </w:p>
    <w:p w14:paraId="0EC0FCB0" w14:textId="77777777" w:rsidR="00155D83" w:rsidRDefault="00155D83" w:rsidP="00155D83">
      <w:pPr>
        <w:pStyle w:val="Heading4"/>
      </w:pPr>
      <w:bookmarkStart w:id="0" w:name="_Hlk520880367"/>
      <w:r>
        <w:t>Defining the African experience of slavery as black slavery is Eurocentric – fails to encompass all black experiences of slavery because of its linear narrative</w:t>
      </w:r>
    </w:p>
    <w:p w14:paraId="1CAA94ED" w14:textId="77777777" w:rsidR="00155D83" w:rsidRPr="00877FAF" w:rsidRDefault="00155D83" w:rsidP="00155D83">
      <w:pPr>
        <w:rPr>
          <w:b/>
          <w:sz w:val="26"/>
        </w:rPr>
      </w:pPr>
      <w:r>
        <w:rPr>
          <w:rStyle w:val="Style13ptBold"/>
        </w:rPr>
        <w:t xml:space="preserve">Sharpe 12 </w:t>
      </w:r>
      <w:r>
        <w:t>(Jenny Sharpe [</w:t>
      </w:r>
      <w:r w:rsidRPr="00906008">
        <w:t>Professor of English, Comparative Literature, and Gender Studies</w:t>
      </w:r>
      <w:r>
        <w:t xml:space="preserve"> at UCLA, </w:t>
      </w:r>
      <w:r w:rsidRPr="00906008">
        <w:t>Ph.D. Comparative Literature</w:t>
      </w:r>
      <w:r>
        <w:t xml:space="preserve"> from UT Austin, researching Postcolonial </w:t>
      </w:r>
      <w:proofErr w:type="gramStart"/>
      <w:r>
        <w:t>Theory ,Caribbean</w:t>
      </w:r>
      <w:proofErr w:type="gramEnd"/>
      <w:r>
        <w:t xml:space="preserve"> Literature, Archive Studies, and the Black Atlantic], “</w:t>
      </w:r>
      <w:r w:rsidRPr="00877FAF">
        <w:t>The Middle Passages of Black Migration</w:t>
      </w:r>
      <w:r>
        <w:t xml:space="preserve">,” </w:t>
      </w:r>
      <w:r w:rsidRPr="00877FAF">
        <w:rPr>
          <w:i/>
        </w:rPr>
        <w:t>New Routes for Diaspora Studies</w:t>
      </w:r>
      <w:r>
        <w:t xml:space="preserve">, edited by </w:t>
      </w:r>
      <w:r w:rsidRPr="00877FAF">
        <w:t>Sukanya Banerjee, Aims McGuinness, Steven C. C. McKay</w:t>
      </w:r>
      <w:r>
        <w:t xml:space="preserve">, 2012, pp. 25-43, </w:t>
      </w:r>
      <w:r w:rsidRPr="00877FAF">
        <w:t>Indiana University Press</w:t>
      </w:r>
      <w:r>
        <w:t xml:space="preserve">, Project MUSE, </w:t>
      </w:r>
      <w:r w:rsidRPr="00877FAF">
        <w:t>https://muse.jhu.edu/book/15119</w:t>
      </w:r>
      <w:r>
        <w:t>, accessed 7-2-2018, ATN)</w:t>
      </w:r>
    </w:p>
    <w:p w14:paraId="57200949" w14:textId="77777777" w:rsidR="00155D83" w:rsidRDefault="00155D83" w:rsidP="00155D83">
      <w:pPr>
        <w:rPr>
          <w:sz w:val="16"/>
        </w:rPr>
      </w:pPr>
      <w:r w:rsidRPr="002566F7">
        <w:rPr>
          <w:rStyle w:val="Emphasis"/>
          <w:highlight w:val="yellow"/>
        </w:rPr>
        <w:t>The middle passage is a particularly charged signifier</w:t>
      </w:r>
      <w:r w:rsidRPr="003727F2">
        <w:rPr>
          <w:sz w:val="16"/>
        </w:rPr>
        <w:t xml:space="preserve"> within a black literary imagination. Carl </w:t>
      </w:r>
      <w:r w:rsidRPr="0039046F">
        <w:rPr>
          <w:rStyle w:val="Emphasis"/>
        </w:rPr>
        <w:t>Pedersen calls it “arguably the defining moment of the African- American experience.”</w:t>
      </w:r>
      <w:r w:rsidRPr="003727F2">
        <w:rPr>
          <w:sz w:val="16"/>
        </w:rPr>
        <w:t xml:space="preserve">1 </w:t>
      </w:r>
      <w:r w:rsidRPr="00877FAF">
        <w:rPr>
          <w:rStyle w:val="StyleUnderline"/>
        </w:rPr>
        <w:t>He identifies a</w:t>
      </w:r>
      <w:r w:rsidRPr="003727F2">
        <w:rPr>
          <w:sz w:val="16"/>
        </w:rPr>
        <w:t xml:space="preserve"> literary </w:t>
      </w:r>
      <w:r w:rsidRPr="00877FAF">
        <w:rPr>
          <w:rStyle w:val="StyleUnderline"/>
        </w:rPr>
        <w:t>geography that extends the signification of the middle passage beyond the historical moment of the African slave trade, when the term narrowly referred to the second or “middle” portion of the triangular trade route between Eu rope, Africa, and the Americas</w:t>
      </w:r>
      <w:r w:rsidRPr="003727F2">
        <w:rPr>
          <w:sz w:val="16"/>
        </w:rPr>
        <w:t xml:space="preserve">. In response to </w:t>
      </w:r>
      <w:r w:rsidRPr="00877FAF">
        <w:rPr>
          <w:rStyle w:val="Emphasis"/>
        </w:rPr>
        <w:t xml:space="preserve">a </w:t>
      </w:r>
      <w:r w:rsidRPr="002566F7">
        <w:rPr>
          <w:rStyle w:val="Emphasis"/>
          <w:highlight w:val="yellow"/>
        </w:rPr>
        <w:t>Eurocentric perspective</w:t>
      </w:r>
      <w:r w:rsidRPr="003727F2">
        <w:rPr>
          <w:sz w:val="16"/>
        </w:rPr>
        <w:t xml:space="preserve"> that </w:t>
      </w:r>
      <w:r w:rsidRPr="002566F7">
        <w:rPr>
          <w:rStyle w:val="Emphasis"/>
          <w:highlight w:val="yellow"/>
        </w:rPr>
        <w:t>considered the middle passage as a rupture with African culture</w:t>
      </w:r>
      <w:r w:rsidRPr="003727F2">
        <w:rPr>
          <w:sz w:val="16"/>
        </w:rPr>
        <w:t xml:space="preserve">, there developed an Afrocentric one that sought to establish continuity with Africa. Pedersen, however, is interested in those writers who charted a third path. For Afro- Caribbean intellectuals such as C. L. R. James, Edward Kamau Brathwaite, George Lamming, Wilson Harris, Édouard </w:t>
      </w:r>
      <w:proofErr w:type="spellStart"/>
      <w:r w:rsidRPr="003727F2">
        <w:rPr>
          <w:sz w:val="16"/>
        </w:rPr>
        <w:t>Glissant</w:t>
      </w:r>
      <w:proofErr w:type="spellEnd"/>
      <w:r w:rsidRPr="003727F2">
        <w:rPr>
          <w:sz w:val="16"/>
        </w:rPr>
        <w:t xml:space="preserve">, and Derek Walcott, the transatlantic passage of enslaved Africans did not signify the absence of black creativity, as it did for European colonizers. Rather, it signaled the beginning of a new creolized and hybridized culture.2 To the Afro- Caribbean writers that Pedersen identifies, one can add black British writers such as Caryl Phillips and Fred </w:t>
      </w:r>
      <w:proofErr w:type="spellStart"/>
      <w:r w:rsidRPr="003727F2">
        <w:rPr>
          <w:sz w:val="16"/>
        </w:rPr>
        <w:t>D’Aguiar</w:t>
      </w:r>
      <w:proofErr w:type="spellEnd"/>
      <w:r w:rsidRPr="003727F2">
        <w:rPr>
          <w:sz w:val="16"/>
        </w:rPr>
        <w:t xml:space="preserve">, who have fictionalized the lives of slaves who journey back and forth along the transatlantic trade route, and artists such as Keith Piper and </w:t>
      </w:r>
      <w:proofErr w:type="spellStart"/>
      <w:r w:rsidRPr="003727F2">
        <w:rPr>
          <w:sz w:val="16"/>
        </w:rPr>
        <w:t>Lubaina</w:t>
      </w:r>
      <w:proofErr w:type="spellEnd"/>
      <w:r w:rsidRPr="003727F2">
        <w:rPr>
          <w:sz w:val="16"/>
        </w:rPr>
        <w:t xml:space="preserve"> </w:t>
      </w:r>
      <w:proofErr w:type="spellStart"/>
      <w:r w:rsidRPr="003727F2">
        <w:rPr>
          <w:sz w:val="16"/>
        </w:rPr>
        <w:t>Himid</w:t>
      </w:r>
      <w:proofErr w:type="spellEnd"/>
      <w:r w:rsidRPr="003727F2">
        <w:rPr>
          <w:sz w:val="16"/>
        </w:rPr>
        <w:t xml:space="preserve">, whose seascapes memorialize the death and suffering of slaves who experienced the middle passage. These </w:t>
      </w:r>
      <w:r w:rsidRPr="00606D52">
        <w:rPr>
          <w:rStyle w:val="Emphasis"/>
          <w:highlight w:val="yellow"/>
        </w:rPr>
        <w:t>black</w:t>
      </w:r>
      <w:r w:rsidRPr="003727F2">
        <w:rPr>
          <w:rStyle w:val="Emphasis"/>
        </w:rPr>
        <w:t xml:space="preserve"> British </w:t>
      </w:r>
      <w:r w:rsidRPr="00606D52">
        <w:rPr>
          <w:rStyle w:val="Emphasis"/>
          <w:highlight w:val="yellow"/>
        </w:rPr>
        <w:t>writers</w:t>
      </w:r>
      <w:r w:rsidRPr="003727F2">
        <w:rPr>
          <w:rStyle w:val="Emphasis"/>
        </w:rPr>
        <w:t xml:space="preserve"> and artists not only </w:t>
      </w:r>
      <w:r w:rsidRPr="00606D52">
        <w:rPr>
          <w:rStyle w:val="Emphasis"/>
          <w:highlight w:val="yellow"/>
        </w:rPr>
        <w:t>resurrect middle passage images in order to let the dead bear witness to the past</w:t>
      </w:r>
      <w:r w:rsidRPr="003727F2">
        <w:rPr>
          <w:rStyle w:val="Emphasis"/>
        </w:rPr>
        <w:t xml:space="preserve">, they also transform those images so that they can speak to the more recent migration of </w:t>
      </w:r>
      <w:r>
        <w:rPr>
          <w:rStyle w:val="Emphasis"/>
        </w:rPr>
        <w:t>people from Africa and the Caribbe</w:t>
      </w:r>
      <w:r w:rsidRPr="003727F2">
        <w:rPr>
          <w:rStyle w:val="Emphasis"/>
        </w:rPr>
        <w:t>an</w:t>
      </w:r>
      <w:r w:rsidRPr="003727F2">
        <w:rPr>
          <w:sz w:val="16"/>
        </w:rPr>
        <w:t xml:space="preserve">. If, </w:t>
      </w:r>
      <w:r w:rsidRPr="003727F2">
        <w:rPr>
          <w:rStyle w:val="StyleUnderline"/>
        </w:rPr>
        <w:t>during an era of black power and nation building, the middle passage signified a fundamental connection with Africa</w:t>
      </w:r>
      <w:r w:rsidRPr="003727F2">
        <w:rPr>
          <w:sz w:val="16"/>
        </w:rPr>
        <w:t xml:space="preserve">, the term has more recently been deployed to describe multiple crossings that transform the meaning of diaspora into a vital and ongoing process.3 </w:t>
      </w:r>
      <w:r w:rsidRPr="00606D52">
        <w:rPr>
          <w:rStyle w:val="Emphasis"/>
          <w:highlight w:val="yellow"/>
        </w:rPr>
        <w:t xml:space="preserve">The routes traveled by black migrants do not necessarily retrace the same paths of the slave ships: they cross continental Europe, the English Channel, and the Caribbean Sea. The theoretical “routing” of a transatlantic black diaspora thus involves not making the multiple crossings cohere into a single narrative but rather maintaining their temporal and spatial </w:t>
      </w:r>
      <w:proofErr w:type="spellStart"/>
      <w:r w:rsidRPr="00606D52">
        <w:rPr>
          <w:rStyle w:val="Emphasis"/>
          <w:highlight w:val="yellow"/>
        </w:rPr>
        <w:t>disjunctures</w:t>
      </w:r>
      <w:proofErr w:type="spellEnd"/>
      <w:r w:rsidRPr="00606D52">
        <w:rPr>
          <w:rStyle w:val="Emphasis"/>
          <w:highlight w:val="yellow"/>
        </w:rPr>
        <w:t xml:space="preserve"> and discontinuities</w:t>
      </w:r>
      <w:r w:rsidRPr="00606D52">
        <w:rPr>
          <w:sz w:val="16"/>
          <w:highlight w:val="yellow"/>
        </w:rPr>
        <w:t>.</w:t>
      </w:r>
      <w:r w:rsidRPr="003727F2">
        <w:rPr>
          <w:sz w:val="16"/>
        </w:rPr>
        <w:t xml:space="preserve"> This new imaginative geography is present in Paul Gilroy’s The Black Atlantic: Modernity and Double Consciousness (1993), which invokes the ship as a </w:t>
      </w:r>
      <w:proofErr w:type="spellStart"/>
      <w:r w:rsidRPr="003727F2">
        <w:rPr>
          <w:sz w:val="16"/>
        </w:rPr>
        <w:t>chronotope</w:t>
      </w:r>
      <w:proofErr w:type="spellEnd"/>
      <w:r w:rsidRPr="003727F2">
        <w:rPr>
          <w:sz w:val="16"/>
        </w:rPr>
        <w:t xml:space="preserve"> for charting the temporal and spatial axes of a transatlantic culture.4 The ship, for Gilroy, represents </w:t>
      </w:r>
      <w:r w:rsidRPr="00606D52">
        <w:rPr>
          <w:rStyle w:val="Emphasis"/>
          <w:highlight w:val="yellow"/>
        </w:rPr>
        <w:t>the crisscrossing of travelers and cultures</w:t>
      </w:r>
      <w:r w:rsidRPr="003727F2">
        <w:rPr>
          <w:rStyle w:val="Emphasis"/>
        </w:rPr>
        <w:t xml:space="preserve"> along the triangular slave trade route</w:t>
      </w:r>
      <w:r w:rsidRPr="003727F2">
        <w:rPr>
          <w:sz w:val="16"/>
        </w:rPr>
        <w:t xml:space="preserve">, which is a movement that </w:t>
      </w:r>
      <w:r w:rsidRPr="00606D52">
        <w:rPr>
          <w:rStyle w:val="Emphasis"/>
          <w:highlight w:val="yellow"/>
        </w:rPr>
        <w:t>complicates a simple, linear narrative of a black diaspora originating in Africa</w:t>
      </w:r>
      <w:r w:rsidRPr="00606D52">
        <w:rPr>
          <w:sz w:val="16"/>
          <w:highlight w:val="yellow"/>
        </w:rPr>
        <w:t>.</w:t>
      </w:r>
      <w:r w:rsidRPr="003727F2">
        <w:rPr>
          <w:sz w:val="16"/>
        </w:rPr>
        <w:t xml:space="preserve"> Instead of denoting a foundational connection with Africa, the middle passage in Gilroy’s black Atlantic model represents a “catastrophic rupture” that hurtled diasporic space into a linear temporal order.5 Alluding to Gilroy’s explanation, James Clifford suggests that the middle passage does not simply exist as a past moment in time because its trauma continues to be repeated. “For black Atlantic diaspora consciousness,” he observes, “the recurring break where time stops and restarts is the Middle Passage. Enslavement and its aftermaths— displaced, repeated structures of racialization and exploitation— constitute a pattern of black experiences inextricably woven in the fabric of hegemonic modernity.”6 Time, for a transatlantic black diaspora, is broken; the past can, and does, coexist with the present.</w:t>
      </w:r>
    </w:p>
    <w:p w14:paraId="03111069" w14:textId="77777777" w:rsidR="00155D83" w:rsidRPr="008C35E2" w:rsidRDefault="00155D83" w:rsidP="00155D83">
      <w:pPr>
        <w:pStyle w:val="Heading4"/>
      </w:pPr>
      <w:bookmarkStart w:id="1" w:name="_Hlk520880419"/>
      <w:bookmarkEnd w:id="0"/>
      <w:r>
        <w:lastRenderedPageBreak/>
        <w:t>Eurocentrism frames inequalities – conceptual tools remain connected to their origins – European hierarchies structure race, gender, class, and other marginalized identities</w:t>
      </w:r>
    </w:p>
    <w:p w14:paraId="40AF4C49" w14:textId="77777777" w:rsidR="00155D83" w:rsidRPr="00D240B4" w:rsidRDefault="00155D83" w:rsidP="00155D83">
      <w:r>
        <w:rPr>
          <w:rStyle w:val="Style13ptBold"/>
        </w:rPr>
        <w:t xml:space="preserve">Baker 12 </w:t>
      </w:r>
      <w:r>
        <w:t>(Michael Baker [</w:t>
      </w:r>
      <w:r w:rsidRPr="006306AC">
        <w:t>University of Rochester, Warner Graduate School of Education and Human Development, Graduate Student</w:t>
      </w:r>
      <w:r>
        <w:t>],</w:t>
      </w:r>
      <w:r w:rsidRPr="00D240B4">
        <w:t xml:space="preserve"> "Decolonial Education: Meanings</w:t>
      </w:r>
      <w:r>
        <w:t xml:space="preserve">, contexts, and possibilities,” </w:t>
      </w:r>
      <w:r w:rsidRPr="006306AC">
        <w:rPr>
          <w:i/>
        </w:rPr>
        <w:t>Interpreting, Researching, &amp; Transforming Colonial/Imperial Legacies in</w:t>
      </w:r>
      <w:r w:rsidRPr="006306AC">
        <w:t xml:space="preserve"> </w:t>
      </w:r>
      <w:r w:rsidRPr="006306AC">
        <w:rPr>
          <w:i/>
        </w:rPr>
        <w:t>Education</w:t>
      </w:r>
      <w:r>
        <w:t xml:space="preserve">, </w:t>
      </w:r>
      <w:r w:rsidRPr="00D240B4">
        <w:t>American Educational Studies Ass</w:t>
      </w:r>
      <w:r>
        <w:t>ociation Annual Conference, 11-4-2012, https://www.academia.</w:t>
      </w:r>
      <w:r w:rsidRPr="00D240B4">
        <w:t>edu/3266939/Decolonial_Education_Meanings_Contexts_and_Possiblities</w:t>
      </w:r>
      <w:r>
        <w:t>,</w:t>
      </w:r>
      <w:r w:rsidRPr="00D240B4">
        <w:t xml:space="preserve"> </w:t>
      </w:r>
      <w:r>
        <w:t>accessed 7-19-2018, ATN)</w:t>
      </w:r>
    </w:p>
    <w:p w14:paraId="200E5295" w14:textId="77777777" w:rsidR="00155D83" w:rsidRDefault="00155D83" w:rsidP="00155D83">
      <w:pPr>
        <w:rPr>
          <w:sz w:val="16"/>
        </w:rPr>
      </w:pPr>
      <w:r w:rsidRPr="008C35E2">
        <w:rPr>
          <w:sz w:val="16"/>
        </w:rPr>
        <w:t xml:space="preserve">Decoloniality involves the geopolitical reconceptualization of knowledge. In order to build a universal conception of knowledge, </w:t>
      </w:r>
      <w:r w:rsidRPr="00606D52">
        <w:rPr>
          <w:rStyle w:val="StyleUnderline"/>
          <w:highlight w:val="yellow"/>
        </w:rPr>
        <w:t>western epistemology</w:t>
      </w:r>
      <w:r w:rsidRPr="008C35E2">
        <w:rPr>
          <w:sz w:val="16"/>
        </w:rPr>
        <w:t xml:space="preserve"> (from Christian theology to secular philosophy and science) </w:t>
      </w:r>
      <w:r w:rsidRPr="00606D52">
        <w:rPr>
          <w:rStyle w:val="StyleUnderline"/>
          <w:highlight w:val="yellow"/>
        </w:rPr>
        <w:t>has pretended that knowledge is independent of the geohistorica</w:t>
      </w:r>
      <w:r w:rsidRPr="008C35E2">
        <w:rPr>
          <w:rStyle w:val="StyleUnderline"/>
        </w:rPr>
        <w:t xml:space="preserve">l (Christian Europe) </w:t>
      </w:r>
      <w:r w:rsidRPr="00606D52">
        <w:rPr>
          <w:rStyle w:val="StyleUnderline"/>
          <w:highlight w:val="yellow"/>
        </w:rPr>
        <w:t>and biographical conditions</w:t>
      </w:r>
      <w:r w:rsidRPr="008C35E2">
        <w:rPr>
          <w:rStyle w:val="StyleUnderline"/>
        </w:rPr>
        <w:t xml:space="preserve"> (</w:t>
      </w:r>
      <w:r w:rsidRPr="00606D52">
        <w:rPr>
          <w:rStyle w:val="StyleUnderline"/>
          <w:highlight w:val="yellow"/>
        </w:rPr>
        <w:t xml:space="preserve">Christian white men living in Christian </w:t>
      </w:r>
      <w:proofErr w:type="gramStart"/>
      <w:r w:rsidRPr="00606D52">
        <w:rPr>
          <w:rStyle w:val="StyleUnderline"/>
          <w:highlight w:val="yellow"/>
        </w:rPr>
        <w:t>Europe</w:t>
      </w:r>
      <w:r w:rsidRPr="008C35E2">
        <w:rPr>
          <w:rStyle w:val="StyleUnderline"/>
        </w:rPr>
        <w:t>)in</w:t>
      </w:r>
      <w:proofErr w:type="gramEnd"/>
      <w:r w:rsidRPr="008C35E2">
        <w:rPr>
          <w:rStyle w:val="StyleUnderline"/>
        </w:rPr>
        <w:t xml:space="preserve"> which it is produced. As a result, Europe became the locus of epistemic enunciation, and </w:t>
      </w:r>
      <w:r w:rsidRPr="00606D52">
        <w:rPr>
          <w:rStyle w:val="StyleUnderline"/>
          <w:highlight w:val="yellow"/>
        </w:rPr>
        <w:t>the rest of the world became the object to be described and studied from the European perspective</w:t>
      </w:r>
      <w:r w:rsidRPr="008C35E2">
        <w:rPr>
          <w:rStyle w:val="StyleUnderline"/>
        </w:rPr>
        <w:t>. The modern geopolitics of knowledge was grounded in the suppression of sensing and the body, and of its geo-historical location. The foundations of knowledge were and remain territorial and imperial.</w:t>
      </w:r>
      <w:r w:rsidRPr="008C35E2">
        <w:rPr>
          <w:sz w:val="16"/>
        </w:rPr>
        <w:t xml:space="preserve"> The claims to universality both legitimate and conceal the colonial/imperial relations of modernity (</w:t>
      </w:r>
      <w:proofErr w:type="spellStart"/>
      <w:r w:rsidRPr="008C35E2">
        <w:rPr>
          <w:sz w:val="16"/>
        </w:rPr>
        <w:t>Mignolo</w:t>
      </w:r>
      <w:proofErr w:type="spellEnd"/>
      <w:r w:rsidRPr="008C35E2">
        <w:rPr>
          <w:sz w:val="16"/>
        </w:rPr>
        <w:t xml:space="preserve">, 2011) 2 Decolonial education is an expression of the changing geopolitics of knowledge where by the modern epistemological framework for knowing and understanding the world is no longer interpreted as universal and unbound by geohistorical and bio- graphical contexts. “I think therefore I am” becomes “I am where I think” in the body - and geo-politics of the modern </w:t>
      </w:r>
      <w:proofErr w:type="spellStart"/>
      <w:r w:rsidRPr="008C35E2">
        <w:rPr>
          <w:sz w:val="16"/>
        </w:rPr>
        <w:t>worldsystem</w:t>
      </w:r>
      <w:proofErr w:type="spellEnd"/>
      <w:r w:rsidRPr="008C35E2">
        <w:rPr>
          <w:sz w:val="16"/>
        </w:rPr>
        <w:t xml:space="preserve"> (</w:t>
      </w:r>
      <w:proofErr w:type="spellStart"/>
      <w:r w:rsidRPr="008C35E2">
        <w:rPr>
          <w:sz w:val="16"/>
        </w:rPr>
        <w:t>Mignolo</w:t>
      </w:r>
      <w:proofErr w:type="spellEnd"/>
      <w:r w:rsidRPr="008C35E2">
        <w:rPr>
          <w:sz w:val="16"/>
        </w:rPr>
        <w:t xml:space="preserve">, 2011). </w:t>
      </w:r>
      <w:r w:rsidRPr="008C35E2">
        <w:rPr>
          <w:rStyle w:val="StyleUnderline"/>
        </w:rPr>
        <w:t>The idea that knowledge and the rules of knowledge production exist within socio-historical relationships between political power and geographical space(geopolitics) shifts attention from knowledge itself to who, when, why, and where knowledge is produced</w:t>
      </w:r>
      <w:r w:rsidRPr="008C35E2">
        <w:rPr>
          <w:sz w:val="16"/>
        </w:rPr>
        <w:t xml:space="preserve"> (</w:t>
      </w:r>
      <w:proofErr w:type="spellStart"/>
      <w:r w:rsidRPr="008C35E2">
        <w:rPr>
          <w:sz w:val="16"/>
        </w:rPr>
        <w:t>Mignolo</w:t>
      </w:r>
      <w:proofErr w:type="spellEnd"/>
      <w:r w:rsidRPr="008C35E2">
        <w:rPr>
          <w:sz w:val="16"/>
        </w:rPr>
        <w:t xml:space="preserve">, 2011). </w:t>
      </w:r>
      <w:r w:rsidRPr="008C35E2">
        <w:rPr>
          <w:rStyle w:val="StyleUnderline"/>
        </w:rPr>
        <w:t>The universal assumptions about knowledge production are being displaced, as knowledge is no longer coming from one regional center, but is distributed globally. From this recognition of the geo and body politics of knowledge, education, including the various knowledge disciplines that comprise education and knowledge of education, can be analyzed and critiqued with questions such as: who is the subject of knowledge, and what is his/her material apparatus of enunciation?; what kind of knowledge/understanding is he/she engaged in generating, and why?; who is benefiting or taking advantage of particular knowledge or understanding?; what institutions (universities, media, foundations, corporations) are supporting and encouraging particular knowledge and understanding?</w:t>
      </w:r>
      <w:r w:rsidRPr="008C35E2">
        <w:rPr>
          <w:sz w:val="16"/>
        </w:rPr>
        <w:t xml:space="preserve"> (</w:t>
      </w:r>
      <w:proofErr w:type="spellStart"/>
      <w:r w:rsidRPr="008C35E2">
        <w:rPr>
          <w:sz w:val="16"/>
        </w:rPr>
        <w:t>Mignolo</w:t>
      </w:r>
      <w:proofErr w:type="spellEnd"/>
      <w:r w:rsidRPr="008C35E2">
        <w:rPr>
          <w:sz w:val="16"/>
        </w:rPr>
        <w:t>, 2011, p. 189) The decolonial idea developed further during the Cold War from the experiences of political decolonization and in the works of Afro and Afro-Caribbean intellectuals and activists (</w:t>
      </w:r>
      <w:proofErr w:type="spellStart"/>
      <w:r w:rsidRPr="008C35E2">
        <w:rPr>
          <w:sz w:val="16"/>
        </w:rPr>
        <w:t>Mignolo</w:t>
      </w:r>
      <w:proofErr w:type="spellEnd"/>
      <w:r w:rsidRPr="008C35E2">
        <w:rPr>
          <w:sz w:val="16"/>
        </w:rPr>
        <w:t xml:space="preserve">, 2011, p. 55). During the 1950s and 1960s, a decolonial movement emerged among leaders and intellectuals from the global south opposing the reformulation of modern colonialism/imperialism within the capitalist-communist power struggle. The global political economy was analyzed as an asymmetrical system of dependency, where the rising standards of living among the developed countries were the result of resources and surplus extracted from the underdeveloped countries. These insightful critiques of an interconnected political economic system of poverty and wealth surfaced with the Bandung Conference of 1955, in which 29 countries from Asia and Africa came together to find a common ground and vision beyond the capitalist-communist binary. Bandung was followed by Belgrade where the conference of the Non-Aligned countries brought several Latin American countries together with Asian and African countries in 1961, the same year Frantz Fanon’s </w:t>
      </w:r>
      <w:proofErr w:type="gramStart"/>
      <w:r w:rsidRPr="008C35E2">
        <w:rPr>
          <w:sz w:val="16"/>
        </w:rPr>
        <w:t>The</w:t>
      </w:r>
      <w:proofErr w:type="gramEnd"/>
      <w:r w:rsidRPr="008C35E2">
        <w:rPr>
          <w:sz w:val="16"/>
        </w:rPr>
        <w:t xml:space="preserve"> Wretched of the Earth was published. The experience of political decolonization during the Cold War, along with the publication of seminal decolonial texts by the 1960s, led to the realization that </w:t>
      </w:r>
      <w:r w:rsidRPr="008C35E2">
        <w:rPr>
          <w:rStyle w:val="StyleUnderline"/>
        </w:rPr>
        <w:t>decolonization had to include the critique of the modern western system of knowledge and understanding. In addition, the impact of decolonization struggles in Asia and Africa, the emergence of dictatorial regimes in South America, and the Civil Rights movement in the U.S. all contributed to a major transformation of the scholarly fields of study by the 1970s</w:t>
      </w:r>
      <w:r w:rsidRPr="008C35E2">
        <w:rPr>
          <w:sz w:val="16"/>
        </w:rPr>
        <w:t xml:space="preserve"> (</w:t>
      </w:r>
      <w:proofErr w:type="spellStart"/>
      <w:r w:rsidRPr="008C35E2">
        <w:rPr>
          <w:sz w:val="16"/>
        </w:rPr>
        <w:t>Mignolo</w:t>
      </w:r>
      <w:proofErr w:type="spellEnd"/>
      <w:r w:rsidRPr="008C35E2">
        <w:rPr>
          <w:sz w:val="16"/>
        </w:rPr>
        <w:t>, 2011</w:t>
      </w:r>
      <w:r w:rsidRPr="008C35E2">
        <w:rPr>
          <w:rStyle w:val="StyleUnderline"/>
        </w:rPr>
        <w:t xml:space="preserve">). </w:t>
      </w:r>
      <w:r w:rsidRPr="008C35E2">
        <w:rPr>
          <w:rStyle w:val="StyleUnderline"/>
        </w:rPr>
        <w:lastRenderedPageBreak/>
        <w:t>In the global south, the concern was the geopolitics of knowledge and decolonizing imperial knowledge. In the U.S., the concern was the body-politics of knowledge, as a new organization of knowledge and understanding came into being, i.e., women’s studies, ethnic studies, Chicano/Latino/a studies, Native-American studies, African-American studies, Queer and Asian-American studies, etc. Body-politics refers to the individual and collective biographical grounds of understanding and thinking</w:t>
      </w:r>
      <w:r w:rsidRPr="008C35E2">
        <w:rPr>
          <w:sz w:val="16"/>
        </w:rPr>
        <w:t xml:space="preserve"> (</w:t>
      </w:r>
      <w:proofErr w:type="spellStart"/>
      <w:r w:rsidRPr="008C35E2">
        <w:rPr>
          <w:sz w:val="16"/>
        </w:rPr>
        <w:t>Tlostanova</w:t>
      </w:r>
      <w:proofErr w:type="spellEnd"/>
      <w:r w:rsidRPr="008C35E2">
        <w:rPr>
          <w:sz w:val="16"/>
        </w:rPr>
        <w:t xml:space="preserve">, 2010). Both of these movements for decolonizing knowledge, emerging from different locations and concerns, brought to the surface the recognition and critique of the geopolitics of the modern knowledge regime. </w:t>
      </w:r>
      <w:r w:rsidRPr="008C35E2">
        <w:rPr>
          <w:rStyle w:val="StyleUnderline"/>
        </w:rPr>
        <w:t>The relationship between geopolitics and epistemology was the central theme that emerged in the decolonial movements of the global south, while in the U.S., the questions centered on the relationship between identity and epistemology</w:t>
      </w:r>
      <w:r w:rsidRPr="008C35E2">
        <w:rPr>
          <w:sz w:val="16"/>
        </w:rPr>
        <w:t xml:space="preserve">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pp. 193-194). As a consequence of the Civil Rights movement in the U.S., </w:t>
      </w:r>
      <w:r w:rsidRPr="008C35E2">
        <w:rPr>
          <w:rStyle w:val="StyleUnderline"/>
        </w:rPr>
        <w:t>new spheres of knowledge</w:t>
      </w:r>
      <w:r w:rsidRPr="008C35E2">
        <w:rPr>
          <w:sz w:val="16"/>
        </w:rPr>
        <w:t xml:space="preserve"> (e.g., ethnic studies, etc.) </w:t>
      </w:r>
      <w:r w:rsidRPr="008C35E2">
        <w:rPr>
          <w:rStyle w:val="StyleUnderline"/>
        </w:rPr>
        <w:t xml:space="preserve">emerged which incorporated the knower into the known (the collective memory of communities), and brought the perspectives of the marginalized and dispossessed into the social sphere of knowledge. </w:t>
      </w:r>
      <w:r w:rsidRPr="008C35E2">
        <w:rPr>
          <w:sz w:val="16"/>
        </w:rPr>
        <w:t>These various new “studies” also introduced an alternative justification of knowledge – education for liberation from subjective and epistemic colonization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pp. 193-194). Today, the massive migration occurring in the U.S. has begun to connect with decolonial thinking processes that emerged within these new spheres of knowledge. </w:t>
      </w:r>
      <w:r w:rsidRPr="008C35E2">
        <w:rPr>
          <w:rStyle w:val="Emphasis"/>
        </w:rPr>
        <w:t xml:space="preserve">All of these </w:t>
      </w:r>
      <w:r w:rsidRPr="00606D52">
        <w:rPr>
          <w:rStyle w:val="Emphasis"/>
          <w:highlight w:val="yellow"/>
        </w:rPr>
        <w:t>various studies</w:t>
      </w:r>
      <w:r w:rsidRPr="008C35E2">
        <w:rPr>
          <w:rStyle w:val="Emphasis"/>
        </w:rPr>
        <w:t xml:space="preserve">, combined with an array of new conceptual tools no longer controlled by the disciplines, </w:t>
      </w:r>
      <w:r w:rsidRPr="00606D52">
        <w:rPr>
          <w:rStyle w:val="Emphasis"/>
          <w:highlight w:val="yellow"/>
        </w:rPr>
        <w:t>provide the seeds for the decolonization of the humanities, still firmly implanted within Eurocentric knowledge cultures</w:t>
      </w:r>
      <w:r w:rsidRPr="008C35E2">
        <w:rPr>
          <w:sz w:val="16"/>
        </w:rPr>
        <w:t xml:space="preserve">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 34) From a decolonial perspective, </w:t>
      </w:r>
      <w:r w:rsidRPr="008C35E2">
        <w:rPr>
          <w:rStyle w:val="StyleUnderline"/>
        </w:rPr>
        <w:t xml:space="preserve">Eurocentrism can be understood as the ways the world has been interpreted and understood (and taken for granted) through a structure of knowledge and system of power relations that emerged with the colonization of the Americas and the formation of Europe as a </w:t>
      </w:r>
      <w:proofErr w:type="spellStart"/>
      <w:r w:rsidRPr="008C35E2">
        <w:rPr>
          <w:rStyle w:val="StyleUnderline"/>
        </w:rPr>
        <w:t>geocultural</w:t>
      </w:r>
      <w:proofErr w:type="spellEnd"/>
      <w:r w:rsidRPr="008C35E2">
        <w:rPr>
          <w:rStyle w:val="StyleUnderline"/>
        </w:rPr>
        <w:t xml:space="preserve"> identity distinct from Christendom. The naming and mapping of the world’s continents for example, were imperial/colonial inventions of Christian European thought that are now interpreted as ontological realities. Eurocentrism is another name for the modern worldview within which modern western education emerged and effectively reproduced since the end of the Renaissance to the present. From this perspective, modernity is interpreted as a regional narrative of a Eurocentric worldview (captured in term Occidentalism) that was imposed upon the world under the guise of its universal, rational, and beneficial nature</w:t>
      </w:r>
      <w:r w:rsidRPr="008C35E2">
        <w:rPr>
          <w:sz w:val="16"/>
        </w:rPr>
        <w:t xml:space="preserve"> (</w:t>
      </w:r>
      <w:proofErr w:type="spellStart"/>
      <w:r w:rsidRPr="008C35E2">
        <w:rPr>
          <w:sz w:val="16"/>
        </w:rPr>
        <w:t>Coronil</w:t>
      </w:r>
      <w:proofErr w:type="spellEnd"/>
      <w:r w:rsidRPr="008C35E2">
        <w:rPr>
          <w:sz w:val="16"/>
        </w:rPr>
        <w:t>, 1997). Eurocentric modernity is a thoroughly naturalized conceptual/narrative background horizon through which the world continues to be known and lived today (</w:t>
      </w:r>
      <w:proofErr w:type="spellStart"/>
      <w:r w:rsidRPr="008C35E2">
        <w:rPr>
          <w:sz w:val="16"/>
        </w:rPr>
        <w:t>Dirlik</w:t>
      </w:r>
      <w:proofErr w:type="spellEnd"/>
      <w:r w:rsidRPr="008C35E2">
        <w:rPr>
          <w:sz w:val="16"/>
        </w:rPr>
        <w:t xml:space="preserve">, 1999). The call to decolonize knowledge and education is situated in the larger framework of this critique of Eurocentrism. In the early 1990s, new contributions to decolonial thinking converged among a group of Latin American intellectuals with roots in some of the earlier intellectual movements described above. Critically appropriating the “modern world-system” framework initiated by Immanuel Wallerstein in U.S. historical sociology, the modern/colonial world system perspective developed a critique of the civilizational model of modernity understood as a Eurocentric predatory project. </w:t>
      </w:r>
      <w:r w:rsidRPr="008C35E2">
        <w:rPr>
          <w:rStyle w:val="StyleUnderline"/>
        </w:rPr>
        <w:t>This decolonial critique of the modern world system is derived from “Latin” American experiences of living under the hegemony of European and North American thought and control over the past five hundred years. According to this perspective, the modern world we are living in is a consequence of the emergence and global expansion of a colonial/imperial project we have mythically conceived as modernity or modern western civilization</w:t>
      </w:r>
      <w:r w:rsidRPr="008C35E2">
        <w:rPr>
          <w:sz w:val="16"/>
        </w:rPr>
        <w:t xml:space="preserve"> (Dussel, 1995). Instead of viewing the emergence of European modernity as an endogenous development that expanded outward, this post-Occidental perspective interprets European identity and the invention of Occidental civilization as a consequence of the complex interrelations between Europeans and the rest of the world in the initial formation of the first worldwide system. </w:t>
      </w:r>
      <w:r w:rsidRPr="008C35E2">
        <w:rPr>
          <w:rStyle w:val="Emphasis"/>
        </w:rPr>
        <w:t>Self</w:t>
      </w:r>
      <w:r w:rsidRPr="00606D52">
        <w:rPr>
          <w:rStyle w:val="Emphasis"/>
          <w:highlight w:val="yellow"/>
        </w:rPr>
        <w:t>-ascribed civilized European males from within their newly sovereign territorial states became the managing centers and all-knowing agents of this new system that connected the world together</w:t>
      </w:r>
      <w:r w:rsidRPr="008C35E2">
        <w:rPr>
          <w:rStyle w:val="Emphasis"/>
        </w:rPr>
        <w:t xml:space="preserve"> for the first time and made human life dispensable</w:t>
      </w:r>
      <w:r w:rsidRPr="008C35E2">
        <w:rPr>
          <w:sz w:val="16"/>
        </w:rPr>
        <w:t xml:space="preserve">. </w:t>
      </w:r>
      <w:r w:rsidRPr="006306AC">
        <w:rPr>
          <w:rStyle w:val="StyleUnderline"/>
        </w:rPr>
        <w:t xml:space="preserve">Contrary to our western educated, </w:t>
      </w:r>
      <w:proofErr w:type="spellStart"/>
      <w:r w:rsidRPr="006306AC">
        <w:rPr>
          <w:rStyle w:val="StyleUnderline"/>
        </w:rPr>
        <w:t>helenocentric</w:t>
      </w:r>
      <w:proofErr w:type="spellEnd"/>
      <w:r w:rsidRPr="006306AC">
        <w:rPr>
          <w:rStyle w:val="StyleUnderline"/>
        </w:rPr>
        <w:t xml:space="preserve">, Enlightenment oriented historical horizon, European modernity emerged in part with the violent </w:t>
      </w:r>
      <w:r w:rsidRPr="006306AC">
        <w:rPr>
          <w:rStyle w:val="StyleUnderline"/>
        </w:rPr>
        <w:lastRenderedPageBreak/>
        <w:t>joining together of capitalism and colonialism in the Atlantic commercial circuit along with the invention of a legitimating mono-cultural epistemological framework during the sixteenth and seventeenth centuries.</w:t>
      </w:r>
      <w:r w:rsidRPr="008C35E2">
        <w:rPr>
          <w:sz w:val="16"/>
        </w:rPr>
        <w:t xml:space="preserve"> Decolonial thinking developed by this group, now calling itself modernity/coloniality/decoloniality, is centered around a theory of modern/colonial power/knowledge relations that aims to explain the politics of our identities within a worldwide racial system of classification. The foundation of this system of classification was the imperial idea of humanity, an invention of early modern natural law theory allowing elite Europeans to interpret themselves in relation non-Europeans and the uncivilized European masses. In the debates over the humanity of the Amerindians at the School of Salamanca in 1542, a new conceptualization of the medieval concept of </w:t>
      </w:r>
      <w:proofErr w:type="spellStart"/>
      <w:r w:rsidRPr="008C35E2">
        <w:rPr>
          <w:sz w:val="16"/>
        </w:rPr>
        <w:t>humanitas</w:t>
      </w:r>
      <w:proofErr w:type="spellEnd"/>
      <w:r w:rsidRPr="008C35E2">
        <w:rPr>
          <w:sz w:val="16"/>
        </w:rPr>
        <w:t xml:space="preserve"> emerged that became the basis for the modern epistemological framework. </w:t>
      </w:r>
      <w:proofErr w:type="spellStart"/>
      <w:r w:rsidRPr="008C35E2">
        <w:rPr>
          <w:sz w:val="16"/>
        </w:rPr>
        <w:t>Humanitas</w:t>
      </w:r>
      <w:proofErr w:type="spellEnd"/>
      <w:r w:rsidRPr="008C35E2">
        <w:rPr>
          <w:sz w:val="16"/>
        </w:rPr>
        <w:t xml:space="preserve"> was conceived in the cognitive operation of creating the framework for western knowledge production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 15). Rooted in the sixteenth and seventeenth century reformulations of medieval natural law theory and novel conceptions of the state of nature, the modern worldview was constituted by cultural conceptions and theories of human nature, history, and destiny that set the outer limits and the internal possibilities for understanding the world, others, and oneself (Jahn, 2000, p. xv). </w:t>
      </w:r>
      <w:r w:rsidRPr="00201F53">
        <w:rPr>
          <w:rStyle w:val="StyleUnderline"/>
        </w:rPr>
        <w:t xml:space="preserve">Based upon a rethinking of the biblical conceptualizations of the state of nature and the nature of man that emerged from the Reformation and the theological debates over the legal status of the Amerindians, </w:t>
      </w:r>
      <w:r w:rsidRPr="00606D52">
        <w:rPr>
          <w:rStyle w:val="Emphasis"/>
          <w:highlight w:val="yellow"/>
        </w:rPr>
        <w:t>Europeans came to understand themselves as a distinct cultural group</w:t>
      </w:r>
      <w:r w:rsidRPr="008C35E2">
        <w:rPr>
          <w:sz w:val="16"/>
        </w:rPr>
        <w:t xml:space="preserve">, separate from Christendom, </w:t>
      </w:r>
      <w:r w:rsidRPr="00606D52">
        <w:rPr>
          <w:rStyle w:val="Emphasis"/>
        </w:rPr>
        <w:t>within a universal civilized-barbarian hierarchical classification system</w:t>
      </w:r>
      <w:r w:rsidRPr="00606D52">
        <w:rPr>
          <w:sz w:val="16"/>
          <w:highlight w:val="yellow"/>
        </w:rPr>
        <w:t>.</w:t>
      </w:r>
      <w:r w:rsidRPr="00606D52">
        <w:rPr>
          <w:sz w:val="16"/>
        </w:rPr>
        <w:t xml:space="preserve"> </w:t>
      </w:r>
      <w:r w:rsidRPr="00606D52">
        <w:rPr>
          <w:rStyle w:val="StyleUnderline"/>
        </w:rPr>
        <w:t>Civilized humanity was constituted in a double movement that detached Man from God and distinguished European from non-Europeans (</w:t>
      </w:r>
      <w:proofErr w:type="spellStart"/>
      <w:r w:rsidRPr="00606D52">
        <w:rPr>
          <w:rStyle w:val="StyleUnderline"/>
        </w:rPr>
        <w:t>Mignolo</w:t>
      </w:r>
      <w:proofErr w:type="spellEnd"/>
      <w:r w:rsidRPr="00606D52">
        <w:rPr>
          <w:rStyle w:val="StyleUnderline"/>
        </w:rPr>
        <w:t>, 2000). The Renaissance idea of man</w:t>
      </w:r>
      <w:r w:rsidRPr="00201F53">
        <w:rPr>
          <w:rStyle w:val="StyleUnderline"/>
        </w:rPr>
        <w:t xml:space="preserve"> was </w:t>
      </w:r>
      <w:r w:rsidRPr="00201F53">
        <w:rPr>
          <w:rStyle w:val="Emphasis"/>
        </w:rPr>
        <w:t xml:space="preserve">used </w:t>
      </w:r>
      <w:r w:rsidRPr="00606D52">
        <w:rPr>
          <w:rStyle w:val="Emphasis"/>
          <w:highlight w:val="yellow"/>
        </w:rPr>
        <w:t>as a point of reference to</w:t>
      </w:r>
      <w:r w:rsidRPr="00201F53">
        <w:rPr>
          <w:rStyle w:val="Emphasis"/>
        </w:rPr>
        <w:t xml:space="preserve"> </w:t>
      </w:r>
      <w:r w:rsidRPr="00606D52">
        <w:rPr>
          <w:rStyle w:val="Emphasis"/>
          <w:highlight w:val="yellow"/>
        </w:rPr>
        <w:t>identify and invent the boundaries of civilized humanity and to hierarchically classify people on the margins and exteriority of these boundaries</w:t>
      </w:r>
      <w:r w:rsidRPr="00201F53">
        <w:rPr>
          <w:rStyle w:val="StyleUnderline"/>
        </w:rPr>
        <w:t>.</w:t>
      </w:r>
      <w:r w:rsidRPr="008C35E2">
        <w:rPr>
          <w:sz w:val="16"/>
        </w:rPr>
        <w:t xml:space="preserve"> </w:t>
      </w:r>
      <w:proofErr w:type="spellStart"/>
      <w:r w:rsidRPr="008C35E2">
        <w:rPr>
          <w:sz w:val="16"/>
        </w:rPr>
        <w:t>Humanitas</w:t>
      </w:r>
      <w:proofErr w:type="spellEnd"/>
      <w:r w:rsidRPr="008C35E2">
        <w:rPr>
          <w:sz w:val="16"/>
        </w:rPr>
        <w:t xml:space="preserve"> and </w:t>
      </w:r>
      <w:proofErr w:type="spellStart"/>
      <w:r w:rsidRPr="008C35E2">
        <w:rPr>
          <w:sz w:val="16"/>
        </w:rPr>
        <w:t>anthropos</w:t>
      </w:r>
      <w:proofErr w:type="spellEnd"/>
      <w:r w:rsidRPr="008C35E2">
        <w:rPr>
          <w:sz w:val="16"/>
        </w:rPr>
        <w:t xml:space="preserve"> are the two central European constructs for human beings that emerged from this intellectual formation that ranked and divided people around the world into knowing subjects and known objects (Osamu, 2006). From its sixteenth century reformulation, </w:t>
      </w:r>
      <w:proofErr w:type="spellStart"/>
      <w:r w:rsidRPr="008C35E2">
        <w:rPr>
          <w:sz w:val="16"/>
        </w:rPr>
        <w:t>humanitas</w:t>
      </w:r>
      <w:proofErr w:type="spellEnd"/>
      <w:r w:rsidRPr="008C35E2">
        <w:rPr>
          <w:sz w:val="16"/>
        </w:rPr>
        <w:t xml:space="preserve"> refers to the self-definition of the civilized ethno-class that controls knowledge through which </w:t>
      </w:r>
      <w:proofErr w:type="spellStart"/>
      <w:r w:rsidRPr="008C35E2">
        <w:rPr>
          <w:sz w:val="16"/>
        </w:rPr>
        <w:t>anthropos</w:t>
      </w:r>
      <w:proofErr w:type="spellEnd"/>
      <w:r w:rsidRPr="008C35E2">
        <w:rPr>
          <w:sz w:val="16"/>
        </w:rPr>
        <w:t xml:space="preserve">, the object of knowledge, can be constructed, known and managed. </w:t>
      </w:r>
      <w:r w:rsidRPr="008C35E2">
        <w:rPr>
          <w:rStyle w:val="StyleUnderline"/>
        </w:rPr>
        <w:t>It was during this transition from the medieval to early modern periods that the world began to be hierarchically and racially conceived by a particular group of epistemic agents, supported by Christian theology, exploring, mapping, and classifying the whole world for the first time within a newly emerging epistemological framework that became the foundation of the conceptual/narrative we now call modern civilization</w:t>
      </w:r>
      <w:r w:rsidRPr="008C35E2">
        <w:rPr>
          <w:sz w:val="16"/>
        </w:rPr>
        <w:t xml:space="preserve"> (</w:t>
      </w:r>
      <w:proofErr w:type="spellStart"/>
      <w:r w:rsidRPr="008C35E2">
        <w:rPr>
          <w:sz w:val="16"/>
        </w:rPr>
        <w:t>Mignolo</w:t>
      </w:r>
      <w:proofErr w:type="spellEnd"/>
      <w:r w:rsidRPr="008C35E2">
        <w:rPr>
          <w:sz w:val="16"/>
        </w:rPr>
        <w:t xml:space="preserve">, 2007, p. 115). </w:t>
      </w:r>
      <w:r w:rsidRPr="008C35E2">
        <w:rPr>
          <w:rStyle w:val="Emphasis"/>
        </w:rPr>
        <w:t xml:space="preserve">The self-understanding of European elites that emerged during the sixteenth and seventeenth centuries was </w:t>
      </w:r>
      <w:r w:rsidRPr="00606D52">
        <w:rPr>
          <w:rStyle w:val="Emphasis"/>
          <w:highlight w:val="yellow"/>
        </w:rPr>
        <w:t>built upon a conceptual matrix of dual opposites where the barbarian, the woman, the child, nature, the homosexual, etc., were incorporated into a complex hierarchy tied to the changing divisions of labor in the modern capitalist system</w:t>
      </w:r>
      <w:r w:rsidRPr="008C35E2">
        <w:rPr>
          <w:rStyle w:val="Emphasis"/>
        </w:rPr>
        <w:t>.</w:t>
      </w:r>
      <w:r>
        <w:rPr>
          <w:rStyle w:val="Emphasis"/>
        </w:rPr>
        <w:t xml:space="preserve"> </w:t>
      </w:r>
      <w:r w:rsidRPr="008C35E2">
        <w:rPr>
          <w:rStyle w:val="Emphasis"/>
        </w:rPr>
        <w:t>This system of classification allowed European civilized males to interpret themselves at the apex of a universal hierarchy while providing a rationale for maintaining these categories and divisions.</w:t>
      </w:r>
      <w:r>
        <w:rPr>
          <w:rStyle w:val="Emphasis"/>
        </w:rPr>
        <w:t xml:space="preserve"> </w:t>
      </w:r>
      <w:r w:rsidRPr="008C35E2">
        <w:rPr>
          <w:sz w:val="16"/>
        </w:rPr>
        <w:t xml:space="preserve">From this modern/colonial perspective, </w:t>
      </w:r>
      <w:r w:rsidRPr="006306AC">
        <w:rPr>
          <w:rStyle w:val="StyleUnderline"/>
        </w:rPr>
        <w:t>the link between Eurocentrism and knowledge was rearticulated in linking coloniality with Eurocentrism</w:t>
      </w:r>
      <w:r w:rsidRPr="008C35E2">
        <w:rPr>
          <w:sz w:val="16"/>
        </w:rPr>
        <w:t xml:space="preserve"> (Quijano, 1999</w:t>
      </w:r>
      <w:r w:rsidRPr="006306AC">
        <w:rPr>
          <w:rStyle w:val="StyleUnderline"/>
        </w:rPr>
        <w:t>).</w:t>
      </w:r>
      <w:r>
        <w:rPr>
          <w:rStyle w:val="StyleUnderline"/>
        </w:rPr>
        <w:t xml:space="preserve"> </w:t>
      </w:r>
      <w:r w:rsidRPr="006306AC">
        <w:rPr>
          <w:rStyle w:val="StyleUnderline"/>
        </w:rPr>
        <w:t xml:space="preserve">As a way of conceiving and organizing knowledge based upon a universalized conception of </w:t>
      </w:r>
      <w:proofErr w:type="spellStart"/>
      <w:r w:rsidRPr="006306AC">
        <w:rPr>
          <w:rStyle w:val="StyleUnderline"/>
        </w:rPr>
        <w:t>humanitas</w:t>
      </w:r>
      <w:proofErr w:type="spellEnd"/>
      <w:r w:rsidRPr="006306AC">
        <w:rPr>
          <w:rStyle w:val="StyleUnderline"/>
        </w:rPr>
        <w:t>, the colonial matrix of power enabled the subjugation of populations to various binary identities and colonial/imperial forms of self-understanding</w:t>
      </w:r>
      <w:r w:rsidRPr="008C35E2">
        <w:rPr>
          <w:sz w:val="16"/>
        </w:rPr>
        <w:t xml:space="preserve"> (Quijano, 2000). </w:t>
      </w:r>
      <w:r w:rsidRPr="00606D52">
        <w:rPr>
          <w:rStyle w:val="Emphasis"/>
          <w:highlight w:val="yellow"/>
        </w:rPr>
        <w:t xml:space="preserve">Differences related to ethnicity, race, gender, class, sexuality, disability, nationalism, religion, etc., are interrelated today within the modern/colonial system of power/knowledge relations established by a particular ethno-racial group of </w:t>
      </w:r>
      <w:proofErr w:type="gramStart"/>
      <w:r w:rsidRPr="00606D52">
        <w:rPr>
          <w:rStyle w:val="Emphasis"/>
          <w:highlight w:val="yellow"/>
        </w:rPr>
        <w:t>elite</w:t>
      </w:r>
      <w:proofErr w:type="gramEnd"/>
      <w:r w:rsidRPr="00606D52">
        <w:rPr>
          <w:rStyle w:val="Emphasis"/>
          <w:highlight w:val="yellow"/>
        </w:rPr>
        <w:t>, Christian, heterosexual, men in the sixteenth and seventeenth centuries</w:t>
      </w:r>
      <w:r w:rsidRPr="006306AC">
        <w:rPr>
          <w:rStyle w:val="Emphasis"/>
        </w:rPr>
        <w:t>.</w:t>
      </w:r>
      <w:r>
        <w:rPr>
          <w:rStyle w:val="Emphasis"/>
        </w:rPr>
        <w:t xml:space="preserve"> </w:t>
      </w:r>
      <w:r w:rsidRPr="006306AC">
        <w:rPr>
          <w:rStyle w:val="Emphasis"/>
        </w:rPr>
        <w:t>These various identities and differences were transformed into values within multiple and interrelated hierarchies.</w:t>
      </w:r>
      <w:r w:rsidRPr="008C35E2">
        <w:rPr>
          <w:sz w:val="16"/>
        </w:rPr>
        <w:t xml:space="preserve"> </w:t>
      </w:r>
      <w:r w:rsidRPr="006306AC">
        <w:rPr>
          <w:rStyle w:val="StyleUnderline"/>
        </w:rPr>
        <w:t>As a consequence, the ways in which both colonized and colonizing peoples have learned to interpret and understand themselves, others, and the world are inventions of a European colonial/imperial matrix of power and knowledge relations.</w:t>
      </w:r>
      <w:r>
        <w:rPr>
          <w:rStyle w:val="StyleUnderline"/>
        </w:rPr>
        <w:t xml:space="preserve"> </w:t>
      </w:r>
      <w:r w:rsidRPr="006306AC">
        <w:rPr>
          <w:rStyle w:val="StyleUnderline"/>
        </w:rPr>
        <w:t xml:space="preserve">This system of classification has enabled modes of control of </w:t>
      </w:r>
      <w:r w:rsidRPr="006306AC">
        <w:rPr>
          <w:rStyle w:val="StyleUnderline"/>
        </w:rPr>
        <w:lastRenderedPageBreak/>
        <w:t>social life and economic and political organizations that emerged in the European management of the colonies in the Americas at the beginning of the sixteenth century and subsequently became worldwide.</w:t>
      </w:r>
      <w:r>
        <w:rPr>
          <w:rStyle w:val="StyleUnderline"/>
        </w:rPr>
        <w:t xml:space="preserve"> </w:t>
      </w:r>
      <w:r w:rsidRPr="006306AC">
        <w:rPr>
          <w:rStyle w:val="StyleUnderline"/>
        </w:rPr>
        <w:t>Coloniality became a global model of power and integration of all people and places on earth into the process of building and expanding, both materially and intersubjectively, a new space/time called modernity.</w:t>
      </w:r>
      <w:r>
        <w:rPr>
          <w:rStyle w:val="StyleUnderline"/>
        </w:rPr>
        <w:t xml:space="preserve"> </w:t>
      </w:r>
      <w:r w:rsidRPr="008C35E2">
        <w:rPr>
          <w:sz w:val="16"/>
        </w:rPr>
        <w:t xml:space="preserve">From this perspective, modern epistemology and the modern knowledge disciplines and school subjects (modern western educational institutions overall) are interpreted as participating in a </w:t>
      </w:r>
      <w:proofErr w:type="spellStart"/>
      <w:r w:rsidRPr="008C35E2">
        <w:rPr>
          <w:sz w:val="16"/>
        </w:rPr>
        <w:t>geocultural</w:t>
      </w:r>
      <w:proofErr w:type="spellEnd"/>
      <w:r w:rsidRPr="008C35E2">
        <w:rPr>
          <w:sz w:val="16"/>
        </w:rPr>
        <w:t xml:space="preserve"> project of subjugation and control oriented towards maintaining racialized hierarchical structures linked to the capitalist system (Baker, 2012). Education in European cultural knowledge under the guise that it is universal or the most advanced is pedagogical domination.  Despite decades and varieties of multiculturalism in education, modern schooling continues to involve particular forms of cultural assimilation and intellectual subjugation within a Eurocentric knowledge culture.  Multiculturalism is based on cultural diversity controlled by a mono-cultural epistemology.  </w:t>
      </w:r>
      <w:r w:rsidRPr="008C35E2">
        <w:rPr>
          <w:rStyle w:val="StyleUnderline"/>
        </w:rPr>
        <w:t>The occlusion of non-western knowledge traditions in the standardized curriculum make education an epistemically racist institution.  Racism here is not a classification of human beings according the color of their skin but rather a classification according to a certain standard of humanity that originated in modern natural law theory.</w:t>
      </w:r>
      <w:r w:rsidRPr="008C35E2">
        <w:rPr>
          <w:sz w:val="16"/>
        </w:rPr>
        <w:t xml:space="preserve">  </w:t>
      </w:r>
    </w:p>
    <w:p w14:paraId="6082E23D" w14:textId="77777777" w:rsidR="00155D83" w:rsidRDefault="00155D83" w:rsidP="00155D83">
      <w:pPr>
        <w:pStyle w:val="Heading4"/>
      </w:pPr>
      <w:r>
        <w:t xml:space="preserve">The alternative disconnects </w:t>
      </w:r>
      <w:proofErr w:type="spellStart"/>
      <w:r>
        <w:t>Africanness</w:t>
      </w:r>
      <w:proofErr w:type="spellEnd"/>
      <w:r>
        <w:t xml:space="preserve"> from Blackness, using progressive subjectivities to re-conceptualize the conceptualizations of blackness.</w:t>
      </w:r>
    </w:p>
    <w:p w14:paraId="182E1C46" w14:textId="77777777" w:rsidR="00155D83" w:rsidRDefault="00155D83" w:rsidP="00155D83">
      <w:r>
        <w:rPr>
          <w:rStyle w:val="Style13ptBold"/>
        </w:rPr>
        <w:t xml:space="preserve">Boswell 12 </w:t>
      </w:r>
      <w:r>
        <w:t>(Barbara Boswell [Carter G. Woodson Institute, University of Virginia]</w:t>
      </w:r>
      <w:r w:rsidRPr="00EC77A2">
        <w:t xml:space="preserve"> "What is Slavery to Me? Postcolonial/Slave Memory in Post-Apartheid South Africa by </w:t>
      </w:r>
      <w:proofErr w:type="spellStart"/>
      <w:r w:rsidRPr="00EC77A2">
        <w:t>Pumla</w:t>
      </w:r>
      <w:proofErr w:type="spellEnd"/>
      <w:r w:rsidRPr="00EC77A2">
        <w:t xml:space="preserve"> Dineo </w:t>
      </w:r>
      <w:proofErr w:type="spellStart"/>
      <w:r w:rsidRPr="00EC77A2">
        <w:t>Gqola</w:t>
      </w:r>
      <w:proofErr w:type="spellEnd"/>
      <w:r w:rsidRPr="00EC77A2">
        <w:t>." Postcolonial Text 7.</w:t>
      </w:r>
      <w:r>
        <w:t xml:space="preserve">1, 2012, </w:t>
      </w:r>
      <w:r w:rsidRPr="00EC77A2">
        <w:t>http://postcolonial.univ-paris13.fr/index.php/pct/article/download/1388/1294</w:t>
      </w:r>
      <w:r>
        <w:t>, accessed 7-22-2018, ATN)</w:t>
      </w:r>
    </w:p>
    <w:p w14:paraId="3BFF624D" w14:textId="77777777" w:rsidR="00155D83" w:rsidRDefault="00155D83" w:rsidP="00155D83">
      <w:pPr>
        <w:rPr>
          <w:sz w:val="16"/>
        </w:rPr>
      </w:pPr>
      <w:r w:rsidRPr="00B81AD7">
        <w:rPr>
          <w:rStyle w:val="Emphasis"/>
          <w:highlight w:val="yellow"/>
        </w:rPr>
        <w:t>African diaspora scholarship has long privileged forced</w:t>
      </w:r>
      <w:r w:rsidRPr="002B69BB">
        <w:rPr>
          <w:rStyle w:val="Emphasis"/>
        </w:rPr>
        <w:t xml:space="preserve"> and voluntary</w:t>
      </w:r>
      <w:r>
        <w:rPr>
          <w:rStyle w:val="Emphasis"/>
        </w:rPr>
        <w:t xml:space="preserve"> </w:t>
      </w:r>
      <w:r w:rsidRPr="00B81AD7">
        <w:rPr>
          <w:rStyle w:val="Emphasis"/>
          <w:highlight w:val="yellow"/>
        </w:rPr>
        <w:t>diasporic migration to North America, as well as the Atlantic Ocean as its primary route</w:t>
      </w:r>
      <w:r w:rsidRPr="00EC77A2">
        <w:rPr>
          <w:sz w:val="16"/>
        </w:rPr>
        <w:t xml:space="preserve">. Citing Paul Gilroy’s pioneering text, The Black Atlantic, as exemplary of this narrow focus, Paul </w:t>
      </w:r>
      <w:proofErr w:type="spellStart"/>
      <w:r w:rsidRPr="00EC77A2">
        <w:rPr>
          <w:sz w:val="16"/>
        </w:rPr>
        <w:t>Tiyambe</w:t>
      </w:r>
      <w:proofErr w:type="spellEnd"/>
      <w:r w:rsidRPr="00EC77A2">
        <w:rPr>
          <w:sz w:val="16"/>
        </w:rPr>
        <w:t xml:space="preserve"> </w:t>
      </w:r>
      <w:proofErr w:type="spellStart"/>
      <w:r w:rsidRPr="009976AE">
        <w:rPr>
          <w:rStyle w:val="Emphasis"/>
          <w:highlight w:val="yellow"/>
        </w:rPr>
        <w:t>Zeleza</w:t>
      </w:r>
      <w:proofErr w:type="spellEnd"/>
      <w:r w:rsidRPr="00EC77A2">
        <w:rPr>
          <w:sz w:val="16"/>
        </w:rPr>
        <w:t xml:space="preserve"> (2005) </w:t>
      </w:r>
      <w:r w:rsidRPr="009976AE">
        <w:rPr>
          <w:rStyle w:val="Emphasis"/>
          <w:highlight w:val="yellow"/>
        </w:rPr>
        <w:t>critiques this “analytical tendency to privilege the Atlantic, or rather the Anglophone, indeed the American branch of the African diaspora,</w:t>
      </w:r>
      <w:r w:rsidRPr="00210B96">
        <w:rPr>
          <w:rStyle w:val="Emphasis"/>
        </w:rPr>
        <w:t xml:space="preserve"> as is so clear in</w:t>
      </w:r>
      <w:r>
        <w:rPr>
          <w:rStyle w:val="Emphasis"/>
        </w:rPr>
        <w:t xml:space="preserve"> </w:t>
      </w:r>
      <w:r w:rsidRPr="00210B96">
        <w:rPr>
          <w:rStyle w:val="Emphasis"/>
        </w:rPr>
        <w:t>Gilroy’s seminal text”</w:t>
      </w:r>
      <w:r w:rsidRPr="00EC77A2">
        <w:rPr>
          <w:sz w:val="16"/>
        </w:rPr>
        <w:t xml:space="preserve"> (36). </w:t>
      </w:r>
      <w:proofErr w:type="spellStart"/>
      <w:r w:rsidRPr="00EC77A2">
        <w:rPr>
          <w:sz w:val="16"/>
        </w:rPr>
        <w:t>Zeleza</w:t>
      </w:r>
      <w:proofErr w:type="spellEnd"/>
      <w:r w:rsidRPr="00EC77A2">
        <w:rPr>
          <w:sz w:val="16"/>
        </w:rPr>
        <w:t xml:space="preserve"> argues that </w:t>
      </w:r>
      <w:r w:rsidRPr="009976AE">
        <w:rPr>
          <w:rStyle w:val="Emphasis"/>
          <w:highlight w:val="yellow"/>
        </w:rPr>
        <w:t>the Atlantic is just one element of Africa’s</w:t>
      </w:r>
      <w:r w:rsidRPr="00210B96">
        <w:rPr>
          <w:rStyle w:val="Emphasis"/>
        </w:rPr>
        <w:t xml:space="preserve"> </w:t>
      </w:r>
      <w:r w:rsidRPr="009976AE">
        <w:rPr>
          <w:rStyle w:val="Emphasis"/>
        </w:rPr>
        <w:t>diaspora</w:t>
      </w:r>
      <w:r w:rsidRPr="00210B96">
        <w:rPr>
          <w:rStyle w:val="Emphasis"/>
        </w:rPr>
        <w:t>, albeit the one with the most developed</w:t>
      </w:r>
      <w:r>
        <w:rPr>
          <w:rStyle w:val="Emphasis"/>
        </w:rPr>
        <w:t xml:space="preserve"> </w:t>
      </w:r>
      <w:r w:rsidRPr="00210B96">
        <w:rPr>
          <w:rStyle w:val="Emphasis"/>
        </w:rPr>
        <w:t xml:space="preserve">historiography. He names </w:t>
      </w:r>
      <w:r w:rsidRPr="009976AE">
        <w:rPr>
          <w:rStyle w:val="Emphasis"/>
          <w:highlight w:val="yellow"/>
        </w:rPr>
        <w:t>diasporas in other parts of Africa, the Indian Ocean, and the Mediterranean as parts of the African whole in need of analytical development</w:t>
      </w:r>
      <w:r w:rsidRPr="00210B96">
        <w:rPr>
          <w:rStyle w:val="Emphasis"/>
        </w:rPr>
        <w:t>, in order to “yield a more comprehensive and</w:t>
      </w:r>
      <w:r>
        <w:rPr>
          <w:rStyle w:val="Emphasis"/>
        </w:rPr>
        <w:t xml:space="preserve"> </w:t>
      </w:r>
      <w:r w:rsidRPr="00210B96">
        <w:rPr>
          <w:rStyle w:val="Emphasis"/>
        </w:rPr>
        <w:t>complex picture of the global dimensions of the African diasporas over the</w:t>
      </w:r>
      <w:r>
        <w:rPr>
          <w:rStyle w:val="Emphasis"/>
        </w:rPr>
        <w:t xml:space="preserve"> </w:t>
      </w:r>
      <w:r w:rsidRPr="00210B96">
        <w:rPr>
          <w:rStyle w:val="Emphasis"/>
        </w:rPr>
        <w:t>last millennia”</w:t>
      </w:r>
      <w:r w:rsidRPr="00EC77A2">
        <w:rPr>
          <w:sz w:val="16"/>
        </w:rPr>
        <w:t xml:space="preserve"> (44). With What is Slavery </w:t>
      </w:r>
      <w:proofErr w:type="gramStart"/>
      <w:r w:rsidRPr="00EC77A2">
        <w:rPr>
          <w:sz w:val="16"/>
        </w:rPr>
        <w:t>To</w:t>
      </w:r>
      <w:proofErr w:type="gramEnd"/>
      <w:r w:rsidRPr="00EC77A2">
        <w:rPr>
          <w:sz w:val="16"/>
        </w:rPr>
        <w:t xml:space="preserve"> Me? </w:t>
      </w:r>
      <w:proofErr w:type="spellStart"/>
      <w:r w:rsidRPr="00EC77A2">
        <w:rPr>
          <w:sz w:val="16"/>
        </w:rPr>
        <w:t>Pumla</w:t>
      </w:r>
      <w:proofErr w:type="spellEnd"/>
      <w:r w:rsidRPr="00EC77A2">
        <w:rPr>
          <w:sz w:val="16"/>
        </w:rPr>
        <w:t xml:space="preserve"> Dineo </w:t>
      </w:r>
      <w:proofErr w:type="spellStart"/>
      <w:r w:rsidRPr="00EC77A2">
        <w:rPr>
          <w:sz w:val="16"/>
        </w:rPr>
        <w:t>Gqola</w:t>
      </w:r>
      <w:proofErr w:type="spellEnd"/>
      <w:r w:rsidRPr="00EC77A2">
        <w:rPr>
          <w:sz w:val="16"/>
        </w:rPr>
        <w:t xml:space="preserve"> has produced a remarkable </w:t>
      </w:r>
      <w:r w:rsidRPr="009976AE">
        <w:rPr>
          <w:rStyle w:val="Emphasis"/>
          <w:highlight w:val="yellow"/>
        </w:rPr>
        <w:t>monograph</w:t>
      </w:r>
      <w:r w:rsidRPr="00EC77A2">
        <w:rPr>
          <w:rStyle w:val="Emphasis"/>
        </w:rPr>
        <w:t xml:space="preserve"> which </w:t>
      </w:r>
      <w:r w:rsidRPr="009976AE">
        <w:rPr>
          <w:rStyle w:val="Emphasis"/>
          <w:highlight w:val="yellow"/>
        </w:rPr>
        <w:t>addresses national identity construction in post-apartheid South Africa while contributing significantly to the development of Indian Ocean diaspora scholarship</w:t>
      </w:r>
      <w:r w:rsidRPr="00EC77A2">
        <w:rPr>
          <w:sz w:val="16"/>
        </w:rPr>
        <w:t xml:space="preserve">. </w:t>
      </w:r>
      <w:proofErr w:type="spellStart"/>
      <w:r w:rsidRPr="00EC77A2">
        <w:rPr>
          <w:sz w:val="16"/>
        </w:rPr>
        <w:t>Gqola’s</w:t>
      </w:r>
      <w:proofErr w:type="spellEnd"/>
      <w:r w:rsidRPr="00EC77A2">
        <w:rPr>
          <w:sz w:val="16"/>
        </w:rPr>
        <w:t xml:space="preserve"> project examines “how the South African imagination conceives of, constructs and interprets itself at a time of transition, and how </w:t>
      </w:r>
      <w:r w:rsidRPr="00210B96">
        <w:rPr>
          <w:rStyle w:val="Emphasis"/>
        </w:rPr>
        <w:t>slavery is evoked and remembered as part of negotiating current ways</w:t>
      </w:r>
      <w:r>
        <w:rPr>
          <w:rStyle w:val="Emphasis"/>
        </w:rPr>
        <w:t xml:space="preserve"> </w:t>
      </w:r>
      <w:r w:rsidRPr="00210B96">
        <w:rPr>
          <w:rStyle w:val="Emphasis"/>
        </w:rPr>
        <w:t>of being</w:t>
      </w:r>
      <w:r w:rsidRPr="00EC77A2">
        <w:rPr>
          <w:sz w:val="16"/>
        </w:rPr>
        <w:t xml:space="preserve">” (1). </w:t>
      </w:r>
      <w:r w:rsidRPr="00210B96">
        <w:rPr>
          <w:rStyle w:val="StyleUnderline"/>
        </w:rPr>
        <w:t>She achieves this through varied and nuanced analyses of a</w:t>
      </w:r>
      <w:r>
        <w:rPr>
          <w:rStyle w:val="StyleUnderline"/>
        </w:rPr>
        <w:t xml:space="preserve"> </w:t>
      </w:r>
      <w:r w:rsidRPr="00210B96">
        <w:rPr>
          <w:rStyle w:val="StyleUnderline"/>
        </w:rPr>
        <w:t>range of post-apartheid identities as they are constructed through rich and</w:t>
      </w:r>
      <w:r>
        <w:rPr>
          <w:rStyle w:val="StyleUnderline"/>
        </w:rPr>
        <w:t xml:space="preserve"> </w:t>
      </w:r>
      <w:r w:rsidRPr="00210B96">
        <w:rPr>
          <w:rStyle w:val="StyleUnderline"/>
        </w:rPr>
        <w:t>textured cultural processes</w:t>
      </w:r>
      <w:r w:rsidRPr="00EC77A2">
        <w:rPr>
          <w:sz w:val="16"/>
        </w:rPr>
        <w:t xml:space="preserve">. </w:t>
      </w:r>
      <w:r w:rsidRPr="00210B96">
        <w:rPr>
          <w:rStyle w:val="StyleUnderline"/>
        </w:rPr>
        <w:t>Raising questions about the way slave</w:t>
      </w:r>
      <w:r>
        <w:rPr>
          <w:rStyle w:val="StyleUnderline"/>
        </w:rPr>
        <w:t xml:space="preserve"> </w:t>
      </w:r>
      <w:r w:rsidRPr="00210B96">
        <w:rPr>
          <w:rStyle w:val="StyleUnderline"/>
        </w:rPr>
        <w:t>memory has been invoked and performed in post-apartheid South Africa</w:t>
      </w:r>
      <w:r>
        <w:rPr>
          <w:rStyle w:val="StyleUnderline"/>
        </w:rPr>
        <w:t xml:space="preserve"> </w:t>
      </w:r>
      <w:r w:rsidRPr="00210B96">
        <w:rPr>
          <w:rStyle w:val="StyleUnderline"/>
        </w:rPr>
        <w:t>and the timing of group claims to slave ancestry—previously a lineage</w:t>
      </w:r>
      <w:r>
        <w:rPr>
          <w:rStyle w:val="StyleUnderline"/>
        </w:rPr>
        <w:t xml:space="preserve"> </w:t>
      </w:r>
      <w:r w:rsidRPr="00210B96">
        <w:rPr>
          <w:rStyle w:val="StyleUnderline"/>
        </w:rPr>
        <w:t>shrouded in shame—</w:t>
      </w:r>
      <w:proofErr w:type="spellStart"/>
      <w:r w:rsidRPr="00210B96">
        <w:rPr>
          <w:rStyle w:val="StyleUnderline"/>
        </w:rPr>
        <w:t>Gqola</w:t>
      </w:r>
      <w:proofErr w:type="spellEnd"/>
      <w:r w:rsidRPr="00210B96">
        <w:rPr>
          <w:rStyle w:val="StyleUnderline"/>
        </w:rPr>
        <w:t xml:space="preserve"> </w:t>
      </w:r>
      <w:proofErr w:type="spellStart"/>
      <w:r w:rsidRPr="00210B96">
        <w:rPr>
          <w:rStyle w:val="StyleUnderline"/>
        </w:rPr>
        <w:t>scrutinises</w:t>
      </w:r>
      <w:proofErr w:type="spellEnd"/>
      <w:r w:rsidRPr="00210B96">
        <w:rPr>
          <w:rStyle w:val="StyleUnderline"/>
        </w:rPr>
        <w:t xml:space="preserve"> a number of cultural moments in</w:t>
      </w:r>
      <w:r>
        <w:rPr>
          <w:rStyle w:val="StyleUnderline"/>
        </w:rPr>
        <w:t xml:space="preserve"> </w:t>
      </w:r>
      <w:r w:rsidRPr="00210B96">
        <w:rPr>
          <w:rStyle w:val="StyleUnderline"/>
        </w:rPr>
        <w:t>which groups reconfigure identities by claiming slave heritage</w:t>
      </w:r>
      <w:r w:rsidRPr="00EC77A2">
        <w:rPr>
          <w:sz w:val="16"/>
        </w:rPr>
        <w:t>. The monograph examines contemporary ‘</w:t>
      </w:r>
      <w:proofErr w:type="spellStart"/>
      <w:r w:rsidRPr="00EC77A2">
        <w:rPr>
          <w:sz w:val="16"/>
        </w:rPr>
        <w:t>coloured</w:t>
      </w:r>
      <w:proofErr w:type="spellEnd"/>
      <w:r w:rsidRPr="00EC77A2">
        <w:rPr>
          <w:sz w:val="16"/>
        </w:rPr>
        <w:t>’ identities and the ways in which these groups deploy Khoi and slave lineages to re-anchor themselves in both racially conservative and progressive ways. It explores literary representations of slaves and colonized subjects, using Black Southern African feminism as a lens for dissecting such representations through engagement with the figure of Sarah (</w:t>
      </w:r>
      <w:proofErr w:type="spellStart"/>
      <w:r w:rsidRPr="00EC77A2">
        <w:rPr>
          <w:sz w:val="16"/>
        </w:rPr>
        <w:t>Saartjie</w:t>
      </w:r>
      <w:proofErr w:type="spellEnd"/>
      <w:r w:rsidRPr="00EC77A2">
        <w:rPr>
          <w:sz w:val="16"/>
        </w:rPr>
        <w:t xml:space="preserve">) </w:t>
      </w:r>
      <w:proofErr w:type="spellStart"/>
      <w:r w:rsidRPr="00EC77A2">
        <w:rPr>
          <w:sz w:val="16"/>
        </w:rPr>
        <w:t>Bartmann</w:t>
      </w:r>
      <w:proofErr w:type="spellEnd"/>
      <w:r w:rsidRPr="00EC77A2">
        <w:rPr>
          <w:sz w:val="16"/>
        </w:rPr>
        <w:t xml:space="preserve">; and surveys strategic Afrikaner appropriation of slave heritage in the “new” South Africa. Additionally, it re-evaluates the Muslim diaspora in an attempt to tease out the strands of contemporary Cape Malay identity, and juxtaposes the art of </w:t>
      </w:r>
      <w:proofErr w:type="spellStart"/>
      <w:r w:rsidRPr="00EC77A2">
        <w:rPr>
          <w:sz w:val="16"/>
        </w:rPr>
        <w:t>Berni</w:t>
      </w:r>
      <w:proofErr w:type="spellEnd"/>
      <w:r w:rsidRPr="00EC77A2">
        <w:rPr>
          <w:sz w:val="16"/>
        </w:rPr>
        <w:t xml:space="preserve"> Searle </w:t>
      </w:r>
      <w:r w:rsidRPr="00EC77A2">
        <w:rPr>
          <w:sz w:val="16"/>
        </w:rPr>
        <w:lastRenderedPageBreak/>
        <w:t xml:space="preserve">with the art of Malay cooking as “sites of creativity in service of memory” (19). </w:t>
      </w:r>
      <w:r w:rsidRPr="00210B96">
        <w:rPr>
          <w:rStyle w:val="StyleUnderline"/>
        </w:rPr>
        <w:t>The production of memory is central to all of the above processes:</w:t>
      </w:r>
      <w:r>
        <w:rPr>
          <w:rStyle w:val="StyleUnderline"/>
        </w:rPr>
        <w:t xml:space="preserve"> </w:t>
      </w:r>
      <w:r w:rsidRPr="00210B96">
        <w:rPr>
          <w:rStyle w:val="StyleUnderline"/>
        </w:rPr>
        <w:t>articulations of memory become the bedrock on which current identity</w:t>
      </w:r>
      <w:r>
        <w:rPr>
          <w:rStyle w:val="StyleUnderline"/>
        </w:rPr>
        <w:t xml:space="preserve"> </w:t>
      </w:r>
      <w:r w:rsidRPr="00210B96">
        <w:rPr>
          <w:rStyle w:val="StyleUnderline"/>
        </w:rPr>
        <w:t xml:space="preserve">processes and identifications rest. </w:t>
      </w:r>
      <w:proofErr w:type="spellStart"/>
      <w:r w:rsidRPr="00210B96">
        <w:rPr>
          <w:rStyle w:val="StyleUnderline"/>
        </w:rPr>
        <w:t>Gqola</w:t>
      </w:r>
      <w:proofErr w:type="spellEnd"/>
      <w:r w:rsidRPr="00210B96">
        <w:rPr>
          <w:rStyle w:val="StyleUnderline"/>
        </w:rPr>
        <w:t xml:space="preserve"> relies on Hesse’s formulation of</w:t>
      </w:r>
      <w:r>
        <w:rPr>
          <w:rStyle w:val="StyleUnderline"/>
        </w:rPr>
        <w:t xml:space="preserve"> </w:t>
      </w:r>
      <w:r w:rsidRPr="00210B96">
        <w:rPr>
          <w:rStyle w:val="StyleUnderline"/>
        </w:rPr>
        <w:t>“postcolonial memory,” a political project not only concerned with mere</w:t>
      </w:r>
      <w:r>
        <w:rPr>
          <w:rStyle w:val="StyleUnderline"/>
        </w:rPr>
        <w:t xml:space="preserve"> </w:t>
      </w:r>
      <w:r w:rsidRPr="00210B96">
        <w:rPr>
          <w:rStyle w:val="StyleUnderline"/>
        </w:rPr>
        <w:t>recordings of the past, but also engaged in critical excavation of the</w:t>
      </w:r>
      <w:r>
        <w:rPr>
          <w:rStyle w:val="StyleUnderline"/>
        </w:rPr>
        <w:t xml:space="preserve"> </w:t>
      </w:r>
      <w:r w:rsidRPr="00210B96">
        <w:rPr>
          <w:rStyle w:val="StyleUnderline"/>
        </w:rPr>
        <w:t>experiences of those marginalized and dispossessed by colonialism</w:t>
      </w:r>
      <w:r w:rsidRPr="00EC77A2">
        <w:rPr>
          <w:sz w:val="16"/>
        </w:rPr>
        <w:t xml:space="preserve">. </w:t>
      </w:r>
      <w:r w:rsidRPr="00210B96">
        <w:rPr>
          <w:rStyle w:val="StyleUnderline"/>
        </w:rPr>
        <w:t>In her</w:t>
      </w:r>
      <w:r>
        <w:rPr>
          <w:rStyle w:val="StyleUnderline"/>
        </w:rPr>
        <w:t xml:space="preserve"> </w:t>
      </w:r>
      <w:r w:rsidRPr="00210B96">
        <w:rPr>
          <w:rStyle w:val="StyleUnderline"/>
        </w:rPr>
        <w:t xml:space="preserve">discussion of slave memory as postcolonial memory, </w:t>
      </w:r>
      <w:proofErr w:type="spellStart"/>
      <w:r w:rsidRPr="00210B96">
        <w:rPr>
          <w:rStyle w:val="StyleUnderline"/>
        </w:rPr>
        <w:t>Gqola</w:t>
      </w:r>
      <w:proofErr w:type="spellEnd"/>
      <w:r w:rsidRPr="00210B96">
        <w:rPr>
          <w:rStyle w:val="StyleUnderline"/>
        </w:rPr>
        <w:t xml:space="preserve"> draws on</w:t>
      </w:r>
      <w:r>
        <w:rPr>
          <w:rStyle w:val="StyleUnderline"/>
        </w:rPr>
        <w:t xml:space="preserve"> </w:t>
      </w:r>
      <w:r w:rsidRPr="00210B96">
        <w:rPr>
          <w:rStyle w:val="StyleUnderline"/>
        </w:rPr>
        <w:t xml:space="preserve">African-American novelist Toni Morrison’s concept of </w:t>
      </w:r>
      <w:proofErr w:type="spellStart"/>
      <w:r w:rsidRPr="00210B96">
        <w:rPr>
          <w:rStyle w:val="StyleUnderline"/>
        </w:rPr>
        <w:t>rememory</w:t>
      </w:r>
      <w:proofErr w:type="spellEnd"/>
      <w:r w:rsidRPr="00EC77A2">
        <w:rPr>
          <w:sz w:val="16"/>
        </w:rPr>
        <w:t xml:space="preserve"> as a creative, imaginative reconstruction, outside of formal historiographies, of knowledges which have been eviscerated through colonization. </w:t>
      </w:r>
      <w:proofErr w:type="spellStart"/>
      <w:r w:rsidRPr="00EC77A2">
        <w:rPr>
          <w:sz w:val="16"/>
        </w:rPr>
        <w:t>Rememory</w:t>
      </w:r>
      <w:proofErr w:type="spellEnd"/>
      <w:r w:rsidRPr="00EC77A2">
        <w:rPr>
          <w:sz w:val="16"/>
        </w:rPr>
        <w:t xml:space="preserve"> is the “filling in, recasting, relooking, reformulating (both of memory and history)” (</w:t>
      </w:r>
      <w:proofErr w:type="spellStart"/>
      <w:r w:rsidRPr="00EC77A2">
        <w:rPr>
          <w:sz w:val="16"/>
        </w:rPr>
        <w:t>Gqola</w:t>
      </w:r>
      <w:proofErr w:type="spellEnd"/>
      <w:r w:rsidRPr="00EC77A2">
        <w:rPr>
          <w:sz w:val="16"/>
        </w:rPr>
        <w:t xml:space="preserve"> 8), and a key process through which slave memory constructs post-apartheid identities. The book’s opening chapter </w:t>
      </w:r>
      <w:proofErr w:type="spellStart"/>
      <w:r w:rsidRPr="00EC77A2">
        <w:rPr>
          <w:sz w:val="16"/>
        </w:rPr>
        <w:t>theorises</w:t>
      </w:r>
      <w:proofErr w:type="spellEnd"/>
      <w:r w:rsidRPr="00EC77A2">
        <w:rPr>
          <w:sz w:val="16"/>
        </w:rPr>
        <w:t xml:space="preserve"> ‘</w:t>
      </w:r>
      <w:proofErr w:type="spellStart"/>
      <w:r w:rsidRPr="00210B96">
        <w:rPr>
          <w:rStyle w:val="Emphasis"/>
        </w:rPr>
        <w:t>coloured</w:t>
      </w:r>
      <w:proofErr w:type="spellEnd"/>
      <w:r w:rsidRPr="00210B96">
        <w:rPr>
          <w:rStyle w:val="Emphasis"/>
        </w:rPr>
        <w:t xml:space="preserve">’ identity in </w:t>
      </w:r>
      <w:proofErr w:type="spellStart"/>
      <w:r w:rsidRPr="00210B96">
        <w:rPr>
          <w:rStyle w:val="Emphasis"/>
        </w:rPr>
        <w:t>postapartheid</w:t>
      </w:r>
      <w:proofErr w:type="spellEnd"/>
      <w:r>
        <w:rPr>
          <w:rStyle w:val="Emphasis"/>
        </w:rPr>
        <w:t xml:space="preserve"> </w:t>
      </w:r>
      <w:r w:rsidRPr="00210B96">
        <w:rPr>
          <w:rStyle w:val="Emphasis"/>
        </w:rPr>
        <w:t>South Africa.</w:t>
      </w:r>
      <w:r w:rsidRPr="00EC77A2">
        <w:rPr>
          <w:sz w:val="16"/>
        </w:rPr>
        <w:t xml:space="preserve"> Using texts by key theorists of ‘</w:t>
      </w:r>
      <w:proofErr w:type="spellStart"/>
      <w:r w:rsidRPr="00EC77A2">
        <w:rPr>
          <w:sz w:val="16"/>
        </w:rPr>
        <w:t>coloured</w:t>
      </w:r>
      <w:proofErr w:type="spellEnd"/>
      <w:r w:rsidRPr="00EC77A2">
        <w:rPr>
          <w:sz w:val="16"/>
        </w:rPr>
        <w:t xml:space="preserve">’ identity such as Zoë </w:t>
      </w:r>
      <w:proofErr w:type="spellStart"/>
      <w:r w:rsidRPr="00EC77A2">
        <w:rPr>
          <w:sz w:val="16"/>
        </w:rPr>
        <w:t>Wicomb</w:t>
      </w:r>
      <w:proofErr w:type="spellEnd"/>
      <w:r w:rsidRPr="00EC77A2">
        <w:rPr>
          <w:sz w:val="16"/>
        </w:rPr>
        <w:t xml:space="preserve">, </w:t>
      </w:r>
      <w:proofErr w:type="spellStart"/>
      <w:r w:rsidRPr="00EC77A2">
        <w:rPr>
          <w:sz w:val="16"/>
        </w:rPr>
        <w:t>Zimitri</w:t>
      </w:r>
      <w:proofErr w:type="spellEnd"/>
      <w:r w:rsidRPr="00EC77A2">
        <w:rPr>
          <w:sz w:val="16"/>
        </w:rPr>
        <w:t xml:space="preserve"> Erasmus, and Mohamed Adhikari, </w:t>
      </w:r>
      <w:proofErr w:type="spellStart"/>
      <w:r w:rsidRPr="00EC77A2">
        <w:rPr>
          <w:sz w:val="16"/>
        </w:rPr>
        <w:t>Gqola</w:t>
      </w:r>
      <w:proofErr w:type="spellEnd"/>
      <w:r w:rsidRPr="00EC77A2">
        <w:rPr>
          <w:sz w:val="16"/>
        </w:rPr>
        <w:t xml:space="preserve"> compares the identity-making processes of </w:t>
      </w:r>
      <w:proofErr w:type="gramStart"/>
      <w:r w:rsidRPr="00EC77A2">
        <w:rPr>
          <w:sz w:val="16"/>
        </w:rPr>
        <w:t>the !</w:t>
      </w:r>
      <w:proofErr w:type="spellStart"/>
      <w:r w:rsidRPr="00EC77A2">
        <w:rPr>
          <w:sz w:val="16"/>
        </w:rPr>
        <w:t>Hurikamma</w:t>
      </w:r>
      <w:proofErr w:type="spellEnd"/>
      <w:proofErr w:type="gramEnd"/>
      <w:r w:rsidRPr="00EC77A2">
        <w:rPr>
          <w:sz w:val="16"/>
        </w:rPr>
        <w:t xml:space="preserve"> Cultural Movement (!HCM) and the </w:t>
      </w:r>
      <w:proofErr w:type="spellStart"/>
      <w:r w:rsidRPr="00EC77A2">
        <w:rPr>
          <w:sz w:val="16"/>
        </w:rPr>
        <w:t>Kleurling</w:t>
      </w:r>
      <w:proofErr w:type="spellEnd"/>
      <w:r w:rsidRPr="00EC77A2">
        <w:rPr>
          <w:sz w:val="16"/>
        </w:rPr>
        <w:t xml:space="preserve"> </w:t>
      </w:r>
      <w:proofErr w:type="spellStart"/>
      <w:r w:rsidRPr="00EC77A2">
        <w:rPr>
          <w:sz w:val="16"/>
        </w:rPr>
        <w:t>Weerstandsbeweging</w:t>
      </w:r>
      <w:proofErr w:type="spellEnd"/>
      <w:r w:rsidRPr="00EC77A2">
        <w:rPr>
          <w:sz w:val="16"/>
        </w:rPr>
        <w:t xml:space="preserve"> (KWB) and the ways both </w:t>
      </w:r>
      <w:r w:rsidRPr="00210B96">
        <w:rPr>
          <w:rStyle w:val="Emphasis"/>
        </w:rPr>
        <w:t>movements deploy Khoi and slave memory</w:t>
      </w:r>
      <w:r w:rsidRPr="00EC77A2">
        <w:rPr>
          <w:sz w:val="16"/>
        </w:rPr>
        <w:t xml:space="preserve">. </w:t>
      </w:r>
      <w:proofErr w:type="spellStart"/>
      <w:r w:rsidRPr="00EC77A2">
        <w:rPr>
          <w:sz w:val="16"/>
        </w:rPr>
        <w:t>Gqola</w:t>
      </w:r>
      <w:proofErr w:type="spellEnd"/>
      <w:r w:rsidRPr="00EC77A2">
        <w:rPr>
          <w:sz w:val="16"/>
        </w:rPr>
        <w:t xml:space="preserve"> argues that contemporary reclamations of ‘</w:t>
      </w:r>
      <w:proofErr w:type="spellStart"/>
      <w:r w:rsidRPr="00EC77A2">
        <w:rPr>
          <w:sz w:val="16"/>
        </w:rPr>
        <w:t>coloured</w:t>
      </w:r>
      <w:proofErr w:type="spellEnd"/>
      <w:r w:rsidRPr="00EC77A2">
        <w:rPr>
          <w:sz w:val="16"/>
        </w:rPr>
        <w:t xml:space="preserve">’ identity do not necessarily signify in politically regressive and conservative ways, as has frequently been argued in the aftermath of South Africa’s first democratic election in 1994. </w:t>
      </w:r>
      <w:r w:rsidRPr="00210B96">
        <w:rPr>
          <w:rStyle w:val="StyleUnderline"/>
        </w:rPr>
        <w:t>She makes a convincing case, reading emerging ‘</w:t>
      </w:r>
      <w:proofErr w:type="spellStart"/>
      <w:r w:rsidRPr="00210B96">
        <w:rPr>
          <w:rStyle w:val="StyleUnderline"/>
        </w:rPr>
        <w:t>coloured</w:t>
      </w:r>
      <w:proofErr w:type="spellEnd"/>
      <w:r w:rsidRPr="00210B96">
        <w:rPr>
          <w:rStyle w:val="StyleUnderline"/>
        </w:rPr>
        <w:t>’ identity</w:t>
      </w:r>
      <w:r>
        <w:rPr>
          <w:rStyle w:val="StyleUnderline"/>
        </w:rPr>
        <w:t xml:space="preserve"> </w:t>
      </w:r>
      <w:r w:rsidRPr="00210B96">
        <w:rPr>
          <w:rStyle w:val="StyleUnderline"/>
        </w:rPr>
        <w:t xml:space="preserve">articulations in </w:t>
      </w:r>
      <w:proofErr w:type="gramStart"/>
      <w:r w:rsidRPr="00210B96">
        <w:rPr>
          <w:rStyle w:val="StyleUnderline"/>
        </w:rPr>
        <w:t>the !HCM’s</w:t>
      </w:r>
      <w:proofErr w:type="gramEnd"/>
      <w:r w:rsidRPr="00210B96">
        <w:rPr>
          <w:rStyle w:val="StyleUnderline"/>
        </w:rPr>
        <w:t xml:space="preserve"> political statements as displays of political</w:t>
      </w:r>
      <w:r>
        <w:rPr>
          <w:rStyle w:val="StyleUnderline"/>
        </w:rPr>
        <w:t xml:space="preserve"> </w:t>
      </w:r>
      <w:r w:rsidRPr="00210B96">
        <w:rPr>
          <w:rStyle w:val="StyleUnderline"/>
        </w:rPr>
        <w:t xml:space="preserve">agency denied during apartheid, and proffers that </w:t>
      </w:r>
      <w:r w:rsidRPr="009976AE">
        <w:rPr>
          <w:rStyle w:val="Emphasis"/>
          <w:highlight w:val="yellow"/>
        </w:rPr>
        <w:t>such articulations utilize slave and Khoi heritage in progressive ways by destabilizing and expanding conceptualizations of Blackness</w:t>
      </w:r>
      <w:r w:rsidRPr="009976AE">
        <w:rPr>
          <w:sz w:val="16"/>
          <w:highlight w:val="yellow"/>
        </w:rPr>
        <w:t xml:space="preserve">. </w:t>
      </w:r>
      <w:r w:rsidRPr="009976AE">
        <w:rPr>
          <w:rStyle w:val="Emphasis"/>
          <w:highlight w:val="yellow"/>
        </w:rPr>
        <w:t>Such an analytical move counters “contestations of Blackness through the bestowal of progressive subjectivities to specific Black ethnicities, and the Othering of other Black ethnicities through the projection of ‘slave mentality’ and/or ‘collaborationist lines’</w:t>
      </w:r>
      <w:r w:rsidRPr="00210B96">
        <w:rPr>
          <w:rStyle w:val="Emphasis"/>
        </w:rPr>
        <w:t>”</w:t>
      </w:r>
      <w:r w:rsidRPr="00EC77A2">
        <w:rPr>
          <w:sz w:val="16"/>
        </w:rPr>
        <w:t xml:space="preserve"> (</w:t>
      </w:r>
      <w:proofErr w:type="spellStart"/>
      <w:r w:rsidRPr="00EC77A2">
        <w:rPr>
          <w:sz w:val="16"/>
        </w:rPr>
        <w:t>Gqola</w:t>
      </w:r>
      <w:proofErr w:type="spellEnd"/>
      <w:r w:rsidRPr="00EC77A2">
        <w:rPr>
          <w:sz w:val="16"/>
        </w:rPr>
        <w:t xml:space="preserve"> 41). </w:t>
      </w:r>
      <w:proofErr w:type="spellStart"/>
      <w:r w:rsidRPr="00EC77A2">
        <w:rPr>
          <w:sz w:val="16"/>
        </w:rPr>
        <w:t>Gqola</w:t>
      </w:r>
      <w:proofErr w:type="spellEnd"/>
      <w:r w:rsidRPr="00EC77A2">
        <w:rPr>
          <w:sz w:val="16"/>
        </w:rPr>
        <w:t xml:space="preserve"> moves on to a fascinating and novel exploration of Afrikaner post-apartheid identity, which co-opts slave ancestry in order to realign itself with shifting power structures. Here she examines the 1995 play “</w:t>
      </w:r>
      <w:proofErr w:type="spellStart"/>
      <w:r w:rsidRPr="00EC77A2">
        <w:rPr>
          <w:sz w:val="16"/>
        </w:rPr>
        <w:t>Krotoa</w:t>
      </w:r>
      <w:proofErr w:type="spellEnd"/>
      <w:r w:rsidRPr="00EC77A2">
        <w:rPr>
          <w:sz w:val="16"/>
        </w:rPr>
        <w:t xml:space="preserve">, </w:t>
      </w:r>
      <w:proofErr w:type="spellStart"/>
      <w:r w:rsidRPr="00EC77A2">
        <w:rPr>
          <w:sz w:val="16"/>
        </w:rPr>
        <w:t>Onse</w:t>
      </w:r>
      <w:proofErr w:type="spellEnd"/>
      <w:r w:rsidRPr="00EC77A2">
        <w:rPr>
          <w:sz w:val="16"/>
        </w:rPr>
        <w:t xml:space="preserve"> Ma,” which claims </w:t>
      </w:r>
      <w:proofErr w:type="spellStart"/>
      <w:r w:rsidRPr="00EC77A2">
        <w:rPr>
          <w:sz w:val="16"/>
        </w:rPr>
        <w:t>Krotoa</w:t>
      </w:r>
      <w:proofErr w:type="spellEnd"/>
      <w:r w:rsidRPr="00EC77A2">
        <w:rPr>
          <w:sz w:val="16"/>
        </w:rPr>
        <w:t xml:space="preserve"> as an Afrikaner founding mother. Such a reclamation depends on a paradoxical forgetting of the true circumstances of </w:t>
      </w:r>
      <w:proofErr w:type="spellStart"/>
      <w:r w:rsidRPr="00EC77A2">
        <w:rPr>
          <w:sz w:val="16"/>
        </w:rPr>
        <w:t>Krotoa’s</w:t>
      </w:r>
      <w:proofErr w:type="spellEnd"/>
      <w:r w:rsidRPr="00EC77A2">
        <w:rPr>
          <w:sz w:val="16"/>
        </w:rPr>
        <w:t xml:space="preserve"> life, including her banishment from Dutch society after her husband’s death, and the loss of her children. This reclamation also paradoxically exposes one of apartheid South Africa’s fundamental lies: the myth of racial purity on which white supremacy rested. Through further </w:t>
      </w:r>
      <w:proofErr w:type="spellStart"/>
      <w:r w:rsidRPr="00EC77A2">
        <w:rPr>
          <w:sz w:val="16"/>
        </w:rPr>
        <w:t>analysing</w:t>
      </w:r>
      <w:proofErr w:type="spellEnd"/>
      <w:r w:rsidRPr="00EC77A2">
        <w:rPr>
          <w:sz w:val="16"/>
        </w:rPr>
        <w:t xml:space="preserve"> the television series “Saints, Sinners and Settlers” (1999) and a speech by then NNP Member of Parliament, Anna van </w:t>
      </w:r>
      <w:proofErr w:type="spellStart"/>
      <w:r w:rsidRPr="00EC77A2">
        <w:rPr>
          <w:sz w:val="16"/>
        </w:rPr>
        <w:t>Wyk</w:t>
      </w:r>
      <w:proofErr w:type="spellEnd"/>
      <w:r w:rsidRPr="00EC77A2">
        <w:rPr>
          <w:sz w:val="16"/>
        </w:rPr>
        <w:t xml:space="preserve">, </w:t>
      </w:r>
      <w:proofErr w:type="spellStart"/>
      <w:r w:rsidRPr="00EC77A2">
        <w:rPr>
          <w:sz w:val="16"/>
        </w:rPr>
        <w:t>Gqola</w:t>
      </w:r>
      <w:proofErr w:type="spellEnd"/>
      <w:r w:rsidRPr="00EC77A2">
        <w:rPr>
          <w:sz w:val="16"/>
        </w:rPr>
        <w:t xml:space="preserve"> masterfully lays bare the willful forgetting of Afrikaners’ earlier articulations of white purity and supremacy as they renegotiate national belonging in the post-apartheid state. One concern with this chapter, and the monograph as a whole, is the omission of a theorizing of white English South African identity in relation to slave memory. By ignoring an important population in apartheid and post-apartheid racial landscapes, </w:t>
      </w:r>
      <w:proofErr w:type="spellStart"/>
      <w:r w:rsidRPr="00EC77A2">
        <w:rPr>
          <w:sz w:val="16"/>
        </w:rPr>
        <w:t>Gqola</w:t>
      </w:r>
      <w:proofErr w:type="spellEnd"/>
      <w:r w:rsidRPr="00EC77A2">
        <w:rPr>
          <w:sz w:val="16"/>
        </w:rPr>
        <w:t xml:space="preserve"> perhaps inadvertently reifies English-speaking white identity as normative, taken-for-granted, and not open for the same type of analytical scrutiny as other South African identities. But the reason may lie with the absence of claims to slave ancestry from English-speaking white South Africans. The final two chapters on Muslim/Cape Malay identities and spice routes in relation to Malay and ‘</w:t>
      </w:r>
      <w:proofErr w:type="spellStart"/>
      <w:r w:rsidRPr="00EC77A2">
        <w:rPr>
          <w:sz w:val="16"/>
        </w:rPr>
        <w:t>coloured</w:t>
      </w:r>
      <w:proofErr w:type="spellEnd"/>
      <w:r w:rsidRPr="00EC77A2">
        <w:rPr>
          <w:sz w:val="16"/>
        </w:rPr>
        <w:t xml:space="preserve">’ identities are breathtaking in their range and interdisciplinary melding of unlikely cultural sites. In the latter chapter, </w:t>
      </w:r>
      <w:proofErr w:type="spellStart"/>
      <w:r w:rsidRPr="00EC77A2">
        <w:rPr>
          <w:sz w:val="16"/>
        </w:rPr>
        <w:t>Gqola</w:t>
      </w:r>
      <w:proofErr w:type="spellEnd"/>
      <w:r w:rsidRPr="00EC77A2">
        <w:rPr>
          <w:sz w:val="16"/>
        </w:rPr>
        <w:t xml:space="preserve"> reads Malay cooking as creative work which, along the art installations of </w:t>
      </w:r>
      <w:proofErr w:type="spellStart"/>
      <w:r w:rsidRPr="00EC77A2">
        <w:rPr>
          <w:sz w:val="16"/>
        </w:rPr>
        <w:t>Berni</w:t>
      </w:r>
      <w:proofErr w:type="spellEnd"/>
      <w:r w:rsidRPr="00EC77A2">
        <w:rPr>
          <w:sz w:val="16"/>
        </w:rPr>
        <w:t xml:space="preserve"> Searle, encodes diasporic slave memory. She argues that “these visual texts challenge received notions of how diaspora and slavery are articulated by their location and through chosen framings” (166). In these two chapters </w:t>
      </w:r>
      <w:proofErr w:type="spellStart"/>
      <w:r w:rsidRPr="009976AE">
        <w:rPr>
          <w:rStyle w:val="Emphasis"/>
          <w:highlight w:val="yellow"/>
        </w:rPr>
        <w:t>Gqola</w:t>
      </w:r>
      <w:proofErr w:type="spellEnd"/>
      <w:r w:rsidRPr="009976AE">
        <w:rPr>
          <w:rStyle w:val="Emphasis"/>
          <w:highlight w:val="yellow"/>
        </w:rPr>
        <w:t xml:space="preserve"> broadens concepts of African diaspora through centering Indian Ocean diasporic routes, while enlarging our understanding of contemporary Black </w:t>
      </w:r>
      <w:r w:rsidRPr="009976AE">
        <w:rPr>
          <w:rStyle w:val="StyleUnderline"/>
        </w:rPr>
        <w:t>South</w:t>
      </w:r>
      <w:r w:rsidRPr="0003204E">
        <w:rPr>
          <w:rStyle w:val="StyleUnderline"/>
        </w:rPr>
        <w:t xml:space="preserve"> African</w:t>
      </w:r>
      <w:r w:rsidRPr="00EC77A2">
        <w:rPr>
          <w:rStyle w:val="Emphasis"/>
        </w:rPr>
        <w:t xml:space="preserve"> </w:t>
      </w:r>
      <w:r w:rsidRPr="009976AE">
        <w:rPr>
          <w:rStyle w:val="Emphasis"/>
          <w:highlight w:val="yellow"/>
        </w:rPr>
        <w:t>identity in all its gradations and shades</w:t>
      </w:r>
      <w:r w:rsidRPr="00EC77A2">
        <w:rPr>
          <w:sz w:val="16"/>
        </w:rPr>
        <w:t xml:space="preserve">. What is Slavery to me? is an excellent, painstakingly researched text, which should be required reading for all who are invested in South African identities and future directions in </w:t>
      </w:r>
      <w:r>
        <w:rPr>
          <w:sz w:val="16"/>
        </w:rPr>
        <w:t>African diaspora studies.</w:t>
      </w:r>
    </w:p>
    <w:bookmarkEnd w:id="1"/>
    <w:p w14:paraId="4F6AF8A4" w14:textId="77777777" w:rsidR="00155D83" w:rsidRPr="00E02A72" w:rsidRDefault="00155D83" w:rsidP="00155D83">
      <w:pPr>
        <w:pStyle w:val="Heading3"/>
      </w:pPr>
      <w:r>
        <w:lastRenderedPageBreak/>
        <w:t>Solvency deficit – Temporality</w:t>
      </w:r>
    </w:p>
    <w:p w14:paraId="55D18F28" w14:textId="77777777" w:rsidR="00155D83" w:rsidRPr="003727F2" w:rsidRDefault="00155D83" w:rsidP="00155D83">
      <w:pPr>
        <w:pStyle w:val="Heading4"/>
      </w:pPr>
      <w:r>
        <w:t>Their Notion of Blackness is Eurocentric – genealogies fail</w:t>
      </w:r>
    </w:p>
    <w:p w14:paraId="636DDABB" w14:textId="77777777" w:rsidR="00155D83" w:rsidRPr="00877FAF" w:rsidRDefault="00155D83" w:rsidP="00155D83">
      <w:pPr>
        <w:rPr>
          <w:b/>
          <w:sz w:val="26"/>
        </w:rPr>
      </w:pPr>
      <w:r>
        <w:rPr>
          <w:rStyle w:val="Style13ptBold"/>
        </w:rPr>
        <w:t xml:space="preserve">Sharpe 12 </w:t>
      </w:r>
      <w:r>
        <w:t>(Jenny Sharpe [</w:t>
      </w:r>
      <w:r w:rsidRPr="00906008">
        <w:t>Professor of English, Comparative Literature, and Gender Studies</w:t>
      </w:r>
      <w:r>
        <w:t xml:space="preserve"> at UCLA, </w:t>
      </w:r>
      <w:r w:rsidRPr="00906008">
        <w:t>Ph.D. Comparative Literature</w:t>
      </w:r>
      <w:r>
        <w:t xml:space="preserve"> from UT Austin, researching Postcolonial </w:t>
      </w:r>
      <w:proofErr w:type="gramStart"/>
      <w:r>
        <w:t>Theory ,Caribbean</w:t>
      </w:r>
      <w:proofErr w:type="gramEnd"/>
      <w:r>
        <w:t xml:space="preserve"> Literature, Archive Studies, and the Black Atlantic], “</w:t>
      </w:r>
      <w:r w:rsidRPr="00877FAF">
        <w:t>The Middle Passages of Black Migration</w:t>
      </w:r>
      <w:r>
        <w:t xml:space="preserve">,” </w:t>
      </w:r>
      <w:r w:rsidRPr="00877FAF">
        <w:rPr>
          <w:i/>
        </w:rPr>
        <w:t>New Routes for Diaspora Studies</w:t>
      </w:r>
      <w:r>
        <w:t xml:space="preserve">, edited by </w:t>
      </w:r>
      <w:r w:rsidRPr="00877FAF">
        <w:t>Sukanya Banerjee, Aims McGuinness, Steven C. C. McKay</w:t>
      </w:r>
      <w:r>
        <w:t xml:space="preserve">, 2012, pp. 25-43, </w:t>
      </w:r>
      <w:r w:rsidRPr="00877FAF">
        <w:t>Indiana University Press</w:t>
      </w:r>
      <w:r>
        <w:t xml:space="preserve">, Project MUSE, </w:t>
      </w:r>
      <w:r w:rsidRPr="00877FAF">
        <w:t>https://muse.jhu.edu/book/15119</w:t>
      </w:r>
      <w:r>
        <w:t>, accessed 7-2-2018, ATN)</w:t>
      </w:r>
    </w:p>
    <w:p w14:paraId="086D12AD" w14:textId="77777777" w:rsidR="00155D83" w:rsidRDefault="00155D83" w:rsidP="00155D83">
      <w:pPr>
        <w:rPr>
          <w:rStyle w:val="StyleUnderline"/>
        </w:rPr>
      </w:pPr>
      <w:r w:rsidRPr="00877FAF">
        <w:rPr>
          <w:rStyle w:val="StyleUnderline"/>
        </w:rPr>
        <w:t>The middle passage</w:t>
      </w:r>
      <w:r w:rsidRPr="003727F2">
        <w:rPr>
          <w:sz w:val="16"/>
        </w:rPr>
        <w:t xml:space="preserve"> as metaphor </w:t>
      </w:r>
      <w:r w:rsidRPr="00877FAF">
        <w:rPr>
          <w:rStyle w:val="StyleUnderline"/>
        </w:rPr>
        <w:t>is Janus-faced</w:t>
      </w:r>
      <w:r w:rsidRPr="003727F2">
        <w:rPr>
          <w:sz w:val="16"/>
        </w:rPr>
        <w:t xml:space="preserve">. </w:t>
      </w:r>
      <w:r w:rsidRPr="00877FAF">
        <w:rPr>
          <w:rStyle w:val="StyleUnderline"/>
        </w:rPr>
        <w:t>As</w:t>
      </w:r>
      <w:r w:rsidRPr="003727F2">
        <w:rPr>
          <w:sz w:val="16"/>
        </w:rPr>
        <w:t xml:space="preserve"> a signifier for </w:t>
      </w:r>
      <w:r w:rsidRPr="00877FAF">
        <w:rPr>
          <w:rStyle w:val="StyleUnderline"/>
        </w:rPr>
        <w:t>the beginning of a black diasporic culture, it embodies mobility and creativity; as the path toward enslavement, it represents stasis and social death</w:t>
      </w:r>
      <w:r w:rsidRPr="003727F2">
        <w:rPr>
          <w:sz w:val="16"/>
        </w:rPr>
        <w:t xml:space="preserve">. Writing </w:t>
      </w:r>
      <w:r w:rsidRPr="00877FAF">
        <w:rPr>
          <w:rStyle w:val="Emphasis"/>
        </w:rPr>
        <w:t>from within the milieu of black Britain as a hybridized, transatlantic culture, Gilroy emphasizes the former meaning, positing “the image of ships in motion . . . as a central organizing symbol” of the black Atlantic</w:t>
      </w:r>
      <w:r w:rsidRPr="003727F2">
        <w:rPr>
          <w:sz w:val="16"/>
        </w:rPr>
        <w:t xml:space="preserve">, whose waters denote fluidity, movement, and transcultural exchange.26 </w:t>
      </w:r>
      <w:r w:rsidRPr="00877FAF">
        <w:rPr>
          <w:rStyle w:val="StyleUnderline"/>
        </w:rPr>
        <w:t xml:space="preserve">Joan </w:t>
      </w:r>
      <w:r w:rsidRPr="00877FAF">
        <w:rPr>
          <w:rStyle w:val="Emphasis"/>
        </w:rPr>
        <w:t>Dayan is critical of Gilroy’s symbolic ship for not considering political and economic migrants</w:t>
      </w:r>
      <w:r w:rsidRPr="00877FAF">
        <w:rPr>
          <w:rStyle w:val="StyleUnderline"/>
        </w:rPr>
        <w:t xml:space="preserve"> “who do not choose to leave their homes in celebration of ‘nomadism.’ ”</w:t>
      </w:r>
      <w:r w:rsidRPr="003727F2">
        <w:rPr>
          <w:sz w:val="16"/>
        </w:rPr>
        <w:t xml:space="preserve">27 </w:t>
      </w:r>
      <w:r w:rsidRPr="00877FAF">
        <w:rPr>
          <w:rStyle w:val="Emphasis"/>
        </w:rPr>
        <w:t>Danticat uses the image</w:t>
      </w:r>
      <w:r w:rsidRPr="00877FAF">
        <w:rPr>
          <w:rStyle w:val="StyleUnderline"/>
        </w:rPr>
        <w:t xml:space="preserve"> of a small and leaky boat that sinks before it reaches land </w:t>
      </w:r>
      <w:r w:rsidRPr="00877FAF">
        <w:rPr>
          <w:rStyle w:val="Emphasis"/>
        </w:rPr>
        <w:t>for disengaging migrancy from its association with mobility</w:t>
      </w:r>
      <w:r w:rsidRPr="003727F2">
        <w:rPr>
          <w:sz w:val="16"/>
        </w:rPr>
        <w:t>. The words penned by her character aboard the boat</w:t>
      </w:r>
      <w:proofErr w:type="gramStart"/>
      <w:r w:rsidRPr="003727F2">
        <w:rPr>
          <w:sz w:val="16"/>
        </w:rPr>
        <w:t>—</w:t>
      </w:r>
      <w:r w:rsidRPr="00877FAF">
        <w:rPr>
          <w:rStyle w:val="StyleUnderline"/>
        </w:rPr>
        <w:t>“</w:t>
      </w:r>
      <w:proofErr w:type="gramEnd"/>
      <w:r w:rsidRPr="00877FAF">
        <w:rPr>
          <w:rStyle w:val="StyleUnderline"/>
        </w:rPr>
        <w:t>From here, ships must be like a mirage in the desert” (</w:t>
      </w:r>
      <w:r w:rsidRPr="003727F2">
        <w:rPr>
          <w:sz w:val="16"/>
        </w:rPr>
        <w:t xml:space="preserve">27)— </w:t>
      </w:r>
      <w:r w:rsidRPr="00877FAF">
        <w:rPr>
          <w:rStyle w:val="Emphasis"/>
        </w:rPr>
        <w:t>highlights the different perspective from each seafaring vessel. For Haitian boat people, the dispossession of the past meets “the hopelessness of the future”</w:t>
      </w:r>
      <w:r w:rsidRPr="003727F2">
        <w:rPr>
          <w:sz w:val="16"/>
        </w:rPr>
        <w:t xml:space="preserve"> (5) i</w:t>
      </w:r>
      <w:r w:rsidRPr="00877FAF">
        <w:rPr>
          <w:rStyle w:val="Emphasis"/>
        </w:rPr>
        <w:t>n a present journey to nowhere</w:t>
      </w:r>
      <w:r w:rsidRPr="003727F2">
        <w:rPr>
          <w:sz w:val="16"/>
        </w:rPr>
        <w:t xml:space="preserve">. </w:t>
      </w:r>
      <w:r w:rsidRPr="003727F2">
        <w:rPr>
          <w:rStyle w:val="StyleUnderline"/>
        </w:rPr>
        <w:t>The middle passage here is depicted as the state of limbo</w:t>
      </w:r>
      <w:r w:rsidRPr="003727F2">
        <w:rPr>
          <w:sz w:val="16"/>
        </w:rPr>
        <w:t xml:space="preserve"> in which all Haitians find themselves— between freedom and bondage, the human and spiritual world, earth and air. </w:t>
      </w:r>
      <w:r w:rsidRPr="003727F2">
        <w:rPr>
          <w:rStyle w:val="Emphasis"/>
        </w:rPr>
        <w:t>The story, however, also interrupts the stasis of a middle passage temporality</w:t>
      </w:r>
      <w:r w:rsidRPr="003727F2">
        <w:rPr>
          <w:sz w:val="16"/>
        </w:rPr>
        <w:t xml:space="preserve"> with the prophetic time of Vodou culture. I want to suggest that Danticat’s integration of popular ways of knowing into her story </w:t>
      </w:r>
      <w:r w:rsidRPr="003727F2">
        <w:rPr>
          <w:rStyle w:val="StyleUnderline"/>
        </w:rPr>
        <w:t>offers an alternative perspective on the middle passage to the one belonging to the historical records</w:t>
      </w:r>
      <w:r w:rsidRPr="003727F2">
        <w:rPr>
          <w:sz w:val="16"/>
        </w:rPr>
        <w:t xml:space="preserve">. I will proceed by way of Diana Taylor’s concept of “repertoire,” which offers a methodological lens for reading textual representation as a performance that destabilizes archival memory. Taylor uses “repertoire” in The Archive and the Repertoire: Performing Cultural Memory in the Americas to designate a form of memory that does not presume stable objects in the archive but ones whose meanings change across time. Although she proposes the term for addressing those ephemeral forms of knowledge that are repeatable in dance, theater, song, and ritual, she also insists that the distinction between ephemeral and enduring memory is a conceptual one based on the archive as a privileged site of historical memory.28 “The repertoire,” she continues, “allows for an alternative perspective on historical processes of transnational contact and invites a remapping of the Americas, this time by following traditions of embodied practice.”29 The concept of repertoire can be borrowed usefully from performance studies for reading Danticat’s incorporation of popular ways of knowing into her short story. </w:t>
      </w:r>
      <w:r w:rsidRPr="003727F2">
        <w:rPr>
          <w:rStyle w:val="StyleUnderline"/>
        </w:rPr>
        <w:t xml:space="preserve">I want to present this poplar Haitian perspective— grounded in ritualized religious practices— as a way of rethinking a black Atlantic cartography derived from </w:t>
      </w:r>
      <w:r>
        <w:rPr>
          <w:rStyle w:val="StyleUnderline"/>
        </w:rPr>
        <w:t>the enduring rec</w:t>
      </w:r>
      <w:r w:rsidRPr="003727F2">
        <w:rPr>
          <w:rStyle w:val="StyleUnderline"/>
        </w:rPr>
        <w:t>ords of the middle passage.</w:t>
      </w:r>
    </w:p>
    <w:p w14:paraId="5B72290C" w14:textId="77777777" w:rsidR="00155D83" w:rsidRPr="00E02A72" w:rsidRDefault="00155D83" w:rsidP="00155D83">
      <w:pPr>
        <w:pStyle w:val="Heading3"/>
      </w:pPr>
      <w:r w:rsidRPr="00E02A72">
        <w:lastRenderedPageBreak/>
        <w:t xml:space="preserve">Solvency deficit – </w:t>
      </w:r>
      <w:r>
        <w:t>coalitions</w:t>
      </w:r>
    </w:p>
    <w:p w14:paraId="459DA606" w14:textId="77777777" w:rsidR="00155D83" w:rsidRPr="008F5E68" w:rsidRDefault="00155D83" w:rsidP="00155D83">
      <w:pPr>
        <w:pStyle w:val="Heading4"/>
      </w:pPr>
      <w:r>
        <w:t xml:space="preserve">Their View of Blackness fracture coalitions – complicate ideas of </w:t>
      </w:r>
      <w:proofErr w:type="spellStart"/>
      <w:r>
        <w:t>Africaness</w:t>
      </w:r>
      <w:proofErr w:type="spellEnd"/>
      <w:r>
        <w:t xml:space="preserve"> and blackness as slavery</w:t>
      </w:r>
    </w:p>
    <w:p w14:paraId="4BF706E6" w14:textId="77777777" w:rsidR="00155D83" w:rsidRPr="00877FAF" w:rsidRDefault="00155D83" w:rsidP="00155D83">
      <w:pPr>
        <w:rPr>
          <w:b/>
          <w:sz w:val="26"/>
        </w:rPr>
      </w:pPr>
      <w:r>
        <w:rPr>
          <w:rStyle w:val="Style13ptBold"/>
        </w:rPr>
        <w:t xml:space="preserve">Sharpe 12 </w:t>
      </w:r>
      <w:r>
        <w:t>(Jenny Sharpe [</w:t>
      </w:r>
      <w:r w:rsidRPr="00906008">
        <w:t>Professor of English, Comparative Literature, and Gender Studies</w:t>
      </w:r>
      <w:r>
        <w:t xml:space="preserve"> at UCLA, </w:t>
      </w:r>
      <w:r w:rsidRPr="00906008">
        <w:t>Ph.D. Comparative Literature</w:t>
      </w:r>
      <w:r>
        <w:t xml:space="preserve"> from UT Austin, researching Postcolonial </w:t>
      </w:r>
      <w:proofErr w:type="gramStart"/>
      <w:r>
        <w:t>Theory ,Caribbean</w:t>
      </w:r>
      <w:proofErr w:type="gramEnd"/>
      <w:r>
        <w:t xml:space="preserve"> Literature, Archive Studies, and the Black Atlantic], “</w:t>
      </w:r>
      <w:r w:rsidRPr="00877FAF">
        <w:t>The Middle Passages of Black Migration</w:t>
      </w:r>
      <w:r>
        <w:t xml:space="preserve">,” </w:t>
      </w:r>
      <w:r w:rsidRPr="00877FAF">
        <w:rPr>
          <w:i/>
        </w:rPr>
        <w:t>New Routes for Diaspora Studies</w:t>
      </w:r>
      <w:r>
        <w:t xml:space="preserve">, edited by </w:t>
      </w:r>
      <w:r w:rsidRPr="00877FAF">
        <w:t>Sukanya Banerjee, Aims McGuinness, Steven C. C. McKay</w:t>
      </w:r>
      <w:r>
        <w:t xml:space="preserve">, 2012, pp. 25-43, </w:t>
      </w:r>
      <w:r w:rsidRPr="00877FAF">
        <w:t>Indiana University Press</w:t>
      </w:r>
      <w:r>
        <w:t xml:space="preserve">, Project MUSE, </w:t>
      </w:r>
      <w:r w:rsidRPr="00877FAF">
        <w:t>https://muse.jhu.edu/book/15119</w:t>
      </w:r>
      <w:r>
        <w:t>, accessed 7-2-2018, ATN)</w:t>
      </w:r>
    </w:p>
    <w:p w14:paraId="5ED093C6" w14:textId="77777777" w:rsidR="00155D83" w:rsidRPr="0069164C" w:rsidRDefault="00155D83" w:rsidP="00155D83">
      <w:pPr>
        <w:rPr>
          <w:u w:val="single"/>
        </w:rPr>
      </w:pPr>
      <w:r w:rsidRPr="003727F2">
        <w:rPr>
          <w:rStyle w:val="StyleUnderline"/>
        </w:rPr>
        <w:t>Forced to take the longer route to Miami because neighboring islands will not accept them, Haitian boat people are at greater risk of drowning. One of the refugees expresses how they are not wanted in the Bahamas despite the similarity of their cultures: They treat Haitians like dogs in the Bahamas, a woman says. To them, we are not human</w:t>
      </w:r>
      <w:r w:rsidRPr="0039046F">
        <w:rPr>
          <w:sz w:val="16"/>
        </w:rPr>
        <w:t xml:space="preserve">. Even though their music sounds like ours. Their people look like ours. </w:t>
      </w:r>
      <w:r w:rsidRPr="003727F2">
        <w:rPr>
          <w:rStyle w:val="StyleUnderline"/>
        </w:rPr>
        <w:t>Even though we had the same African fathers who probably crossed these same seas together</w:t>
      </w:r>
      <w:r w:rsidRPr="0039046F">
        <w:rPr>
          <w:sz w:val="16"/>
        </w:rPr>
        <w:t xml:space="preserve"> (14). The woman’s words allude to </w:t>
      </w:r>
      <w:r w:rsidRPr="003727F2">
        <w:rPr>
          <w:rStyle w:val="Emphasis"/>
        </w:rPr>
        <w:t>a colonial mindset</w:t>
      </w:r>
      <w:r w:rsidRPr="0039046F">
        <w:rPr>
          <w:sz w:val="16"/>
        </w:rPr>
        <w:t xml:space="preserve"> that </w:t>
      </w:r>
      <w:r w:rsidRPr="003727F2">
        <w:rPr>
          <w:rStyle w:val="Emphasis"/>
        </w:rPr>
        <w:t>undermines the formation of a pan- Caribbean identity. The dehumanization of Haitians by their neighboring Caribbean islanders (“To them, we are not human”) is placed within the memory of the middle passage (“Even though we had the same African fathers who probably crossed these same seas together”)</w:t>
      </w:r>
      <w:r w:rsidRPr="0039046F">
        <w:rPr>
          <w:sz w:val="16"/>
        </w:rPr>
        <w:t xml:space="preserve">. </w:t>
      </w:r>
      <w:r w:rsidRPr="003727F2">
        <w:rPr>
          <w:rStyle w:val="StyleUnderline"/>
        </w:rPr>
        <w:t xml:space="preserve">Instead of looking to Haiti as the first black republic, neighboring Caribbean </w:t>
      </w:r>
      <w:r w:rsidRPr="00820B6A">
        <w:rPr>
          <w:rStyle w:val="Emphasis"/>
        </w:rPr>
        <w:t>nations look down on it as the poorest country in the Western hemisphere, whose people are victims of poverty, violence, and superstitious beliefs. The short story also implicates the United States in the racial denigration of Haitians</w:t>
      </w:r>
      <w:r w:rsidRPr="003727F2">
        <w:rPr>
          <w:rStyle w:val="StyleUnderline"/>
        </w:rPr>
        <w:t>. The male narrator speaks of how the U.S. Coast Guard distinguishes Haitians from Cubans by their color— a distinction that the Cubans share “even though some of the Cubans are black too”</w:t>
      </w:r>
      <w:r w:rsidRPr="0039046F">
        <w:rPr>
          <w:sz w:val="16"/>
        </w:rPr>
        <w:t xml:space="preserve"> (8). “Children of the Sea” shows how </w:t>
      </w:r>
      <w:r w:rsidRPr="00820B6A">
        <w:rPr>
          <w:rStyle w:val="Emphasis"/>
        </w:rPr>
        <w:t>a pan- Caribbean identity remains a distant ideal</w:t>
      </w:r>
      <w:r w:rsidRPr="0039046F">
        <w:rPr>
          <w:rStyle w:val="StyleUnderline"/>
        </w:rPr>
        <w:t xml:space="preserve"> so long as mestizos do not consider themselves black and Caribbean peoples disassociate themselves from their Haitian neighbors. </w:t>
      </w:r>
      <w:r w:rsidRPr="0039046F">
        <w:rPr>
          <w:sz w:val="16"/>
        </w:rPr>
        <w:t xml:space="preserve">“Haiti free but cut off from the world,” writes Édouard </w:t>
      </w:r>
      <w:proofErr w:type="spellStart"/>
      <w:r w:rsidRPr="0039046F">
        <w:rPr>
          <w:sz w:val="16"/>
        </w:rPr>
        <w:t>Glissant</w:t>
      </w:r>
      <w:proofErr w:type="spellEnd"/>
      <w:r w:rsidRPr="0039046F">
        <w:rPr>
          <w:sz w:val="16"/>
        </w:rPr>
        <w:t xml:space="preserve"> about the missed opportunity for a pan- Caribbean revolutionary consciousness following the Haitian revolution, “the process of exchange that could have created the Caribbean dried up.”34 </w:t>
      </w:r>
      <w:proofErr w:type="spellStart"/>
      <w:r w:rsidRPr="0039046F">
        <w:rPr>
          <w:rStyle w:val="StyleUnderline"/>
        </w:rPr>
        <w:t>Glissant</w:t>
      </w:r>
      <w:proofErr w:type="spellEnd"/>
      <w:r w:rsidRPr="0039046F">
        <w:rPr>
          <w:rStyle w:val="StyleUnderline"/>
        </w:rPr>
        <w:t xml:space="preserve"> nonetheless deploys the image of slave bodies lining the ocean floor for establishing the heterogeneity of submarine, multiple connections between the islands and as a sign of the transcultural nature of the black diaspora</w:t>
      </w:r>
      <w:r w:rsidRPr="0039046F">
        <w:rPr>
          <w:sz w:val="16"/>
        </w:rPr>
        <w:t xml:space="preserve">.35 In “Children of the Sea,” </w:t>
      </w:r>
      <w:r w:rsidRPr="0039046F">
        <w:rPr>
          <w:rStyle w:val="StyleUnderline"/>
        </w:rPr>
        <w:t xml:space="preserve">the ocean floor contains not only slave bodies but also the corpses of Haitian boat people. These latter bodies are the sign of the transnational nature of </w:t>
      </w:r>
      <w:proofErr w:type="spellStart"/>
      <w:r w:rsidRPr="0039046F">
        <w:rPr>
          <w:rStyle w:val="StyleUnderline"/>
        </w:rPr>
        <w:t>dyaspora</w:t>
      </w:r>
      <w:proofErr w:type="spellEnd"/>
      <w:r w:rsidRPr="0039046F">
        <w:rPr>
          <w:rStyle w:val="StyleUnderline"/>
        </w:rPr>
        <w:t xml:space="preserve"> or people of the Haitian diaspora through the formation of subterranean connections between Haiti and the American mainland. </w:t>
      </w:r>
      <w:r w:rsidRPr="0039046F">
        <w:rPr>
          <w:rStyle w:val="Emphasis"/>
        </w:rPr>
        <w:t>In view of the failure of pan-Caribbean unity, Danticat’s story favors a national diaspora over an African or even pan- Caribbean one</w:t>
      </w:r>
      <w:r w:rsidRPr="0039046F">
        <w:rPr>
          <w:sz w:val="16"/>
        </w:rPr>
        <w:t xml:space="preserve">. A veiled allusion to the scene of drowning in “Children of the Sea” appears in “Caroline’s Wedding,” the last story of the collection of short stories to which “Children of the Sea” belongs and which takes place in New York. In a Brooklyn church a Haitian priest calls on the congregation of “transients” and “nomads” to pray for 129 refugees who had drowned at sea that week— a number that approximates the 133 slaves thrown overboard the Zong.36 As he reads off a list of their names, the people who knew them express their grief. Two of the victims the priest mentions even though he does not have their names are </w:t>
      </w:r>
      <w:proofErr w:type="spellStart"/>
      <w:r w:rsidRPr="0039046F">
        <w:rPr>
          <w:sz w:val="16"/>
        </w:rPr>
        <w:t>Célianne</w:t>
      </w:r>
      <w:proofErr w:type="spellEnd"/>
      <w:r w:rsidRPr="0039046F">
        <w:rPr>
          <w:sz w:val="16"/>
        </w:rPr>
        <w:t xml:space="preserve"> and her stillborn baby. “A young woman,” he recounts, “who was pregnant when she took a boat from Haiti and then later gave birth to her child on that boat. A few hours after the child was born, its precious life went out, like a candle in a storm, and the mother with her infant in her arms dived into the sea” (167). </w:t>
      </w:r>
      <w:r w:rsidRPr="0039046F">
        <w:rPr>
          <w:rStyle w:val="StyleUnderline"/>
        </w:rPr>
        <w:t>The priest’s knowledge</w:t>
      </w:r>
      <w:r w:rsidRPr="0039046F">
        <w:rPr>
          <w:sz w:val="16"/>
        </w:rPr>
        <w:t xml:space="preserve"> (how could he know?) and commemoration of the dead </w:t>
      </w:r>
      <w:r w:rsidRPr="0039046F">
        <w:rPr>
          <w:rStyle w:val="StyleUnderline"/>
        </w:rPr>
        <w:t xml:space="preserve">suggests that the Haitian boat people who drowned were not completely lost at sea. Unlike the Africans aboard the </w:t>
      </w:r>
      <w:proofErr w:type="spellStart"/>
      <w:r w:rsidRPr="0039046F">
        <w:rPr>
          <w:rStyle w:val="StyleUnderline"/>
        </w:rPr>
        <w:t>Zong</w:t>
      </w:r>
      <w:proofErr w:type="spellEnd"/>
      <w:r w:rsidRPr="0039046F">
        <w:rPr>
          <w:rStyle w:val="StyleUnderline"/>
        </w:rPr>
        <w:t xml:space="preserve">, for whom all records of their identities have been lost, the names of the </w:t>
      </w:r>
      <w:r w:rsidRPr="0039046F">
        <w:rPr>
          <w:rStyle w:val="StyleUnderline"/>
        </w:rPr>
        <w:lastRenderedPageBreak/>
        <w:t>drowned Haitians are remembered and recorded.</w:t>
      </w:r>
      <w:r w:rsidRPr="0039046F">
        <w:rPr>
          <w:sz w:val="16"/>
        </w:rPr>
        <w:t xml:space="preserve">37 </w:t>
      </w:r>
      <w:r w:rsidRPr="0039046F">
        <w:rPr>
          <w:rStyle w:val="StyleUnderline"/>
        </w:rPr>
        <w:t>Here the present does not repeat the past because there are people who did make it over to the other side in the past, just as there are others who surely will in the future. There may be no “end” to the violence of the middle passage, but neither is its death scene the end</w:t>
      </w:r>
      <w:r w:rsidRPr="0039046F">
        <w:rPr>
          <w:sz w:val="16"/>
        </w:rPr>
        <w:t xml:space="preserve"> of the story “Children of the Sea” ends with the female narrator recording that the sea is endless like her love for her boyfriend, words that echo the ones recorded in the notebook that he committed to the ocean floor. The words suggest that the story does not end with his death; indeed, it continues in a different story, the story of Caroline’s wedding. The narrator of “Caroline’s Wedding” tells of how in her mother’s village in Haiti, people “believe that there are special spots in the sea where lost Africans who jumped off the slave ships still rest, that those who have died at sea have been chosen to make that journey in order to be re united with their long- lost relations” (167– 68). The Haitian belief in a preordained reunion under the sea explains why the male narrator of “Children of the Sea” dreamt he was drowning. Just before his boat sinks, he realizes that the dreams were a prophecy and that he “was chosen from the beginning of time to live there with </w:t>
      </w:r>
      <w:proofErr w:type="spellStart"/>
      <w:r w:rsidRPr="0039046F">
        <w:rPr>
          <w:sz w:val="16"/>
        </w:rPr>
        <w:t>Agwé</w:t>
      </w:r>
      <w:proofErr w:type="spellEnd"/>
      <w:r w:rsidRPr="0039046F">
        <w:rPr>
          <w:sz w:val="16"/>
        </w:rPr>
        <w:t xml:space="preserve"> at the bottom of the sea” (27– 28). </w:t>
      </w:r>
      <w:r w:rsidRPr="0039046F">
        <w:rPr>
          <w:rStyle w:val="StyleUnderline"/>
        </w:rPr>
        <w:t>The stasis of middle passage temporality is interrupted by a prophetic time in which a diasporic future is already written. By placing a middle passage scene of drowning within a Haitian spiritual belief system and its prophetic temporality, the story claims the sea as the site of a collective memory rather than simply a space of death</w:t>
      </w:r>
      <w:r w:rsidRPr="0039046F">
        <w:rPr>
          <w:sz w:val="16"/>
        </w:rPr>
        <w:t xml:space="preserve">. Inasmuch as the drowned man’s girlfriend in Haiti and the boat people’s relatives in Brooklyn are the recipients of the news of the boat’s sinking, it also shifts the signification of drowning from the dead who lie at the bottom of the Ca rib be </w:t>
      </w:r>
      <w:proofErr w:type="gramStart"/>
      <w:r w:rsidRPr="0039046F">
        <w:rPr>
          <w:sz w:val="16"/>
        </w:rPr>
        <w:t>an</w:t>
      </w:r>
      <w:proofErr w:type="gramEnd"/>
      <w:r w:rsidRPr="0039046F">
        <w:rPr>
          <w:sz w:val="16"/>
        </w:rPr>
        <w:t xml:space="preserve"> sea to Haitians both at home and in the </w:t>
      </w:r>
      <w:proofErr w:type="spellStart"/>
      <w:r w:rsidRPr="0039046F">
        <w:rPr>
          <w:sz w:val="16"/>
        </w:rPr>
        <w:t>dyaspora</w:t>
      </w:r>
      <w:proofErr w:type="spellEnd"/>
      <w:r w:rsidRPr="0039046F">
        <w:rPr>
          <w:sz w:val="16"/>
        </w:rPr>
        <w:t xml:space="preserve">. </w:t>
      </w:r>
      <w:r w:rsidRPr="0039046F">
        <w:rPr>
          <w:rStyle w:val="Emphasis"/>
        </w:rPr>
        <w:t xml:space="preserve">By characterizing the desperate journeys undertaken by African and Haitian refugees as today’s “middle passages,” A Distant Shore and “Children of the Sea” complicate the idea of a singular and </w:t>
      </w:r>
      <w:proofErr w:type="spellStart"/>
      <w:r w:rsidRPr="0039046F">
        <w:rPr>
          <w:rStyle w:val="Emphasis"/>
        </w:rPr>
        <w:t>originary</w:t>
      </w:r>
      <w:proofErr w:type="spellEnd"/>
      <w:r w:rsidRPr="0039046F">
        <w:rPr>
          <w:rStyle w:val="Emphasis"/>
        </w:rPr>
        <w:t xml:space="preserve"> moment of a transatlantic black diaspora</w:t>
      </w:r>
      <w:r w:rsidRPr="0039046F">
        <w:rPr>
          <w:sz w:val="16"/>
        </w:rPr>
        <w:t xml:space="preserve">. Their fictional chartings of multiple passages remind us that </w:t>
      </w:r>
      <w:r w:rsidRPr="0039046F">
        <w:rPr>
          <w:rStyle w:val="Emphasis"/>
        </w:rPr>
        <w:t>the diaspora is shifting and changing as populations continue to move and be displaced. Both works suggest that diasporic cultures are the products of discrete moments in time that are related but also irreducible to each other.</w:t>
      </w:r>
      <w:r w:rsidRPr="0039046F">
        <w:rPr>
          <w:sz w:val="16"/>
        </w:rPr>
        <w:t xml:space="preserve"> Whereas A Distant Shore invokes the middle passage as a trauma that is endlessly repeated, “Children of the Sea” suggests that the story is more </w:t>
      </w:r>
      <w:proofErr w:type="spellStart"/>
      <w:r w:rsidRPr="0039046F">
        <w:rPr>
          <w:sz w:val="16"/>
        </w:rPr>
        <w:t>openended</w:t>
      </w:r>
      <w:proofErr w:type="spellEnd"/>
      <w:r w:rsidRPr="0039046F">
        <w:rPr>
          <w:sz w:val="16"/>
        </w:rPr>
        <w:t xml:space="preserve">. In Danticat’s story, </w:t>
      </w:r>
      <w:r w:rsidRPr="0039046F">
        <w:rPr>
          <w:rStyle w:val="StyleUnderline"/>
        </w:rPr>
        <w:t>prophetic time severs the narrative link between death and narrative endings so that the hold the past has on the present can be broken.</w:t>
      </w:r>
    </w:p>
    <w:p w14:paraId="02C1F431" w14:textId="77777777" w:rsidR="00155D83" w:rsidRPr="005143A0" w:rsidRDefault="00155D83" w:rsidP="00155D83"/>
    <w:p w14:paraId="65C1A66F" w14:textId="77777777" w:rsidR="00155D83" w:rsidRPr="00974D1F" w:rsidRDefault="00155D83" w:rsidP="00155D83">
      <w:pPr>
        <w:pStyle w:val="Heading3"/>
      </w:pPr>
      <w:r>
        <w:lastRenderedPageBreak/>
        <w:t>Link – African-ness as blackness</w:t>
      </w:r>
    </w:p>
    <w:p w14:paraId="511AD7BA" w14:textId="77777777" w:rsidR="00155D83" w:rsidRDefault="00155D83" w:rsidP="00155D83">
      <w:pPr>
        <w:pStyle w:val="Heading4"/>
      </w:pPr>
      <w:r>
        <w:t xml:space="preserve">Focusing on </w:t>
      </w:r>
      <w:proofErr w:type="spellStart"/>
      <w:r>
        <w:t>Africaness</w:t>
      </w:r>
      <w:proofErr w:type="spellEnd"/>
      <w:r>
        <w:t xml:space="preserve"> as blackness racializes African diaspora – it ignores the present and future of diasporic immigration and the longer history of movement </w:t>
      </w:r>
    </w:p>
    <w:p w14:paraId="0DD2DE87" w14:textId="77777777" w:rsidR="00155D83" w:rsidRDefault="00155D83" w:rsidP="00155D83">
      <w:proofErr w:type="spellStart"/>
      <w:r>
        <w:rPr>
          <w:rStyle w:val="Style13ptBold"/>
        </w:rPr>
        <w:t>Zeleza</w:t>
      </w:r>
      <w:proofErr w:type="spellEnd"/>
      <w:r>
        <w:rPr>
          <w:rStyle w:val="Style13ptBold"/>
        </w:rPr>
        <w:t xml:space="preserve"> 05 </w:t>
      </w:r>
      <w:r>
        <w:t>(P</w:t>
      </w:r>
      <w:r w:rsidRPr="00E228AC">
        <w:t xml:space="preserve">aul </w:t>
      </w:r>
      <w:proofErr w:type="spellStart"/>
      <w:r w:rsidRPr="00E228AC">
        <w:t>Tiyambe</w:t>
      </w:r>
      <w:proofErr w:type="spellEnd"/>
      <w:r>
        <w:t xml:space="preserve"> </w:t>
      </w:r>
      <w:proofErr w:type="spellStart"/>
      <w:r>
        <w:t>Zeleza</w:t>
      </w:r>
      <w:proofErr w:type="spellEnd"/>
      <w:r>
        <w:t>,</w:t>
      </w:r>
      <w:r w:rsidRPr="00E228AC">
        <w:t xml:space="preserve"> “Rewriting the African Diaspora: Beyond the Black </w:t>
      </w:r>
      <w:r>
        <w:t>Atlantic,” African Affairs, volume: 104, number: 414, 2005, pp. 35–68. JSTOR</w:t>
      </w:r>
      <w:r w:rsidRPr="00E228AC">
        <w:t>, www.jstor.org</w:t>
      </w:r>
      <w:r>
        <w:t>/stable/3518632, accessed 7-17-2018, ATN)</w:t>
      </w:r>
    </w:p>
    <w:p w14:paraId="6DAFA05B" w14:textId="77777777" w:rsidR="00155D83" w:rsidRPr="003C5603" w:rsidRDefault="00155D83" w:rsidP="00155D83">
      <w:pPr>
        <w:rPr>
          <w:u w:val="single"/>
        </w:rPr>
      </w:pPr>
      <w:r w:rsidRPr="003C5603">
        <w:rPr>
          <w:sz w:val="16"/>
        </w:rPr>
        <w:t xml:space="preserve">There are several conceptual difficulties in defining the African diaspora, indeed in defining the term 'diaspora'. Contemporary Anglophone theorizations - for I have not investigated the discourses in other languages and intellectual traditions - of the term 'diaspora' tend to be preoccupied with problematizing the relationship between diaspora and nation and the dualities or multiplicities of diasporic identity or subjectivity, and they are inclined to be condemnatory or celebratory of transnational mobility and hybridity.12 In many cases, </w:t>
      </w:r>
      <w:r w:rsidRPr="003C5603">
        <w:rPr>
          <w:rStyle w:val="StyleUnderline"/>
        </w:rPr>
        <w:t xml:space="preserve">the term 'diaspora' is used in a fuzzy, ahistorical and uncritical way in which all manner of movements and migrations between, and even within, countries are embraced in its generous conceptual bosom, and no adequate attention is paid to the historical conditions and experiences that produce diasporic communities and consciousness, or the lack thereof. </w:t>
      </w:r>
      <w:r w:rsidRPr="003C5603">
        <w:rPr>
          <w:sz w:val="16"/>
        </w:rPr>
        <w:t>I say 'lack thereof' because not all dispersals result in the formation of diasporas. In other words, dispersal does not automatically create a diaspora and, once formed, a diaspora does not live in perpetuity. Some diasporas disappear, some dispersals turn into diasporas long after the original dispersals. It will be noticed that I am still skirting around the issue of what constitutes a diaspora. Before giving my own views - calling it a definition sounds a little pretentious - let me briefly refer to others who have invested more intellectual energies in studying diaspora than I have. Kim Butler, a fine historian of the African diaspora in Brazil, insists that '</w:t>
      </w:r>
      <w:proofErr w:type="spellStart"/>
      <w:r w:rsidRPr="003C5603">
        <w:rPr>
          <w:sz w:val="16"/>
        </w:rPr>
        <w:t>conceptualiza</w:t>
      </w:r>
      <w:proofErr w:type="spellEnd"/>
      <w:r w:rsidRPr="003C5603">
        <w:rPr>
          <w:sz w:val="16"/>
        </w:rPr>
        <w:t xml:space="preserve">- </w:t>
      </w:r>
      <w:proofErr w:type="spellStart"/>
      <w:r w:rsidRPr="003C5603">
        <w:rPr>
          <w:sz w:val="16"/>
        </w:rPr>
        <w:t>tions</w:t>
      </w:r>
      <w:proofErr w:type="spellEnd"/>
      <w:r w:rsidRPr="003C5603">
        <w:rPr>
          <w:sz w:val="16"/>
        </w:rPr>
        <w:t xml:space="preserve"> of diaspora must be able to accommodate the reality of multiple </w:t>
      </w:r>
      <w:proofErr w:type="spellStart"/>
      <w:r w:rsidRPr="003C5603">
        <w:rPr>
          <w:sz w:val="16"/>
        </w:rPr>
        <w:t>iden</w:t>
      </w:r>
      <w:proofErr w:type="spellEnd"/>
      <w:r w:rsidRPr="003C5603">
        <w:rPr>
          <w:sz w:val="16"/>
        </w:rPr>
        <w:t xml:space="preserve">- </w:t>
      </w:r>
      <w:proofErr w:type="spellStart"/>
      <w:r w:rsidRPr="003C5603">
        <w:rPr>
          <w:sz w:val="16"/>
        </w:rPr>
        <w:t>tities</w:t>
      </w:r>
      <w:proofErr w:type="spellEnd"/>
      <w:r w:rsidRPr="003C5603">
        <w:rPr>
          <w:sz w:val="16"/>
        </w:rPr>
        <w:t xml:space="preserve"> and phases of </w:t>
      </w:r>
      <w:proofErr w:type="spellStart"/>
      <w:r w:rsidRPr="003C5603">
        <w:rPr>
          <w:sz w:val="16"/>
        </w:rPr>
        <w:t>diasporization</w:t>
      </w:r>
      <w:proofErr w:type="spellEnd"/>
      <w:r w:rsidRPr="003C5603">
        <w:rPr>
          <w:sz w:val="16"/>
        </w:rPr>
        <w:t xml:space="preserve"> over time'. She offers a simple but useful schema for </w:t>
      </w:r>
      <w:proofErr w:type="spellStart"/>
      <w:r w:rsidRPr="003C5603">
        <w:rPr>
          <w:sz w:val="16"/>
        </w:rPr>
        <w:t>diasporan</w:t>
      </w:r>
      <w:proofErr w:type="spellEnd"/>
      <w:r w:rsidRPr="003C5603">
        <w:rPr>
          <w:sz w:val="16"/>
        </w:rPr>
        <w:t xml:space="preserve"> study divided into five dimensions: (</w:t>
      </w:r>
      <w:proofErr w:type="spellStart"/>
      <w:r w:rsidRPr="003C5603">
        <w:rPr>
          <w:sz w:val="16"/>
        </w:rPr>
        <w:t>i</w:t>
      </w:r>
      <w:proofErr w:type="spellEnd"/>
      <w:r w:rsidRPr="003C5603">
        <w:rPr>
          <w:sz w:val="16"/>
        </w:rPr>
        <w:t xml:space="preserve">) reasons for, and conditions of, the dispersal; (ii) relationship with homeland; (iii) relationship with </w:t>
      </w:r>
      <w:proofErr w:type="spellStart"/>
      <w:r w:rsidRPr="003C5603">
        <w:rPr>
          <w:sz w:val="16"/>
        </w:rPr>
        <w:t>hostlands</w:t>
      </w:r>
      <w:proofErr w:type="spellEnd"/>
      <w:r w:rsidRPr="003C5603">
        <w:rPr>
          <w:sz w:val="16"/>
        </w:rPr>
        <w:t xml:space="preserve">; (iv) interrelationships within </w:t>
      </w:r>
      <w:proofErr w:type="spellStart"/>
      <w:r w:rsidRPr="003C5603">
        <w:rPr>
          <w:sz w:val="16"/>
        </w:rPr>
        <w:t>diasporan</w:t>
      </w:r>
      <w:proofErr w:type="spellEnd"/>
      <w:r w:rsidRPr="003C5603">
        <w:rPr>
          <w:sz w:val="16"/>
        </w:rPr>
        <w:t xml:space="preserve"> groups; and (v) comparative study of different diasporas.13 </w:t>
      </w:r>
      <w:r w:rsidRPr="003C5603">
        <w:rPr>
          <w:rStyle w:val="StyleUnderline"/>
        </w:rPr>
        <w:t>Robin Cohen offers a suggestive schema based on what he regards as the nine common features of a diaspora.</w:t>
      </w:r>
      <w:r w:rsidRPr="004B074F">
        <w:t>14</w:t>
      </w:r>
      <w:r w:rsidRPr="003C5603">
        <w:rPr>
          <w:rStyle w:val="StyleUnderline"/>
        </w:rPr>
        <w:t xml:space="preserve"> Using this schema, he proceeds to distinguish among various diasporas, such as the 'victim diasporas' (Africans and Armenians), 'labor diasporas' (Indians), 'imperial diasporas' (British), 'trade diasporas' (Chinese and Lebanese), or 'cultural diasporas' (the Caribbean)</w:t>
      </w:r>
      <w:r w:rsidRPr="003C5603">
        <w:rPr>
          <w:sz w:val="16"/>
        </w:rPr>
        <w:t xml:space="preserve">. It is easy to pick holes in the categorizations, to say that these diasporas are not mutually exclusive. It is interesting that, </w:t>
      </w:r>
      <w:r w:rsidRPr="00B81AD7">
        <w:rPr>
          <w:rStyle w:val="Emphasis"/>
          <w:highlight w:val="yellow"/>
        </w:rPr>
        <w:t>whereas the other diasporas are defined in national or ethnic or even ideological terms, for Africa they are simply called African</w:t>
      </w:r>
      <w:r w:rsidRPr="003C5603">
        <w:rPr>
          <w:rStyle w:val="Emphasis"/>
        </w:rPr>
        <w:t xml:space="preserve">; whether the referent used is racial or spatial is not always clear. Also common are descriptions of African diasporas as </w:t>
      </w:r>
      <w:r w:rsidRPr="00B81AD7">
        <w:rPr>
          <w:rStyle w:val="Emphasis"/>
          <w:highlight w:val="yellow"/>
        </w:rPr>
        <w:t>'black'</w:t>
      </w:r>
      <w:r w:rsidRPr="003C5603">
        <w:rPr>
          <w:rStyle w:val="Emphasis"/>
        </w:rPr>
        <w:t xml:space="preserve">; rarely are diasporas from other regions draped in </w:t>
      </w:r>
      <w:proofErr w:type="spellStart"/>
      <w:r w:rsidRPr="003C5603">
        <w:rPr>
          <w:rStyle w:val="Emphasis"/>
        </w:rPr>
        <w:t>colour</w:t>
      </w:r>
      <w:proofErr w:type="spellEnd"/>
      <w:r w:rsidRPr="003C5603">
        <w:rPr>
          <w:rStyle w:val="Emphasis"/>
        </w:rPr>
        <w:t xml:space="preserve">. </w:t>
      </w:r>
      <w:r w:rsidRPr="003C5603">
        <w:rPr>
          <w:rStyle w:val="StyleUnderline"/>
        </w:rPr>
        <w:t xml:space="preserve">Whatever the </w:t>
      </w:r>
      <w:proofErr w:type="spellStart"/>
      <w:r w:rsidRPr="003C5603">
        <w:rPr>
          <w:rStyle w:val="StyleUnderline"/>
        </w:rPr>
        <w:t>liberatory</w:t>
      </w:r>
      <w:proofErr w:type="spellEnd"/>
      <w:r w:rsidRPr="003C5603">
        <w:rPr>
          <w:rStyle w:val="StyleUnderline"/>
        </w:rPr>
        <w:t xml:space="preserve"> politics of a 'black' identity,</w:t>
      </w:r>
      <w:r w:rsidRPr="003C5603">
        <w:rPr>
          <w:rStyle w:val="Emphasis"/>
        </w:rPr>
        <w:t xml:space="preserve"> the point is that other diasporas have ethnic names, national names, or even linguistic and religious names. </w:t>
      </w:r>
      <w:r w:rsidRPr="00B81AD7">
        <w:rPr>
          <w:rStyle w:val="StyleUnderline"/>
          <w:highlight w:val="yellow"/>
        </w:rPr>
        <w:t>The homogenization and racialization of Africa is quite common in academic and popular discourses both outside and within the continent among those who either have no time for understanding its astonishing diversities or wish to impose an emancipatory Pan-African solidarity, while</w:t>
      </w:r>
      <w:r w:rsidRPr="00B81AD7">
        <w:rPr>
          <w:rStyle w:val="Emphasis"/>
          <w:highlight w:val="yellow"/>
        </w:rPr>
        <w:t xml:space="preserve"> the homogenization and racialization of African diasporas is</w:t>
      </w:r>
      <w:r w:rsidRPr="003C5603">
        <w:rPr>
          <w:sz w:val="16"/>
        </w:rPr>
        <w:t>, Edward Alpers observes,</w:t>
      </w:r>
      <w:r w:rsidRPr="003C5603">
        <w:rPr>
          <w:rStyle w:val="Emphasis"/>
        </w:rPr>
        <w:t xml:space="preserve"> </w:t>
      </w:r>
      <w:r w:rsidRPr="00B81AD7">
        <w:rPr>
          <w:rStyle w:val="Emphasis"/>
          <w:highlight w:val="yellow"/>
        </w:rPr>
        <w:t>based entirely upon the Atlantic experience of forced migration, which is a phenomenon spanning the 16th-19th centuries ... The Indian Ocean setting complicates this situation by having experienced both a much longer history of forced migration ... as well as a more modest tradition of free labor migration that muddies the waters</w:t>
      </w:r>
      <w:r w:rsidRPr="003C5603">
        <w:rPr>
          <w:rStyle w:val="Emphasis"/>
        </w:rPr>
        <w:t>.</w:t>
      </w:r>
      <w:r w:rsidRPr="003C5603">
        <w:rPr>
          <w:sz w:val="16"/>
        </w:rPr>
        <w:t>15</w:t>
      </w:r>
      <w:r w:rsidRPr="003C5603">
        <w:rPr>
          <w:rStyle w:val="Emphasis"/>
        </w:rPr>
        <w:t xml:space="preserve"> </w:t>
      </w:r>
      <w:r w:rsidRPr="003C5603">
        <w:rPr>
          <w:rStyle w:val="StyleUnderline"/>
        </w:rPr>
        <w:t xml:space="preserve">One could add that free </w:t>
      </w:r>
      <w:proofErr w:type="spellStart"/>
      <w:r w:rsidRPr="003C5603">
        <w:rPr>
          <w:rStyle w:val="StyleUnderline"/>
        </w:rPr>
        <w:t>labour</w:t>
      </w:r>
      <w:proofErr w:type="spellEnd"/>
      <w:r w:rsidRPr="003C5603">
        <w:rPr>
          <w:rStyle w:val="StyleUnderline"/>
        </w:rPr>
        <w:t xml:space="preserve"> and trade migrations characterized the waves of post-slavery African movements across the Atlantic. As shown in a growing number of studies, and as I will show later, these migrations and the formation of new African diasporas increased gradually during the course of the twentieth century and accelerated at the turn of </w:t>
      </w:r>
      <w:r w:rsidRPr="003C5603">
        <w:rPr>
          <w:rStyle w:val="StyleUnderline"/>
        </w:rPr>
        <w:lastRenderedPageBreak/>
        <w:t xml:space="preserve">the new century. </w:t>
      </w:r>
      <w:r w:rsidRPr="003C5603">
        <w:rPr>
          <w:sz w:val="16"/>
        </w:rPr>
        <w:t xml:space="preserve">Diaspora, I would suggest, simultaneously refers to a process, a condition, a space and a discourse: the continuous processes by which a diaspora is made, unmade and remade, the changing conditions in which it lives and expresses itself, the places where it is </w:t>
      </w:r>
      <w:proofErr w:type="spellStart"/>
      <w:r w:rsidRPr="003C5603">
        <w:rPr>
          <w:sz w:val="16"/>
        </w:rPr>
        <w:t>moulded</w:t>
      </w:r>
      <w:proofErr w:type="spellEnd"/>
      <w:r w:rsidRPr="003C5603">
        <w:rPr>
          <w:sz w:val="16"/>
        </w:rPr>
        <w:t xml:space="preserve"> and imagined, and the contentious ways in which it is studied and discussed</w:t>
      </w:r>
      <w:r w:rsidRPr="003C5603">
        <w:rPr>
          <w:rStyle w:val="StyleUnderline"/>
        </w:rPr>
        <w:t xml:space="preserve">. It entails a culture and a consciousness, sometimes diffuse and sometimes concentrated, of a 'here' separate from a 'there', a 'here' that is often characterized by a regime of marginalization and a 'there' that is invoked as a rhetoric of self-affirmation, of belonging to 'here' differently. </w:t>
      </w:r>
      <w:r w:rsidRPr="003C5603">
        <w:rPr>
          <w:sz w:val="16"/>
        </w:rPr>
        <w:t xml:space="preserve">The emotional and experiential investment in 'here' and 'there' and the points in between obviously changes in response to the shifting material, mental, and moral orders of social existence. </w:t>
      </w:r>
      <w:r w:rsidRPr="003C5603">
        <w:rPr>
          <w:rStyle w:val="StyleUnderline"/>
        </w:rPr>
        <w:t xml:space="preserve">Diaspora is simultaneously a state of being and a process of becoming, a kind of voyage that encompasses the possibility of never arriving or returning, a navigation of multiple belongings. It is a mode of naming, remembering, living and feeling group identity </w:t>
      </w:r>
      <w:proofErr w:type="spellStart"/>
      <w:r w:rsidRPr="003C5603">
        <w:rPr>
          <w:rStyle w:val="StyleUnderline"/>
        </w:rPr>
        <w:t>moulded</w:t>
      </w:r>
      <w:proofErr w:type="spellEnd"/>
      <w:r w:rsidRPr="003C5603">
        <w:rPr>
          <w:rStyle w:val="StyleUnderline"/>
        </w:rPr>
        <w:t xml:space="preserve"> out of experiences, positionings, struggles and imaginings of </w:t>
      </w:r>
      <w:r w:rsidRPr="003C5603">
        <w:rPr>
          <w:sz w:val="16"/>
        </w:rPr>
        <w:t>the past and the present, and</w:t>
      </w:r>
      <w:r w:rsidRPr="003C5603">
        <w:rPr>
          <w:rStyle w:val="StyleUnderline"/>
        </w:rPr>
        <w:t xml:space="preserve"> at times </w:t>
      </w:r>
      <w:r w:rsidRPr="00B81AD7">
        <w:rPr>
          <w:rStyle w:val="StyleUnderline"/>
          <w:highlight w:val="yellow"/>
        </w:rPr>
        <w:t>the unpredictable future</w:t>
      </w:r>
      <w:r w:rsidRPr="003C5603">
        <w:rPr>
          <w:rStyle w:val="StyleUnderline"/>
        </w:rPr>
        <w:t xml:space="preserve">, which </w:t>
      </w:r>
      <w:r w:rsidRPr="00B81AD7">
        <w:rPr>
          <w:rStyle w:val="StyleUnderline"/>
          <w:highlight w:val="yellow"/>
        </w:rPr>
        <w:t>are shared across the boundaries of time and space</w:t>
      </w:r>
      <w:r w:rsidRPr="003C5603">
        <w:rPr>
          <w:sz w:val="16"/>
        </w:rPr>
        <w:t xml:space="preserve"> that frame 'indigenous' identities in the contested and constructed locations of 'there' and 'here' and the passages and points in between.</w:t>
      </w:r>
    </w:p>
    <w:p w14:paraId="05A7AF8F" w14:textId="77777777" w:rsidR="00155D83" w:rsidRPr="00B318D8" w:rsidRDefault="00155D83" w:rsidP="00155D83">
      <w:pPr>
        <w:pStyle w:val="Heading4"/>
      </w:pPr>
      <w:r>
        <w:t xml:space="preserve">Their notion that </w:t>
      </w:r>
      <w:proofErr w:type="spellStart"/>
      <w:r>
        <w:t>Africaness</w:t>
      </w:r>
      <w:proofErr w:type="spellEnd"/>
      <w:r>
        <w:t xml:space="preserve"> is blackness is conceptualized to prioritize Eurocentrism – Their view of blackness is essentialist</w:t>
      </w:r>
    </w:p>
    <w:p w14:paraId="0D06B507" w14:textId="77777777" w:rsidR="00155D83" w:rsidRPr="00B318D8" w:rsidRDefault="00155D83" w:rsidP="00155D83">
      <w:r>
        <w:rPr>
          <w:rStyle w:val="Style13ptBold"/>
        </w:rPr>
        <w:t>Games 06</w:t>
      </w:r>
      <w:r>
        <w:t xml:space="preserve"> (Ali</w:t>
      </w:r>
      <w:r w:rsidRPr="00B318D8">
        <w:t>son Games; Atlantic History: Definitions, Challenges, and Opportunities, The American Historical Review, Volume 111, Issue 3, 1 June 2006, Pages 741–757, https://doi.org/10.1086/ahr.111.3.741</w:t>
      </w:r>
      <w:r>
        <w:t>, accessed 7-20-2018, ATN)</w:t>
      </w:r>
    </w:p>
    <w:p w14:paraId="555B8A3C" w14:textId="77777777" w:rsidR="00155D83" w:rsidRDefault="00155D83" w:rsidP="00155D83">
      <w:pPr>
        <w:rPr>
          <w:rStyle w:val="Emphasis"/>
        </w:rPr>
      </w:pPr>
      <w:r w:rsidRPr="00B318D8">
        <w:rPr>
          <w:sz w:val="16"/>
        </w:rPr>
        <w:t xml:space="preserve">The most urgent and immediate challenge is to restore Africa to the Atlantic. Given the roots of Atlantic history, it is odd and disturbing that this needs to be said. Positions advertised as “Atlantic history” used to mean the black Atlantic; now those positions may encompass any field or subject.42 </w:t>
      </w:r>
      <w:r w:rsidRPr="00B318D8">
        <w:rPr>
          <w:rStyle w:val="Emphasis"/>
        </w:rPr>
        <w:t>The comparative absence of Africa in conceptualizations of the Atlantic is a consequence both of the dominance of Atlantic history by historians of the North Atlantic and of enduring Eurocentrism</w:t>
      </w:r>
      <w:r w:rsidRPr="00B318D8">
        <w:rPr>
          <w:sz w:val="16"/>
        </w:rPr>
        <w:t xml:space="preserve">. The first ocean voyages from Europe inaugurated sustained contact between previously isolated landmasses and, far more important, their inhabitants. But these </w:t>
      </w:r>
      <w:r w:rsidRPr="00B318D8">
        <w:rPr>
          <w:rStyle w:val="StyleUnderline"/>
        </w:rPr>
        <w:t>voyages west—initiated by Europeans—have had an unfortunate lingering impact on the intellectual construction of the Atlantic, and many scholars still see the region as a story of Europeans and Americans.</w:t>
      </w:r>
      <w:r w:rsidRPr="00B318D8">
        <w:rPr>
          <w:sz w:val="16"/>
        </w:rPr>
        <w:t xml:space="preserve">43 </w:t>
      </w:r>
      <w:r w:rsidRPr="00B318D8">
        <w:rPr>
          <w:rStyle w:val="Emphasis"/>
        </w:rPr>
        <w:t xml:space="preserve">Despite all the books and articles that Africanists have published to enlighten </w:t>
      </w:r>
      <w:proofErr w:type="spellStart"/>
      <w:r w:rsidRPr="00B318D8">
        <w:rPr>
          <w:rStyle w:val="Emphasis"/>
        </w:rPr>
        <w:t>nonspecialists</w:t>
      </w:r>
      <w:proofErr w:type="spellEnd"/>
      <w:r w:rsidRPr="00B318D8">
        <w:rPr>
          <w:rStyle w:val="Emphasis"/>
        </w:rPr>
        <w:t>, other historians have been stunningly slow to find ways to put Africa fully into Atlantic history, not simply as a place associated with slavery and the slave trade</w:t>
      </w:r>
      <w:r w:rsidRPr="00B318D8">
        <w:rPr>
          <w:sz w:val="16"/>
        </w:rPr>
        <w:t xml:space="preserve">. Donald R. Wright and James H. Sweet, for example, have illustrated two very different and equally fruitful ways of thinking about Africa and Africans and their varied relationships with the Atlantic and, indeed, wider world.44 </w:t>
      </w:r>
      <w:r w:rsidRPr="00B318D8">
        <w:rPr>
          <w:rStyle w:val="Emphasis"/>
        </w:rPr>
        <w:t>If non-Africanists fail to assimilate such approaches, Atlantic history will begin to look like a new comparative imperial history set within the laboratory of the Atlantic basin</w:t>
      </w:r>
      <w:r w:rsidRPr="00B318D8">
        <w:rPr>
          <w:sz w:val="16"/>
        </w:rPr>
        <w:t xml:space="preserve">. The English translation of Paul </w:t>
      </w:r>
      <w:proofErr w:type="spellStart"/>
      <w:r w:rsidRPr="00B318D8">
        <w:rPr>
          <w:sz w:val="16"/>
        </w:rPr>
        <w:t>Butel’s</w:t>
      </w:r>
      <w:proofErr w:type="spellEnd"/>
      <w:r w:rsidRPr="00B318D8">
        <w:rPr>
          <w:sz w:val="16"/>
        </w:rPr>
        <w:t xml:space="preserve"> The Atlantic memorably referred to Africa as the “dark continent”—and this was as recently as 1999.45 In 2005, </w:t>
      </w:r>
      <w:r w:rsidRPr="00B318D8">
        <w:rPr>
          <w:rStyle w:val="StyleUnderline"/>
        </w:rPr>
        <w:t xml:space="preserve">Bernard </w:t>
      </w:r>
      <w:proofErr w:type="spellStart"/>
      <w:r w:rsidRPr="00B318D8">
        <w:rPr>
          <w:rStyle w:val="StyleUnderline"/>
        </w:rPr>
        <w:t>Bailyn</w:t>
      </w:r>
      <w:proofErr w:type="spellEnd"/>
      <w:r w:rsidRPr="00B318D8">
        <w:rPr>
          <w:rStyle w:val="StyleUnderline"/>
        </w:rPr>
        <w:t xml:space="preserve"> approached the Atlantic largely as the study of Europe and the Americas.</w:t>
      </w:r>
      <w:r w:rsidRPr="00B318D8">
        <w:rPr>
          <w:sz w:val="16"/>
        </w:rPr>
        <w:t xml:space="preserve">46 The study of people and the study of products suggest how historians might capture the whole Atlantic in their research, thus sketching a region that is liberated from any single national, colonial, or imperial framework. . Both subjects open themselves to the full methodological richness that historians savor, leading scholars toward culture, environment, ideology, quantification, or whatever one might wish to pursue. They also, moreover, put the ocean at the center of the analysis, since people moved around the Atlantic, and commodities did as well. </w:t>
      </w:r>
      <w:r w:rsidRPr="00B318D8">
        <w:rPr>
          <w:rStyle w:val="StyleUnderline"/>
        </w:rPr>
        <w:t xml:space="preserve">The ocean was not only the vehicle of circulation, but also the unique space within which goods and people were created, defined, and transformed. People, especially migrants (European, African, or American), offer useful ways to see tangible evidence of the utility of a history without borders. Studies of migration across the Atlantic (almost invariably from east to west) have for decades offered large-scale assessments of one of the important processes by which the Atlantic became a </w:t>
      </w:r>
      <w:r w:rsidRPr="00B318D8">
        <w:rPr>
          <w:rStyle w:val="StyleUnderline"/>
        </w:rPr>
        <w:lastRenderedPageBreak/>
        <w:t>region of study. The generation of computer-aided databases such as the monumental slave trade database further refined these studies, with the result that historians of European and African migrations have been able to delineate specific patterns of migration and settlement and to trace the migration not simply of people, but of distinctive cultures and subcultures.</w:t>
      </w:r>
      <w:r w:rsidRPr="00B318D8">
        <w:rPr>
          <w:sz w:val="16"/>
        </w:rPr>
        <w:t xml:space="preserve">47 </w:t>
      </w:r>
      <w:r w:rsidRPr="00B318D8">
        <w:rPr>
          <w:rStyle w:val="Emphasis"/>
        </w:rPr>
        <w:t>Studies of return and repeat migration demonstrate how individuals knit the Atlantic world together and illustrate the cultural impact that even a very small contingent of return migrants had on their former home cultures</w:t>
      </w:r>
      <w:r w:rsidRPr="00B318D8">
        <w:rPr>
          <w:sz w:val="16"/>
        </w:rPr>
        <w:t xml:space="preserve">.48 </w:t>
      </w:r>
      <w:r w:rsidRPr="00B318D8">
        <w:rPr>
          <w:rStyle w:val="Emphasis"/>
        </w:rPr>
        <w:t xml:space="preserve">There has also been an enhanced interest in the experiences of individuals who themselves lived in different parts of the Atlantic. These biographies help readers grasp the vitality and variety of the Atlantic. </w:t>
      </w:r>
      <w:r w:rsidRPr="00B318D8">
        <w:rPr>
          <w:sz w:val="16"/>
        </w:rPr>
        <w:t xml:space="preserve">Some of these individuals circulated within single imperial systems. Such was the case for </w:t>
      </w:r>
      <w:proofErr w:type="spellStart"/>
      <w:r w:rsidRPr="00B318D8">
        <w:rPr>
          <w:sz w:val="16"/>
        </w:rPr>
        <w:t>Ayuba</w:t>
      </w:r>
      <w:proofErr w:type="spellEnd"/>
      <w:r w:rsidRPr="00B318D8">
        <w:rPr>
          <w:sz w:val="16"/>
        </w:rPr>
        <w:t xml:space="preserve"> Ben Suleiman, Little Ephraim Robin John, and Ancona Robin </w:t>
      </w:r>
      <w:proofErr w:type="spellStart"/>
      <w:r w:rsidRPr="00B318D8">
        <w:rPr>
          <w:sz w:val="16"/>
        </w:rPr>
        <w:t>Robin</w:t>
      </w:r>
      <w:proofErr w:type="spellEnd"/>
      <w:r w:rsidRPr="00B318D8">
        <w:rPr>
          <w:sz w:val="16"/>
        </w:rPr>
        <w:t xml:space="preserve"> John. All three men were ensnared in the slave trade in the eighteenth century; all three circulated in the British colonies; all three found their way first to England and then home again. Sir Walter </w:t>
      </w:r>
      <w:proofErr w:type="spellStart"/>
      <w:r w:rsidRPr="00B318D8">
        <w:rPr>
          <w:sz w:val="16"/>
        </w:rPr>
        <w:t>Ralegh</w:t>
      </w:r>
      <w:proofErr w:type="spellEnd"/>
      <w:r w:rsidRPr="00B318D8">
        <w:rPr>
          <w:sz w:val="16"/>
        </w:rPr>
        <w:t xml:space="preserve"> hosted several Native Americans at his home in England: some of these interpreters assisted English settlement efforts in the Americas, while others were more hostile to their erstwhile hosts.49 Other individuals crossed imperial and national lines. </w:t>
      </w:r>
      <w:proofErr w:type="spellStart"/>
      <w:r w:rsidRPr="00B318D8">
        <w:rPr>
          <w:sz w:val="16"/>
        </w:rPr>
        <w:t>Mahommah</w:t>
      </w:r>
      <w:proofErr w:type="spellEnd"/>
      <w:r w:rsidRPr="00B318D8">
        <w:rPr>
          <w:sz w:val="16"/>
        </w:rPr>
        <w:t xml:space="preserve"> Gardo </w:t>
      </w:r>
      <w:proofErr w:type="spellStart"/>
      <w:r w:rsidRPr="00B318D8">
        <w:rPr>
          <w:sz w:val="16"/>
        </w:rPr>
        <w:t>Baquaqua</w:t>
      </w:r>
      <w:proofErr w:type="spellEnd"/>
      <w:r w:rsidRPr="00B318D8">
        <w:rPr>
          <w:sz w:val="16"/>
        </w:rPr>
        <w:t xml:space="preserve"> did just that. Enslaved in Africa, he was shipped to Brazil, escaped in New York, and lived in Cuba, the United States, and Canada before traveling (as far as his biographers can tell) across the Atlantic to Europe. These are, admittedly, picaresque tales.50 Throughout their travels, these men, and others like them, had experiences that altered them. They learned new languages, they converted to new religions, and they made new friends and new enemies. The ocean was not just a place within which people circulated: it was itself the place within which they had transformative experiences.51 And this oceanic movement also permitted the circulation of news with each newly arrived ship and each garrulous passenger. </w:t>
      </w:r>
      <w:r w:rsidRPr="00B318D8">
        <w:rPr>
          <w:rStyle w:val="Emphasis"/>
        </w:rPr>
        <w:t>With enough such stories, we might piece the Atlantic together in new, richly detailed, complex ways, putting people in the middle of a chaotic kaleidoscope of movement.</w:t>
      </w:r>
    </w:p>
    <w:p w14:paraId="33D2FE95" w14:textId="77777777" w:rsidR="00155D83" w:rsidRDefault="00155D83" w:rsidP="00155D83">
      <w:pPr>
        <w:pStyle w:val="Heading4"/>
      </w:pPr>
      <w:r>
        <w:t>Histories of oppression are seen in US-centric terms – creates essentialism of the Black Body</w:t>
      </w:r>
    </w:p>
    <w:p w14:paraId="407D6B5A" w14:textId="77777777" w:rsidR="00155D83" w:rsidRPr="00C30A72" w:rsidRDefault="00155D83" w:rsidP="00155D83">
      <w:proofErr w:type="spellStart"/>
      <w:r>
        <w:rPr>
          <w:rStyle w:val="Style13ptBold"/>
        </w:rPr>
        <w:t>Bangstad</w:t>
      </w:r>
      <w:proofErr w:type="spellEnd"/>
      <w:r>
        <w:rPr>
          <w:rStyle w:val="Style13ptBold"/>
        </w:rPr>
        <w:t xml:space="preserve"> 18 </w:t>
      </w:r>
      <w:r>
        <w:t>(</w:t>
      </w:r>
      <w:proofErr w:type="spellStart"/>
      <w:r w:rsidRPr="00C30A72">
        <w:t>Sindre</w:t>
      </w:r>
      <w:proofErr w:type="spellEnd"/>
      <w:r w:rsidRPr="00C30A72">
        <w:t xml:space="preserve"> </w:t>
      </w:r>
      <w:proofErr w:type="spellStart"/>
      <w:r w:rsidRPr="00C30A72">
        <w:t>Bangstad</w:t>
      </w:r>
      <w:proofErr w:type="spellEnd"/>
      <w:r>
        <w:t xml:space="preserve"> [</w:t>
      </w:r>
      <w:r w:rsidRPr="00C30A72">
        <w:t xml:space="preserve">associate researcher at KIFO (Institute of Church, Religion </w:t>
      </w:r>
      <w:proofErr w:type="gramStart"/>
      <w:r w:rsidRPr="00C30A72">
        <w:t>And</w:t>
      </w:r>
      <w:proofErr w:type="gramEnd"/>
      <w:r w:rsidRPr="00C30A72">
        <w:t xml:space="preserve"> Worldview Research) in Oslo, Norway</w:t>
      </w:r>
      <w:r>
        <w:t>]</w:t>
      </w:r>
      <w:r w:rsidRPr="00C30A72">
        <w:t xml:space="preserve">, 4-12-2018, "The double consciousness of Paul Gilroy," </w:t>
      </w:r>
      <w:r>
        <w:rPr>
          <w:i/>
        </w:rPr>
        <w:t>Africa is a Country</w:t>
      </w:r>
      <w:r w:rsidRPr="00C30A72">
        <w:t>, https://africasacountry.com/2018/04/the-double-consciousness-of-paul-gilroy, accessed 7-21-2018, ATN</w:t>
      </w:r>
      <w:r>
        <w:t>)</w:t>
      </w:r>
    </w:p>
    <w:p w14:paraId="268C31A4" w14:textId="77777777" w:rsidR="00155D83" w:rsidRDefault="00155D83" w:rsidP="00155D83">
      <w:pPr>
        <w:rPr>
          <w:sz w:val="14"/>
        </w:rPr>
      </w:pPr>
      <w:r w:rsidRPr="00C217B9">
        <w:rPr>
          <w:sz w:val="14"/>
        </w:rPr>
        <w:t xml:space="preserve">The Black Atlantic </w:t>
      </w:r>
      <w:r w:rsidRPr="00C30A72">
        <w:rPr>
          <w:rStyle w:val="StyleUnderline"/>
        </w:rPr>
        <w:t>It seems to me that paying attention to</w:t>
      </w:r>
      <w:r w:rsidRPr="00C217B9">
        <w:rPr>
          <w:sz w:val="14"/>
        </w:rPr>
        <w:t xml:space="preserve"> what the anthropologist David C. Scott as characterized as </w:t>
      </w:r>
      <w:r w:rsidRPr="00C30A72">
        <w:rPr>
          <w:rStyle w:val="StyleUnderline"/>
        </w:rPr>
        <w:t xml:space="preserve">a ‘Caribbean problem space’ may be a good way of </w:t>
      </w:r>
      <w:r w:rsidRPr="00C217B9">
        <w:rPr>
          <w:rStyle w:val="StyleUnderline"/>
        </w:rPr>
        <w:t>approaching Gilroy’s The Black Atlantic twenty-five years on</w:t>
      </w:r>
      <w:r w:rsidRPr="00C217B9">
        <w:rPr>
          <w:sz w:val="14"/>
        </w:rPr>
        <w:t xml:space="preserve">. For by way of not only his personal biography, but also his readings and influences (Hall, </w:t>
      </w:r>
      <w:proofErr w:type="spellStart"/>
      <w:r w:rsidRPr="00C217B9">
        <w:rPr>
          <w:sz w:val="14"/>
        </w:rPr>
        <w:t>Glissant</w:t>
      </w:r>
      <w:proofErr w:type="spellEnd"/>
      <w:r w:rsidRPr="00C217B9">
        <w:rPr>
          <w:sz w:val="14"/>
        </w:rPr>
        <w:t xml:space="preserve">, James), </w:t>
      </w:r>
      <w:r w:rsidRPr="00C217B9">
        <w:rPr>
          <w:rStyle w:val="Emphasis"/>
        </w:rPr>
        <w:t>Gilroy is a product of that specific ‘problem space.’ There is of course a risk of engaging in yet another form of essentialism which does violence to Gilroy’s work</w:t>
      </w:r>
      <w:r w:rsidRPr="00C217B9">
        <w:rPr>
          <w:rStyle w:val="StyleUnderline"/>
        </w:rPr>
        <w:t xml:space="preserve">: </w:t>
      </w:r>
      <w:r w:rsidRPr="00C217B9">
        <w:rPr>
          <w:sz w:val="14"/>
        </w:rPr>
        <w:t>Gilroy is after all interested in routes rather than roots,</w:t>
      </w:r>
      <w:r w:rsidRPr="00C217B9">
        <w:rPr>
          <w:rStyle w:val="StyleUnderline"/>
        </w:rPr>
        <w:t xml:space="preserve"> in advancing a reading of black intellectual traditions past and present cognizant of the “traffic between African cultural forms and the political cultures of diaspora blacks over a long period”; “the double consciousness that fascinated black modernists”; and “the position of [black] thinkers in the contested “contact zones” between cultures and histories”</w:t>
      </w:r>
      <w:r w:rsidRPr="00C217B9">
        <w:rPr>
          <w:sz w:val="14"/>
        </w:rPr>
        <w:t xml:space="preserve"> (BA, page 199, 188, 6). Thinking about routes rather than roots is in fact where we find the strongest influence of anthropological theory in Gilroy’s The Black Atlantic- since the obvious reference here is the work of the anthropological historian James Clifford on ‘travelling cultures.’ http://www.hup.harvard.edu/catalog.php?isbn=9780674779617 But what, then, is ‘the black Atlantic’? The first attempt to define the term comes on page 19 of The Black Atlantic, where Gilroy writes: “The specificity of the modern political and cultural formation that I want to call the black Atlantic can be defined, on one level, through this desire to transcend both the structures of the nation state and the constraints of ethnicity and national particularity.” The work that the term is meant to do for Gilroy becomes clearer on page 29, where Gilroy asserts with reference to the work of the Afro-American black abolitionist and nationalist Martin Delany (1812-85) that “</w:t>
      </w:r>
      <w:proofErr w:type="spellStart"/>
      <w:r w:rsidRPr="00C217B9">
        <w:rPr>
          <w:sz w:val="14"/>
        </w:rPr>
        <w:t>locat</w:t>
      </w:r>
      <w:proofErr w:type="spellEnd"/>
      <w:r w:rsidRPr="00C217B9">
        <w:rPr>
          <w:sz w:val="14"/>
        </w:rPr>
        <w:t>[</w:t>
      </w:r>
      <w:proofErr w:type="spellStart"/>
      <w:r w:rsidRPr="00C217B9">
        <w:rPr>
          <w:sz w:val="14"/>
        </w:rPr>
        <w:t>ing</w:t>
      </w:r>
      <w:proofErr w:type="spellEnd"/>
      <w:r w:rsidRPr="00C217B9">
        <w:rPr>
          <w:sz w:val="14"/>
        </w:rPr>
        <w:t xml:space="preserve">] the Black Atlantic world in a webbed network, between the local and the global, challenges the coherence of all narrow nationalist perspectives and points to the spurious invocation of ethnic particularity to enforce them and to ensure the tidy flow of cultural output into neat, symmetrical units. I should add that this applies whether this impulse comes from the oppressors of the oppressed.” </w:t>
      </w:r>
      <w:r w:rsidRPr="00C217B9">
        <w:rPr>
          <w:rStyle w:val="StyleUnderline"/>
        </w:rPr>
        <w:t xml:space="preserve">Gilroy on the same page goes on to characterize blacks as “people in, but not necessarily of the modern, western world” and black histories as involving “processes of political </w:t>
      </w:r>
      <w:proofErr w:type="spellStart"/>
      <w:r w:rsidRPr="00C217B9">
        <w:rPr>
          <w:rStyle w:val="StyleUnderline"/>
        </w:rPr>
        <w:t>organisation</w:t>
      </w:r>
      <w:proofErr w:type="spellEnd"/>
      <w:r w:rsidRPr="00C217B9">
        <w:rPr>
          <w:rStyle w:val="StyleUnderline"/>
        </w:rPr>
        <w:t xml:space="preserve"> that are explicitly transnational and international in nature.”</w:t>
      </w:r>
      <w:r w:rsidRPr="00C217B9">
        <w:rPr>
          <w:sz w:val="14"/>
        </w:rPr>
        <w:t xml:space="preserve"> This attempt to think </w:t>
      </w:r>
      <w:r w:rsidRPr="00C217B9">
        <w:rPr>
          <w:sz w:val="14"/>
        </w:rPr>
        <w:lastRenderedPageBreak/>
        <w:t xml:space="preserve">the global and the local, the universal and the particular, the national and transnational at the same time, seems to me profoundly important. And all the more so in a context in which, as Pankaj Mishra rightly notes in a recent review of the important work of Ta-Nehisi Coates, https://www.lrb.co.uk/v40/n04/pankaj-mishra/why-do-white-people-like-what-i-write </w:t>
      </w:r>
      <w:r w:rsidRPr="00C217B9">
        <w:rPr>
          <w:rStyle w:val="Emphasis"/>
        </w:rPr>
        <w:t>there seems to be a widespread tendency, especially in the USA, to think of histories of oppression and suffering of black peoples, and resistance to that oppression and suffering from black intellectuals and the black masses in parochial and US-centric terms</w:t>
      </w:r>
      <w:r w:rsidRPr="00C217B9">
        <w:rPr>
          <w:sz w:val="14"/>
        </w:rPr>
        <w:t xml:space="preserve">. </w:t>
      </w:r>
      <w:r w:rsidRPr="00C217B9">
        <w:rPr>
          <w:rStyle w:val="StyleUnderline"/>
        </w:rPr>
        <w:t>What stands out for Gilroy</w:t>
      </w:r>
      <w:r w:rsidRPr="00C217B9">
        <w:rPr>
          <w:sz w:val="14"/>
        </w:rPr>
        <w:t xml:space="preserve"> in the work of the black intellectual modernists he analyzes in The Black Atlantic, and most notably Du </w:t>
      </w:r>
      <w:proofErr w:type="spellStart"/>
      <w:r w:rsidRPr="00C217B9">
        <w:rPr>
          <w:sz w:val="14"/>
        </w:rPr>
        <w:t>Bois</w:t>
      </w:r>
      <w:proofErr w:type="spellEnd"/>
      <w:r w:rsidRPr="00C217B9">
        <w:rPr>
          <w:sz w:val="14"/>
        </w:rPr>
        <w:t xml:space="preserve"> and Wright, </w:t>
      </w:r>
      <w:r w:rsidRPr="00C217B9">
        <w:rPr>
          <w:rStyle w:val="StyleUnderline"/>
        </w:rPr>
        <w:t>is of course the fact that they were in profound senses products of ‘the black Atlantic’, of their deep engagement with Euro-American intellectual canons of their times, and concerned with thinking about the oppression and suffering of black peoples in global and universal terms.</w:t>
      </w:r>
      <w:r w:rsidRPr="00C217B9">
        <w:rPr>
          <w:sz w:val="14"/>
        </w:rPr>
        <w:t xml:space="preserve"> It is also clear that Gilroy’s drawing attention to the rich and ambivalent traditions of black Atlantic intellectual thought and experiences is a way of transcending the myriad impasses created by reducing black agency past and present to defensive responses to victimization and victimhood. And not only black Atlantic thought and experiences – part of what makes Gilroy so interesting as a scholar is his keen attention to black Atlantic popular culture past and present – whether it be in the form of close readings of the Fisk Jubilee Singers, hip-hop or rap – and their artistic use of material drawn from a wide range of sources. What interests him here is, quite similarly to the case of black Atlantic intellectual thought, the analysis of forms of expressions which transcend ready-made binaries relating to these expressive </w:t>
      </w:r>
      <w:proofErr w:type="gramStart"/>
      <w:r w:rsidRPr="00C217B9">
        <w:rPr>
          <w:sz w:val="14"/>
        </w:rPr>
        <w:t>forms’</w:t>
      </w:r>
      <w:proofErr w:type="gramEnd"/>
      <w:r w:rsidRPr="00C217B9">
        <w:rPr>
          <w:sz w:val="14"/>
        </w:rPr>
        <w:t xml:space="preserve"> alleged ‘racial authenticity.’ In the current heated debates about ‘cultural appropriation’, there is certainly rich analytical material to draw upon in Gilroy’s The Black Atlantic.</w:t>
      </w:r>
    </w:p>
    <w:p w14:paraId="6B59212A" w14:textId="77777777" w:rsidR="00155D83" w:rsidRDefault="00155D83" w:rsidP="00155D83">
      <w:pPr>
        <w:pStyle w:val="Heading4"/>
      </w:pPr>
      <w:r>
        <w:t>Defining the African experience of slavery as black slavery is Eurocentric – fails to encompass all black experiences of slavery because of its linear narrative</w:t>
      </w:r>
    </w:p>
    <w:p w14:paraId="555A3820" w14:textId="77777777" w:rsidR="00155D83" w:rsidRPr="00877FAF" w:rsidRDefault="00155D83" w:rsidP="00155D83">
      <w:pPr>
        <w:rPr>
          <w:b/>
          <w:sz w:val="26"/>
        </w:rPr>
      </w:pPr>
      <w:r>
        <w:rPr>
          <w:rStyle w:val="Style13ptBold"/>
        </w:rPr>
        <w:t xml:space="preserve">Sharpe 12 </w:t>
      </w:r>
      <w:r>
        <w:t>(Jenny Sharpe [</w:t>
      </w:r>
      <w:r w:rsidRPr="00906008">
        <w:t>Professor of English, Comparative Literature, and Gender Studies</w:t>
      </w:r>
      <w:r>
        <w:t xml:space="preserve"> at UCLA, </w:t>
      </w:r>
      <w:r w:rsidRPr="00906008">
        <w:t>Ph.D. Comparative Literature</w:t>
      </w:r>
      <w:r>
        <w:t xml:space="preserve"> from UT Austin, researching Postcolonial </w:t>
      </w:r>
      <w:proofErr w:type="gramStart"/>
      <w:r>
        <w:t>Theory ,Caribbean</w:t>
      </w:r>
      <w:proofErr w:type="gramEnd"/>
      <w:r>
        <w:t xml:space="preserve"> Literature, Archive Studies, and the Black Atlantic], “</w:t>
      </w:r>
      <w:r w:rsidRPr="00877FAF">
        <w:t>The Middle Passages of Black Migration</w:t>
      </w:r>
      <w:r>
        <w:t xml:space="preserve">,” </w:t>
      </w:r>
      <w:r w:rsidRPr="00877FAF">
        <w:rPr>
          <w:i/>
        </w:rPr>
        <w:t>New Routes for Diaspora Studies</w:t>
      </w:r>
      <w:r>
        <w:t xml:space="preserve">, edited by </w:t>
      </w:r>
      <w:r w:rsidRPr="00877FAF">
        <w:t>Sukanya Banerjee, Aims McGuinness, Steven C. C. McKay</w:t>
      </w:r>
      <w:r>
        <w:t xml:space="preserve">, 2012, pp. 25-43, </w:t>
      </w:r>
      <w:r w:rsidRPr="00877FAF">
        <w:t>Indiana University Press</w:t>
      </w:r>
      <w:r>
        <w:t xml:space="preserve">, Project MUSE, </w:t>
      </w:r>
      <w:r w:rsidRPr="00877FAF">
        <w:t>https://muse.jhu.edu/book/15119</w:t>
      </w:r>
      <w:r>
        <w:t>, accessed 7-2-2018, ATN)</w:t>
      </w:r>
    </w:p>
    <w:p w14:paraId="012804D0" w14:textId="77777777" w:rsidR="00155D83" w:rsidRDefault="00155D83" w:rsidP="00155D83">
      <w:pPr>
        <w:rPr>
          <w:sz w:val="16"/>
        </w:rPr>
      </w:pPr>
      <w:r w:rsidRPr="00877FAF">
        <w:rPr>
          <w:rStyle w:val="Emphasis"/>
        </w:rPr>
        <w:t>The middle passage is a particularly charged signifier</w:t>
      </w:r>
      <w:r w:rsidRPr="003727F2">
        <w:rPr>
          <w:sz w:val="16"/>
        </w:rPr>
        <w:t xml:space="preserve"> within a black literary imagination. Carl </w:t>
      </w:r>
      <w:r w:rsidRPr="0039046F">
        <w:rPr>
          <w:rStyle w:val="Emphasis"/>
        </w:rPr>
        <w:t>Pedersen calls it “arguably the defining moment of the African- American experience.”</w:t>
      </w:r>
      <w:r w:rsidRPr="003727F2">
        <w:rPr>
          <w:sz w:val="16"/>
        </w:rPr>
        <w:t xml:space="preserve">1 </w:t>
      </w:r>
      <w:r w:rsidRPr="00877FAF">
        <w:rPr>
          <w:rStyle w:val="StyleUnderline"/>
        </w:rPr>
        <w:t>He identifies a</w:t>
      </w:r>
      <w:r w:rsidRPr="003727F2">
        <w:rPr>
          <w:sz w:val="16"/>
        </w:rPr>
        <w:t xml:space="preserve"> literary </w:t>
      </w:r>
      <w:r w:rsidRPr="00877FAF">
        <w:rPr>
          <w:rStyle w:val="StyleUnderline"/>
        </w:rPr>
        <w:t>geography that extends the signification of the middle passage beyond the historical moment of the African slave trade, when the term narrowly referred to the second or “middle” portion of the triangular trade route between Eu rope, Africa, and the Americas</w:t>
      </w:r>
      <w:r w:rsidRPr="003727F2">
        <w:rPr>
          <w:sz w:val="16"/>
        </w:rPr>
        <w:t xml:space="preserve">. In response to </w:t>
      </w:r>
      <w:r w:rsidRPr="00877FAF">
        <w:rPr>
          <w:rStyle w:val="Emphasis"/>
        </w:rPr>
        <w:t>a Eurocentric perspective</w:t>
      </w:r>
      <w:r w:rsidRPr="003727F2">
        <w:rPr>
          <w:sz w:val="16"/>
        </w:rPr>
        <w:t xml:space="preserve"> that </w:t>
      </w:r>
      <w:r w:rsidRPr="00877FAF">
        <w:rPr>
          <w:rStyle w:val="Emphasis"/>
        </w:rPr>
        <w:t>considered the middle passage as a rupture with African culture</w:t>
      </w:r>
      <w:r w:rsidRPr="003727F2">
        <w:rPr>
          <w:sz w:val="16"/>
        </w:rPr>
        <w:t xml:space="preserve">, there developed an Afrocentric one that sought to establish continuity with Africa. Pedersen, however, is interested in those writers who charted a third path. For Afro- Caribbean intellectuals such as C. L. R. James, Edward Kamau Brathwaite, George Lamming, Wilson Harris, Édouard </w:t>
      </w:r>
      <w:proofErr w:type="spellStart"/>
      <w:r w:rsidRPr="003727F2">
        <w:rPr>
          <w:sz w:val="16"/>
        </w:rPr>
        <w:t>Glissant</w:t>
      </w:r>
      <w:proofErr w:type="spellEnd"/>
      <w:r w:rsidRPr="003727F2">
        <w:rPr>
          <w:sz w:val="16"/>
        </w:rPr>
        <w:t xml:space="preserve">, and Derek Walcott, the transatlantic passage of enslaved Africans did not signify the absence of black creativity, as it did for European colonizers. Rather, it signaled the beginning of a new creolized and hybridized culture.2 To the Afro- Caribbean writers that Pedersen identifies, one can add black British writers such as Caryl Phillips and Fred </w:t>
      </w:r>
      <w:proofErr w:type="spellStart"/>
      <w:r w:rsidRPr="003727F2">
        <w:rPr>
          <w:sz w:val="16"/>
        </w:rPr>
        <w:t>D’Aguiar</w:t>
      </w:r>
      <w:proofErr w:type="spellEnd"/>
      <w:r w:rsidRPr="003727F2">
        <w:rPr>
          <w:sz w:val="16"/>
        </w:rPr>
        <w:t xml:space="preserve">, who have fictionalized the lives of slaves who journey back and forth along the transatlantic trade route, and artists such as Keith Piper and </w:t>
      </w:r>
      <w:proofErr w:type="spellStart"/>
      <w:r w:rsidRPr="003727F2">
        <w:rPr>
          <w:sz w:val="16"/>
        </w:rPr>
        <w:t>Lubaina</w:t>
      </w:r>
      <w:proofErr w:type="spellEnd"/>
      <w:r w:rsidRPr="003727F2">
        <w:rPr>
          <w:sz w:val="16"/>
        </w:rPr>
        <w:t xml:space="preserve"> </w:t>
      </w:r>
      <w:proofErr w:type="spellStart"/>
      <w:r w:rsidRPr="003727F2">
        <w:rPr>
          <w:sz w:val="16"/>
        </w:rPr>
        <w:t>Himid</w:t>
      </w:r>
      <w:proofErr w:type="spellEnd"/>
      <w:r w:rsidRPr="003727F2">
        <w:rPr>
          <w:sz w:val="16"/>
        </w:rPr>
        <w:t xml:space="preserve">, whose seascapes memorialize the death and suffering of slaves who experienced the middle passage. These </w:t>
      </w:r>
      <w:r w:rsidRPr="003727F2">
        <w:rPr>
          <w:rStyle w:val="Emphasis"/>
        </w:rPr>
        <w:t xml:space="preserve">black British writers and artists not only resurrect middle passage images in order to let the dead bear witness to the past, they also transform those images so that they can speak to the more recent migration of </w:t>
      </w:r>
      <w:r>
        <w:rPr>
          <w:rStyle w:val="Emphasis"/>
        </w:rPr>
        <w:t>people from Africa and the Caribbe</w:t>
      </w:r>
      <w:r w:rsidRPr="003727F2">
        <w:rPr>
          <w:rStyle w:val="Emphasis"/>
        </w:rPr>
        <w:t>an</w:t>
      </w:r>
      <w:r w:rsidRPr="003727F2">
        <w:rPr>
          <w:sz w:val="16"/>
        </w:rPr>
        <w:t xml:space="preserve">. If, </w:t>
      </w:r>
      <w:r w:rsidRPr="003727F2">
        <w:rPr>
          <w:rStyle w:val="StyleUnderline"/>
        </w:rPr>
        <w:t>during an era of black power and nation building, the middle passage signified a fundamental connection with Africa</w:t>
      </w:r>
      <w:r w:rsidRPr="003727F2">
        <w:rPr>
          <w:sz w:val="16"/>
        </w:rPr>
        <w:t xml:space="preserve">, the term has more recently been deployed to describe multiple crossings that transform the meaning of diaspora into a vital and ongoing process.3 </w:t>
      </w:r>
      <w:r w:rsidRPr="003727F2">
        <w:rPr>
          <w:rStyle w:val="Emphasis"/>
        </w:rPr>
        <w:t xml:space="preserve">The routes traveled by black migrants do not necessarily retrace the same paths of the slave ships: they cross continental Europe, the English Channel, and the Caribbean Sea. The theoretical “routing” of a transatlantic black diaspora thus involves not making the multiple crossings cohere into a single narrative but rather maintaining their temporal and spatial </w:t>
      </w:r>
      <w:proofErr w:type="spellStart"/>
      <w:r w:rsidRPr="003727F2">
        <w:rPr>
          <w:rStyle w:val="Emphasis"/>
        </w:rPr>
        <w:t>disjunctures</w:t>
      </w:r>
      <w:proofErr w:type="spellEnd"/>
      <w:r w:rsidRPr="003727F2">
        <w:rPr>
          <w:rStyle w:val="Emphasis"/>
        </w:rPr>
        <w:t xml:space="preserve"> and discontinuities</w:t>
      </w:r>
      <w:r w:rsidRPr="003727F2">
        <w:rPr>
          <w:sz w:val="16"/>
        </w:rPr>
        <w:t xml:space="preserve">. This new imaginative geography is present in Paul Gilroy’s The Black Atlantic: </w:t>
      </w:r>
      <w:r w:rsidRPr="003727F2">
        <w:rPr>
          <w:sz w:val="16"/>
        </w:rPr>
        <w:lastRenderedPageBreak/>
        <w:t xml:space="preserve">Modernity and Double Consciousness (1993), which invokes the ship as a </w:t>
      </w:r>
      <w:proofErr w:type="spellStart"/>
      <w:r w:rsidRPr="003727F2">
        <w:rPr>
          <w:sz w:val="16"/>
        </w:rPr>
        <w:t>chronotope</w:t>
      </w:r>
      <w:proofErr w:type="spellEnd"/>
      <w:r w:rsidRPr="003727F2">
        <w:rPr>
          <w:sz w:val="16"/>
        </w:rPr>
        <w:t xml:space="preserve"> for charting the temporal and spatial axes of a transatlantic culture.4 The ship, for Gilroy, represents </w:t>
      </w:r>
      <w:r w:rsidRPr="003727F2">
        <w:rPr>
          <w:rStyle w:val="Emphasis"/>
        </w:rPr>
        <w:t>the crisscrossing of travelers and cultures along the triangular slave trade route</w:t>
      </w:r>
      <w:r w:rsidRPr="003727F2">
        <w:rPr>
          <w:sz w:val="16"/>
        </w:rPr>
        <w:t xml:space="preserve">, which is a movement that </w:t>
      </w:r>
      <w:r w:rsidRPr="003727F2">
        <w:rPr>
          <w:rStyle w:val="Emphasis"/>
        </w:rPr>
        <w:t>complicates a simple, linear narrative of a black diaspora originating in Africa</w:t>
      </w:r>
      <w:r w:rsidRPr="003727F2">
        <w:rPr>
          <w:sz w:val="16"/>
        </w:rPr>
        <w:t>. Instead of denoting a foundational connection with Africa, the middle passage in Gilroy’s black Atlantic model represents a “catastrophic rupture” that hurtled diasporic space into a linear temporal order.5 Alluding to Gilroy’s explanation, James Clifford suggests that the middle passage does not simply exist as a past moment in time because its trauma continues to be repeated. “For black Atlantic diaspora consciousness,” he observes, “the recurring break where time stops and restarts is the Middle Passage. Enslavement and its aftermaths— displaced, repeated structures of racialization and exploitation— constitute a pattern of black experiences inextricably woven in the fabric of hegemonic modernity.”6 Time, for a transatlantic black diaspora, is broken; the past can, and does, coexist with the present.</w:t>
      </w:r>
    </w:p>
    <w:p w14:paraId="774D433A" w14:textId="77777777" w:rsidR="00155D83" w:rsidRPr="00C217B9" w:rsidRDefault="00155D83" w:rsidP="00155D83">
      <w:pPr>
        <w:pStyle w:val="Heading3"/>
      </w:pPr>
      <w:r>
        <w:lastRenderedPageBreak/>
        <w:t>Link – Blackness as Ontological</w:t>
      </w:r>
    </w:p>
    <w:p w14:paraId="6A18F397" w14:textId="77777777" w:rsidR="00155D83" w:rsidRDefault="00155D83" w:rsidP="00155D83">
      <w:pPr>
        <w:pStyle w:val="Heading4"/>
      </w:pPr>
      <w:bookmarkStart w:id="2" w:name="_Hlk520638666"/>
      <w:r>
        <w:t>Viewing Blackness as Ontological is Essentialist</w:t>
      </w:r>
    </w:p>
    <w:p w14:paraId="5A45E668" w14:textId="77777777" w:rsidR="00155D83" w:rsidRPr="00292AF5" w:rsidRDefault="00155D83" w:rsidP="00155D83">
      <w:pPr>
        <w:rPr>
          <w:rFonts w:asciiTheme="majorHAnsi" w:eastAsia="Times New Roman" w:hAnsiTheme="majorHAnsi" w:cs="Times New Roman"/>
        </w:rPr>
      </w:pPr>
      <w:r w:rsidRPr="00292AF5">
        <w:rPr>
          <w:rFonts w:asciiTheme="majorHAnsi" w:hAnsiTheme="majorHAnsi"/>
          <w:b/>
        </w:rPr>
        <w:t>Anderson 98.</w:t>
      </w:r>
      <w:r w:rsidRPr="00292AF5">
        <w:rPr>
          <w:rFonts w:asciiTheme="majorHAnsi" w:hAnsiTheme="majorHAnsi"/>
        </w:rPr>
        <w:t xml:space="preserve"> Victor Anderson</w:t>
      </w:r>
      <w:r>
        <w:rPr>
          <w:rFonts w:asciiTheme="majorHAnsi" w:hAnsiTheme="majorHAnsi"/>
        </w:rPr>
        <w:t xml:space="preserve"> Professor of African American Studies </w:t>
      </w:r>
      <w:proofErr w:type="spellStart"/>
      <w:r>
        <w:rPr>
          <w:rFonts w:asciiTheme="majorHAnsi" w:hAnsiTheme="majorHAnsi"/>
        </w:rPr>
        <w:t>Vanderbuilt</w:t>
      </w:r>
      <w:proofErr w:type="spellEnd"/>
      <w:r w:rsidRPr="00292AF5">
        <w:rPr>
          <w:rFonts w:asciiTheme="majorHAnsi" w:hAnsiTheme="majorHAnsi"/>
        </w:rPr>
        <w:t>. “</w:t>
      </w:r>
      <w:r w:rsidRPr="00292AF5">
        <w:rPr>
          <w:rFonts w:asciiTheme="majorHAnsi" w:eastAsia="Times New Roman" w:hAnsiTheme="majorHAnsi" w:cs="Arial"/>
          <w:i/>
          <w:iCs/>
          <w:shd w:val="clear" w:color="auto" w:fill="FFFFFF"/>
        </w:rPr>
        <w:t>Beyond Ontological Blackness: An Essay on African-American Religious and Cultural Criticism</w:t>
      </w:r>
      <w:r w:rsidRPr="00292AF5">
        <w:rPr>
          <w:rFonts w:asciiTheme="majorHAnsi" w:eastAsia="Times New Roman" w:hAnsiTheme="majorHAnsi" w:cs="Arial"/>
          <w:shd w:val="clear" w:color="auto" w:fill="FFFFFF"/>
        </w:rPr>
        <w:t> by Victor Anderson” Vol.2 78 No. 2 April 1998</w:t>
      </w:r>
      <w:r>
        <w:rPr>
          <w:rFonts w:asciiTheme="majorHAnsi" w:eastAsia="Times New Roman" w:hAnsiTheme="majorHAnsi" w:cs="Arial"/>
          <w:shd w:val="clear" w:color="auto" w:fill="FFFFFF"/>
        </w:rPr>
        <w:t xml:space="preserve">. </w:t>
      </w:r>
    </w:p>
    <w:p w14:paraId="46A51BF7" w14:textId="77777777" w:rsidR="00155D83" w:rsidRDefault="00155D83" w:rsidP="00155D83">
      <w:r w:rsidRPr="00292AF5">
        <w:rPr>
          <w:sz w:val="16"/>
        </w:rPr>
        <w:t xml:space="preserve">This is an interesting and demanding volume. Victor Anderson is more critical than constructive in this work. Nevertheless, he has produced a profound and creative essay. He indicates a real ability to present a new position and argue for it in a persuasive manner. </w:t>
      </w:r>
      <w:r w:rsidRPr="00292AF5">
        <w:rPr>
          <w:u w:val="single"/>
        </w:rPr>
        <w:t>Anderson is an ardent foe of what he calls "ontological blackness." I understand this to mean an ideology in which one holds that there is such a thing as an essential state of blackness as one's ethnic and/or racial identity.</w:t>
      </w:r>
      <w:r w:rsidRPr="00292AF5">
        <w:rPr>
          <w:sz w:val="16"/>
        </w:rPr>
        <w:t xml:space="preserve"> However, </w:t>
      </w:r>
      <w:r w:rsidRPr="00292AF5">
        <w:rPr>
          <w:u w:val="single"/>
        </w:rPr>
        <w:t>this is really a metaphysical concept that is the opposite of "ontological whiteness"-a designation that Euro-Americans have adopted as their leaders and scholars have accepted the "blackness" that whites have created.</w:t>
      </w:r>
      <w:r w:rsidRPr="00292AF5">
        <w:rPr>
          <w:sz w:val="16"/>
        </w:rPr>
        <w:t xml:space="preserve"> Thus, they (the African-American thinkers) have presented an oppositional body of philosophy and literature in order to survive and retain a sense of dignity and self- affirmation as a people. </w:t>
      </w:r>
      <w:r w:rsidRPr="00292AF5">
        <w:rPr>
          <w:u w:val="single"/>
        </w:rPr>
        <w:t>According to Anderson, this affirmation of peoplehood against the backdrop of ontological blackness does not allow for "a new cultural politics of difference." This ideological view of blackness does not foster institutions and practices of cultural fulfillment. Thus, his position is an iconoclastic one. There needs to be space for human and cultural fulfillment that allows African-American individuals to transcend the impasse created by ontological blackness.</w:t>
      </w:r>
      <w:r w:rsidRPr="00292AF5">
        <w:rPr>
          <w:sz w:val="16"/>
        </w:rPr>
        <w:t xml:space="preserve"> He is seeking a self- critical position that allows for black identity, but also for differences of gender, race, and sexuality, yet while remaining positive. He wants to develop a public theology that has the content of liberation according to his "postmodern" vision. For Anderson, cultural criticism goes hand in hand with religious criticism. Cultural criticism is concerned with successful cultural fulfillment and with social conditions under which cultural fulfillment can be either achieved or under- mined in a pluralistic society. Religious criticism can be "emancipatory and </w:t>
      </w:r>
      <w:proofErr w:type="spellStart"/>
      <w:r w:rsidRPr="00292AF5">
        <w:rPr>
          <w:sz w:val="16"/>
        </w:rPr>
        <w:t>uto</w:t>
      </w:r>
      <w:proofErr w:type="spellEnd"/>
      <w:r w:rsidRPr="00292AF5">
        <w:rPr>
          <w:sz w:val="16"/>
        </w:rPr>
        <w:t xml:space="preserve">- </w:t>
      </w:r>
      <w:proofErr w:type="spellStart"/>
      <w:r w:rsidRPr="00292AF5">
        <w:rPr>
          <w:sz w:val="16"/>
        </w:rPr>
        <w:t>pian</w:t>
      </w:r>
      <w:proofErr w:type="spellEnd"/>
      <w:r w:rsidRPr="00292AF5">
        <w:rPr>
          <w:sz w:val="16"/>
        </w:rPr>
        <w:t xml:space="preserve">" (p. 38) when it has an expansive vision. Anderson views Cornel West and Howard Thurman as two African-American religious thinkers who see beyond ontological blackness. West is Christocentric, but holds a prophetic pragmatism that frees him. Thurman holds a mystical universalism, and yet his optimism regarding human reconciliation does not meet the postmodern test. </w:t>
      </w:r>
      <w:r w:rsidRPr="00292AF5">
        <w:rPr>
          <w:u w:val="single"/>
        </w:rPr>
        <w:t>The core of Anderson's essay centers on "categorical racism" and the "racial apologetics" of African-American thinkers (chap. 2). In a brief word, categorical racism is based on the white racist ideology, while black racial apologetics justified ontological blackness in African-American cultural philosophy</w:t>
      </w:r>
      <w:r w:rsidRPr="00292AF5">
        <w:rPr>
          <w:sz w:val="16"/>
        </w:rPr>
        <w:t xml:space="preserve">. For example, both Booker T. Washing- ton and W. E. B. DuBois were responding to the blackness that whiteness created. David Hume, Immanuel Kant, Thomas Jefferson, and John Locke helped to </w:t>
      </w:r>
      <w:proofErr w:type="spellStart"/>
      <w:r w:rsidRPr="00292AF5">
        <w:rPr>
          <w:sz w:val="16"/>
        </w:rPr>
        <w:t>cre</w:t>
      </w:r>
      <w:proofErr w:type="spellEnd"/>
      <w:r w:rsidRPr="00292AF5">
        <w:rPr>
          <w:sz w:val="16"/>
        </w:rPr>
        <w:t xml:space="preserve">- ate this situation. </w:t>
      </w:r>
      <w:r w:rsidRPr="00292AF5">
        <w:rPr>
          <w:u w:val="single"/>
        </w:rPr>
        <w:t>And the response of Marcus Garvey and M. L. King, Jr., among others, is an apologetic occasioned by white racism. What Anderson desires is a new cultural politics of difference that takes us beyond both categorical racism and racial apologetics.</w:t>
      </w:r>
      <w:r w:rsidRPr="00292AF5">
        <w:rPr>
          <w:sz w:val="16"/>
        </w:rPr>
        <w:t xml:space="preserve"> Anderson identifies himself as "a theocentric moralist" (p. 39). It appears that he no longer views himself as a certified minister. And yet, as a religious scholar, he appears to desire to see a more effective public theology for African- Americans. </w:t>
      </w:r>
      <w:r w:rsidRPr="00292AF5">
        <w:rPr>
          <w:u w:val="single"/>
        </w:rPr>
        <w:t xml:space="preserve">It is, therefore, somewhat understandable that his most severe critique is aimed at black theology </w:t>
      </w:r>
      <w:r w:rsidRPr="00292AF5">
        <w:rPr>
          <w:sz w:val="16"/>
        </w:rPr>
        <w:t xml:space="preserve">and the black churches. His rejection of James H. Cone's theological program is severe. Cone personifies for him what he is against-a theology based on ontological blackness. He does not seem to consider others who may have expanded this one view. </w:t>
      </w:r>
      <w:r w:rsidRPr="00292AF5">
        <w:rPr>
          <w:u w:val="single"/>
        </w:rPr>
        <w:t>The outbreak of black theology was not monolithic. There were several voices; it was more of a movement than a project. To his credit, Anderson does see the Womanist contributions as relevant. His awareness of self-criticism within that movement is important.</w:t>
      </w:r>
      <w:r w:rsidRPr="00292AF5">
        <w:rPr>
          <w:sz w:val="16"/>
        </w:rPr>
        <w:t xml:space="preserve"> The on- going dialogue between African-American men and women is also important to this discussion. However, black biblical scholars, women and men alike, are not mentioned. In summary, Anderson is finally concerned with religious criticism. Nevertheless, he draws heavily on secular and humanistic models from black literature. The outlook of bell hooks is embraced as ideal for his postmodern view. Blues music also is self-</w:t>
      </w:r>
      <w:proofErr w:type="spellStart"/>
      <w:r w:rsidRPr="00292AF5">
        <w:rPr>
          <w:sz w:val="16"/>
        </w:rPr>
        <w:t>relective</w:t>
      </w:r>
      <w:proofErr w:type="spellEnd"/>
      <w:r w:rsidRPr="00292AF5">
        <w:rPr>
          <w:sz w:val="16"/>
        </w:rPr>
        <w:t xml:space="preserve"> in a way that does not idealize "black heroic genius" (p. 143). His juxtaposition of the views of Shelby Steele and </w:t>
      </w:r>
      <w:proofErr w:type="spellStart"/>
      <w:r w:rsidRPr="00292AF5">
        <w:rPr>
          <w:sz w:val="16"/>
        </w:rPr>
        <w:t>Molefi</w:t>
      </w:r>
      <w:proofErr w:type="spellEnd"/>
      <w:r w:rsidRPr="00292AF5">
        <w:rPr>
          <w:sz w:val="16"/>
        </w:rPr>
        <w:t xml:space="preserve"> Asante as two extremes to be denounced is instructive. Anderson embraces the </w:t>
      </w:r>
      <w:proofErr w:type="spellStart"/>
      <w:r w:rsidRPr="00292AF5">
        <w:rPr>
          <w:sz w:val="16"/>
        </w:rPr>
        <w:t>essense</w:t>
      </w:r>
      <w:proofErr w:type="spellEnd"/>
      <w:r w:rsidRPr="00292AF5">
        <w:rPr>
          <w:sz w:val="16"/>
        </w:rPr>
        <w:t xml:space="preserve"> of "the race-transcending" prophetic criticism of Cornel West (pp. 156-57). This is perhaps the most that he can offer. His work is mainly a work of </w:t>
      </w:r>
      <w:proofErr w:type="spellStart"/>
      <w:r w:rsidRPr="00292AF5">
        <w:rPr>
          <w:sz w:val="16"/>
        </w:rPr>
        <w:t>decon</w:t>
      </w:r>
      <w:proofErr w:type="spellEnd"/>
      <w:r w:rsidRPr="00292AF5">
        <w:rPr>
          <w:sz w:val="16"/>
        </w:rPr>
        <w:t xml:space="preserve">- </w:t>
      </w:r>
      <w:proofErr w:type="spellStart"/>
      <w:r w:rsidRPr="00292AF5">
        <w:rPr>
          <w:sz w:val="16"/>
        </w:rPr>
        <w:t>struction</w:t>
      </w:r>
      <w:proofErr w:type="spellEnd"/>
      <w:r w:rsidRPr="00292AF5">
        <w:rPr>
          <w:u w:val="single"/>
        </w:rPr>
        <w:t xml:space="preserve">. But living in the real world of everyday black life, one has to deal with racism not merely as an ideology, but as a real </w:t>
      </w:r>
      <w:r w:rsidRPr="00292AF5">
        <w:rPr>
          <w:u w:val="single"/>
        </w:rPr>
        <w:lastRenderedPageBreak/>
        <w:t xml:space="preserve">negative force which is both per- </w:t>
      </w:r>
      <w:proofErr w:type="spellStart"/>
      <w:r w:rsidRPr="00292AF5">
        <w:rPr>
          <w:u w:val="single"/>
        </w:rPr>
        <w:t>sonal</w:t>
      </w:r>
      <w:proofErr w:type="spellEnd"/>
      <w:r w:rsidRPr="00292AF5">
        <w:rPr>
          <w:u w:val="single"/>
        </w:rPr>
        <w:t xml:space="preserve"> and social. One wonders how his discourse on personal fulfillment and the new postmodern black identity will enhance and empower black people in the manner that Anderson anticipates.</w:t>
      </w:r>
      <w:r w:rsidRPr="00292AF5">
        <w:rPr>
          <w:sz w:val="16"/>
        </w:rPr>
        <w:t xml:space="preserve"> Will there not still be an urgent need for the message of black theology and the witness of black churches? Anderson has dealt a devastating blow against classical African-American life and thought. But will he be able to build on the ruins he has heaped</w:t>
      </w:r>
    </w:p>
    <w:bookmarkEnd w:id="2"/>
    <w:p w14:paraId="472EBA0E" w14:textId="77777777" w:rsidR="00155D83" w:rsidRDefault="00155D83" w:rsidP="00155D83">
      <w:pPr>
        <w:pStyle w:val="Heading3"/>
      </w:pPr>
      <w:r>
        <w:lastRenderedPageBreak/>
        <w:t>Link – universal subject</w:t>
      </w:r>
    </w:p>
    <w:p w14:paraId="66A4976E" w14:textId="77777777" w:rsidR="00155D83" w:rsidRPr="005B21C8" w:rsidRDefault="00155D83" w:rsidP="00155D83"/>
    <w:p w14:paraId="535249D3" w14:textId="77777777" w:rsidR="00155D83" w:rsidRPr="00A017D5" w:rsidRDefault="00155D83" w:rsidP="00155D83">
      <w:pPr>
        <w:pStyle w:val="Heading4"/>
      </w:pPr>
      <w:r>
        <w:t xml:space="preserve">A single subjectivity essentializes the notion of </w:t>
      </w:r>
      <w:proofErr w:type="spellStart"/>
      <w:r>
        <w:t>Africaness</w:t>
      </w:r>
      <w:proofErr w:type="spellEnd"/>
      <w:r>
        <w:t xml:space="preserve"> – individual perspectives fail to express diverse historical journeys </w:t>
      </w:r>
    </w:p>
    <w:p w14:paraId="16E70EF4" w14:textId="77777777" w:rsidR="00155D83" w:rsidRDefault="00155D83" w:rsidP="00155D83">
      <w:r>
        <w:rPr>
          <w:rStyle w:val="Style13ptBold"/>
        </w:rPr>
        <w:t xml:space="preserve">Johnson 04 </w:t>
      </w:r>
      <w:r>
        <w:t xml:space="preserve">(Walter Johnson [Winthrop Professor of History and Professor of African and African American Studies at Center for Government and International Studies at Harvard], “Time and Revolution in African America: </w:t>
      </w:r>
      <w:r w:rsidRPr="00A017D5">
        <w:t>temporality and the history of Atlantic slavery</w:t>
      </w:r>
      <w:r>
        <w:t xml:space="preserve">,” </w:t>
      </w:r>
      <w:r w:rsidRPr="00B44E55">
        <w:rPr>
          <w:i/>
        </w:rPr>
        <w:t>A new imperial history: culture, identity and modernity in Britain and the empire, 1660-1840</w:t>
      </w:r>
      <w:r>
        <w:t>, edited by Kathleen Wilson,</w:t>
      </w:r>
      <w:r w:rsidRPr="00B44E55">
        <w:t xml:space="preserve"> C</w:t>
      </w:r>
      <w:r>
        <w:t>ambridge University Press, 2004, pp. 197-215, ATN)</w:t>
      </w:r>
    </w:p>
    <w:p w14:paraId="39355E50" w14:textId="77777777" w:rsidR="00155D83" w:rsidRDefault="00155D83" w:rsidP="00155D83">
      <w:pPr>
        <w:rPr>
          <w:rStyle w:val="StyleUnderline"/>
        </w:rPr>
      </w:pPr>
      <w:r w:rsidRPr="00841252">
        <w:rPr>
          <w:rStyle w:val="StyleUnderline"/>
        </w:rPr>
        <w:t>For many of the slaves who were packed into the holds of the Atlantic slave ships we can imagine still another set of temporal frames: those derived from local political histories of war and slave raiding; a cultural cycle of social death and rebirth, the ethnic and political disorientation of capture and separation eventually giving way to new identifications with “shipmates” and “Active kin”; a biographical culmination of lifetime fears of capture, kidnapping, or simply of falling through the cracks in the protections of patronage and kinship; the metaphysical horror of a “middle” passage that some must have thought would never end and others might only have recognized as a trip across the “</w:t>
      </w:r>
      <w:proofErr w:type="spellStart"/>
      <w:r w:rsidRPr="00841252">
        <w:rPr>
          <w:rStyle w:val="StyleUnderline"/>
        </w:rPr>
        <w:t>kalunga</w:t>
      </w:r>
      <w:proofErr w:type="spellEnd"/>
      <w:r w:rsidRPr="00841252">
        <w:rPr>
          <w:rStyle w:val="StyleUnderline"/>
        </w:rPr>
        <w:t>,” the body of water which separated the world of the living from that of the dead — a flight from time measured in the gradual physical deterioration of the worldly body</w:t>
      </w:r>
      <w:r w:rsidRPr="00841252">
        <w:rPr>
          <w:sz w:val="16"/>
        </w:rPr>
        <w:t xml:space="preserve">.15 And so on: </w:t>
      </w:r>
      <w:r w:rsidRPr="00841252">
        <w:rPr>
          <w:rStyle w:val="Emphasis"/>
        </w:rPr>
        <w:t>as many journeys on a single ship as there were ways to imagine the journey</w:t>
      </w:r>
      <w:r w:rsidRPr="00841252">
        <w:rPr>
          <w:sz w:val="16"/>
        </w:rPr>
        <w:t xml:space="preserve">. Each of the narratives of slavery described above represents a dimension of that confrontation, a way of being in time — a temporality — according to which historical actors made sense of what it was that was happen- </w:t>
      </w:r>
      <w:proofErr w:type="spellStart"/>
      <w:r w:rsidRPr="00841252">
        <w:rPr>
          <w:sz w:val="16"/>
        </w:rPr>
        <w:t>ing</w:t>
      </w:r>
      <w:proofErr w:type="spellEnd"/>
      <w:r w:rsidRPr="00841252">
        <w:rPr>
          <w:sz w:val="16"/>
        </w:rPr>
        <w:t xml:space="preserve"> (God’s providence, the main chance, social death, etc.) and how they would respond at any given moment.16 </w:t>
      </w:r>
      <w:r w:rsidRPr="00841252">
        <w:rPr>
          <w:rStyle w:val="Emphasis"/>
        </w:rPr>
        <w:t xml:space="preserve">These temporalities were layered, intertwined, and mixed through the process of the slave trade, running sometimes concurrently, sometimes </w:t>
      </w:r>
      <w:proofErr w:type="spellStart"/>
      <w:r w:rsidRPr="00841252">
        <w:rPr>
          <w:rStyle w:val="Emphasis"/>
        </w:rPr>
        <w:t>oppositionally</w:t>
      </w:r>
      <w:proofErr w:type="spellEnd"/>
      <w:r w:rsidRPr="00841252">
        <w:rPr>
          <w:rStyle w:val="Emphasis"/>
        </w:rPr>
        <w:t xml:space="preserve">, tangled together by a historical process that none of them alone sufficed to describe. None of this should be taken to suggest that societies are unified in their </w:t>
      </w:r>
      <w:proofErr w:type="spellStart"/>
      <w:r w:rsidRPr="00841252">
        <w:rPr>
          <w:rStyle w:val="Emphasis"/>
        </w:rPr>
        <w:t>temporali</w:t>
      </w:r>
      <w:proofErr w:type="spellEnd"/>
      <w:r w:rsidRPr="00841252">
        <w:rPr>
          <w:rStyle w:val="Emphasis"/>
        </w:rPr>
        <w:t>- ties, still less that there was a simple division between a circular premodern African time and a linear modern European time</w:t>
      </w:r>
      <w:r w:rsidRPr="00841252">
        <w:rPr>
          <w:sz w:val="16"/>
        </w:rPr>
        <w:t xml:space="preserve">.'7 Quite the contrary. </w:t>
      </w:r>
      <w:r w:rsidRPr="00841252">
        <w:rPr>
          <w:rStyle w:val="StyleUnderline"/>
        </w:rPr>
        <w:t xml:space="preserve">Taking time seriously suggests that </w:t>
      </w:r>
      <w:r w:rsidRPr="00841252">
        <w:rPr>
          <w:rStyle w:val="Emphasis"/>
        </w:rPr>
        <w:t xml:space="preserve">“the slave trade” was not a single thing that might be viewed from a European perspective and an African </w:t>
      </w:r>
      <w:proofErr w:type="spellStart"/>
      <w:r w:rsidRPr="00841252">
        <w:rPr>
          <w:rStyle w:val="Emphasis"/>
        </w:rPr>
        <w:t>perspec</w:t>
      </w:r>
      <w:proofErr w:type="spellEnd"/>
      <w:r w:rsidRPr="00841252">
        <w:rPr>
          <w:rStyle w:val="Emphasis"/>
        </w:rPr>
        <w:t xml:space="preserve">- </w:t>
      </w:r>
      <w:proofErr w:type="spellStart"/>
      <w:r w:rsidRPr="00841252">
        <w:rPr>
          <w:rStyle w:val="Emphasis"/>
        </w:rPr>
        <w:t>tive</w:t>
      </w:r>
      <w:proofErr w:type="spellEnd"/>
      <w:r w:rsidRPr="00841252">
        <w:rPr>
          <w:rStyle w:val="Emphasis"/>
        </w:rPr>
        <w:t xml:space="preserve"> (or a global perspective and a local perspective or a systemic perspective and an individual perspective) and then summed into a whole</w:t>
      </w:r>
      <w:r w:rsidRPr="00841252">
        <w:rPr>
          <w:rStyle w:val="StyleUnderline"/>
        </w:rPr>
        <w:t xml:space="preserve"> - the way one might walk around a physical object, measure every face, and create a three-dimensional diagram</w:t>
      </w:r>
      <w:r w:rsidRPr="00841252">
        <w:rPr>
          <w:sz w:val="16"/>
        </w:rPr>
        <w:t xml:space="preserve">. Rather, like a web of unforeseen connections, the historical shape of the slave trade depended upon the point of entry. Time ran differently depending upon where you started the clock. </w:t>
      </w:r>
      <w:r w:rsidRPr="00841252">
        <w:rPr>
          <w:rStyle w:val="StyleUnderline"/>
        </w:rPr>
        <w:t xml:space="preserve">Lived history, I am suggesting, is produced out of the clash of con- tending temporalities. These temporalities, however, must be seen as being themselves historical. </w:t>
      </w:r>
      <w:r w:rsidRPr="00841252">
        <w:rPr>
          <w:rStyle w:val="Emphasis"/>
        </w:rPr>
        <w:t xml:space="preserve">Rather than marking the difference between timeless cultural essences - African time and European time - they reflect the </w:t>
      </w:r>
      <w:proofErr w:type="spellStart"/>
      <w:r w:rsidRPr="00841252">
        <w:rPr>
          <w:rStyle w:val="Emphasis"/>
        </w:rPr>
        <w:t>politi</w:t>
      </w:r>
      <w:proofErr w:type="spellEnd"/>
      <w:r w:rsidRPr="00841252">
        <w:rPr>
          <w:rStyle w:val="Emphasis"/>
        </w:rPr>
        <w:t xml:space="preserve">- </w:t>
      </w:r>
      <w:proofErr w:type="spellStart"/>
      <w:r w:rsidRPr="00841252">
        <w:rPr>
          <w:rStyle w:val="Emphasis"/>
        </w:rPr>
        <w:t>cally</w:t>
      </w:r>
      <w:proofErr w:type="spellEnd"/>
      <w:r w:rsidRPr="00841252">
        <w:rPr>
          <w:rStyle w:val="Emphasis"/>
        </w:rPr>
        <w:t xml:space="preserve"> and historically embedded circuits through which they were transmit- ted</w:t>
      </w:r>
      <w:r w:rsidRPr="00841252">
        <w:rPr>
          <w:sz w:val="16"/>
        </w:rPr>
        <w:t xml:space="preserve">. And </w:t>
      </w:r>
      <w:r w:rsidRPr="00841252">
        <w:rPr>
          <w:rStyle w:val="StyleUnderline"/>
        </w:rPr>
        <w:t xml:space="preserve">because they were historically shaped and politically situated, it is not enough simply to set these temporalities side by side and split the differ- </w:t>
      </w:r>
      <w:proofErr w:type="spellStart"/>
      <w:r w:rsidRPr="00841252">
        <w:rPr>
          <w:rStyle w:val="StyleUnderline"/>
        </w:rPr>
        <w:t>ence</w:t>
      </w:r>
      <w:proofErr w:type="spellEnd"/>
      <w:r w:rsidRPr="00841252">
        <w:rPr>
          <w:rStyle w:val="StyleUnderline"/>
        </w:rPr>
        <w:t>. The history of time is one of continual contest: a history of arguments about history; of efforts to control events by controlling the terms of their description; of situated and sometimes violent acts of synchronization; of forcible re-education, resistant appropriation, and everyday negotiation; of conflicts in which time itself was a dimension of contest.</w:t>
      </w:r>
      <w:r>
        <w:rPr>
          <w:rStyle w:val="StyleUnderline"/>
        </w:rPr>
        <w:t xml:space="preserve"> </w:t>
      </w:r>
      <w:r w:rsidRPr="00841252">
        <w:rPr>
          <w:sz w:val="16"/>
        </w:rPr>
        <w:t>There is no doubt that both of these explanatory paradigms are instructive:</w:t>
      </w:r>
      <w:r>
        <w:rPr>
          <w:u w:val="single"/>
        </w:rPr>
        <w:t xml:space="preserve"> </w:t>
      </w:r>
      <w:r w:rsidRPr="00841252">
        <w:rPr>
          <w:rStyle w:val="StyleUnderline"/>
        </w:rPr>
        <w:t>there were</w:t>
      </w:r>
      <w:r w:rsidRPr="00841252">
        <w:rPr>
          <w:sz w:val="16"/>
        </w:rPr>
        <w:t xml:space="preserve">, </w:t>
      </w:r>
      <w:r w:rsidRPr="00841252">
        <w:rPr>
          <w:sz w:val="16"/>
        </w:rPr>
        <w:lastRenderedPageBreak/>
        <w:t xml:space="preserve">as I have argued above, </w:t>
      </w:r>
      <w:r w:rsidRPr="00841252">
        <w:rPr>
          <w:rStyle w:val="StyleUnderline"/>
        </w:rPr>
        <w:t>certain material and ideological features common to merchant slavery that were shared by all of the Atlantic slave societies; and African populations in the New World did become African- American</w:t>
      </w:r>
      <w:r w:rsidRPr="00841252">
        <w:rPr>
          <w:sz w:val="16"/>
        </w:rPr>
        <w:t xml:space="preserve">, a change that was reflected in their collective lives and their revolts. And </w:t>
      </w:r>
      <w:r w:rsidRPr="00841252">
        <w:rPr>
          <w:rStyle w:val="Emphasis"/>
        </w:rPr>
        <w:t>yet neither of these stories fully exhausts the historical content of the events they seek to explain. The set of explanations which emphasizes the similarities between slave rebels and their sequential struggle toward “freedom” has glossed over very real differences (over space and time) in the ideologies which defined the purposes of collective revolt, leaving a host of questions</w:t>
      </w:r>
      <w:r w:rsidRPr="00841252">
        <w:rPr>
          <w:sz w:val="16"/>
        </w:rPr>
        <w:t xml:space="preserve">: if the Jamaican maroon chieftain Cudjoe had met the Christian millenarian Nat Turner, what would they have said to one another? Would Cudjoe have tried to capture Turner and return him to his owner in order to protect his own community from slaveholders’ reprisals? Would Turner have tried to convert Cudjoe or struck him down with all of the force of the Christian millennium? Nor, however, can the other set of (culturalist) accounts fully contain the complex history of these events. They cannot, for instance, explain why New World slave rebels were almost exclusively male nor why those conspirators were so often betrayed by their fellow slaves. They cannot, that is, explain why women or non-conspirators, who were presumably as African or African-American as their rebellious counterparts at any given moment in time, were not visible on the leading edge of what historians have taken to be their history.28 In fact, scarcely concealed in the contrasting outlines of these separate sets of explanations is a single story of progress: </w:t>
      </w:r>
      <w:r w:rsidRPr="00841252">
        <w:rPr>
          <w:rStyle w:val="Emphasis"/>
        </w:rPr>
        <w:t>the metanarrative of racial liberalism — the story of black freedom and racial acculturation</w:t>
      </w:r>
      <w:r w:rsidRPr="00841252">
        <w:rPr>
          <w:sz w:val="16"/>
        </w:rPr>
        <w:t xml:space="preserve">, of how black slaves became American citizens.29 In treating slave revolts as a way to take the temperature of a historical process with a foreordained outcome, </w:t>
      </w:r>
      <w:r w:rsidRPr="00841252">
        <w:rPr>
          <w:rStyle w:val="StyleUnderline"/>
        </w:rPr>
        <w:t xml:space="preserve">historians have often overlooked the way that the slaves themselves </w:t>
      </w:r>
      <w:proofErr w:type="spellStart"/>
      <w:r w:rsidRPr="00841252">
        <w:rPr>
          <w:rStyle w:val="StyleUnderline"/>
        </w:rPr>
        <w:t>imag</w:t>
      </w:r>
      <w:proofErr w:type="spellEnd"/>
      <w:r w:rsidRPr="00841252">
        <w:rPr>
          <w:rStyle w:val="StyleUnderline"/>
        </w:rPr>
        <w:t xml:space="preserve">- </w:t>
      </w:r>
      <w:proofErr w:type="spellStart"/>
      <w:r w:rsidRPr="00841252">
        <w:rPr>
          <w:rStyle w:val="StyleUnderline"/>
        </w:rPr>
        <w:t>ined</w:t>
      </w:r>
      <w:proofErr w:type="spellEnd"/>
      <w:r w:rsidRPr="00841252">
        <w:rPr>
          <w:rStyle w:val="StyleUnderline"/>
        </w:rPr>
        <w:t xml:space="preserve"> the history that they were making - </w:t>
      </w:r>
      <w:r w:rsidRPr="00841252">
        <w:rPr>
          <w:rStyle w:val="Emphasis"/>
        </w:rPr>
        <w:t>the arguments and politics, the historical process, through which they imagined themselves into time</w:t>
      </w:r>
      <w:r w:rsidRPr="00841252">
        <w:rPr>
          <w:rStyle w:val="StyleUnderline"/>
        </w:rPr>
        <w:t>.</w:t>
      </w:r>
      <w:r w:rsidRPr="00841252">
        <w:rPr>
          <w:sz w:val="16"/>
        </w:rPr>
        <w:t xml:space="preserve">30 </w:t>
      </w:r>
      <w:r w:rsidRPr="00841252">
        <w:rPr>
          <w:rStyle w:val="StyleUnderline"/>
        </w:rPr>
        <w:t xml:space="preserve">Historians, that is, have reworked the history of the rebels who were will- </w:t>
      </w:r>
      <w:proofErr w:type="spellStart"/>
      <w:r w:rsidRPr="00841252">
        <w:rPr>
          <w:rStyle w:val="StyleUnderline"/>
        </w:rPr>
        <w:t>ing</w:t>
      </w:r>
      <w:proofErr w:type="spellEnd"/>
      <w:r w:rsidRPr="00841252">
        <w:rPr>
          <w:rStyle w:val="StyleUnderline"/>
        </w:rPr>
        <w:t xml:space="preserve"> to risk their lives to escape from American history into a part of that history.</w:t>
      </w:r>
    </w:p>
    <w:p w14:paraId="4F6FFB54" w14:textId="77777777" w:rsidR="00155D83" w:rsidRPr="008C35E2" w:rsidRDefault="00155D83" w:rsidP="00155D83">
      <w:pPr>
        <w:pStyle w:val="Heading3"/>
      </w:pPr>
      <w:r>
        <w:lastRenderedPageBreak/>
        <w:t>Link – Blackness as immigration</w:t>
      </w:r>
    </w:p>
    <w:p w14:paraId="16099E4F" w14:textId="77777777" w:rsidR="00155D83" w:rsidRPr="00AA665F" w:rsidRDefault="00155D83" w:rsidP="00155D83">
      <w:pPr>
        <w:pStyle w:val="Heading4"/>
      </w:pPr>
      <w:r>
        <w:t xml:space="preserve">Black immigrants destabilize the definition of blackness in the United States – their social formation based on ethnic and national factors problematizes universal subjectivity </w:t>
      </w:r>
    </w:p>
    <w:p w14:paraId="0A0AF98B" w14:textId="77777777" w:rsidR="00155D83" w:rsidRPr="00AA665F" w:rsidRDefault="00155D83" w:rsidP="00155D83">
      <w:pPr>
        <w:rPr>
          <w:i/>
        </w:rPr>
      </w:pPr>
      <w:proofErr w:type="spellStart"/>
      <w:r>
        <w:rPr>
          <w:rStyle w:val="Style13ptBold"/>
        </w:rPr>
        <w:t>Rahier</w:t>
      </w:r>
      <w:proofErr w:type="spellEnd"/>
      <w:r>
        <w:rPr>
          <w:rStyle w:val="Style13ptBold"/>
        </w:rPr>
        <w:t xml:space="preserve"> &amp; </w:t>
      </w:r>
      <w:proofErr w:type="spellStart"/>
      <w:r>
        <w:rPr>
          <w:rStyle w:val="Style13ptBold"/>
        </w:rPr>
        <w:t>Hintzen</w:t>
      </w:r>
      <w:proofErr w:type="spellEnd"/>
      <w:r>
        <w:rPr>
          <w:rStyle w:val="Style13ptBold"/>
        </w:rPr>
        <w:t xml:space="preserve"> 03 </w:t>
      </w:r>
      <w:r>
        <w:t>(</w:t>
      </w:r>
      <w:r w:rsidRPr="00840EF3">
        <w:t xml:space="preserve">Jean </w:t>
      </w:r>
      <w:proofErr w:type="spellStart"/>
      <w:r w:rsidRPr="00840EF3">
        <w:t>Muteba</w:t>
      </w:r>
      <w:proofErr w:type="spellEnd"/>
      <w:r w:rsidRPr="00840EF3">
        <w:t xml:space="preserve"> </w:t>
      </w:r>
      <w:proofErr w:type="spellStart"/>
      <w:r w:rsidRPr="00840EF3">
        <w:t>Rahier</w:t>
      </w:r>
      <w:proofErr w:type="spellEnd"/>
      <w:r>
        <w:t xml:space="preserve"> [</w:t>
      </w:r>
      <w:proofErr w:type="spellStart"/>
      <w:r>
        <w:t>Ph.D</w:t>
      </w:r>
      <w:proofErr w:type="spellEnd"/>
      <w:r>
        <w:t xml:space="preserve"> in Sociology from </w:t>
      </w:r>
      <w:proofErr w:type="spellStart"/>
      <w:r w:rsidRPr="00840EF3">
        <w:t>Université</w:t>
      </w:r>
      <w:proofErr w:type="spellEnd"/>
      <w:r w:rsidRPr="00840EF3">
        <w:t xml:space="preserve"> de Paris X</w:t>
      </w:r>
      <w:r>
        <w:t>, Professor of Anthropology and African &amp; African Diaspora Studies, with a joint appointment in the Department of Global &amp; Sociocultural Studies and the African &amp; African Diaspora Studies Program at Florida International University, does research focusing on Belgian colonial realities</w:t>
      </w:r>
      <w:r w:rsidRPr="00FD01EA">
        <w:t xml:space="preserve"> particularly on the Intersection of Sex, Race</w:t>
      </w:r>
      <w:r>
        <w:t xml:space="preserve"> and Power in the Belgian Congo</w:t>
      </w:r>
      <w:r w:rsidRPr="00FD01EA">
        <w:t xml:space="preserve"> and on roots/heritage tourism in Africa and the African diaspora</w:t>
      </w:r>
      <w:r>
        <w:t xml:space="preserve">] &amp; </w:t>
      </w:r>
      <w:r w:rsidRPr="00FD01EA">
        <w:t xml:space="preserve">Percy </w:t>
      </w:r>
      <w:proofErr w:type="spellStart"/>
      <w:r w:rsidRPr="00FD01EA">
        <w:t>Hintzen</w:t>
      </w:r>
      <w:proofErr w:type="spellEnd"/>
      <w:r>
        <w:t xml:space="preserve"> [P</w:t>
      </w:r>
      <w:r w:rsidRPr="00FD01EA">
        <w:t>rofessor in the Department of Global and Sociocultural Studies and Director of the African and African Diaspora Studies Program</w:t>
      </w:r>
      <w:r>
        <w:t xml:space="preserve"> at FIU, former </w:t>
      </w:r>
      <w:r w:rsidRPr="00FD01EA">
        <w:t>President of the Caribbean Studies Association, the international group of scholars working in and on the Caribbean</w:t>
      </w:r>
      <w:r>
        <w:t xml:space="preserve">, does research focusing on </w:t>
      </w:r>
      <w:r w:rsidRPr="00FD01EA">
        <w:t xml:space="preserve">“trans-disciplinary” </w:t>
      </w:r>
      <w:r>
        <w:t>studies</w:t>
      </w:r>
      <w:r w:rsidRPr="00FD01EA">
        <w:t xml:space="preserve"> with a substantive focus on the Caribbean, Africa, and immigrants to the United States</w:t>
      </w:r>
      <w:r>
        <w:t xml:space="preserve">, most recently </w:t>
      </w:r>
      <w:r w:rsidRPr="00FD01EA">
        <w:t>HIV/AIDS in the Anglophone Caribbean and on globalization, migration, and changing black identities in South Florida</w:t>
      </w:r>
      <w:r>
        <w:t>], “</w:t>
      </w:r>
      <w:r w:rsidRPr="00AA665F">
        <w:t>Introduction From Structural Politics to the Politics of Deconstruction: Self-Ethnographies Problematizing Blackness</w:t>
      </w:r>
      <w:r>
        <w:t xml:space="preserve">,” </w:t>
      </w:r>
      <w:r w:rsidRPr="00AA665F">
        <w:rPr>
          <w:i/>
        </w:rPr>
        <w:t>Problematizing Blackness:</w:t>
      </w:r>
      <w:r>
        <w:rPr>
          <w:i/>
        </w:rPr>
        <w:t xml:space="preserve"> </w:t>
      </w:r>
      <w:r w:rsidRPr="00AA665F">
        <w:rPr>
          <w:i/>
        </w:rPr>
        <w:t>Self Ethnographies by Black Immigrants to the United States</w:t>
      </w:r>
      <w:r>
        <w:t xml:space="preserve">, </w:t>
      </w:r>
      <w:r w:rsidRPr="00AA665F">
        <w:t>https://searchworks.stanford.edu/view/5513863</w:t>
      </w:r>
      <w:r>
        <w:t>, accessed 7-18-2018, ATN)</w:t>
      </w:r>
    </w:p>
    <w:p w14:paraId="62140FDA" w14:textId="77777777" w:rsidR="00155D83" w:rsidRDefault="00155D83" w:rsidP="00155D83">
      <w:pPr>
        <w:rPr>
          <w:sz w:val="16"/>
        </w:rPr>
      </w:pPr>
      <w:r w:rsidRPr="003C0B9B">
        <w:rPr>
          <w:rStyle w:val="Emphasis"/>
        </w:rPr>
        <w:t>There is a growing population of black immigrants living in the United States who come from Africa, the Caribbean, Latin America, and other regions of the African diaspora</w:t>
      </w:r>
      <w:r w:rsidRPr="004B074F">
        <w:rPr>
          <w:sz w:val="16"/>
        </w:rPr>
        <w:t xml:space="preserve">. Of these, 2,813,000 are Caribbean-born and another 1,869,504 are declared to have Caribbean ancestry, according to the 2000 census. Many of these 4,682,504 persons are clustered in New York City and, increasingly, in Miami. New York State alone, it is estimated, hosts in the vicinity of 2 million people from the Caribbean. The 2000 census figures also list 1,781,877 persons who were born in Africa living as immigrants in the United States. To these figures must be added the significant number of black immigrants from Latin America and the Spanish-speaking Caribbean. The 2000 census reports that as many as 11,665,000 individuals immigrated from Central and South America alone. The official classification of persons of African descent among this group as Latinos has led to a significant underreporting of the number of black immigrants living in the United States. If they were added, the numbers would go up dramatically. There is a similar consequence in underreporting related to the significant numbers of "undocumented" who do not appear in official statistics. If they were included, it is estimated that the number of immigrants from the </w:t>
      </w:r>
      <w:proofErr w:type="spellStart"/>
      <w:r w:rsidRPr="004B074F">
        <w:rPr>
          <w:sz w:val="16"/>
        </w:rPr>
        <w:t>Englishspeaking</w:t>
      </w:r>
      <w:proofErr w:type="spellEnd"/>
      <w:r w:rsidRPr="004B074F">
        <w:rPr>
          <w:sz w:val="16"/>
        </w:rPr>
        <w:t xml:space="preserve"> Caribbean, for example, would double. </w:t>
      </w:r>
      <w:r w:rsidRPr="003C0B9B">
        <w:rPr>
          <w:rStyle w:val="StyleUnderline"/>
        </w:rPr>
        <w:t xml:space="preserve">These </w:t>
      </w:r>
      <w:r w:rsidRPr="003C0B9B">
        <w:rPr>
          <w:rStyle w:val="Emphasis"/>
        </w:rPr>
        <w:t>black immigrants, by their growing presence, are contributing to the unsettling and destabilizing of the meaning of blackness in the United States and to a process, almost organic, of its deconstruction</w:t>
      </w:r>
      <w:r w:rsidRPr="003C0B9B">
        <w:rPr>
          <w:rStyle w:val="StyleUnderline"/>
        </w:rPr>
        <w:t>. This relates to complications introduced into the social formation of the United States that derive directly from processes of globalization. By social formation we refer to the idea of society as produced out of complex and changing conjunctural processes occurring across economic, political, cultural, and ideological arenas.</w:t>
      </w:r>
      <w:r w:rsidRPr="004B074F">
        <w:rPr>
          <w:sz w:val="16"/>
        </w:rPr>
        <w:t xml:space="preserve">1 These have been disturbed in the United States by the significant presence of immigrants "of color" and by the necessity for their accommodation in all of these arenas. In her contribution to this volume, Patricia R. </w:t>
      </w:r>
      <w:proofErr w:type="spellStart"/>
      <w:r w:rsidRPr="004B074F">
        <w:rPr>
          <w:sz w:val="16"/>
        </w:rPr>
        <w:t>Pessar</w:t>
      </w:r>
      <w:proofErr w:type="spellEnd"/>
      <w:r w:rsidRPr="004B074F">
        <w:rPr>
          <w:sz w:val="16"/>
        </w:rPr>
        <w:t xml:space="preserve"> speaks to the consequences of globalization in the development of transnational subjectivities and the related unsettling of the relationship between nation and identity. This is but one example of the destabilizing consequences related to the presence of black immigrants in the United States, whose swollen numbers have been produced, in a large measure, in response to globalization. 2 </w:t>
      </w:r>
      <w:r w:rsidRPr="003C0B9B">
        <w:rPr>
          <w:rStyle w:val="StyleUnderline"/>
        </w:rPr>
        <w:t xml:space="preserve">One important implication of the presence of these black </w:t>
      </w:r>
      <w:proofErr w:type="gramStart"/>
      <w:r w:rsidRPr="003C0B9B">
        <w:rPr>
          <w:rStyle w:val="StyleUnderline"/>
        </w:rPr>
        <w:t>immigrants</w:t>
      </w:r>
      <w:proofErr w:type="gramEnd"/>
      <w:r w:rsidRPr="003C0B9B">
        <w:rPr>
          <w:rStyle w:val="StyleUnderline"/>
        </w:rPr>
        <w:t xml:space="preserve"> rests with the further destabilizing of already contested relationships of authority in the national collective of the United States. Most important for the issues raised in this volume are the relations of racial authority</w:t>
      </w:r>
      <w:r w:rsidRPr="004B074F">
        <w:rPr>
          <w:sz w:val="16"/>
        </w:rPr>
        <w:t xml:space="preserve">. 3 These, it is argued, are centrally located in the political arena, where mobilization occurs around elements, forms, and processes that are being contested, including inter alia, structures, values, meaning, ethics, morals, relations, and procedures. </w:t>
      </w:r>
      <w:r w:rsidRPr="003C0B9B">
        <w:rPr>
          <w:rStyle w:val="StyleUnderline"/>
        </w:rPr>
        <w:t xml:space="preserve">Political identities are produced and </w:t>
      </w:r>
      <w:r w:rsidRPr="003C0B9B">
        <w:rPr>
          <w:rStyle w:val="StyleUnderline"/>
        </w:rPr>
        <w:lastRenderedPageBreak/>
        <w:t>reproduced out of understandings about the different interests identified, defined, involved, and/or emerging in the process of mobilization for contestation.</w:t>
      </w:r>
      <w:r w:rsidRPr="004B074F">
        <w:rPr>
          <w:sz w:val="16"/>
        </w:rPr>
        <w:t xml:space="preserve">4 </w:t>
      </w:r>
      <w:r w:rsidRPr="003C0B9B">
        <w:rPr>
          <w:rStyle w:val="StyleUnderline"/>
        </w:rPr>
        <w:t xml:space="preserve">The paramountcy of race in the political arena in the United States has served to mitigate contestations over economic, cultural, and ideological formations. Among its manifestations have been political deployments around the meanings, representations, and practices of blackness. Contestations center around authoritative deployment </w:t>
      </w:r>
      <w:proofErr w:type="spellStart"/>
      <w:r w:rsidRPr="003C0B9B">
        <w:rPr>
          <w:rStyle w:val="StyleUnderline"/>
        </w:rPr>
        <w:t>ofblackness</w:t>
      </w:r>
      <w:proofErr w:type="spellEnd"/>
      <w:r w:rsidRPr="003C0B9B">
        <w:rPr>
          <w:rStyle w:val="StyleUnderline"/>
        </w:rPr>
        <w:t xml:space="preserve"> as a complex of undesirable attributes that "properly signify inferiority"</w:t>
      </w:r>
      <w:r w:rsidRPr="004B074F">
        <w:rPr>
          <w:sz w:val="16"/>
        </w:rPr>
        <w:t xml:space="preserve"> (Winant 2001, 1). </w:t>
      </w:r>
      <w:r w:rsidRPr="003C0B9B">
        <w:rPr>
          <w:rStyle w:val="StyleUnderline"/>
        </w:rPr>
        <w:t xml:space="preserve">Black identity, it is argued here, is constructed in the United States around contestations of this discursive authorial deployment. It is produced in the political arena, where racial authority is contested and challenged. Pedro </w:t>
      </w:r>
      <w:proofErr w:type="spellStart"/>
      <w:r w:rsidRPr="003C0B9B">
        <w:rPr>
          <w:rStyle w:val="StyleUnderline"/>
        </w:rPr>
        <w:t>Noguera's</w:t>
      </w:r>
      <w:proofErr w:type="spellEnd"/>
      <w:r w:rsidRPr="003C0B9B">
        <w:rPr>
          <w:rStyle w:val="StyleUnderline"/>
        </w:rPr>
        <w:t xml:space="preserve"> contribution to this volume is an example of the "taken-for-granted" way that black identity is understood to be a product of, and to derive its meaning from, the politics of race. </w:t>
      </w:r>
      <w:r w:rsidRPr="004B074F">
        <w:rPr>
          <w:sz w:val="16"/>
        </w:rPr>
        <w:t xml:space="preserve">Black representations and practices, therefore, constitute political challenges to the Manichean juxtaposition of whiteness as superior and blackness as inferior. As a primary element in American discourses of difference, such Manicheanism has reduced, significantly, the potential for destabilization of economic and cultural authority and their ideological legitimations. T </w:t>
      </w:r>
      <w:proofErr w:type="gramStart"/>
      <w:r w:rsidRPr="004B074F">
        <w:rPr>
          <w:sz w:val="16"/>
        </w:rPr>
        <w:t>The</w:t>
      </w:r>
      <w:proofErr w:type="gramEnd"/>
      <w:r w:rsidRPr="004B074F">
        <w:rPr>
          <w:sz w:val="16"/>
        </w:rPr>
        <w:t xml:space="preserve"> Structural Politics Versus the Politics of Deconstruction </w:t>
      </w:r>
      <w:r w:rsidRPr="003C0B9B">
        <w:rPr>
          <w:rStyle w:val="Emphasis"/>
        </w:rPr>
        <w:t xml:space="preserve">Black immigrants take to the political arena of racial contestation subjectivities forged out of fundamentally different social formations. They enter with political predispositions that are historical products of economic, cultural, ideological, and national contentions occurring in other national formations, in addition to those produced out of the politics of race. They carry all or a combination of these into the arena of racial struggle in the United States. </w:t>
      </w:r>
      <w:r w:rsidRPr="003C0B9B">
        <w:rPr>
          <w:rStyle w:val="StyleUnderline"/>
        </w:rPr>
        <w:t>Through the deployment of class, culture, ideology, and nationality in racial politics, these immigrants contribute to the latter's transformation from structural politics to the politics of deconstruction</w:t>
      </w:r>
      <w:r w:rsidRPr="004B074F">
        <w:rPr>
          <w:sz w:val="16"/>
        </w:rPr>
        <w:t xml:space="preserve">. The former refers to mobilization by hierarchically organized collectivities to defend, challenge, and/or interrogate the status quo. </w:t>
      </w:r>
      <w:r w:rsidRPr="003C0B9B">
        <w:rPr>
          <w:rStyle w:val="Emphasis"/>
        </w:rPr>
        <w:t>The latter refers to tactical circumvention of this status quo through participation in diffuse and alternative politics in other arenas of struggle</w:t>
      </w:r>
      <w:r w:rsidRPr="004B074F">
        <w:rPr>
          <w:sz w:val="16"/>
        </w:rPr>
        <w:t xml:space="preserve">. The politics of deconstruction can represent rejection of the strictures implied by a structural understanding of social formation. In his contribution to the volume, Olufemi Taiwo declares these strictures to be dehumanizing and contrasts them with the extant and </w:t>
      </w:r>
      <w:proofErr w:type="spellStart"/>
      <w:r w:rsidRPr="004B074F">
        <w:rPr>
          <w:sz w:val="16"/>
        </w:rPr>
        <w:t>everpresent</w:t>
      </w:r>
      <w:proofErr w:type="spellEnd"/>
      <w:r w:rsidRPr="004B074F">
        <w:rPr>
          <w:sz w:val="16"/>
        </w:rPr>
        <w:t xml:space="preserve"> possibilities for humanity in the deracialized nationalist discourse of his Nigerian homeland. The point made by </w:t>
      </w:r>
      <w:proofErr w:type="spellStart"/>
      <w:r w:rsidRPr="004B074F">
        <w:rPr>
          <w:sz w:val="16"/>
        </w:rPr>
        <w:t>Noguera</w:t>
      </w:r>
      <w:proofErr w:type="spellEnd"/>
      <w:r w:rsidRPr="004B074F">
        <w:rPr>
          <w:sz w:val="16"/>
        </w:rPr>
        <w:t xml:space="preserve"> in the concluding chapter, however, is that opportunities for the politics of racial deconstruction have been created by the very successes achieved through the deployment of black politics against the American system of racial authority. These have expanded the horizons of black participation in the economic, cultural, and ideological arenas. In other words, </w:t>
      </w:r>
      <w:r w:rsidRPr="003C0B9B">
        <w:rPr>
          <w:rStyle w:val="Emphasis"/>
        </w:rPr>
        <w:t>opportunities for the politics of deconstruction have been produced out of the politics of race and its contingent mobilization organized around a solidary black political identity.</w:t>
      </w:r>
      <w:r w:rsidRPr="004B074F">
        <w:rPr>
          <w:sz w:val="16"/>
        </w:rPr>
        <w:t xml:space="preserve"> Although this is unarguably true, </w:t>
      </w:r>
      <w:r w:rsidRPr="003C0B9B">
        <w:rPr>
          <w:rStyle w:val="StyleUnderline"/>
        </w:rPr>
        <w:t>we argue here that the politics of deconstruction has changed the constellation of forces engaged with or against each other in the arena of racial struggle.</w:t>
      </w:r>
      <w:r>
        <w:rPr>
          <w:rStyle w:val="StyleUnderline"/>
        </w:rPr>
        <w:t xml:space="preserve"> </w:t>
      </w:r>
      <w:r w:rsidRPr="004B074F">
        <w:rPr>
          <w:sz w:val="16"/>
        </w:rPr>
        <w:t xml:space="preserve">The shift from structural politics to the politics of deconstruction is a general tendency of which </w:t>
      </w:r>
      <w:r w:rsidRPr="003C0B9B">
        <w:rPr>
          <w:rStyle w:val="StyleUnderline"/>
        </w:rPr>
        <w:t>black immigrant politics is but one manifestation</w:t>
      </w:r>
      <w:r w:rsidRPr="004B074F">
        <w:rPr>
          <w:sz w:val="16"/>
        </w:rPr>
        <w:t xml:space="preserve">. At the level of racial politics, the shift is increasingly evident in new ways of political engagement by different segments of black America. These have been made possible by the changing participation of African Americans in the economic and cultural arenas and in ideological production. Affirmative action, multiculturalism, and the accommodation of new interrogations of the ideational foundations of American society have all been products of successful deployment of blackness against white racial authority. As these have led to structural changes in black participation in the political economy, in the production of cultural formation in the American mainstream, and in ideological production, they have paved the way for the politics of deconstruction. </w:t>
      </w:r>
      <w:r w:rsidRPr="003C0B9B">
        <w:rPr>
          <w:rStyle w:val="StyleUnderline"/>
        </w:rPr>
        <w:t xml:space="preserve">Black immigrants give to this process understandings forged outside the national social formation of the United States. As such, their cultural and national politics contest the consensus, however unstable, around which "national popular unity" is forged. </w:t>
      </w:r>
      <w:r w:rsidRPr="004B074F">
        <w:rPr>
          <w:sz w:val="16"/>
        </w:rPr>
        <w:t xml:space="preserve">5 </w:t>
      </w:r>
      <w:r w:rsidRPr="003C0B9B">
        <w:rPr>
          <w:rStyle w:val="Emphasis"/>
        </w:rPr>
        <w:t>Their "politics of deconstruction" can thus be deployed as much against the politics of blackness as it is against white racial authority (even though the former is itself deployed against the latter). As such, the way immigrants choose to engage and contest white racial authority can be easily interpreted as betrayal of the "racial cause:'</w:t>
      </w:r>
      <w:r w:rsidRPr="004B074F">
        <w:rPr>
          <w:sz w:val="16"/>
        </w:rPr>
        <w:t xml:space="preserve"> This is precisely how Pedro </w:t>
      </w:r>
      <w:proofErr w:type="spellStart"/>
      <w:r w:rsidRPr="004B074F">
        <w:rPr>
          <w:sz w:val="16"/>
        </w:rPr>
        <w:t>Noguera</w:t>
      </w:r>
      <w:proofErr w:type="spellEnd"/>
      <w:r w:rsidRPr="004B074F">
        <w:rPr>
          <w:sz w:val="16"/>
        </w:rPr>
        <w:t xml:space="preserve"> sees it in his contribution to this volume. </w:t>
      </w:r>
    </w:p>
    <w:p w14:paraId="36B10D8A" w14:textId="77777777" w:rsidR="00155D83" w:rsidRDefault="00155D83" w:rsidP="00155D83">
      <w:pPr>
        <w:pStyle w:val="Heading4"/>
      </w:pPr>
      <w:r>
        <w:lastRenderedPageBreak/>
        <w:t>Black immigrant subjectivity creates more diffuse engagement with American blackness – tactically deployed racial politics become detached</w:t>
      </w:r>
    </w:p>
    <w:p w14:paraId="41613DD3" w14:textId="77777777" w:rsidR="00155D83" w:rsidRPr="00C77A72" w:rsidRDefault="00155D83" w:rsidP="00155D83">
      <w:pPr>
        <w:rPr>
          <w:rStyle w:val="StyleUnderline"/>
          <w:i/>
          <w:u w:val="none"/>
        </w:rPr>
      </w:pPr>
      <w:proofErr w:type="spellStart"/>
      <w:r>
        <w:rPr>
          <w:rStyle w:val="Style13ptBold"/>
        </w:rPr>
        <w:t>Rahier</w:t>
      </w:r>
      <w:proofErr w:type="spellEnd"/>
      <w:r>
        <w:rPr>
          <w:rStyle w:val="Style13ptBold"/>
        </w:rPr>
        <w:t xml:space="preserve"> &amp; </w:t>
      </w:r>
      <w:proofErr w:type="spellStart"/>
      <w:r>
        <w:rPr>
          <w:rStyle w:val="Style13ptBold"/>
        </w:rPr>
        <w:t>Hintzen</w:t>
      </w:r>
      <w:proofErr w:type="spellEnd"/>
      <w:r>
        <w:rPr>
          <w:rStyle w:val="Style13ptBold"/>
        </w:rPr>
        <w:t xml:space="preserve"> 03 </w:t>
      </w:r>
      <w:r>
        <w:t>(</w:t>
      </w:r>
      <w:r w:rsidRPr="00840EF3">
        <w:t xml:space="preserve">Jean </w:t>
      </w:r>
      <w:proofErr w:type="spellStart"/>
      <w:r w:rsidRPr="00840EF3">
        <w:t>Muteba</w:t>
      </w:r>
      <w:proofErr w:type="spellEnd"/>
      <w:r w:rsidRPr="00840EF3">
        <w:t xml:space="preserve"> </w:t>
      </w:r>
      <w:proofErr w:type="spellStart"/>
      <w:r w:rsidRPr="00840EF3">
        <w:t>Rahier</w:t>
      </w:r>
      <w:proofErr w:type="spellEnd"/>
      <w:r>
        <w:t xml:space="preserve"> [</w:t>
      </w:r>
      <w:proofErr w:type="spellStart"/>
      <w:r>
        <w:t>Ph.D</w:t>
      </w:r>
      <w:proofErr w:type="spellEnd"/>
      <w:r>
        <w:t xml:space="preserve"> in Sociology from </w:t>
      </w:r>
      <w:proofErr w:type="spellStart"/>
      <w:r w:rsidRPr="00840EF3">
        <w:t>Université</w:t>
      </w:r>
      <w:proofErr w:type="spellEnd"/>
      <w:r w:rsidRPr="00840EF3">
        <w:t xml:space="preserve"> de Paris X</w:t>
      </w:r>
      <w:r>
        <w:t>, Professor of Anthropology and African &amp; African Diaspora Studies, with a joint appointment in the Department of Global &amp; Sociocultural Studies and the African &amp; African Diaspora Studies Program at Florida International University, does research focusing on Belgian colonial realities</w:t>
      </w:r>
      <w:r w:rsidRPr="00FD01EA">
        <w:t xml:space="preserve"> particularly on the Intersection of Sex, Race</w:t>
      </w:r>
      <w:r>
        <w:t xml:space="preserve"> and Power in the Belgian Congo</w:t>
      </w:r>
      <w:r w:rsidRPr="00FD01EA">
        <w:t xml:space="preserve"> and on roots/heritage tourism in Africa and the African diaspora</w:t>
      </w:r>
      <w:r>
        <w:t xml:space="preserve">] &amp; </w:t>
      </w:r>
      <w:r w:rsidRPr="00FD01EA">
        <w:t xml:space="preserve">Percy </w:t>
      </w:r>
      <w:proofErr w:type="spellStart"/>
      <w:r w:rsidRPr="00FD01EA">
        <w:t>Hintzen</w:t>
      </w:r>
      <w:proofErr w:type="spellEnd"/>
      <w:r>
        <w:t xml:space="preserve"> [P</w:t>
      </w:r>
      <w:r w:rsidRPr="00FD01EA">
        <w:t>rofessor in the Department of Global and Sociocultural Studies and Director of the African and African Diaspora Studies Program</w:t>
      </w:r>
      <w:r>
        <w:t xml:space="preserve"> at FIU, former </w:t>
      </w:r>
      <w:r w:rsidRPr="00FD01EA">
        <w:t>President of the Caribbean Studies Association, the international group of scholars working in and on the Caribbean</w:t>
      </w:r>
      <w:r>
        <w:t xml:space="preserve">, does research focusing on </w:t>
      </w:r>
      <w:r w:rsidRPr="00FD01EA">
        <w:t xml:space="preserve">“trans-disciplinary” </w:t>
      </w:r>
      <w:r>
        <w:t>studies</w:t>
      </w:r>
      <w:r w:rsidRPr="00FD01EA">
        <w:t xml:space="preserve"> with a substantive focus on the Caribbean, Africa, and immigrants to the United States</w:t>
      </w:r>
      <w:r>
        <w:t xml:space="preserve">, most recently </w:t>
      </w:r>
      <w:r w:rsidRPr="00FD01EA">
        <w:t>HIV/AIDS in the Anglophone Caribbean and on globalization, migration, and changing black identities in South Florida</w:t>
      </w:r>
      <w:r>
        <w:t>], “</w:t>
      </w:r>
      <w:r w:rsidRPr="00AA665F">
        <w:t>Introduction From Structural Politics to the Politics of Deconstruction: Self-Ethnographies Problematizing Blackness</w:t>
      </w:r>
      <w:r>
        <w:t xml:space="preserve">,” </w:t>
      </w:r>
      <w:r w:rsidRPr="00AA665F">
        <w:rPr>
          <w:i/>
        </w:rPr>
        <w:t>Problematizing Blackness:</w:t>
      </w:r>
      <w:r>
        <w:rPr>
          <w:i/>
        </w:rPr>
        <w:t xml:space="preserve"> </w:t>
      </w:r>
      <w:r w:rsidRPr="00AA665F">
        <w:rPr>
          <w:i/>
        </w:rPr>
        <w:t>Self Ethnographies by Black Immigrants to the United States</w:t>
      </w:r>
      <w:r>
        <w:t xml:space="preserve">, </w:t>
      </w:r>
      <w:r w:rsidRPr="00AA665F">
        <w:t>https://searchworks.stanford.edu/view/5513863</w:t>
      </w:r>
      <w:r>
        <w:t>, accessed 7-18-2018, ATN)</w:t>
      </w:r>
    </w:p>
    <w:p w14:paraId="4A8DA78F" w14:textId="77777777" w:rsidR="00155D83" w:rsidRDefault="00155D83" w:rsidP="00155D83">
      <w:pPr>
        <w:rPr>
          <w:sz w:val="16"/>
        </w:rPr>
      </w:pPr>
      <w:r w:rsidRPr="003C0B9B">
        <w:rPr>
          <w:rStyle w:val="StyleUnderline"/>
        </w:rPr>
        <w:t>The racial invisibility of black immigrants relates, particularly, to an ambivalence that they can display about the politics of race</w:t>
      </w:r>
      <w:r w:rsidRPr="004B074F">
        <w:rPr>
          <w:sz w:val="16"/>
        </w:rPr>
        <w:t xml:space="preserve">. This, according to </w:t>
      </w:r>
      <w:proofErr w:type="spellStart"/>
      <w:r w:rsidRPr="004B074F">
        <w:rPr>
          <w:sz w:val="16"/>
        </w:rPr>
        <w:t>Noguera</w:t>
      </w:r>
      <w:proofErr w:type="spellEnd"/>
      <w:r w:rsidRPr="004B074F">
        <w:rPr>
          <w:sz w:val="16"/>
        </w:rPr>
        <w:t xml:space="preserve">, is indicative of "an ambivalence about racial categorization:' But, according to many of the contributors to the volume, it may not be ambivalence at all. </w:t>
      </w:r>
      <w:r w:rsidRPr="003C0B9B">
        <w:rPr>
          <w:rStyle w:val="Emphasis"/>
        </w:rPr>
        <w:t>They see their subjectivities as emerging in the arenas of cultural, nationalist, and philosophical (ideological) deployment rather than in the immediacy of everyday political struggle</w:t>
      </w:r>
      <w:r w:rsidRPr="004B074F">
        <w:rPr>
          <w:sz w:val="16"/>
        </w:rPr>
        <w:t xml:space="preserve">-as </w:t>
      </w:r>
      <w:proofErr w:type="spellStart"/>
      <w:r w:rsidRPr="004B074F">
        <w:rPr>
          <w:sz w:val="16"/>
        </w:rPr>
        <w:t>Tejumola</w:t>
      </w:r>
      <w:proofErr w:type="spellEnd"/>
      <w:r w:rsidRPr="004B074F">
        <w:rPr>
          <w:sz w:val="16"/>
        </w:rPr>
        <w:t xml:space="preserve"> </w:t>
      </w:r>
      <w:proofErr w:type="spellStart"/>
      <w:r w:rsidRPr="004B074F">
        <w:rPr>
          <w:sz w:val="16"/>
        </w:rPr>
        <w:t>Olaniyan</w:t>
      </w:r>
      <w:proofErr w:type="spellEnd"/>
      <w:r w:rsidRPr="004B074F">
        <w:rPr>
          <w:sz w:val="16"/>
        </w:rPr>
        <w:t xml:space="preserve"> puts it in this volume. </w:t>
      </w:r>
      <w:r w:rsidRPr="003C0B9B">
        <w:rPr>
          <w:rStyle w:val="StyleUnderline"/>
        </w:rPr>
        <w:t>This can have significant consequences for the semantics of blackness, which becomes much more visibly polysemous because of the black immigrant presence.</w:t>
      </w:r>
      <w:r w:rsidRPr="004B074F">
        <w:rPr>
          <w:sz w:val="16"/>
        </w:rPr>
        <w:t xml:space="preserve"> In her contribution, </w:t>
      </w:r>
      <w:proofErr w:type="spellStart"/>
      <w:r w:rsidRPr="004B074F">
        <w:rPr>
          <w:sz w:val="16"/>
        </w:rPr>
        <w:t>Carolle</w:t>
      </w:r>
      <w:proofErr w:type="spellEnd"/>
      <w:r w:rsidRPr="004B074F">
        <w:rPr>
          <w:sz w:val="16"/>
        </w:rPr>
        <w:t xml:space="preserve"> Charles indicates, for example, that </w:t>
      </w:r>
      <w:r w:rsidRPr="003C0B9B">
        <w:rPr>
          <w:rStyle w:val="StyleUnderline"/>
        </w:rPr>
        <w:t>for Haitian immigrants, an embrace of the structural politics of blackness in the United States entails being "black twice:' By this she means that it includes both the necessity for engagement with the racial politics of the United States and, at the same time, the necessity for retaining a black subjectivity produced out of the history of revolt by black Haitians against enslavement by whites and out of the deployment of</w:t>
      </w:r>
      <w:r>
        <w:rPr>
          <w:rStyle w:val="StyleUnderline"/>
        </w:rPr>
        <w:t xml:space="preserve"> </w:t>
      </w:r>
      <w:r w:rsidRPr="003C0B9B">
        <w:rPr>
          <w:rStyle w:val="StyleUnderline"/>
        </w:rPr>
        <w:t>blackness against pervasive challenges to Haitian national identity.</w:t>
      </w:r>
      <w:r w:rsidRPr="004B074F">
        <w:rPr>
          <w:sz w:val="16"/>
        </w:rPr>
        <w:t xml:space="preserve"> For </w:t>
      </w:r>
      <w:proofErr w:type="spellStart"/>
      <w:r w:rsidRPr="004B074F">
        <w:rPr>
          <w:sz w:val="16"/>
        </w:rPr>
        <w:t>Tejumola</w:t>
      </w:r>
      <w:proofErr w:type="spellEnd"/>
      <w:r w:rsidRPr="004B074F">
        <w:rPr>
          <w:sz w:val="16"/>
        </w:rPr>
        <w:t xml:space="preserve"> </w:t>
      </w:r>
      <w:proofErr w:type="spellStart"/>
      <w:r w:rsidRPr="004B074F">
        <w:rPr>
          <w:sz w:val="16"/>
        </w:rPr>
        <w:t>Olaniyan</w:t>
      </w:r>
      <w:proofErr w:type="spellEnd"/>
      <w:r w:rsidRPr="004B074F">
        <w:rPr>
          <w:sz w:val="16"/>
        </w:rPr>
        <w:t xml:space="preserve">, </w:t>
      </w:r>
      <w:r w:rsidRPr="003C0B9B">
        <w:rPr>
          <w:rStyle w:val="StyleUnderline"/>
        </w:rPr>
        <w:t>an embrace of the structural politics of blackness entails an accommodation to the social, cultural, psychological, and economic pathologies of racial struggle</w:t>
      </w:r>
      <w:r w:rsidRPr="004B074F">
        <w:rPr>
          <w:sz w:val="16"/>
        </w:rPr>
        <w:t xml:space="preserve">. For Taiwo, </w:t>
      </w:r>
      <w:r w:rsidRPr="003C0B9B">
        <w:rPr>
          <w:rStyle w:val="StyleUnderline"/>
        </w:rPr>
        <w:t>such an embrace would amount to confinement of the self to the provincialized space of a racialized unidimensional impoverished nonhumanity.</w:t>
      </w:r>
      <w:r w:rsidRPr="004B074F">
        <w:rPr>
          <w:sz w:val="16"/>
        </w:rPr>
        <w:t xml:space="preserve"> For Sarah </w:t>
      </w:r>
      <w:proofErr w:type="spellStart"/>
      <w:r w:rsidRPr="004B074F">
        <w:rPr>
          <w:sz w:val="16"/>
        </w:rPr>
        <w:t>Manyika</w:t>
      </w:r>
      <w:proofErr w:type="spellEnd"/>
      <w:r w:rsidRPr="004B074F">
        <w:rPr>
          <w:sz w:val="16"/>
        </w:rPr>
        <w:t xml:space="preserve">, </w:t>
      </w:r>
      <w:r w:rsidRPr="003C0B9B">
        <w:rPr>
          <w:rStyle w:val="StyleUnderline"/>
        </w:rPr>
        <w:t>it means self-denial of the opportunity to engage across racialized boundaries</w:t>
      </w:r>
      <w:r w:rsidRPr="004B074F">
        <w:rPr>
          <w:sz w:val="16"/>
        </w:rPr>
        <w:t>. And for May Joseph,</w:t>
      </w:r>
      <w:r w:rsidRPr="003C0B9B">
        <w:rPr>
          <w:rStyle w:val="Emphasis"/>
        </w:rPr>
        <w:t xml:space="preserve"> it results in negating the possibility of "new trajectories of affiliation" organized around </w:t>
      </w:r>
      <w:proofErr w:type="spellStart"/>
      <w:r w:rsidRPr="003C0B9B">
        <w:rPr>
          <w:rStyle w:val="Emphasis"/>
        </w:rPr>
        <w:t>nonsomatic</w:t>
      </w:r>
      <w:proofErr w:type="spellEnd"/>
      <w:r w:rsidRPr="003C0B9B">
        <w:rPr>
          <w:rStyle w:val="Emphasis"/>
        </w:rPr>
        <w:t xml:space="preserve"> constructions of blackness as an all-encompassing form of the racialized Other</w:t>
      </w:r>
      <w:r w:rsidRPr="004B074F">
        <w:rPr>
          <w:sz w:val="16"/>
        </w:rPr>
        <w:t xml:space="preserve">. </w:t>
      </w:r>
      <w:r w:rsidRPr="003C0B9B">
        <w:rPr>
          <w:rStyle w:val="StyleUnderline"/>
        </w:rPr>
        <w:t>The politics of blackness in the United States constitutes for Joseph a rejection of her "</w:t>
      </w:r>
      <w:proofErr w:type="spellStart"/>
      <w:r w:rsidRPr="003C0B9B">
        <w:rPr>
          <w:rStyle w:val="StyleUnderline"/>
        </w:rPr>
        <w:t>Africanness</w:t>
      </w:r>
      <w:proofErr w:type="spellEnd"/>
      <w:r w:rsidRPr="003C0B9B">
        <w:rPr>
          <w:rStyle w:val="StyleUnderline"/>
        </w:rPr>
        <w:t xml:space="preserve">" because of the cultural, somatic, and </w:t>
      </w:r>
      <w:proofErr w:type="spellStart"/>
      <w:r w:rsidRPr="003C0B9B">
        <w:rPr>
          <w:rStyle w:val="StyleUnderline"/>
        </w:rPr>
        <w:t>originary</w:t>
      </w:r>
      <w:proofErr w:type="spellEnd"/>
      <w:r w:rsidRPr="003C0B9B">
        <w:rPr>
          <w:rStyle w:val="StyleUnderline"/>
        </w:rPr>
        <w:t xml:space="preserve"> complexities of her hybridized identity. Such politics requires one to give in to "epidermal" politics of recognition that typify American understandings of race.</w:t>
      </w:r>
      <w:r w:rsidRPr="004B074F">
        <w:rPr>
          <w:sz w:val="16"/>
        </w:rPr>
        <w:t xml:space="preserve"> </w:t>
      </w:r>
      <w:proofErr w:type="spellStart"/>
      <w:r w:rsidRPr="004B074F">
        <w:t>Olaniyan</w:t>
      </w:r>
      <w:proofErr w:type="spellEnd"/>
      <w:r w:rsidRPr="004B074F">
        <w:t xml:space="preserve"> recognizes transformative possibilities produced out of a politics of race. But he sees these possibilities occurring in the arena of international struggle rather than confined to national contestations of white authority implied in the contingency of American black identity. Liberating possibilities emerge in the coming together of </w:t>
      </w:r>
      <w:r w:rsidRPr="004B074F">
        <w:lastRenderedPageBreak/>
        <w:t>the marginally different manifestations of black subjectivity and through recognition of their common roots in an international system of racial oppression. The problem in the United States is the confinement of recognition of the commonality of blackness to the national arena, where it receives "everyday" expression. For immigrants like him, the production of black subjectivity may arise from the intellectual domain of ideology or derive its meaning in the domain of a racialized international division of labor.</w:t>
      </w:r>
      <w:r w:rsidRPr="004B074F">
        <w:rPr>
          <w:sz w:val="16"/>
        </w:rPr>
        <w:t xml:space="preserve"> </w:t>
      </w:r>
      <w:proofErr w:type="spellStart"/>
      <w:r w:rsidRPr="004B074F">
        <w:rPr>
          <w:sz w:val="16"/>
        </w:rPr>
        <w:t>Olaniyan's</w:t>
      </w:r>
      <w:proofErr w:type="spellEnd"/>
      <w:r w:rsidRPr="004B074F">
        <w:rPr>
          <w:sz w:val="16"/>
        </w:rPr>
        <w:t xml:space="preserve"> implicit critique of the politics of racial struggle in the United States rests with its pathologizing impulse. </w:t>
      </w:r>
      <w:proofErr w:type="spellStart"/>
      <w:r w:rsidRPr="004B074F">
        <w:rPr>
          <w:sz w:val="16"/>
        </w:rPr>
        <w:t>Hintzen</w:t>
      </w:r>
      <w:proofErr w:type="spellEnd"/>
      <w:r w:rsidRPr="004B074F">
        <w:rPr>
          <w:sz w:val="16"/>
        </w:rPr>
        <w:t xml:space="preserve"> sees desire for sexual intimacy with whites in the United States as being successfully deployed against the political challenges of mobilized blackness mounted against white authority. </w:t>
      </w:r>
      <w:r w:rsidRPr="00516E76">
        <w:rPr>
          <w:rStyle w:val="StyleUnderline"/>
        </w:rPr>
        <w:t xml:space="preserve">He sees colonialism in the Caribbean and its sedimentary presence in postcolonial formations as offering more liberating possibilities, even in the face of identical forms of black desire. This contradicts directly the argument for the liberating possibilities of black politics in the United States. </w:t>
      </w:r>
      <w:proofErr w:type="spellStart"/>
      <w:r w:rsidRPr="00516E76">
        <w:rPr>
          <w:rStyle w:val="StyleUnderline"/>
        </w:rPr>
        <w:t>Rahier</w:t>
      </w:r>
      <w:proofErr w:type="spellEnd"/>
      <w:r w:rsidRPr="00516E76">
        <w:rPr>
          <w:rStyle w:val="StyleUnderline"/>
        </w:rPr>
        <w:t xml:space="preserve"> elides altogether any discussion of such possibilities offered by the collective politics of black identity. He focuses instead on marginalized locations in the </w:t>
      </w:r>
      <w:proofErr w:type="spellStart"/>
      <w:r w:rsidRPr="00516E76">
        <w:rPr>
          <w:rStyle w:val="StyleUnderline"/>
        </w:rPr>
        <w:t>insterstices</w:t>
      </w:r>
      <w:proofErr w:type="spellEnd"/>
      <w:r w:rsidRPr="00516E76">
        <w:rPr>
          <w:rStyle w:val="StyleUnderline"/>
        </w:rPr>
        <w:t xml:space="preserve"> of nation, culture, race, where self-liberation becomes infinitely realizable.</w:t>
      </w:r>
      <w:r w:rsidRPr="004B074F">
        <w:rPr>
          <w:sz w:val="16"/>
        </w:rPr>
        <w:t xml:space="preserve"> </w:t>
      </w:r>
      <w:r w:rsidRPr="00516E76">
        <w:rPr>
          <w:rStyle w:val="Emphasis"/>
        </w:rPr>
        <w:t>This is not to say that these immigrants are not political in the terms defined earlier. Rather, their politics are deployed in many different arenas of racial contestation. They do not dismiss altogether the structural politics of race, but their engagement is tactical, and not necessarily integral to their racial consciousness of self. They can engage white racial authority without necessarily seeing themselves as black Americans through deployment of class, culture, nationality, ideology, and so on</w:t>
      </w:r>
      <w:r w:rsidRPr="004B074F">
        <w:rPr>
          <w:sz w:val="16"/>
        </w:rPr>
        <w:t xml:space="preserve">. 6 </w:t>
      </w:r>
      <w:r w:rsidRPr="00516E76">
        <w:rPr>
          <w:rStyle w:val="Emphasis"/>
        </w:rPr>
        <w:t>Such diffuse engagement is not exclusive to black immigrants. In fact, they are versions of new forms of contestation of racial authority in the United States, particularly by black Americans. Black immigrants, however, give new dimensions to these diffuse forms that make them stand out because of their atypical association with American blackness</w:t>
      </w:r>
      <w:r w:rsidRPr="004B074F">
        <w:rPr>
          <w:sz w:val="16"/>
        </w:rPr>
        <w:t xml:space="preserve">. One obvious example is their willingness to challenge the precepts, rights, and conditions of American citizenship. Nationally defined immigrant communities can contest nationally rooted exclusive claims made by both black and white Americans, by virtue of citizenship, to economic resources. They do so by organizing networks of support and extralegal means of access to economic activity for those who, on the grounds of their "undocumented" status, are prevented from making such claims. This constitutes a political challenge to the rights of citizenship and belonging. Black subjectivities may be reinforced among the immigrant population by perceptions of discrimination against immigration from their countries of origin because of their race. Charles, in her contribution to this volume, mentions political mobilization deployed by the Haitian immigrant community against racist categorizations that it believed reflected understandings of Haitians in American imagination. All of this is constitutive of a broader challenge that is threatening to destabilize notions of national territoriality. </w:t>
      </w:r>
      <w:r w:rsidRPr="00516E76">
        <w:rPr>
          <w:rStyle w:val="StyleUnderline"/>
        </w:rPr>
        <w:t xml:space="preserve">Immigrants, including black immigrants, retain notions of national belonging to their countries of origin despite residence in the United States. They can see themselves as agents, spokespersons, advocates, defenders, and supporters of their national homelands. As such, the racial struggles in the United States can become insignificant when compared to issues that they consider fundamental. </w:t>
      </w:r>
      <w:r w:rsidRPr="004B074F">
        <w:rPr>
          <w:sz w:val="16"/>
        </w:rPr>
        <w:t xml:space="preserve">Charles notes that between the mid-1960s and the 1980s Haitian politics in the United States was organized almost exclusively around contestation for state power in Haiti. This phenomenon of </w:t>
      </w:r>
      <w:proofErr w:type="spellStart"/>
      <w:r w:rsidRPr="004B074F">
        <w:rPr>
          <w:sz w:val="16"/>
        </w:rPr>
        <w:t>transterritorial</w:t>
      </w:r>
      <w:proofErr w:type="spellEnd"/>
      <w:r w:rsidRPr="004B074F">
        <w:rPr>
          <w:sz w:val="16"/>
        </w:rPr>
        <w:t xml:space="preserve"> nationalism can lead to a functional engagement with the United States in which the latter comes to be viewed merely as a source of resources to be used for the social, economic, and political development of their respective countries of origin. </w:t>
      </w:r>
    </w:p>
    <w:p w14:paraId="376205F9" w14:textId="77777777" w:rsidR="00155D83" w:rsidRDefault="00155D83" w:rsidP="00155D83">
      <w:pPr>
        <w:pStyle w:val="Heading3"/>
      </w:pPr>
      <w:r>
        <w:lastRenderedPageBreak/>
        <w:t>Impact – Eurocentrism</w:t>
      </w:r>
    </w:p>
    <w:p w14:paraId="468BDFF2" w14:textId="77777777" w:rsidR="00155D83" w:rsidRPr="008C35E2" w:rsidRDefault="00155D83" w:rsidP="00155D83">
      <w:pPr>
        <w:pStyle w:val="Heading4"/>
      </w:pPr>
      <w:r>
        <w:t>Eurocentrism frames inequalities – conceptual tools remain connected to their origins – European hierarchies structure race, gender, class, and other marginalized identities</w:t>
      </w:r>
    </w:p>
    <w:p w14:paraId="7F1B337B" w14:textId="77777777" w:rsidR="00155D83" w:rsidRPr="00D240B4" w:rsidRDefault="00155D83" w:rsidP="00155D83">
      <w:r>
        <w:rPr>
          <w:rStyle w:val="Style13ptBold"/>
        </w:rPr>
        <w:t xml:space="preserve">Baker 12 </w:t>
      </w:r>
      <w:r>
        <w:t>(Michael Baker [</w:t>
      </w:r>
      <w:r w:rsidRPr="006306AC">
        <w:t>University of Rochester, Warner Graduate School of Education and Human Development, Graduate Student</w:t>
      </w:r>
      <w:r>
        <w:t>],</w:t>
      </w:r>
      <w:r w:rsidRPr="00D240B4">
        <w:t xml:space="preserve"> "Decolonial Education: Meanings</w:t>
      </w:r>
      <w:r>
        <w:t xml:space="preserve">, contexts, and possibilities,” </w:t>
      </w:r>
      <w:r w:rsidRPr="006306AC">
        <w:rPr>
          <w:i/>
        </w:rPr>
        <w:t>Interpreting, Researching, &amp; Transforming Colonial/Imperial Legacies in</w:t>
      </w:r>
      <w:r w:rsidRPr="006306AC">
        <w:t xml:space="preserve"> </w:t>
      </w:r>
      <w:r w:rsidRPr="006306AC">
        <w:rPr>
          <w:i/>
        </w:rPr>
        <w:t>Education</w:t>
      </w:r>
      <w:r>
        <w:t xml:space="preserve">, </w:t>
      </w:r>
      <w:r w:rsidRPr="00D240B4">
        <w:t>American Educational Studies Ass</w:t>
      </w:r>
      <w:r>
        <w:t>ociation Annual Conference, 11-4-2012, https://www.academia.</w:t>
      </w:r>
      <w:r w:rsidRPr="00D240B4">
        <w:t>edu/3266939/Decolonial_Education_Meanings_Contexts_and_Possiblities</w:t>
      </w:r>
      <w:r>
        <w:t>,</w:t>
      </w:r>
      <w:r w:rsidRPr="00D240B4">
        <w:t xml:space="preserve"> </w:t>
      </w:r>
      <w:r>
        <w:t>accessed 7-19-2018, ATN)</w:t>
      </w:r>
    </w:p>
    <w:p w14:paraId="5192FD74" w14:textId="77777777" w:rsidR="00155D83" w:rsidRPr="000E73E7" w:rsidRDefault="00155D83" w:rsidP="00155D83">
      <w:pPr>
        <w:rPr>
          <w:rStyle w:val="StyleUnderline"/>
          <w:sz w:val="16"/>
          <w:u w:val="none"/>
        </w:rPr>
      </w:pPr>
      <w:r w:rsidRPr="008C35E2">
        <w:rPr>
          <w:sz w:val="16"/>
        </w:rPr>
        <w:t xml:space="preserve">Decoloniality involves the geopolitical reconceptualization of knowledge. In order to build a universal conception of knowledge, </w:t>
      </w:r>
      <w:r w:rsidRPr="008C35E2">
        <w:rPr>
          <w:rStyle w:val="StyleUnderline"/>
        </w:rPr>
        <w:t>western epistemology</w:t>
      </w:r>
      <w:r w:rsidRPr="008C35E2">
        <w:rPr>
          <w:sz w:val="16"/>
        </w:rPr>
        <w:t xml:space="preserve"> (from Christian theology to secular philosophy and science) </w:t>
      </w:r>
      <w:r w:rsidRPr="008C35E2">
        <w:rPr>
          <w:rStyle w:val="StyleUnderline"/>
        </w:rPr>
        <w:t xml:space="preserve">has pretended that knowledge is independent of the geohistorical (Christian Europe) and biographical conditions (Christian white men living in Christian </w:t>
      </w:r>
      <w:proofErr w:type="gramStart"/>
      <w:r w:rsidRPr="008C35E2">
        <w:rPr>
          <w:rStyle w:val="StyleUnderline"/>
        </w:rPr>
        <w:t>Europe)in</w:t>
      </w:r>
      <w:proofErr w:type="gramEnd"/>
      <w:r w:rsidRPr="008C35E2">
        <w:rPr>
          <w:rStyle w:val="StyleUnderline"/>
        </w:rPr>
        <w:t xml:space="preserve"> which it is produced. As a result, Europe became the locus of epistemic enunciation, and the rest of the world became the object to be described and studied from the European perspective. The modern geopolitics of knowledge was grounded in the suppression of sensing and the body, and of its geo-historical location. The foundations of knowledge were and remain territorial and imperial.</w:t>
      </w:r>
      <w:r w:rsidRPr="008C35E2">
        <w:rPr>
          <w:sz w:val="16"/>
        </w:rPr>
        <w:t xml:space="preserve"> The claims to universality both legitimate and conceal the colonial/imperial relations of modernity (</w:t>
      </w:r>
      <w:proofErr w:type="spellStart"/>
      <w:r w:rsidRPr="008C35E2">
        <w:rPr>
          <w:sz w:val="16"/>
        </w:rPr>
        <w:t>Mignolo</w:t>
      </w:r>
      <w:proofErr w:type="spellEnd"/>
      <w:r w:rsidRPr="008C35E2">
        <w:rPr>
          <w:sz w:val="16"/>
        </w:rPr>
        <w:t xml:space="preserve">, 2011) 2 Decolonial education is an expression of the changing geopolitics of knowledge where by the modern epistemological framework for knowing and understanding the world is no longer interpreted as universal and unbound by geohistorical and bio- graphical contexts. “I think therefore I am” becomes “I am where I think” in the body - and geo-politics of the modern </w:t>
      </w:r>
      <w:proofErr w:type="spellStart"/>
      <w:r w:rsidRPr="008C35E2">
        <w:rPr>
          <w:sz w:val="16"/>
        </w:rPr>
        <w:t>worldsystem</w:t>
      </w:r>
      <w:proofErr w:type="spellEnd"/>
      <w:r w:rsidRPr="008C35E2">
        <w:rPr>
          <w:sz w:val="16"/>
        </w:rPr>
        <w:t xml:space="preserve"> (</w:t>
      </w:r>
      <w:proofErr w:type="spellStart"/>
      <w:r w:rsidRPr="008C35E2">
        <w:rPr>
          <w:sz w:val="16"/>
        </w:rPr>
        <w:t>Mignolo</w:t>
      </w:r>
      <w:proofErr w:type="spellEnd"/>
      <w:r w:rsidRPr="008C35E2">
        <w:rPr>
          <w:sz w:val="16"/>
        </w:rPr>
        <w:t xml:space="preserve">, 2011). </w:t>
      </w:r>
      <w:r w:rsidRPr="008C35E2">
        <w:rPr>
          <w:rStyle w:val="StyleUnderline"/>
        </w:rPr>
        <w:t>The idea that knowledge and the rules of knowledge production exist within socio-historical relationships between political power and geographical space(geopolitics) shifts attention from knowledge itself to who, when, why, and where knowledge is produced</w:t>
      </w:r>
      <w:r w:rsidRPr="008C35E2">
        <w:rPr>
          <w:sz w:val="16"/>
        </w:rPr>
        <w:t xml:space="preserve"> (</w:t>
      </w:r>
      <w:proofErr w:type="spellStart"/>
      <w:r w:rsidRPr="008C35E2">
        <w:rPr>
          <w:sz w:val="16"/>
        </w:rPr>
        <w:t>Mignolo</w:t>
      </w:r>
      <w:proofErr w:type="spellEnd"/>
      <w:r w:rsidRPr="008C35E2">
        <w:rPr>
          <w:sz w:val="16"/>
        </w:rPr>
        <w:t xml:space="preserve">, 2011). </w:t>
      </w:r>
      <w:r w:rsidRPr="008C35E2">
        <w:rPr>
          <w:rStyle w:val="StyleUnderline"/>
        </w:rPr>
        <w:t>The universal assumptions about knowledge production are being displaced, as knowledge is no longer coming from one regional center, but is distributed globally. From this recognition of the geo and body politics of knowledge, education, including the various knowledge disciplines that comprise education and knowledge of education, can be analyzed and critiqued with questions such as: who is the subject of knowledge, and what is his/her material apparatus of enunciation?; what kind of knowledge/understanding is he/she engaged in generating, and why?; who is benefiting or taking advantage of particular knowledge or understanding?; what institutions (universities, media, foundations, corporations) are supporting and encouraging particular knowledge and understanding?</w:t>
      </w:r>
      <w:r w:rsidRPr="008C35E2">
        <w:rPr>
          <w:sz w:val="16"/>
        </w:rPr>
        <w:t xml:space="preserve"> (</w:t>
      </w:r>
      <w:proofErr w:type="spellStart"/>
      <w:r w:rsidRPr="008C35E2">
        <w:rPr>
          <w:sz w:val="16"/>
        </w:rPr>
        <w:t>Mignolo</w:t>
      </w:r>
      <w:proofErr w:type="spellEnd"/>
      <w:r w:rsidRPr="008C35E2">
        <w:rPr>
          <w:sz w:val="16"/>
        </w:rPr>
        <w:t>, 2011, p. 189) The decolonial idea developed further during the Cold War from the experiences of political decolonization and in the works of Afro and Afro-Caribbean intellectuals and activists (</w:t>
      </w:r>
      <w:proofErr w:type="spellStart"/>
      <w:r w:rsidRPr="008C35E2">
        <w:rPr>
          <w:sz w:val="16"/>
        </w:rPr>
        <w:t>Mignolo</w:t>
      </w:r>
      <w:proofErr w:type="spellEnd"/>
      <w:r w:rsidRPr="008C35E2">
        <w:rPr>
          <w:sz w:val="16"/>
        </w:rPr>
        <w:t xml:space="preserve">, 2011, p. 55). During the 1950s and 1960s, a decolonial movement emerged among leaders and intellectuals from the global south opposing the reformulation of modern colonialism/imperialism within the capitalist-communist power struggle. The global political economy was analyzed as an asymmetrical system of dependency, where the rising standards of living among the developed countries were the result of resources and surplus extracted from the underdeveloped countries. These insightful critiques of an interconnected political economic system of poverty and wealth surfaced with the Bandung Conference of 1955, in which 29 countries from Asia and Africa came together to find a common ground and vision beyond the capitalist-communist binary. Bandung was followed by Belgrade where the conference of the Non-Aligned countries brought several Latin American countries together with Asian and African countries in 1961, the same year Frantz Fanon’s </w:t>
      </w:r>
      <w:proofErr w:type="gramStart"/>
      <w:r w:rsidRPr="008C35E2">
        <w:rPr>
          <w:sz w:val="16"/>
        </w:rPr>
        <w:t>The</w:t>
      </w:r>
      <w:proofErr w:type="gramEnd"/>
      <w:r w:rsidRPr="008C35E2">
        <w:rPr>
          <w:sz w:val="16"/>
        </w:rPr>
        <w:t xml:space="preserve"> Wretched of the Earth was published. The experience of political decolonization during the Cold War, along with the publication of seminal decolonial texts by the 1960s, led to the realization that </w:t>
      </w:r>
      <w:r w:rsidRPr="008C35E2">
        <w:rPr>
          <w:rStyle w:val="StyleUnderline"/>
        </w:rPr>
        <w:t xml:space="preserve">decolonization had to include the critique of the modern western system of knowledge and understanding. In addition, the impact of decolonization struggles in Asia and Africa, the </w:t>
      </w:r>
      <w:r w:rsidRPr="008C35E2">
        <w:rPr>
          <w:rStyle w:val="StyleUnderline"/>
        </w:rPr>
        <w:lastRenderedPageBreak/>
        <w:t>emergence of dictatorial regimes in South America, and the Civil Rights movement in the U.S. all contributed to a major transformation of the scholarly fields of study by the 1970s</w:t>
      </w:r>
      <w:r w:rsidRPr="008C35E2">
        <w:rPr>
          <w:sz w:val="16"/>
        </w:rPr>
        <w:t xml:space="preserve"> (</w:t>
      </w:r>
      <w:proofErr w:type="spellStart"/>
      <w:r w:rsidRPr="008C35E2">
        <w:rPr>
          <w:sz w:val="16"/>
        </w:rPr>
        <w:t>Mignolo</w:t>
      </w:r>
      <w:proofErr w:type="spellEnd"/>
      <w:r w:rsidRPr="008C35E2">
        <w:rPr>
          <w:sz w:val="16"/>
        </w:rPr>
        <w:t>, 2011</w:t>
      </w:r>
      <w:r w:rsidRPr="008C35E2">
        <w:rPr>
          <w:rStyle w:val="StyleUnderline"/>
        </w:rPr>
        <w:t>). In the global south, the concern was the geopolitics of knowledge and decolonizing imperial knowledge. In the U.S., the concern was the body-politics of knowledge, as a new organization of knowledge and understanding came into being, i.e., women’s studies, ethnic studies, Chicano/Latino/a studies, Native-American studies, African-American studies, Queer and Asian-American studies, etc. Body-politics refers to the individual and collective biographical grounds of understanding and thinking</w:t>
      </w:r>
      <w:r w:rsidRPr="008C35E2">
        <w:rPr>
          <w:sz w:val="16"/>
        </w:rPr>
        <w:t xml:space="preserve"> (</w:t>
      </w:r>
      <w:proofErr w:type="spellStart"/>
      <w:r w:rsidRPr="008C35E2">
        <w:rPr>
          <w:sz w:val="16"/>
        </w:rPr>
        <w:t>Tlostanova</w:t>
      </w:r>
      <w:proofErr w:type="spellEnd"/>
      <w:r w:rsidRPr="008C35E2">
        <w:rPr>
          <w:sz w:val="16"/>
        </w:rPr>
        <w:t xml:space="preserve">, 2010). Both of these movements for decolonizing knowledge, emerging from different locations and concerns, brought to the surface the recognition and critique of the geopolitics of the modern knowledge regime. </w:t>
      </w:r>
      <w:r w:rsidRPr="008C35E2">
        <w:rPr>
          <w:rStyle w:val="StyleUnderline"/>
        </w:rPr>
        <w:t>The relationship between geopolitics and epistemology was the central theme that emerged in the decolonial movements of the global south, while in the U.S., the questions centered on the relationship between identity and epistemology</w:t>
      </w:r>
      <w:r w:rsidRPr="008C35E2">
        <w:rPr>
          <w:sz w:val="16"/>
        </w:rPr>
        <w:t xml:space="preserve">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pp. 193-194). As a consequence of the Civil Rights movement in the U.S., </w:t>
      </w:r>
      <w:r w:rsidRPr="008C35E2">
        <w:rPr>
          <w:rStyle w:val="StyleUnderline"/>
        </w:rPr>
        <w:t>new spheres of knowledge</w:t>
      </w:r>
      <w:r w:rsidRPr="008C35E2">
        <w:rPr>
          <w:sz w:val="16"/>
        </w:rPr>
        <w:t xml:space="preserve"> (e.g., ethnic studies, etc.) </w:t>
      </w:r>
      <w:r w:rsidRPr="008C35E2">
        <w:rPr>
          <w:rStyle w:val="StyleUnderline"/>
        </w:rPr>
        <w:t xml:space="preserve">emerged which incorporated the knower into the known (the collective memory of communities), and brought the perspectives of the marginalized and dispossessed into the social sphere of knowledge. </w:t>
      </w:r>
      <w:r w:rsidRPr="008C35E2">
        <w:rPr>
          <w:sz w:val="16"/>
        </w:rPr>
        <w:t>These various new “studies” also introduced an alternative justification of knowledge – education for liberation from subjective and epistemic colonization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pp. 193-194). Today, the massive migration occurring in the U.S. has begun to connect with decolonial thinking processes that emerged within these new spheres of knowledge. </w:t>
      </w:r>
      <w:r w:rsidRPr="008C35E2">
        <w:rPr>
          <w:rStyle w:val="Emphasis"/>
        </w:rPr>
        <w:t>All of these various studies, combined with an array of new conceptual tools no longer controlled by the disciplines, provide the seeds for the decolonization of the humanities, still firmly implanted within Eurocentric knowledge cultures</w:t>
      </w:r>
      <w:r w:rsidRPr="008C35E2">
        <w:rPr>
          <w:sz w:val="16"/>
        </w:rPr>
        <w:t xml:space="preserve">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 34) From a decolonial perspective, </w:t>
      </w:r>
      <w:r w:rsidRPr="008C35E2">
        <w:rPr>
          <w:rStyle w:val="StyleUnderline"/>
        </w:rPr>
        <w:t xml:space="preserve">Eurocentrism can be understood as the ways the world has been interpreted and understood (and taken for granted) through a structure of knowledge and system of power relations that emerged with the colonization of the Americas and the formation of Europe as a </w:t>
      </w:r>
      <w:proofErr w:type="spellStart"/>
      <w:r w:rsidRPr="008C35E2">
        <w:rPr>
          <w:rStyle w:val="StyleUnderline"/>
        </w:rPr>
        <w:t>geocultural</w:t>
      </w:r>
      <w:proofErr w:type="spellEnd"/>
      <w:r w:rsidRPr="008C35E2">
        <w:rPr>
          <w:rStyle w:val="StyleUnderline"/>
        </w:rPr>
        <w:t xml:space="preserve"> identity distinct from Christendom. The naming and mapping of the world’s continents for example, were imperial/colonial inventions of Christian European thought that are now interpreted as ontological realities. Eurocentrism is another name for the modern worldview within which modern western education emerged and effectively reproduced since the end of the Renaissance to the present. From this perspective, modernity is interpreted as a regional narrative of a Eurocentric worldview (captured in term Occidentalism) that was imposed upon the world under the guise of its universal, rational, and beneficial nature</w:t>
      </w:r>
      <w:r w:rsidRPr="008C35E2">
        <w:rPr>
          <w:sz w:val="16"/>
        </w:rPr>
        <w:t xml:space="preserve"> (</w:t>
      </w:r>
      <w:proofErr w:type="spellStart"/>
      <w:r w:rsidRPr="008C35E2">
        <w:rPr>
          <w:sz w:val="16"/>
        </w:rPr>
        <w:t>Coronil</w:t>
      </w:r>
      <w:proofErr w:type="spellEnd"/>
      <w:r w:rsidRPr="008C35E2">
        <w:rPr>
          <w:sz w:val="16"/>
        </w:rPr>
        <w:t>, 1997). Eurocentric modernity is a thoroughly naturalized conceptual/narrative background horizon through which the world continues to be known and lived today (</w:t>
      </w:r>
      <w:proofErr w:type="spellStart"/>
      <w:r w:rsidRPr="008C35E2">
        <w:rPr>
          <w:sz w:val="16"/>
        </w:rPr>
        <w:t>Dirlik</w:t>
      </w:r>
      <w:proofErr w:type="spellEnd"/>
      <w:r w:rsidRPr="008C35E2">
        <w:rPr>
          <w:sz w:val="16"/>
        </w:rPr>
        <w:t xml:space="preserve">, 1999). The call to decolonize knowledge and education is situated in the larger framework of this critique of Eurocentrism. In the early 1990s, new contributions to decolonial thinking converged among a group of Latin American intellectuals with roots in some of the earlier intellectual movements described above. Critically appropriating the “modern world-system” framework initiated by Immanuel Wallerstein in U.S. historical sociology, the modern/colonial world system perspective developed a critique of the civilizational model of modernity understood as a Eurocentric predatory project. </w:t>
      </w:r>
      <w:r w:rsidRPr="008C35E2">
        <w:rPr>
          <w:rStyle w:val="StyleUnderline"/>
        </w:rPr>
        <w:t>This decolonial critique of the modern world system is derived from “Latin” American experiences of living under the hegemony of European and North American thought and control over the past five hundred years. According to this perspective, the modern world we are living in is a consequence of the emergence and global expansion of a colonial/imperial project we have mythically conceived as modernity or modern western civilization</w:t>
      </w:r>
      <w:r w:rsidRPr="008C35E2">
        <w:rPr>
          <w:sz w:val="16"/>
        </w:rPr>
        <w:t xml:space="preserve"> (Dussel, 1995). Instead of viewing the emergence of European modernity as an endogenous development that expanded outward, this post-Occidental perspective interprets European identity and the invention of Occidental civilization as a consequence of the complex interrelations between Europeans and the rest of the world in the initial formation of the first worldwide system. </w:t>
      </w:r>
      <w:r w:rsidRPr="008C35E2">
        <w:rPr>
          <w:rStyle w:val="Emphasis"/>
        </w:rPr>
        <w:t xml:space="preserve">Self-ascribed civilized European males from within their newly sovereign territorial states became the managing centers and all-knowing agents of this new system that connected the world together for the </w:t>
      </w:r>
      <w:r w:rsidRPr="008C35E2">
        <w:rPr>
          <w:rStyle w:val="Emphasis"/>
        </w:rPr>
        <w:lastRenderedPageBreak/>
        <w:t>first time and made human life dispensable</w:t>
      </w:r>
      <w:r w:rsidRPr="008C35E2">
        <w:rPr>
          <w:sz w:val="16"/>
        </w:rPr>
        <w:t xml:space="preserve">. </w:t>
      </w:r>
      <w:r w:rsidRPr="006306AC">
        <w:rPr>
          <w:rStyle w:val="StyleUnderline"/>
        </w:rPr>
        <w:t xml:space="preserve">Contrary to our western educated, </w:t>
      </w:r>
      <w:proofErr w:type="spellStart"/>
      <w:r w:rsidRPr="006306AC">
        <w:rPr>
          <w:rStyle w:val="StyleUnderline"/>
        </w:rPr>
        <w:t>helenocentric</w:t>
      </w:r>
      <w:proofErr w:type="spellEnd"/>
      <w:r w:rsidRPr="006306AC">
        <w:rPr>
          <w:rStyle w:val="StyleUnderline"/>
        </w:rPr>
        <w:t>, Enlightenment oriented historical horizon, European modernity emerged in part with the violent joining together of capitalism and colonialism in the Atlantic commercial circuit along with the invention of a legitimating mono-cultural epistemological framework during the sixteenth and seventeenth centuries.</w:t>
      </w:r>
      <w:r w:rsidRPr="008C35E2">
        <w:rPr>
          <w:sz w:val="16"/>
        </w:rPr>
        <w:t xml:space="preserve"> Decolonial thinking developed by this group, now calling itself modernity/coloniality/decoloniality, is centered around a theory of modern/colonial power/knowledge relations that aims to explain the politics of our identities within a worldwide racial system of classification. The foundation of this system of classification was the imperial idea of humanity, an invention of early modern natural law theory allowing elite Europeans to interpret themselves in relation non-Europeans and the uncivilized European masses. In the debates over the humanity of the Amerindians at the School of Salamanca in 1542, a new conceptualization of the medieval concept of </w:t>
      </w:r>
      <w:proofErr w:type="spellStart"/>
      <w:r w:rsidRPr="008C35E2">
        <w:rPr>
          <w:sz w:val="16"/>
        </w:rPr>
        <w:t>humanitas</w:t>
      </w:r>
      <w:proofErr w:type="spellEnd"/>
      <w:r w:rsidRPr="008C35E2">
        <w:rPr>
          <w:sz w:val="16"/>
        </w:rPr>
        <w:t xml:space="preserve"> emerged that became the basis for the modern epistemological framework. </w:t>
      </w:r>
      <w:proofErr w:type="spellStart"/>
      <w:r w:rsidRPr="008C35E2">
        <w:rPr>
          <w:sz w:val="16"/>
        </w:rPr>
        <w:t>Humanitas</w:t>
      </w:r>
      <w:proofErr w:type="spellEnd"/>
      <w:r w:rsidRPr="008C35E2">
        <w:rPr>
          <w:sz w:val="16"/>
        </w:rPr>
        <w:t xml:space="preserve"> was conceived in the cognitive operation of creating the framework for western knowledge production (</w:t>
      </w:r>
      <w:proofErr w:type="spellStart"/>
      <w:r w:rsidRPr="008C35E2">
        <w:rPr>
          <w:sz w:val="16"/>
        </w:rPr>
        <w:t>Tlostanova</w:t>
      </w:r>
      <w:proofErr w:type="spellEnd"/>
      <w:r w:rsidRPr="008C35E2">
        <w:rPr>
          <w:sz w:val="16"/>
        </w:rPr>
        <w:t xml:space="preserve"> &amp; </w:t>
      </w:r>
      <w:proofErr w:type="spellStart"/>
      <w:r w:rsidRPr="008C35E2">
        <w:rPr>
          <w:sz w:val="16"/>
        </w:rPr>
        <w:t>Mignolo</w:t>
      </w:r>
      <w:proofErr w:type="spellEnd"/>
      <w:r w:rsidRPr="008C35E2">
        <w:rPr>
          <w:sz w:val="16"/>
        </w:rPr>
        <w:t xml:space="preserve">, 2012, p. 15). Rooted in the sixteenth and seventeenth century reformulations of medieval natural law theory and novel conceptions of the state of nature, the modern worldview was constituted by cultural conceptions and theories of human nature, history, and destiny that set the outer limits and the internal possibilities for understanding the world, others, and oneself (Jahn, 2000, p. xv). </w:t>
      </w:r>
      <w:r w:rsidRPr="00201F53">
        <w:rPr>
          <w:rStyle w:val="StyleUnderline"/>
        </w:rPr>
        <w:t xml:space="preserve">Based upon a rethinking of the biblical conceptualizations of the state of nature and the nature of man that emerged from the Reformation and the theological debates over the legal status of the Amerindians, </w:t>
      </w:r>
      <w:r w:rsidRPr="00201F53">
        <w:rPr>
          <w:rStyle w:val="Emphasis"/>
        </w:rPr>
        <w:t>Europeans came to understand themselves as a distinct cultural group</w:t>
      </w:r>
      <w:r w:rsidRPr="008C35E2">
        <w:rPr>
          <w:sz w:val="16"/>
        </w:rPr>
        <w:t xml:space="preserve">, separate from Christendom, </w:t>
      </w:r>
      <w:r w:rsidRPr="00201F53">
        <w:rPr>
          <w:rStyle w:val="Emphasis"/>
        </w:rPr>
        <w:t>within a universal civilized-barbarian hierarchical classification system</w:t>
      </w:r>
      <w:r w:rsidRPr="008C35E2">
        <w:rPr>
          <w:sz w:val="16"/>
        </w:rPr>
        <w:t xml:space="preserve">. </w:t>
      </w:r>
      <w:r w:rsidRPr="00201F53">
        <w:rPr>
          <w:rStyle w:val="StyleUnderline"/>
        </w:rPr>
        <w:t>Civilized humanity was constituted in a double movement that detached Man from God and distinguished European from non-Europeans (</w:t>
      </w:r>
      <w:proofErr w:type="spellStart"/>
      <w:r w:rsidRPr="00201F53">
        <w:rPr>
          <w:rStyle w:val="StyleUnderline"/>
        </w:rPr>
        <w:t>Mignolo</w:t>
      </w:r>
      <w:proofErr w:type="spellEnd"/>
      <w:r w:rsidRPr="00201F53">
        <w:rPr>
          <w:rStyle w:val="StyleUnderline"/>
        </w:rPr>
        <w:t>, 2000).</w:t>
      </w:r>
      <w:r>
        <w:rPr>
          <w:rStyle w:val="StyleUnderline"/>
        </w:rPr>
        <w:t xml:space="preserve"> </w:t>
      </w:r>
      <w:r w:rsidRPr="00201F53">
        <w:rPr>
          <w:rStyle w:val="StyleUnderline"/>
        </w:rPr>
        <w:t xml:space="preserve">The Renaissance idea of man was </w:t>
      </w:r>
      <w:r w:rsidRPr="00201F53">
        <w:rPr>
          <w:rStyle w:val="Emphasis"/>
        </w:rPr>
        <w:t>used as a point of reference to identify and invent the boundaries of civilized humanity and to hierarchically classify people on the margins and exteriority of these boundaries</w:t>
      </w:r>
      <w:r w:rsidRPr="00201F53">
        <w:rPr>
          <w:rStyle w:val="StyleUnderline"/>
        </w:rPr>
        <w:t>.</w:t>
      </w:r>
      <w:r w:rsidRPr="008C35E2">
        <w:rPr>
          <w:sz w:val="16"/>
        </w:rPr>
        <w:t xml:space="preserve"> </w:t>
      </w:r>
      <w:proofErr w:type="spellStart"/>
      <w:r w:rsidRPr="008C35E2">
        <w:rPr>
          <w:sz w:val="16"/>
        </w:rPr>
        <w:t>Humanitas</w:t>
      </w:r>
      <w:proofErr w:type="spellEnd"/>
      <w:r w:rsidRPr="008C35E2">
        <w:rPr>
          <w:sz w:val="16"/>
        </w:rPr>
        <w:t xml:space="preserve"> and </w:t>
      </w:r>
      <w:proofErr w:type="spellStart"/>
      <w:r w:rsidRPr="008C35E2">
        <w:rPr>
          <w:sz w:val="16"/>
        </w:rPr>
        <w:t>anthropos</w:t>
      </w:r>
      <w:proofErr w:type="spellEnd"/>
      <w:r w:rsidRPr="008C35E2">
        <w:rPr>
          <w:sz w:val="16"/>
        </w:rPr>
        <w:t xml:space="preserve"> are the two central European constructs for human beings that emerged from this intellectual formation that ranked and divided people around the world into knowing subjects and known objects (Osamu, 2006). From its sixteenth century reformulation, </w:t>
      </w:r>
      <w:proofErr w:type="spellStart"/>
      <w:r w:rsidRPr="008C35E2">
        <w:rPr>
          <w:sz w:val="16"/>
        </w:rPr>
        <w:t>humanitas</w:t>
      </w:r>
      <w:proofErr w:type="spellEnd"/>
      <w:r w:rsidRPr="008C35E2">
        <w:rPr>
          <w:sz w:val="16"/>
        </w:rPr>
        <w:t xml:space="preserve"> refers to the self-definition of the civilized ethno-class that controls knowledge through which </w:t>
      </w:r>
      <w:proofErr w:type="spellStart"/>
      <w:r w:rsidRPr="008C35E2">
        <w:rPr>
          <w:sz w:val="16"/>
        </w:rPr>
        <w:t>anthropos</w:t>
      </w:r>
      <w:proofErr w:type="spellEnd"/>
      <w:r w:rsidRPr="008C35E2">
        <w:rPr>
          <w:sz w:val="16"/>
        </w:rPr>
        <w:t xml:space="preserve">, the object of knowledge, can be constructed, known and managed. </w:t>
      </w:r>
      <w:r w:rsidRPr="008C35E2">
        <w:rPr>
          <w:rStyle w:val="StyleUnderline"/>
        </w:rPr>
        <w:t>It was during this transition from the medieval to early modern periods that the world began to be hierarchically and racially conceived by a particular group of epistemic agents, supported by Christian theology, exploring, mapping, and classifying the whole world for the first time within a newly emerging epistemological framework that became the foundation of the conceptual/narrative we now call modern civilization</w:t>
      </w:r>
      <w:r w:rsidRPr="008C35E2">
        <w:rPr>
          <w:sz w:val="16"/>
        </w:rPr>
        <w:t xml:space="preserve"> (</w:t>
      </w:r>
      <w:proofErr w:type="spellStart"/>
      <w:r w:rsidRPr="008C35E2">
        <w:rPr>
          <w:sz w:val="16"/>
        </w:rPr>
        <w:t>Mignolo</w:t>
      </w:r>
      <w:proofErr w:type="spellEnd"/>
      <w:r w:rsidRPr="008C35E2">
        <w:rPr>
          <w:sz w:val="16"/>
        </w:rPr>
        <w:t xml:space="preserve">, 2007, p. 115). </w:t>
      </w:r>
      <w:r w:rsidRPr="008C35E2">
        <w:rPr>
          <w:rStyle w:val="Emphasis"/>
        </w:rPr>
        <w:t>The self-understanding of European elites that emerged during the sixteenth and seventeenth centuries was built upon a conceptual matrix of dual opposites where the barbarian, the woman, the child, nature, the homosexual, etc., were incorporated into a complex hierarchy tied to the changing divisions of labor in the modern capitalist system.</w:t>
      </w:r>
      <w:r>
        <w:rPr>
          <w:rStyle w:val="Emphasis"/>
        </w:rPr>
        <w:t xml:space="preserve"> </w:t>
      </w:r>
      <w:r w:rsidRPr="008C35E2">
        <w:rPr>
          <w:rStyle w:val="Emphasis"/>
        </w:rPr>
        <w:t>This system of classification allowed European civilized males to interpret themselves at the apex of a universal hierarchy while providing a rationale for maintaining these categories and divisions.</w:t>
      </w:r>
      <w:r>
        <w:rPr>
          <w:rStyle w:val="Emphasis"/>
        </w:rPr>
        <w:t xml:space="preserve"> </w:t>
      </w:r>
      <w:r w:rsidRPr="008C35E2">
        <w:rPr>
          <w:sz w:val="16"/>
        </w:rPr>
        <w:t xml:space="preserve">From this modern/colonial perspective, </w:t>
      </w:r>
      <w:r w:rsidRPr="006306AC">
        <w:rPr>
          <w:rStyle w:val="StyleUnderline"/>
        </w:rPr>
        <w:t>the link between Eurocentrism and knowledge was rearticulated in linking coloniality with Eurocentrism</w:t>
      </w:r>
      <w:r w:rsidRPr="008C35E2">
        <w:rPr>
          <w:sz w:val="16"/>
        </w:rPr>
        <w:t xml:space="preserve"> (Quijano, 1999</w:t>
      </w:r>
      <w:r w:rsidRPr="006306AC">
        <w:rPr>
          <w:rStyle w:val="StyleUnderline"/>
        </w:rPr>
        <w:t>).</w:t>
      </w:r>
      <w:r>
        <w:rPr>
          <w:rStyle w:val="StyleUnderline"/>
        </w:rPr>
        <w:t xml:space="preserve"> </w:t>
      </w:r>
      <w:r w:rsidRPr="006306AC">
        <w:rPr>
          <w:rStyle w:val="StyleUnderline"/>
        </w:rPr>
        <w:t xml:space="preserve">As a way of conceiving and organizing knowledge based upon a universalized conception of </w:t>
      </w:r>
      <w:proofErr w:type="spellStart"/>
      <w:r w:rsidRPr="006306AC">
        <w:rPr>
          <w:rStyle w:val="StyleUnderline"/>
        </w:rPr>
        <w:t>humanitas</w:t>
      </w:r>
      <w:proofErr w:type="spellEnd"/>
      <w:r w:rsidRPr="006306AC">
        <w:rPr>
          <w:rStyle w:val="StyleUnderline"/>
        </w:rPr>
        <w:t>, the colonial matrix of power enabled the subjugation of populations to various binary identities and colonial/imperial forms of self-understanding</w:t>
      </w:r>
      <w:r w:rsidRPr="008C35E2">
        <w:rPr>
          <w:sz w:val="16"/>
        </w:rPr>
        <w:t xml:space="preserve"> (Quijano, 2000). </w:t>
      </w:r>
      <w:r w:rsidRPr="006306AC">
        <w:rPr>
          <w:rStyle w:val="Emphasis"/>
        </w:rPr>
        <w:t xml:space="preserve">Differences related to ethnicity, race, gender, class, sexuality, disability, nationalism, religion, etc., are interrelated today within the modern/colonial system of power/knowledge relations established by a particular ethno-racial group of </w:t>
      </w:r>
      <w:proofErr w:type="gramStart"/>
      <w:r w:rsidRPr="006306AC">
        <w:rPr>
          <w:rStyle w:val="Emphasis"/>
        </w:rPr>
        <w:t>elite</w:t>
      </w:r>
      <w:proofErr w:type="gramEnd"/>
      <w:r w:rsidRPr="006306AC">
        <w:rPr>
          <w:rStyle w:val="Emphasis"/>
        </w:rPr>
        <w:t>, Christian, heterosexual, men in the sixteenth and seventeenth centuries.</w:t>
      </w:r>
      <w:r>
        <w:rPr>
          <w:rStyle w:val="Emphasis"/>
        </w:rPr>
        <w:t xml:space="preserve"> </w:t>
      </w:r>
      <w:r w:rsidRPr="006306AC">
        <w:rPr>
          <w:rStyle w:val="Emphasis"/>
        </w:rPr>
        <w:t>These various identities and differences were transformed into values within multiple and interrelated hierarchies.</w:t>
      </w:r>
      <w:r w:rsidRPr="008C35E2">
        <w:rPr>
          <w:sz w:val="16"/>
        </w:rPr>
        <w:t xml:space="preserve"> </w:t>
      </w:r>
      <w:r w:rsidRPr="006306AC">
        <w:rPr>
          <w:rStyle w:val="StyleUnderline"/>
        </w:rPr>
        <w:t xml:space="preserve">As a consequence, the ways in which both colonized and colonizing peoples have learned to interpret and understand </w:t>
      </w:r>
      <w:r w:rsidRPr="006306AC">
        <w:rPr>
          <w:rStyle w:val="StyleUnderline"/>
        </w:rPr>
        <w:lastRenderedPageBreak/>
        <w:t>themselves, others, and the world are inventions of a European colonial/imperial matrix of power and knowledge relations.</w:t>
      </w:r>
      <w:r>
        <w:rPr>
          <w:rStyle w:val="StyleUnderline"/>
        </w:rPr>
        <w:t xml:space="preserve"> </w:t>
      </w:r>
      <w:r w:rsidRPr="006306AC">
        <w:rPr>
          <w:rStyle w:val="StyleUnderline"/>
        </w:rPr>
        <w:t>This system of classification has enabled modes of control of social life and economic and political organizations that emerged in the European management of the colonies in the Americas at the beginning of the sixteenth century and subsequently became worldwide.</w:t>
      </w:r>
      <w:r>
        <w:rPr>
          <w:rStyle w:val="StyleUnderline"/>
        </w:rPr>
        <w:t xml:space="preserve"> </w:t>
      </w:r>
      <w:r w:rsidRPr="006306AC">
        <w:rPr>
          <w:rStyle w:val="StyleUnderline"/>
        </w:rPr>
        <w:t>Coloniality became a global model of power and integration of all people and places on earth into the process of building and expanding, both materially and intersubjectively, a new space/time called modernity.</w:t>
      </w:r>
      <w:r>
        <w:rPr>
          <w:rStyle w:val="StyleUnderline"/>
        </w:rPr>
        <w:t xml:space="preserve"> </w:t>
      </w:r>
      <w:r w:rsidRPr="008C35E2">
        <w:rPr>
          <w:sz w:val="16"/>
        </w:rPr>
        <w:t xml:space="preserve">From this perspective, modern epistemology and the modern knowledge disciplines and school subjects (modern western educational institutions overall) are interpreted as participating in a </w:t>
      </w:r>
      <w:proofErr w:type="spellStart"/>
      <w:r w:rsidRPr="008C35E2">
        <w:rPr>
          <w:sz w:val="16"/>
        </w:rPr>
        <w:t>geocultural</w:t>
      </w:r>
      <w:proofErr w:type="spellEnd"/>
      <w:r w:rsidRPr="008C35E2">
        <w:rPr>
          <w:sz w:val="16"/>
        </w:rPr>
        <w:t xml:space="preserve"> project of subjugation and control oriented towards maintaining racialized hierarchical structures linked to the capitalist system (Baker, 2012). Education in European cultural knowledge under the guise that it is universal or the most advanced is pedagogical domination.  Despite decades and varieties of multiculturalism in education, modern schooling continues to involve particular forms of cultural assimilation and intellectual subjugation within a Eurocentric knowledge culture.  Multiculturalism is based on cultural diversity controlled by a mono-cultural epistemology.  </w:t>
      </w:r>
      <w:r w:rsidRPr="008C35E2">
        <w:rPr>
          <w:rStyle w:val="StyleUnderline"/>
        </w:rPr>
        <w:t>The occlusion of non-western knowledge traditions in the standardized curriculum make education an epistemically racist institution.  Racism here is not a classification of human beings according the color of their skin but rather a classification according to a certain standard of humanity that originated in modern natural law theory.</w:t>
      </w:r>
      <w:r w:rsidRPr="008C35E2">
        <w:rPr>
          <w:sz w:val="16"/>
        </w:rPr>
        <w:t xml:space="preserve">  </w:t>
      </w:r>
    </w:p>
    <w:p w14:paraId="0F122A14" w14:textId="77777777" w:rsidR="00155D83" w:rsidRDefault="00155D83" w:rsidP="00155D83">
      <w:pPr>
        <w:pStyle w:val="Heading3"/>
      </w:pPr>
      <w:r>
        <w:lastRenderedPageBreak/>
        <w:t>Impact – US-centrism</w:t>
      </w:r>
    </w:p>
    <w:p w14:paraId="46E4FA10" w14:textId="77777777" w:rsidR="00155D83" w:rsidRPr="007A4AED" w:rsidRDefault="00155D83" w:rsidP="00155D83">
      <w:pPr>
        <w:pStyle w:val="Heading4"/>
      </w:pPr>
      <w:r>
        <w:t>US-centrism replicates dichotomy, maintains marginalization, and fails to break down specific forms of racism</w:t>
      </w:r>
    </w:p>
    <w:p w14:paraId="595A0583" w14:textId="77777777" w:rsidR="00155D83" w:rsidRPr="007A4AED" w:rsidRDefault="00155D83" w:rsidP="00155D83">
      <w:proofErr w:type="spellStart"/>
      <w:r>
        <w:rPr>
          <w:rStyle w:val="Style13ptBold"/>
        </w:rPr>
        <w:t>Pinho</w:t>
      </w:r>
      <w:proofErr w:type="spellEnd"/>
      <w:r>
        <w:rPr>
          <w:rStyle w:val="Style13ptBold"/>
        </w:rPr>
        <w:t xml:space="preserve"> 06 </w:t>
      </w:r>
      <w:r>
        <w:t>(</w:t>
      </w:r>
      <w:r w:rsidRPr="007A4AED">
        <w:t>Patricia de Santana</w:t>
      </w:r>
      <w:r>
        <w:t xml:space="preserve"> </w:t>
      </w:r>
      <w:proofErr w:type="spellStart"/>
      <w:r w:rsidRPr="007A4AED">
        <w:t>Pinho</w:t>
      </w:r>
      <w:proofErr w:type="spellEnd"/>
      <w:r>
        <w:t xml:space="preserve"> [</w:t>
      </w:r>
      <w:r w:rsidRPr="007A4AED">
        <w:t>University of California, Santa Cruz, Latin American and Latino Studies</w:t>
      </w:r>
      <w:r>
        <w:t xml:space="preserve"> faculty, </w:t>
      </w:r>
      <w:r w:rsidRPr="007A4AED">
        <w:t>Henry Rice postdoc fellow at Yale University, and a Mellon postdoc fellow in the Department of Black Studies in Amherst College</w:t>
      </w:r>
      <w:r>
        <w:t>,</w:t>
      </w:r>
      <w:r w:rsidRPr="007A4AED">
        <w:t xml:space="preserve"> PhD in Social Sciences from the </w:t>
      </w:r>
      <w:proofErr w:type="spellStart"/>
      <w:r w:rsidRPr="007A4AED">
        <w:t>Universidade</w:t>
      </w:r>
      <w:proofErr w:type="spellEnd"/>
      <w:r w:rsidRPr="007A4AED">
        <w:t xml:space="preserve"> </w:t>
      </w:r>
      <w:proofErr w:type="spellStart"/>
      <w:r w:rsidRPr="007A4AED">
        <w:t>Estadual</w:t>
      </w:r>
      <w:proofErr w:type="spellEnd"/>
      <w:r w:rsidRPr="007A4AED">
        <w:t xml:space="preserve"> de Campinas</w:t>
      </w:r>
      <w:r>
        <w:t xml:space="preserve">, researches </w:t>
      </w:r>
      <w:r w:rsidRPr="007A4AED">
        <w:t>African American roots tourism in Brazil within the wider context of transnational black links of solidarity</w:t>
      </w:r>
      <w:r>
        <w:t xml:space="preserve">, author of </w:t>
      </w:r>
      <w:r w:rsidRPr="007A4AED">
        <w:t xml:space="preserve">Mama Africa </w:t>
      </w:r>
      <w:r>
        <w:t xml:space="preserve">which is </w:t>
      </w:r>
      <w:r w:rsidRPr="007A4AED">
        <w:t xml:space="preserve">a revised and expanded edition of </w:t>
      </w:r>
      <w:proofErr w:type="spellStart"/>
      <w:r w:rsidRPr="007A4AED">
        <w:t>Reinvenções</w:t>
      </w:r>
      <w:proofErr w:type="spellEnd"/>
      <w:r w:rsidRPr="007A4AED">
        <w:t xml:space="preserve"> da </w:t>
      </w:r>
      <w:proofErr w:type="spellStart"/>
      <w:r w:rsidRPr="007A4AED">
        <w:t>África</w:t>
      </w:r>
      <w:proofErr w:type="spellEnd"/>
      <w:r w:rsidRPr="007A4AED">
        <w:t xml:space="preserve"> </w:t>
      </w:r>
      <w:proofErr w:type="spellStart"/>
      <w:r w:rsidRPr="007A4AED">
        <w:t>na</w:t>
      </w:r>
      <w:proofErr w:type="spellEnd"/>
      <w:r w:rsidRPr="007A4AED">
        <w:t xml:space="preserve"> Bahia (</w:t>
      </w:r>
      <w:proofErr w:type="spellStart"/>
      <w:r w:rsidRPr="007A4AED">
        <w:t>Editora</w:t>
      </w:r>
      <w:proofErr w:type="spellEnd"/>
      <w:r w:rsidRPr="007A4AED">
        <w:t xml:space="preserve"> </w:t>
      </w:r>
      <w:proofErr w:type="spellStart"/>
      <w:r w:rsidRPr="007A4AED">
        <w:t>Annablume</w:t>
      </w:r>
      <w:proofErr w:type="spellEnd"/>
      <w:r w:rsidRPr="007A4AED">
        <w:t xml:space="preserve">, 2004), which received an Honorary Award from LASA’s Premio </w:t>
      </w:r>
      <w:proofErr w:type="spellStart"/>
      <w:r w:rsidRPr="007A4AED">
        <w:t>IberoAmericano</w:t>
      </w:r>
      <w:proofErr w:type="spellEnd"/>
      <w:r w:rsidRPr="007A4AED">
        <w:t xml:space="preserve"> “for the outstanding book on Latin America in the Social Sciences and the Humanities in </w:t>
      </w:r>
      <w:r>
        <w:t>Spanish or Portuguese,” in 2006]</w:t>
      </w:r>
      <w:r w:rsidRPr="007A4AED">
        <w:t>, "Decentering the United States in the</w:t>
      </w:r>
      <w:r>
        <w:t xml:space="preserve"> studies of blackness in Brazil,</w:t>
      </w:r>
      <w:r w:rsidRPr="007A4AED">
        <w:t xml:space="preserve">" </w:t>
      </w:r>
      <w:proofErr w:type="spellStart"/>
      <w:r w:rsidRPr="007A4AED">
        <w:t>Revista</w:t>
      </w:r>
      <w:proofErr w:type="spellEnd"/>
      <w:r w:rsidRPr="007A4AED">
        <w:t xml:space="preserve"> </w:t>
      </w:r>
      <w:proofErr w:type="spellStart"/>
      <w:r w:rsidRPr="007A4AED">
        <w:t>Brasileira</w:t>
      </w:r>
      <w:proofErr w:type="spellEnd"/>
      <w:r w:rsidRPr="007A4AED">
        <w:t xml:space="preserve"> de </w:t>
      </w:r>
      <w:proofErr w:type="spellStart"/>
      <w:r w:rsidRPr="007A4AED">
        <w:t>Ciências</w:t>
      </w:r>
      <w:proofErr w:type="spellEnd"/>
      <w:r w:rsidRPr="007A4AED">
        <w:t xml:space="preserve"> </w:t>
      </w:r>
      <w:proofErr w:type="spellStart"/>
      <w:r w:rsidRPr="007A4AED">
        <w:t>Sociais</w:t>
      </w:r>
      <w:proofErr w:type="spellEnd"/>
      <w:r>
        <w:t xml:space="preserve">, volume: 2, 2006, </w:t>
      </w:r>
      <w:r w:rsidRPr="007A4AED">
        <w:t>http://socialsciences.scielo.org/scielo.php?script=sci_arttext&amp;pid=S0102-69092006000200010</w:t>
      </w:r>
      <w:r>
        <w:t>, accessed 7-20-2018, ATN)</w:t>
      </w:r>
    </w:p>
    <w:p w14:paraId="6D925A4A" w14:textId="77777777" w:rsidR="00155D83" w:rsidRPr="005F0154" w:rsidRDefault="00155D83" w:rsidP="00155D83">
      <w:pPr>
        <w:rPr>
          <w:rStyle w:val="Emphasis"/>
        </w:rPr>
      </w:pPr>
      <w:r w:rsidRPr="00FC1625">
        <w:rPr>
          <w:rStyle w:val="StyleUnderline"/>
        </w:rPr>
        <w:t>Between an African past and a U.S. American Future</w:t>
      </w:r>
      <w:r w:rsidRPr="005F0154">
        <w:rPr>
          <w:sz w:val="16"/>
        </w:rPr>
        <w:t xml:space="preserve"> The notion that the black experience in the United States is more modern than the one existent in Brazil is endorsed by the theoretical formulations of several Brazilian and U.S. American social scientists. Some scholars even contend that U.S. African-Americans should exchange their blackness – understood as a modern and politicized racial identity – for the </w:t>
      </w:r>
      <w:proofErr w:type="spellStart"/>
      <w:r w:rsidRPr="005F0154">
        <w:rPr>
          <w:sz w:val="16"/>
        </w:rPr>
        <w:t>Africanness</w:t>
      </w:r>
      <w:proofErr w:type="spellEnd"/>
      <w:r w:rsidRPr="005F0154">
        <w:rPr>
          <w:sz w:val="16"/>
        </w:rPr>
        <w:t xml:space="preserve"> (or </w:t>
      </w:r>
      <w:proofErr w:type="spellStart"/>
      <w:r w:rsidRPr="005F0154">
        <w:rPr>
          <w:sz w:val="16"/>
        </w:rPr>
        <w:t>Africanity</w:t>
      </w:r>
      <w:proofErr w:type="spellEnd"/>
      <w:r w:rsidRPr="005F0154">
        <w:rPr>
          <w:sz w:val="16"/>
        </w:rPr>
        <w:t xml:space="preserve">) of Brazilian blacks, that is, their alleged capacity of retaining the "original African" culture (Walker, 2002). While Walker (Idem) explicitly argues for the trading of blackness for </w:t>
      </w:r>
      <w:proofErr w:type="spellStart"/>
      <w:r w:rsidRPr="005F0154">
        <w:rPr>
          <w:sz w:val="16"/>
        </w:rPr>
        <w:t>Africanness</w:t>
      </w:r>
      <w:proofErr w:type="spellEnd"/>
      <w:r w:rsidRPr="005F0154">
        <w:rPr>
          <w:sz w:val="16"/>
        </w:rPr>
        <w:t xml:space="preserve">, and if Christmas (1992) is enthusiastic about the opulent menu of African traditions "preserved" by black people in Brazil, there are African-American authors who do not become excited with what they view as an excess of culturalism within Brazilian forms of blackness. In fact, </w:t>
      </w:r>
      <w:r w:rsidRPr="00FC1625">
        <w:rPr>
          <w:rStyle w:val="Emphasis"/>
        </w:rPr>
        <w:t>some of these scholars go as far as recommending</w:t>
      </w:r>
      <w:r w:rsidRPr="00FC1625">
        <w:rPr>
          <w:rStyle w:val="StyleUnderline"/>
        </w:rPr>
        <w:t xml:space="preserve"> that Afro-Brazilians </w:t>
      </w:r>
      <w:r w:rsidRPr="00FC1625">
        <w:rPr>
          <w:rStyle w:val="Emphasis"/>
        </w:rPr>
        <w:t>should be schooled in the modern patterns of U.S. blackness</w:t>
      </w:r>
      <w:r w:rsidRPr="005F0154">
        <w:rPr>
          <w:sz w:val="16"/>
        </w:rPr>
        <w:t xml:space="preserve"> (</w:t>
      </w:r>
      <w:proofErr w:type="spellStart"/>
      <w:r w:rsidRPr="005F0154">
        <w:rPr>
          <w:sz w:val="16"/>
        </w:rPr>
        <w:t>Hanchard</w:t>
      </w:r>
      <w:proofErr w:type="spellEnd"/>
      <w:r w:rsidRPr="005F0154">
        <w:rPr>
          <w:sz w:val="16"/>
        </w:rPr>
        <w:t xml:space="preserve">, 1994; Gilliam, 1992). </w:t>
      </w:r>
      <w:r w:rsidRPr="005F0154">
        <w:rPr>
          <w:rStyle w:val="Emphasis"/>
        </w:rPr>
        <w:t>These varied perspectives hold in common the dichotomies tradition versus modernity, culture versus politics, and backwardness versus advancement, not to mention an (implicit) evolutionist notion of blackness. The abundance of material and intellectual resources in the U.S. academy explains, to a large extent, the widespread presence and hegemony of its ideas</w:t>
      </w:r>
      <w:r w:rsidRPr="005F0154">
        <w:rPr>
          <w:sz w:val="16"/>
        </w:rPr>
        <w:t xml:space="preserve"> in Latin American academic settings. Coupled with that is the position of each country in the global configuration of power, which has a decisive effect on the expansion and distribution of ideas and theories. This unequal access to global currents of power explains, at least partially, the tendency of the social sciences to compare Brazil to the United States. As a consequence, even though Brazil has much more in common with other Latin-American countries, such as Cuba and Venezuela which also engage in narratives of miscegenation and of the mythification of miscegenation Brazilian racial politics is still predominantly compared to that of the United States. Besides academia, contemporary Afro-Brazilian organizations are also heavily influenced by </w:t>
      </w:r>
      <w:r w:rsidRPr="005F0154">
        <w:rPr>
          <w:rStyle w:val="Emphasis"/>
        </w:rPr>
        <w:t>U.S. black social movements as well as by the U.S. American racially-oriented forms of contestation</w:t>
      </w:r>
      <w:r w:rsidRPr="005F0154">
        <w:rPr>
          <w:sz w:val="16"/>
        </w:rPr>
        <w:t xml:space="preserve">. Nonetheless, the type of multicultural society existing in the United States </w:t>
      </w:r>
      <w:r w:rsidRPr="005F0154">
        <w:rPr>
          <w:rStyle w:val="StyleUnderline"/>
        </w:rPr>
        <w:t xml:space="preserve">has been criticized for establishing "canned and commercialized identities of the ethnics as labeled consumers" </w:t>
      </w:r>
      <w:r w:rsidRPr="005F0154">
        <w:rPr>
          <w:sz w:val="16"/>
        </w:rPr>
        <w:t>(</w:t>
      </w:r>
      <w:proofErr w:type="spellStart"/>
      <w:r w:rsidRPr="005F0154">
        <w:rPr>
          <w:sz w:val="16"/>
        </w:rPr>
        <w:t>Segato</w:t>
      </w:r>
      <w:proofErr w:type="spellEnd"/>
      <w:r w:rsidRPr="005F0154">
        <w:rPr>
          <w:sz w:val="16"/>
        </w:rPr>
        <w:t xml:space="preserve">, 1998), where the social value of the citizen and the consumer do not always converge. Relying on Bhabha (1992), </w:t>
      </w:r>
      <w:proofErr w:type="spellStart"/>
      <w:r w:rsidRPr="005F0154">
        <w:rPr>
          <w:sz w:val="16"/>
        </w:rPr>
        <w:t>Segato</w:t>
      </w:r>
      <w:proofErr w:type="spellEnd"/>
      <w:r w:rsidRPr="005F0154">
        <w:rPr>
          <w:sz w:val="16"/>
        </w:rPr>
        <w:t xml:space="preserve"> draws attention to </w:t>
      </w:r>
      <w:r w:rsidRPr="005F0154">
        <w:rPr>
          <w:rStyle w:val="StyleUnderline"/>
        </w:rPr>
        <w:t>the mandatory, and to a certain extent, pointless character of the U.S. regime of ethnicities to emphasize that the U.S. classification of lineages as ethnicities serves the purpose of maintaining the current ethnic boundaries, thus consisting of a liberal model of multiculturalism in which the idea of diversity is inert.</w:t>
      </w:r>
      <w:r w:rsidRPr="005F0154">
        <w:rPr>
          <w:sz w:val="16"/>
        </w:rPr>
        <w:t xml:space="preserve"> For philosopher Wendy Brown (1995), </w:t>
      </w:r>
      <w:r w:rsidRPr="005F0154">
        <w:rPr>
          <w:rStyle w:val="StyleUnderline"/>
        </w:rPr>
        <w:t>the proliferation and politicization of identities do not merely reflect moral or political choices, but a complex historical production that has constructed most of us as marginal, deviant or sub-humans. The very production of some identities as marginal is itself constitutive of the centrality and legitimacy of the center.</w:t>
      </w:r>
      <w:r w:rsidRPr="005F0154">
        <w:rPr>
          <w:sz w:val="16"/>
        </w:rPr>
        <w:t xml:space="preserve"> For Brown, it is disciplinary power (as explained by Foucault, 1999) which produces social identities in a context of a liberal state. The best example of this regulated </w:t>
      </w:r>
      <w:r w:rsidRPr="005F0154">
        <w:rPr>
          <w:sz w:val="16"/>
        </w:rPr>
        <w:lastRenderedPageBreak/>
        <w:t xml:space="preserve">production of identities can be found in the U.S. welfare state which creates welfare subjects, subdivided by categories such as race, gender, age, etc. In that sense, political identity is produced not only through these categories, but as these categories, thus subduing political identities to political interest. Brown describes the wounded character of politicized identity's desire (1995: 15), contending that the regulatory demands of the state encourage the formation of political identities founded on injury, thereby </w:t>
      </w:r>
      <w:r w:rsidRPr="005F0154">
        <w:rPr>
          <w:rStyle w:val="Emphasis"/>
        </w:rPr>
        <w:t>stimulating marginalized categories while reinforcing the bourgeois masculinist ideal of equality that has at its center the white heterosexual male</w:t>
      </w:r>
      <w:r w:rsidRPr="005F0154">
        <w:rPr>
          <w:sz w:val="16"/>
        </w:rPr>
        <w:t xml:space="preserve">. Thus, as long as equality is understood within the confining mold of liberalism, politicized identities will not carry out a critique of capitalism. On the contrary, they will contribute to strengthening capitalism since they will be competing for the crumbs that fall from the table of the center of power. </w:t>
      </w:r>
      <w:r w:rsidRPr="005F0154">
        <w:rPr>
          <w:rStyle w:val="StyleUnderline"/>
        </w:rPr>
        <w:t>Since the 1970s the discourses</w:t>
      </w:r>
      <w:r w:rsidRPr="005F0154">
        <w:rPr>
          <w:sz w:val="16"/>
        </w:rPr>
        <w:t xml:space="preserve"> of the contemporary Afro-Brazilian movement1 </w:t>
      </w:r>
      <w:r w:rsidRPr="005F0154">
        <w:rPr>
          <w:rStyle w:val="StyleUnderline"/>
        </w:rPr>
        <w:t>have revealed the great influence of the U.S. black movements.</w:t>
      </w:r>
      <w:r w:rsidRPr="005F0154">
        <w:rPr>
          <w:sz w:val="16"/>
        </w:rPr>
        <w:t xml:space="preserve"> </w:t>
      </w:r>
      <w:r w:rsidRPr="005F0154">
        <w:rPr>
          <w:rStyle w:val="Emphasis"/>
        </w:rPr>
        <w:t>The attempt to adopt a bipolarized racial classification, pervasive in the United States, is one of the most emblematic examples of this hardly ever reciprocal exchange</w:t>
      </w:r>
      <w:r w:rsidRPr="005F0154">
        <w:rPr>
          <w:sz w:val="16"/>
        </w:rPr>
        <w:t xml:space="preserve"> among Afro-Brazilians and U.S. African-Americans. This call for a binary racial classification, which opposes blacks and whites, and excludes the possibility of chromatic variation between the two ends, has certainly represented an attempt to combat the celebration of Brazilian </w:t>
      </w:r>
      <w:proofErr w:type="spellStart"/>
      <w:r w:rsidRPr="005F0154">
        <w:rPr>
          <w:sz w:val="16"/>
        </w:rPr>
        <w:t>mestiçagem</w:t>
      </w:r>
      <w:proofErr w:type="spellEnd"/>
      <w:r w:rsidRPr="005F0154">
        <w:rPr>
          <w:sz w:val="16"/>
        </w:rPr>
        <w:t xml:space="preserve">, which is understood by the black movements as a  mask employed to disguise racial conflicts.2 The claim on the part of Afro-Brazilian organizations for the implementation of a racial classification, which is believed to be the one existing in the U.S., has significant political consequences. There is a great controversy among scholars who work on the issue of Brazilian racial politics about whether or not we should adopt the U.S. racial binary classification. Such scholars as A. S. </w:t>
      </w:r>
      <w:proofErr w:type="spellStart"/>
      <w:r w:rsidRPr="005F0154">
        <w:rPr>
          <w:sz w:val="16"/>
        </w:rPr>
        <w:t>Guimarães</w:t>
      </w:r>
      <w:proofErr w:type="spellEnd"/>
      <w:r w:rsidRPr="005F0154">
        <w:rPr>
          <w:sz w:val="16"/>
        </w:rPr>
        <w:t xml:space="preserve"> (1995) and </w:t>
      </w:r>
      <w:proofErr w:type="spellStart"/>
      <w:r w:rsidRPr="005F0154">
        <w:rPr>
          <w:sz w:val="16"/>
        </w:rPr>
        <w:t>Hanchard</w:t>
      </w:r>
      <w:proofErr w:type="spellEnd"/>
      <w:r w:rsidRPr="005F0154">
        <w:rPr>
          <w:sz w:val="16"/>
        </w:rPr>
        <w:t xml:space="preserve"> (1994) contend that Brazil should be more inspired by the U.S. forms of racial classification, arguing that, akin to the U.S, skin color is a central racial category in Brazil.3 On the other hand, there are scholars who take an opposite stand and argue against the endorsement of what they deem to be the U.S. model of racial classification (Fry, 1995; </w:t>
      </w:r>
      <w:proofErr w:type="spellStart"/>
      <w:r w:rsidRPr="005F0154">
        <w:rPr>
          <w:sz w:val="16"/>
        </w:rPr>
        <w:t>Segato</w:t>
      </w:r>
      <w:proofErr w:type="spellEnd"/>
      <w:r w:rsidRPr="005F0154">
        <w:rPr>
          <w:sz w:val="16"/>
        </w:rPr>
        <w:t xml:space="preserve">, 1998). </w:t>
      </w:r>
      <w:r w:rsidRPr="005F0154">
        <w:rPr>
          <w:rStyle w:val="StyleUnderline"/>
        </w:rPr>
        <w:t>On the issue of the bipolarity claimed by the black movement, Fry</w:t>
      </w:r>
      <w:r w:rsidRPr="005F0154">
        <w:rPr>
          <w:sz w:val="16"/>
        </w:rPr>
        <w:t xml:space="preserve"> (1995/1996) </w:t>
      </w:r>
      <w:r w:rsidRPr="005F0154">
        <w:rPr>
          <w:rStyle w:val="StyleUnderline"/>
        </w:rPr>
        <w:t>explains that this idea imposes an antagonism to what he defines as Brazil's multiple mode of classification. This multiple mode allows individuals to be classified in different ways depending on specific situations. For Fry this makes possible a de-racialization of individual identity.</w:t>
      </w:r>
      <w:r w:rsidRPr="005F0154">
        <w:rPr>
          <w:sz w:val="16"/>
        </w:rPr>
        <w:t xml:space="preserve"> It is a form of classification which is based on an interpretation of one's phenotype and not necessarily on his/her descent, thus confirming </w:t>
      </w:r>
      <w:proofErr w:type="spellStart"/>
      <w:r w:rsidRPr="005F0154">
        <w:rPr>
          <w:sz w:val="16"/>
        </w:rPr>
        <w:t>Oracy</w:t>
      </w:r>
      <w:proofErr w:type="spellEnd"/>
      <w:r w:rsidRPr="005F0154">
        <w:rPr>
          <w:sz w:val="16"/>
        </w:rPr>
        <w:t xml:space="preserve"> Nogueira's theory (1985) that in Brazil we give priority to appearance (</w:t>
      </w:r>
      <w:proofErr w:type="spellStart"/>
      <w:r w:rsidRPr="005F0154">
        <w:rPr>
          <w:sz w:val="16"/>
        </w:rPr>
        <w:t>marca</w:t>
      </w:r>
      <w:proofErr w:type="spellEnd"/>
      <w:r w:rsidRPr="005F0154">
        <w:rPr>
          <w:sz w:val="16"/>
        </w:rPr>
        <w:t>) over ancestry (</w:t>
      </w:r>
      <w:proofErr w:type="spellStart"/>
      <w:r w:rsidRPr="005F0154">
        <w:rPr>
          <w:sz w:val="16"/>
        </w:rPr>
        <w:t>origem</w:t>
      </w:r>
      <w:proofErr w:type="spellEnd"/>
      <w:r w:rsidRPr="005F0154">
        <w:rPr>
          <w:sz w:val="16"/>
        </w:rPr>
        <w:t xml:space="preserve">), when racially classifying individuals. Ironically, the use of physical appearance and above all skin color to define who is black in Brazil is a consensus even among most Afro-Brazilian organizations. Despite the fact that the black movement claims that mulattos should self-identify as black, it demands that they have dark skin, contrary to what occurs in the U.S., where light-skinned Afro-descendants are classified as black and where the very expression light-skinned blacks does not sound like an oxymoron. It is understandable why the black movement in Brazil does not see light-skinned </w:t>
      </w:r>
      <w:proofErr w:type="spellStart"/>
      <w:r w:rsidRPr="005F0154">
        <w:rPr>
          <w:sz w:val="16"/>
        </w:rPr>
        <w:t>mestiços</w:t>
      </w:r>
      <w:proofErr w:type="spellEnd"/>
      <w:r w:rsidRPr="005F0154">
        <w:rPr>
          <w:sz w:val="16"/>
        </w:rPr>
        <w:t xml:space="preserve"> and mulattos as blacks since, ultimately, these individuals suffer infinitely less discrimination than those who are dark-skinned. However, such forms of classification confirm the argument that, above all, it is racism that mostly determines an individual's race. This also illustrates the difficulty in establishing classifications that favor racial origin/ancestry in a context marked by interpretations of physical appearance. Several Brazilian scholars lament the fact that racial roles in Brazil are not as defined as in the United States, where British colonization implemented a drastic separation between blacks and whites. </w:t>
      </w:r>
      <w:r w:rsidRPr="005F0154">
        <w:rPr>
          <w:rStyle w:val="Emphasis"/>
        </w:rPr>
        <w:t>Even the expressions of racism vary between the two countries because of the different processes of colonization. In the United States the definition of ethnic groups is socially systematized, and whoever has the slightest black ancestry is considered black, for there genetics have given way to a rigorously dichotomous racial fantasy</w:t>
      </w:r>
      <w:r w:rsidRPr="005F0154">
        <w:rPr>
          <w:sz w:val="16"/>
        </w:rPr>
        <w:t xml:space="preserve"> (</w:t>
      </w:r>
      <w:proofErr w:type="spellStart"/>
      <w:r w:rsidRPr="005F0154">
        <w:rPr>
          <w:sz w:val="16"/>
        </w:rPr>
        <w:t>Risério</w:t>
      </w:r>
      <w:proofErr w:type="spellEnd"/>
      <w:r w:rsidRPr="005F0154">
        <w:rPr>
          <w:sz w:val="16"/>
        </w:rPr>
        <w:t xml:space="preserve">, 1995:103). </w:t>
      </w:r>
      <w:r w:rsidRPr="005F0154">
        <w:rPr>
          <w:rStyle w:val="StyleUnderline"/>
        </w:rPr>
        <w:t>In other words, African-Americans comprise the most biologically heterogeneous group in the U.S., but perhaps the most socially homogenous at least apparently, since there are great internal inequalities within the group</w:t>
      </w:r>
      <w:r w:rsidRPr="005F0154">
        <w:rPr>
          <w:sz w:val="16"/>
        </w:rPr>
        <w:t>, mainly due to the generally overlooked but nonetheless striking class differences among blacks.4 It is important to keep in mind, however, that the bipolarity (blacks versus whites) has not always been the standard in U.S. racial politics. Two censuses carried out in the late 19th century included the classifications "mulatto", "</w:t>
      </w:r>
      <w:proofErr w:type="spellStart"/>
      <w:r w:rsidRPr="005F0154">
        <w:rPr>
          <w:sz w:val="16"/>
        </w:rPr>
        <w:t>quarteroon</w:t>
      </w:r>
      <w:proofErr w:type="spellEnd"/>
      <w:r w:rsidRPr="005F0154">
        <w:rPr>
          <w:sz w:val="16"/>
        </w:rPr>
        <w:t xml:space="preserve">" and "octoroon." Moreover, the designation "Latino/a", forged in the 1960s, brought significant changes for the U.S. system of racial classification.5 In fact, U.S. segregation itself has been a model for those generating the ideas that circulate in the black movement in Brazil. Anthropologist </w:t>
      </w:r>
      <w:proofErr w:type="spellStart"/>
      <w:r w:rsidRPr="005F0154">
        <w:rPr>
          <w:sz w:val="16"/>
        </w:rPr>
        <w:t>Kabengele</w:t>
      </w:r>
      <w:proofErr w:type="spellEnd"/>
      <w:r w:rsidRPr="005F0154">
        <w:rPr>
          <w:sz w:val="16"/>
        </w:rPr>
        <w:t xml:space="preserve"> </w:t>
      </w:r>
      <w:proofErr w:type="spellStart"/>
      <w:r w:rsidRPr="005F0154">
        <w:rPr>
          <w:sz w:val="16"/>
        </w:rPr>
        <w:t>Munanga</w:t>
      </w:r>
      <w:proofErr w:type="spellEnd"/>
      <w:r w:rsidRPr="005F0154">
        <w:rPr>
          <w:sz w:val="16"/>
        </w:rPr>
        <w:t xml:space="preserve">, for instance, states that the promotion of a mobilizing ethnic and political awareness among the Brazilian black population is only possible through a self-definition based on African heritage, which for him includes history, culture, religion, and race, and an unambiguous separation between whites and blacks. For </w:t>
      </w:r>
      <w:proofErr w:type="spellStart"/>
      <w:r w:rsidRPr="005F0154">
        <w:rPr>
          <w:sz w:val="16"/>
        </w:rPr>
        <w:t>Munanga</w:t>
      </w:r>
      <w:proofErr w:type="spellEnd"/>
      <w:r w:rsidRPr="005F0154">
        <w:rPr>
          <w:sz w:val="16"/>
        </w:rPr>
        <w:t xml:space="preserve">, This identity stems from one's color, in other words, from the reclaiming of one's blackness, physically and culturally (1999:14). Thus, </w:t>
      </w:r>
      <w:r w:rsidRPr="005F0154">
        <w:rPr>
          <w:rStyle w:val="StyleUnderline"/>
        </w:rPr>
        <w:t>in this view</w:t>
      </w:r>
      <w:r w:rsidRPr="005F0154">
        <w:rPr>
          <w:sz w:val="16"/>
        </w:rPr>
        <w:t xml:space="preserve">, Brazilian </w:t>
      </w:r>
      <w:r w:rsidRPr="005F0154">
        <w:rPr>
          <w:rStyle w:val="StyleUnderline"/>
        </w:rPr>
        <w:t>blacks need to reaffirm their identity grounded on some sort of African past and with eyes set on a future that, in my understanding, is similar to the U.S. American present (or to what this reality is believed to be).</w:t>
      </w:r>
      <w:r w:rsidRPr="005F0154">
        <w:rPr>
          <w:sz w:val="16"/>
        </w:rPr>
        <w:t xml:space="preserve"> It is then possible to affirm that the hegemonic project of the Afro-Brazilian movement is situated </w:t>
      </w:r>
      <w:r w:rsidRPr="005F0154">
        <w:rPr>
          <w:sz w:val="16"/>
        </w:rPr>
        <w:lastRenderedPageBreak/>
        <w:t xml:space="preserve">between an African past and a U.S. American future. 6 Anthropologist Rita </w:t>
      </w:r>
      <w:proofErr w:type="spellStart"/>
      <w:r w:rsidRPr="005F0154">
        <w:rPr>
          <w:sz w:val="16"/>
        </w:rPr>
        <w:t>Segato</w:t>
      </w:r>
      <w:proofErr w:type="spellEnd"/>
      <w:r w:rsidRPr="005F0154">
        <w:rPr>
          <w:sz w:val="16"/>
        </w:rPr>
        <w:t xml:space="preserve"> (1998) criticizes the Brazilian adherence to American standards, questioning whether the transnational identities emerging from the pressures of globalization are in fact representative of the forms of alterity that exist outside large influential centers. </w:t>
      </w:r>
      <w:proofErr w:type="spellStart"/>
      <w:r w:rsidRPr="005F0154">
        <w:rPr>
          <w:sz w:val="16"/>
        </w:rPr>
        <w:t>Segato</w:t>
      </w:r>
      <w:proofErr w:type="spellEnd"/>
      <w:r w:rsidRPr="005F0154">
        <w:rPr>
          <w:sz w:val="16"/>
        </w:rPr>
        <w:t xml:space="preserve"> argues that the United States has dictated to the rest of the world its own multiculturalist policies, but that Brazilians do not need to follow them. </w:t>
      </w:r>
      <w:r w:rsidRPr="005F0154">
        <w:rPr>
          <w:rStyle w:val="StyleUnderline"/>
        </w:rPr>
        <w:t>We can believe in other forms of producing subjectivities related to Africa and in many different strategies for defending the reproduction of Africa in the New World.</w:t>
      </w:r>
      <w:r w:rsidRPr="005F0154">
        <w:rPr>
          <w:sz w:val="16"/>
        </w:rPr>
        <w:t xml:space="preserve"> Fernando Rosa Ribeiro (1997) makes a similar critique when he states that there is a common thread running through most of the vast literature on race in Brazil: the explicit or implicit comparison to U.S. American society, which is almost always accompanied by a privileging of the U.S. American way of dealing with race. This comparative and evaluative perspective permeates the debates on the most varied themes of race relations in Brazil, where there are two distinct antagonistic and exclusionary discourses on the issue: the black movement's essentialist discourse, framed mostly by its deference to American blacks, and the academic discourse, predominantly anti-essentialist and anti-American. In my view, </w:t>
      </w:r>
      <w:r w:rsidRPr="005F0154">
        <w:rPr>
          <w:rStyle w:val="Emphasis"/>
        </w:rPr>
        <w:t>while it is important to avoid falling into the trap of essentialism, the opposite is equally perilous, that is, thinking that, since black particularity is constructed socially and historically, any move toward recognizing commonality among contemporary black cultures would be wrong. Black particularity should be recognized and valued in any analysis of black identities because it is defined by cultural practices and political agendas that connect otherwise dispersed blacks. Thus, attempts to locate cultural practices that unite blacks scattered around the New World, Europe and Africa should not be considered cheap essentialism</w:t>
      </w:r>
      <w:r w:rsidRPr="005F0154">
        <w:rPr>
          <w:sz w:val="16"/>
        </w:rPr>
        <w:t xml:space="preserve">. Gilroy (1993) argues that the notion of diaspora is still utterly necessary for uncovering the ethical and political dynamics of the unfinished history of blacks in the modern world. </w:t>
      </w:r>
      <w:r w:rsidRPr="005F0154">
        <w:rPr>
          <w:rStyle w:val="Emphasis"/>
        </w:rPr>
        <w:t xml:space="preserve">It is, thus, still fundamental to weigh the similarities and differences among the diaspora's black cultures. To value these connections, however, should not mean that identity politics should be the same for all blacks from different countries, or even within the same country. If it is already problematic to think of a common past for all blacks in the diaspora, it is even more complicated to believe that the future will be resolved everywhere in the same manner. The U.S. American black movements </w:t>
      </w:r>
      <w:r w:rsidRPr="005F0154">
        <w:rPr>
          <w:rStyle w:val="StyleUnderline"/>
        </w:rPr>
        <w:t xml:space="preserve">certainly achieved great victories during the Civil Rights struggle and through the establishment of laws such as Affirmative Action. But they also </w:t>
      </w:r>
      <w:r w:rsidRPr="005F0154">
        <w:rPr>
          <w:rStyle w:val="Emphasis"/>
        </w:rPr>
        <w:t>encounter great difficultie</w:t>
      </w:r>
      <w:r w:rsidRPr="005F0154">
        <w:rPr>
          <w:rStyle w:val="StyleUnderline"/>
        </w:rPr>
        <w:t>s, and above all, they are situated within a very distinct context</w:t>
      </w:r>
      <w:r w:rsidRPr="005F0154">
        <w:rPr>
          <w:sz w:val="16"/>
        </w:rPr>
        <w:t xml:space="preserve"> from the socio-racial reality of Brazil. It seems to me that the current situation in Brazil has neither the illusory comfort of the myth of an African past nor </w:t>
      </w:r>
      <w:r w:rsidRPr="005F0154">
        <w:rPr>
          <w:rStyle w:val="Emphasis"/>
        </w:rPr>
        <w:t xml:space="preserve">the </w:t>
      </w:r>
      <w:r w:rsidRPr="005F0154">
        <w:rPr>
          <w:rStyle w:val="StyleUnderline"/>
        </w:rPr>
        <w:t>equally</w:t>
      </w:r>
      <w:r w:rsidRPr="005F0154">
        <w:rPr>
          <w:rStyle w:val="Emphasis"/>
        </w:rPr>
        <w:t xml:space="preserve"> illusory safety of the multiracial society</w:t>
      </w:r>
      <w:r w:rsidRPr="005F0154">
        <w:rPr>
          <w:sz w:val="16"/>
        </w:rPr>
        <w:t xml:space="preserve"> of the United States. </w:t>
      </w:r>
      <w:r w:rsidRPr="005F0154">
        <w:rPr>
          <w:rStyle w:val="Emphasis"/>
        </w:rPr>
        <w:t>The formation of ideas of diversity, ethnicity, and race, as well as that of the cognitive operations through which racism is propagated, occurs within the specific context of each nation. If black identities in the diaspora carry an important transnational dimension, there are also regional and national specificities which create specific forms of racism and, consequently, of identities that are formed to a great extent as a reaction to those forms of racism. We know that the process of building a nation is itself a process of defining races</w:t>
      </w:r>
      <w:r w:rsidRPr="005F0154">
        <w:rPr>
          <w:sz w:val="16"/>
        </w:rPr>
        <w:t xml:space="preserve">,7 </w:t>
      </w:r>
      <w:r w:rsidRPr="005F0154">
        <w:rPr>
          <w:rStyle w:val="Emphasis"/>
        </w:rPr>
        <w:t>therefore public policies and local strategies must be formulated according to these regional and national particularities.</w:t>
      </w:r>
    </w:p>
    <w:p w14:paraId="229EB1B6" w14:textId="77777777" w:rsidR="00155D83" w:rsidRDefault="00155D83" w:rsidP="00155D83">
      <w:pPr>
        <w:pStyle w:val="Heading3"/>
      </w:pPr>
      <w:r>
        <w:lastRenderedPageBreak/>
        <w:t>Alt – other blackness</w:t>
      </w:r>
    </w:p>
    <w:p w14:paraId="3D144B17" w14:textId="77777777" w:rsidR="00155D83" w:rsidRDefault="00155D83" w:rsidP="00155D83">
      <w:pPr>
        <w:pStyle w:val="Heading4"/>
      </w:pPr>
      <w:r>
        <w:t xml:space="preserve">Their focus on </w:t>
      </w:r>
      <w:proofErr w:type="spellStart"/>
      <w:r>
        <w:t>Africaness</w:t>
      </w:r>
      <w:proofErr w:type="spellEnd"/>
      <w:r>
        <w:t xml:space="preserve"> means blackness includes encounters with non-black slaveries from Africa– refocuses from dramatic Western events</w:t>
      </w:r>
    </w:p>
    <w:p w14:paraId="4E917F21" w14:textId="77777777" w:rsidR="00155D83" w:rsidRPr="0003204E" w:rsidRDefault="00155D83" w:rsidP="00155D83">
      <w:r>
        <w:rPr>
          <w:rStyle w:val="Style13ptBold"/>
        </w:rPr>
        <w:t xml:space="preserve">Patterson &amp; Kelley 2k </w:t>
      </w:r>
      <w:r>
        <w:t xml:space="preserve">(Tiffany Ruby Patterson [Departments of History and Africana Studies and affiliated faculty in the Latin American and Caribbean Studies (LACAS), Women Studies, and the Politics, Culture, and Interpretation Programs at Binghamton University in New York. She is associate editor (with Elsa Barkley Brown and Lillian Williams) of the sixteen-volume series Black Women in United States History, edited by Darlene Clark Hine (1990) and has published in Gender and History (1999) and the Journal of Southern History (1991). Her research focuses on questions of race and gender in the formation of the nation and empire, the borders of freedom and social control in </w:t>
      </w:r>
      <w:proofErr w:type="spellStart"/>
      <w:r>
        <w:t>postemancipation</w:t>
      </w:r>
      <w:proofErr w:type="spellEnd"/>
      <w:r>
        <w:t xml:space="preserve"> societies, and the making of social identities in the late nineteenth and early twentieth century] &amp; </w:t>
      </w:r>
      <w:r w:rsidRPr="0003204E">
        <w:t>Robin D. G. Kelley</w:t>
      </w:r>
      <w:r>
        <w:t xml:space="preserve"> [a professor of history and Africana studies at New York University and general editor (with Earl Lewis) of the eleven-volume Young Oxford History of African Americans. Although most of his work focuses on twentieth-century African American history, he has a background in southern African history and has published articles dealing with South African radicalism, pan-Africanism, socialism in postcolonial Africa, and various aspects of cultural history. He is currently working on a book entitled Misterioso: In Search of Thelonious Monk],</w:t>
      </w:r>
      <w:r w:rsidRPr="0003204E">
        <w:t xml:space="preserve"> “Unfinished Migrations: Reflections on the African Diaspora and</w:t>
      </w:r>
      <w:r>
        <w:t xml:space="preserve"> the Making of the Modern World,” African Studies Review, volume: 43, number:</w:t>
      </w:r>
      <w:r w:rsidRPr="0003204E">
        <w:t xml:space="preserve"> 1, 2</w:t>
      </w:r>
      <w:r>
        <w:t>000, pp. 11–45, JSTOR, www.jstor.org/stable/524719, accessed 7-22-2018, ATN)</w:t>
      </w:r>
    </w:p>
    <w:p w14:paraId="3EC703A8" w14:textId="77777777" w:rsidR="00155D83" w:rsidRPr="00B912D5" w:rsidRDefault="00155D83" w:rsidP="00155D83">
      <w:pPr>
        <w:rPr>
          <w:sz w:val="16"/>
        </w:rPr>
      </w:pPr>
      <w:r w:rsidRPr="00410F73">
        <w:rPr>
          <w:sz w:val="16"/>
        </w:rPr>
        <w:t xml:space="preserve">Notions of globalization are everywhere. More and more we read or hear about efforts to think "transnationally," to move beyond the limits of the nation-state, to think in terms of borderlands and diasporas. Indeed, </w:t>
      </w:r>
      <w:r w:rsidRPr="00410F73">
        <w:rPr>
          <w:rStyle w:val="StyleUnderline"/>
        </w:rPr>
        <w:t>seizing on the concept of a "black Atlantic</w:t>
      </w:r>
      <w:r w:rsidRPr="00410F73">
        <w:rPr>
          <w:sz w:val="16"/>
        </w:rPr>
        <w:t xml:space="preserve">," coined by Robert Farris Thompson and employed most recently by Paul Gilroy in his landmark text of the same name, </w:t>
      </w:r>
      <w:r w:rsidRPr="00410F73">
        <w:rPr>
          <w:rStyle w:val="StyleUnderline"/>
        </w:rPr>
        <w:t>several scholars have contributed to a rebirth of African diaspora studies.'</w:t>
      </w:r>
      <w:r w:rsidRPr="00410F73">
        <w:rPr>
          <w:sz w:val="16"/>
        </w:rPr>
        <w:t xml:space="preserve"> Along with Gilroy's The Black Atlantic (1993), we have witnessed the recent appearance of several other texts exploring the African diaspora, </w:t>
      </w:r>
      <w:proofErr w:type="spellStart"/>
      <w:r w:rsidRPr="00410F73">
        <w:rPr>
          <w:sz w:val="16"/>
        </w:rPr>
        <w:t>includingJohn</w:t>
      </w:r>
      <w:proofErr w:type="spellEnd"/>
      <w:r w:rsidRPr="00410F73">
        <w:rPr>
          <w:sz w:val="16"/>
        </w:rPr>
        <w:t xml:space="preserve"> Thornton's Africa and Africans in the Making of the Atlantic World (1992); Michael </w:t>
      </w:r>
      <w:proofErr w:type="spellStart"/>
      <w:r w:rsidRPr="00410F73">
        <w:rPr>
          <w:sz w:val="16"/>
        </w:rPr>
        <w:t>Coniff</w:t>
      </w:r>
      <w:proofErr w:type="spellEnd"/>
      <w:r w:rsidRPr="00410F73">
        <w:rPr>
          <w:sz w:val="16"/>
        </w:rPr>
        <w:t xml:space="preserve"> and Thomas J. Davis, Africans in the Americas: A History of the Black Diaspora (1994); Darlene Clark Hine and Jacqueline McLeod, eds., Crossing Boundaries: Comparative History of Black People in Diaspora (1999), and Colin Palmer, "Defining and Studying the Modern African </w:t>
      </w:r>
      <w:proofErr w:type="spellStart"/>
      <w:r w:rsidRPr="00410F73">
        <w:rPr>
          <w:sz w:val="16"/>
        </w:rPr>
        <w:t>Disapora</w:t>
      </w:r>
      <w:proofErr w:type="spellEnd"/>
      <w:r w:rsidRPr="00410F73">
        <w:rPr>
          <w:sz w:val="16"/>
        </w:rPr>
        <w:t xml:space="preserve">" in Perspectives, to name but a few.2 Besides an increased number of universities searching for specialists in the African diaspora, conferences on the subject have materialized with amazing frequency and Rutgers University's Center for Historical Analysis has established a fellowship program on the Black Atlantic.3 The emphasis on the African diaspora is part of a more general interest in diasporas broadly conceived, as evidenced by the journal Diaspora: A Journal of Transnational Studies, which has tended to focus on issues of migration and globalization. </w:t>
      </w:r>
      <w:r w:rsidRPr="00410F73">
        <w:rPr>
          <w:rStyle w:val="StyleUnderline"/>
        </w:rPr>
        <w:t>Of course, attempts to identify and make sense of the African diaspora are almost as old as the diaspora itself.</w:t>
      </w:r>
      <w:r w:rsidRPr="00410F73">
        <w:rPr>
          <w:sz w:val="16"/>
        </w:rPr>
        <w:t xml:space="preserve">4 </w:t>
      </w:r>
      <w:r w:rsidRPr="00410F73">
        <w:rPr>
          <w:rStyle w:val="StyleUnderline"/>
        </w:rPr>
        <w:t xml:space="preserve">Dating back at least to Juan Latino in the sixteenth and seventeenth centuries, </w:t>
      </w:r>
      <w:proofErr w:type="spellStart"/>
      <w:r w:rsidRPr="00410F73">
        <w:rPr>
          <w:rStyle w:val="StyleUnderline"/>
        </w:rPr>
        <w:t>Ottobah</w:t>
      </w:r>
      <w:proofErr w:type="spellEnd"/>
      <w:r w:rsidRPr="00410F73">
        <w:rPr>
          <w:rStyle w:val="StyleUnderline"/>
        </w:rPr>
        <w:t xml:space="preserve"> </w:t>
      </w:r>
      <w:proofErr w:type="spellStart"/>
      <w:r w:rsidRPr="00410F73">
        <w:rPr>
          <w:rStyle w:val="StyleUnderline"/>
        </w:rPr>
        <w:t>Cuagano</w:t>
      </w:r>
      <w:proofErr w:type="spellEnd"/>
      <w:r w:rsidRPr="00410F73">
        <w:rPr>
          <w:rStyle w:val="StyleUnderline"/>
        </w:rPr>
        <w:t xml:space="preserve"> and Olaudah Equiano in the eighteenth century, and Jose Manuel Valdes in the eighteenth and nineteenth centuries,</w:t>
      </w:r>
      <w:r w:rsidRPr="00410F73">
        <w:rPr>
          <w:sz w:val="16"/>
        </w:rPr>
        <w:t xml:space="preserve"> </w:t>
      </w:r>
      <w:r w:rsidRPr="00DB6174">
        <w:rPr>
          <w:rStyle w:val="Emphasis"/>
          <w:highlight w:val="yellow"/>
        </w:rPr>
        <w:t>black writers and activists have often defined themselves as part of a larger</w:t>
      </w:r>
      <w:r w:rsidRPr="00410F73">
        <w:rPr>
          <w:rStyle w:val="Emphasis"/>
        </w:rPr>
        <w:t xml:space="preserve"> </w:t>
      </w:r>
      <w:r w:rsidRPr="00DB6174">
        <w:rPr>
          <w:rStyle w:val="StyleUnderline"/>
        </w:rPr>
        <w:t>international</w:t>
      </w:r>
      <w:r w:rsidRPr="00410F73">
        <w:rPr>
          <w:rStyle w:val="Emphasis"/>
        </w:rPr>
        <w:t xml:space="preserve"> </w:t>
      </w:r>
      <w:r w:rsidRPr="00DB6174">
        <w:rPr>
          <w:rStyle w:val="Emphasis"/>
          <w:highlight w:val="yellow"/>
        </w:rPr>
        <w:t>black community</w:t>
      </w:r>
      <w:r w:rsidRPr="00410F73">
        <w:rPr>
          <w:sz w:val="16"/>
        </w:rPr>
        <w:t xml:space="preserve"> (</w:t>
      </w:r>
      <w:proofErr w:type="spellStart"/>
      <w:r w:rsidRPr="00410F73">
        <w:rPr>
          <w:sz w:val="16"/>
        </w:rPr>
        <w:t>Carretta</w:t>
      </w:r>
      <w:proofErr w:type="spellEnd"/>
      <w:r w:rsidRPr="00410F73">
        <w:rPr>
          <w:sz w:val="16"/>
        </w:rPr>
        <w:t xml:space="preserve"> 1996; Piedra 1991; </w:t>
      </w:r>
      <w:proofErr w:type="spellStart"/>
      <w:r w:rsidRPr="00410F73">
        <w:rPr>
          <w:sz w:val="16"/>
        </w:rPr>
        <w:t>Spratlin</w:t>
      </w:r>
      <w:proofErr w:type="spellEnd"/>
      <w:r w:rsidRPr="00410F73">
        <w:rPr>
          <w:sz w:val="16"/>
        </w:rPr>
        <w:t xml:space="preserve"> 1938; </w:t>
      </w:r>
      <w:proofErr w:type="spellStart"/>
      <w:r w:rsidRPr="00410F73">
        <w:rPr>
          <w:sz w:val="16"/>
        </w:rPr>
        <w:t>Potkay</w:t>
      </w:r>
      <w:proofErr w:type="spellEnd"/>
      <w:r w:rsidRPr="00410F73">
        <w:rPr>
          <w:sz w:val="16"/>
        </w:rPr>
        <w:t xml:space="preserve"> &amp; Burr 1995). </w:t>
      </w:r>
      <w:r w:rsidRPr="00410F73">
        <w:rPr>
          <w:rStyle w:val="StyleUnderline"/>
        </w:rPr>
        <w:t xml:space="preserve">Their political and cultural vision </w:t>
      </w:r>
      <w:proofErr w:type="spellStart"/>
      <w:r w:rsidRPr="00410F73">
        <w:rPr>
          <w:rStyle w:val="StyleUnderline"/>
        </w:rPr>
        <w:t>criss-crossed</w:t>
      </w:r>
      <w:proofErr w:type="spellEnd"/>
      <w:r w:rsidRPr="00410F73">
        <w:rPr>
          <w:rStyle w:val="StyleUnderline"/>
        </w:rPr>
        <w:t xml:space="preserve"> the Atlantic, from the U.S. to Africa, from the Caribbean to Europe, sometimes incorporating the struggles of indigenous people in the South Pacific as well. </w:t>
      </w:r>
      <w:r w:rsidRPr="00410F73">
        <w:rPr>
          <w:rStyle w:val="Emphasis"/>
        </w:rPr>
        <w:t xml:space="preserve">Along with the African diaspora's long history is </w:t>
      </w:r>
      <w:r w:rsidRPr="00DB6174">
        <w:rPr>
          <w:rStyle w:val="Emphasis"/>
          <w:highlight w:val="yellow"/>
        </w:rPr>
        <w:t>the</w:t>
      </w:r>
      <w:r w:rsidRPr="00410F73">
        <w:rPr>
          <w:rStyle w:val="Emphasis"/>
        </w:rPr>
        <w:t xml:space="preserve"> equally </w:t>
      </w:r>
      <w:proofErr w:type="spellStart"/>
      <w:r w:rsidRPr="00DB6174">
        <w:rPr>
          <w:rStyle w:val="Emphasis"/>
          <w:highlight w:val="yellow"/>
        </w:rPr>
        <w:t>broadbased</w:t>
      </w:r>
      <w:proofErr w:type="spellEnd"/>
      <w:r w:rsidRPr="00DB6174">
        <w:rPr>
          <w:rStyle w:val="Emphasis"/>
          <w:highlight w:val="yellow"/>
        </w:rPr>
        <w:t xml:space="preserve"> impact of its conceptualization</w:t>
      </w:r>
      <w:r w:rsidRPr="00410F73">
        <w:rPr>
          <w:rStyle w:val="Emphasis"/>
        </w:rPr>
        <w:t>.</w:t>
      </w:r>
      <w:r w:rsidRPr="00410F73">
        <w:rPr>
          <w:rStyle w:val="StyleUnderline"/>
        </w:rPr>
        <w:t xml:space="preserve"> Scholars' efforts to understand the black world beyond the boundaries of nation-states </w:t>
      </w:r>
      <w:r w:rsidRPr="00DB6174">
        <w:rPr>
          <w:rStyle w:val="StyleUnderline"/>
          <w:highlight w:val="yellow"/>
        </w:rPr>
        <w:t>have profoundly affected</w:t>
      </w:r>
      <w:r w:rsidRPr="00410F73">
        <w:rPr>
          <w:rStyle w:val="StyleUnderline"/>
        </w:rPr>
        <w:t xml:space="preserve"> the way we write the history of </w:t>
      </w:r>
      <w:r w:rsidRPr="00DB6174">
        <w:rPr>
          <w:rStyle w:val="StyleUnderline"/>
          <w:highlight w:val="yellow"/>
        </w:rPr>
        <w:t>the modern world</w:t>
      </w:r>
      <w:r w:rsidRPr="00410F73">
        <w:rPr>
          <w:rStyle w:val="StyleUnderline"/>
        </w:rPr>
        <w:t>.</w:t>
      </w:r>
      <w:r w:rsidRPr="00410F73">
        <w:rPr>
          <w:sz w:val="16"/>
        </w:rPr>
        <w:t xml:space="preserve"> </w:t>
      </w:r>
      <w:r w:rsidRPr="00DB6174">
        <w:rPr>
          <w:rStyle w:val="Emphasis"/>
          <w:highlight w:val="yellow"/>
        </w:rPr>
        <w:t xml:space="preserve">The making of a "black Atlantic" culture and identity, in general, and pan-Africanism, in particular, was as much the product of "the West" as it was of internal developments </w:t>
      </w:r>
      <w:r w:rsidRPr="00DB6174">
        <w:rPr>
          <w:rStyle w:val="Emphasis"/>
        </w:rPr>
        <w:t>in Africa</w:t>
      </w:r>
      <w:r w:rsidRPr="00410F73">
        <w:rPr>
          <w:sz w:val="16"/>
        </w:rPr>
        <w:t xml:space="preserve">. Racial capitalism, imperialism, and colonialism-the processes that created the current </w:t>
      </w:r>
      <w:r w:rsidRPr="00410F73">
        <w:rPr>
          <w:sz w:val="16"/>
        </w:rPr>
        <w:lastRenderedPageBreak/>
        <w:t xml:space="preserve">African diaspora-shaped African culture (s) while transforming Western culture itself. In saying this, </w:t>
      </w:r>
      <w:r w:rsidRPr="00410F73">
        <w:rPr>
          <w:rStyle w:val="StyleUnderline"/>
        </w:rPr>
        <w:t>we are not speaking of the "black Atlantic" as merely "countercultural," but as an integral part of the formation of the modem world as we know it. One reason that New World black cultures appear "counter" to European narratives of history is that Europe exorcized blackness in order to create its own invented traditions, empires, and fictions of superiority and racial purity.</w:t>
      </w:r>
      <w:r w:rsidRPr="00410F73">
        <w:rPr>
          <w:sz w:val="16"/>
        </w:rPr>
        <w:t xml:space="preserve">5 Our very preliminary paper is a contribution to a theoretical framework and a conception of world history that treats the African diaspora as a unit of analysis. Such a framework, we believe, must emphasize the historical construction of the African diaspora; the development of a diasporic identity and its social, cultural, and political manifestations; the contributions of black migrant/colonial intellectuals to rethinking the modern West; and the continual reinvention of Africa and the diaspora through cultural work, migrations, transformations in communications, as well as the globalization of capital. In particular, we argue that </w:t>
      </w:r>
      <w:r w:rsidRPr="00DB6174">
        <w:rPr>
          <w:rStyle w:val="Emphasis"/>
          <w:highlight w:val="yellow"/>
        </w:rPr>
        <w:t xml:space="preserve">the African diaspora as an approach to transnational/global histories should not only illuminate aspects of the European-New World encounter but also speak to Africa's encounters with Indian Ocean societies, Asia, and the Islamic world as well </w:t>
      </w:r>
      <w:r w:rsidRPr="00DB6174">
        <w:rPr>
          <w:rStyle w:val="Emphasis"/>
        </w:rPr>
        <w:t xml:space="preserve">as </w:t>
      </w:r>
      <w:r w:rsidRPr="00DB6174">
        <w:rPr>
          <w:rStyle w:val="Emphasis"/>
          <w:highlight w:val="yellow"/>
        </w:rPr>
        <w:t>the dramatic events of seventeenth- to twentieth-century U.S. history</w:t>
      </w:r>
      <w:r w:rsidRPr="00410F73">
        <w:rPr>
          <w:sz w:val="16"/>
        </w:rPr>
        <w:t xml:space="preserve">. At the same time, we will draw attention to the ways in which diaspora </w:t>
      </w:r>
      <w:r w:rsidRPr="00DB6174">
        <w:rPr>
          <w:rStyle w:val="Emphasis"/>
          <w:highlight w:val="yellow"/>
        </w:rPr>
        <w:t>can also keep us from seeing the full range of black transnational political, cultural, and intellectual links</w:t>
      </w:r>
      <w:r w:rsidRPr="00410F73">
        <w:rPr>
          <w:sz w:val="16"/>
        </w:rPr>
        <w:t xml:space="preserve">. Though our examples are drawn primarily from the Americas, </w:t>
      </w:r>
      <w:r w:rsidRPr="00B912D5">
        <w:rPr>
          <w:rStyle w:val="StyleUnderline"/>
        </w:rPr>
        <w:t>we have the entire diaspora in mind and the implications of our remarks are diasporic in scope. We close with a few speculative remarks for broadening our understanding of the international context for black identities and political movements by exploring other streams of transoceanic political and cultural engagement</w:t>
      </w:r>
      <w:r w:rsidRPr="00410F73">
        <w:rPr>
          <w:sz w:val="16"/>
        </w:rPr>
        <w:t xml:space="preserve">. Defining </w:t>
      </w:r>
      <w:proofErr w:type="gramStart"/>
      <w:r w:rsidRPr="00410F73">
        <w:rPr>
          <w:sz w:val="16"/>
        </w:rPr>
        <w:t>Diaspora</w:t>
      </w:r>
      <w:proofErr w:type="gramEnd"/>
      <w:r w:rsidRPr="00410F73">
        <w:rPr>
          <w:sz w:val="16"/>
        </w:rPr>
        <w:t xml:space="preserve"> We must begin with the term diaspora. It originated in other historical and cultural contexts-namely Jewish and Greek history. Diaspora is essentially the Greek word for "dispersal," though its most common usage has been in reference to the scattering </w:t>
      </w:r>
      <w:proofErr w:type="spellStart"/>
      <w:r w:rsidRPr="00410F73">
        <w:rPr>
          <w:sz w:val="16"/>
        </w:rPr>
        <w:t>ofJews</w:t>
      </w:r>
      <w:proofErr w:type="spellEnd"/>
      <w:r w:rsidRPr="00410F73">
        <w:rPr>
          <w:sz w:val="16"/>
        </w:rPr>
        <w:t xml:space="preserve"> throughout the West. For African Americans, however, the concept of diaspora and its particular meaning in New World black cultures has clear biblical roots. Early activists, historians, and clergy frequently cited Psalms 68:31, which says, "Ethiopia shall soon stretch out her hands unto God," as a way of describing the black (world) condition and the source of liberation. This understanding of Ethiopia as the metaphor for a black worldwide movement against injustice, racism, and colonialism lay at the heart of the early historical scholarship on the role of African peoples in the making of the modern (and ancient) worlds. The term "African diaspora" in its more modern usage emerged clearly in the 1950s and sixties. It served in the scholarly debates both as a political term, with which to emphasize unifying experiences of African peoples dispersed by the slave trade, and also as an analytical term that enabled scholars to talk about black communities across national boundaries. Much of this scholarship examined the dispersal of people of African descent, their role in the transformation and creation of new cultures, institutions, and ideas outside of Africa, and the problems of building pan-African movements across the globe (</w:t>
      </w:r>
      <w:proofErr w:type="spellStart"/>
      <w:r w:rsidRPr="00410F73">
        <w:rPr>
          <w:sz w:val="16"/>
        </w:rPr>
        <w:t>Shepperson</w:t>
      </w:r>
      <w:proofErr w:type="spellEnd"/>
      <w:r w:rsidRPr="00410F73">
        <w:rPr>
          <w:sz w:val="16"/>
        </w:rPr>
        <w:t xml:space="preserve"> 1982; R. B. Lewis 1844; W. W. Brown 1876; Blyden 1967, 1971; African Diaspora Research Project 1990; Bennett &amp; Watson 1989; </w:t>
      </w:r>
      <w:proofErr w:type="spellStart"/>
      <w:r w:rsidRPr="00410F73">
        <w:rPr>
          <w:sz w:val="16"/>
        </w:rPr>
        <w:t>Drachler</w:t>
      </w:r>
      <w:proofErr w:type="spellEnd"/>
      <w:r w:rsidRPr="00410F73">
        <w:rPr>
          <w:sz w:val="16"/>
        </w:rPr>
        <w:t xml:space="preserve"> 1975; Drake 1987, 1990; Du </w:t>
      </w:r>
      <w:proofErr w:type="spellStart"/>
      <w:r w:rsidRPr="00410F73">
        <w:rPr>
          <w:sz w:val="16"/>
        </w:rPr>
        <w:t>Bois</w:t>
      </w:r>
      <w:proofErr w:type="spellEnd"/>
      <w:r w:rsidRPr="00410F73">
        <w:rPr>
          <w:sz w:val="16"/>
        </w:rPr>
        <w:t xml:space="preserve"> 1947; Henderson &amp; Reed 1989; </w:t>
      </w:r>
      <w:proofErr w:type="spellStart"/>
      <w:r w:rsidRPr="00410F73">
        <w:rPr>
          <w:sz w:val="16"/>
        </w:rPr>
        <w:t>Kilson</w:t>
      </w:r>
      <w:proofErr w:type="spellEnd"/>
      <w:r w:rsidRPr="00410F73">
        <w:rPr>
          <w:sz w:val="16"/>
        </w:rPr>
        <w:t xml:space="preserve"> &amp; </w:t>
      </w:r>
      <w:proofErr w:type="spellStart"/>
      <w:r w:rsidRPr="00410F73">
        <w:rPr>
          <w:sz w:val="16"/>
        </w:rPr>
        <w:t>Rotberg</w:t>
      </w:r>
      <w:proofErr w:type="spellEnd"/>
      <w:r w:rsidRPr="00410F73">
        <w:rPr>
          <w:sz w:val="16"/>
        </w:rPr>
        <w:t xml:space="preserve"> 1976; Knight 1974; Thompson 1987; </w:t>
      </w:r>
      <w:proofErr w:type="spellStart"/>
      <w:r w:rsidRPr="00410F73">
        <w:rPr>
          <w:sz w:val="16"/>
        </w:rPr>
        <w:t>Weisbord</w:t>
      </w:r>
      <w:proofErr w:type="spellEnd"/>
      <w:r w:rsidRPr="00410F73">
        <w:rPr>
          <w:sz w:val="16"/>
        </w:rPr>
        <w:t xml:space="preserve"> 1973).6 Thus, </w:t>
      </w:r>
      <w:r w:rsidRPr="00410F73">
        <w:rPr>
          <w:rStyle w:val="Emphasis"/>
        </w:rPr>
        <w:t xml:space="preserve">while acknowledging the pioneering diaspora studies of scholars whose work emphasized dispersal and African cultural survivals in the New World, we will pay special attention to the construction and reproduction of diasporic identities-to the creation of a </w:t>
      </w:r>
      <w:proofErr w:type="spellStart"/>
      <w:r w:rsidRPr="00410F73">
        <w:rPr>
          <w:rStyle w:val="Emphasis"/>
        </w:rPr>
        <w:t>diasporan</w:t>
      </w:r>
      <w:proofErr w:type="spellEnd"/>
      <w:r w:rsidRPr="00410F73">
        <w:rPr>
          <w:rStyle w:val="Emphasis"/>
        </w:rPr>
        <w:t xml:space="preserve"> consciousness</w:t>
      </w:r>
      <w:r w:rsidRPr="00410F73">
        <w:rPr>
          <w:sz w:val="16"/>
        </w:rPr>
        <w:t xml:space="preserve">. Like William Safran, for example, </w:t>
      </w:r>
      <w:r w:rsidRPr="00410F73">
        <w:rPr>
          <w:rStyle w:val="StyleUnderline"/>
        </w:rPr>
        <w:t xml:space="preserve">we agree that the </w:t>
      </w:r>
      <w:proofErr w:type="spellStart"/>
      <w:r w:rsidRPr="00410F73">
        <w:rPr>
          <w:rStyle w:val="StyleUnderline"/>
        </w:rPr>
        <w:t>constitutent</w:t>
      </w:r>
      <w:proofErr w:type="spellEnd"/>
      <w:r w:rsidRPr="00410F73">
        <w:rPr>
          <w:rStyle w:val="StyleUnderline"/>
        </w:rPr>
        <w:t xml:space="preserve"> elements of such a consciousness include </w:t>
      </w:r>
      <w:proofErr w:type="spellStart"/>
      <w:r w:rsidRPr="00410F73">
        <w:rPr>
          <w:rStyle w:val="StyleUnderline"/>
        </w:rPr>
        <w:t>disperal</w:t>
      </w:r>
      <w:proofErr w:type="spellEnd"/>
      <w:r w:rsidRPr="00410F73">
        <w:rPr>
          <w:rStyle w:val="StyleUnderline"/>
        </w:rPr>
        <w:t xml:space="preserve"> from a homeland, often by violent forces, the making of a memory and a vision of that homeland, marginalization in the new location, a commitment to the maintenance/restoration of the homeland, and desire for return and a continuing relationship and identity with the homeland that shapes the consciousness and solidarity of the group</w:t>
      </w:r>
      <w:r w:rsidRPr="00410F73">
        <w:rPr>
          <w:sz w:val="16"/>
        </w:rPr>
        <w:t xml:space="preserve"> (Safran 1991:83-84).7 At the same time, we do not want to propose a rigid definition. Obviously, </w:t>
      </w:r>
      <w:r w:rsidRPr="0083436F">
        <w:rPr>
          <w:rStyle w:val="Emphasis"/>
          <w:highlight w:val="yellow"/>
        </w:rPr>
        <w:t>specific historical contexts determine the relative importance of each of these elements</w:t>
      </w:r>
      <w:r w:rsidRPr="0083436F">
        <w:rPr>
          <w:sz w:val="16"/>
          <w:highlight w:val="yellow"/>
        </w:rPr>
        <w:t>.</w:t>
      </w:r>
      <w:r w:rsidRPr="00410F73">
        <w:rPr>
          <w:sz w:val="16"/>
        </w:rPr>
        <w:t xml:space="preserve"> And as James Clifford points out, "the transnational connections linking diasporas need not be articulated primarily through a real or symbolic homeland .... Decentered, lateral connections may be as important as those formed around a teleology of origin/return. And a shared, ongoing history of displacement, suffering, adaptation, or resistance may be as important as the projection of a specific origin"(1997:249-50). Finally, although the analogies to studying nationalism might seem obvious, we are cognizant of the distinct differences between nations and diasporas. First, the diaspora is not a sovereign territory with established boundaries, though it is seen as "inherently limited" to people of African descent. Second, while there is no official language, there seems to be a consistent effort to locate a single culture with singular historical roots, no matter how mythical. Third, many members of this diaspora see themselves as an oppressed "nation" without a homeland, or they imagine Africa as their (future?) home (Clifford 1997:251).</w:t>
      </w:r>
    </w:p>
    <w:p w14:paraId="73E428BB" w14:textId="77777777" w:rsidR="00155D83" w:rsidRDefault="00155D83" w:rsidP="00155D83">
      <w:pPr>
        <w:pStyle w:val="Heading3"/>
      </w:pPr>
      <w:r>
        <w:lastRenderedPageBreak/>
        <w:t>Alt – difference</w:t>
      </w:r>
    </w:p>
    <w:p w14:paraId="12FB92EF" w14:textId="77777777" w:rsidR="00155D83" w:rsidRPr="00B16A98" w:rsidRDefault="00155D83" w:rsidP="00155D83">
      <w:pPr>
        <w:pStyle w:val="Heading4"/>
      </w:pPr>
      <w:r>
        <w:t xml:space="preserve">The alternative turns attention towards a new cultural positionality of difference </w:t>
      </w:r>
      <w:r>
        <w:softHyphen/>
        <w:t xml:space="preserve">– key to achieving a new politics </w:t>
      </w:r>
    </w:p>
    <w:p w14:paraId="58409E2F" w14:textId="77777777" w:rsidR="00155D83" w:rsidRDefault="00155D83" w:rsidP="00155D83">
      <w:r>
        <w:rPr>
          <w:rStyle w:val="Style13ptBold"/>
        </w:rPr>
        <w:t xml:space="preserve">Hall 93 </w:t>
      </w:r>
      <w:r>
        <w:t>(Stuart Hall [Stuart Hall is a professor in the Department of Social Science, The Open University, Milton Keynes, MK7 6AA England. His most recent books include Minimal Selves (1988) and The Hard Road to Renewal: Thatcherism and the Crisis of the Left, with Martin Jacques (1988).]</w:t>
      </w:r>
      <w:r w:rsidRPr="007F0BD4">
        <w:t xml:space="preserve"> “What Is This ‘Black’ in Black Popular Culture?” Social J</w:t>
      </w:r>
      <w:r>
        <w:t>ustice, volume: 20, number: 1-2. (51-52), Rethinking Race, Spring-Summer 1993, pp. 104–114,</w:t>
      </w:r>
      <w:r w:rsidRPr="007F0BD4">
        <w:t xml:space="preserve"> JSTOR, JSTOR</w:t>
      </w:r>
      <w:r>
        <w:t>, www.jstor.org/stable/29766735, accessed 7-17-2018, ATN)</w:t>
      </w:r>
    </w:p>
    <w:p w14:paraId="4201563A" w14:textId="77777777" w:rsidR="00155D83" w:rsidRDefault="00155D83" w:rsidP="00155D83">
      <w:pPr>
        <w:rPr>
          <w:sz w:val="16"/>
        </w:rPr>
      </w:pPr>
      <w:r w:rsidRPr="00773AA0">
        <w:rPr>
          <w:rStyle w:val="StyleUnderline"/>
        </w:rPr>
        <w:t>There are deep questions here of cultural transmission and inheritance, and of the complex relations between African origins and the irreversible scatterings of the diaspora</w:t>
      </w:r>
      <w:r w:rsidRPr="00725DD9">
        <w:rPr>
          <w:sz w:val="16"/>
        </w:rPr>
        <w:t xml:space="preserve">, questions I cannot go into. But I do believe that these repertoires of black popular culture, which, since we were excluded from the cultural mainstream, were often the only performative spaces we had left, were overdetermined from at least two directions: they were partly determined from their inheritances; but they were also critically determined by the diasporic conditions in which the connections were forged. Selective appropriation, incorporation, and </w:t>
      </w:r>
      <w:proofErr w:type="spellStart"/>
      <w:r w:rsidRPr="00725DD9">
        <w:rPr>
          <w:sz w:val="16"/>
        </w:rPr>
        <w:t>rearticulation</w:t>
      </w:r>
      <w:proofErr w:type="spellEnd"/>
      <w:r w:rsidRPr="00725DD9">
        <w:rPr>
          <w:sz w:val="16"/>
        </w:rPr>
        <w:t xml:space="preserve"> of European ideologies, cultures, and institutions, alongside an African heritage — this is Cornel West again </w:t>
      </w:r>
      <w:r w:rsidRPr="00725DD9">
        <w:rPr>
          <w:sz w:val="16"/>
        </w:rPr>
        <w:softHyphen/>
        <w:t xml:space="preserve">— led to linguistic innovations in rhetorical stylization of the body, forms of occupying an alien social space, heightened expressions, hairstyles, ways of walking, standing, and talking, and a means of constituting and sustaining camaraderie and community. </w:t>
      </w:r>
      <w:r w:rsidRPr="00773AA0">
        <w:rPr>
          <w:rStyle w:val="StyleUnderline"/>
        </w:rPr>
        <w:t>The point of underlying overdetermination — black cultural repertoires constituted from two directions at once — is perhaps more subversive than you think. It is to insist that in black popular culture, strictly speaking, ethnographically speaking, there are no pure forms at all. Always these forms are the product of partial synchronization, of engagement across cultural boundaries, of the confluence of more than one cultural tradition, of the negotiations of dominant and subordinate positions, of the subterranean strategies of recoding and transcoding, of critical signification, of signifying. Always these forms are impure, to some degree hybridized from a vernacular base.</w:t>
      </w:r>
      <w:r w:rsidRPr="00725DD9">
        <w:rPr>
          <w:sz w:val="16"/>
        </w:rPr>
        <w:t xml:space="preserve"> Thus, they must always be heard, not simply as the recovery of a lost dialogue bearing clues for the production of new </w:t>
      </w:r>
      <w:proofErr w:type="spellStart"/>
      <w:r w:rsidRPr="00725DD9">
        <w:rPr>
          <w:sz w:val="16"/>
        </w:rPr>
        <w:t>musics</w:t>
      </w:r>
      <w:proofErr w:type="spellEnd"/>
      <w:r w:rsidRPr="00725DD9">
        <w:rPr>
          <w:sz w:val="16"/>
        </w:rPr>
        <w:t xml:space="preserve"> (because </w:t>
      </w:r>
      <w:r w:rsidRPr="00773AA0">
        <w:rPr>
          <w:rStyle w:val="Emphasis"/>
        </w:rPr>
        <w:t>there is never any going back to the old in a simple way</w:t>
      </w:r>
      <w:r w:rsidRPr="00725DD9">
        <w:rPr>
          <w:sz w:val="16"/>
        </w:rPr>
        <w:t xml:space="preserve">), but as what </w:t>
      </w:r>
      <w:r w:rsidRPr="00773AA0">
        <w:rPr>
          <w:rStyle w:val="Emphasis"/>
        </w:rPr>
        <w:t>they are</w:t>
      </w:r>
      <w:r w:rsidRPr="00725DD9">
        <w:rPr>
          <w:sz w:val="16"/>
        </w:rPr>
        <w:t xml:space="preserve"> — </w:t>
      </w:r>
      <w:r w:rsidRPr="00773AA0">
        <w:rPr>
          <w:rStyle w:val="Emphasis"/>
        </w:rPr>
        <w:t xml:space="preserve">adaptations, molded to the mixed, contradictory, hybrid spaces of popular culture. They are not the recovery of something pure that we can, at last, live by. In </w:t>
      </w:r>
      <w:r w:rsidRPr="00725DD9">
        <w:rPr>
          <w:sz w:val="16"/>
        </w:rPr>
        <w:t xml:space="preserve">what </w:t>
      </w:r>
      <w:proofErr w:type="spellStart"/>
      <w:r w:rsidRPr="00725DD9">
        <w:rPr>
          <w:sz w:val="16"/>
        </w:rPr>
        <w:t>Kobena</w:t>
      </w:r>
      <w:proofErr w:type="spellEnd"/>
      <w:r w:rsidRPr="00725DD9">
        <w:rPr>
          <w:sz w:val="16"/>
        </w:rPr>
        <w:t xml:space="preserve"> Mercer calls</w:t>
      </w:r>
      <w:r w:rsidRPr="00773AA0">
        <w:rPr>
          <w:rStyle w:val="Emphasis"/>
        </w:rPr>
        <w:t xml:space="preserve"> the necessity for a diaspora aesthetic, </w:t>
      </w:r>
      <w:r w:rsidRPr="00773AA0">
        <w:rPr>
          <w:rStyle w:val="StyleUnderline"/>
        </w:rPr>
        <w:t xml:space="preserve">we are obliged to acknowledge </w:t>
      </w:r>
      <w:r w:rsidRPr="00773AA0">
        <w:rPr>
          <w:rStyle w:val="Emphasis"/>
        </w:rPr>
        <w:t>they are what the modern is.</w:t>
      </w:r>
      <w:r>
        <w:rPr>
          <w:rStyle w:val="Emphasis"/>
        </w:rPr>
        <w:t xml:space="preserve"> </w:t>
      </w:r>
      <w:r w:rsidRPr="00725DD9">
        <w:rPr>
          <w:sz w:val="16"/>
        </w:rPr>
        <w:t>It is this mark of difference inside forms of popular culture — which are by definition contradictory and which therefore appear as impure, threatened by incorporation or exclusion — that is carried by the signifier "</w:t>
      </w:r>
      <w:r w:rsidRPr="00773AA0">
        <w:rPr>
          <w:rStyle w:val="StyleUnderline"/>
        </w:rPr>
        <w:t>black</w:t>
      </w:r>
      <w:r w:rsidRPr="00725DD9">
        <w:rPr>
          <w:sz w:val="16"/>
        </w:rPr>
        <w:t xml:space="preserve">" in the term "black popular culture." It </w:t>
      </w:r>
      <w:r w:rsidRPr="00773AA0">
        <w:rPr>
          <w:rStyle w:val="StyleUnderline"/>
        </w:rPr>
        <w:t>has come to signify the black community, where these traditions were kept, and whose struggles survive in the persistence of the black experience (the historical experience of black people in the diaspora), of the black aesthetic (the distinctive cultural repertoires out of which popular representations were made), and of the black counternarratives we have struggled to voice.</w:t>
      </w:r>
      <w:r w:rsidRPr="00725DD9">
        <w:rPr>
          <w:sz w:val="16"/>
        </w:rPr>
        <w:t xml:space="preserve"> Here, black popular culture returns to the ground I defined earlier. "Good" black popular culture can pass the test of authenticity — the reference to black experience and to black expressivity. These serve as the guarantees in the determination of which black popular culture is right on, which is ours, and which is not. I have the feeling that, historically, nothing could have been done to intervene in the dominated field of mainstream popular culture, to try to win some space there, without the strategies through which those dimensions were condensed into the signifier "black." </w:t>
      </w:r>
      <w:r w:rsidRPr="003C5603">
        <w:rPr>
          <w:rStyle w:val="StyleUnderline"/>
        </w:rPr>
        <w:t xml:space="preserve">Where would we be, as bell hooks once remarked, without a touch of essentialism? Or, what </w:t>
      </w:r>
      <w:proofErr w:type="spellStart"/>
      <w:r w:rsidRPr="003C5603">
        <w:rPr>
          <w:rStyle w:val="StyleUnderline"/>
        </w:rPr>
        <w:t>Gayatri</w:t>
      </w:r>
      <w:proofErr w:type="spellEnd"/>
      <w:r w:rsidRPr="003C5603">
        <w:rPr>
          <w:rStyle w:val="StyleUnderline"/>
        </w:rPr>
        <w:t xml:space="preserve"> Spivak calls strategic essentialism, a necessary moment? </w:t>
      </w:r>
      <w:r w:rsidRPr="003C5603">
        <w:rPr>
          <w:rStyle w:val="Emphasis"/>
        </w:rPr>
        <w:t>The question is whether we are any longer in that moment, whether that is still a sufficient basis for the strategies of new interventions</w:t>
      </w:r>
      <w:r w:rsidRPr="00725DD9">
        <w:rPr>
          <w:sz w:val="16"/>
        </w:rPr>
        <w:t xml:space="preserve">. Let me try to set forth what seem to me to be the weaknesses of this essentializing moment and the strategies, creative and critical, that flow from it. </w:t>
      </w:r>
      <w:r w:rsidRPr="003C5603">
        <w:rPr>
          <w:rStyle w:val="StyleUnderline"/>
        </w:rPr>
        <w:t xml:space="preserve">This moment essentializes differences in several senses. It sees difference as "their traditions versus ours," not </w:t>
      </w:r>
      <w:r w:rsidRPr="003C5603">
        <w:rPr>
          <w:rStyle w:val="StyleUnderline"/>
        </w:rPr>
        <w:lastRenderedPageBreak/>
        <w:t>in a positional way, but in a mutually exclusive, autonomous, and self-sufficient one. It is therefore unable to grasp the dialogic strategies and hybrid forms essential to the diaspora aesthetic.</w:t>
      </w:r>
      <w:r w:rsidRPr="00725DD9">
        <w:rPr>
          <w:sz w:val="16"/>
        </w:rPr>
        <w:t xml:space="preserve"> </w:t>
      </w:r>
      <w:r w:rsidRPr="003C5603">
        <w:rPr>
          <w:rStyle w:val="Emphasis"/>
        </w:rPr>
        <w:t>A movement beyond this essentialism is not an aesthetic or critical strategy without</w:t>
      </w:r>
      <w:r w:rsidRPr="00725DD9">
        <w:rPr>
          <w:sz w:val="16"/>
        </w:rPr>
        <w:t xml:space="preserve"> a cultural politics, without </w:t>
      </w:r>
      <w:r w:rsidRPr="003C5603">
        <w:rPr>
          <w:rStyle w:val="Emphasis"/>
        </w:rPr>
        <w:t>a marking of difference</w:t>
      </w:r>
      <w:r w:rsidRPr="00725DD9">
        <w:rPr>
          <w:sz w:val="16"/>
        </w:rPr>
        <w:t xml:space="preserve">. It is not simply </w:t>
      </w:r>
      <w:proofErr w:type="spellStart"/>
      <w:r w:rsidRPr="00725DD9">
        <w:rPr>
          <w:sz w:val="16"/>
        </w:rPr>
        <w:t>rearticulation</w:t>
      </w:r>
      <w:proofErr w:type="spellEnd"/>
      <w:r w:rsidRPr="00725DD9">
        <w:rPr>
          <w:sz w:val="16"/>
        </w:rPr>
        <w:t xml:space="preserve"> and </w:t>
      </w:r>
      <w:proofErr w:type="spellStart"/>
      <w:r w:rsidRPr="00725DD9">
        <w:rPr>
          <w:sz w:val="16"/>
        </w:rPr>
        <w:t>reappropriation</w:t>
      </w:r>
      <w:proofErr w:type="spellEnd"/>
      <w:r w:rsidRPr="00725DD9">
        <w:rPr>
          <w:sz w:val="16"/>
        </w:rPr>
        <w:t xml:space="preserve"> for the sake of it. </w:t>
      </w:r>
      <w:r w:rsidRPr="003C5603">
        <w:rPr>
          <w:rStyle w:val="Emphasis"/>
        </w:rPr>
        <w:t>What it evades is the essentializing of difference into two mutually opposed either/</w:t>
      </w:r>
      <w:proofErr w:type="spellStart"/>
      <w:r w:rsidRPr="003C5603">
        <w:rPr>
          <w:rStyle w:val="Emphasis"/>
        </w:rPr>
        <w:t>or's</w:t>
      </w:r>
      <w:proofErr w:type="spellEnd"/>
      <w:r w:rsidRPr="003C5603">
        <w:rPr>
          <w:rStyle w:val="Emphasis"/>
        </w:rPr>
        <w:t>. What it does is to move us into a new kind of cultural positionality, a different logic of difference</w:t>
      </w:r>
      <w:r w:rsidRPr="00725DD9">
        <w:rPr>
          <w:sz w:val="16"/>
        </w:rPr>
        <w:t xml:space="preserve">. To encapsulate what Paul Gilroy has so vividly put on the political and cultural agenda of black politics in the United Kingdom: </w:t>
      </w:r>
      <w:r w:rsidRPr="003C5603">
        <w:rPr>
          <w:rStyle w:val="StyleUnderline"/>
        </w:rPr>
        <w:t xml:space="preserve">blacks in the British diaspora must, at this historical moment, refuse the binary black or British. They must refuse it because the "or" remains the sight of constant contestation when the aim of the struggle must be, instead, to replace the "or" with the potentiality or the possibility of an "and." </w:t>
      </w:r>
      <w:r w:rsidRPr="00725DD9">
        <w:rPr>
          <w:sz w:val="16"/>
        </w:rPr>
        <w:t xml:space="preserve">That is the logic of coupling rather than the logic of a binary opposition. You can be black and British, not only because that is a necessary position to take in 1992, but also because even those two terms, joined now by the coupler "and" instead of opposed to one another, do not exhaust all of our identities. </w:t>
      </w:r>
      <w:r w:rsidRPr="003C5603">
        <w:rPr>
          <w:rStyle w:val="Emphasis"/>
        </w:rPr>
        <w:t>Only some of our identities are sometimes caught in that particular struggle.</w:t>
      </w:r>
      <w:r>
        <w:rPr>
          <w:rStyle w:val="Emphasis"/>
        </w:rPr>
        <w:t xml:space="preserve"> </w:t>
      </w:r>
      <w:r w:rsidRPr="003C5603">
        <w:rPr>
          <w:rStyle w:val="Emphasis"/>
        </w:rPr>
        <w:t xml:space="preserve">The essentializing moment is weak because it naturalizes and </w:t>
      </w:r>
      <w:proofErr w:type="spellStart"/>
      <w:r w:rsidRPr="003C5603">
        <w:rPr>
          <w:rStyle w:val="Emphasis"/>
        </w:rPr>
        <w:t>dehistoricizes</w:t>
      </w:r>
      <w:proofErr w:type="spellEnd"/>
      <w:r w:rsidRPr="003C5603">
        <w:rPr>
          <w:rStyle w:val="Emphasis"/>
        </w:rPr>
        <w:t xml:space="preserve"> difference, mistaking what is historical and cultural for what is natural, biological, and genetic. The moment the signifier "black" is torn from its historical, cultural, and political embedding and lodged in a biologically constituted racial category, we valorize, by inversion, the very ground of the racism we are trying to deconstruct.</w:t>
      </w:r>
      <w:r w:rsidRPr="00725DD9">
        <w:rPr>
          <w:sz w:val="16"/>
        </w:rPr>
        <w:t xml:space="preserve"> In addition, </w:t>
      </w:r>
      <w:r w:rsidRPr="003C5603">
        <w:rPr>
          <w:rStyle w:val="StyleUnderline"/>
        </w:rPr>
        <w:t>as always happens when we naturalize historical categories (think about gender and sexuality), we fix that signifier outside of history, outside of change, outside of political intervention. And once it is fixed, we are tempted to use "black" as sufficient in itself to guarantee the progressive character of the politics we fight under the banne</w:t>
      </w:r>
      <w:r w:rsidRPr="00725DD9">
        <w:rPr>
          <w:sz w:val="16"/>
        </w:rPr>
        <w:t xml:space="preserve">r — as if we don't have any other politics to argue about except whether something is black or not. We are tempted to display that signifier as a device that can purify the impure, bring the straying brothers and sisters who don't know what they ought to be doing into line, and police the boundaries that are of course political, symbolic, and positional boundaries — as if they were genetic. For which, I'm sorry to say, read "jungle fever" — as if we can translate from nature to politics using a racial category to warrant the politics of a cultural text and as a line against which to measure deviation. Moreover, we tend to privilege experience itself, as if black life is lived experience outside of representation. We have only, as it were, to express what we already know we are. Instead, it is only through the way in which we represent and imagine ourselves that we come to know how we are constituted and who we are. There is no escape from the politics of representation, and we cannot wield "how life really is out there" as a kind of test against which the political Tightness or wrongness of a particular cultural strategy or text can be measured. It will not be a mystery to you that I think that "black" is none of these things in reality. It is not a category of essence and, hence, this way of understanding the floating signifier in black popular culture now will not do. </w:t>
      </w:r>
      <w:r w:rsidRPr="003C5603">
        <w:rPr>
          <w:rStyle w:val="Emphasis"/>
        </w:rPr>
        <w:t>There is, of course, a very profound set of distinctive, historically defined black experiences that contribute to those alternative repertoires I spoke about earlier. But it is to the diversity, not the homogeneity, of black experience that must now give our undivided</w:t>
      </w:r>
      <w:r w:rsidRPr="00725DD9">
        <w:rPr>
          <w:sz w:val="16"/>
        </w:rPr>
        <w:t xml:space="preserve"> creative </w:t>
      </w:r>
      <w:r w:rsidRPr="003C5603">
        <w:rPr>
          <w:rStyle w:val="Emphasis"/>
        </w:rPr>
        <w:t>attention</w:t>
      </w:r>
      <w:r w:rsidRPr="00725DD9">
        <w:rPr>
          <w:sz w:val="16"/>
        </w:rPr>
        <w:t xml:space="preserve">. </w:t>
      </w:r>
      <w:r w:rsidRPr="003C5603">
        <w:rPr>
          <w:rStyle w:val="StyleUnderline"/>
        </w:rPr>
        <w:t>This is not simply to appreciate the historical and experiential differences within and between communities, regions, country and city, across national cultures, between diasporas, but also to recognize the other kinds of difference that place, position, and locate black people</w:t>
      </w:r>
      <w:r w:rsidRPr="00725DD9">
        <w:rPr>
          <w:sz w:val="16"/>
        </w:rPr>
        <w:t xml:space="preserve">. The point is not simply that, since our racial differences do not constitute all of us, </w:t>
      </w:r>
      <w:r w:rsidRPr="003C5603">
        <w:rPr>
          <w:rStyle w:val="StyleUnderline"/>
        </w:rPr>
        <w:t>we are always different, negotiating different kinds of differences — of gender, of sexuality, of class. It is also that these antagonisms refuse to be neatly aligned; they are simply not reducible to one another; they refuse to coalesce around a single axis of differentiation</w:t>
      </w:r>
      <w:r w:rsidRPr="00725DD9">
        <w:rPr>
          <w:sz w:val="16"/>
        </w:rPr>
        <w:t xml:space="preserve">. We are always in negotiation, not with a single set of oppositions that place us always in the same relation to others, but with a series of different positionalities. Each has for us its point of profound subjective identification. And that is the most difficult thing about this proliferation of the field of identities and antagonisms: they are often dislocating in relation to one another. </w:t>
      </w:r>
      <w:r w:rsidRPr="003C5603">
        <w:rPr>
          <w:rStyle w:val="StyleUnderline"/>
        </w:rPr>
        <w:t>Thus</w:t>
      </w:r>
      <w:r w:rsidRPr="00725DD9">
        <w:rPr>
          <w:sz w:val="16"/>
        </w:rPr>
        <w:t xml:space="preserve">, to put it crudely, </w:t>
      </w:r>
      <w:r w:rsidRPr="003C5603">
        <w:rPr>
          <w:rStyle w:val="StyleUnderline"/>
        </w:rPr>
        <w:t xml:space="preserve">certain ways in which black men continue to live out their counter-identities as black masculinities and replay those fantasies of black masculinities in the theaters of popular culture are, when viewed from along other axes of difference, the very masculine identities that are oppressive to women, that claim visibility for </w:t>
      </w:r>
      <w:r w:rsidRPr="003C5603">
        <w:rPr>
          <w:rStyle w:val="StyleUnderline"/>
        </w:rPr>
        <w:lastRenderedPageBreak/>
        <w:t>their hardness only at the expense of the vulnerability of black women and the feminization of gay black men</w:t>
      </w:r>
      <w:r w:rsidRPr="00725DD9">
        <w:rPr>
          <w:sz w:val="16"/>
        </w:rPr>
        <w:t xml:space="preserve">. </w:t>
      </w:r>
      <w:r w:rsidRPr="003C5603">
        <w:rPr>
          <w:rStyle w:val="StyleUnderline"/>
        </w:rPr>
        <w:t>The way in which a transgressive politics in one domain is constantly sutured and stabilized by reactionary or unexamined politics in another is only to be explained by this continuous cross dislocation of one identity by another, one structure by another</w:t>
      </w:r>
      <w:r w:rsidRPr="00725DD9">
        <w:rPr>
          <w:sz w:val="16"/>
        </w:rPr>
        <w:t xml:space="preserve">. Dominant ethnicities are always underpinned by a particular sexual economy, a particular figured masculinity, a particular class identity. </w:t>
      </w:r>
      <w:r w:rsidRPr="003C5603">
        <w:rPr>
          <w:rStyle w:val="Emphasis"/>
        </w:rPr>
        <w:t>There is no guarantee, in reaching for an essentialized racial identity of which we think we can be certain, that it will always turn out to be mutually liberating and progressive on all the other dimensions. It can be won. There is a politics there to be struggled for. But the invocation of a guaranteed black experience behind it will not produce that politics.</w:t>
      </w:r>
      <w:r w:rsidRPr="00725DD9">
        <w:rPr>
          <w:sz w:val="16"/>
        </w:rPr>
        <w:t xml:space="preserve"> Indeed, </w:t>
      </w:r>
      <w:r w:rsidRPr="003C5603">
        <w:rPr>
          <w:rStyle w:val="StyleUnderline"/>
        </w:rPr>
        <w:t>the plurality of antagonisms and differences that now seek to destroy the unity of black politics, given the complexities of the structures of subordination that have been formed by the way in which we were inserted into the black diaspora, is not at all surprising</w:t>
      </w:r>
      <w:r w:rsidRPr="00725DD9">
        <w:rPr>
          <w:sz w:val="16"/>
        </w:rPr>
        <w:t>. These are the thoughts that drove me to speak, in an unguarded moment, of the end of the innocence of the black subject or the end of the innocent notion of an essential black subject. I wish to end simply by reminding you that this end is also a beginning. As Isaac Julien said in an interview with bell hooks in which they discussed his new film Young Soul Rebels, his attempt in his own work to portray a number of different racial bodies, to constitute a range of different black subjectivities, and to engage with the positionalities of a number of different kinds of black masculinities: ...blackness as a sign is never enough. What does that black subject do, how does it act, how does it think politically.... [B]</w:t>
      </w:r>
      <w:proofErr w:type="spellStart"/>
      <w:r w:rsidRPr="00725DD9">
        <w:rPr>
          <w:sz w:val="16"/>
        </w:rPr>
        <w:t>eing</w:t>
      </w:r>
      <w:proofErr w:type="spellEnd"/>
      <w:r w:rsidRPr="00725DD9">
        <w:rPr>
          <w:sz w:val="16"/>
        </w:rPr>
        <w:t xml:space="preserve"> black isn't really good enough for me: I want to know what your cultural politics are (in hooks, 1990: 175).</w:t>
      </w:r>
    </w:p>
    <w:p w14:paraId="4855D127" w14:textId="77777777" w:rsidR="00155D83" w:rsidRDefault="00155D83" w:rsidP="00155D83">
      <w:pPr>
        <w:pStyle w:val="Heading4"/>
      </w:pPr>
      <w:r>
        <w:t xml:space="preserve">The alternative disconnects </w:t>
      </w:r>
      <w:proofErr w:type="spellStart"/>
      <w:r>
        <w:t>Africaness</w:t>
      </w:r>
      <w:proofErr w:type="spellEnd"/>
      <w:r>
        <w:t xml:space="preserve"> from Blackness, using progressive subjectivities to reconceptualize the conceptualizations of blackness.</w:t>
      </w:r>
    </w:p>
    <w:p w14:paraId="1F459618" w14:textId="77777777" w:rsidR="00155D83" w:rsidRDefault="00155D83" w:rsidP="00155D83">
      <w:r>
        <w:rPr>
          <w:rStyle w:val="Style13ptBold"/>
        </w:rPr>
        <w:t xml:space="preserve">Boswell 12 </w:t>
      </w:r>
      <w:r>
        <w:t>(Barbara Boswell [Carter G. Woodson Institute, University of Virginia]</w:t>
      </w:r>
      <w:r w:rsidRPr="00EC77A2">
        <w:t xml:space="preserve"> "What is Slavery to Me? Postcolonial/Slave Memory in Post-Apartheid South Africa by </w:t>
      </w:r>
      <w:proofErr w:type="spellStart"/>
      <w:r w:rsidRPr="00EC77A2">
        <w:t>Pumla</w:t>
      </w:r>
      <w:proofErr w:type="spellEnd"/>
      <w:r w:rsidRPr="00EC77A2">
        <w:t xml:space="preserve"> Dineo </w:t>
      </w:r>
      <w:proofErr w:type="spellStart"/>
      <w:r w:rsidRPr="00EC77A2">
        <w:t>Gqola</w:t>
      </w:r>
      <w:proofErr w:type="spellEnd"/>
      <w:r w:rsidRPr="00EC77A2">
        <w:t>." Postcolonial Text 7.</w:t>
      </w:r>
      <w:r>
        <w:t xml:space="preserve">1, 2012, </w:t>
      </w:r>
      <w:r w:rsidRPr="00EC77A2">
        <w:t>http://postcolonial.univ-paris13.fr/index.php/pct/article/download/1388/1294</w:t>
      </w:r>
      <w:r>
        <w:t>, accessed 7-22-2018, ATN)</w:t>
      </w:r>
    </w:p>
    <w:p w14:paraId="4B9BD0CA" w14:textId="77777777" w:rsidR="00155D83" w:rsidRDefault="00155D83" w:rsidP="00155D83">
      <w:pPr>
        <w:rPr>
          <w:sz w:val="16"/>
        </w:rPr>
      </w:pPr>
      <w:r w:rsidRPr="002B69BB">
        <w:rPr>
          <w:rStyle w:val="Emphasis"/>
        </w:rPr>
        <w:t>African diaspora scholarship has long privileged forced and voluntary</w:t>
      </w:r>
      <w:r>
        <w:rPr>
          <w:rStyle w:val="Emphasis"/>
        </w:rPr>
        <w:t xml:space="preserve"> </w:t>
      </w:r>
      <w:r w:rsidRPr="002B69BB">
        <w:rPr>
          <w:rStyle w:val="Emphasis"/>
        </w:rPr>
        <w:t>diasporic migration to North America, as well as the Atlantic Ocean as its</w:t>
      </w:r>
      <w:r>
        <w:rPr>
          <w:rStyle w:val="Emphasis"/>
        </w:rPr>
        <w:t xml:space="preserve"> </w:t>
      </w:r>
      <w:r w:rsidRPr="002B69BB">
        <w:rPr>
          <w:rStyle w:val="Emphasis"/>
        </w:rPr>
        <w:t>primary route</w:t>
      </w:r>
      <w:r w:rsidRPr="00EC77A2">
        <w:rPr>
          <w:sz w:val="16"/>
        </w:rPr>
        <w:t xml:space="preserve">. Citing Paul Gilroy’s pioneering text, The Black Atlantic, as exemplary of this narrow focus, Paul </w:t>
      </w:r>
      <w:proofErr w:type="spellStart"/>
      <w:r w:rsidRPr="00EC77A2">
        <w:rPr>
          <w:sz w:val="16"/>
        </w:rPr>
        <w:t>Tiyambe</w:t>
      </w:r>
      <w:proofErr w:type="spellEnd"/>
      <w:r w:rsidRPr="00EC77A2">
        <w:rPr>
          <w:sz w:val="16"/>
        </w:rPr>
        <w:t xml:space="preserve"> </w:t>
      </w:r>
      <w:proofErr w:type="spellStart"/>
      <w:r w:rsidRPr="002B69BB">
        <w:rPr>
          <w:rStyle w:val="Emphasis"/>
        </w:rPr>
        <w:t>Zeleza</w:t>
      </w:r>
      <w:proofErr w:type="spellEnd"/>
      <w:r w:rsidRPr="00EC77A2">
        <w:rPr>
          <w:sz w:val="16"/>
        </w:rPr>
        <w:t xml:space="preserve"> (2005) </w:t>
      </w:r>
      <w:r w:rsidRPr="00210B96">
        <w:rPr>
          <w:rStyle w:val="Emphasis"/>
        </w:rPr>
        <w:t>critiques this</w:t>
      </w:r>
      <w:r>
        <w:rPr>
          <w:rStyle w:val="Emphasis"/>
        </w:rPr>
        <w:t xml:space="preserve"> </w:t>
      </w:r>
      <w:r w:rsidRPr="00210B96">
        <w:rPr>
          <w:rStyle w:val="Emphasis"/>
        </w:rPr>
        <w:t>“analytical tendency to privilege the Atlantic, or rather the Anglophone,</w:t>
      </w:r>
      <w:r>
        <w:rPr>
          <w:rStyle w:val="Emphasis"/>
        </w:rPr>
        <w:t xml:space="preserve"> </w:t>
      </w:r>
      <w:r w:rsidRPr="00210B96">
        <w:rPr>
          <w:rStyle w:val="Emphasis"/>
        </w:rPr>
        <w:t>indeed the American branch of the African diaspora, as is so clear in</w:t>
      </w:r>
      <w:r>
        <w:rPr>
          <w:rStyle w:val="Emphasis"/>
        </w:rPr>
        <w:t xml:space="preserve"> </w:t>
      </w:r>
      <w:r w:rsidRPr="00210B96">
        <w:rPr>
          <w:rStyle w:val="Emphasis"/>
        </w:rPr>
        <w:t>Gilroy’s seminal text”</w:t>
      </w:r>
      <w:r w:rsidRPr="00EC77A2">
        <w:rPr>
          <w:sz w:val="16"/>
        </w:rPr>
        <w:t xml:space="preserve"> (36). </w:t>
      </w:r>
      <w:proofErr w:type="spellStart"/>
      <w:r w:rsidRPr="00EC77A2">
        <w:rPr>
          <w:sz w:val="16"/>
        </w:rPr>
        <w:t>Zeleza</w:t>
      </w:r>
      <w:proofErr w:type="spellEnd"/>
      <w:r w:rsidRPr="00EC77A2">
        <w:rPr>
          <w:sz w:val="16"/>
        </w:rPr>
        <w:t xml:space="preserve"> argues that </w:t>
      </w:r>
      <w:r w:rsidRPr="00210B96">
        <w:rPr>
          <w:rStyle w:val="Emphasis"/>
        </w:rPr>
        <w:t>the Atlantic is just one</w:t>
      </w:r>
      <w:r>
        <w:rPr>
          <w:rStyle w:val="Emphasis"/>
        </w:rPr>
        <w:t xml:space="preserve"> </w:t>
      </w:r>
      <w:r w:rsidRPr="00210B96">
        <w:rPr>
          <w:rStyle w:val="Emphasis"/>
        </w:rPr>
        <w:t>element of Africa’s diaspora, albeit the one with the most developed</w:t>
      </w:r>
      <w:r>
        <w:rPr>
          <w:rStyle w:val="Emphasis"/>
        </w:rPr>
        <w:t xml:space="preserve"> </w:t>
      </w:r>
      <w:r w:rsidRPr="00210B96">
        <w:rPr>
          <w:rStyle w:val="Emphasis"/>
        </w:rPr>
        <w:t>historiography. He names diasporas in other parts of Africa, the Indian</w:t>
      </w:r>
      <w:r>
        <w:rPr>
          <w:rStyle w:val="Emphasis"/>
        </w:rPr>
        <w:t xml:space="preserve"> </w:t>
      </w:r>
      <w:r w:rsidRPr="00210B96">
        <w:rPr>
          <w:rStyle w:val="Emphasis"/>
        </w:rPr>
        <w:t>Ocean, and the Mediterranean as parts of the African whole in need of</w:t>
      </w:r>
      <w:r>
        <w:rPr>
          <w:rStyle w:val="Emphasis"/>
        </w:rPr>
        <w:t xml:space="preserve"> </w:t>
      </w:r>
      <w:r w:rsidRPr="00210B96">
        <w:rPr>
          <w:rStyle w:val="Emphasis"/>
        </w:rPr>
        <w:t>analytical development, in order to “yield a more comprehensive and</w:t>
      </w:r>
      <w:r>
        <w:rPr>
          <w:rStyle w:val="Emphasis"/>
        </w:rPr>
        <w:t xml:space="preserve"> </w:t>
      </w:r>
      <w:r w:rsidRPr="00210B96">
        <w:rPr>
          <w:rStyle w:val="Emphasis"/>
        </w:rPr>
        <w:t>complex picture of the global dimensions of the African diasporas over the</w:t>
      </w:r>
      <w:r>
        <w:rPr>
          <w:rStyle w:val="Emphasis"/>
        </w:rPr>
        <w:t xml:space="preserve"> </w:t>
      </w:r>
      <w:r w:rsidRPr="00210B96">
        <w:rPr>
          <w:rStyle w:val="Emphasis"/>
        </w:rPr>
        <w:t>last millennia”</w:t>
      </w:r>
      <w:r w:rsidRPr="00EC77A2">
        <w:rPr>
          <w:sz w:val="16"/>
        </w:rPr>
        <w:t xml:space="preserve"> (44). With What is Slavery </w:t>
      </w:r>
      <w:proofErr w:type="gramStart"/>
      <w:r w:rsidRPr="00EC77A2">
        <w:rPr>
          <w:sz w:val="16"/>
        </w:rPr>
        <w:t>To</w:t>
      </w:r>
      <w:proofErr w:type="gramEnd"/>
      <w:r w:rsidRPr="00EC77A2">
        <w:rPr>
          <w:sz w:val="16"/>
        </w:rPr>
        <w:t xml:space="preserve"> Me? </w:t>
      </w:r>
      <w:proofErr w:type="spellStart"/>
      <w:r w:rsidRPr="00EC77A2">
        <w:rPr>
          <w:sz w:val="16"/>
        </w:rPr>
        <w:t>Pumla</w:t>
      </w:r>
      <w:proofErr w:type="spellEnd"/>
      <w:r w:rsidRPr="00EC77A2">
        <w:rPr>
          <w:sz w:val="16"/>
        </w:rPr>
        <w:t xml:space="preserve"> Dineo </w:t>
      </w:r>
      <w:proofErr w:type="spellStart"/>
      <w:r w:rsidRPr="00EC77A2">
        <w:rPr>
          <w:sz w:val="16"/>
        </w:rPr>
        <w:t>Gqola</w:t>
      </w:r>
      <w:proofErr w:type="spellEnd"/>
      <w:r w:rsidRPr="00EC77A2">
        <w:rPr>
          <w:sz w:val="16"/>
        </w:rPr>
        <w:t xml:space="preserve"> has produced a remarkable </w:t>
      </w:r>
      <w:r w:rsidRPr="00EC77A2">
        <w:rPr>
          <w:rStyle w:val="Emphasis"/>
        </w:rPr>
        <w:t>monograph which addresses national identity construction in post-apartheid South Africa while contributing significantly to the development of Indian</w:t>
      </w:r>
      <w:r w:rsidRPr="00210B96">
        <w:rPr>
          <w:rStyle w:val="Emphasis"/>
        </w:rPr>
        <w:t xml:space="preserve"> Ocean diaspora scholarship</w:t>
      </w:r>
      <w:r w:rsidRPr="00EC77A2">
        <w:rPr>
          <w:sz w:val="16"/>
        </w:rPr>
        <w:t xml:space="preserve">. </w:t>
      </w:r>
      <w:proofErr w:type="spellStart"/>
      <w:r w:rsidRPr="00EC77A2">
        <w:rPr>
          <w:sz w:val="16"/>
        </w:rPr>
        <w:t>Gqola’s</w:t>
      </w:r>
      <w:proofErr w:type="spellEnd"/>
      <w:r w:rsidRPr="00EC77A2">
        <w:rPr>
          <w:sz w:val="16"/>
        </w:rPr>
        <w:t xml:space="preserve"> project examines “how the South African imagination conceives of, constructs and interprets itself at a time of transition, and how </w:t>
      </w:r>
      <w:r w:rsidRPr="00210B96">
        <w:rPr>
          <w:rStyle w:val="Emphasis"/>
        </w:rPr>
        <w:t>slavery is evoked and remembered as part of negotiating current ways</w:t>
      </w:r>
      <w:r>
        <w:rPr>
          <w:rStyle w:val="Emphasis"/>
        </w:rPr>
        <w:t xml:space="preserve"> </w:t>
      </w:r>
      <w:r w:rsidRPr="00210B96">
        <w:rPr>
          <w:rStyle w:val="Emphasis"/>
        </w:rPr>
        <w:t>of being</w:t>
      </w:r>
      <w:r w:rsidRPr="00EC77A2">
        <w:rPr>
          <w:sz w:val="16"/>
        </w:rPr>
        <w:t xml:space="preserve">” (1). </w:t>
      </w:r>
      <w:r w:rsidRPr="00210B96">
        <w:rPr>
          <w:rStyle w:val="StyleUnderline"/>
        </w:rPr>
        <w:t>She achieves this through varied and nuanced analyses of a</w:t>
      </w:r>
      <w:r>
        <w:rPr>
          <w:rStyle w:val="StyleUnderline"/>
        </w:rPr>
        <w:t xml:space="preserve"> </w:t>
      </w:r>
      <w:r w:rsidRPr="00210B96">
        <w:rPr>
          <w:rStyle w:val="StyleUnderline"/>
        </w:rPr>
        <w:t>range of post-apartheid identities as they are constructed through rich and</w:t>
      </w:r>
      <w:r>
        <w:rPr>
          <w:rStyle w:val="StyleUnderline"/>
        </w:rPr>
        <w:t xml:space="preserve"> </w:t>
      </w:r>
      <w:r w:rsidRPr="00210B96">
        <w:rPr>
          <w:rStyle w:val="StyleUnderline"/>
        </w:rPr>
        <w:t>textured cultural processes</w:t>
      </w:r>
      <w:r w:rsidRPr="00EC77A2">
        <w:rPr>
          <w:sz w:val="16"/>
        </w:rPr>
        <w:t xml:space="preserve">. </w:t>
      </w:r>
      <w:r w:rsidRPr="00210B96">
        <w:rPr>
          <w:rStyle w:val="StyleUnderline"/>
        </w:rPr>
        <w:t>Raising questions about the way slave</w:t>
      </w:r>
      <w:r>
        <w:rPr>
          <w:rStyle w:val="StyleUnderline"/>
        </w:rPr>
        <w:t xml:space="preserve"> </w:t>
      </w:r>
      <w:r w:rsidRPr="00210B96">
        <w:rPr>
          <w:rStyle w:val="StyleUnderline"/>
        </w:rPr>
        <w:t>memory has been invoked and performed in post-apartheid South Africa</w:t>
      </w:r>
      <w:r>
        <w:rPr>
          <w:rStyle w:val="StyleUnderline"/>
        </w:rPr>
        <w:t xml:space="preserve"> </w:t>
      </w:r>
      <w:r w:rsidRPr="00210B96">
        <w:rPr>
          <w:rStyle w:val="StyleUnderline"/>
        </w:rPr>
        <w:t>and the timing of group claims to slave ancestry—previously a lineage</w:t>
      </w:r>
      <w:r>
        <w:rPr>
          <w:rStyle w:val="StyleUnderline"/>
        </w:rPr>
        <w:t xml:space="preserve"> </w:t>
      </w:r>
      <w:r w:rsidRPr="00210B96">
        <w:rPr>
          <w:rStyle w:val="StyleUnderline"/>
        </w:rPr>
        <w:t>shrouded in shame—</w:t>
      </w:r>
      <w:proofErr w:type="spellStart"/>
      <w:r w:rsidRPr="00210B96">
        <w:rPr>
          <w:rStyle w:val="StyleUnderline"/>
        </w:rPr>
        <w:t>Gqola</w:t>
      </w:r>
      <w:proofErr w:type="spellEnd"/>
      <w:r w:rsidRPr="00210B96">
        <w:rPr>
          <w:rStyle w:val="StyleUnderline"/>
        </w:rPr>
        <w:t xml:space="preserve"> </w:t>
      </w:r>
      <w:proofErr w:type="spellStart"/>
      <w:r w:rsidRPr="00210B96">
        <w:rPr>
          <w:rStyle w:val="StyleUnderline"/>
        </w:rPr>
        <w:t>scrutinises</w:t>
      </w:r>
      <w:proofErr w:type="spellEnd"/>
      <w:r w:rsidRPr="00210B96">
        <w:rPr>
          <w:rStyle w:val="StyleUnderline"/>
        </w:rPr>
        <w:t xml:space="preserve"> a number of cultural moments in</w:t>
      </w:r>
      <w:r>
        <w:rPr>
          <w:rStyle w:val="StyleUnderline"/>
        </w:rPr>
        <w:t xml:space="preserve"> </w:t>
      </w:r>
      <w:r w:rsidRPr="00210B96">
        <w:rPr>
          <w:rStyle w:val="StyleUnderline"/>
        </w:rPr>
        <w:t>which groups reconfigure identities by claiming slave heritage</w:t>
      </w:r>
      <w:r w:rsidRPr="00EC77A2">
        <w:rPr>
          <w:sz w:val="16"/>
        </w:rPr>
        <w:t>. The monograph examines contemporary ‘</w:t>
      </w:r>
      <w:proofErr w:type="spellStart"/>
      <w:r w:rsidRPr="00EC77A2">
        <w:rPr>
          <w:sz w:val="16"/>
        </w:rPr>
        <w:t>coloured</w:t>
      </w:r>
      <w:proofErr w:type="spellEnd"/>
      <w:r w:rsidRPr="00EC77A2">
        <w:rPr>
          <w:sz w:val="16"/>
        </w:rPr>
        <w:t xml:space="preserve">’ identities and the ways in which these groups deploy Khoi and slave lineages to re-anchor themselves in both racially conservative and progressive ways. It explores literary representations of slaves and colonized subjects, using Black </w:t>
      </w:r>
      <w:r w:rsidRPr="00EC77A2">
        <w:rPr>
          <w:sz w:val="16"/>
        </w:rPr>
        <w:lastRenderedPageBreak/>
        <w:t>Southern African feminism as a lens for dissecting such representations through engagement with the figure of Sarah (</w:t>
      </w:r>
      <w:proofErr w:type="spellStart"/>
      <w:r w:rsidRPr="00EC77A2">
        <w:rPr>
          <w:sz w:val="16"/>
        </w:rPr>
        <w:t>Saartjie</w:t>
      </w:r>
      <w:proofErr w:type="spellEnd"/>
      <w:r w:rsidRPr="00EC77A2">
        <w:rPr>
          <w:sz w:val="16"/>
        </w:rPr>
        <w:t xml:space="preserve">) </w:t>
      </w:r>
      <w:proofErr w:type="spellStart"/>
      <w:r w:rsidRPr="00EC77A2">
        <w:rPr>
          <w:sz w:val="16"/>
        </w:rPr>
        <w:t>Bartmann</w:t>
      </w:r>
      <w:proofErr w:type="spellEnd"/>
      <w:r w:rsidRPr="00EC77A2">
        <w:rPr>
          <w:sz w:val="16"/>
        </w:rPr>
        <w:t xml:space="preserve">; and surveys strategic Afrikaner appropriation of slave heritage in the “new” South Africa. Additionally, it re-evaluates the Muslim diaspora in an attempt to tease out the strands of contemporary Cape Malay identity, and juxtaposes the art of </w:t>
      </w:r>
      <w:proofErr w:type="spellStart"/>
      <w:r w:rsidRPr="00EC77A2">
        <w:rPr>
          <w:sz w:val="16"/>
        </w:rPr>
        <w:t>Berni</w:t>
      </w:r>
      <w:proofErr w:type="spellEnd"/>
      <w:r w:rsidRPr="00EC77A2">
        <w:rPr>
          <w:sz w:val="16"/>
        </w:rPr>
        <w:t xml:space="preserve"> Searle with the art of Malay cooking as “sites of creativity in service of memory” (19). </w:t>
      </w:r>
      <w:r w:rsidRPr="00210B96">
        <w:rPr>
          <w:rStyle w:val="StyleUnderline"/>
        </w:rPr>
        <w:t>The production of memory is central to all of the above processes:</w:t>
      </w:r>
      <w:r>
        <w:rPr>
          <w:rStyle w:val="StyleUnderline"/>
        </w:rPr>
        <w:t xml:space="preserve"> </w:t>
      </w:r>
      <w:r w:rsidRPr="00210B96">
        <w:rPr>
          <w:rStyle w:val="StyleUnderline"/>
        </w:rPr>
        <w:t>articulations of memory become the bedrock on which current identity</w:t>
      </w:r>
      <w:r>
        <w:rPr>
          <w:rStyle w:val="StyleUnderline"/>
        </w:rPr>
        <w:t xml:space="preserve"> </w:t>
      </w:r>
      <w:r w:rsidRPr="00210B96">
        <w:rPr>
          <w:rStyle w:val="StyleUnderline"/>
        </w:rPr>
        <w:t xml:space="preserve">processes and identifications rest. </w:t>
      </w:r>
      <w:proofErr w:type="spellStart"/>
      <w:r w:rsidRPr="00210B96">
        <w:rPr>
          <w:rStyle w:val="StyleUnderline"/>
        </w:rPr>
        <w:t>Gqola</w:t>
      </w:r>
      <w:proofErr w:type="spellEnd"/>
      <w:r w:rsidRPr="00210B96">
        <w:rPr>
          <w:rStyle w:val="StyleUnderline"/>
        </w:rPr>
        <w:t xml:space="preserve"> relies on Hesse’s formulation of</w:t>
      </w:r>
      <w:r>
        <w:rPr>
          <w:rStyle w:val="StyleUnderline"/>
        </w:rPr>
        <w:t xml:space="preserve"> </w:t>
      </w:r>
      <w:r w:rsidRPr="00210B96">
        <w:rPr>
          <w:rStyle w:val="StyleUnderline"/>
        </w:rPr>
        <w:t>“postcolonial memory,” a political project not only concerned with mere</w:t>
      </w:r>
      <w:r>
        <w:rPr>
          <w:rStyle w:val="StyleUnderline"/>
        </w:rPr>
        <w:t xml:space="preserve"> </w:t>
      </w:r>
      <w:r w:rsidRPr="00210B96">
        <w:rPr>
          <w:rStyle w:val="StyleUnderline"/>
        </w:rPr>
        <w:t>recordings of the past, but also engaged in critical excavation of the</w:t>
      </w:r>
      <w:r>
        <w:rPr>
          <w:rStyle w:val="StyleUnderline"/>
        </w:rPr>
        <w:t xml:space="preserve"> </w:t>
      </w:r>
      <w:r w:rsidRPr="00210B96">
        <w:rPr>
          <w:rStyle w:val="StyleUnderline"/>
        </w:rPr>
        <w:t>experiences of those marginalized and dispossessed by colonialism</w:t>
      </w:r>
      <w:r w:rsidRPr="00EC77A2">
        <w:rPr>
          <w:sz w:val="16"/>
        </w:rPr>
        <w:t xml:space="preserve">. </w:t>
      </w:r>
      <w:r w:rsidRPr="00210B96">
        <w:rPr>
          <w:rStyle w:val="StyleUnderline"/>
        </w:rPr>
        <w:t>In her</w:t>
      </w:r>
      <w:r>
        <w:rPr>
          <w:rStyle w:val="StyleUnderline"/>
        </w:rPr>
        <w:t xml:space="preserve"> </w:t>
      </w:r>
      <w:r w:rsidRPr="00210B96">
        <w:rPr>
          <w:rStyle w:val="StyleUnderline"/>
        </w:rPr>
        <w:t xml:space="preserve">discussion of slave memory as postcolonial memory, </w:t>
      </w:r>
      <w:proofErr w:type="spellStart"/>
      <w:r w:rsidRPr="00210B96">
        <w:rPr>
          <w:rStyle w:val="StyleUnderline"/>
        </w:rPr>
        <w:t>Gqola</w:t>
      </w:r>
      <w:proofErr w:type="spellEnd"/>
      <w:r w:rsidRPr="00210B96">
        <w:rPr>
          <w:rStyle w:val="StyleUnderline"/>
        </w:rPr>
        <w:t xml:space="preserve"> draws on</w:t>
      </w:r>
      <w:r>
        <w:rPr>
          <w:rStyle w:val="StyleUnderline"/>
        </w:rPr>
        <w:t xml:space="preserve"> </w:t>
      </w:r>
      <w:r w:rsidRPr="00210B96">
        <w:rPr>
          <w:rStyle w:val="StyleUnderline"/>
        </w:rPr>
        <w:t xml:space="preserve">African-American novelist Toni Morrison’s concept of </w:t>
      </w:r>
      <w:proofErr w:type="spellStart"/>
      <w:r w:rsidRPr="00210B96">
        <w:rPr>
          <w:rStyle w:val="StyleUnderline"/>
        </w:rPr>
        <w:t>rememory</w:t>
      </w:r>
      <w:proofErr w:type="spellEnd"/>
      <w:r w:rsidRPr="00EC77A2">
        <w:rPr>
          <w:sz w:val="16"/>
        </w:rPr>
        <w:t xml:space="preserve"> as a creative, imaginative reconstruction, outside of formal historiographies, of knowledges which have been eviscerated through colonization. </w:t>
      </w:r>
      <w:proofErr w:type="spellStart"/>
      <w:r w:rsidRPr="00EC77A2">
        <w:rPr>
          <w:sz w:val="16"/>
        </w:rPr>
        <w:t>Rememory</w:t>
      </w:r>
      <w:proofErr w:type="spellEnd"/>
      <w:r w:rsidRPr="00EC77A2">
        <w:rPr>
          <w:sz w:val="16"/>
        </w:rPr>
        <w:t xml:space="preserve"> is the “filling in, recasting, relooking, reformulating (both of memory and history)” (</w:t>
      </w:r>
      <w:proofErr w:type="spellStart"/>
      <w:r w:rsidRPr="00EC77A2">
        <w:rPr>
          <w:sz w:val="16"/>
        </w:rPr>
        <w:t>Gqola</w:t>
      </w:r>
      <w:proofErr w:type="spellEnd"/>
      <w:r w:rsidRPr="00EC77A2">
        <w:rPr>
          <w:sz w:val="16"/>
        </w:rPr>
        <w:t xml:space="preserve"> 8), and a key process through which slave memory constructs post-apartheid identities. The book’s opening chapter </w:t>
      </w:r>
      <w:proofErr w:type="spellStart"/>
      <w:r w:rsidRPr="00EC77A2">
        <w:rPr>
          <w:sz w:val="16"/>
        </w:rPr>
        <w:t>theorises</w:t>
      </w:r>
      <w:proofErr w:type="spellEnd"/>
      <w:r w:rsidRPr="00EC77A2">
        <w:rPr>
          <w:sz w:val="16"/>
        </w:rPr>
        <w:t xml:space="preserve"> ‘</w:t>
      </w:r>
      <w:proofErr w:type="spellStart"/>
      <w:r w:rsidRPr="00210B96">
        <w:rPr>
          <w:rStyle w:val="Emphasis"/>
        </w:rPr>
        <w:t>coloured</w:t>
      </w:r>
      <w:proofErr w:type="spellEnd"/>
      <w:r w:rsidRPr="00210B96">
        <w:rPr>
          <w:rStyle w:val="Emphasis"/>
        </w:rPr>
        <w:t xml:space="preserve">’ identity in </w:t>
      </w:r>
      <w:proofErr w:type="spellStart"/>
      <w:r w:rsidRPr="00210B96">
        <w:rPr>
          <w:rStyle w:val="Emphasis"/>
        </w:rPr>
        <w:t>postapartheid</w:t>
      </w:r>
      <w:proofErr w:type="spellEnd"/>
      <w:r>
        <w:rPr>
          <w:rStyle w:val="Emphasis"/>
        </w:rPr>
        <w:t xml:space="preserve"> </w:t>
      </w:r>
      <w:r w:rsidRPr="00210B96">
        <w:rPr>
          <w:rStyle w:val="Emphasis"/>
        </w:rPr>
        <w:t>South Africa.</w:t>
      </w:r>
      <w:r w:rsidRPr="00EC77A2">
        <w:rPr>
          <w:sz w:val="16"/>
        </w:rPr>
        <w:t xml:space="preserve"> Using texts by key theorists of ‘</w:t>
      </w:r>
      <w:proofErr w:type="spellStart"/>
      <w:r w:rsidRPr="00EC77A2">
        <w:rPr>
          <w:sz w:val="16"/>
        </w:rPr>
        <w:t>coloured</w:t>
      </w:r>
      <w:proofErr w:type="spellEnd"/>
      <w:r w:rsidRPr="00EC77A2">
        <w:rPr>
          <w:sz w:val="16"/>
        </w:rPr>
        <w:t xml:space="preserve">’ identity such as Zoë </w:t>
      </w:r>
      <w:proofErr w:type="spellStart"/>
      <w:r w:rsidRPr="00EC77A2">
        <w:rPr>
          <w:sz w:val="16"/>
        </w:rPr>
        <w:t>Wicomb</w:t>
      </w:r>
      <w:proofErr w:type="spellEnd"/>
      <w:r w:rsidRPr="00EC77A2">
        <w:rPr>
          <w:sz w:val="16"/>
        </w:rPr>
        <w:t xml:space="preserve">, </w:t>
      </w:r>
      <w:proofErr w:type="spellStart"/>
      <w:r w:rsidRPr="00EC77A2">
        <w:rPr>
          <w:sz w:val="16"/>
        </w:rPr>
        <w:t>Zimitri</w:t>
      </w:r>
      <w:proofErr w:type="spellEnd"/>
      <w:r w:rsidRPr="00EC77A2">
        <w:rPr>
          <w:sz w:val="16"/>
        </w:rPr>
        <w:t xml:space="preserve"> Erasmus, and Mohamed Adhikari, </w:t>
      </w:r>
      <w:proofErr w:type="spellStart"/>
      <w:r w:rsidRPr="00EC77A2">
        <w:rPr>
          <w:sz w:val="16"/>
        </w:rPr>
        <w:t>Gqola</w:t>
      </w:r>
      <w:proofErr w:type="spellEnd"/>
      <w:r w:rsidRPr="00EC77A2">
        <w:rPr>
          <w:sz w:val="16"/>
        </w:rPr>
        <w:t xml:space="preserve"> compares the identity-making processes of </w:t>
      </w:r>
      <w:proofErr w:type="gramStart"/>
      <w:r w:rsidRPr="00EC77A2">
        <w:rPr>
          <w:sz w:val="16"/>
        </w:rPr>
        <w:t>the !</w:t>
      </w:r>
      <w:proofErr w:type="spellStart"/>
      <w:r w:rsidRPr="00EC77A2">
        <w:rPr>
          <w:sz w:val="16"/>
        </w:rPr>
        <w:t>Hurikamma</w:t>
      </w:r>
      <w:proofErr w:type="spellEnd"/>
      <w:proofErr w:type="gramEnd"/>
      <w:r w:rsidRPr="00EC77A2">
        <w:rPr>
          <w:sz w:val="16"/>
        </w:rPr>
        <w:t xml:space="preserve"> Cultural Movement (!HCM) and the </w:t>
      </w:r>
      <w:proofErr w:type="spellStart"/>
      <w:r w:rsidRPr="00EC77A2">
        <w:rPr>
          <w:sz w:val="16"/>
        </w:rPr>
        <w:t>Kleurling</w:t>
      </w:r>
      <w:proofErr w:type="spellEnd"/>
      <w:r w:rsidRPr="00EC77A2">
        <w:rPr>
          <w:sz w:val="16"/>
        </w:rPr>
        <w:t xml:space="preserve"> </w:t>
      </w:r>
      <w:proofErr w:type="spellStart"/>
      <w:r w:rsidRPr="00EC77A2">
        <w:rPr>
          <w:sz w:val="16"/>
        </w:rPr>
        <w:t>Weerstandsbeweging</w:t>
      </w:r>
      <w:proofErr w:type="spellEnd"/>
      <w:r w:rsidRPr="00EC77A2">
        <w:rPr>
          <w:sz w:val="16"/>
        </w:rPr>
        <w:t xml:space="preserve"> (KWB) and the ways both </w:t>
      </w:r>
      <w:r w:rsidRPr="00210B96">
        <w:rPr>
          <w:rStyle w:val="Emphasis"/>
        </w:rPr>
        <w:t>movements deploy Khoi and slave memory</w:t>
      </w:r>
      <w:r w:rsidRPr="00EC77A2">
        <w:rPr>
          <w:sz w:val="16"/>
        </w:rPr>
        <w:t xml:space="preserve">. </w:t>
      </w:r>
      <w:proofErr w:type="spellStart"/>
      <w:r w:rsidRPr="00EC77A2">
        <w:rPr>
          <w:sz w:val="16"/>
        </w:rPr>
        <w:t>Gqola</w:t>
      </w:r>
      <w:proofErr w:type="spellEnd"/>
      <w:r w:rsidRPr="00EC77A2">
        <w:rPr>
          <w:sz w:val="16"/>
        </w:rPr>
        <w:t xml:space="preserve"> argues that contemporary reclamations of ‘</w:t>
      </w:r>
      <w:proofErr w:type="spellStart"/>
      <w:r w:rsidRPr="00EC77A2">
        <w:rPr>
          <w:sz w:val="16"/>
        </w:rPr>
        <w:t>coloured</w:t>
      </w:r>
      <w:proofErr w:type="spellEnd"/>
      <w:r w:rsidRPr="00EC77A2">
        <w:rPr>
          <w:sz w:val="16"/>
        </w:rPr>
        <w:t xml:space="preserve">’ identity do not necessarily signify in politically regressive and conservative ways, as has frequently been argued in the aftermath of South Africa’s first democratic election in 1994. </w:t>
      </w:r>
      <w:r w:rsidRPr="00210B96">
        <w:rPr>
          <w:rStyle w:val="StyleUnderline"/>
        </w:rPr>
        <w:t>She makes a convincing case, reading emerging ‘</w:t>
      </w:r>
      <w:proofErr w:type="spellStart"/>
      <w:r w:rsidRPr="00210B96">
        <w:rPr>
          <w:rStyle w:val="StyleUnderline"/>
        </w:rPr>
        <w:t>coloured</w:t>
      </w:r>
      <w:proofErr w:type="spellEnd"/>
      <w:r w:rsidRPr="00210B96">
        <w:rPr>
          <w:rStyle w:val="StyleUnderline"/>
        </w:rPr>
        <w:t>’ identity</w:t>
      </w:r>
      <w:r>
        <w:rPr>
          <w:rStyle w:val="StyleUnderline"/>
        </w:rPr>
        <w:t xml:space="preserve"> </w:t>
      </w:r>
      <w:r w:rsidRPr="00210B96">
        <w:rPr>
          <w:rStyle w:val="StyleUnderline"/>
        </w:rPr>
        <w:t xml:space="preserve">articulations in </w:t>
      </w:r>
      <w:proofErr w:type="gramStart"/>
      <w:r w:rsidRPr="00210B96">
        <w:rPr>
          <w:rStyle w:val="StyleUnderline"/>
        </w:rPr>
        <w:t>the !HCM’s</w:t>
      </w:r>
      <w:proofErr w:type="gramEnd"/>
      <w:r w:rsidRPr="00210B96">
        <w:rPr>
          <w:rStyle w:val="StyleUnderline"/>
        </w:rPr>
        <w:t xml:space="preserve"> political statements as displays of political</w:t>
      </w:r>
      <w:r>
        <w:rPr>
          <w:rStyle w:val="StyleUnderline"/>
        </w:rPr>
        <w:t xml:space="preserve"> </w:t>
      </w:r>
      <w:r w:rsidRPr="00210B96">
        <w:rPr>
          <w:rStyle w:val="StyleUnderline"/>
        </w:rPr>
        <w:t xml:space="preserve">agency denied during apartheid, and proffers that </w:t>
      </w:r>
      <w:r w:rsidRPr="00210B96">
        <w:rPr>
          <w:rStyle w:val="Emphasis"/>
        </w:rPr>
        <w:t>such articulations utilize</w:t>
      </w:r>
      <w:r>
        <w:rPr>
          <w:rStyle w:val="Emphasis"/>
        </w:rPr>
        <w:t xml:space="preserve"> </w:t>
      </w:r>
      <w:r w:rsidRPr="00210B96">
        <w:rPr>
          <w:rStyle w:val="Emphasis"/>
        </w:rPr>
        <w:t>slave and Khoi heritage in progressive ways by destabilizing and</w:t>
      </w:r>
      <w:r>
        <w:rPr>
          <w:rStyle w:val="Emphasis"/>
        </w:rPr>
        <w:t xml:space="preserve"> </w:t>
      </w:r>
      <w:r w:rsidRPr="00210B96">
        <w:rPr>
          <w:rStyle w:val="Emphasis"/>
        </w:rPr>
        <w:t>expanding conceptualizations of Blackness</w:t>
      </w:r>
      <w:r w:rsidRPr="00EC77A2">
        <w:rPr>
          <w:sz w:val="16"/>
        </w:rPr>
        <w:t xml:space="preserve">. </w:t>
      </w:r>
      <w:r w:rsidRPr="00210B96">
        <w:rPr>
          <w:rStyle w:val="Emphasis"/>
        </w:rPr>
        <w:t>Such an analytical move</w:t>
      </w:r>
      <w:r>
        <w:rPr>
          <w:rStyle w:val="Emphasis"/>
        </w:rPr>
        <w:t xml:space="preserve"> </w:t>
      </w:r>
      <w:r w:rsidRPr="00210B96">
        <w:rPr>
          <w:rStyle w:val="Emphasis"/>
        </w:rPr>
        <w:t>counters “contestations of Blackness through the bestowal of progressive</w:t>
      </w:r>
      <w:r>
        <w:rPr>
          <w:rStyle w:val="Emphasis"/>
        </w:rPr>
        <w:t xml:space="preserve"> </w:t>
      </w:r>
      <w:r w:rsidRPr="00210B96">
        <w:rPr>
          <w:rStyle w:val="Emphasis"/>
        </w:rPr>
        <w:t>subjectivities to specific Black ethnicities, and the Othering of other Black</w:t>
      </w:r>
      <w:r>
        <w:rPr>
          <w:rStyle w:val="Emphasis"/>
        </w:rPr>
        <w:t xml:space="preserve"> </w:t>
      </w:r>
      <w:r w:rsidRPr="00210B96">
        <w:rPr>
          <w:rStyle w:val="Emphasis"/>
        </w:rPr>
        <w:t>ethnicities through the projection of ‘slave mentality’ and/or</w:t>
      </w:r>
      <w:r>
        <w:rPr>
          <w:rStyle w:val="Emphasis"/>
        </w:rPr>
        <w:t xml:space="preserve"> </w:t>
      </w:r>
      <w:r w:rsidRPr="00210B96">
        <w:rPr>
          <w:rStyle w:val="Emphasis"/>
        </w:rPr>
        <w:t>‘collaborationist lines’”</w:t>
      </w:r>
      <w:r w:rsidRPr="00EC77A2">
        <w:rPr>
          <w:sz w:val="16"/>
        </w:rPr>
        <w:t xml:space="preserve"> (</w:t>
      </w:r>
      <w:proofErr w:type="spellStart"/>
      <w:r w:rsidRPr="00EC77A2">
        <w:rPr>
          <w:sz w:val="16"/>
        </w:rPr>
        <w:t>Gqola</w:t>
      </w:r>
      <w:proofErr w:type="spellEnd"/>
      <w:r w:rsidRPr="00EC77A2">
        <w:rPr>
          <w:sz w:val="16"/>
        </w:rPr>
        <w:t xml:space="preserve"> 41). </w:t>
      </w:r>
      <w:proofErr w:type="spellStart"/>
      <w:r w:rsidRPr="00EC77A2">
        <w:rPr>
          <w:sz w:val="16"/>
        </w:rPr>
        <w:t>Gqola</w:t>
      </w:r>
      <w:proofErr w:type="spellEnd"/>
      <w:r w:rsidRPr="00EC77A2">
        <w:rPr>
          <w:sz w:val="16"/>
        </w:rPr>
        <w:t xml:space="preserve"> moves on to a fascinating and novel exploration of Afrikaner post-apartheid identity, which co-opts slave ancestry in order to realign itself with shifting power structures. Here she examines the 1995 play “</w:t>
      </w:r>
      <w:proofErr w:type="spellStart"/>
      <w:r w:rsidRPr="00EC77A2">
        <w:rPr>
          <w:sz w:val="16"/>
        </w:rPr>
        <w:t>Krotoa</w:t>
      </w:r>
      <w:proofErr w:type="spellEnd"/>
      <w:r w:rsidRPr="00EC77A2">
        <w:rPr>
          <w:sz w:val="16"/>
        </w:rPr>
        <w:t xml:space="preserve">, </w:t>
      </w:r>
      <w:proofErr w:type="spellStart"/>
      <w:r w:rsidRPr="00EC77A2">
        <w:rPr>
          <w:sz w:val="16"/>
        </w:rPr>
        <w:t>Onse</w:t>
      </w:r>
      <w:proofErr w:type="spellEnd"/>
      <w:r w:rsidRPr="00EC77A2">
        <w:rPr>
          <w:sz w:val="16"/>
        </w:rPr>
        <w:t xml:space="preserve"> Ma,” which claims </w:t>
      </w:r>
      <w:proofErr w:type="spellStart"/>
      <w:r w:rsidRPr="00EC77A2">
        <w:rPr>
          <w:sz w:val="16"/>
        </w:rPr>
        <w:t>Krotoa</w:t>
      </w:r>
      <w:proofErr w:type="spellEnd"/>
      <w:r w:rsidRPr="00EC77A2">
        <w:rPr>
          <w:sz w:val="16"/>
        </w:rPr>
        <w:t xml:space="preserve"> as an Afrikaner founding mother. Such a reclamation depends on a paradoxical forgetting of the true circumstances of </w:t>
      </w:r>
      <w:proofErr w:type="spellStart"/>
      <w:r w:rsidRPr="00EC77A2">
        <w:rPr>
          <w:sz w:val="16"/>
        </w:rPr>
        <w:t>Krotoa’s</w:t>
      </w:r>
      <w:proofErr w:type="spellEnd"/>
      <w:r w:rsidRPr="00EC77A2">
        <w:rPr>
          <w:sz w:val="16"/>
        </w:rPr>
        <w:t xml:space="preserve"> life, including her banishment from Dutch society after her husband’s death, and the loss of her children. This reclamation also paradoxically exposes one of apartheid South Africa’s fundamental lies: the myth of racial purity on which white supremacy rested. Through further </w:t>
      </w:r>
      <w:proofErr w:type="spellStart"/>
      <w:r w:rsidRPr="00EC77A2">
        <w:rPr>
          <w:sz w:val="16"/>
        </w:rPr>
        <w:t>analysing</w:t>
      </w:r>
      <w:proofErr w:type="spellEnd"/>
      <w:r w:rsidRPr="00EC77A2">
        <w:rPr>
          <w:sz w:val="16"/>
        </w:rPr>
        <w:t xml:space="preserve"> the television series “Saints, Sinners and Settlers” (1999) and a speech by then NNP Member of Parliament, Anna van </w:t>
      </w:r>
      <w:proofErr w:type="spellStart"/>
      <w:r w:rsidRPr="00EC77A2">
        <w:rPr>
          <w:sz w:val="16"/>
        </w:rPr>
        <w:t>Wyk</w:t>
      </w:r>
      <w:proofErr w:type="spellEnd"/>
      <w:r w:rsidRPr="00EC77A2">
        <w:rPr>
          <w:sz w:val="16"/>
        </w:rPr>
        <w:t xml:space="preserve">, </w:t>
      </w:r>
      <w:proofErr w:type="spellStart"/>
      <w:r w:rsidRPr="00EC77A2">
        <w:rPr>
          <w:sz w:val="16"/>
        </w:rPr>
        <w:t>Gqola</w:t>
      </w:r>
      <w:proofErr w:type="spellEnd"/>
      <w:r w:rsidRPr="00EC77A2">
        <w:rPr>
          <w:sz w:val="16"/>
        </w:rPr>
        <w:t xml:space="preserve"> masterfully lays bare the willful forgetting of Afrikaners’ earlier articulations of white purity and supremacy as they renegotiate national belonging in the post-apartheid state. One concern with this chapter, and the monograph as a whole, is the omission of a theorizing of white English South African identity in relation to slave memory. By ignoring an important population in apartheid and post-apartheid racial landscapes, </w:t>
      </w:r>
      <w:proofErr w:type="spellStart"/>
      <w:r w:rsidRPr="00EC77A2">
        <w:rPr>
          <w:sz w:val="16"/>
        </w:rPr>
        <w:t>Gqola</w:t>
      </w:r>
      <w:proofErr w:type="spellEnd"/>
      <w:r w:rsidRPr="00EC77A2">
        <w:rPr>
          <w:sz w:val="16"/>
        </w:rPr>
        <w:t xml:space="preserve"> perhaps inadvertently reifies English-speaking white identity as normative, taken-for-granted, and not open for the same type of analytical scrutiny as other South African identities. But the reason may lie with the absence of claims to slave ancestry from English-speaking white South Africans. The final two chapters on Muslim/Cape Malay identities and spice routes in relation to Malay and ‘</w:t>
      </w:r>
      <w:proofErr w:type="spellStart"/>
      <w:r w:rsidRPr="00EC77A2">
        <w:rPr>
          <w:sz w:val="16"/>
        </w:rPr>
        <w:t>coloured</w:t>
      </w:r>
      <w:proofErr w:type="spellEnd"/>
      <w:r w:rsidRPr="00EC77A2">
        <w:rPr>
          <w:sz w:val="16"/>
        </w:rPr>
        <w:t xml:space="preserve">’ identities are breathtaking in their range and interdisciplinary melding of unlikely cultural sites. In the latter chapter, </w:t>
      </w:r>
      <w:proofErr w:type="spellStart"/>
      <w:r w:rsidRPr="00EC77A2">
        <w:rPr>
          <w:sz w:val="16"/>
        </w:rPr>
        <w:t>Gqola</w:t>
      </w:r>
      <w:proofErr w:type="spellEnd"/>
      <w:r w:rsidRPr="00EC77A2">
        <w:rPr>
          <w:sz w:val="16"/>
        </w:rPr>
        <w:t xml:space="preserve"> reads Malay cooking as creative work which, along the art installations of </w:t>
      </w:r>
      <w:proofErr w:type="spellStart"/>
      <w:r w:rsidRPr="00EC77A2">
        <w:rPr>
          <w:sz w:val="16"/>
        </w:rPr>
        <w:t>Berni</w:t>
      </w:r>
      <w:proofErr w:type="spellEnd"/>
      <w:r w:rsidRPr="00EC77A2">
        <w:rPr>
          <w:sz w:val="16"/>
        </w:rPr>
        <w:t xml:space="preserve"> Searle, encodes diasporic slave memory. She argues that “these visual texts challenge received notions of how diaspora and slavery are articulated by their location and through chosen framings” (166). In these two chapters </w:t>
      </w:r>
      <w:proofErr w:type="spellStart"/>
      <w:r w:rsidRPr="00EC77A2">
        <w:rPr>
          <w:rStyle w:val="Emphasis"/>
        </w:rPr>
        <w:t>Gqola</w:t>
      </w:r>
      <w:proofErr w:type="spellEnd"/>
      <w:r w:rsidRPr="00EC77A2">
        <w:rPr>
          <w:rStyle w:val="Emphasis"/>
        </w:rPr>
        <w:t xml:space="preserve"> broadens concepts of African diaspora</w:t>
      </w:r>
      <w:r>
        <w:rPr>
          <w:rStyle w:val="Emphasis"/>
        </w:rPr>
        <w:t xml:space="preserve"> </w:t>
      </w:r>
      <w:r w:rsidRPr="00EC77A2">
        <w:rPr>
          <w:rStyle w:val="Emphasis"/>
        </w:rPr>
        <w:t>through centering Indian Ocean diasporic routes, while enlarging our</w:t>
      </w:r>
      <w:r>
        <w:rPr>
          <w:rStyle w:val="Emphasis"/>
        </w:rPr>
        <w:t xml:space="preserve"> </w:t>
      </w:r>
      <w:r w:rsidRPr="00EC77A2">
        <w:rPr>
          <w:rStyle w:val="Emphasis"/>
        </w:rPr>
        <w:t xml:space="preserve">understanding of contemporary Black </w:t>
      </w:r>
      <w:r w:rsidRPr="0003204E">
        <w:rPr>
          <w:rStyle w:val="StyleUnderline"/>
        </w:rPr>
        <w:t>South African</w:t>
      </w:r>
      <w:r w:rsidRPr="00EC77A2">
        <w:rPr>
          <w:rStyle w:val="Emphasis"/>
        </w:rPr>
        <w:t xml:space="preserve"> identity in all its</w:t>
      </w:r>
      <w:r>
        <w:rPr>
          <w:rStyle w:val="Emphasis"/>
        </w:rPr>
        <w:t xml:space="preserve"> </w:t>
      </w:r>
      <w:r w:rsidRPr="00EC77A2">
        <w:rPr>
          <w:rStyle w:val="Emphasis"/>
        </w:rPr>
        <w:t>gradations and shades</w:t>
      </w:r>
      <w:r w:rsidRPr="00EC77A2">
        <w:rPr>
          <w:sz w:val="16"/>
        </w:rPr>
        <w:t xml:space="preserve">. What is Slavery to me? is an excellent, painstakingly researched text, which should be required reading for all who are invested in South African identities and future directions in </w:t>
      </w:r>
      <w:r>
        <w:rPr>
          <w:sz w:val="16"/>
        </w:rPr>
        <w:t>African diaspora studies.</w:t>
      </w:r>
    </w:p>
    <w:p w14:paraId="33A5A675" w14:textId="77777777" w:rsidR="00155D83" w:rsidRPr="00725DD9" w:rsidRDefault="00155D83" w:rsidP="00155D83">
      <w:pPr>
        <w:pStyle w:val="Heading3"/>
      </w:pPr>
      <w:r>
        <w:lastRenderedPageBreak/>
        <w:t>Alt – self-ethnography</w:t>
      </w:r>
    </w:p>
    <w:p w14:paraId="74EF9E82" w14:textId="77777777" w:rsidR="00155D83" w:rsidRDefault="00155D83" w:rsidP="00155D83">
      <w:pPr>
        <w:pStyle w:val="Heading4"/>
      </w:pPr>
      <w:r>
        <w:t xml:space="preserve">The alternative articulates black self-ethnography – it opens up black modernity without superimposing it </w:t>
      </w:r>
    </w:p>
    <w:p w14:paraId="27A0D06C" w14:textId="77777777" w:rsidR="00155D83" w:rsidRDefault="00155D83" w:rsidP="00155D83">
      <w:proofErr w:type="spellStart"/>
      <w:r>
        <w:rPr>
          <w:rStyle w:val="Style13ptBold"/>
        </w:rPr>
        <w:t>Zeleza</w:t>
      </w:r>
      <w:proofErr w:type="spellEnd"/>
      <w:r>
        <w:rPr>
          <w:rStyle w:val="Style13ptBold"/>
        </w:rPr>
        <w:t xml:space="preserve"> 05 </w:t>
      </w:r>
      <w:r>
        <w:t>(P</w:t>
      </w:r>
      <w:r w:rsidRPr="00E228AC">
        <w:t xml:space="preserve">aul </w:t>
      </w:r>
      <w:proofErr w:type="spellStart"/>
      <w:r w:rsidRPr="00E228AC">
        <w:t>Tiyambe</w:t>
      </w:r>
      <w:proofErr w:type="spellEnd"/>
      <w:r>
        <w:t xml:space="preserve"> </w:t>
      </w:r>
      <w:proofErr w:type="spellStart"/>
      <w:r>
        <w:t>Zeleza</w:t>
      </w:r>
      <w:proofErr w:type="spellEnd"/>
      <w:r>
        <w:t>,</w:t>
      </w:r>
      <w:r w:rsidRPr="00E228AC">
        <w:t xml:space="preserve"> “Rewriting the African Diaspora: Beyond the Black </w:t>
      </w:r>
      <w:r>
        <w:t>Atlantic,” African Affairs, volume: 104, number: 414, 2005, pp. 35–68. JSTOR</w:t>
      </w:r>
      <w:r w:rsidRPr="00E228AC">
        <w:t>, www.jstor.org</w:t>
      </w:r>
      <w:r>
        <w:t>/stable/3518632, accessed 7-17-2018, ATN)</w:t>
      </w:r>
    </w:p>
    <w:p w14:paraId="5F6887FD" w14:textId="77777777" w:rsidR="00155D83" w:rsidRDefault="00155D83" w:rsidP="00155D83">
      <w:pPr>
        <w:rPr>
          <w:sz w:val="16"/>
        </w:rPr>
      </w:pPr>
      <w:r w:rsidRPr="00773AA0">
        <w:rPr>
          <w:sz w:val="16"/>
        </w:rPr>
        <w:t xml:space="preserve">Notwithstanding its considerable insights and contributions to diaspora studies and cultural studies, </w:t>
      </w:r>
      <w:r w:rsidRPr="005F5050">
        <w:rPr>
          <w:rStyle w:val="Emphasis"/>
        </w:rPr>
        <w:t xml:space="preserve">The Black Atlantic has been faulted for over- simplifying the African American experience and the role of Africa and African connections in its collective memory, imagination and thought; for androcentrism in privileging male figures in the construction of Atlantic blackness and modernity, despite its ritual gestures to gender; for universalizing the racialized 'minority' experience of African Americans (in most Caribbean islands African-descended people constitute the majority); for foreclosing the relationships and connections among the black diasporic cultures themselves beyond the Anglophone world (the largest African diaspora population is in Brazil and speaks Portuguese) and between them and African cultures; for its postmodernist phobias against essentialism, real and imaginary, strategic or slight, while at the same time desperately seeking a 'black', not a 'white', or 'multicultural' Atlantic; for its exclusion- </w:t>
      </w:r>
      <w:proofErr w:type="spellStart"/>
      <w:r w:rsidRPr="005F5050">
        <w:rPr>
          <w:rStyle w:val="Emphasis"/>
        </w:rPr>
        <w:t>ary</w:t>
      </w:r>
      <w:proofErr w:type="spellEnd"/>
      <w:r w:rsidRPr="005F5050">
        <w:rPr>
          <w:rStyle w:val="Emphasis"/>
        </w:rPr>
        <w:t xml:space="preserve"> epistemic cultural politics in its Eurocentric excision and disdain for Africa; and for mystifying modernity as the primary object of black Atlantic critique barring questions of imperialism and capitalism.</w:t>
      </w:r>
      <w:r>
        <w:rPr>
          <w:rStyle w:val="Emphasis"/>
        </w:rPr>
        <w:t xml:space="preserve"> </w:t>
      </w:r>
      <w:r w:rsidRPr="00773AA0">
        <w:rPr>
          <w:sz w:val="16"/>
        </w:rPr>
        <w:t xml:space="preserve">It is somewhat ironic that </w:t>
      </w:r>
      <w:r w:rsidRPr="005F5050">
        <w:rPr>
          <w:rStyle w:val="Emphasis"/>
        </w:rPr>
        <w:t>The Black Atlantic</w:t>
      </w:r>
      <w:r w:rsidRPr="00773AA0">
        <w:rPr>
          <w:sz w:val="16"/>
        </w:rPr>
        <w:t xml:space="preserve">, which constantly rails against the snobbery of African American analytical exceptionalism and seeks to underscore the enlightenment that travel in Europe bestowed upon the provincial horizons of W. E. B. Du </w:t>
      </w:r>
      <w:proofErr w:type="spellStart"/>
      <w:r w:rsidRPr="00773AA0">
        <w:rPr>
          <w:sz w:val="16"/>
        </w:rPr>
        <w:t>Bois</w:t>
      </w:r>
      <w:proofErr w:type="spellEnd"/>
      <w:r w:rsidRPr="00773AA0">
        <w:rPr>
          <w:sz w:val="16"/>
        </w:rPr>
        <w:t xml:space="preserve">, Richard Wright, and other African American icons, </w:t>
      </w:r>
      <w:r w:rsidRPr="005F5050">
        <w:rPr>
          <w:rStyle w:val="StyleUnderline"/>
        </w:rPr>
        <w:t xml:space="preserve">should end up being a monument to American self-referential conceit </w:t>
      </w:r>
      <w:r w:rsidRPr="00773AA0">
        <w:rPr>
          <w:sz w:val="16"/>
        </w:rPr>
        <w:t xml:space="preserve">and myopia in its obsession with the cultural inventions of the African American diaspora. </w:t>
      </w:r>
      <w:r w:rsidRPr="005F5050">
        <w:rPr>
          <w:rStyle w:val="StyleUnderline"/>
        </w:rPr>
        <w:t xml:space="preserve">This is a tribute as much to the seductive power of </w:t>
      </w:r>
      <w:r w:rsidRPr="00773AA0">
        <w:rPr>
          <w:sz w:val="16"/>
        </w:rPr>
        <w:t xml:space="preserve">African American expressive culture itself, including </w:t>
      </w:r>
      <w:r w:rsidRPr="005F5050">
        <w:rPr>
          <w:rStyle w:val="StyleUnderline"/>
        </w:rPr>
        <w:t>the very notions of diaspora or blackness, as to the hegemony of US imperialism, on whose multinational corporate wings it is marketed to the rest of the world, especially the Anglophone world and, in this case, the British Isles.</w:t>
      </w:r>
      <w:r>
        <w:rPr>
          <w:rStyle w:val="StyleUnderline"/>
        </w:rPr>
        <w:t xml:space="preserve"> </w:t>
      </w:r>
      <w:r w:rsidRPr="00773AA0">
        <w:rPr>
          <w:sz w:val="16"/>
        </w:rPr>
        <w:t xml:space="preserve">Clearly, </w:t>
      </w:r>
      <w:r w:rsidRPr="005F5050">
        <w:rPr>
          <w:rStyle w:val="StyleUnderline"/>
        </w:rPr>
        <w:t xml:space="preserve">the connections between the African diasporas of the United States and Britain, in the construction of black </w:t>
      </w:r>
      <w:proofErr w:type="spellStart"/>
      <w:r w:rsidRPr="005F5050">
        <w:rPr>
          <w:rStyle w:val="StyleUnderline"/>
        </w:rPr>
        <w:t>modernities</w:t>
      </w:r>
      <w:proofErr w:type="spellEnd"/>
      <w:r w:rsidRPr="005F5050">
        <w:rPr>
          <w:rStyle w:val="StyleUnderline"/>
        </w:rPr>
        <w:t>, have been strong</w:t>
      </w:r>
      <w:r w:rsidRPr="00773AA0">
        <w:rPr>
          <w:sz w:val="16"/>
        </w:rPr>
        <w:t xml:space="preserve">, if quite complex and sometimes contradictory. The same can indeed be said of connections between African Americans and Africans, say, black South Africans, as </w:t>
      </w:r>
      <w:proofErr w:type="spellStart"/>
      <w:r w:rsidRPr="00773AA0">
        <w:rPr>
          <w:sz w:val="16"/>
        </w:rPr>
        <w:t>Masilela</w:t>
      </w:r>
      <w:proofErr w:type="spellEnd"/>
      <w:r w:rsidRPr="00773AA0">
        <w:rPr>
          <w:sz w:val="16"/>
        </w:rPr>
        <w:t xml:space="preserve"> stresses in his critique of Gilroy, and as others have noted. For example, Kemp and Vinson argue </w:t>
      </w:r>
      <w:r w:rsidRPr="005F5050">
        <w:rPr>
          <w:rStyle w:val="StyleUnderline"/>
        </w:rPr>
        <w:t>that the trans-Atlantic circulation of African American expressive cultural practices, from music to dress to language, were powerful signifiers of Black cosmopolitanism, and in such a highly racialized society they were adopted as performative tools that disconnected modernity from whiteness by subverting, mocking, and reversing the 'racial time' of white modernity 'that locked Africans into static "uncivilized native" categories'</w:t>
      </w:r>
      <w:r w:rsidRPr="00773AA0">
        <w:rPr>
          <w:sz w:val="16"/>
        </w:rPr>
        <w:t xml:space="preserve">.5 But we must be careful not to subsume the histories of Africans in Britain, or in Black London, and their Staying Power, to use the titles of three histories of the African diaspora in Britain by David </w:t>
      </w:r>
      <w:proofErr w:type="spellStart"/>
      <w:r w:rsidRPr="00773AA0">
        <w:rPr>
          <w:sz w:val="16"/>
        </w:rPr>
        <w:t>Killingray</w:t>
      </w:r>
      <w:proofErr w:type="spellEnd"/>
      <w:r w:rsidRPr="00773AA0">
        <w:rPr>
          <w:sz w:val="16"/>
        </w:rPr>
        <w:t xml:space="preserve">, Gretchen H. </w:t>
      </w:r>
      <w:proofErr w:type="spellStart"/>
      <w:r w:rsidRPr="00773AA0">
        <w:rPr>
          <w:sz w:val="16"/>
        </w:rPr>
        <w:t>Gerzina</w:t>
      </w:r>
      <w:proofErr w:type="spellEnd"/>
      <w:r w:rsidRPr="00773AA0">
        <w:rPr>
          <w:sz w:val="16"/>
        </w:rPr>
        <w:t xml:space="preserve"> and Peter Fryer respectively, in the overpowering glare of commoditized African American popular culture.6 Laura Chrisman expresses this point very well: </w:t>
      </w:r>
      <w:r w:rsidRPr="00773AA0">
        <w:rPr>
          <w:rStyle w:val="Emphasis"/>
        </w:rPr>
        <w:t xml:space="preserve">I am arguing for new methods that articulate a version of black </w:t>
      </w:r>
      <w:proofErr w:type="spellStart"/>
      <w:r w:rsidRPr="00773AA0">
        <w:rPr>
          <w:rStyle w:val="Emphasis"/>
        </w:rPr>
        <w:t>Atlanticism</w:t>
      </w:r>
      <w:proofErr w:type="spellEnd"/>
      <w:r w:rsidRPr="00773AA0">
        <w:rPr>
          <w:rStyle w:val="Emphasis"/>
        </w:rPr>
        <w:t xml:space="preserve"> that does not contract African America, or the African diaspora, as a sovereign class or icon of modernity that then gets imposed upon African populations. If we are to retain the language of black modernity in our analyses - and I think we should - we need to open up its multiple geographical, economic, philosophical and aesthetic constituents, rather than using it as a singular term for a New World act of cultural selffashioning</w:t>
      </w:r>
      <w:r w:rsidRPr="00773AA0">
        <w:rPr>
          <w:sz w:val="16"/>
        </w:rPr>
        <w:t>.7</w:t>
      </w:r>
    </w:p>
    <w:p w14:paraId="4835DD0F" w14:textId="77777777" w:rsidR="00155D83" w:rsidRDefault="00155D83" w:rsidP="00155D83">
      <w:pPr>
        <w:pStyle w:val="Heading3"/>
      </w:pPr>
      <w:r>
        <w:lastRenderedPageBreak/>
        <w:t>WIP</w:t>
      </w:r>
    </w:p>
    <w:p w14:paraId="556E74B8" w14:textId="77777777" w:rsidR="00155D83" w:rsidRPr="00B318D8" w:rsidRDefault="00155D83" w:rsidP="00155D83">
      <w:pPr>
        <w:pStyle w:val="Heading4"/>
      </w:pPr>
      <w:r>
        <w:t xml:space="preserve">The Alternative is to Reconceptualize Blackness and </w:t>
      </w:r>
      <w:proofErr w:type="spellStart"/>
      <w:r>
        <w:t>Africaness</w:t>
      </w:r>
      <w:proofErr w:type="spellEnd"/>
      <w:r>
        <w:t xml:space="preserve"> through analytic paradigms that detracts from the Eurocentric notion of blackness </w:t>
      </w:r>
    </w:p>
    <w:p w14:paraId="0980A2BE" w14:textId="77777777" w:rsidR="00155D83" w:rsidRDefault="00155D83" w:rsidP="00155D83">
      <w:r>
        <w:rPr>
          <w:rStyle w:val="Style13ptBold"/>
        </w:rPr>
        <w:t xml:space="preserve">Chrisman 2000 </w:t>
      </w:r>
      <w:r>
        <w:t>(Laura Chrisman [PhD from University of Oxford, African-American, Ashkenazi</w:t>
      </w:r>
      <w:r w:rsidRPr="0060759B">
        <w:t xml:space="preserve"> Jewish and US Anglo origins, am from a Marxist, feminist and black nationalist political background, and grew up in the Highlands of Scotland; current interdisciplinary book project is provisionally titled Nationalism, Modernity and Transnationalism in African Intellectuals</w:t>
      </w:r>
      <w:r>
        <w:t xml:space="preserve">], </w:t>
      </w:r>
      <w:r w:rsidRPr="0060759B">
        <w:t>“</w:t>
      </w:r>
      <w:r>
        <w:t xml:space="preserve">Rethinking Black </w:t>
      </w:r>
      <w:proofErr w:type="spellStart"/>
      <w:r>
        <w:t>Atlanticism</w:t>
      </w:r>
      <w:proofErr w:type="spellEnd"/>
      <w:r>
        <w:t>.” The Black Scholar, volume: 30, number:</w:t>
      </w:r>
      <w:r w:rsidRPr="0060759B">
        <w:t xml:space="preserve"> 3/4, 2000, pp. 12–17, JSTOR</w:t>
      </w:r>
      <w:r>
        <w:t>, www.jstor.org/stable/41068892, accessed 7-20-2018, ATN)</w:t>
      </w:r>
    </w:p>
    <w:p w14:paraId="26F01C15" w14:textId="77777777" w:rsidR="00155D83" w:rsidRDefault="00155D83" w:rsidP="00155D83">
      <w:pPr>
        <w:rPr>
          <w:sz w:val="16"/>
        </w:rPr>
      </w:pPr>
      <w:r w:rsidRPr="0060759B">
        <w:rPr>
          <w:sz w:val="16"/>
        </w:rPr>
        <w:t xml:space="preserve">TWO LANDMARK TEXTS of black culture suggest that </w:t>
      </w:r>
      <w:r w:rsidRPr="0060759B">
        <w:rPr>
          <w:rStyle w:val="Emphasis"/>
        </w:rPr>
        <w:t>we need to develop analytic paradigms that can account for the constitutive density of their relations</w:t>
      </w:r>
      <w:r w:rsidRPr="0060759B">
        <w:rPr>
          <w:sz w:val="16"/>
        </w:rPr>
        <w:t xml:space="preserve">. Plaatje can position Du </w:t>
      </w:r>
      <w:proofErr w:type="spellStart"/>
      <w:r w:rsidRPr="0060759B">
        <w:rPr>
          <w:sz w:val="16"/>
        </w:rPr>
        <w:t>Bois</w:t>
      </w:r>
      <w:proofErr w:type="spellEnd"/>
      <w:r w:rsidRPr="0060759B">
        <w:rPr>
          <w:sz w:val="16"/>
        </w:rPr>
        <w:t xml:space="preserve"> as an elitist leader to which he supplies an egalitarian corrective and at the same time regard Du </w:t>
      </w:r>
      <w:proofErr w:type="spellStart"/>
      <w:r w:rsidRPr="0060759B">
        <w:rPr>
          <w:sz w:val="16"/>
        </w:rPr>
        <w:t>Bois</w:t>
      </w:r>
      <w:proofErr w:type="spellEnd"/>
      <w:r w:rsidRPr="0060759B">
        <w:rPr>
          <w:sz w:val="16"/>
        </w:rPr>
        <w:t xml:space="preserve"> as legit- </w:t>
      </w:r>
      <w:proofErr w:type="spellStart"/>
      <w:r w:rsidRPr="0060759B">
        <w:rPr>
          <w:sz w:val="16"/>
        </w:rPr>
        <w:t>imate</w:t>
      </w:r>
      <w:proofErr w:type="spellEnd"/>
      <w:r w:rsidRPr="0060759B">
        <w:rPr>
          <w:sz w:val="16"/>
        </w:rPr>
        <w:t xml:space="preserve"> representative of a black American people that lives, unlike black South Africa, in conditions that allow it an enviable racial nationhood</w:t>
      </w:r>
      <w:r w:rsidRPr="0060759B">
        <w:rPr>
          <w:rStyle w:val="Emphasis"/>
        </w:rPr>
        <w:t>. New approaches are needed to tackle the fact that black America could simultaneously hold several, contradictory political meanings</w:t>
      </w:r>
      <w:r w:rsidRPr="0060759B">
        <w:rPr>
          <w:sz w:val="16"/>
        </w:rPr>
        <w:t xml:space="preserve"> for black South Africans, such as the promise both of cohesive racial nationhood and citizenship in a multiracial constitutional society. What African America does not supply, however, is a modern vanguard to lead black South Africa. Clearly black Americans' anti-racist struggles, and successes, inspired Plaatje and the early ANC. But the transnational texture of this modern South African political culture is also born, I argue, from a desire to push Afro-America into cognizance of, and dialogue with, distinctive forms of black South African agency. This </w:t>
      </w:r>
      <w:r w:rsidRPr="0060759B">
        <w:rPr>
          <w:rStyle w:val="Emphasis"/>
        </w:rPr>
        <w:t>agency demands not only dialogue, but also trans- formation, of that black American partner</w:t>
      </w:r>
      <w:r w:rsidRPr="0060759B">
        <w:rPr>
          <w:sz w:val="16"/>
        </w:rPr>
        <w:t xml:space="preserve">. Plaatje's production of Native Life in South Africa as a </w:t>
      </w:r>
      <w:proofErr w:type="spellStart"/>
      <w:r w:rsidRPr="0060759B">
        <w:rPr>
          <w:sz w:val="16"/>
        </w:rPr>
        <w:t>countertext</w:t>
      </w:r>
      <w:proofErr w:type="spellEnd"/>
      <w:r w:rsidRPr="0060759B">
        <w:rPr>
          <w:sz w:val="16"/>
        </w:rPr>
        <w:t xml:space="preserve"> to Du </w:t>
      </w:r>
      <w:proofErr w:type="spellStart"/>
      <w:r w:rsidRPr="0060759B">
        <w:rPr>
          <w:sz w:val="16"/>
        </w:rPr>
        <w:t>Bois's</w:t>
      </w:r>
      <w:proofErr w:type="spellEnd"/>
      <w:r w:rsidRPr="0060759B">
        <w:rPr>
          <w:sz w:val="16"/>
        </w:rPr>
        <w:t xml:space="preserve"> Souls of Black Folk needs then to be seen in different ways and contexts, as both a nationalist and a global gesture, opening the way for an international culture that seeks to create new </w:t>
      </w:r>
      <w:proofErr w:type="spellStart"/>
      <w:r w:rsidRPr="0060759B">
        <w:rPr>
          <w:sz w:val="16"/>
        </w:rPr>
        <w:t>val-ues</w:t>
      </w:r>
      <w:proofErr w:type="spellEnd"/>
      <w:r w:rsidRPr="0060759B">
        <w:rPr>
          <w:sz w:val="16"/>
        </w:rPr>
        <w:t xml:space="preserve"> rather than transplant them from one region to another. SUM up: </w:t>
      </w:r>
      <w:r w:rsidRPr="0060759B">
        <w:rPr>
          <w:rStyle w:val="StyleUnderline"/>
        </w:rPr>
        <w:t xml:space="preserve">I am arguing for our development of methodologies that perceive African nationalism and black </w:t>
      </w:r>
      <w:proofErr w:type="spellStart"/>
      <w:r w:rsidRPr="0060759B">
        <w:rPr>
          <w:rStyle w:val="StyleUnderline"/>
        </w:rPr>
        <w:t>transatlanticism</w:t>
      </w:r>
      <w:proofErr w:type="spellEnd"/>
      <w:r w:rsidRPr="0060759B">
        <w:rPr>
          <w:rStyle w:val="StyleUnderline"/>
        </w:rPr>
        <w:t xml:space="preserve"> as potentially mutually supportive and transforming </w:t>
      </w:r>
      <w:r>
        <w:rPr>
          <w:rStyle w:val="StyleUnderline"/>
        </w:rPr>
        <w:t>political visions, not as funda</w:t>
      </w:r>
      <w:r w:rsidRPr="0060759B">
        <w:rPr>
          <w:rStyle w:val="StyleUnderline"/>
        </w:rPr>
        <w:t>mentally antithetical</w:t>
      </w:r>
      <w:r w:rsidRPr="0060759B">
        <w:rPr>
          <w:sz w:val="16"/>
        </w:rPr>
        <w:t xml:space="preserve"> in the way that Paul Gilroy asserts. </w:t>
      </w:r>
      <w:r w:rsidRPr="0060759B">
        <w:rPr>
          <w:rStyle w:val="Emphasis"/>
        </w:rPr>
        <w:t xml:space="preserve">I am arguing for new methods that articulate a version of black </w:t>
      </w:r>
      <w:proofErr w:type="spellStart"/>
      <w:r w:rsidRPr="0060759B">
        <w:rPr>
          <w:rStyle w:val="Emphasis"/>
        </w:rPr>
        <w:t>Atlanticism</w:t>
      </w:r>
      <w:proofErr w:type="spellEnd"/>
      <w:r w:rsidRPr="0060759B">
        <w:rPr>
          <w:rStyle w:val="Emphasis"/>
        </w:rPr>
        <w:t xml:space="preserve"> that does not construct African America, or the African diaspora, as a sovereign class or icon of modernity that then gets imposed upon African populations. If we are to retain the language of black modernity in our analyses - and I think we should - we need to open it up to its multiple geographical, economic, philosophical and aesthetic constituents, rather than using it as a singular term for a New World act of cultural self- fashioning. And I want to argue that we need to reconceptualize our African-American canon of political culture</w:t>
      </w:r>
      <w:r w:rsidRPr="0060759B">
        <w:rPr>
          <w:sz w:val="16"/>
        </w:rPr>
        <w:t xml:space="preserve">. To read Souls through and along Sol Plaatje's intertextual critique is to start asking new and difficult critical questions of Du </w:t>
      </w:r>
      <w:proofErr w:type="spellStart"/>
      <w:r w:rsidRPr="0060759B">
        <w:rPr>
          <w:sz w:val="16"/>
        </w:rPr>
        <w:t>Bois's</w:t>
      </w:r>
      <w:proofErr w:type="spellEnd"/>
      <w:r w:rsidRPr="0060759B">
        <w:rPr>
          <w:sz w:val="16"/>
        </w:rPr>
        <w:t xml:space="preserve"> own project.</w:t>
      </w:r>
    </w:p>
    <w:p w14:paraId="647208ED" w14:textId="77777777" w:rsidR="00155D83" w:rsidRDefault="00155D83" w:rsidP="00155D83">
      <w:pPr>
        <w:pStyle w:val="Heading2"/>
      </w:pPr>
      <w:r>
        <w:lastRenderedPageBreak/>
        <w:t>1NC T-USFG</w:t>
      </w:r>
    </w:p>
    <w:p w14:paraId="05CD47E4" w14:textId="77777777" w:rsidR="00155D83" w:rsidRPr="00DA629D" w:rsidRDefault="00155D83" w:rsidP="00155D83">
      <w:pPr>
        <w:pStyle w:val="Heading3"/>
      </w:pPr>
      <w:r>
        <w:lastRenderedPageBreak/>
        <w:t>Definitions</w:t>
      </w:r>
    </w:p>
    <w:p w14:paraId="2F4B9680" w14:textId="77777777" w:rsidR="00155D83" w:rsidRDefault="00155D83" w:rsidP="00155D83">
      <w:pPr>
        <w:pStyle w:val="Heading4"/>
      </w:pPr>
      <w:r>
        <w:t>“USFG should” means the debate is solely about a policy established by governmental means</w:t>
      </w:r>
    </w:p>
    <w:p w14:paraId="01D96779" w14:textId="77777777" w:rsidR="00155D83" w:rsidRDefault="00155D83" w:rsidP="00155D83">
      <w:r w:rsidRPr="00A26331">
        <w:rPr>
          <w:rStyle w:val="Style13ptBold"/>
        </w:rPr>
        <w:t xml:space="preserve">Ericson </w:t>
      </w:r>
      <w:r>
        <w:rPr>
          <w:rStyle w:val="Style13ptBold"/>
        </w:rPr>
        <w:t>’</w:t>
      </w:r>
      <w:r w:rsidRPr="00A26331">
        <w:rPr>
          <w:rStyle w:val="Style13ptBold"/>
        </w:rPr>
        <w:t>03</w:t>
      </w:r>
      <w:r>
        <w:rPr>
          <w:rStyle w:val="Style13ptBold"/>
        </w:rPr>
        <w:t xml:space="preserve"> </w:t>
      </w:r>
      <w:r>
        <w:t>(Jon M., Dean Emeritus of the College of Liberal Arts – California Polytechnic U., et al., The Debater’s Guide, Third Edition, p. 7)</w:t>
      </w:r>
    </w:p>
    <w:p w14:paraId="0C633E90" w14:textId="77777777" w:rsidR="00155D83" w:rsidRPr="00DA629D" w:rsidRDefault="00155D83" w:rsidP="00155D83">
      <w:pPr>
        <w:rPr>
          <w:sz w:val="16"/>
        </w:rPr>
      </w:pPr>
      <w:r w:rsidRPr="00D51F86">
        <w:rPr>
          <w:rStyle w:val="Emphasis"/>
        </w:rPr>
        <w:t>In policy</w:t>
      </w:r>
      <w:r w:rsidRPr="00DA629D">
        <w:rPr>
          <w:sz w:val="16"/>
        </w:rPr>
        <w:t xml:space="preserve"> propositions, </w:t>
      </w:r>
      <w:r w:rsidRPr="00D51F86">
        <w:rPr>
          <w:rStyle w:val="Emphasis"/>
        </w:rPr>
        <w:t>each topic also contains certain key elements</w:t>
      </w:r>
      <w:r w:rsidRPr="00DA629D">
        <w:rPr>
          <w:sz w:val="16"/>
        </w:rPr>
        <w:t xml:space="preserve">, although they have slightly different functions from the comparable elements of value-oriented propositions. Consider these elements in the example "The United States should adopt a policy of free trade": </w:t>
      </w:r>
      <w:r w:rsidRPr="00D51F86">
        <w:rPr>
          <w:rStyle w:val="Emphasis"/>
        </w:rPr>
        <w:t>1. An agent to do the acting</w:t>
      </w:r>
      <w:r w:rsidRPr="00DA629D">
        <w:rPr>
          <w:sz w:val="16"/>
        </w:rPr>
        <w:t xml:space="preserve">. Similar to the object of evaluation in a proposition of value, </w:t>
      </w:r>
      <w:r w:rsidRPr="00D51F86">
        <w:rPr>
          <w:rStyle w:val="Emphasis"/>
        </w:rPr>
        <w:t>the agent is usually the subject of the sentence ("The United States").</w:t>
      </w:r>
      <w:r w:rsidRPr="00DA629D">
        <w:rPr>
          <w:sz w:val="16"/>
        </w:rPr>
        <w:t xml:space="preserve"> </w:t>
      </w:r>
      <w:r w:rsidRPr="00D51F86">
        <w:rPr>
          <w:rStyle w:val="Emphasis"/>
        </w:rPr>
        <w:t>2. The verb "should"</w:t>
      </w:r>
      <w:r w:rsidRPr="00DA629D">
        <w:rPr>
          <w:sz w:val="16"/>
        </w:rPr>
        <w:t xml:space="preserve"> the first part of a verb phrase </w:t>
      </w:r>
      <w:r w:rsidRPr="00D51F86">
        <w:rPr>
          <w:rStyle w:val="Emphasis"/>
        </w:rPr>
        <w:t>urging an action.</w:t>
      </w:r>
      <w:r w:rsidRPr="00DA629D">
        <w:rPr>
          <w:sz w:val="16"/>
        </w:rPr>
        <w:t xml:space="preserve"> 3. An action verb to follow the "should" verb combination. For example, "should adopt" here means to put a program or policy into action through governmental means. 4. </w:t>
      </w:r>
      <w:r w:rsidRPr="00DC6419">
        <w:rPr>
          <w:rStyle w:val="Emphasis"/>
        </w:rPr>
        <w:t>A specification of direction or a limitation of the action desired</w:t>
      </w:r>
      <w:r w:rsidRPr="00DA629D">
        <w:rPr>
          <w:sz w:val="16"/>
        </w:rPr>
        <w:t xml:space="preserve">. The phrase “free trade," for example, </w:t>
      </w:r>
      <w:r w:rsidRPr="00DC6419">
        <w:rPr>
          <w:rStyle w:val="Emphasis"/>
        </w:rPr>
        <w:t>gives direction and limits to the topic</w:t>
      </w:r>
      <w:r w:rsidRPr="00DA629D">
        <w:rPr>
          <w:sz w:val="16"/>
        </w:rPr>
        <w:t xml:space="preserve">, which would, perhaps, eliminate consideration of increasing tariffs or discussing diplomatic recognition or discussing interstate commerce. Propositions of policy deal with future actions. Nothing has yet occurred. </w:t>
      </w:r>
      <w:r w:rsidRPr="00DC6419">
        <w:rPr>
          <w:rStyle w:val="Emphasis"/>
        </w:rPr>
        <w:t>The entire debate is about whether something ought to occur</w:t>
      </w:r>
      <w:r w:rsidRPr="00DA629D">
        <w:rPr>
          <w:sz w:val="16"/>
        </w:rPr>
        <w:t>. What you agree to do, then, when you accept the affirmative side in such a debate is to offer sufficient and compelling reasons for an audience to perform the future action that you propose. When you agree to accept the negative side, you actually enter into a contract to offer sufficient reasons for an audience to reject the affirmative side's arguments.</w:t>
      </w:r>
    </w:p>
    <w:p w14:paraId="5663D73B" w14:textId="77777777" w:rsidR="00155D83" w:rsidRDefault="00155D83" w:rsidP="00155D83">
      <w:pPr>
        <w:pStyle w:val="Heading4"/>
      </w:pPr>
      <w:r w:rsidRPr="00DC6419">
        <w:t>“Resolved” before a colon reflects a legislative forum</w:t>
      </w:r>
    </w:p>
    <w:p w14:paraId="4F44D6C1" w14:textId="77777777" w:rsidR="00155D83" w:rsidRDefault="00155D83" w:rsidP="00155D83">
      <w:r w:rsidRPr="00DC6419">
        <w:rPr>
          <w:rStyle w:val="Style13ptBold"/>
        </w:rPr>
        <w:t>AOS 04</w:t>
      </w:r>
      <w:r>
        <w:t xml:space="preserve"> </w:t>
      </w:r>
      <w:r w:rsidRPr="00DC6419">
        <w:t>(5-12, “# 12, Punctuation – The Colon and Semicolon”, http://usawocc.army.mil/IMI/wg12.htm)</w:t>
      </w:r>
    </w:p>
    <w:p w14:paraId="1EEF7CFC" w14:textId="77777777" w:rsidR="00155D83" w:rsidRDefault="00155D83" w:rsidP="00155D83">
      <w:pPr>
        <w:rPr>
          <w:rStyle w:val="StyleUnderline"/>
        </w:rPr>
      </w:pPr>
      <w:r w:rsidRPr="00DC6419">
        <w:rPr>
          <w:rStyle w:val="Emphasis"/>
        </w:rPr>
        <w:t>The colon introduces the following</w:t>
      </w:r>
      <w:r w:rsidRPr="00DA629D">
        <w:rPr>
          <w:sz w:val="16"/>
        </w:rPr>
        <w:t xml:space="preserve">: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DA629D">
        <w:rPr>
          <w:sz w:val="16"/>
        </w:rPr>
        <w:t>The</w:t>
      </w:r>
      <w:proofErr w:type="gramEnd"/>
      <w:r w:rsidRPr="00DA629D">
        <w:rPr>
          <w:sz w:val="16"/>
        </w:rPr>
        <w:t xml:space="preserve"> Killer Angels Michael </w:t>
      </w:r>
      <w:proofErr w:type="spellStart"/>
      <w:r w:rsidRPr="00DA629D">
        <w:rPr>
          <w:sz w:val="16"/>
        </w:rPr>
        <w:t>Shaara</w:t>
      </w:r>
      <w:proofErr w:type="spellEnd"/>
      <w:r w:rsidRPr="00DA629D">
        <w:rPr>
          <w:sz w:val="16"/>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w:t>
      </w:r>
      <w:proofErr w:type="gramStart"/>
      <w:r w:rsidRPr="00DA629D">
        <w:rPr>
          <w:sz w:val="16"/>
        </w:rPr>
        <w:t>For</w:t>
      </w:r>
      <w:proofErr w:type="gramEnd"/>
      <w:r w:rsidRPr="00DA629D">
        <w:rPr>
          <w:sz w:val="16"/>
        </w:rPr>
        <w:t xml:space="preserve"> sale: (colon) large lakeside cabin with dock g. </w:t>
      </w:r>
      <w:r w:rsidRPr="00DC6419">
        <w:rPr>
          <w:rStyle w:val="Emphasis"/>
        </w:rPr>
        <w:t>A formal resolution, after the word "resolved:" Resolved: (colon)</w:t>
      </w:r>
      <w:r w:rsidRPr="00DA629D">
        <w:rPr>
          <w:sz w:val="16"/>
        </w:rPr>
        <w:t xml:space="preserve"> </w:t>
      </w:r>
      <w:r w:rsidRPr="00DA629D">
        <w:rPr>
          <w:rStyle w:val="StyleUnderline"/>
        </w:rPr>
        <w:t>That this council petition the mayor.</w:t>
      </w:r>
    </w:p>
    <w:p w14:paraId="649AA556" w14:textId="77777777" w:rsidR="00155D83" w:rsidRDefault="00155D83" w:rsidP="00155D83">
      <w:pPr>
        <w:pStyle w:val="Heading3"/>
      </w:pPr>
      <w:r>
        <w:lastRenderedPageBreak/>
        <w:t>Civic engagement key</w:t>
      </w:r>
    </w:p>
    <w:p w14:paraId="1BC5D39F" w14:textId="77777777" w:rsidR="00155D83" w:rsidRDefault="00155D83" w:rsidP="00155D83">
      <w:pPr>
        <w:pStyle w:val="Heading4"/>
      </w:pPr>
      <w:r>
        <w:t xml:space="preserve">Civic engagement in the context of immigration is key – still worth discussing and debating in depth even in order to criticize policy – otherwise we cede the political to </w:t>
      </w:r>
      <w:proofErr w:type="spellStart"/>
      <w:r>
        <w:t>restrictionists</w:t>
      </w:r>
      <w:proofErr w:type="spellEnd"/>
      <w:r>
        <w:t xml:space="preserve"> OR alienate the oppressed</w:t>
      </w:r>
    </w:p>
    <w:p w14:paraId="0F544C83" w14:textId="77777777" w:rsidR="00155D83" w:rsidRPr="00DD5C69" w:rsidRDefault="00155D83" w:rsidP="00155D83">
      <w:pPr>
        <w:rPr>
          <w:i/>
        </w:rPr>
      </w:pPr>
      <w:r>
        <w:rPr>
          <w:rStyle w:val="Style13ptBold"/>
        </w:rPr>
        <w:t xml:space="preserve">Johnson 07 </w:t>
      </w:r>
      <w:r>
        <w:t xml:space="preserve">(Kevin R. Johnson [Dean, </w:t>
      </w:r>
      <w:proofErr w:type="spellStart"/>
      <w:r>
        <w:t>Mabie-Apallas</w:t>
      </w:r>
      <w:proofErr w:type="spellEnd"/>
      <w:r>
        <w:t xml:space="preserve">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Dean Johnson has published extensively on immigration law and civil rights. Published in 1999, his book How Did You Get to Be Mexican? A White/Brown Man's Search for Identity was nominated for the 2000 Robert F. Kennedy Book Award. Dean Johnson’s latest book, Immigration Law and the US-Mexico Border (2011), received the Latino Literacy Now’s International Latino Book Awards – Best Reference Book], </w:t>
      </w:r>
      <w:r w:rsidRPr="00DD5C69">
        <w:t>Opening the Floodgates: Why America Needs to Rethink its Borders and Immigration Laws</w:t>
      </w:r>
      <w:r>
        <w:t xml:space="preserve">, </w:t>
      </w:r>
      <w:r w:rsidRPr="00DD5C69">
        <w:rPr>
          <w:i/>
        </w:rPr>
        <w:t>Opening the Floodgates: Why America Needs to Rethink Its Borders and Immigration Laws</w:t>
      </w:r>
      <w:r>
        <w:t>, pp. 83-86, ATN)</w:t>
      </w:r>
    </w:p>
    <w:p w14:paraId="3007F796" w14:textId="77777777" w:rsidR="00155D83" w:rsidRPr="00CC2240" w:rsidRDefault="00155D83" w:rsidP="00155D83">
      <w:pPr>
        <w:rPr>
          <w:sz w:val="16"/>
        </w:rPr>
      </w:pPr>
      <w:proofErr w:type="spellStart"/>
      <w:r w:rsidRPr="00CC2240">
        <w:rPr>
          <w:sz w:val="16"/>
        </w:rPr>
        <w:t>Restrictionists</w:t>
      </w:r>
      <w:proofErr w:type="spellEnd"/>
      <w:r w:rsidRPr="00CC2240">
        <w:rPr>
          <w:sz w:val="16"/>
        </w:rPr>
        <w:t xml:space="preserve"> are undoubtedly correct about the need for </w:t>
      </w:r>
      <w:proofErr w:type="spellStart"/>
      <w:r w:rsidRPr="00CC2240">
        <w:rPr>
          <w:sz w:val="16"/>
        </w:rPr>
        <w:t>immigra</w:t>
      </w:r>
      <w:proofErr w:type="spellEnd"/>
      <w:r w:rsidRPr="00CC2240">
        <w:rPr>
          <w:sz w:val="16"/>
        </w:rPr>
        <w:t xml:space="preserve">- </w:t>
      </w:r>
      <w:proofErr w:type="spellStart"/>
      <w:r w:rsidRPr="00CC2240">
        <w:rPr>
          <w:sz w:val="16"/>
        </w:rPr>
        <w:t>tion</w:t>
      </w:r>
      <w:proofErr w:type="spellEnd"/>
      <w:r w:rsidRPr="00CC2240">
        <w:rPr>
          <w:sz w:val="16"/>
        </w:rPr>
        <w:t xml:space="preserve"> reform.135 However, </w:t>
      </w:r>
      <w:r w:rsidRPr="00CC2240">
        <w:rPr>
          <w:rStyle w:val="Emphasis"/>
        </w:rPr>
        <w:t xml:space="preserve">as we strive to formulate realistic reform pro- </w:t>
      </w:r>
      <w:proofErr w:type="spellStart"/>
      <w:r w:rsidRPr="00CC2240">
        <w:rPr>
          <w:rStyle w:val="Emphasis"/>
        </w:rPr>
        <w:t>posals</w:t>
      </w:r>
      <w:proofErr w:type="spellEnd"/>
      <w:r w:rsidRPr="00CC2240">
        <w:rPr>
          <w:rStyle w:val="Emphasis"/>
        </w:rPr>
        <w:t>, the economic and social pressures that fuel immigration cannot be ignored</w:t>
      </w:r>
      <w:r w:rsidRPr="00CC2240">
        <w:rPr>
          <w:sz w:val="16"/>
        </w:rPr>
        <w:t xml:space="preserve">. The truth of the matter is that closing the borders is sim- ply not realistic in twenty-first-century America. </w:t>
      </w:r>
      <w:r w:rsidRPr="00CC2240">
        <w:rPr>
          <w:rStyle w:val="Emphasis"/>
        </w:rPr>
        <w:t xml:space="preserve">Nor should the nation respond to the calls of </w:t>
      </w:r>
      <w:proofErr w:type="spellStart"/>
      <w:r w:rsidRPr="00CC2240">
        <w:rPr>
          <w:rStyle w:val="Emphasis"/>
        </w:rPr>
        <w:t>restrictionists</w:t>
      </w:r>
      <w:proofErr w:type="spellEnd"/>
      <w:r w:rsidRPr="00CC2240">
        <w:rPr>
          <w:sz w:val="16"/>
        </w:rPr>
        <w:t xml:space="preserve"> like Samuel Huntington. </w:t>
      </w:r>
      <w:proofErr w:type="spellStart"/>
      <w:r w:rsidRPr="00CC2240">
        <w:rPr>
          <w:sz w:val="16"/>
        </w:rPr>
        <w:t>Fortu</w:t>
      </w:r>
      <w:proofErr w:type="spellEnd"/>
      <w:r w:rsidRPr="00CC2240">
        <w:rPr>
          <w:sz w:val="16"/>
        </w:rPr>
        <w:t xml:space="preserve">- </w:t>
      </w:r>
      <w:proofErr w:type="spellStart"/>
      <w:r w:rsidRPr="00CC2240">
        <w:rPr>
          <w:sz w:val="16"/>
        </w:rPr>
        <w:t>nately</w:t>
      </w:r>
      <w:proofErr w:type="spellEnd"/>
      <w:r w:rsidRPr="00CC2240">
        <w:rPr>
          <w:sz w:val="16"/>
        </w:rPr>
        <w:t xml:space="preserve">, the United States is not ready or willing to adopt the types of pol- </w:t>
      </w:r>
      <w:proofErr w:type="spellStart"/>
      <w:r w:rsidRPr="00CC2240">
        <w:rPr>
          <w:sz w:val="16"/>
        </w:rPr>
        <w:t>icies</w:t>
      </w:r>
      <w:proofErr w:type="spellEnd"/>
      <w:r w:rsidRPr="00CC2240">
        <w:rPr>
          <w:sz w:val="16"/>
        </w:rPr>
        <w:t xml:space="preserve"> used at the border of the former East Germany to keep migrants from entering. Machine guns and the killing of border crossers simply cannot be the solution. </w:t>
      </w:r>
      <w:r w:rsidRPr="00CC2240">
        <w:rPr>
          <w:rStyle w:val="StyleUnderline"/>
        </w:rPr>
        <w:t xml:space="preserve">The true challenge, which is a formidable one, is to come up with a rational system that allows for the effective manage- </w:t>
      </w:r>
      <w:proofErr w:type="spellStart"/>
      <w:r w:rsidRPr="00CC2240">
        <w:rPr>
          <w:rStyle w:val="StyleUnderline"/>
        </w:rPr>
        <w:t>ment</w:t>
      </w:r>
      <w:proofErr w:type="spellEnd"/>
      <w:r w:rsidRPr="00CC2240">
        <w:rPr>
          <w:rStyle w:val="StyleUnderline"/>
        </w:rPr>
        <w:t xml:space="preserve"> of the flow of migrants into the United States and is consistent with the nation’s constitutional values.</w:t>
      </w:r>
      <w:r w:rsidRPr="00CC2240">
        <w:rPr>
          <w:sz w:val="16"/>
        </w:rPr>
        <w:t xml:space="preserve"> </w:t>
      </w:r>
      <w:r w:rsidRPr="00CC2240">
        <w:rPr>
          <w:rStyle w:val="Emphasis"/>
        </w:rPr>
        <w:t>A broad-based solution to immigration</w:t>
      </w:r>
      <w:r w:rsidRPr="00CC2240">
        <w:rPr>
          <w:sz w:val="16"/>
        </w:rPr>
        <w:t xml:space="preserve"> between the United States and Mexico </w:t>
      </w:r>
      <w:r w:rsidRPr="00CC2240">
        <w:rPr>
          <w:rStyle w:val="Emphasis"/>
        </w:rPr>
        <w:t>seems</w:t>
      </w:r>
      <w:r w:rsidRPr="00CC2240">
        <w:rPr>
          <w:sz w:val="16"/>
        </w:rPr>
        <w:t xml:space="preserve"> in order—or </w:t>
      </w:r>
      <w:r w:rsidRPr="00CC2240">
        <w:rPr>
          <w:rStyle w:val="Emphasis"/>
        </w:rPr>
        <w:t>at least worth discussing, analyzing, and criticizing</w:t>
      </w:r>
      <w:r w:rsidRPr="00CC2240">
        <w:rPr>
          <w:sz w:val="16"/>
        </w:rPr>
        <w:t xml:space="preserve">. Immediately before September 11, a possible migration accord between the two nations was on the table. However, as the events of that day shifted the nation’s focus from immigration </w:t>
      </w:r>
      <w:proofErr w:type="spellStart"/>
      <w:r w:rsidRPr="00CC2240">
        <w:rPr>
          <w:sz w:val="16"/>
        </w:rPr>
        <w:t>liberaliza</w:t>
      </w:r>
      <w:proofErr w:type="spellEnd"/>
      <w:r w:rsidRPr="00CC2240">
        <w:rPr>
          <w:sz w:val="16"/>
        </w:rPr>
        <w:t xml:space="preserve">- </w:t>
      </w:r>
      <w:proofErr w:type="spellStart"/>
      <w:r w:rsidRPr="00CC2240">
        <w:rPr>
          <w:sz w:val="16"/>
        </w:rPr>
        <w:t>tion</w:t>
      </w:r>
      <w:proofErr w:type="spellEnd"/>
      <w:r w:rsidRPr="00CC2240">
        <w:rPr>
          <w:sz w:val="16"/>
        </w:rPr>
        <w:t xml:space="preserve"> to border security, the accord evaporated.136 Given that migration from Mexico continues, renewed talks about cooperation between the United States and Mexican governments are necessary. Economic development of Mexico is another way to decrease </w:t>
      </w:r>
      <w:proofErr w:type="spellStart"/>
      <w:r w:rsidRPr="00CC2240">
        <w:rPr>
          <w:sz w:val="16"/>
        </w:rPr>
        <w:t>migra</w:t>
      </w:r>
      <w:proofErr w:type="spellEnd"/>
      <w:r w:rsidRPr="00CC2240">
        <w:rPr>
          <w:sz w:val="16"/>
        </w:rPr>
        <w:t xml:space="preserve">- </w:t>
      </w:r>
      <w:proofErr w:type="spellStart"/>
      <w:r w:rsidRPr="00CC2240">
        <w:rPr>
          <w:sz w:val="16"/>
        </w:rPr>
        <w:t>tion</w:t>
      </w:r>
      <w:proofErr w:type="spellEnd"/>
      <w:r w:rsidRPr="00CC2240">
        <w:rPr>
          <w:sz w:val="16"/>
        </w:rPr>
        <w:t xml:space="preserve"> pressures. A better economy, with more economic opportunities for Mexican citizens, would tend to reduce the impetus for much labor mi- </w:t>
      </w:r>
      <w:proofErr w:type="spellStart"/>
      <w:r w:rsidRPr="00CC2240">
        <w:rPr>
          <w:sz w:val="16"/>
        </w:rPr>
        <w:t>gration</w:t>
      </w:r>
      <w:proofErr w:type="spellEnd"/>
      <w:r w:rsidRPr="00CC2240">
        <w:rPr>
          <w:sz w:val="16"/>
        </w:rPr>
        <w:t xml:space="preserve">. The Mexican economy is growing, and migration pressures may decrease as time goes by. Economic development, however, of course, is a notoriously slow process that will likely take generations.137 For now, </w:t>
      </w:r>
      <w:r w:rsidRPr="00CC2240">
        <w:rPr>
          <w:rStyle w:val="Emphasis"/>
        </w:rPr>
        <w:t>other options must be investigated. Long-term reform measures</w:t>
      </w:r>
      <w:r w:rsidRPr="00CC2240">
        <w:rPr>
          <w:sz w:val="16"/>
        </w:rPr>
        <w:t xml:space="preserve">, such as a migration accord between the United States and Mexico, </w:t>
      </w:r>
      <w:r w:rsidRPr="00CC2240">
        <w:rPr>
          <w:rStyle w:val="Emphasis"/>
        </w:rPr>
        <w:t>do not negate the need for possible short- term policy reforms</w:t>
      </w:r>
      <w:r w:rsidRPr="00CC2240">
        <w:rPr>
          <w:sz w:val="16"/>
        </w:rPr>
        <w:t xml:space="preserve">. Strategies that promote assimilation and integra- </w:t>
      </w:r>
      <w:proofErr w:type="spellStart"/>
      <w:r w:rsidRPr="00CC2240">
        <w:rPr>
          <w:sz w:val="16"/>
        </w:rPr>
        <w:t>tion</w:t>
      </w:r>
      <w:proofErr w:type="spellEnd"/>
      <w:r w:rsidRPr="00CC2240">
        <w:rPr>
          <w:sz w:val="16"/>
        </w:rPr>
        <w:t xml:space="preserve"> are necessary today. Policies consistent with modern civil rights </w:t>
      </w:r>
      <w:proofErr w:type="spellStart"/>
      <w:r w:rsidRPr="00CC2240">
        <w:rPr>
          <w:sz w:val="16"/>
        </w:rPr>
        <w:t>sen</w:t>
      </w:r>
      <w:proofErr w:type="spellEnd"/>
      <w:r w:rsidRPr="00CC2240">
        <w:rPr>
          <w:sz w:val="16"/>
        </w:rPr>
        <w:t xml:space="preserve">- </w:t>
      </w:r>
      <w:proofErr w:type="spellStart"/>
      <w:r w:rsidRPr="00CC2240">
        <w:rPr>
          <w:sz w:val="16"/>
        </w:rPr>
        <w:t>sibilities</w:t>
      </w:r>
      <w:proofErr w:type="spellEnd"/>
      <w:r w:rsidRPr="00CC2240">
        <w:rPr>
          <w:sz w:val="16"/>
        </w:rPr>
        <w:t xml:space="preserve"> would probably prove to be relatively uncontroversial. For example, one option is to increase access to English-as-a-second- language (ESL) classes for noncitizens. ESL classes in many urban </w:t>
      </w:r>
      <w:proofErr w:type="spellStart"/>
      <w:r w:rsidRPr="00CC2240">
        <w:rPr>
          <w:sz w:val="16"/>
        </w:rPr>
        <w:t>cen</w:t>
      </w:r>
      <w:proofErr w:type="spellEnd"/>
      <w:r w:rsidRPr="00CC2240">
        <w:rPr>
          <w:sz w:val="16"/>
        </w:rPr>
        <w:t xml:space="preserve">- </w:t>
      </w:r>
      <w:proofErr w:type="spellStart"/>
      <w:r w:rsidRPr="00CC2240">
        <w:rPr>
          <w:sz w:val="16"/>
        </w:rPr>
        <w:t>ters</w:t>
      </w:r>
      <w:proofErr w:type="spellEnd"/>
      <w:r w:rsidRPr="00CC2240">
        <w:rPr>
          <w:sz w:val="16"/>
        </w:rPr>
        <w:t xml:space="preserve"> are greatly oversubscribed and cannot accommodate all the per- sons who want and need to take them. The high demand for English- language instruction among immigrants militates in favor of devoting greater resources to ESL courses. More generally, a commitment to bet- </w:t>
      </w:r>
      <w:proofErr w:type="spellStart"/>
      <w:r w:rsidRPr="00CC2240">
        <w:rPr>
          <w:sz w:val="16"/>
        </w:rPr>
        <w:t>ter</w:t>
      </w:r>
      <w:proofErr w:type="spellEnd"/>
      <w:r w:rsidRPr="00CC2240">
        <w:rPr>
          <w:sz w:val="16"/>
        </w:rPr>
        <w:t xml:space="preserve"> education for immigrants might improve the integration of new </w:t>
      </w:r>
      <w:proofErr w:type="spellStart"/>
      <w:r w:rsidRPr="00CC2240">
        <w:rPr>
          <w:sz w:val="16"/>
        </w:rPr>
        <w:t>im</w:t>
      </w:r>
      <w:proofErr w:type="spellEnd"/>
      <w:r w:rsidRPr="00CC2240">
        <w:rPr>
          <w:sz w:val="16"/>
        </w:rPr>
        <w:t xml:space="preserve">- migrants and their children. The need for, and the advantages of, such measures hardly seems debatable. Policies that encourage naturalization are another way to promote immigrant assimilation. Citizenship allows full political participation and full legal membership in U.S. social life. To avoid naturalization out of fear, steps could be taken to encourage naturalization and allegiance to the United States. President Clinton’s administration attempted to do this in the 1990s, only to be accused by Republicans of pursuing </w:t>
      </w:r>
      <w:proofErr w:type="spellStart"/>
      <w:r w:rsidRPr="00CC2240">
        <w:rPr>
          <w:sz w:val="16"/>
        </w:rPr>
        <w:t>parti</w:t>
      </w:r>
      <w:proofErr w:type="spellEnd"/>
      <w:r w:rsidRPr="00CC2240">
        <w:rPr>
          <w:sz w:val="16"/>
        </w:rPr>
        <w:t xml:space="preserve">- san political ends.138 Many </w:t>
      </w:r>
      <w:proofErr w:type="spellStart"/>
      <w:r w:rsidRPr="00CC2240">
        <w:rPr>
          <w:sz w:val="16"/>
        </w:rPr>
        <w:t>restrictionists</w:t>
      </w:r>
      <w:proofErr w:type="spellEnd"/>
      <w:r w:rsidRPr="00CC2240">
        <w:rPr>
          <w:sz w:val="16"/>
        </w:rPr>
        <w:t xml:space="preserve">, however, in criticizing dual citizenship and nationality, seem to want to make naturalization more, not less, difficult. This is contrary to a growing body of scholarship, which hopes to promote immigrant assimilation into U.S. society.139 One way to ensure economic integration is to increase workplace protections. Exploitation of immigrants is a serious problem in the United States. Immigrant labor markets often exist separate and apart from the labor market for citizens.140 This is particularly the case for undocumented workers, the most exploited of all immigrants,141 a </w:t>
      </w:r>
      <w:r w:rsidRPr="00CC2240">
        <w:rPr>
          <w:sz w:val="16"/>
        </w:rPr>
        <w:lastRenderedPageBreak/>
        <w:t xml:space="preserve">topic analyzed in Chapter 4. History teaches that true assimilation occurs through economic integration. Some policymakers fully understand the need to bring immigrants into the mainstream. In 2005, Governor Rod Blagojevich, of Illinois, is- sued an Executive Order requiring the state to develop a “New Amer- </w:t>
      </w:r>
      <w:proofErr w:type="spellStart"/>
      <w:r w:rsidRPr="00CC2240">
        <w:rPr>
          <w:sz w:val="16"/>
        </w:rPr>
        <w:t>icans</w:t>
      </w:r>
      <w:proofErr w:type="spellEnd"/>
      <w:r w:rsidRPr="00CC2240">
        <w:rPr>
          <w:sz w:val="16"/>
        </w:rPr>
        <w:t xml:space="preserve"> Immigration Policy” that would facilitate immigrant </w:t>
      </w:r>
      <w:proofErr w:type="spellStart"/>
      <w:r w:rsidRPr="00CC2240">
        <w:rPr>
          <w:sz w:val="16"/>
        </w:rPr>
        <w:t>assimila</w:t>
      </w:r>
      <w:proofErr w:type="spellEnd"/>
      <w:r w:rsidRPr="00CC2240">
        <w:rPr>
          <w:sz w:val="16"/>
        </w:rPr>
        <w:t xml:space="preserve">- tion.142 Such initiatives are vital to promote immigrant assimilation in American social life. Integration policy initiatives deserve much more attention than futile efforts to close the borders. Conclusion </w:t>
      </w:r>
      <w:proofErr w:type="gramStart"/>
      <w:r w:rsidRPr="00CC2240">
        <w:rPr>
          <w:rStyle w:val="Emphasis"/>
        </w:rPr>
        <w:t>The</w:t>
      </w:r>
      <w:proofErr w:type="gramEnd"/>
      <w:r w:rsidRPr="00CC2240">
        <w:rPr>
          <w:rStyle w:val="Emphasis"/>
        </w:rPr>
        <w:t xml:space="preserve"> United States finds itself at a historical crossroads. Immigration is on the front pages of newspapers across the country. </w:t>
      </w:r>
      <w:proofErr w:type="spellStart"/>
      <w:r w:rsidRPr="00CC2240">
        <w:rPr>
          <w:rStyle w:val="Emphasis"/>
        </w:rPr>
        <w:t>Restrictionist</w:t>
      </w:r>
      <w:proofErr w:type="spellEnd"/>
      <w:r w:rsidRPr="00CC2240">
        <w:rPr>
          <w:rStyle w:val="Emphasis"/>
        </w:rPr>
        <w:t xml:space="preserve"> </w:t>
      </w:r>
      <w:proofErr w:type="spellStart"/>
      <w:r w:rsidRPr="00CC2240">
        <w:rPr>
          <w:rStyle w:val="Emphasis"/>
        </w:rPr>
        <w:t>mes</w:t>
      </w:r>
      <w:proofErr w:type="spellEnd"/>
      <w:r w:rsidRPr="00CC2240">
        <w:rPr>
          <w:rStyle w:val="Emphasis"/>
        </w:rPr>
        <w:t xml:space="preserve">- sages fill talk show radio and the national news. Immigration deserves the nation’s attention. But it warrants sober analysis, not sound bites designed to rile base instincts and insult and alienate members of the </w:t>
      </w:r>
      <w:proofErr w:type="spellStart"/>
      <w:r w:rsidRPr="00CC2240">
        <w:rPr>
          <w:rStyle w:val="Emphasis"/>
        </w:rPr>
        <w:t>na</w:t>
      </w:r>
      <w:proofErr w:type="spellEnd"/>
      <w:r w:rsidRPr="00CC2240">
        <w:rPr>
          <w:rStyle w:val="Emphasis"/>
        </w:rPr>
        <w:t xml:space="preserve">- </w:t>
      </w:r>
      <w:proofErr w:type="spellStart"/>
      <w:r w:rsidRPr="00CC2240">
        <w:rPr>
          <w:rStyle w:val="Emphasis"/>
        </w:rPr>
        <w:t>tional</w:t>
      </w:r>
      <w:proofErr w:type="spellEnd"/>
      <w:r w:rsidRPr="00CC2240">
        <w:rPr>
          <w:rStyle w:val="Emphasis"/>
        </w:rPr>
        <w:t xml:space="preserve"> community. A real effort must be made to address the most fun- </w:t>
      </w:r>
      <w:proofErr w:type="spellStart"/>
      <w:r w:rsidRPr="00CC2240">
        <w:rPr>
          <w:rStyle w:val="Emphasis"/>
        </w:rPr>
        <w:t>damental</w:t>
      </w:r>
      <w:proofErr w:type="spellEnd"/>
      <w:r w:rsidRPr="00CC2240">
        <w:rPr>
          <w:rStyle w:val="Emphasis"/>
        </w:rPr>
        <w:t xml:space="preserve"> problem with U.S. immigration law: that our laws are </w:t>
      </w:r>
      <w:proofErr w:type="spellStart"/>
      <w:r w:rsidRPr="00CC2240">
        <w:rPr>
          <w:rStyle w:val="Emphasis"/>
        </w:rPr>
        <w:t>dra</w:t>
      </w:r>
      <w:proofErr w:type="spellEnd"/>
      <w:r w:rsidRPr="00CC2240">
        <w:rPr>
          <w:rStyle w:val="Emphasis"/>
        </w:rPr>
        <w:t xml:space="preserve">- </w:t>
      </w:r>
      <w:proofErr w:type="spellStart"/>
      <w:r w:rsidRPr="00CC2240">
        <w:rPr>
          <w:rStyle w:val="Emphasis"/>
        </w:rPr>
        <w:t>matically</w:t>
      </w:r>
      <w:proofErr w:type="spellEnd"/>
      <w:r w:rsidRPr="00CC2240">
        <w:rPr>
          <w:rStyle w:val="Emphasis"/>
        </w:rPr>
        <w:t xml:space="preserve"> out of synch with the social, economic, and political reality of immigration in the modern world.</w:t>
      </w:r>
      <w:r w:rsidRPr="00CC2240">
        <w:rPr>
          <w:sz w:val="16"/>
        </w:rPr>
        <w:t xml:space="preserve"> Samuel Huntington articulates what many people feel is the problem with immigration in the United States. Immigrants are changing the country in ways that trouble many people and cause a scramble for so- </w:t>
      </w:r>
      <w:proofErr w:type="spellStart"/>
      <w:r w:rsidRPr="00CC2240">
        <w:rPr>
          <w:sz w:val="16"/>
        </w:rPr>
        <w:t>lutions</w:t>
      </w:r>
      <w:proofErr w:type="spellEnd"/>
      <w:r w:rsidRPr="00CC2240">
        <w:rPr>
          <w:sz w:val="16"/>
        </w:rPr>
        <w:t xml:space="preserve">. Although they make changes at the margins to make their ideas more palatable to modern civil rights sensibilities, the modern </w:t>
      </w:r>
      <w:proofErr w:type="spellStart"/>
      <w:r w:rsidRPr="00CC2240">
        <w:rPr>
          <w:sz w:val="16"/>
        </w:rPr>
        <w:t>restric</w:t>
      </w:r>
      <w:proofErr w:type="spellEnd"/>
      <w:r w:rsidRPr="00CC2240">
        <w:rPr>
          <w:sz w:val="16"/>
        </w:rPr>
        <w:t xml:space="preserve">- </w:t>
      </w:r>
      <w:proofErr w:type="spellStart"/>
      <w:r w:rsidRPr="00CC2240">
        <w:rPr>
          <w:sz w:val="16"/>
        </w:rPr>
        <w:t>tionists</w:t>
      </w:r>
      <w:proofErr w:type="spellEnd"/>
      <w:r w:rsidRPr="00CC2240">
        <w:rPr>
          <w:sz w:val="16"/>
        </w:rPr>
        <w:t xml:space="preserve"> have cobbled together the tired arguments of the </w:t>
      </w:r>
      <w:proofErr w:type="spellStart"/>
      <w:r w:rsidRPr="00CC2240">
        <w:rPr>
          <w:sz w:val="16"/>
        </w:rPr>
        <w:t>restrictionists</w:t>
      </w:r>
      <w:proofErr w:type="spellEnd"/>
      <w:r w:rsidRPr="00CC2240">
        <w:rPr>
          <w:sz w:val="16"/>
        </w:rPr>
        <w:t xml:space="preserve"> of the past. Unfortunately, </w:t>
      </w:r>
      <w:r w:rsidRPr="00CC2240">
        <w:rPr>
          <w:rStyle w:val="StyleUnderline"/>
        </w:rPr>
        <w:t xml:space="preserve">the policies endorsed by the modern </w:t>
      </w:r>
      <w:proofErr w:type="spellStart"/>
      <w:r w:rsidRPr="00CC2240">
        <w:rPr>
          <w:rStyle w:val="StyleUnderline"/>
        </w:rPr>
        <w:t>restric</w:t>
      </w:r>
      <w:proofErr w:type="spellEnd"/>
      <w:r w:rsidRPr="00CC2240">
        <w:rPr>
          <w:rStyle w:val="StyleUnderline"/>
        </w:rPr>
        <w:t xml:space="preserve">- </w:t>
      </w:r>
      <w:proofErr w:type="spellStart"/>
      <w:r w:rsidRPr="00CC2240">
        <w:rPr>
          <w:rStyle w:val="StyleUnderline"/>
        </w:rPr>
        <w:t>tionists</w:t>
      </w:r>
      <w:proofErr w:type="spellEnd"/>
      <w:r w:rsidRPr="00CC2240">
        <w:rPr>
          <w:rStyle w:val="StyleUnderline"/>
        </w:rPr>
        <w:t xml:space="preserve"> fail to appreciate the lessons of history, as well as the economic, political, and social realities of immigration to the modern United States</w:t>
      </w:r>
      <w:r w:rsidRPr="00CC2240">
        <w:rPr>
          <w:sz w:val="16"/>
        </w:rPr>
        <w:t xml:space="preserve">. However, </w:t>
      </w:r>
      <w:r w:rsidRPr="00CC2240">
        <w:rPr>
          <w:rStyle w:val="StyleUnderline"/>
        </w:rPr>
        <w:t xml:space="preserve">it is important that, in forging the immigration policy of the future, we learn the lessons of the past and try to avoid our </w:t>
      </w:r>
      <w:proofErr w:type="spellStart"/>
      <w:r w:rsidRPr="00CC2240">
        <w:rPr>
          <w:rStyle w:val="StyleUnderline"/>
        </w:rPr>
        <w:t>previ</w:t>
      </w:r>
      <w:proofErr w:type="spellEnd"/>
      <w:r w:rsidRPr="00CC2240">
        <w:rPr>
          <w:rStyle w:val="StyleUnderline"/>
        </w:rPr>
        <w:t xml:space="preserve">- </w:t>
      </w:r>
      <w:proofErr w:type="spellStart"/>
      <w:r w:rsidRPr="00CC2240">
        <w:rPr>
          <w:rStyle w:val="StyleUnderline"/>
        </w:rPr>
        <w:t>ous</w:t>
      </w:r>
      <w:proofErr w:type="spellEnd"/>
      <w:r w:rsidRPr="00CC2240">
        <w:rPr>
          <w:rStyle w:val="StyleUnderline"/>
        </w:rPr>
        <w:t xml:space="preserve"> mistakes</w:t>
      </w:r>
      <w:r w:rsidRPr="00CC2240">
        <w:rPr>
          <w:sz w:val="16"/>
        </w:rPr>
        <w:t xml:space="preserve">. </w:t>
      </w:r>
      <w:proofErr w:type="spellStart"/>
      <w:r w:rsidRPr="00CC2240">
        <w:rPr>
          <w:sz w:val="16"/>
        </w:rPr>
        <w:t>Restrictionists</w:t>
      </w:r>
      <w:proofErr w:type="spellEnd"/>
      <w:r w:rsidRPr="00CC2240">
        <w:rPr>
          <w:sz w:val="16"/>
        </w:rPr>
        <w:t xml:space="preserve">, old and new, pay no heed to that history but instead claim that “things are different” today, which is just not true. </w:t>
      </w:r>
      <w:r w:rsidRPr="00CC2240">
        <w:rPr>
          <w:rStyle w:val="StyleUnderline"/>
        </w:rPr>
        <w:t xml:space="preserve">Time and time again, the nation has embraced </w:t>
      </w:r>
      <w:proofErr w:type="spellStart"/>
      <w:r w:rsidRPr="00CC2240">
        <w:rPr>
          <w:rStyle w:val="StyleUnderline"/>
        </w:rPr>
        <w:t>restrictionist</w:t>
      </w:r>
      <w:proofErr w:type="spellEnd"/>
      <w:r w:rsidRPr="00CC2240">
        <w:rPr>
          <w:rStyle w:val="StyleUnderline"/>
        </w:rPr>
        <w:t xml:space="preserve"> policies that, from the outset, are doomed. It has also adopted policies that do little more than punish innocent people pursuing the American Dream. It has enforced laws that are unfair, immoral, and shameful</w:t>
      </w:r>
      <w:r w:rsidRPr="00CC2240">
        <w:rPr>
          <w:sz w:val="16"/>
        </w:rPr>
        <w:t>.</w:t>
      </w:r>
    </w:p>
    <w:p w14:paraId="3CB1FF99" w14:textId="77777777" w:rsidR="00155D83" w:rsidRDefault="00155D83" w:rsidP="00155D83">
      <w:pPr>
        <w:pStyle w:val="Heading2"/>
      </w:pPr>
      <w:r>
        <w:lastRenderedPageBreak/>
        <w:t>Capitalism</w:t>
      </w:r>
    </w:p>
    <w:p w14:paraId="13A75CB6" w14:textId="77777777" w:rsidR="00155D83" w:rsidRDefault="00155D83" w:rsidP="00155D83">
      <w:pPr>
        <w:pStyle w:val="Heading3"/>
      </w:pPr>
      <w:r>
        <w:lastRenderedPageBreak/>
        <w:t>Anti-blackness Links</w:t>
      </w:r>
    </w:p>
    <w:p w14:paraId="169C7A93" w14:textId="77777777" w:rsidR="00155D83" w:rsidRDefault="00155D83" w:rsidP="00155D83">
      <w:pPr>
        <w:pStyle w:val="Heading4"/>
      </w:pPr>
      <w:r>
        <w:t xml:space="preserve">Examining anti-blackness through narratives belies the capitalism’s role in shaping slavery – their method fails to address issues of material equality </w:t>
      </w:r>
    </w:p>
    <w:p w14:paraId="0C1725AF" w14:textId="77777777" w:rsidR="00155D83" w:rsidRPr="009C225A" w:rsidRDefault="00155D83" w:rsidP="00155D83">
      <w:r w:rsidRPr="009C225A">
        <w:rPr>
          <w:rStyle w:val="Style13ptBold"/>
        </w:rPr>
        <w:t>Reed</w:t>
      </w:r>
      <w:r w:rsidRPr="009C225A">
        <w:t>, professor of political science – University of Pennsylvania, ‘</w:t>
      </w:r>
      <w:r w:rsidRPr="009C225A">
        <w:rPr>
          <w:rStyle w:val="Style13ptBold"/>
        </w:rPr>
        <w:t>13</w:t>
      </w:r>
    </w:p>
    <w:p w14:paraId="6F0D5A9A" w14:textId="77777777" w:rsidR="00155D83" w:rsidRPr="009C225A" w:rsidRDefault="00155D83" w:rsidP="00155D83">
      <w:r w:rsidRPr="009C225A">
        <w:t xml:space="preserve">(Adolph, “Django Unchained, or, The Help: How “Cultural Politics” Is Worse Than No Politics at All, and Why,” </w:t>
      </w:r>
      <w:proofErr w:type="spellStart"/>
      <w:r w:rsidRPr="009C225A">
        <w:t>Nonsite</w:t>
      </w:r>
      <w:proofErr w:type="spellEnd"/>
      <w:r w:rsidRPr="009C225A">
        <w:t xml:space="preserve"> Issue #9, February 25th, http://nonsite.org/feature/django-unchained-or-the-help-how-cultural-politics-is-worse-than-no-politics-at-all-and-why)</w:t>
      </w:r>
    </w:p>
    <w:p w14:paraId="6E59B057" w14:textId="77777777" w:rsidR="00155D83" w:rsidRPr="005B3CE9" w:rsidRDefault="00155D83" w:rsidP="00155D83">
      <w:pPr>
        <w:rPr>
          <w:sz w:val="16"/>
        </w:rPr>
      </w:pPr>
      <w:r w:rsidRPr="009C225A">
        <w:rPr>
          <w:sz w:val="16"/>
        </w:rPr>
        <w:t xml:space="preserve">On reflection, it’s possible to see that Django Unchained and The Help are basically different versions of the same movie. Both dissolve political economy and social relations into individual quests and interpersonal transactions and thus effectively sanitize, respectively, slavery and Jim Crow by </w:t>
      </w:r>
      <w:proofErr w:type="spellStart"/>
      <w:r w:rsidRPr="009C225A">
        <w:rPr>
          <w:sz w:val="16"/>
        </w:rPr>
        <w:t>dehistoricizing</w:t>
      </w:r>
      <w:proofErr w:type="spellEnd"/>
      <w:r w:rsidRPr="009C225A">
        <w:rPr>
          <w:sz w:val="16"/>
        </w:rPr>
        <w:t xml:space="preserve"> them. </w:t>
      </w:r>
      <w:r w:rsidRPr="00154101">
        <w:rPr>
          <w:rStyle w:val="StyleUnderline"/>
        </w:rPr>
        <w:t>The problem is not so much that</w:t>
      </w:r>
      <w:r>
        <w:rPr>
          <w:rStyle w:val="StyleUnderline"/>
        </w:rPr>
        <w:t xml:space="preserve"> </w:t>
      </w:r>
      <w:r w:rsidRPr="00154101">
        <w:rPr>
          <w:rStyle w:val="StyleUnderline"/>
        </w:rPr>
        <w:t>each film invents cartoonish fictions; it’s that the point of the cartoons is to take the place of the actual relations of exploitation that anchored the regime it depicts</w:t>
      </w:r>
      <w:r w:rsidRPr="009C225A">
        <w:rPr>
          <w:sz w:val="16"/>
        </w:rPr>
        <w:t xml:space="preserve">. In </w:t>
      </w:r>
      <w:proofErr w:type="gramStart"/>
      <w:r w:rsidRPr="009C225A">
        <w:rPr>
          <w:sz w:val="16"/>
        </w:rPr>
        <w:t>The</w:t>
      </w:r>
      <w:proofErr w:type="gramEnd"/>
      <w:r w:rsidRPr="009C225A">
        <w:rPr>
          <w:sz w:val="16"/>
        </w:rPr>
        <w:t xml:space="preserve"> Help the </w:t>
      </w:r>
      <w:proofErr w:type="spellStart"/>
      <w:r w:rsidRPr="009C225A">
        <w:rPr>
          <w:sz w:val="16"/>
        </w:rPr>
        <w:t>buffoonishly</w:t>
      </w:r>
      <w:proofErr w:type="spellEnd"/>
      <w:r w:rsidRPr="009C225A">
        <w:rPr>
          <w:sz w:val="16"/>
        </w:rPr>
        <w:t xml:space="preserve"> bigoted housewife, Hilly, obsessively pushes a pet bill that would require employers of black domestic servants to provide separate, Jim Crow toilets for them; in Django Unchained the sensibility of 1970s blaxploitation imagines “comfort girls” and “Mandingo fighters” as representative slave job descriptions. </w:t>
      </w:r>
      <w:r w:rsidRPr="00154101">
        <w:rPr>
          <w:rStyle w:val="StyleUnderline"/>
        </w:rPr>
        <w:t>It’s as if Jim Crow had nothing to do with cheap labor and slavery had nothing to do with making slave owners rich</w:t>
      </w:r>
      <w:r w:rsidRPr="009C225A">
        <w:rPr>
          <w:sz w:val="16"/>
        </w:rPr>
        <w:t>. And the point here is not just that they get the past wrong—</w:t>
      </w:r>
      <w:r w:rsidRPr="00154101">
        <w:rPr>
          <w:rStyle w:val="StyleUnderline"/>
        </w:rPr>
        <w:t>it’s that the particular way they get it wrong enables them to get the present just as wrong and so their politics are as misbegotten as</w:t>
      </w:r>
      <w:r>
        <w:rPr>
          <w:rStyle w:val="StyleUnderline"/>
        </w:rPr>
        <w:t xml:space="preserve"> </w:t>
      </w:r>
      <w:r w:rsidRPr="00154101">
        <w:rPr>
          <w:rStyle w:val="StyleUnderline"/>
        </w:rPr>
        <w:t>their</w:t>
      </w:r>
      <w:r>
        <w:rPr>
          <w:rStyle w:val="StyleUnderline"/>
        </w:rPr>
        <w:t xml:space="preserve"> </w:t>
      </w:r>
      <w:r w:rsidRPr="00154101">
        <w:rPr>
          <w:rStyle w:val="StyleUnderline"/>
        </w:rPr>
        <w:t>history.</w:t>
      </w:r>
      <w:r>
        <w:rPr>
          <w:rStyle w:val="StyleUnderline"/>
        </w:rPr>
        <w:t xml:space="preserve"> </w:t>
      </w:r>
      <w:r w:rsidRPr="009C225A">
        <w:rPr>
          <w:sz w:val="16"/>
        </w:rPr>
        <w:t xml:space="preserve">Thus, for example, </w:t>
      </w:r>
      <w:r w:rsidRPr="00154101">
        <w:rPr>
          <w:rStyle w:val="StyleUnderline"/>
        </w:rPr>
        <w:t xml:space="preserve">it’s only the </w:t>
      </w:r>
      <w:proofErr w:type="spellStart"/>
      <w:r w:rsidRPr="00154101">
        <w:rPr>
          <w:rStyle w:val="StyleUnderline"/>
        </w:rPr>
        <w:t>dehistoricization</w:t>
      </w:r>
      <w:proofErr w:type="spellEnd"/>
      <w:r w:rsidRPr="00154101">
        <w:rPr>
          <w:rStyle w:val="StyleUnderline"/>
        </w:rPr>
        <w:t xml:space="preserve"> that makes each film’s entirely neoliberal</w:t>
      </w:r>
      <w:r w:rsidRPr="009C225A">
        <w:rPr>
          <w:sz w:val="16"/>
        </w:rPr>
        <w:t xml:space="preserve"> (they could have been scripted by Oprah</w:t>
      </w:r>
      <w:r w:rsidRPr="00154101">
        <w:rPr>
          <w:rStyle w:val="StyleUnderline"/>
        </w:rPr>
        <w:t>) happy ending possible</w:t>
      </w:r>
      <w:r w:rsidRPr="009C225A">
        <w:rPr>
          <w:sz w:val="16"/>
        </w:rPr>
        <w:t xml:space="preserve">. </w:t>
      </w:r>
      <w:r w:rsidRPr="00154101">
        <w:rPr>
          <w:rStyle w:val="StyleUnderline"/>
        </w:rPr>
        <w:t>The Help</w:t>
      </w:r>
      <w:r>
        <w:rPr>
          <w:rStyle w:val="StyleUnderline"/>
        </w:rPr>
        <w:t xml:space="preserve"> </w:t>
      </w:r>
      <w:r w:rsidRPr="00154101">
        <w:rPr>
          <w:rStyle w:val="StyleUnderline"/>
        </w:rPr>
        <w:t>ends with Skeeter and the black lead, the maid Aibileen, embarking joyfully on the new, excitingly uncharted paths their book—an account of the master-servant relationship told from the perspective of the servants—has opened for them</w:t>
      </w:r>
      <w:r w:rsidRPr="009C225A">
        <w:rPr>
          <w:sz w:val="16"/>
        </w:rPr>
        <w:t xml:space="preserve">. But </w:t>
      </w:r>
      <w:proofErr w:type="spellStart"/>
      <w:r w:rsidRPr="00154101">
        <w:rPr>
          <w:rStyle w:val="StyleUnderline"/>
        </w:rPr>
        <w:t>dehistoricization</w:t>
      </w:r>
      <w:proofErr w:type="spellEnd"/>
      <w:r w:rsidRPr="00154101">
        <w:rPr>
          <w:rStyle w:val="StyleUnderline"/>
        </w:rPr>
        <w:t xml:space="preserve"> makes it possible not to notice the great distance between those paths and their likely trajectories</w:t>
      </w:r>
      <w:r w:rsidRPr="009C225A">
        <w:rPr>
          <w:sz w:val="16"/>
        </w:rPr>
        <w:t xml:space="preserve">. For Skeeter the book from which the film takes its name opens a career in the fast track of the journalism and publishing industry. Aibileen’s new path was forced upon her because the book got her fired from her intrinsically precarious job, more at-whim than at-will, in one of the few areas of employment available to working-class black women in the segregationist South—the precise likelihood that had made her and other maids initially reluctant to warm to Skeeter’s project. Yet Aibileen smiles and strides ever more confidently as she walks home because she has found and articulated her voice. </w:t>
      </w:r>
      <w:r w:rsidRPr="00154101">
        <w:rPr>
          <w:rStyle w:val="StyleUnderline"/>
        </w:rPr>
        <w:t>The implication is that having been fired, rather than portending deeper poverty and economic insecurity, was a moment of liberation; Aibileen, armed with the confidence and self-knowledge conferred by knowing her voice, was now free to venture out into a world of unlimited opportunity and promise.</w:t>
      </w:r>
      <w:r>
        <w:rPr>
          <w:rStyle w:val="StyleUnderline"/>
        </w:rPr>
        <w:t xml:space="preserve"> </w:t>
      </w:r>
      <w:r w:rsidRPr="00154101">
        <w:rPr>
          <w:rStyle w:val="StyleUnderline"/>
        </w:rPr>
        <w:t xml:space="preserve">This, of course, is pure neoliberal bullshit, of the same variety that permits the odious Michelle Rhee to assert with a straight face that </w:t>
      </w:r>
      <w:proofErr w:type="gramStart"/>
      <w:r w:rsidRPr="00154101">
        <w:rPr>
          <w:rStyle w:val="StyleUnderline"/>
        </w:rPr>
        <w:t>teachers’</w:t>
      </w:r>
      <w:proofErr w:type="gramEnd"/>
      <w:r w:rsidRPr="00154101">
        <w:rPr>
          <w:rStyle w:val="StyleUnderline"/>
        </w:rPr>
        <w:t xml:space="preserve"> defined-benefit pensions deny them “choice” and thereby undermine the quality of public education</w:t>
      </w:r>
      <w:r w:rsidRPr="009C225A">
        <w:rPr>
          <w:sz w:val="16"/>
        </w:rPr>
        <w:t xml:space="preserve">. But who knows? Perhaps Skeeter brought with her from the 2000s an NGO to arrange microcredit that would enable Aibileen to start up a culturally authentic pie-making venture or a day spa for harried and stressed domestic servants. In the Jackson, Mississippi of 1963, no such options would exist for Aibileen. </w:t>
      </w:r>
      <w:r w:rsidRPr="00154101">
        <w:rPr>
          <w:rStyle w:val="StyleUnderline"/>
        </w:rPr>
        <w:t>Instead, she most likely would be blackballed and unable to find a comparable menial job and forced to toil under even more undesirable conditions.</w:t>
      </w:r>
      <w:r>
        <w:rPr>
          <w:rStyle w:val="StyleUnderline"/>
        </w:rPr>
        <w:t xml:space="preserve"> </w:t>
      </w:r>
      <w:r w:rsidRPr="009C225A">
        <w:rPr>
          <w:sz w:val="16"/>
        </w:rPr>
        <w:t xml:space="preserve">Django Unchained ends with the hero and his lady fair riding happily off into the sunset after he has vanquished evil slave owners and their henchmen and henchwomen. Django and </w:t>
      </w:r>
      <w:proofErr w:type="spellStart"/>
      <w:r w:rsidRPr="009C225A">
        <w:rPr>
          <w:sz w:val="16"/>
        </w:rPr>
        <w:t>Broomhilda</w:t>
      </w:r>
      <w:proofErr w:type="spellEnd"/>
      <w:r w:rsidRPr="009C225A">
        <w:rPr>
          <w:sz w:val="16"/>
        </w:rPr>
        <w:t xml:space="preserve">—whose name is spelled like that of the 1970s comic strip character, not the figure in Norse mythology, presumably a pointless Tarantino inside joke—are free. However, </w:t>
      </w:r>
      <w:r w:rsidRPr="00154101">
        <w:rPr>
          <w:rStyle w:val="StyleUnderline"/>
        </w:rPr>
        <w:t>their freedom was not won by his prodigious bloodletting; it was obtained within the legal framework that accepted and regulated property rights in slaves.</w:t>
      </w:r>
      <w:r>
        <w:rPr>
          <w:rStyle w:val="StyleUnderline"/>
        </w:rPr>
        <w:t xml:space="preserve"> </w:t>
      </w:r>
      <w:r w:rsidRPr="00154101">
        <w:rPr>
          <w:rStyle w:val="StyleUnderline"/>
        </w:rPr>
        <w:t>Each had been purchased and manumitted by the German bounty hunter who, as others have noted, is the only</w:t>
      </w:r>
      <w:r>
        <w:rPr>
          <w:rStyle w:val="StyleUnderline"/>
        </w:rPr>
        <w:t xml:space="preserve"> </w:t>
      </w:r>
      <w:r w:rsidRPr="00154101">
        <w:rPr>
          <w:rStyle w:val="StyleUnderline"/>
        </w:rPr>
        <w:t>character in the film to condemn slavery as an institution.</w:t>
      </w:r>
      <w:r>
        <w:rPr>
          <w:rStyle w:val="StyleUnderline"/>
        </w:rPr>
        <w:t xml:space="preserve"> </w:t>
      </w:r>
      <w:r w:rsidRPr="009C225A">
        <w:rPr>
          <w:sz w:val="16"/>
        </w:rPr>
        <w:t xml:space="preserve">Django is no insurrectionist. </w:t>
      </w:r>
      <w:r w:rsidRPr="00154101">
        <w:rPr>
          <w:rStyle w:val="StyleUnderline"/>
        </w:rPr>
        <w:t>His singular focus from beginning to end is on reclaiming</w:t>
      </w:r>
      <w:r>
        <w:rPr>
          <w:rStyle w:val="StyleUnderline"/>
        </w:rPr>
        <w:t xml:space="preserve"> </w:t>
      </w:r>
      <w:r w:rsidRPr="00154101">
        <w:rPr>
          <w:rStyle w:val="StyleUnderline"/>
        </w:rPr>
        <w:t>his</w:t>
      </w:r>
      <w:r>
        <w:rPr>
          <w:rStyle w:val="StyleUnderline"/>
        </w:rPr>
        <w:t xml:space="preserve"> </w:t>
      </w:r>
      <w:r w:rsidRPr="00154101">
        <w:rPr>
          <w:rStyle w:val="StyleUnderline"/>
        </w:rPr>
        <w:t xml:space="preserve">wife from her slave master. </w:t>
      </w:r>
      <w:r w:rsidRPr="00154101">
        <w:rPr>
          <w:rStyle w:val="StyleUnderline"/>
        </w:rPr>
        <w:lastRenderedPageBreak/>
        <w:t>Presumably, we are to understand this solipsism as indicative of the depth and intensity of his love, probably also as homage to the borderline sociopathic style of the spaghetti western/blaxploitation hero</w:t>
      </w:r>
      <w:r w:rsidRPr="009C225A">
        <w:rPr>
          <w:sz w:val="16"/>
        </w:rPr>
        <w:t xml:space="preserve">. Regardless, </w:t>
      </w:r>
      <w:r w:rsidRPr="00154101">
        <w:rPr>
          <w:rStyle w:val="StyleUnderline"/>
        </w:rPr>
        <w:t>Django’s quest is entirely individualist; he never intends to challenge slavery and never does. Indeed, for the purpose of buttressing the credibility of their ruse, he even countermands his bounty hunter partner’s attempt to save</w:t>
      </w:r>
      <w:r w:rsidRPr="009C225A">
        <w:rPr>
          <w:sz w:val="16"/>
        </w:rPr>
        <w:t>—through purchase, of course—</w:t>
      </w:r>
      <w:r w:rsidRPr="00154101">
        <w:rPr>
          <w:rStyle w:val="StyleUnderline"/>
        </w:rPr>
        <w:t>a recalcitrant “Mandingo fighter” from being ripped apart by dogs.</w:t>
      </w:r>
      <w:r w:rsidRPr="009C225A">
        <w:rPr>
          <w:sz w:val="16"/>
        </w:rPr>
        <w:t xml:space="preserve"> </w:t>
      </w:r>
      <w:r w:rsidRPr="00154101">
        <w:rPr>
          <w:rStyle w:val="StyleUnderline"/>
        </w:rPr>
        <w:t>He is essentially indifferent to the handful of slaves who are freed as incidental byproducts of his actions.</w:t>
      </w:r>
      <w:r w:rsidRPr="009C225A">
        <w:rPr>
          <w:sz w:val="16"/>
        </w:rPr>
        <w:t xml:space="preserve"> The happy ending is that he and </w:t>
      </w:r>
      <w:proofErr w:type="spellStart"/>
      <w:r w:rsidRPr="009C225A">
        <w:rPr>
          <w:sz w:val="16"/>
        </w:rPr>
        <w:t>Broomhilda</w:t>
      </w:r>
      <w:proofErr w:type="spellEnd"/>
      <w:r w:rsidRPr="009C225A">
        <w:rPr>
          <w:sz w:val="16"/>
        </w:rPr>
        <w:t xml:space="preserve"> ride off together and free in a slavocracy that is not a whit less secure at the moment of celebratory resolution than it was when Django set out on his mission of retrieval and revenge. </w:t>
      </w:r>
      <w:r w:rsidRPr="00154101">
        <w:rPr>
          <w:rStyle w:val="StyleUnderline"/>
        </w:rPr>
        <w:t>In both films the bogus happy endings are possible only because they characterize their respective regimes of racial hierarchy in the superficial terms of interpersonal transactions</w:t>
      </w:r>
      <w:r w:rsidRPr="009C225A">
        <w:rPr>
          <w:sz w:val="16"/>
        </w:rPr>
        <w:t xml:space="preserve">. In </w:t>
      </w:r>
      <w:proofErr w:type="gramStart"/>
      <w:r w:rsidRPr="009C225A">
        <w:rPr>
          <w:sz w:val="16"/>
        </w:rPr>
        <w:t>The</w:t>
      </w:r>
      <w:proofErr w:type="gramEnd"/>
      <w:r w:rsidRPr="009C225A">
        <w:rPr>
          <w:sz w:val="16"/>
        </w:rPr>
        <w:t xml:space="preserve"> Help </w:t>
      </w:r>
      <w:proofErr w:type="spellStart"/>
      <w:r w:rsidRPr="00154101">
        <w:rPr>
          <w:rStyle w:val="StyleUnderline"/>
        </w:rPr>
        <w:t>segregationism’s</w:t>
      </w:r>
      <w:proofErr w:type="spellEnd"/>
      <w:r w:rsidRPr="00154101">
        <w:rPr>
          <w:rStyle w:val="StyleUnderline"/>
        </w:rPr>
        <w:t xml:space="preserve"> evil was small-minded bigotry and lack of sensitivity; it was more like bad manners than oppression.</w:t>
      </w:r>
      <w:r w:rsidRPr="009C225A">
        <w:rPr>
          <w:sz w:val="16"/>
        </w:rPr>
        <w:t xml:space="preserve"> </w:t>
      </w:r>
      <w:r w:rsidRPr="00154101">
        <w:rPr>
          <w:rStyle w:val="StyleUnderline"/>
        </w:rPr>
        <w:t>In Tarantino’s vision, slavery’s definitive injustice was its gratuitous and sadistic brutalization and sexualized degradation</w:t>
      </w:r>
      <w:r w:rsidRPr="009C225A">
        <w:rPr>
          <w:sz w:val="16"/>
        </w:rPr>
        <w:t xml:space="preserve">. </w:t>
      </w:r>
      <w:r w:rsidRPr="00154101">
        <w:rPr>
          <w:rStyle w:val="StyleUnderline"/>
        </w:rPr>
        <w:t>Malevolent</w:t>
      </w:r>
      <w:r w:rsidRPr="009C225A">
        <w:rPr>
          <w:sz w:val="16"/>
        </w:rPr>
        <w:t xml:space="preserve">, </w:t>
      </w:r>
      <w:r w:rsidRPr="00154101">
        <w:rPr>
          <w:rStyle w:val="StyleUnderline"/>
        </w:rPr>
        <w:t>ludicrously arrogant whites owned slaves most conspicuously to degrade and torture them</w:t>
      </w:r>
      <w:r w:rsidRPr="009C225A">
        <w:rPr>
          <w:sz w:val="16"/>
        </w:rPr>
        <w:t xml:space="preserve">. Apart from serving a formal dinner in a plantation house—and Tarantino, the Chance the Gardener of American filmmakers (and Best Original Screenplay? Really?) seems to draw his images of plantation life from Birth of a Nation and Gone </w:t>
      </w:r>
      <w:proofErr w:type="gramStart"/>
      <w:r w:rsidRPr="009C225A">
        <w:rPr>
          <w:sz w:val="16"/>
        </w:rPr>
        <w:t>With</w:t>
      </w:r>
      <w:proofErr w:type="gramEnd"/>
      <w:r w:rsidRPr="009C225A">
        <w:rPr>
          <w:sz w:val="16"/>
        </w:rPr>
        <w:t xml:space="preserve"> the Wind, as well as old Warner Brothers cartoons—and the Mandingo fighters and comfort girls, </w:t>
      </w:r>
      <w:r w:rsidRPr="00154101">
        <w:rPr>
          <w:rStyle w:val="StyleUnderline"/>
        </w:rPr>
        <w:t xml:space="preserve">Tarantino’s slaves do no actual work at all; they’re present only to be brutalized. In fact, the cavalier sadism with which owners and traders treat them belies the fact that slaves were, first and foremost, </w:t>
      </w:r>
      <w:r w:rsidRPr="00154101">
        <w:rPr>
          <w:rStyle w:val="Emphasis"/>
        </w:rPr>
        <w:t>capital investments</w:t>
      </w:r>
      <w:r w:rsidRPr="00154101">
        <w:rPr>
          <w:rStyle w:val="StyleUnderline"/>
        </w:rPr>
        <w:t>. It’s not for nothing that New Orleans has a monument to the estimated</w:t>
      </w:r>
      <w:r>
        <w:rPr>
          <w:rStyle w:val="StyleUnderline"/>
        </w:rPr>
        <w:t xml:space="preserve"> </w:t>
      </w:r>
      <w:r w:rsidRPr="00154101">
        <w:rPr>
          <w:rStyle w:val="StyleUnderline"/>
        </w:rPr>
        <w:t>20,000-30,000 antebellum Irish immigrants who died constructing the New Basin Canal; slave labor was too valuable for such lethal work</w:t>
      </w:r>
      <w:r w:rsidRPr="009C225A">
        <w:rPr>
          <w:sz w:val="16"/>
        </w:rPr>
        <w:t xml:space="preserve">. The Help trivializes Jim Crow by reducing it to its most superficial features and irrational extremes. </w:t>
      </w:r>
      <w:r w:rsidRPr="00154101">
        <w:rPr>
          <w:rStyle w:val="StyleUnderline"/>
        </w:rPr>
        <w:t>The master-servant nexus was, and is, a labor relation</w:t>
      </w:r>
      <w:r w:rsidRPr="009C225A">
        <w:rPr>
          <w:sz w:val="16"/>
        </w:rPr>
        <w:t xml:space="preserve">. And </w:t>
      </w:r>
      <w:r w:rsidRPr="00154101">
        <w:rPr>
          <w:rStyle w:val="StyleUnderline"/>
        </w:rPr>
        <w:t>the problem of labor relations particular to the segregationist regime wasn’t employers’ bigoted lack of respect or failure to hear the voices of the domestic servants, or even benighted refusal to recognize their equal humanity</w:t>
      </w:r>
      <w:r w:rsidRPr="009C225A">
        <w:rPr>
          <w:sz w:val="16"/>
        </w:rPr>
        <w:t xml:space="preserve">. </w:t>
      </w:r>
      <w:r w:rsidRPr="00154101">
        <w:rPr>
          <w:rStyle w:val="StyleUnderline"/>
        </w:rPr>
        <w:t>It was that the labor relation was structured within and sustained by a political and institutional order that severely impinged on, when it didn’t altogether deny, black citizens’ avenues for pursuit of grievances and standing before the law.</w:t>
      </w:r>
      <w:r w:rsidRPr="009C225A">
        <w:rPr>
          <w:sz w:val="16"/>
        </w:rPr>
        <w:t xml:space="preserve"> </w:t>
      </w:r>
      <w:r w:rsidRPr="00154101">
        <w:rPr>
          <w:rStyle w:val="StyleUnderline"/>
        </w:rPr>
        <w:t>The crucial lynchpin of that order was neither myopia nor malevolence; it was suppression of black citizens’ capacities for direct participation in civic and political life, with racial disfranchisement and the constant threat of terror intrinsic to substantive denial of equal protection and due process before the law as its principal mechanisms.</w:t>
      </w:r>
      <w:r w:rsidRPr="009C225A">
        <w:rPr>
          <w:sz w:val="16"/>
        </w:rPr>
        <w:t xml:space="preserve"> And the point of the regime wasn’t racial hatred or enforced disregard; its roots lay in the much more prosaic concern of dominant elites to maintain their political and economic hegemony by suppressing potential opposition and in the linked ideal of maintaining access to a labor force with no options but to accept employment on whatever terms employers offered. (Those who liked The Help or found it moving should watch The Long Walk Home, a 1990 film set in Montgomery, Alabama, around the bus boycott. I suspect that’s the film you thought you were watching when you saw The Help.) Django Unchained trivializes slavery by reducing it to its most barbaric and lurid excesses. </w:t>
      </w:r>
      <w:r w:rsidRPr="009C225A">
        <w:rPr>
          <w:rStyle w:val="StyleUnderline"/>
        </w:rPr>
        <w:t>Slavery also was fundamentally a labor relation. It was a form of forced labor regulated—systematized, enforced and sustained—through a political and institutional order that specified it as a civil relationship granting owners absolute control over the life, liberty, and fortunes of others defined as eligible for enslavement, including most of all control of the conditions of their labor and appropriation of its product</w:t>
      </w:r>
      <w:r w:rsidRPr="009C225A">
        <w:rPr>
          <w:sz w:val="16"/>
        </w:rPr>
        <w:t xml:space="preserve">. Historian Kenneth M. </w:t>
      </w:r>
      <w:proofErr w:type="spellStart"/>
      <w:r w:rsidRPr="009C225A">
        <w:rPr>
          <w:sz w:val="16"/>
        </w:rPr>
        <w:t>Stampp</w:t>
      </w:r>
      <w:proofErr w:type="spellEnd"/>
      <w:r w:rsidRPr="009C225A">
        <w:rPr>
          <w:sz w:val="16"/>
        </w:rPr>
        <w:t xml:space="preserve"> quotes a slaveholder’s succinct explanation: “‘</w:t>
      </w:r>
      <w:r w:rsidRPr="009C225A">
        <w:rPr>
          <w:rStyle w:val="StyleUnderline"/>
        </w:rPr>
        <w:t>For what purpose does the master hold the servant?’ asked an ante-bellum Southerner. ‘Is it not that by his labor, he, the master, may accumulate wealth?’”</w:t>
      </w:r>
      <w:bookmarkStart w:id="3" w:name="foot_src_1-5381"/>
      <w:r w:rsidRPr="009C225A">
        <w:rPr>
          <w:rStyle w:val="StyleUnderline"/>
        </w:rPr>
        <w:fldChar w:fldCharType="begin"/>
      </w:r>
      <w:r w:rsidRPr="009C225A">
        <w:rPr>
          <w:rStyle w:val="StyleUnderline"/>
        </w:rPr>
        <w:instrText xml:space="preserve"> HYPERLINK "https://nonsite.org/feature/django-unchained-or-the-help-how-cultural-politics-is-worse-than-no-politics-at-all-and-why" \l "foot_1-5381" </w:instrText>
      </w:r>
      <w:r w:rsidRPr="009C225A">
        <w:rPr>
          <w:rStyle w:val="StyleUnderline"/>
        </w:rPr>
        <w:fldChar w:fldCharType="separate"/>
      </w:r>
      <w:r w:rsidRPr="009C225A">
        <w:rPr>
          <w:rStyle w:val="StyleUnderline"/>
        </w:rPr>
        <w:t>1</w:t>
      </w:r>
      <w:r w:rsidRPr="009C225A">
        <w:rPr>
          <w:rStyle w:val="StyleUnderline"/>
        </w:rPr>
        <w:fldChar w:fldCharType="end"/>
      </w:r>
      <w:bookmarkEnd w:id="3"/>
      <w:r>
        <w:rPr>
          <w:rStyle w:val="StyleUnderline"/>
        </w:rPr>
        <w:t xml:space="preserve"> </w:t>
      </w:r>
      <w:r w:rsidRPr="009C225A">
        <w:rPr>
          <w:rStyle w:val="StyleUnderline"/>
        </w:rPr>
        <w:t>That absolute control permitted horrible, unthinkable brutality, to be sure, but perpetrating such brutality was neither the point of slavery nor its essential injustice</w:t>
      </w:r>
      <w:r w:rsidRPr="009C225A">
        <w:rPr>
          <w:sz w:val="16"/>
        </w:rPr>
        <w:t xml:space="preserve">. </w:t>
      </w:r>
      <w:r w:rsidRPr="009C225A">
        <w:rPr>
          <w:rStyle w:val="StyleUnderline"/>
        </w:rPr>
        <w:t xml:space="preserve">The master-slave relationship could, and </w:t>
      </w:r>
      <w:r w:rsidRPr="009C225A">
        <w:rPr>
          <w:rStyle w:val="StyleUnderline"/>
        </w:rPr>
        <w:lastRenderedPageBreak/>
        <w:t>did, exist without brutality, and certainly without sadism and sexual degradation</w:t>
      </w:r>
      <w:r w:rsidRPr="009C225A">
        <w:rPr>
          <w:sz w:val="16"/>
        </w:rPr>
        <w:t>. In Tarantino’s depiction, however</w:t>
      </w:r>
      <w:r w:rsidRPr="009C225A">
        <w:rPr>
          <w:rStyle w:val="StyleUnderline"/>
        </w:rPr>
        <w:t>, it is not clear that slavery shorn of its extremes of brutality would be objectionable</w:t>
      </w:r>
      <w:r w:rsidRPr="009C225A">
        <w:rPr>
          <w:sz w:val="16"/>
        </w:rPr>
        <w:t>. It does not diminish the historical injustice and horror of slavery to note that it was not the product of sui generis, transcendent Evil but a terminus on a continuum of bound labor that was more norm than exception in the Anglo-American world until well into the eighteenth century, if not later</w:t>
      </w:r>
      <w:r w:rsidRPr="009C225A">
        <w:rPr>
          <w:rStyle w:val="StyleUnderline"/>
        </w:rPr>
        <w:t>. As legal historian Robert Steinfeld points out, it is not so much slavery, but the emergence of the notion of free labor—as the absolute control of a worker over her person—that is the historical anomaly that needs to be explained</w:t>
      </w:r>
      <w:r w:rsidRPr="009C225A">
        <w:rPr>
          <w:sz w:val="16"/>
        </w:rPr>
        <w:t>.</w:t>
      </w:r>
      <w:bookmarkStart w:id="4" w:name="foot_src_2-5381"/>
      <w:r w:rsidRPr="009C225A">
        <w:rPr>
          <w:sz w:val="16"/>
        </w:rPr>
        <w:fldChar w:fldCharType="begin"/>
      </w:r>
      <w:r w:rsidRPr="009C225A">
        <w:rPr>
          <w:sz w:val="16"/>
        </w:rPr>
        <w:instrText xml:space="preserve"> HYPERLINK "https://nonsite.org/feature/django-unchained-or-the-help-how-cultural-politics-is-worse-than-no-politics-at-all-and-why" \l "foot_2-5381" </w:instrText>
      </w:r>
      <w:r w:rsidRPr="009C225A">
        <w:rPr>
          <w:sz w:val="16"/>
        </w:rPr>
        <w:fldChar w:fldCharType="separate"/>
      </w:r>
      <w:r w:rsidRPr="009C225A">
        <w:rPr>
          <w:rStyle w:val="Hyperlink"/>
          <w:sz w:val="16"/>
        </w:rPr>
        <w:t>2</w:t>
      </w:r>
      <w:r w:rsidRPr="009C225A">
        <w:rPr>
          <w:sz w:val="16"/>
        </w:rPr>
        <w:fldChar w:fldCharType="end"/>
      </w:r>
      <w:bookmarkEnd w:id="4"/>
      <w:r w:rsidRPr="009C225A">
        <w:rPr>
          <w:sz w:val="16"/>
        </w:rPr>
        <w:t xml:space="preserve"> Django Unchained sanitizes the essential injustice of slavery by not problematizing it and by focusing instead on the extremes of brutality and degradation it permitted, to the extent of making some of them up, just as does The Help regarding Jim Crow. The Help could not imagine a more honest and complex view of segregationist Mississippi partly because it uses the period ultimately as a prop for human interest cliché, and Django </w:t>
      </w:r>
      <w:proofErr w:type="spellStart"/>
      <w:r w:rsidRPr="009C225A">
        <w:rPr>
          <w:sz w:val="16"/>
        </w:rPr>
        <w:t>Unchained’s</w:t>
      </w:r>
      <w:proofErr w:type="spellEnd"/>
      <w:r w:rsidRPr="009C225A">
        <w:rPr>
          <w:sz w:val="16"/>
        </w:rPr>
        <w:t xml:space="preserve"> absurdly ahistorical view of plantation slavery is only backdrop for the merger of spaghetti western and blaxploitation hero movie. Neither film is really about the period in which it is set. </w:t>
      </w:r>
      <w:r w:rsidRPr="009C225A">
        <w:rPr>
          <w:rStyle w:val="StyleUnderline"/>
        </w:rPr>
        <w:t xml:space="preserve">Film critic </w:t>
      </w:r>
      <w:proofErr w:type="spellStart"/>
      <w:r w:rsidRPr="009C225A">
        <w:rPr>
          <w:rStyle w:val="StyleUnderline"/>
        </w:rPr>
        <w:t>Manohla</w:t>
      </w:r>
      <w:proofErr w:type="spellEnd"/>
      <w:r w:rsidRPr="009C225A">
        <w:rPr>
          <w:rStyle w:val="StyleUnderline"/>
        </w:rPr>
        <w:t xml:space="preserve"> </w:t>
      </w:r>
      <w:proofErr w:type="spellStart"/>
      <w:r w:rsidRPr="009C225A">
        <w:rPr>
          <w:rStyle w:val="StyleUnderline"/>
        </w:rPr>
        <w:t>Dargis</w:t>
      </w:r>
      <w:proofErr w:type="spellEnd"/>
      <w:r w:rsidRPr="009C225A">
        <w:rPr>
          <w:rStyle w:val="StyleUnderline"/>
        </w:rPr>
        <w:t xml:space="preserve">, reflecting a decade ago on what she saw as a growing Hollywood penchant for period films, observed that such films are typically “stripped of politics and historical fact…and instead will find meaning in appealing to seemingly timeless ideals </w:t>
      </w:r>
      <w:r w:rsidRPr="009C225A">
        <w:rPr>
          <w:sz w:val="16"/>
        </w:rPr>
        <w:t>and stirring scenes of love, valor and compassion” and that “the Hollywood professionals who embrace accuracy most enthusiastically nowadays are costume designers.”</w:t>
      </w:r>
      <w:bookmarkStart w:id="5" w:name="foot_src_3-5381"/>
      <w:r w:rsidRPr="009C225A">
        <w:rPr>
          <w:sz w:val="16"/>
        </w:rPr>
        <w:fldChar w:fldCharType="begin"/>
      </w:r>
      <w:r w:rsidRPr="009C225A">
        <w:rPr>
          <w:sz w:val="16"/>
        </w:rPr>
        <w:instrText xml:space="preserve"> HYPERLINK "https://nonsite.org/feature/django-unchained-or-the-help-how-cultural-politics-is-worse-than-no-politics-at-all-and-why" \l "foot_3-5381" </w:instrText>
      </w:r>
      <w:r w:rsidRPr="009C225A">
        <w:rPr>
          <w:sz w:val="16"/>
        </w:rPr>
        <w:fldChar w:fldCharType="separate"/>
      </w:r>
      <w:r w:rsidRPr="009C225A">
        <w:rPr>
          <w:rStyle w:val="Hyperlink"/>
          <w:sz w:val="16"/>
        </w:rPr>
        <w:t>3</w:t>
      </w:r>
      <w:r w:rsidRPr="009C225A">
        <w:rPr>
          <w:sz w:val="16"/>
        </w:rPr>
        <w:fldChar w:fldCharType="end"/>
      </w:r>
      <w:bookmarkEnd w:id="5"/>
      <w:r w:rsidRPr="009C225A">
        <w:rPr>
          <w:sz w:val="16"/>
        </w:rPr>
        <w:t xml:space="preserve"> That observation applies to both these films, although in </w:t>
      </w:r>
      <w:proofErr w:type="spellStart"/>
      <w:r w:rsidRPr="009C225A">
        <w:rPr>
          <w:sz w:val="16"/>
        </w:rPr>
        <w:t>Djangoconcern</w:t>
      </w:r>
      <w:proofErr w:type="spellEnd"/>
      <w:r w:rsidRPr="009C225A">
        <w:rPr>
          <w:sz w:val="16"/>
        </w:rPr>
        <w:t xml:space="preserve"> with historically accurate representation of material culture applies only to the costumes and props of the 1970s film genres Tarantino wants to recall. To make sense of how Django Unchained has received so much warmer a reception among black and </w:t>
      </w:r>
      <w:proofErr w:type="spellStart"/>
      <w:r w:rsidRPr="009C225A">
        <w:rPr>
          <w:sz w:val="16"/>
        </w:rPr>
        <w:t>leftoid</w:t>
      </w:r>
      <w:proofErr w:type="spellEnd"/>
      <w:r w:rsidRPr="009C225A">
        <w:rPr>
          <w:sz w:val="16"/>
        </w:rPr>
        <w:t xml:space="preserve"> commentators than did The Help, it is useful to recall Margaret Thatcher’s 1981 dictum that “economics are the method: the object is to change the soul.”</w:t>
      </w:r>
      <w:bookmarkStart w:id="6" w:name="foot_src_4-5381"/>
      <w:r w:rsidRPr="009C225A">
        <w:rPr>
          <w:sz w:val="16"/>
        </w:rPr>
        <w:fldChar w:fldCharType="begin"/>
      </w:r>
      <w:r w:rsidRPr="009C225A">
        <w:rPr>
          <w:sz w:val="16"/>
        </w:rPr>
        <w:instrText xml:space="preserve"> HYPERLINK "https://nonsite.org/feature/django-unchained-or-the-help-how-cultural-politics-is-worse-than-no-politics-at-all-and-why" \l "foot_4-5381" </w:instrText>
      </w:r>
      <w:r w:rsidRPr="009C225A">
        <w:rPr>
          <w:sz w:val="16"/>
        </w:rPr>
        <w:fldChar w:fldCharType="separate"/>
      </w:r>
      <w:r w:rsidRPr="009C225A">
        <w:rPr>
          <w:rStyle w:val="Hyperlink"/>
          <w:sz w:val="16"/>
        </w:rPr>
        <w:t>4</w:t>
      </w:r>
      <w:r w:rsidRPr="009C225A">
        <w:rPr>
          <w:sz w:val="16"/>
        </w:rPr>
        <w:fldChar w:fldCharType="end"/>
      </w:r>
      <w:bookmarkEnd w:id="6"/>
      <w:r w:rsidRPr="009C225A">
        <w:rPr>
          <w:sz w:val="16"/>
        </w:rPr>
        <w:t xml:space="preserve"> Simply put, she and her element have won. Few observers—among opponents and boosters alike—have noted how deeply and thoroughly both films are embedded in the practical ontology of neoliberalism, the complex of unarticulated assumptions and unexamined first premises that provide its common sense, its lifeworld. Objection to The Help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 August 10, 2011, available at: </w:t>
      </w:r>
      <w:hyperlink r:id="rId15" w:history="1">
        <w:r w:rsidRPr="009C225A">
          <w:rPr>
            <w:rStyle w:val="Hyperlink"/>
            <w:sz w:val="16"/>
          </w:rPr>
          <w:t>http://colorlines.com/archives/2011/08/why_im_just_saying_no_to_the_help.html</w:t>
        </w:r>
      </w:hyperlink>
      <w:r w:rsidRPr="009C225A">
        <w:rPr>
          <w:sz w:val="16"/>
        </w:rPr>
        <w:t xml:space="preserve">. Defenses of Django Unchained pivot on claims about the social significance of the narrative of a black hero. </w:t>
      </w:r>
      <w:r w:rsidRPr="009C225A">
        <w:rPr>
          <w:rStyle w:val="StyleUnderline"/>
        </w:rPr>
        <w:t>One node of this argument emphasizes the need to validate a history of autonomous black agency and “resistance” as a politico-existential desideratum</w:t>
      </w:r>
      <w:r w:rsidRPr="009C225A">
        <w:rPr>
          <w:sz w:val="16"/>
        </w:rPr>
        <w:t xml:space="preserve">. </w:t>
      </w:r>
      <w:r w:rsidRPr="009C225A">
        <w:rPr>
          <w:rStyle w:val="StyleUnderline"/>
        </w:rPr>
        <w:t>It accommodates a view that stresses the importance of recognition of rebellious or militant individuals and revolts in black American history</w:t>
      </w:r>
      <w:r w:rsidRPr="009C225A">
        <w:rPr>
          <w:sz w:val="16"/>
        </w:rPr>
        <w:t xml:space="preserve">. </w:t>
      </w:r>
      <w:proofErr w:type="gramStart"/>
      <w:r w:rsidRPr="009C225A">
        <w:rPr>
          <w:rStyle w:val="StyleUnderline"/>
        </w:rPr>
        <w:t>Another</w:t>
      </w:r>
      <w:proofErr w:type="gramEnd"/>
      <w:r w:rsidRPr="009C225A">
        <w:rPr>
          <w:rStyle w:val="StyleUnderline"/>
        </w:rPr>
        <w:t xml:space="preserve"> centers on a notion that exposure to fictional black heroes can inculcate the sense of personal efficacy necessary to overcome the psychological effects of inequality and to facilitate upward mobility</w:t>
      </w:r>
      <w:r w:rsidRPr="009C225A">
        <w:rPr>
          <w:sz w:val="16"/>
        </w:rPr>
        <w:t xml:space="preserve"> and may undermine some whites’ negative stereotypes about black people. </w:t>
      </w:r>
      <w:r w:rsidRPr="009C225A">
        <w:rPr>
          <w:rStyle w:val="StyleUnderline"/>
        </w:rPr>
        <w:t xml:space="preserve">In either register assignment of social or political importance to depictions of black </w:t>
      </w:r>
      <w:proofErr w:type="gramStart"/>
      <w:r w:rsidRPr="009C225A">
        <w:rPr>
          <w:rStyle w:val="StyleUnderline"/>
        </w:rPr>
        <w:t>heroes</w:t>
      </w:r>
      <w:proofErr w:type="gramEnd"/>
      <w:r w:rsidRPr="009C225A">
        <w:rPr>
          <w:rStyle w:val="StyleUnderline"/>
        </w:rPr>
        <w:t xml:space="preserve"> rests on presumptions about the nexus of mass cultural representation, social commentary, and racial justice that are more significant politically than the controversy about the film itself.</w:t>
      </w:r>
      <w:r>
        <w:rPr>
          <w:rStyle w:val="StyleUnderline"/>
        </w:rPr>
        <w:t xml:space="preserve"> </w:t>
      </w:r>
      <w:r w:rsidRPr="009C225A">
        <w:rPr>
          <w:sz w:val="16"/>
        </w:rPr>
        <w:t xml:space="preserve">In both versions, </w:t>
      </w:r>
      <w:r w:rsidRPr="009C225A">
        <w:rPr>
          <w:rStyle w:val="StyleUnderline"/>
        </w:rPr>
        <w:t>this argument casts political and economic problems in psychological terms</w:t>
      </w:r>
      <w:r w:rsidRPr="009C225A">
        <w:rPr>
          <w:sz w:val="16"/>
        </w:rPr>
        <w:t xml:space="preserve">. </w:t>
      </w:r>
      <w:r w:rsidRPr="009C225A">
        <w:rPr>
          <w:rStyle w:val="StyleUnderline"/>
        </w:rPr>
        <w:t>Injustice appears as a matter of disrespect and denial of due recognition, and the remedies proposed</w:t>
      </w:r>
      <w:r w:rsidRPr="009C225A">
        <w:rPr>
          <w:sz w:val="16"/>
        </w:rPr>
        <w:t>—which are all about images projected and the distribution of jobs associated with their projection—</w:t>
      </w:r>
      <w:r w:rsidRPr="009C225A">
        <w:rPr>
          <w:rStyle w:val="StyleUnderline"/>
        </w:rPr>
        <w:t>look a lot like self-esteem engineering. Moreover, nothing could indicate more strikingly the extent of neoliberal</w:t>
      </w:r>
      <w:r w:rsidRPr="009C225A">
        <w:rPr>
          <w:sz w:val="16"/>
        </w:rPr>
        <w:t xml:space="preserve"> </w:t>
      </w:r>
      <w:r w:rsidRPr="009C225A">
        <w:rPr>
          <w:rStyle w:val="StyleUnderline"/>
        </w:rPr>
        <w:t>ideological hegemony than the idea that the mass culture industry and its representational practices constitute a meaningful terrain for struggle to advance egalitarian interests</w:t>
      </w:r>
      <w:r w:rsidRPr="009C225A">
        <w:rPr>
          <w:sz w:val="16"/>
        </w:rPr>
        <w:t xml:space="preserve">. </w:t>
      </w:r>
      <w:r w:rsidRPr="009C225A">
        <w:rPr>
          <w:rStyle w:val="StyleUnderline"/>
        </w:rPr>
        <w:t>It is possible to entertain that view seriously only by ignoring the fact that the production and consumption of mass culture is thoroughly embedded in capitalist material and ideological imperatives.</w:t>
      </w:r>
      <w:r>
        <w:rPr>
          <w:rStyle w:val="StyleUnderline"/>
        </w:rPr>
        <w:t xml:space="preserve"> </w:t>
      </w:r>
      <w:r w:rsidRPr="009C225A">
        <w:rPr>
          <w:sz w:val="16"/>
        </w:rPr>
        <w:t>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w:t>
      </w:r>
      <w:bookmarkStart w:id="7" w:name="foot_src_5-5381"/>
      <w:r w:rsidRPr="009C225A">
        <w:rPr>
          <w:sz w:val="16"/>
        </w:rPr>
        <w:fldChar w:fldCharType="begin"/>
      </w:r>
      <w:r w:rsidRPr="009C225A">
        <w:rPr>
          <w:sz w:val="16"/>
        </w:rPr>
        <w:instrText xml:space="preserve"> HYPERLINK "https://nonsite.org/feature/django-unchained-or-the-help-how-cultural-politics-is-worse-than-no-politics-at-all-and-why" \l "foot_5-5381" </w:instrText>
      </w:r>
      <w:r w:rsidRPr="009C225A">
        <w:rPr>
          <w:sz w:val="16"/>
        </w:rPr>
        <w:fldChar w:fldCharType="separate"/>
      </w:r>
      <w:r w:rsidRPr="009C225A">
        <w:rPr>
          <w:rStyle w:val="Hyperlink"/>
          <w:sz w:val="16"/>
        </w:rPr>
        <w:t>5</w:t>
      </w:r>
      <w:r w:rsidRPr="009C225A">
        <w:rPr>
          <w:sz w:val="16"/>
        </w:rPr>
        <w:fldChar w:fldCharType="end"/>
      </w:r>
      <w:bookmarkEnd w:id="7"/>
      <w:r w:rsidRPr="009C225A">
        <w:rPr>
          <w:sz w:val="16"/>
        </w:rPr>
        <w:t xml:space="preserve"> For two decades or more, instructively in line with the retreat of possibilities for concerted left political action outside the academy, the popular culture side of that debate has been dominant, along with its view that the products of this precinct of mass consumption </w:t>
      </w:r>
      <w:r w:rsidRPr="009C225A">
        <w:rPr>
          <w:sz w:val="16"/>
        </w:rPr>
        <w:lastRenderedPageBreak/>
        <w:t>capitalism are somehow capable of transcending or subverting their material identity as commodities, if not avoiding that identity altogether. Despite the dogged commitment of several generations of American Studies and cultural studies graduate students who want to valorize watching television and immersion in hip-hop or other specialty market niches centered on youth recreation and the most ephemeral fads as both intellectually avant-garde and politically “resistive,” it should be time to admit that that earnest disposition is intellectually shallow and an ersatz politics. The idea of “popular” culture posits a spurious autonomy and organicism that actually affirm mass industrial processes by effacing them, especially in the putatively rebel, fringe, or underground market niches that depend on the fiction of the authentic to announce the birth of new product cycles. The power of the hero is a cathartic trope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w:t>
      </w:r>
      <w:bookmarkStart w:id="8" w:name="foot_src_6-5381"/>
      <w:r w:rsidRPr="009C225A">
        <w:rPr>
          <w:sz w:val="16"/>
        </w:rPr>
        <w:fldChar w:fldCharType="begin"/>
      </w:r>
      <w:r w:rsidRPr="009C225A">
        <w:rPr>
          <w:sz w:val="16"/>
        </w:rPr>
        <w:instrText xml:space="preserve"> HYPERLINK "https://nonsite.org/feature/django-unchained-or-the-help-how-cultural-politics-is-worse-than-no-politics-at-all-and-why" \l "foot_6-5381" </w:instrText>
      </w:r>
      <w:r w:rsidRPr="009C225A">
        <w:rPr>
          <w:sz w:val="16"/>
        </w:rPr>
        <w:fldChar w:fldCharType="separate"/>
      </w:r>
      <w:r w:rsidRPr="009C225A">
        <w:rPr>
          <w:rStyle w:val="Hyperlink"/>
          <w:sz w:val="16"/>
        </w:rPr>
        <w:t>6</w:t>
      </w:r>
      <w:r w:rsidRPr="009C225A">
        <w:rPr>
          <w:sz w:val="16"/>
        </w:rPr>
        <w:fldChar w:fldCharType="end"/>
      </w:r>
      <w:bookmarkEnd w:id="8"/>
      <w:r w:rsidRPr="009C225A">
        <w:rPr>
          <w:sz w:val="16"/>
        </w:rPr>
        <w:t xml:space="preserve">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w:t>
      </w:r>
      <w:proofErr w:type="spellStart"/>
      <w:r w:rsidRPr="009C225A">
        <w:rPr>
          <w:sz w:val="16"/>
        </w:rPr>
        <w:t>Jewison’s</w:t>
      </w:r>
      <w:proofErr w:type="spellEnd"/>
      <w:r w:rsidRPr="009C225A">
        <w:rPr>
          <w:sz w:val="16"/>
        </w:rPr>
        <w:t xml:space="preserve">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w:t>
      </w:r>
      <w:proofErr w:type="spellStart"/>
      <w:r w:rsidRPr="009C225A">
        <w:rPr>
          <w:sz w:val="16"/>
        </w:rPr>
        <w:t>Unchained’s</w:t>
      </w:r>
      <w:proofErr w:type="spellEnd"/>
      <w:r w:rsidRPr="009C225A">
        <w:rPr>
          <w:sz w:val="16"/>
        </w:rPr>
        <w:t xml:space="preserve"> defenders compare it on those terms favorably to Lincoln, Lucas hyped Red Tails as being a genuine hero story unlike “Glory, where you have a lot of white officers running those guys into cannon fodder.” 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 </w:t>
      </w:r>
      <w:proofErr w:type="spellStart"/>
      <w:r w:rsidRPr="009C225A">
        <w:rPr>
          <w:sz w:val="16"/>
        </w:rPr>
        <w:t>Dargis</w:t>
      </w:r>
      <w:proofErr w:type="spellEnd"/>
      <w:r w:rsidRPr="009C225A">
        <w:rPr>
          <w:sz w:val="16"/>
        </w:rPr>
        <w:t xml:space="preserve"> observed that the </w:t>
      </w:r>
      <w:proofErr w:type="spellStart"/>
      <w:r w:rsidRPr="009C225A">
        <w:rPr>
          <w:sz w:val="16"/>
        </w:rPr>
        <w:t>ahistoricism</w:t>
      </w:r>
      <w:proofErr w:type="spellEnd"/>
      <w:r w:rsidRPr="009C225A">
        <w:rPr>
          <w:sz w:val="16"/>
        </w:rPr>
        <w:t xml:space="preserve">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w:t>
      </w:r>
      <w:proofErr w:type="gramStart"/>
      <w:r w:rsidRPr="009C225A">
        <w:rPr>
          <w:sz w:val="16"/>
        </w:rPr>
        <w:t>—“</w:t>
      </w:r>
      <w:proofErr w:type="gramEnd"/>
      <w:r w:rsidRPr="009C225A">
        <w:rPr>
          <w:sz w:val="16"/>
        </w:rPr>
        <w:t xml:space="preserve">universal”—story lines, preferably set in fantasy worlds of the filmmakers’ design. As </w:t>
      </w:r>
      <w:proofErr w:type="spellStart"/>
      <w:r w:rsidRPr="009C225A">
        <w:rPr>
          <w:sz w:val="16"/>
        </w:rPr>
        <w:t>Dargis</w:t>
      </w:r>
      <w:proofErr w:type="spellEnd"/>
      <w:r w:rsidRPr="009C225A">
        <w:rPr>
          <w:sz w:val="16"/>
        </w:rPr>
        <w:t xml:space="preserve">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 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w:t>
      </w:r>
      <w:proofErr w:type="spellStart"/>
      <w:r w:rsidRPr="009C225A">
        <w:rPr>
          <w:sz w:val="16"/>
        </w:rPr>
        <w:t>O’Hehir</w:t>
      </w:r>
      <w:proofErr w:type="spellEnd"/>
      <w:r w:rsidRPr="009C225A">
        <w:rPr>
          <w:sz w:val="16"/>
        </w:rPr>
        <w:t xml:space="preserve"> observes as much about Django Unchained, which he describes as “a three-hour trailer for a movie that never happens.”</w:t>
      </w:r>
      <w:bookmarkStart w:id="9" w:name="foot_src_7-5381"/>
      <w:r w:rsidRPr="009C225A">
        <w:rPr>
          <w:sz w:val="16"/>
        </w:rPr>
        <w:fldChar w:fldCharType="begin"/>
      </w:r>
      <w:r w:rsidRPr="009C225A">
        <w:rPr>
          <w:sz w:val="16"/>
        </w:rPr>
        <w:instrText xml:space="preserve"> HYPERLINK "https://nonsite.org/feature/django-unchained-or-the-help-how-cultural-politics-is-worse-than-no-politics-at-all-and-why" \l "foot_7-5381" </w:instrText>
      </w:r>
      <w:r w:rsidRPr="009C225A">
        <w:rPr>
          <w:sz w:val="16"/>
        </w:rPr>
        <w:fldChar w:fldCharType="separate"/>
      </w:r>
      <w:r w:rsidRPr="009C225A">
        <w:rPr>
          <w:rStyle w:val="Hyperlink"/>
          <w:sz w:val="16"/>
        </w:rPr>
        <w:t>7</w:t>
      </w:r>
      <w:r w:rsidRPr="009C225A">
        <w:rPr>
          <w:sz w:val="16"/>
        </w:rPr>
        <w:fldChar w:fldCharType="end"/>
      </w:r>
      <w:bookmarkEnd w:id="9"/>
      <w:r w:rsidRPr="009C225A">
        <w:rPr>
          <w:sz w:val="16"/>
        </w:rPr>
        <w:t xml:space="preserve">) That comes through in the defense of these films, in the face of evidence of their failings, that, after all, they are “just entertainment.” Their substantive content is ideological; it is their contribution to the naturalization of neoliberalism’s ontology as they propagandize its universalization across spatial, temporal, and social contexts. Purportedly in the interest of popular education cum entertainment, Django Unchained </w:t>
      </w:r>
      <w:proofErr w:type="spellStart"/>
      <w:r w:rsidRPr="009C225A">
        <w:rPr>
          <w:sz w:val="16"/>
        </w:rPr>
        <w:t>andThe</w:t>
      </w:r>
      <w:proofErr w:type="spellEnd"/>
      <w:r w:rsidRPr="009C225A">
        <w:rPr>
          <w:sz w:val="16"/>
        </w:rPr>
        <w:t xml:space="preserv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w:t>
      </w:r>
      <w:proofErr w:type="gramStart"/>
      <w:r w:rsidRPr="009C225A">
        <w:rPr>
          <w:sz w:val="16"/>
        </w:rPr>
        <w:t>The</w:t>
      </w:r>
      <w:proofErr w:type="gramEnd"/>
      <w:r w:rsidRPr="009C225A">
        <w:rPr>
          <w:sz w:val="16"/>
        </w:rPr>
        <w:t xml:space="preserve"> Help </w:t>
      </w:r>
      <w:proofErr w:type="spellStart"/>
      <w:r w:rsidRPr="009C225A">
        <w:rPr>
          <w:sz w:val="16"/>
        </w:rPr>
        <w:t>Hilly’s</w:t>
      </w:r>
      <w:proofErr w:type="spellEnd"/>
      <w:r w:rsidRPr="009C225A">
        <w:rPr>
          <w:sz w:val="16"/>
        </w:rPr>
        <w:t xml:space="preserve">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r w:rsidRPr="009C225A">
        <w:rPr>
          <w:rStyle w:val="StyleUnderline"/>
        </w:rPr>
        <w:t>The deeper message of these films, insofar as they deny the integrity of the past, is that there is no thinkable alternative to the ideological order under which we live</w:t>
      </w:r>
      <w:r w:rsidRPr="009C225A">
        <w:rPr>
          <w:sz w:val="16"/>
        </w:rPr>
        <w:t xml:space="preserve">. This message is reproduced throughout the mass entertainment industry; </w:t>
      </w:r>
      <w:r w:rsidRPr="009C225A">
        <w:rPr>
          <w:rStyle w:val="StyleUnderline"/>
        </w:rPr>
        <w:t>it shapes the normative reality even of the fantasy worlds that masquerade as escapism.</w:t>
      </w:r>
      <w:r w:rsidRPr="009C225A">
        <w:rPr>
          <w:sz w:val="16"/>
        </w:rPr>
        <w:t xml:space="preserve"> Even among those who laud the supposedly cathartic effects of Django’s insurgent violence as reflecting a greater truth of abolition than passage of the Thirteenth Amendment, few commentators notice that he and </w:t>
      </w:r>
      <w:proofErr w:type="spellStart"/>
      <w:r w:rsidRPr="009C225A">
        <w:rPr>
          <w:sz w:val="16"/>
        </w:rPr>
        <w:t>Broomhilda</w:t>
      </w:r>
      <w:proofErr w:type="spellEnd"/>
      <w:r w:rsidRPr="009C225A">
        <w:rPr>
          <w:sz w:val="16"/>
        </w:rPr>
        <w:t xml:space="preserve"> attained their freedom through a market transaction.</w:t>
      </w:r>
      <w:bookmarkStart w:id="10" w:name="foot_src_8-5381"/>
      <w:r w:rsidRPr="009C225A">
        <w:rPr>
          <w:sz w:val="16"/>
        </w:rPr>
        <w:fldChar w:fldCharType="begin"/>
      </w:r>
      <w:r w:rsidRPr="009C225A">
        <w:rPr>
          <w:sz w:val="16"/>
        </w:rPr>
        <w:instrText xml:space="preserve"> HYPERLINK "https://nonsite.org/feature/django-unchained-or-the-help-how-cultural-politics-is-worse-than-no-politics-at-all-and-why" \l "foot_8-5381" </w:instrText>
      </w:r>
      <w:r w:rsidRPr="009C225A">
        <w:rPr>
          <w:sz w:val="16"/>
        </w:rPr>
        <w:fldChar w:fldCharType="separate"/>
      </w:r>
      <w:r w:rsidRPr="009C225A">
        <w:rPr>
          <w:rStyle w:val="Hyperlink"/>
          <w:sz w:val="16"/>
        </w:rPr>
        <w:t>8</w:t>
      </w:r>
      <w:r w:rsidRPr="009C225A">
        <w:rPr>
          <w:sz w:val="16"/>
        </w:rPr>
        <w:fldChar w:fldCharType="end"/>
      </w:r>
      <w:bookmarkEnd w:id="10"/>
      <w:r w:rsidRPr="009C225A">
        <w:rPr>
          <w:sz w:val="16"/>
        </w:rPr>
        <w:t xml:space="preserve"> </w:t>
      </w:r>
      <w:r w:rsidRPr="009C225A">
        <w:rPr>
          <w:rStyle w:val="StyleUnderline"/>
        </w:rPr>
        <w:t xml:space="preserve">This reflects an ideological hegemony in which students all too commonly wonder why planters would deny slaves or sharecroppers education because education would have made </w:t>
      </w:r>
      <w:r w:rsidRPr="009C225A">
        <w:rPr>
          <w:rStyle w:val="StyleUnderline"/>
        </w:rPr>
        <w:lastRenderedPageBreak/>
        <w:t>them more productive as workers</w:t>
      </w:r>
      <w:r w:rsidRPr="009C225A">
        <w:rPr>
          <w:sz w:val="16"/>
        </w:rPr>
        <w:t>.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w:t>
      </w:r>
      <w:bookmarkStart w:id="11" w:name="foot_src_9-5381"/>
      <w:r w:rsidRPr="009C225A">
        <w:rPr>
          <w:sz w:val="16"/>
        </w:rPr>
        <w:fldChar w:fldCharType="begin"/>
      </w:r>
      <w:r w:rsidRPr="009C225A">
        <w:rPr>
          <w:sz w:val="16"/>
        </w:rPr>
        <w:instrText xml:space="preserve"> HYPERLINK "https://nonsite.org/feature/django-unchained-or-the-help-how-cultural-politics-is-worse-than-no-politics-at-all-and-why" \l "foot_9-5381" </w:instrText>
      </w:r>
      <w:r w:rsidRPr="009C225A">
        <w:rPr>
          <w:sz w:val="16"/>
        </w:rPr>
        <w:fldChar w:fldCharType="separate"/>
      </w:r>
      <w:r w:rsidRPr="009C225A">
        <w:rPr>
          <w:rStyle w:val="Hyperlink"/>
          <w:sz w:val="16"/>
        </w:rPr>
        <w:t>9</w:t>
      </w:r>
      <w:r w:rsidRPr="009C225A">
        <w:rPr>
          <w:sz w:val="16"/>
        </w:rPr>
        <w:fldChar w:fldCharType="end"/>
      </w:r>
      <w:bookmarkEnd w:id="11"/>
      <w:r w:rsidRPr="009C225A">
        <w:rPr>
          <w:sz w:val="16"/>
        </w:rPr>
        <w:t xml:space="preserve"> It’s all an indistinguishable mush of bad stuff about racial injustice in the old-timey days</w:t>
      </w:r>
      <w:r w:rsidRPr="009C225A">
        <w:rPr>
          <w:rStyle w:val="StyleUnderline"/>
        </w:rPr>
        <w:t>. Decoupled from its moorings in a historically specific political economy, slavery becomes at bottom a problem of race relations, and</w:t>
      </w:r>
      <w:r w:rsidRPr="009C225A">
        <w:rPr>
          <w:sz w:val="16"/>
        </w:rPr>
        <w:t>, as historian Michael R. West argues forcefully, “</w:t>
      </w:r>
      <w:r w:rsidRPr="009C225A">
        <w:rPr>
          <w:rStyle w:val="StyleUnderline"/>
        </w:rPr>
        <w:t>race relations” emerged as and has remained a discourse that substitutes etiquette for equality</w:t>
      </w:r>
      <w:r w:rsidRPr="009C225A">
        <w:rPr>
          <w:sz w:val="16"/>
        </w:rPr>
        <w:t>.</w:t>
      </w:r>
      <w:bookmarkStart w:id="12" w:name="foot_src_10-5381"/>
      <w:r w:rsidRPr="009C225A">
        <w:rPr>
          <w:sz w:val="16"/>
        </w:rPr>
        <w:fldChar w:fldCharType="begin"/>
      </w:r>
      <w:r w:rsidRPr="009C225A">
        <w:rPr>
          <w:sz w:val="16"/>
        </w:rPr>
        <w:instrText xml:space="preserve"> HYPERLINK "https://nonsite.org/feature/django-unchained-or-the-help-how-cultural-politics-is-worse-than-no-politics-at-all-and-why" \l "foot_10-5381" </w:instrText>
      </w:r>
      <w:r w:rsidRPr="009C225A">
        <w:rPr>
          <w:sz w:val="16"/>
        </w:rPr>
        <w:fldChar w:fldCharType="separate"/>
      </w:r>
      <w:r w:rsidRPr="009C225A">
        <w:rPr>
          <w:rStyle w:val="Hyperlink"/>
          <w:sz w:val="16"/>
        </w:rPr>
        <w:t>10</w:t>
      </w:r>
      <w:r w:rsidRPr="009C225A">
        <w:rPr>
          <w:sz w:val="16"/>
        </w:rPr>
        <w:fldChar w:fldCharType="end"/>
      </w:r>
      <w:bookmarkEnd w:id="12"/>
      <w:r w:rsidRPr="009C225A">
        <w:rPr>
          <w:sz w:val="16"/>
        </w:rPr>
        <w:t xml:space="preserve"> This is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the belief that racial inequality stems from prejudice, bad ideas and ignorance, and 3) the cognate of both: the neoliberal rendering of social justice as equality of opportunity, with an aspiration of creating “competitive individual minority agents who might stand a better fighting chance in the neoliberal rat race rather than a positive alternative vision of a society that eliminates the need to fight constantly against disruptive market whims in the first place.”</w:t>
      </w:r>
      <w:bookmarkStart w:id="13" w:name="foot_src_11-5381"/>
      <w:r w:rsidRPr="009C225A">
        <w:rPr>
          <w:sz w:val="16"/>
        </w:rPr>
        <w:fldChar w:fldCharType="begin"/>
      </w:r>
      <w:r w:rsidRPr="009C225A">
        <w:rPr>
          <w:sz w:val="16"/>
        </w:rPr>
        <w:instrText xml:space="preserve"> HYPERLINK "https://nonsite.org/feature/django-unchained-or-the-help-how-cultural-politics-is-worse-than-no-politics-at-all-and-why" \l "foot_11-5381" </w:instrText>
      </w:r>
      <w:r w:rsidRPr="009C225A">
        <w:rPr>
          <w:sz w:val="16"/>
        </w:rPr>
        <w:fldChar w:fldCharType="separate"/>
      </w:r>
      <w:r w:rsidRPr="009C225A">
        <w:rPr>
          <w:rStyle w:val="Hyperlink"/>
          <w:sz w:val="16"/>
        </w:rPr>
        <w:t>11</w:t>
      </w:r>
      <w:r w:rsidRPr="009C225A">
        <w:rPr>
          <w:sz w:val="16"/>
        </w:rPr>
        <w:fldChar w:fldCharType="end"/>
      </w:r>
      <w:bookmarkEnd w:id="13"/>
      <w:r w:rsidRPr="009C225A">
        <w:rPr>
          <w:sz w:val="16"/>
        </w:rPr>
        <w:t xml:space="preserve"> This politics seeps through in the chatter about Django Unchained in particular. Erin </w:t>
      </w:r>
      <w:proofErr w:type="spellStart"/>
      <w:r w:rsidRPr="009C225A">
        <w:rPr>
          <w:sz w:val="16"/>
        </w:rPr>
        <w:t>Aubry</w:t>
      </w:r>
      <w:proofErr w:type="spellEnd"/>
      <w:r w:rsidRPr="009C225A">
        <w:rPr>
          <w:sz w:val="16"/>
        </w:rPr>
        <w:t xml:space="preserve"> Kaplan, in the Los Angeles Times article in which Tarantino asserts his appeal to youth, remarks that the “most disturbing detail [about slavery] is the emotional violence and degradation directed at blacks that effectively keeps them at the bottom of the social order, a place they still occupy today.”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w:t>
      </w:r>
      <w:bookmarkStart w:id="14" w:name="foot_src_12-5381"/>
      <w:r w:rsidRPr="009C225A">
        <w:rPr>
          <w:sz w:val="16"/>
        </w:rPr>
        <w:fldChar w:fldCharType="begin"/>
      </w:r>
      <w:r w:rsidRPr="009C225A">
        <w:rPr>
          <w:sz w:val="16"/>
        </w:rPr>
        <w:instrText xml:space="preserve"> HYPERLINK "https://nonsite.org/feature/django-unchained-or-the-help-how-cultural-politics-is-worse-than-no-politics-at-all-and-why" \l "foot_12-5381" </w:instrText>
      </w:r>
      <w:r w:rsidRPr="009C225A">
        <w:rPr>
          <w:sz w:val="16"/>
        </w:rPr>
        <w:fldChar w:fldCharType="separate"/>
      </w:r>
      <w:r w:rsidRPr="009C225A">
        <w:rPr>
          <w:rStyle w:val="Hyperlink"/>
          <w:sz w:val="16"/>
        </w:rPr>
        <w:t>12</w:t>
      </w:r>
      <w:r w:rsidRPr="009C225A">
        <w:rPr>
          <w:sz w:val="16"/>
        </w:rPr>
        <w:fldChar w:fldCharType="end"/>
      </w:r>
      <w:bookmarkEnd w:id="14"/>
      <w:r w:rsidRPr="009C225A">
        <w:rPr>
          <w:sz w:val="16"/>
        </w:rPr>
        <w:t xml:space="preserve"> In its blindness to political economy, this notion of black cultural or psychological damage as either a legacy of slavery or of more indirect recent origin—e.g., urban migration, crack epidemic, matriarchy, babies making babies—comports well with the reduction of slavery and Jim Crow to interpersonal dynamics and bad attitudes. It substitutes a “politics of recognition” and a </w:t>
      </w:r>
      <w:proofErr w:type="spellStart"/>
      <w:r w:rsidRPr="009C225A">
        <w:rPr>
          <w:sz w:val="16"/>
        </w:rPr>
        <w:t>patter</w:t>
      </w:r>
      <w:proofErr w:type="spellEnd"/>
      <w:r w:rsidRPr="009C225A">
        <w:rPr>
          <w:sz w:val="16"/>
        </w:rPr>
        <w:t xml:space="preserve"> of racial uplift for politics and underwrites a conflation of political action and therapy. </w:t>
      </w:r>
      <w:r w:rsidRPr="009C225A">
        <w:rPr>
          <w:rStyle w:val="StyleUnderline"/>
        </w:rPr>
        <w:t>With respect to the nexus of race and inequality, this discourse supports victim-blaming programs of personal rehabilitation and self-esteem engineering</w:t>
      </w:r>
      <w:r w:rsidRPr="009C225A">
        <w:rPr>
          <w:sz w:val="16"/>
        </w:rPr>
        <w:t>—inspiration—</w:t>
      </w:r>
      <w:r w:rsidRPr="009C225A">
        <w:rPr>
          <w:rStyle w:val="StyleUnderline"/>
        </w:rPr>
        <w:t>as easily as it does multiculturalist respect for difference</w:t>
      </w:r>
      <w:r w:rsidRPr="009C225A">
        <w:rPr>
          <w:sz w:val="16"/>
        </w:rPr>
        <w:t xml:space="preserve">, which, by the way, also feeds back to self-esteem engineering and inspiration as nodes within a larger political economy of race relations. Either way, </w:t>
      </w:r>
      <w:r w:rsidRPr="009C225A">
        <w:rPr>
          <w:rStyle w:val="StyleUnderline"/>
        </w:rPr>
        <w:t>this is a discourse that displaces a politics challenging social structures that reproduce inequality with concern for the feelings and characteristics of individuals and of categories of population statistics reified as singular groups that are equivalent to individuals</w:t>
      </w:r>
      <w:r w:rsidRPr="009C225A">
        <w:rPr>
          <w:sz w:val="16"/>
        </w:rPr>
        <w:t xml:space="preserve">. This discourse has made it possible (again, but more sanctimoniously this time) to characterize destruction of low-income housing as an uplift strategy for poor people; curtailment of access to public education as “choice”; being cut adrift from essential social wage protections as “empowerment”; and individual material success as socially important role modeling. </w:t>
      </w:r>
      <w:r w:rsidRPr="009C225A">
        <w:rPr>
          <w:rStyle w:val="StyleUnderline"/>
        </w:rPr>
        <w:t>Neoliberalism’s triumph is affirmed with unselfconscious clarity in the ostensibly leftist defenses of</w:t>
      </w:r>
      <w:r>
        <w:rPr>
          <w:rStyle w:val="StyleUnderline"/>
        </w:rPr>
        <w:t xml:space="preserve"> </w:t>
      </w:r>
      <w:r w:rsidRPr="009C225A">
        <w:rPr>
          <w:rStyle w:val="StyleUnderline"/>
        </w:rPr>
        <w:t>Django Unchained</w:t>
      </w:r>
      <w:r>
        <w:rPr>
          <w:rStyle w:val="StyleUnderline"/>
        </w:rPr>
        <w:t xml:space="preserve"> </w:t>
      </w:r>
      <w:r w:rsidRPr="009C225A">
        <w:rPr>
          <w:rStyle w:val="StyleUnderline"/>
        </w:rPr>
        <w:t>that center on the theme of slaves’ having liberated themselves</w:t>
      </w:r>
      <w:r w:rsidRPr="009C225A">
        <w:rPr>
          <w:sz w:val="16"/>
        </w:rPr>
        <w:t xml:space="preserve">. Trotskyists, would-be anarchists, and </w:t>
      </w:r>
      <w:proofErr w:type="spellStart"/>
      <w:r w:rsidRPr="009C225A">
        <w:rPr>
          <w:sz w:val="16"/>
        </w:rPr>
        <w:t>psychobabbling</w:t>
      </w:r>
      <w:proofErr w:type="spellEnd"/>
      <w:r w:rsidRPr="009C225A">
        <w:rPr>
          <w:sz w:val="16"/>
        </w:rPr>
        <w:t xml:space="preserve"> </w:t>
      </w:r>
      <w:proofErr w:type="spellStart"/>
      <w:r w:rsidRPr="009C225A">
        <w:rPr>
          <w:sz w:val="16"/>
        </w:rPr>
        <w:t>identitarians</w:t>
      </w:r>
      <w:proofErr w:type="spellEnd"/>
      <w:r w:rsidRPr="009C225A">
        <w:rPr>
          <w:sz w:val="16"/>
        </w:rPr>
        <w:t xml:space="preserve"> have their respective sectarian garnishes: Trotskyists see everywhere the bugbear of “bureaucratism” and mystify “self-activity;” anarchists similarly fetishize direct action and voluntarism and oppose large-scale public institutions on principle, and </w:t>
      </w:r>
      <w:proofErr w:type="spellStart"/>
      <w:r w:rsidRPr="009C225A">
        <w:rPr>
          <w:sz w:val="16"/>
        </w:rPr>
        <w:t>identitarians</w:t>
      </w:r>
      <w:proofErr w:type="spellEnd"/>
      <w:r w:rsidRPr="009C225A">
        <w:rPr>
          <w:sz w:val="16"/>
        </w:rPr>
        <w:t xml:space="preserve"> romanticize essentialist notions of organic, folkish authenticity under constant threat from institutions. However, all are indistinguishable from the nominally libertarian right in their disdain for government and institutionally based political action, which their common reflex is to disparage as inauthentic or corrupt.</w:t>
      </w:r>
    </w:p>
    <w:p w14:paraId="01CEF71D" w14:textId="77777777" w:rsidR="00155D83" w:rsidRDefault="00155D83" w:rsidP="00155D83">
      <w:pPr>
        <w:pStyle w:val="Heading4"/>
      </w:pPr>
      <w:r>
        <w:t>Capitalism is the driving force of racism – exploitation comes before the question of oppression</w:t>
      </w:r>
    </w:p>
    <w:p w14:paraId="7BEAD099" w14:textId="77777777" w:rsidR="00155D83" w:rsidRDefault="00155D83" w:rsidP="00155D83">
      <w:pPr>
        <w:rPr>
          <w:sz w:val="16"/>
        </w:rPr>
      </w:pPr>
      <w:r w:rsidRPr="00617A73">
        <w:rPr>
          <w:sz w:val="16"/>
        </w:rPr>
        <w:t xml:space="preserve">Alan </w:t>
      </w:r>
      <w:r w:rsidRPr="00617A73">
        <w:rPr>
          <w:rStyle w:val="Style13ptBold"/>
        </w:rPr>
        <w:t>Spector</w:t>
      </w:r>
      <w:r w:rsidRPr="00617A73">
        <w:rPr>
          <w:sz w:val="16"/>
        </w:rPr>
        <w:t>, Sociology professor at Purdue, PhD, Northwestern, “Racism and Capitalism—Crisis and Resistance: Exploring the Dynamic between Class Oppression and Racial Oppression,” Humanity &amp; Society ‘</w:t>
      </w:r>
      <w:r w:rsidRPr="00617A73">
        <w:rPr>
          <w:rStyle w:val="Style13ptBold"/>
        </w:rPr>
        <w:t>14</w:t>
      </w:r>
      <w:r w:rsidRPr="00617A73">
        <w:rPr>
          <w:sz w:val="16"/>
        </w:rPr>
        <w:t>, Vol. 38(2) 116-131</w:t>
      </w:r>
    </w:p>
    <w:p w14:paraId="7A517F35" w14:textId="77777777" w:rsidR="00155D83" w:rsidRDefault="00155D83" w:rsidP="00155D83">
      <w:pPr>
        <w:rPr>
          <w:sz w:val="16"/>
        </w:rPr>
      </w:pPr>
      <w:r w:rsidRPr="00617A73">
        <w:rPr>
          <w:sz w:val="16"/>
        </w:rPr>
        <w:t xml:space="preserve">Five centuries ago, </w:t>
      </w:r>
      <w:r w:rsidRPr="00617A73">
        <w:rPr>
          <w:rStyle w:val="StyleUnderline"/>
        </w:rPr>
        <w:t>as capitalist processes were developing (but not yet universally triumphant), the ‘‘discovery’’ of the Western Hemisphere by wealth-seeking empires created a scramble to acquire more wealth</w:t>
      </w:r>
      <w:r w:rsidRPr="00617A73">
        <w:rPr>
          <w:sz w:val="16"/>
        </w:rPr>
        <w:t xml:space="preserve"> (</w:t>
      </w:r>
      <w:proofErr w:type="spellStart"/>
      <w:r w:rsidRPr="00617A73">
        <w:rPr>
          <w:sz w:val="16"/>
        </w:rPr>
        <w:t>Galeano</w:t>
      </w:r>
      <w:proofErr w:type="spellEnd"/>
      <w:r w:rsidRPr="00617A73">
        <w:rPr>
          <w:sz w:val="16"/>
        </w:rPr>
        <w:t xml:space="preserve"> 1973). </w:t>
      </w:r>
      <w:r w:rsidRPr="00617A73">
        <w:rPr>
          <w:rStyle w:val="StyleUnderline"/>
        </w:rPr>
        <w:t xml:space="preserve">Initially, it was gold, but it soon became apparent that the </w:t>
      </w:r>
      <w:r w:rsidRPr="00617A73">
        <w:rPr>
          <w:rStyle w:val="StyleUnderline"/>
        </w:rPr>
        <w:lastRenderedPageBreak/>
        <w:t>largest wealth lay in the soil—but it was wealth that could only be realized through the labor of the laboring class. Indentured servants were brought in, and, as has been documented, the very early social and legal status of African servants was the same as that of European servants</w:t>
      </w:r>
      <w:r w:rsidRPr="00617A73">
        <w:rPr>
          <w:sz w:val="16"/>
        </w:rPr>
        <w:t xml:space="preserve"> (Bennett 1993). </w:t>
      </w:r>
      <w:r w:rsidRPr="00617A73">
        <w:rPr>
          <w:rStyle w:val="StyleUnderline"/>
        </w:rPr>
        <w:t>That soon changed as it became apparent that universal slavery was unworkable and that creating a superexploited sector of the laboring class would provide the benefits of extra profits, of providing the material basis for deflecting the possible antagonism of the rest</w:t>
      </w:r>
      <w:r w:rsidRPr="00617A73">
        <w:rPr>
          <w:sz w:val="16"/>
        </w:rPr>
        <w:t xml:space="preserve"> (</w:t>
      </w:r>
      <w:r w:rsidRPr="00617A73">
        <w:rPr>
          <w:rStyle w:val="StyleUnderline"/>
        </w:rPr>
        <w:t>European origin) of the laboring class, and, later, actually holding down the compensation for the so-called whites (now wage laborers) by having the superexploited group to use against them.</w:t>
      </w:r>
      <w:r w:rsidRPr="00617A73">
        <w:rPr>
          <w:sz w:val="16"/>
        </w:rPr>
        <w:t xml:space="preserve"> </w:t>
      </w:r>
      <w:r w:rsidRPr="00617A73">
        <w:rPr>
          <w:rStyle w:val="StyleUnderline"/>
        </w:rPr>
        <w:t xml:space="preserve">There are conspiracies in history, but it is not conspiracies that mainly shape history. Nor is it accident. </w:t>
      </w:r>
      <w:proofErr w:type="gramStart"/>
      <w:r w:rsidRPr="00617A73">
        <w:rPr>
          <w:rStyle w:val="StyleUnderline"/>
        </w:rPr>
        <w:t>More false</w:t>
      </w:r>
      <w:proofErr w:type="gramEnd"/>
      <w:r w:rsidRPr="00617A73">
        <w:rPr>
          <w:rStyle w:val="StyleUnderline"/>
        </w:rPr>
        <w:t xml:space="preserve"> dichotomy. It is ‘‘trial and error,’’ not necessarily planned way in advance, but if something ‘‘seems to work,’’ then it gets repeated and institutionalized. Was it ‘‘inevitable?’’ Is it ‘‘inevitable’’ that a Monopoly game will eventually have only two players? Yes and no—no, because it is possible that the game could be disrupted, but ‘‘yes’’ in the sense that within the limits of the game, it ‘‘has to’’ evolve this way. Thus, it is ‘‘probably inevitable</w:t>
      </w:r>
      <w:r w:rsidRPr="00617A73">
        <w:rPr>
          <w:sz w:val="16"/>
        </w:rPr>
        <w:t>.’’ Which is, of course, a little silly, but it makes a point</w:t>
      </w:r>
      <w:r w:rsidRPr="00617A73">
        <w:rPr>
          <w:rStyle w:val="StyleUnderline"/>
        </w:rPr>
        <w:t>. It was probabilistically ‘‘inevitable’’ that capitalism had to maximize profits, that to do so successfully, it had to segment the labor force, and that one of the key bases of that segmentation would likely have to do with ‘‘place’’—whether place of origin or maintained and sustained through segregation/separation, because this separation facilitates the winning of the less-exploited/oppressed groups away from allying with the more exploited/oppressed group. And with that came the invention of race and racism, at least, as it exists in the world today.</w:t>
      </w:r>
      <w:r w:rsidRPr="00617A73">
        <w:rPr>
          <w:sz w:val="16"/>
        </w:rPr>
        <w:t xml:space="preserve"> So, was it ‘‘inevitable’’ that capitalism had to become racist? How do we handle that question? How about</w:t>
      </w:r>
      <w:r w:rsidRPr="00617A73">
        <w:rPr>
          <w:rStyle w:val="Emphasis"/>
        </w:rPr>
        <w:t>: ‘‘No, it was not inevitable that capitalism had to become racist—it was only the case here on Earth.’’ If racism and race did not exist, capitalism would have ‘‘had to’’ invent them—and, by the way, racism and race did not exist, and capitalism did invent them.</w:t>
      </w:r>
      <w:r w:rsidRPr="00617A73">
        <w:rPr>
          <w:sz w:val="16"/>
        </w:rPr>
        <w:t xml:space="preserve"> Certainly, </w:t>
      </w:r>
      <w:r w:rsidRPr="00617A73">
        <w:rPr>
          <w:rStyle w:val="StyleUnderline"/>
        </w:rPr>
        <w:t xml:space="preserve">the processes and patterns of racist exploitation and oppression as they exist today are directly traceable to those early processes, with a distinct disconnect from whatever might, in appearance, seem to be similar from </w:t>
      </w:r>
      <w:proofErr w:type="spellStart"/>
      <w:r w:rsidRPr="00617A73">
        <w:rPr>
          <w:rStyle w:val="StyleUnderline"/>
        </w:rPr>
        <w:t>precapitalist</w:t>
      </w:r>
      <w:proofErr w:type="spellEnd"/>
      <w:r w:rsidRPr="00617A73">
        <w:rPr>
          <w:rStyle w:val="StyleUnderline"/>
        </w:rPr>
        <w:t xml:space="preserve"> societies</w:t>
      </w:r>
      <w:r w:rsidRPr="00617A73">
        <w:rPr>
          <w:sz w:val="16"/>
        </w:rPr>
        <w:t xml:space="preserve">. </w:t>
      </w:r>
      <w:r w:rsidRPr="00617A73">
        <w:rPr>
          <w:rStyle w:val="StyleUnderline"/>
        </w:rPr>
        <w:t>The question of ‘‘which came first’’ can similarly lead to nonproductive discussions, based on false dichotomies.</w:t>
      </w:r>
      <w:r w:rsidRPr="00617A73">
        <w:rPr>
          <w:sz w:val="16"/>
        </w:rPr>
        <w:t xml:space="preserve"> </w:t>
      </w:r>
      <w:r w:rsidRPr="00617A73">
        <w:rPr>
          <w:rStyle w:val="StyleUnderline"/>
        </w:rPr>
        <w:t>Even if capitalist processes began to develop before racist policies, the reality is that racist policies so completely saturated and shaped capitalist policies that today, they cannot really be separated, except in isolated cases. There is only ‘‘racist–capitalism’’ or ‘‘capitalist–racism.</w:t>
      </w:r>
      <w:r w:rsidRPr="00617A73">
        <w:rPr>
          <w:sz w:val="16"/>
        </w:rPr>
        <w:t>’’ Another metaphor: Consider a person who must have an artificial heart pump or a pacemaker inserted into the heart in order to live. Is that machine more a part of the person’s body than their hands or their eyes? On one hand no. It is not ‘‘organic.’’ But on the other hand, it is more a part of the person’s body, because without it, the person can no longer live. The person’s body is adjusted to the machine in order to live. Hence, that person is no longer just ‘‘a person,’’ rather that person is a ‘‘</w:t>
      </w:r>
      <w:proofErr w:type="spellStart"/>
      <w:r w:rsidRPr="00617A73">
        <w:rPr>
          <w:sz w:val="16"/>
        </w:rPr>
        <w:t>pacemakered</w:t>
      </w:r>
      <w:proofErr w:type="spellEnd"/>
      <w:r w:rsidRPr="00617A73">
        <w:rPr>
          <w:sz w:val="16"/>
        </w:rPr>
        <w:t xml:space="preserve"> person’’ or ‘‘</w:t>
      </w:r>
      <w:proofErr w:type="spellStart"/>
      <w:r w:rsidRPr="00617A73">
        <w:rPr>
          <w:sz w:val="16"/>
        </w:rPr>
        <w:t>heartpumped</w:t>
      </w:r>
      <w:proofErr w:type="spellEnd"/>
      <w:r w:rsidRPr="00617A73">
        <w:rPr>
          <w:sz w:val="16"/>
        </w:rPr>
        <w:t xml:space="preserve"> person’’ (and the pacemaker that now also changes with use actually becomes a ‘‘personized pacemaker’’ or something like that) as there is a dialectal dependency, a unity between the person’s biological body and the machine. So too is there now only ‘‘racist–capitalism’’ or ‘‘capitalist– racism.’’ They are so interconnected that, for all practical purposes in the foreseeable future, on this planet, neither can survive without the other. </w:t>
      </w:r>
      <w:r w:rsidRPr="00617A73">
        <w:rPr>
          <w:rStyle w:val="StyleUnderline"/>
        </w:rPr>
        <w:t>The root of modern racism, then, is exploitation, rather than oppression. It is the seeking of profits, rather than psychological gratification, that is at the root (Cox 1948</w:t>
      </w:r>
      <w:r w:rsidRPr="00617A73">
        <w:rPr>
          <w:sz w:val="16"/>
        </w:rPr>
        <w:t>). Of course, these oppressions—political suppression, violence, cultural discrimination—are all devastating to the subjugated group</w:t>
      </w:r>
      <w:r w:rsidRPr="00617A73">
        <w:rPr>
          <w:rStyle w:val="StyleUnderline"/>
        </w:rPr>
        <w:t>. Fighting against forms of oppression is central to building consciousness and commitment to oppose all of racist oppression and exploitation; such struggles in the past century included opposition to lynching, the right to join unions, the right to vote, opposition to segregation, demands over education, campaigns against police brutality and incarceration, and struggles against racism in the media and culture.</w:t>
      </w:r>
      <w:r w:rsidRPr="00617A73">
        <w:rPr>
          <w:sz w:val="16"/>
        </w:rPr>
        <w:t xml:space="preserve"> But </w:t>
      </w:r>
      <w:r w:rsidRPr="00617A73">
        <w:rPr>
          <w:rStyle w:val="StyleUnderline"/>
        </w:rPr>
        <w:t xml:space="preserve">asserting that oppression, rather than exploitation, is </w:t>
      </w:r>
      <w:r w:rsidRPr="00617A73">
        <w:rPr>
          <w:rStyle w:val="StyleUnderline"/>
        </w:rPr>
        <w:lastRenderedPageBreak/>
        <w:t>at the root begs the question of where it comes from.</w:t>
      </w:r>
      <w:r w:rsidRPr="00617A73">
        <w:rPr>
          <w:sz w:val="16"/>
        </w:rPr>
        <w:t xml:space="preserve"> In the justified effort to avoid narrow ‘‘economic determinism’’ (where oppression is ignored and everything is reduced to the battle for higher wages), it is important to avoid the opposite one-sided extreme of ‘‘psychological determinism’’ (where it is assumed, either directly or by implication/omission that the first cause is something in the brains of people). Brains are very important. </w:t>
      </w:r>
      <w:r w:rsidRPr="00617A73">
        <w:rPr>
          <w:rStyle w:val="StyleUnderline"/>
        </w:rPr>
        <w:t xml:space="preserve">Consciousness is very important, central to the struggle. But understanding that the root comes from exploitation helps keep our understanding centered on the core processes and helps keep clear that </w:t>
      </w:r>
      <w:r w:rsidRPr="00617A73">
        <w:rPr>
          <w:rStyle w:val="Emphasis"/>
        </w:rPr>
        <w:t>it will not be possible to overcome racism, in all its forms, as long as capitalist processes continue to reward racist policies and the ideas that reinforce those policies</w:t>
      </w:r>
      <w:r w:rsidRPr="00617A73">
        <w:rPr>
          <w:rStyle w:val="StyleUnderline"/>
        </w:rPr>
        <w:t>.</w:t>
      </w:r>
      <w:r w:rsidRPr="00617A73">
        <w:rPr>
          <w:sz w:val="16"/>
        </w:rPr>
        <w:t xml:space="preserve"> That does not mean that racist oppression and racist ideas will disappear shortly after the profit incentive is removed. That is nonsense. An uprooted tree can live for a long time. However, without destroying the root, it will be impossible to destroy the tree. It is even more complex than that, however, because while the roots are the core of the tree, it is possible to damage the roots by damaging other parts of the tree. Moving from the metaphor, since capitalism and racist oppression are so intertwined, it is impossible to overcome capitalist oppression without a mighty struggle against racism</w:t>
      </w:r>
    </w:p>
    <w:p w14:paraId="238A0E50" w14:textId="77777777" w:rsidR="00155D83" w:rsidRPr="0060759B" w:rsidRDefault="00155D83" w:rsidP="00155D83">
      <w:pPr>
        <w:rPr>
          <w:sz w:val="16"/>
        </w:rPr>
      </w:pPr>
    </w:p>
    <w:p w14:paraId="0253E8DC" w14:textId="77777777" w:rsidR="00155D83" w:rsidRDefault="00155D83" w:rsidP="00155D83">
      <w:pPr>
        <w:pStyle w:val="Heading1"/>
      </w:pPr>
      <w:r>
        <w:lastRenderedPageBreak/>
        <w:t>Case</w:t>
      </w:r>
    </w:p>
    <w:p w14:paraId="6818F292" w14:textId="77777777" w:rsidR="00155D83" w:rsidRDefault="00155D83" w:rsidP="00155D83">
      <w:pPr>
        <w:pStyle w:val="Heading2"/>
      </w:pPr>
      <w:r>
        <w:lastRenderedPageBreak/>
        <w:t>Case</w:t>
      </w:r>
    </w:p>
    <w:p w14:paraId="201EC327" w14:textId="77777777" w:rsidR="00155D83" w:rsidRPr="00B0691D" w:rsidRDefault="00155D83" w:rsidP="00155D83">
      <w:pPr>
        <w:pStyle w:val="Heading3"/>
      </w:pPr>
      <w:r>
        <w:lastRenderedPageBreak/>
        <w:t>Genealogy bad</w:t>
      </w:r>
    </w:p>
    <w:p w14:paraId="5731802A" w14:textId="77777777" w:rsidR="00155D83" w:rsidRPr="00CB3772" w:rsidRDefault="00155D83" w:rsidP="00155D83">
      <w:pPr>
        <w:pStyle w:val="Heading4"/>
      </w:pPr>
      <w:r>
        <w:t>Foucauldian genealogy neither finds the origin point nor creates alternatives – it fails as a critical theoretical approach</w:t>
      </w:r>
    </w:p>
    <w:p w14:paraId="210EB2A9" w14:textId="77777777" w:rsidR="00155D83" w:rsidRDefault="00155D83" w:rsidP="00155D83">
      <w:proofErr w:type="spellStart"/>
      <w:r>
        <w:rPr>
          <w:rStyle w:val="Style13ptBold"/>
        </w:rPr>
        <w:t>Woermann</w:t>
      </w:r>
      <w:proofErr w:type="spellEnd"/>
      <w:r>
        <w:rPr>
          <w:rStyle w:val="Style13ptBold"/>
        </w:rPr>
        <w:t xml:space="preserve"> 12 </w:t>
      </w:r>
      <w:r>
        <w:t>(</w:t>
      </w:r>
      <w:proofErr w:type="spellStart"/>
      <w:r>
        <w:t>W</w:t>
      </w:r>
      <w:r w:rsidRPr="00CB3772">
        <w:t>oermann</w:t>
      </w:r>
      <w:proofErr w:type="spellEnd"/>
      <w:r w:rsidRPr="00CB3772">
        <w:t>, Minka. "Interpreting Foucault: an evaluation of a Foucauldian critique of education." South African Journal of Education 32.1 (2012): 111-120.</w:t>
      </w:r>
      <w:r>
        <w:t xml:space="preserve"> </w:t>
      </w:r>
      <w:r w:rsidRPr="00CB3772">
        <w:t>http://www.scielo.org.za/pdf/saje/v32n1/v32n1a09.pdf</w:t>
      </w:r>
      <w:r>
        <w:t>, accessed 7-23-2018, ATN)</w:t>
      </w:r>
    </w:p>
    <w:p w14:paraId="4BE8CA58" w14:textId="77777777" w:rsidR="00155D83" w:rsidRPr="00CB3772" w:rsidRDefault="00155D83" w:rsidP="00155D83">
      <w:r>
        <w:t>*we do not endorse gendered language</w:t>
      </w:r>
    </w:p>
    <w:p w14:paraId="3CA780B7" w14:textId="77777777" w:rsidR="00155D83" w:rsidRPr="00D24623" w:rsidRDefault="00155D83" w:rsidP="00155D83">
      <w:pPr>
        <w:rPr>
          <w:u w:val="single"/>
        </w:rPr>
      </w:pPr>
      <w:r>
        <w:t>Traditionally, the task of critical theorists is to help mankind accept the ideals prescribed by philosophy, particularly those ideals that are deemed advantageous for society. Critical theory therefore has a practical objective (</w:t>
      </w:r>
      <w:proofErr w:type="spellStart"/>
      <w:r>
        <w:t>Rajchman</w:t>
      </w:r>
      <w:proofErr w:type="spellEnd"/>
      <w:r>
        <w:t xml:space="preserve">, 1985). However, if one were to read Foucault as a critical theorist, then one would have to forego this definition, which rests on the distinction between ideals and practice. </w:t>
      </w:r>
      <w:r w:rsidRPr="00CB3772">
        <w:rPr>
          <w:rStyle w:val="StyleUnderline"/>
        </w:rPr>
        <w:t xml:space="preserve">For Foucault, theories are always already practices. His central concern is therefore not to </w:t>
      </w:r>
      <w:proofErr w:type="spellStart"/>
      <w:r w:rsidRPr="00CB3772">
        <w:rPr>
          <w:rStyle w:val="StyleUnderline"/>
        </w:rPr>
        <w:t>realise</w:t>
      </w:r>
      <w:proofErr w:type="spellEnd"/>
      <w:r w:rsidRPr="00CB3772">
        <w:rPr>
          <w:rStyle w:val="StyleUnderline"/>
        </w:rPr>
        <w:t xml:space="preserve"> philosophical ideals in practice, but rather </w:t>
      </w:r>
      <w:r w:rsidRPr="00A35EA8">
        <w:rPr>
          <w:rStyle w:val="Emphasis"/>
          <w:highlight w:val="yellow"/>
        </w:rPr>
        <w:t>to make people aware of those forms of knowledge, norms and ideals that constitute their lives</w:t>
      </w:r>
      <w:r>
        <w:t xml:space="preserve"> (ibid.). </w:t>
      </w:r>
      <w:r w:rsidRPr="00CB3772">
        <w:rPr>
          <w:rStyle w:val="StyleUnderline"/>
        </w:rPr>
        <w:t xml:space="preserve">Particularly important for Foucault is the idea of power, and in his philosophy, he tries to elucidate our relation to specific (although anonymous) configurations of power. His critique is not </w:t>
      </w:r>
      <w:proofErr w:type="spellStart"/>
      <w:r w:rsidRPr="00CB3772">
        <w:rPr>
          <w:rStyle w:val="StyleUnderline"/>
        </w:rPr>
        <w:t>centred</w:t>
      </w:r>
      <w:proofErr w:type="spellEnd"/>
      <w:r w:rsidRPr="00CB3772">
        <w:rPr>
          <w:rStyle w:val="StyleUnderline"/>
        </w:rPr>
        <w:t xml:space="preserve"> on a global or universal critique of society, and neither does he offer any ideal view of life. Instead, he limits himself to articulating those forms of knowledge and power that we have come to accept as self-evident and that often obscure our understanding of ourselves</w:t>
      </w:r>
      <w:r>
        <w:t xml:space="preserve"> (ibid.). Whereas traditional critical and liberal theorists have assumed the role of the ‘</w:t>
      </w:r>
      <w:proofErr w:type="spellStart"/>
      <w:r>
        <w:t>professorcritic</w:t>
      </w:r>
      <w:proofErr w:type="spellEnd"/>
      <w:r>
        <w:t xml:space="preserve">’, Foucault has attempted to create </w:t>
      </w:r>
      <w:r w:rsidRPr="00CB3772">
        <w:rPr>
          <w:rStyle w:val="Emphasis"/>
        </w:rPr>
        <w:t xml:space="preserve">a type of critique that </w:t>
      </w:r>
      <w:r w:rsidRPr="00A35EA8">
        <w:rPr>
          <w:rStyle w:val="Emphasis"/>
          <w:highlight w:val="yellow"/>
        </w:rPr>
        <w:t>neither delivers judgement nor poses alternatives for the emancipation of society</w:t>
      </w:r>
      <w:r>
        <w:t xml:space="preserve">. In this regard, his philosophy also </w:t>
      </w:r>
      <w:r w:rsidRPr="00A35EA8">
        <w:rPr>
          <w:rStyle w:val="Emphasis"/>
          <w:highlight w:val="yellow"/>
        </w:rPr>
        <w:t>constitutes a critique of the critical and liberal theories grounded in the philosophy of consciousness, wherein it is presumed that we are in a position to carry forth a historical emancipation, through determining the foundations of knowledge, and through revealing the ill-founded ideologies that form the basis of soc</w:t>
      </w:r>
      <w:r w:rsidRPr="00A35EA8">
        <w:rPr>
          <w:highlight w:val="yellow"/>
        </w:rPr>
        <w:t>iety</w:t>
      </w:r>
      <w:r>
        <w:t xml:space="preserve"> (ibid.). </w:t>
      </w:r>
      <w:r w:rsidRPr="00CB3772">
        <w:rPr>
          <w:rStyle w:val="StyleUnderline"/>
        </w:rPr>
        <w:t>Instead of asking, ‘What are the foundations of our knowledge?’ Foucault poses an alternate question, namely: ‘How have we come to accept the types of knowledge that we presume to be legitimate, valid and true?’</w:t>
      </w:r>
      <w:r>
        <w:t xml:space="preserve"> In so doing, Foucault attempts to </w:t>
      </w:r>
      <w:proofErr w:type="spellStart"/>
      <w:r>
        <w:t>problematise</w:t>
      </w:r>
      <w:proofErr w:type="spellEnd"/>
      <w:r>
        <w:t xml:space="preserve"> that which we take to be self-evident, not in order to uncover a redemptive truth about human nature nor to reveal the telos of human history, but merely to draw attention to previously neglected issues of change and dimensions of knowledge and power relations. He further tries to nurture sensitivity for how different epistemes and intellectual traditions have raised different epistemological and political points of focus, and how research projects have been influenced by different sets of relevance (</w:t>
      </w:r>
      <w:proofErr w:type="spellStart"/>
      <w:r>
        <w:t>Popkewitz</w:t>
      </w:r>
      <w:proofErr w:type="spellEnd"/>
      <w:r>
        <w:t xml:space="preserve"> &amp; Brennan, 1998). Apart from the belief in progress that underpins traditional critical and liberal theories, these theories also work with the premise that disciplinary knowledge has a subject, which Alessandro </w:t>
      </w:r>
      <w:proofErr w:type="spellStart"/>
      <w:r>
        <w:t>Pizzorno</w:t>
      </w:r>
      <w:proofErr w:type="spellEnd"/>
      <w:r>
        <w:t xml:space="preserve"> (1992:204) defines as ‘a unit, continuous in time, possessing a personal identity that nobody normally questions… and through which past and future actions appear to be linked together.’ </w:t>
      </w:r>
      <w:proofErr w:type="spellStart"/>
      <w:r w:rsidRPr="00CB3772">
        <w:rPr>
          <w:rStyle w:val="StyleUnderline"/>
        </w:rPr>
        <w:t>Pizzorno</w:t>
      </w:r>
      <w:proofErr w:type="spellEnd"/>
      <w:r w:rsidRPr="00CB3772">
        <w:rPr>
          <w:rStyle w:val="StyleUnderline"/>
        </w:rPr>
        <w:t xml:space="preserve"> argues that within this ideological paradigm, </w:t>
      </w:r>
      <w:r w:rsidRPr="00A35EA8">
        <w:rPr>
          <w:rStyle w:val="StyleUnderline"/>
          <w:highlight w:val="yellow"/>
        </w:rPr>
        <w:t>the individual is posited as an observable reality, to whom an external observer can refer when describing society,</w:t>
      </w:r>
      <w:r w:rsidRPr="00CB3772">
        <w:rPr>
          <w:rStyle w:val="StyleUnderline"/>
        </w:rPr>
        <w:t xml:space="preserve"> and to whom power and reason can be applied, in order to manipulate </w:t>
      </w:r>
      <w:proofErr w:type="spellStart"/>
      <w:r w:rsidRPr="00CB3772">
        <w:rPr>
          <w:rStyle w:val="StyleUnderline"/>
        </w:rPr>
        <w:t>behaviour</w:t>
      </w:r>
      <w:proofErr w:type="spellEnd"/>
      <w:r w:rsidRPr="00CB3772">
        <w:rPr>
          <w:rStyle w:val="StyleUnderline"/>
        </w:rPr>
        <w:t xml:space="preserve">. Power and reason are exercised by a certain set of actors who are in possession of </w:t>
      </w:r>
      <w:r w:rsidRPr="00CB3772">
        <w:rPr>
          <w:rStyle w:val="StyleUnderline"/>
        </w:rPr>
        <w:lastRenderedPageBreak/>
        <w:t>social scientific knowledge, and who can consequently steer society — defined as a population of preconstructed, pre-labelled individuals — in a direction that can guarantee the betterment of society</w:t>
      </w:r>
      <w:r>
        <w:rPr>
          <w:rStyle w:val="StyleUnderline"/>
        </w:rPr>
        <w:t>.</w:t>
      </w:r>
    </w:p>
    <w:p w14:paraId="0101B1CB" w14:textId="77777777" w:rsidR="00155D83" w:rsidRDefault="00155D83" w:rsidP="00155D83">
      <w:pPr>
        <w:pStyle w:val="Heading3"/>
      </w:pPr>
      <w:r>
        <w:lastRenderedPageBreak/>
        <w:t>Solvency deficit – Progress</w:t>
      </w:r>
    </w:p>
    <w:p w14:paraId="390E6CE6" w14:textId="77777777" w:rsidR="00155D83" w:rsidRPr="00502C65" w:rsidRDefault="00155D83" w:rsidP="00155D83">
      <w:pPr>
        <w:pStyle w:val="Heading4"/>
        <w:rPr>
          <w:b w:val="0"/>
          <w:bCs/>
        </w:rPr>
      </w:pPr>
      <w:bookmarkStart w:id="15" w:name="_Hlk520877968"/>
      <w:r w:rsidRPr="00502C65">
        <w:t>Racial and Social movements show improvement and progress</w:t>
      </w:r>
    </w:p>
    <w:p w14:paraId="79747737" w14:textId="77777777" w:rsidR="00155D83" w:rsidRPr="00502C65" w:rsidRDefault="00155D83" w:rsidP="00155D83">
      <w:r w:rsidRPr="00502C65">
        <w:rPr>
          <w:rStyle w:val="Style13ptBold"/>
        </w:rPr>
        <w:t>Ck ’17</w:t>
      </w:r>
      <w:r w:rsidRPr="00502C65">
        <w:t xml:space="preserve"> (C.K., Racist </w:t>
      </w:r>
      <w:proofErr w:type="spellStart"/>
      <w:r w:rsidRPr="00502C65">
        <w:t>behaviour</w:t>
      </w:r>
      <w:proofErr w:type="spellEnd"/>
      <w:r w:rsidRPr="00502C65">
        <w:t xml:space="preserve"> is declining in America, </w:t>
      </w:r>
      <w:hyperlink r:id="rId16" w:history="1">
        <w:r w:rsidRPr="00502C65">
          <w:rPr>
            <w:rStyle w:val="Hyperlink"/>
          </w:rPr>
          <w:t>https://www.economist.com/democracy-in-america/2017/09/01/racist-behaviour-is-declining-in-america</w:t>
        </w:r>
      </w:hyperlink>
      <w:r w:rsidRPr="00502C65">
        <w:t>, Sep 1st 2017)</w:t>
      </w:r>
    </w:p>
    <w:p w14:paraId="040E5F1D" w14:textId="77777777" w:rsidR="00155D83" w:rsidRPr="00F134E7" w:rsidRDefault="00155D83" w:rsidP="00155D83">
      <w:pPr>
        <w:rPr>
          <w:rStyle w:val="StyleUnderline"/>
        </w:rPr>
      </w:pPr>
      <w:r w:rsidRPr="00502C65">
        <w:rPr>
          <w:rStyle w:val="StyleUnderline"/>
        </w:rPr>
        <w:t>Long-term trends</w:t>
      </w:r>
      <w:r w:rsidRPr="00502C65">
        <w:rPr>
          <w:sz w:val="16"/>
        </w:rPr>
        <w:t xml:space="preserve">, meanwhile, </w:t>
      </w:r>
      <w:r w:rsidRPr="00502C65">
        <w:rPr>
          <w:rStyle w:val="StyleUnderline"/>
        </w:rPr>
        <w:t>suggest a decline in both professed racist views and racist acts</w:t>
      </w:r>
      <w:r w:rsidRPr="00502C65">
        <w:rPr>
          <w:sz w:val="16"/>
        </w:rPr>
        <w:t xml:space="preserve">. On a range of survey measures including reported discomfort about living next to someone of a different race, or opposition to inter-racial marriage, Americans appear far less racist than in the past. Only 4% of Americans supported inter-racial marriage in 1958. By 1997 that was 50%; today it is 87%. Inter-racial marriages climbed from 7 to 15 percent of all marriages between 1980 and 2010. And racially and ethnically motivated hate crimes reported to the FBI fell 48% between 1994 and 2015. </w:t>
      </w:r>
      <w:r w:rsidRPr="00502C65">
        <w:rPr>
          <w:rStyle w:val="StyleUnderline"/>
        </w:rPr>
        <w:t>Because local law enforcement agencies aren’t required to report hate crimes to the FBI and because they can only report to Washington if the crime has been reported to them in the first place, the FBI statistics are a considerable underestimate of the problem. But the trend is still revealing. One reason for changing attitudes may be greater exposure to positive images of minorities.</w:t>
      </w:r>
      <w:r w:rsidRPr="00502C65">
        <w:rPr>
          <w:sz w:val="16"/>
        </w:rPr>
        <w:t xml:space="preserve"> Hilda </w:t>
      </w:r>
      <w:proofErr w:type="spellStart"/>
      <w:r w:rsidRPr="00502C65">
        <w:rPr>
          <w:sz w:val="16"/>
        </w:rPr>
        <w:t>Ralsmark</w:t>
      </w:r>
      <w:proofErr w:type="spellEnd"/>
      <w:r w:rsidRPr="00502C65">
        <w:rPr>
          <w:sz w:val="16"/>
        </w:rPr>
        <w:t xml:space="preserve"> of the University of Gothenburg has studied the relationship between the prevalence of minority group characters on scripted television programming and hate crimes at the state level. She finds that when the share of black people on network television increased, states where people watched more television saw greater subsequent declines in hate crime than did states where people watched fewer hours of television. She suggests this reflects the fact that </w:t>
      </w:r>
      <w:r w:rsidRPr="00502C65">
        <w:rPr>
          <w:rStyle w:val="StyleUnderline"/>
        </w:rPr>
        <w:t>media visibility is a form of social recognition and can reduce prejudice and misunderstanding</w:t>
      </w:r>
      <w:r w:rsidRPr="00502C65">
        <w:rPr>
          <w:sz w:val="16"/>
        </w:rPr>
        <w:t xml:space="preserve">. </w:t>
      </w:r>
      <w:proofErr w:type="gramStart"/>
      <w:r w:rsidRPr="00502C65">
        <w:rPr>
          <w:sz w:val="16"/>
        </w:rPr>
        <w:t>This echoes</w:t>
      </w:r>
      <w:proofErr w:type="gramEnd"/>
      <w:r w:rsidRPr="00502C65">
        <w:rPr>
          <w:sz w:val="16"/>
        </w:rPr>
        <w:t xml:space="preserve"> work from Britain showing that anti-immigrant sentiment is lower in areas where there are more migrants: greater exposure fosters empathy</w:t>
      </w:r>
      <w:r w:rsidRPr="00502C65">
        <w:rPr>
          <w:rStyle w:val="StyleUnderline"/>
        </w:rPr>
        <w:t>. Racist behavior remains widespread in America, even among those who would never profess racist attitudes</w:t>
      </w:r>
      <w:r w:rsidRPr="00502C65">
        <w:rPr>
          <w:sz w:val="16"/>
        </w:rPr>
        <w:t xml:space="preserve">. Judy Rich of the Institute of </w:t>
      </w:r>
      <w:proofErr w:type="spellStart"/>
      <w:r w:rsidRPr="00502C65">
        <w:rPr>
          <w:sz w:val="16"/>
        </w:rPr>
        <w:t>Labour</w:t>
      </w:r>
      <w:proofErr w:type="spellEnd"/>
      <w:r w:rsidRPr="00502C65">
        <w:rPr>
          <w:sz w:val="16"/>
        </w:rPr>
        <w:t xml:space="preserve"> Economics surveys the literature on discrimination and finds numerous examples: </w:t>
      </w:r>
      <w:proofErr w:type="gramStart"/>
      <w:r w:rsidRPr="00502C65">
        <w:rPr>
          <w:sz w:val="16"/>
        </w:rPr>
        <w:t>similarly</w:t>
      </w:r>
      <w:proofErr w:type="gramEnd"/>
      <w:r w:rsidRPr="00502C65">
        <w:rPr>
          <w:sz w:val="16"/>
        </w:rPr>
        <w:t xml:space="preserve"> qualified black job applicants have to apply an average of 15 times to get a job compared to 10 times for their white counterparts. Black Americans are subject to tighter enforcement of dress codes and higher prices in bars. Airbnb requests from guests with distinctively black names are about 16% less likely to be accepted than identical guests with distinctively white names. </w:t>
      </w:r>
      <w:r w:rsidRPr="00502C65">
        <w:rPr>
          <w:rStyle w:val="StyleUnderline"/>
        </w:rPr>
        <w:t xml:space="preserve">But for all </w:t>
      </w:r>
      <w:proofErr w:type="spellStart"/>
      <w:r w:rsidRPr="00502C65">
        <w:rPr>
          <w:rStyle w:val="StyleUnderline"/>
        </w:rPr>
        <w:t>Mr</w:t>
      </w:r>
      <w:proofErr w:type="spellEnd"/>
      <w:r w:rsidRPr="00502C65">
        <w:rPr>
          <w:rStyle w:val="StyleUnderline"/>
        </w:rPr>
        <w:t xml:space="preserve"> Trump may use his bully pulpit to back the bullies, Americans as a whole are still moving away from bigotry.</w:t>
      </w:r>
    </w:p>
    <w:bookmarkEnd w:id="15"/>
    <w:p w14:paraId="36637ED4" w14:textId="77777777" w:rsidR="00155D83" w:rsidRPr="00E02A72" w:rsidRDefault="00155D83" w:rsidP="00155D83"/>
    <w:p w14:paraId="220553B3" w14:textId="77777777" w:rsidR="00155D83" w:rsidRPr="00E02A72" w:rsidRDefault="00155D83" w:rsidP="00155D83">
      <w:pPr>
        <w:pStyle w:val="Heading3"/>
      </w:pPr>
      <w:r>
        <w:lastRenderedPageBreak/>
        <w:t>Solvency deficit – Temporality</w:t>
      </w:r>
    </w:p>
    <w:p w14:paraId="4168B4D9" w14:textId="77777777" w:rsidR="00155D83" w:rsidRPr="003727F2" w:rsidRDefault="00155D83" w:rsidP="00155D83">
      <w:pPr>
        <w:pStyle w:val="Heading4"/>
      </w:pPr>
      <w:r>
        <w:t>The temporality of the middle passage cannot be interpreted as either beginning or end – genealogies fail</w:t>
      </w:r>
    </w:p>
    <w:p w14:paraId="68EEB2DC" w14:textId="77777777" w:rsidR="00155D83" w:rsidRPr="00877FAF" w:rsidRDefault="00155D83" w:rsidP="00155D83">
      <w:pPr>
        <w:rPr>
          <w:b/>
          <w:sz w:val="26"/>
        </w:rPr>
      </w:pPr>
      <w:r>
        <w:rPr>
          <w:rStyle w:val="Style13ptBold"/>
        </w:rPr>
        <w:t xml:space="preserve">Sharpe 12 </w:t>
      </w:r>
      <w:r>
        <w:t>(Jenny Sharpe [</w:t>
      </w:r>
      <w:r w:rsidRPr="00906008">
        <w:t>Professor of English, Comparative Literature, and Gender Studies</w:t>
      </w:r>
      <w:r>
        <w:t xml:space="preserve"> at UCLA, </w:t>
      </w:r>
      <w:r w:rsidRPr="00906008">
        <w:t>Ph.D. Comparative Literature</w:t>
      </w:r>
      <w:r>
        <w:t xml:space="preserve"> from UT Austin, researching Postcolonial </w:t>
      </w:r>
      <w:proofErr w:type="gramStart"/>
      <w:r>
        <w:t>Theory ,Caribbean</w:t>
      </w:r>
      <w:proofErr w:type="gramEnd"/>
      <w:r>
        <w:t xml:space="preserve"> Literature, Archive Studies, and the Black Atlantic], “</w:t>
      </w:r>
      <w:r w:rsidRPr="00877FAF">
        <w:t>The Middle Passages of Black Migration</w:t>
      </w:r>
      <w:r>
        <w:t xml:space="preserve">,” </w:t>
      </w:r>
      <w:r w:rsidRPr="00877FAF">
        <w:rPr>
          <w:i/>
        </w:rPr>
        <w:t>New Routes for Diaspora Studies</w:t>
      </w:r>
      <w:r>
        <w:t xml:space="preserve">, edited by </w:t>
      </w:r>
      <w:r w:rsidRPr="00877FAF">
        <w:t>Sukanya Banerjee, Aims McGuinness, Steven C. C. McKay</w:t>
      </w:r>
      <w:r>
        <w:t xml:space="preserve">, 2012, pp. 25-43, </w:t>
      </w:r>
      <w:r w:rsidRPr="00877FAF">
        <w:t>Indiana University Press</w:t>
      </w:r>
      <w:r>
        <w:t xml:space="preserve">, Project MUSE, </w:t>
      </w:r>
      <w:r w:rsidRPr="00877FAF">
        <w:t>https://muse.jhu.edu/book/15119</w:t>
      </w:r>
      <w:r>
        <w:t>, accessed 7-2-2018, ATN)</w:t>
      </w:r>
    </w:p>
    <w:p w14:paraId="28508D72" w14:textId="77777777" w:rsidR="00155D83" w:rsidRDefault="00155D83" w:rsidP="00155D83">
      <w:pPr>
        <w:rPr>
          <w:rStyle w:val="StyleUnderline"/>
        </w:rPr>
      </w:pPr>
      <w:r w:rsidRPr="00877FAF">
        <w:rPr>
          <w:rStyle w:val="StyleUnderline"/>
        </w:rPr>
        <w:t>The middle passage</w:t>
      </w:r>
      <w:r w:rsidRPr="003727F2">
        <w:rPr>
          <w:sz w:val="16"/>
        </w:rPr>
        <w:t xml:space="preserve"> as metaphor </w:t>
      </w:r>
      <w:r w:rsidRPr="00877FAF">
        <w:rPr>
          <w:rStyle w:val="StyleUnderline"/>
        </w:rPr>
        <w:t>is Janus-faced</w:t>
      </w:r>
      <w:r w:rsidRPr="003727F2">
        <w:rPr>
          <w:sz w:val="16"/>
        </w:rPr>
        <w:t xml:space="preserve">. </w:t>
      </w:r>
      <w:r w:rsidRPr="00877FAF">
        <w:rPr>
          <w:rStyle w:val="StyleUnderline"/>
        </w:rPr>
        <w:t>As</w:t>
      </w:r>
      <w:r w:rsidRPr="003727F2">
        <w:rPr>
          <w:sz w:val="16"/>
        </w:rPr>
        <w:t xml:space="preserve"> a signifier for </w:t>
      </w:r>
      <w:r w:rsidRPr="00877FAF">
        <w:rPr>
          <w:rStyle w:val="StyleUnderline"/>
        </w:rPr>
        <w:t>the beginning of a black diasporic culture, it embodies mobility and creativity; as the path toward enslavement, it represents stasis and social death</w:t>
      </w:r>
      <w:r w:rsidRPr="003727F2">
        <w:rPr>
          <w:sz w:val="16"/>
        </w:rPr>
        <w:t xml:space="preserve">. Writing </w:t>
      </w:r>
      <w:r w:rsidRPr="00877FAF">
        <w:rPr>
          <w:rStyle w:val="Emphasis"/>
        </w:rPr>
        <w:t>from within the milieu of black Britain as a hybridized, transatlantic culture, Gilroy emphasizes the former meaning, positing “the image of ships in motion . . . as a central organizing symbol” of the black Atlantic</w:t>
      </w:r>
      <w:r w:rsidRPr="003727F2">
        <w:rPr>
          <w:sz w:val="16"/>
        </w:rPr>
        <w:t xml:space="preserve">, whose waters denote fluidity, movement, and transcultural exchange.26 </w:t>
      </w:r>
      <w:r w:rsidRPr="00877FAF">
        <w:rPr>
          <w:rStyle w:val="StyleUnderline"/>
        </w:rPr>
        <w:t xml:space="preserve">Joan </w:t>
      </w:r>
      <w:r w:rsidRPr="00877FAF">
        <w:rPr>
          <w:rStyle w:val="Emphasis"/>
        </w:rPr>
        <w:t>Dayan is critical of Gilroy’s symbolic ship for not considering political and economic migrants</w:t>
      </w:r>
      <w:r w:rsidRPr="00877FAF">
        <w:rPr>
          <w:rStyle w:val="StyleUnderline"/>
        </w:rPr>
        <w:t xml:space="preserve"> “who do not choose to leave their homes in celebration of ‘nomadism.’ ”</w:t>
      </w:r>
      <w:r w:rsidRPr="003727F2">
        <w:rPr>
          <w:sz w:val="16"/>
        </w:rPr>
        <w:t xml:space="preserve">27 </w:t>
      </w:r>
      <w:r w:rsidRPr="00877FAF">
        <w:rPr>
          <w:rStyle w:val="Emphasis"/>
        </w:rPr>
        <w:t>Danticat uses the image</w:t>
      </w:r>
      <w:r w:rsidRPr="00877FAF">
        <w:rPr>
          <w:rStyle w:val="StyleUnderline"/>
        </w:rPr>
        <w:t xml:space="preserve"> of a small and leaky boat that sinks before it reaches land </w:t>
      </w:r>
      <w:r w:rsidRPr="00877FAF">
        <w:rPr>
          <w:rStyle w:val="Emphasis"/>
        </w:rPr>
        <w:t>for disengaging migrancy from its association with mobility</w:t>
      </w:r>
      <w:r w:rsidRPr="003727F2">
        <w:rPr>
          <w:sz w:val="16"/>
        </w:rPr>
        <w:t>. The words penned by her character aboard the boat</w:t>
      </w:r>
      <w:proofErr w:type="gramStart"/>
      <w:r w:rsidRPr="003727F2">
        <w:rPr>
          <w:sz w:val="16"/>
        </w:rPr>
        <w:t>—</w:t>
      </w:r>
      <w:r w:rsidRPr="00877FAF">
        <w:rPr>
          <w:rStyle w:val="StyleUnderline"/>
        </w:rPr>
        <w:t>“</w:t>
      </w:r>
      <w:proofErr w:type="gramEnd"/>
      <w:r w:rsidRPr="00877FAF">
        <w:rPr>
          <w:rStyle w:val="StyleUnderline"/>
        </w:rPr>
        <w:t>From here, ships must be like a mirage in the desert” (</w:t>
      </w:r>
      <w:r w:rsidRPr="003727F2">
        <w:rPr>
          <w:sz w:val="16"/>
        </w:rPr>
        <w:t xml:space="preserve">27)— </w:t>
      </w:r>
      <w:r w:rsidRPr="00877FAF">
        <w:rPr>
          <w:rStyle w:val="Emphasis"/>
        </w:rPr>
        <w:t>highlights the different perspective from each seafaring vessel. For Haitian boat people, the dispossession of the past meets “the hopelessness of the future”</w:t>
      </w:r>
      <w:r w:rsidRPr="003727F2">
        <w:rPr>
          <w:sz w:val="16"/>
        </w:rPr>
        <w:t xml:space="preserve"> (5) i</w:t>
      </w:r>
      <w:r w:rsidRPr="00877FAF">
        <w:rPr>
          <w:rStyle w:val="Emphasis"/>
        </w:rPr>
        <w:t>n a present journey to nowhere</w:t>
      </w:r>
      <w:r w:rsidRPr="003727F2">
        <w:rPr>
          <w:sz w:val="16"/>
        </w:rPr>
        <w:t xml:space="preserve">. </w:t>
      </w:r>
      <w:r w:rsidRPr="003727F2">
        <w:rPr>
          <w:rStyle w:val="StyleUnderline"/>
        </w:rPr>
        <w:t>The middle passage here is depicted as the state of limbo</w:t>
      </w:r>
      <w:r w:rsidRPr="003727F2">
        <w:rPr>
          <w:sz w:val="16"/>
        </w:rPr>
        <w:t xml:space="preserve"> in which all Haitians find themselves— between freedom and bondage, the human and spiritual world, earth and air. </w:t>
      </w:r>
      <w:r w:rsidRPr="003727F2">
        <w:rPr>
          <w:rStyle w:val="Emphasis"/>
        </w:rPr>
        <w:t>The story, however, also interrupts the stasis of a middle passage temporality</w:t>
      </w:r>
      <w:r w:rsidRPr="003727F2">
        <w:rPr>
          <w:sz w:val="16"/>
        </w:rPr>
        <w:t xml:space="preserve"> with the prophetic time of Vodou culture. I want to suggest that Danticat’s integration of popular ways of knowing into her story </w:t>
      </w:r>
      <w:r w:rsidRPr="003727F2">
        <w:rPr>
          <w:rStyle w:val="StyleUnderline"/>
        </w:rPr>
        <w:t>offers an alternative perspective on the middle passage to the one belonging to the historical records</w:t>
      </w:r>
      <w:r w:rsidRPr="003727F2">
        <w:rPr>
          <w:sz w:val="16"/>
        </w:rPr>
        <w:t xml:space="preserve">. I will proceed by way of Diana Taylor’s concept of “repertoire,” which offers a methodological lens for reading textual representation as a performance that destabilizes archival memory. Taylor uses “repertoire” in The Archive and the Repertoire: Performing Cultural Memory in the Americas to designate a form of memory that does not presume stable objects in the archive but ones whose meanings change across time. Although she proposes the term for addressing those ephemeral forms of knowledge that are repeatable in dance, theater, song, and ritual, she also insists that the distinction between ephemeral and enduring memory is a conceptual one based on the archive as a privileged site of historical memory.28 “The repertoire,” she continues, “allows for an alternative perspective on historical processes of transnational contact and invites a remapping of the Americas, this time by following traditions of embodied practice.”29 The concept of repertoire can be borrowed usefully from performance studies for reading Danticat’s incorporation of popular ways of knowing into her short story. </w:t>
      </w:r>
      <w:r w:rsidRPr="003727F2">
        <w:rPr>
          <w:rStyle w:val="StyleUnderline"/>
        </w:rPr>
        <w:t xml:space="preserve">I want to present this poplar Haitian perspective— grounded in ritualized religious practices— as a way of rethinking a black Atlantic cartography derived from </w:t>
      </w:r>
      <w:r>
        <w:rPr>
          <w:rStyle w:val="StyleUnderline"/>
        </w:rPr>
        <w:t>the enduring rec</w:t>
      </w:r>
      <w:r w:rsidRPr="003727F2">
        <w:rPr>
          <w:rStyle w:val="StyleUnderline"/>
        </w:rPr>
        <w:t>ords of the middle passage.</w:t>
      </w:r>
    </w:p>
    <w:p w14:paraId="354F1AFE" w14:textId="77777777" w:rsidR="00155D83" w:rsidRPr="00E02A72" w:rsidRDefault="00155D83" w:rsidP="00155D83">
      <w:pPr>
        <w:pStyle w:val="Heading3"/>
      </w:pPr>
      <w:r w:rsidRPr="00E02A72">
        <w:lastRenderedPageBreak/>
        <w:t xml:space="preserve">Solvency deficit – </w:t>
      </w:r>
      <w:r>
        <w:t>coalitions</w:t>
      </w:r>
    </w:p>
    <w:p w14:paraId="36CB4E2D" w14:textId="77777777" w:rsidR="00155D83" w:rsidRPr="008F5E68" w:rsidRDefault="00155D83" w:rsidP="00155D83">
      <w:pPr>
        <w:pStyle w:val="Heading4"/>
      </w:pPr>
      <w:r w:rsidRPr="008F5E68">
        <w:t xml:space="preserve">Middle </w:t>
      </w:r>
      <w:bookmarkStart w:id="16" w:name="_Hlk520880598"/>
      <w:r w:rsidRPr="008F5E68">
        <w:t>passage</w:t>
      </w:r>
      <w:r>
        <w:t>-centered views of blackness fracture coalitions</w:t>
      </w:r>
      <w:bookmarkEnd w:id="16"/>
      <w:r>
        <w:t xml:space="preserve"> – complicate ideas of origin point and reducibility</w:t>
      </w:r>
    </w:p>
    <w:p w14:paraId="3082EE43" w14:textId="77777777" w:rsidR="00155D83" w:rsidRPr="00877FAF" w:rsidRDefault="00155D83" w:rsidP="00155D83">
      <w:pPr>
        <w:rPr>
          <w:b/>
          <w:sz w:val="26"/>
        </w:rPr>
      </w:pPr>
      <w:bookmarkStart w:id="17" w:name="_Hlk520880616"/>
      <w:r>
        <w:rPr>
          <w:rStyle w:val="Style13ptBold"/>
        </w:rPr>
        <w:t xml:space="preserve">Sharpe 12 </w:t>
      </w:r>
      <w:r>
        <w:t>(Jenny Sharpe [</w:t>
      </w:r>
      <w:r w:rsidRPr="00906008">
        <w:t>Professor of English, Comparative Literature, and Gender Studies</w:t>
      </w:r>
      <w:r>
        <w:t xml:space="preserve"> at UCLA, </w:t>
      </w:r>
      <w:r w:rsidRPr="00906008">
        <w:t>Ph.D. Comparative Literature</w:t>
      </w:r>
      <w:r>
        <w:t xml:space="preserve"> from UT Austin, researching Postcolonial </w:t>
      </w:r>
      <w:proofErr w:type="gramStart"/>
      <w:r>
        <w:t>Theory ,Caribbean</w:t>
      </w:r>
      <w:proofErr w:type="gramEnd"/>
      <w:r>
        <w:t xml:space="preserve"> Literature, Archive Studies, and the Black Atlantic], “</w:t>
      </w:r>
      <w:r w:rsidRPr="00877FAF">
        <w:t>The Middle Passages of Black Migration</w:t>
      </w:r>
      <w:r>
        <w:t xml:space="preserve">,” </w:t>
      </w:r>
      <w:r w:rsidRPr="00877FAF">
        <w:rPr>
          <w:i/>
        </w:rPr>
        <w:t>New Routes for Diaspora Studies</w:t>
      </w:r>
      <w:r>
        <w:t xml:space="preserve">, edited by </w:t>
      </w:r>
      <w:r w:rsidRPr="00877FAF">
        <w:t>Sukanya Banerjee, Aims McGuinness, Steven C. C. McKay</w:t>
      </w:r>
      <w:r>
        <w:t xml:space="preserve">, 2012, pp. 25-43, </w:t>
      </w:r>
      <w:r w:rsidRPr="00877FAF">
        <w:t>Indiana University Press</w:t>
      </w:r>
      <w:r>
        <w:t xml:space="preserve">, Project MUSE, </w:t>
      </w:r>
      <w:r w:rsidRPr="00877FAF">
        <w:t>https://muse.jhu.edu/book/15119</w:t>
      </w:r>
      <w:r>
        <w:t>, accessed 7-2-2018, ATN)</w:t>
      </w:r>
    </w:p>
    <w:p w14:paraId="29FB58FB" w14:textId="77777777" w:rsidR="00155D83" w:rsidRDefault="00155D83" w:rsidP="00155D83">
      <w:pPr>
        <w:rPr>
          <w:rStyle w:val="StyleUnderline"/>
        </w:rPr>
      </w:pPr>
      <w:r w:rsidRPr="003727F2">
        <w:rPr>
          <w:rStyle w:val="StyleUnderline"/>
        </w:rPr>
        <w:t>Forced to take the longer route to Miami because neighboring islands will not accept them, Haitian boat people are at greater risk of drowning. One of the refugees expresses how they are not wanted in the Bahamas despite the similarity of their cultures: They treat Haitians like dogs in the Bahamas, a woman says. To them, we are not human</w:t>
      </w:r>
      <w:r w:rsidRPr="0039046F">
        <w:rPr>
          <w:sz w:val="16"/>
        </w:rPr>
        <w:t xml:space="preserve">. Even though their music sounds like ours. Their people look like ours. </w:t>
      </w:r>
      <w:r w:rsidRPr="003727F2">
        <w:rPr>
          <w:rStyle w:val="StyleUnderline"/>
        </w:rPr>
        <w:t>Even though we had the same African fathers who probably crossed these same seas together</w:t>
      </w:r>
      <w:r w:rsidRPr="0039046F">
        <w:rPr>
          <w:sz w:val="16"/>
        </w:rPr>
        <w:t xml:space="preserve"> (14). The woman’s words allude to </w:t>
      </w:r>
      <w:r w:rsidRPr="003727F2">
        <w:rPr>
          <w:rStyle w:val="Emphasis"/>
        </w:rPr>
        <w:t>a colonial mindset</w:t>
      </w:r>
      <w:r w:rsidRPr="0039046F">
        <w:rPr>
          <w:sz w:val="16"/>
        </w:rPr>
        <w:t xml:space="preserve"> that </w:t>
      </w:r>
      <w:r w:rsidRPr="003727F2">
        <w:rPr>
          <w:rStyle w:val="Emphasis"/>
        </w:rPr>
        <w:t>undermines the formation of a pan- Caribbean identity. The dehumanization of Haitians by their neighboring Caribbean islanders (“To them, we are not human”) is placed within the memory of the middle passage (“Even though we had the same African fathers who probably crossed these same seas together”)</w:t>
      </w:r>
      <w:r w:rsidRPr="0039046F">
        <w:rPr>
          <w:sz w:val="16"/>
        </w:rPr>
        <w:t xml:space="preserve">. </w:t>
      </w:r>
      <w:r w:rsidRPr="003727F2">
        <w:rPr>
          <w:rStyle w:val="StyleUnderline"/>
        </w:rPr>
        <w:t xml:space="preserve">Instead of looking to Haiti as the first black republic, neighboring Caribbean </w:t>
      </w:r>
      <w:r w:rsidRPr="00820B6A">
        <w:rPr>
          <w:rStyle w:val="Emphasis"/>
        </w:rPr>
        <w:t>nations look down on it as the poorest country in the Western hemisphere, whose people are victims of poverty, violence, and superstitious beliefs. The short story also implicates the United States in the racial denigration of Haitians</w:t>
      </w:r>
      <w:r w:rsidRPr="003727F2">
        <w:rPr>
          <w:rStyle w:val="StyleUnderline"/>
        </w:rPr>
        <w:t>. The male narrator speaks of how the U.S. Coast Guard distinguishes Haitians from Cubans by their color— a distinction that the Cubans share “even though some of the Cubans are black too”</w:t>
      </w:r>
      <w:r w:rsidRPr="0039046F">
        <w:rPr>
          <w:sz w:val="16"/>
        </w:rPr>
        <w:t xml:space="preserve"> (8). “Children of the Sea” shows how </w:t>
      </w:r>
      <w:r w:rsidRPr="00820B6A">
        <w:rPr>
          <w:rStyle w:val="Emphasis"/>
        </w:rPr>
        <w:t>a pan- Caribbean identity remains a distant ideal</w:t>
      </w:r>
      <w:r w:rsidRPr="0039046F">
        <w:rPr>
          <w:rStyle w:val="StyleUnderline"/>
        </w:rPr>
        <w:t xml:space="preserve"> so long as mestizos do not consider themselves black and Caribbean peoples disassociate themselves from their Haitian neighbors. </w:t>
      </w:r>
      <w:r w:rsidRPr="0039046F">
        <w:rPr>
          <w:sz w:val="16"/>
        </w:rPr>
        <w:t xml:space="preserve">“Haiti free but cut off from the world,” writes Édouard </w:t>
      </w:r>
      <w:proofErr w:type="spellStart"/>
      <w:r w:rsidRPr="0039046F">
        <w:rPr>
          <w:sz w:val="16"/>
        </w:rPr>
        <w:t>Glissant</w:t>
      </w:r>
      <w:proofErr w:type="spellEnd"/>
      <w:r w:rsidRPr="0039046F">
        <w:rPr>
          <w:sz w:val="16"/>
        </w:rPr>
        <w:t xml:space="preserve"> about the missed opportunity for a pan- Caribbean revolutionary consciousness following the Haitian revolution, “the process of exchange that could have created the Caribbean dried up.”34 </w:t>
      </w:r>
      <w:proofErr w:type="spellStart"/>
      <w:r w:rsidRPr="0039046F">
        <w:rPr>
          <w:rStyle w:val="StyleUnderline"/>
        </w:rPr>
        <w:t>Glissant</w:t>
      </w:r>
      <w:proofErr w:type="spellEnd"/>
      <w:r w:rsidRPr="0039046F">
        <w:rPr>
          <w:rStyle w:val="StyleUnderline"/>
        </w:rPr>
        <w:t xml:space="preserve"> nonetheless deploys the image of slave bodies lining the ocean floor for establishing the heterogeneity of submarine, multiple connections between the islands and as a sign of the transcultural nature of the black diaspora</w:t>
      </w:r>
      <w:r w:rsidRPr="0039046F">
        <w:rPr>
          <w:sz w:val="16"/>
        </w:rPr>
        <w:t xml:space="preserve">.35 In “Children of the Sea,” </w:t>
      </w:r>
      <w:r w:rsidRPr="0039046F">
        <w:rPr>
          <w:rStyle w:val="StyleUnderline"/>
        </w:rPr>
        <w:t xml:space="preserve">the ocean floor contains not only slave bodies but also the corpses of Haitian boat people. These latter bodies are the sign of the transnational nature of </w:t>
      </w:r>
      <w:proofErr w:type="spellStart"/>
      <w:r w:rsidRPr="0039046F">
        <w:rPr>
          <w:rStyle w:val="StyleUnderline"/>
        </w:rPr>
        <w:t>dyaspora</w:t>
      </w:r>
      <w:proofErr w:type="spellEnd"/>
      <w:r w:rsidRPr="0039046F">
        <w:rPr>
          <w:rStyle w:val="StyleUnderline"/>
        </w:rPr>
        <w:t xml:space="preserve"> or people of the Haitian diaspora through the formation of subterranean connections between Haiti and the American mainland. </w:t>
      </w:r>
      <w:r w:rsidRPr="0039046F">
        <w:rPr>
          <w:rStyle w:val="Emphasis"/>
        </w:rPr>
        <w:t>In view of the failure of pan-Caribbean unity, Danticat’s story favors a national diaspora over an African or even pan- Caribbean one</w:t>
      </w:r>
      <w:r w:rsidRPr="0039046F">
        <w:rPr>
          <w:sz w:val="16"/>
        </w:rPr>
        <w:t xml:space="preserve">. A veiled allusion to the scene of drowning in “Children of the Sea” appears in “Caroline’s Wedding,” the last story of the collection of short stories to which “Children of the Sea” belongs and which takes place in New York. In a Brooklyn church a Haitian priest calls on the congregation of “transients” and “nomads” to pray for 129 refugees who had drowned at sea that week— a number that approximates the 133 slaves thrown overboard the Zong.36 As he reads off a list of their names, the people who knew them express their grief. Two of the victims the priest mentions even though he does not have their names are </w:t>
      </w:r>
      <w:proofErr w:type="spellStart"/>
      <w:r w:rsidRPr="0039046F">
        <w:rPr>
          <w:sz w:val="16"/>
        </w:rPr>
        <w:t>Célianne</w:t>
      </w:r>
      <w:proofErr w:type="spellEnd"/>
      <w:r w:rsidRPr="0039046F">
        <w:rPr>
          <w:sz w:val="16"/>
        </w:rPr>
        <w:t xml:space="preserve"> and her stillborn baby. “A young woman,” he recounts, “who was pregnant when she took a boat from Haiti and then later gave birth to her child on that boat. A few hours after the child was born, its precious life went out, like a candle in a storm, and the mother with her infant in her arms dived into the sea” (167). </w:t>
      </w:r>
      <w:r w:rsidRPr="0039046F">
        <w:rPr>
          <w:rStyle w:val="StyleUnderline"/>
        </w:rPr>
        <w:t>The priest’s knowledge</w:t>
      </w:r>
      <w:r w:rsidRPr="0039046F">
        <w:rPr>
          <w:sz w:val="16"/>
        </w:rPr>
        <w:t xml:space="preserve"> (how could he know?) and commemoration of the dead </w:t>
      </w:r>
      <w:r w:rsidRPr="0039046F">
        <w:rPr>
          <w:rStyle w:val="StyleUnderline"/>
        </w:rPr>
        <w:t xml:space="preserve">suggests that the Haitian boat people who drowned were not completely lost at sea. Unlike the Africans aboard the </w:t>
      </w:r>
      <w:proofErr w:type="spellStart"/>
      <w:r w:rsidRPr="0039046F">
        <w:rPr>
          <w:rStyle w:val="StyleUnderline"/>
        </w:rPr>
        <w:t>Zong</w:t>
      </w:r>
      <w:proofErr w:type="spellEnd"/>
      <w:r w:rsidRPr="0039046F">
        <w:rPr>
          <w:rStyle w:val="StyleUnderline"/>
        </w:rPr>
        <w:t xml:space="preserve">, for whom all records of their identities have been lost, the names of the </w:t>
      </w:r>
      <w:r w:rsidRPr="0039046F">
        <w:rPr>
          <w:rStyle w:val="StyleUnderline"/>
        </w:rPr>
        <w:lastRenderedPageBreak/>
        <w:t>drowned Haitians are remembered and recorded.</w:t>
      </w:r>
      <w:r w:rsidRPr="0039046F">
        <w:rPr>
          <w:sz w:val="16"/>
        </w:rPr>
        <w:t xml:space="preserve">37 </w:t>
      </w:r>
      <w:r w:rsidRPr="0039046F">
        <w:rPr>
          <w:rStyle w:val="StyleUnderline"/>
        </w:rPr>
        <w:t>Here the present does not repeat the past because there are people who did make it over to the other side in the past, just as there are others who surely will in the future. There may be no “end” to the violence of the middle passage, but neither is its death scene the end</w:t>
      </w:r>
      <w:r w:rsidRPr="0039046F">
        <w:rPr>
          <w:sz w:val="16"/>
        </w:rPr>
        <w:t xml:space="preserve"> of the story “Children of the Sea” ends with the female narrator recording that the sea is endless like her love for her boyfriend, words that echo the ones recorded in the notebook that he committed to the ocean floor. The words suggest that the story does not end with his death; indeed, it continues in a different story, the story of Caroline’s wedding. The narrator of “Caroline’s Wedding” tells of how in her mother’s village in Haiti, people “believe that there are special spots in the sea where lost Africans who jumped off the slave ships still rest, that those who have died at sea have been chosen to make that journey in order to be re united with their long- lost relations” (167– 68). The Haitian belief in a preordained reunion under the sea explains why the male narrator of “Children of the Sea” dreamt he was drowning. Just before his boat sinks, he realizes that the dreams were a prophecy and that he “was chosen from the beginning of time to live there with </w:t>
      </w:r>
      <w:proofErr w:type="spellStart"/>
      <w:r w:rsidRPr="0039046F">
        <w:rPr>
          <w:sz w:val="16"/>
        </w:rPr>
        <w:t>Agwé</w:t>
      </w:r>
      <w:proofErr w:type="spellEnd"/>
      <w:r w:rsidRPr="0039046F">
        <w:rPr>
          <w:sz w:val="16"/>
        </w:rPr>
        <w:t xml:space="preserve"> at the bottom of the sea” (27– 28). </w:t>
      </w:r>
      <w:r w:rsidRPr="0039046F">
        <w:rPr>
          <w:rStyle w:val="StyleUnderline"/>
        </w:rPr>
        <w:t>The stasis of middle passage temporality is interrupted by a prophetic time in which a diasporic future is already written. By placing a middle passage scene of drowning within a Haitian spiritual belief system and its prophetic temporality, the story claims the sea as the site of a collective memory rather than simply a space of death</w:t>
      </w:r>
      <w:r w:rsidRPr="0039046F">
        <w:rPr>
          <w:sz w:val="16"/>
        </w:rPr>
        <w:t xml:space="preserve">. Inasmuch as the drowned man’s girlfriend in Haiti and the boat people’s relatives in Brooklyn are the recipients of the news of the boat’s sinking, it also shifts the signification of drowning from the dead who lie at the bottom of the Ca rib be </w:t>
      </w:r>
      <w:proofErr w:type="gramStart"/>
      <w:r w:rsidRPr="0039046F">
        <w:rPr>
          <w:sz w:val="16"/>
        </w:rPr>
        <w:t>an</w:t>
      </w:r>
      <w:proofErr w:type="gramEnd"/>
      <w:r w:rsidRPr="0039046F">
        <w:rPr>
          <w:sz w:val="16"/>
        </w:rPr>
        <w:t xml:space="preserve"> sea to Haitians both at home and in the </w:t>
      </w:r>
      <w:proofErr w:type="spellStart"/>
      <w:r w:rsidRPr="0039046F">
        <w:rPr>
          <w:sz w:val="16"/>
        </w:rPr>
        <w:t>dyaspora</w:t>
      </w:r>
      <w:proofErr w:type="spellEnd"/>
      <w:r w:rsidRPr="0039046F">
        <w:rPr>
          <w:sz w:val="16"/>
        </w:rPr>
        <w:t xml:space="preserve">. </w:t>
      </w:r>
      <w:r w:rsidRPr="0039046F">
        <w:rPr>
          <w:rStyle w:val="Emphasis"/>
        </w:rPr>
        <w:t xml:space="preserve">By characterizing the desperate journeys undertaken by African and Haitian refugees as today’s “middle passages,” A Distant Shore and “Children of the Sea” complicate the idea of a singular and </w:t>
      </w:r>
      <w:proofErr w:type="spellStart"/>
      <w:r w:rsidRPr="0039046F">
        <w:rPr>
          <w:rStyle w:val="Emphasis"/>
        </w:rPr>
        <w:t>originary</w:t>
      </w:r>
      <w:proofErr w:type="spellEnd"/>
      <w:r w:rsidRPr="0039046F">
        <w:rPr>
          <w:rStyle w:val="Emphasis"/>
        </w:rPr>
        <w:t xml:space="preserve"> moment of a transatlantic black diaspora</w:t>
      </w:r>
      <w:r w:rsidRPr="0039046F">
        <w:rPr>
          <w:sz w:val="16"/>
        </w:rPr>
        <w:t xml:space="preserve">. Their fictional chartings of multiple passages remind us that </w:t>
      </w:r>
      <w:r w:rsidRPr="0039046F">
        <w:rPr>
          <w:rStyle w:val="Emphasis"/>
        </w:rPr>
        <w:t>the diaspora is shifting and changing as populations continue to move and be displaced. Both works suggest that diasporic cultures are the products of discrete moments in time that are related but also irreducible to each other.</w:t>
      </w:r>
      <w:r w:rsidRPr="0039046F">
        <w:rPr>
          <w:sz w:val="16"/>
        </w:rPr>
        <w:t xml:space="preserve"> Whereas A Distant Shore invokes the middle passage as a trauma that is endlessly repeated, “Children of the Sea” suggests that the story is more </w:t>
      </w:r>
      <w:proofErr w:type="spellStart"/>
      <w:r w:rsidRPr="0039046F">
        <w:rPr>
          <w:sz w:val="16"/>
        </w:rPr>
        <w:t>openended</w:t>
      </w:r>
      <w:proofErr w:type="spellEnd"/>
      <w:r w:rsidRPr="0039046F">
        <w:rPr>
          <w:sz w:val="16"/>
        </w:rPr>
        <w:t xml:space="preserve">. In Danticat’s story, </w:t>
      </w:r>
      <w:r w:rsidRPr="0039046F">
        <w:rPr>
          <w:rStyle w:val="StyleUnderline"/>
        </w:rPr>
        <w:t>prophetic time severs the narrative link between death and narrative endings so that the hold the past has on the present can be broken.</w:t>
      </w:r>
    </w:p>
    <w:bookmarkEnd w:id="17"/>
    <w:p w14:paraId="2A916A74" w14:textId="77777777" w:rsidR="00155D83" w:rsidRDefault="00155D83" w:rsidP="00155D83">
      <w:pPr>
        <w:pStyle w:val="Heading2"/>
      </w:pPr>
      <w:r>
        <w:lastRenderedPageBreak/>
        <w:t xml:space="preserve">Genealogy </w:t>
      </w:r>
      <w:proofErr w:type="spellStart"/>
      <w:r>
        <w:t>misc</w:t>
      </w:r>
      <w:proofErr w:type="spellEnd"/>
    </w:p>
    <w:p w14:paraId="27ADB2BE" w14:textId="3F01D7D5" w:rsidR="00155D83" w:rsidRPr="00E02A72" w:rsidRDefault="00155D83" w:rsidP="00155D83">
      <w:pPr>
        <w:pStyle w:val="Heading4"/>
      </w:pPr>
      <w:bookmarkStart w:id="18" w:name="_Hlk520638085"/>
      <w:r w:rsidRPr="00E02A72">
        <w:t xml:space="preserve">Genealogy is </w:t>
      </w:r>
      <w:r w:rsidR="00DA0E30">
        <w:t>reductionist and fails</w:t>
      </w:r>
    </w:p>
    <w:p w14:paraId="4DAEEB41" w14:textId="77777777" w:rsidR="00155D83" w:rsidRPr="00037293" w:rsidRDefault="00155D83" w:rsidP="00155D83">
      <w:pPr>
        <w:rPr>
          <w:sz w:val="24"/>
        </w:rPr>
      </w:pPr>
      <w:r w:rsidRPr="00037293">
        <w:rPr>
          <w:b/>
          <w:sz w:val="24"/>
        </w:rPr>
        <w:t>Anderson</w:t>
      </w:r>
      <w:r>
        <w:rPr>
          <w:b/>
          <w:sz w:val="24"/>
        </w:rPr>
        <w:t xml:space="preserve"> 17 </w:t>
      </w:r>
      <w:r>
        <w:rPr>
          <w:sz w:val="24"/>
        </w:rPr>
        <w:t>(</w:t>
      </w:r>
      <w:r w:rsidRPr="00037293">
        <w:rPr>
          <w:sz w:val="24"/>
        </w:rPr>
        <w:t>Lanier Anderson</w:t>
      </w:r>
      <w:r>
        <w:rPr>
          <w:sz w:val="24"/>
        </w:rPr>
        <w:t>,</w:t>
      </w:r>
      <w:r w:rsidRPr="00037293">
        <w:t xml:space="preserve"> </w:t>
      </w:r>
      <w:r w:rsidRPr="00037293">
        <w:rPr>
          <w:sz w:val="24"/>
        </w:rPr>
        <w:t xml:space="preserve">Yumi and </w:t>
      </w:r>
      <w:proofErr w:type="spellStart"/>
      <w:r w:rsidRPr="00037293">
        <w:rPr>
          <w:sz w:val="24"/>
        </w:rPr>
        <w:t>Yasunori</w:t>
      </w:r>
      <w:proofErr w:type="spellEnd"/>
      <w:r w:rsidRPr="00037293">
        <w:rPr>
          <w:sz w:val="24"/>
        </w:rPr>
        <w:t xml:space="preserve"> Kaneko Family University Fe</w:t>
      </w:r>
      <w:r>
        <w:rPr>
          <w:sz w:val="24"/>
        </w:rPr>
        <w:t xml:space="preserve">llow in Undergraduate Education </w:t>
      </w:r>
      <w:r w:rsidRPr="00037293">
        <w:rPr>
          <w:sz w:val="24"/>
        </w:rPr>
        <w:t>Co-Director, Mellon Fellowshi</w:t>
      </w:r>
      <w:r>
        <w:rPr>
          <w:sz w:val="24"/>
        </w:rPr>
        <w:t xml:space="preserve">p of Scholars in the Humanities </w:t>
      </w:r>
      <w:r w:rsidRPr="00037293">
        <w:rPr>
          <w:sz w:val="24"/>
        </w:rPr>
        <w:t>Senior Associate Dean, Humanities &amp; Arts</w:t>
      </w:r>
      <w:r>
        <w:rPr>
          <w:sz w:val="24"/>
        </w:rPr>
        <w:t xml:space="preserve">. </w:t>
      </w:r>
      <w:r w:rsidRPr="00037293">
        <w:rPr>
          <w:sz w:val="24"/>
        </w:rPr>
        <w:t>Friedrich Nietzsche</w:t>
      </w:r>
      <w:r>
        <w:rPr>
          <w:sz w:val="24"/>
        </w:rPr>
        <w:t xml:space="preserve">| </w:t>
      </w:r>
      <w:r w:rsidRPr="00037293">
        <w:rPr>
          <w:sz w:val="24"/>
        </w:rPr>
        <w:t>Mar</w:t>
      </w:r>
      <w:r>
        <w:rPr>
          <w:sz w:val="24"/>
        </w:rPr>
        <w:t>ch</w:t>
      </w:r>
      <w:r w:rsidRPr="00037293">
        <w:rPr>
          <w:sz w:val="24"/>
        </w:rPr>
        <w:t xml:space="preserve"> 17, 2017</w:t>
      </w:r>
      <w:r>
        <w:rPr>
          <w:sz w:val="24"/>
        </w:rPr>
        <w:t xml:space="preserve"> </w:t>
      </w:r>
      <w:r w:rsidRPr="00037293">
        <w:rPr>
          <w:sz w:val="24"/>
        </w:rPr>
        <w:t>https://plato.stanford.edu/entries/nietzsche/</w:t>
      </w:r>
      <w:r>
        <w:rPr>
          <w:sz w:val="24"/>
        </w:rPr>
        <w:t>)</w:t>
      </w:r>
    </w:p>
    <w:p w14:paraId="4A83FA59" w14:textId="77777777" w:rsidR="00155D83" w:rsidRPr="00502C65" w:rsidRDefault="00155D83" w:rsidP="00155D83">
      <w:pPr>
        <w:rPr>
          <w:sz w:val="16"/>
        </w:rPr>
      </w:pPr>
      <w:bookmarkStart w:id="19" w:name="_GoBack"/>
      <w:r w:rsidRPr="00502C65">
        <w:rPr>
          <w:sz w:val="16"/>
        </w:rPr>
        <w:t xml:space="preserve">In working out his perspective optics of cognition, Nietzsche built on contemporary developments in the theory of cognition—particularly the work of non-orthodox neo-Kantians like Friedrich Lange and positivists like Ernst Mach, who proposed naturalized, psychologically-based versions of the broad type of theory of cognition initially developed by Kant and Schopenhauer (see Clark 1990; </w:t>
      </w:r>
      <w:proofErr w:type="spellStart"/>
      <w:r w:rsidRPr="00502C65">
        <w:rPr>
          <w:sz w:val="16"/>
        </w:rPr>
        <w:t>Kaulbach</w:t>
      </w:r>
      <w:proofErr w:type="spellEnd"/>
      <w:r w:rsidRPr="00502C65">
        <w:rPr>
          <w:sz w:val="16"/>
        </w:rPr>
        <w:t xml:space="preserve"> 1980, 1990; Anderson 1998, 2002, 2005; Green 2002; Hill 2003; Hussain 2004). </w:t>
      </w:r>
      <w:r w:rsidRPr="00BE328D">
        <w:rPr>
          <w:rStyle w:val="StyleUnderline"/>
        </w:rPr>
        <w:t>The Kantian thought was that certain very basic structural features of the world we know</w:t>
      </w:r>
      <w:r w:rsidRPr="00502C65">
        <w:rPr>
          <w:sz w:val="16"/>
        </w:rPr>
        <w:t xml:space="preserve"> (space, time, causal relations, etc.) </w:t>
      </w:r>
      <w:r w:rsidRPr="00BE328D">
        <w:rPr>
          <w:rStyle w:val="StyleUnderline"/>
        </w:rPr>
        <w:t>were artifacts of our subjective cognitive faculties rather than properties or relations of things in themselves; but where Kant and Schopenhauer had treated these structures as necessary, a priori conditions of any possible experience whatsoever, the more naturalistically oriented figures who influenced Nietzsche sought to trace them to sources in human empirical psychology, which would of course be contingent.</w:t>
      </w:r>
      <w:r w:rsidRPr="00502C65">
        <w:rPr>
          <w:sz w:val="16"/>
        </w:rPr>
        <w:t xml:space="preserve"> The potential of these ineliminable subject-side influences to vary suggests Nietzsche’s idea of treating them as a kind of perspective, and he does not hesitate to tie these cognitively important perspectives back to his own ideas about psychology. In particular, </w:t>
      </w:r>
      <w:r w:rsidRPr="00BE328D">
        <w:rPr>
          <w:rStyle w:val="StyleUnderline"/>
        </w:rPr>
        <w:t>the Genealogy passage emphasizes that for him, perspectives are always rooted in affects and their associated patterns of valuation. For that reason, Nietzsche holds that “every great philosophy so far” has been “the personal confession of its author and a kind of involuntary and unconscious memoir</w:t>
      </w:r>
      <w:r w:rsidRPr="00502C65">
        <w:rPr>
          <w:sz w:val="16"/>
        </w:rPr>
        <w:t xml:space="preserve">” (BGE 6). </w:t>
      </w:r>
      <w:r w:rsidRPr="00BE328D">
        <w:rPr>
          <w:rStyle w:val="StyleUnderline"/>
        </w:rPr>
        <w:t>Thus, theoretical claims not only need to be analyzed from the point of view of truth, but can also be diagnosed as symptoms and thereby traced back to the complex configurations of drive and affect from the point of view of which they make sense.</w:t>
      </w:r>
      <w:r w:rsidRPr="00502C65">
        <w:rPr>
          <w:sz w:val="16"/>
        </w:rPr>
        <w:t xml:space="preserve"> Nietzsche’s perspectivism thus connects to his “genealogical” program of criticizing philosophical theories by exposing the psychological needs they satisfy; perspectivism serves both to motivate the program, and to provide it with methodological guidance.</w:t>
      </w:r>
    </w:p>
    <w:bookmarkEnd w:id="18"/>
    <w:bookmarkEnd w:id="19"/>
    <w:p w14:paraId="44280B16" w14:textId="77777777" w:rsidR="00155D83" w:rsidRDefault="00155D83" w:rsidP="00155D83">
      <w:pPr>
        <w:pStyle w:val="Heading4"/>
      </w:pPr>
      <w:proofErr w:type="spellStart"/>
      <w:r>
        <w:t>Afropessimism</w:t>
      </w:r>
      <w:proofErr w:type="spellEnd"/>
      <w:r>
        <w:t xml:space="preserve"> is existential</w:t>
      </w:r>
    </w:p>
    <w:p w14:paraId="4F3E3444" w14:textId="77777777" w:rsidR="00155D83" w:rsidRDefault="00155D83" w:rsidP="00155D83">
      <w:r w:rsidRPr="00EE6031">
        <w:rPr>
          <w:rStyle w:val="Heading4Char"/>
        </w:rPr>
        <w:t>Gordon 17</w:t>
      </w:r>
      <w:r>
        <w:rPr>
          <w:rStyle w:val="Heading4Char"/>
        </w:rPr>
        <w:t>--</w:t>
      </w:r>
      <w:r>
        <w:t xml:space="preserve"> Lewis R Gordon is a Professor of Philosophy and Africana Studies at the University of Connecticut, “Thoughts on </w:t>
      </w:r>
      <w:proofErr w:type="spellStart"/>
      <w:r>
        <w:t>Afropessimism</w:t>
      </w:r>
      <w:proofErr w:type="spellEnd"/>
      <w:r>
        <w:t>”, December 2017, Contemporary Political Theory, pp. 1-9, Available online at http://brotherwisedispatch.blogspot.com/2018/06/critical-reflections-on-afropessimism.html</w:t>
      </w:r>
    </w:p>
    <w:p w14:paraId="2067F669" w14:textId="77777777" w:rsidR="00155D83" w:rsidRDefault="00155D83" w:rsidP="00155D83">
      <w:r>
        <w:t xml:space="preserve"> ‘</w:t>
      </w:r>
      <w:proofErr w:type="spellStart"/>
      <w:r>
        <w:t>Afropessimism</w:t>
      </w:r>
      <w:proofErr w:type="spellEnd"/>
      <w:r>
        <w:t xml:space="preserve">’’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BA5B45">
        <w:rPr>
          <w:rStyle w:val="StyleUnderline"/>
          <w:highlight w:val="yellow"/>
        </w:rPr>
        <w:t>The appeal to a black condition is peculiarly existential. Existentialists reject notions of human ‘‘nature’’ on the grounds that human beings live in worlds they also construct; they produce their so-called essence</w:t>
      </w:r>
      <w:r>
        <w:t>. That does not mean, however, human beings lack anchorage. Everyone has to start from somewhere. Existentialists call that somewhere a condition or conditions for these reasons, and the world human beings produce or through which we live is sometimes called ‘‘human reality.’’</w:t>
      </w:r>
    </w:p>
    <w:p w14:paraId="4F64EE97" w14:textId="77777777" w:rsidR="00155D83" w:rsidRDefault="00155D83" w:rsidP="00155D83">
      <w:r w:rsidRPr="00BA5B45">
        <w:rPr>
          <w:rStyle w:val="StyleUnderline"/>
          <w:highlight w:val="yellow"/>
        </w:rPr>
        <w:lastRenderedPageBreak/>
        <w:t>Critics of existentialism often reject its human formulation. Heidegger, for instance, in his ‘‘Letter on Humanism,’’ lambasted Sartre for supposedly in effect subordinating Being to a philosophical anthropology with dangers of anthropocentrism</w:t>
      </w:r>
      <w:r>
        <w:t xml:space="preserve"> (Heidegger, 1971). 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w:t>
      </w:r>
      <w:r w:rsidRPr="00BA5B45">
        <w:rPr>
          <w:highlight w:val="yellow"/>
        </w:rPr>
        <w:t xml:space="preserve">. </w:t>
      </w:r>
      <w:r w:rsidRPr="00BA5B45">
        <w:rPr>
          <w:rStyle w:val="StyleUnderline"/>
          <w:highlight w:val="yellow"/>
        </w:rPr>
        <w:t>If the human being is in the making, then ‘‘human reality’’ is never complete and is more the relations in which such thought takes place than a claim about the thought. The etymology of existence already points to these elements.</w:t>
      </w:r>
      <w:r>
        <w:rPr>
          <w:rStyle w:val="StyleUnderline"/>
        </w:rPr>
        <w:t xml:space="preserve"> </w:t>
      </w:r>
      <w:r>
        <w:t xml:space="preserve">From the Latin ex </w:t>
      </w:r>
      <w:proofErr w:type="spellStart"/>
      <w:r>
        <w:t>sistere</w:t>
      </w:r>
      <w:proofErr w:type="spellEnd"/>
      <w:r>
        <w:t>,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p>
    <w:p w14:paraId="6E21E587" w14:textId="77777777" w:rsidR="00155D83" w:rsidRDefault="00155D83" w:rsidP="00155D83">
      <w:r>
        <w:t xml:space="preserve">I begin with this tale of philosophical abstraction to contextualize </w:t>
      </w:r>
      <w:proofErr w:type="spellStart"/>
      <w:r>
        <w:t>Afropessimism</w:t>
      </w:r>
      <w:proofErr w:type="spellEnd"/>
      <w:r>
        <w:t xml:space="preserve">. Its main exemplars, such as Jared Sexton and Frank </w:t>
      </w:r>
      <w:proofErr w:type="spellStart"/>
      <w:r>
        <w:t>Wilderson</w:t>
      </w:r>
      <w:proofErr w:type="spellEnd"/>
      <w:r>
        <w:t xml:space="preserve"> III, emerged from academic literary theory, an area dominated by poststructuralism even in many cases that avow ‘‘Marxism.’’ Sexton (2010) and </w:t>
      </w:r>
      <w:proofErr w:type="spellStart"/>
      <w:r>
        <w:t>Wilderson</w:t>
      </w:r>
      <w:proofErr w:type="spellEnd"/>
      <w:r>
        <w:t xml:space="preserve"> (2007) divert from a reductive poststructuralism, however, through examining important existential moves inaugurated, as Daniel McNeil (2011, 2012) observed, by Fanon and his intellectual heirs. The critical question that </w:t>
      </w:r>
      <w:proofErr w:type="spellStart"/>
      <w:r>
        <w:t>Afropessimism</w:t>
      </w:r>
      <w:proofErr w:type="spellEnd"/>
      <w:r>
        <w:t xml:space="preserve"> addresses in this fusion is the viability of posed strategies of Black liberation. (I’m using the capital ‘‘B’’ here to point not only to the racial designation ‘‘black’’ but also to the nationalist one ‘‘Black.’’ Afropessimists often mean both, since blacks and Blacks have a central and centered role in their thought.) The world that produced blacks and in consequence Blacks is, for Afropessimists, a crushing, historical one whose Manichaean divide is sustained contraries best kept segregated</w:t>
      </w:r>
      <w:r w:rsidRPr="00BA5B45">
        <w:rPr>
          <w:highlight w:val="yellow"/>
        </w:rPr>
        <w:t xml:space="preserve">. </w:t>
      </w:r>
      <w:r w:rsidRPr="00BA5B45">
        <w:rPr>
          <w:rStyle w:val="StyleUnderline"/>
          <w:highlight w:val="yellow"/>
        </w:rPr>
        <w:t>Worse, any effort of mediation leads to confirmed black subordination. Overcoming this requires purging the world of antiblackness. Where cleansing the world is unachievable, an alternative is to disarm the force of antiblack racism. Where whites lack power over blacks, they lose relevance – at least politically</w:t>
      </w:r>
      <w:r>
        <w:rPr>
          <w:rStyle w:val="StyleUnderline"/>
        </w:rPr>
        <w:t xml:space="preserve"> </w:t>
      </w:r>
      <w:r w:rsidRPr="00BA5B45">
        <w:rPr>
          <w:rStyle w:val="StyleUnderline"/>
        </w:rPr>
        <w:t xml:space="preserve">and at levels of cultural and racial capital or hegemony. </w:t>
      </w:r>
      <w:proofErr w:type="spellStart"/>
      <w:r w:rsidRPr="00BA5B45">
        <w:rPr>
          <w:rStyle w:val="StyleUnderline"/>
        </w:rPr>
        <w:t>Wilderson</w:t>
      </w:r>
      <w:proofErr w:type="spellEnd"/>
      <w:r>
        <w:t xml:space="preserve"> (2008), for instance, explores my concept of ‘‘an antiblack world’’ to build similar arguments. Sexton (2011) makes similar moves in his discussions of ‘‘social death.’’ As this forum doesn’t afford space for a long critique, I’ll offer several, non-exhaustive criticisms.</w:t>
      </w:r>
    </w:p>
    <w:p w14:paraId="256F619B" w14:textId="77777777" w:rsidR="00155D83" w:rsidRDefault="00155D83" w:rsidP="00155D83">
      <w:r>
        <w:t xml:space="preserve">The first is that ‘‘an antiblack world’’ is not identical with ‘‘the world is antiblack.’’ My argument is that such a world is an antiblack racist project. It is not the historical achievement. Its limitations emerge from a basic fact: Black people and other opponents of such a project fought, and continue to fight, as we see today in the #BlackLivesMatter movement and many others, against it. The same argument applies to the argument about social death. Such an achievement would have rendered even these reflections stillborn. The basic premises of the </w:t>
      </w:r>
      <w:proofErr w:type="spellStart"/>
      <w:r>
        <w:t>Afropessimistic</w:t>
      </w:r>
      <w:proofErr w:type="spellEnd"/>
      <w:r>
        <w:t xml:space="preserve"> argument are, then, locked in performative contradictions. Yet, they have rhetorical force. This is evident through the continued growth of its proponents and forums (such as this one) devoted to it.</w:t>
      </w:r>
    </w:p>
    <w:p w14:paraId="3D005100" w14:textId="77777777" w:rsidR="00155D83" w:rsidRDefault="00155D83" w:rsidP="00155D83">
      <w:r>
        <w:lastRenderedPageBreak/>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w:t>
      </w:r>
      <w:proofErr w:type="spellStart"/>
      <w:r>
        <w:t>exoticists</w:t>
      </w:r>
      <w:proofErr w:type="spellEnd"/>
      <w:r>
        <w:t xml:space="preserve">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w:t>
      </w:r>
    </w:p>
    <w:p w14:paraId="503030BC" w14:textId="77777777" w:rsidR="00155D83" w:rsidRDefault="00155D83" w:rsidP="00155D83">
      <w:r>
        <w:t>Antiblack racism offers whites self-other relations (necessary for ethics) with each other but not so for groups forced in a ‘‘zone of nonbeing’’ below them. There is asymmetry where whites stand as others who look downward to those who are not their others or their analogues. Antiblack racism is thus not a problem of blacks being ‘‘others.’’ It’s a problem of their not-being-analogical-selves-and-not-even being-others. Fanon, in Black Skin, White Masks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Contradictions loom. Racism is, given these arguments, a project of imposing non-relations as the model of dealing with people designated ‘‘black.’’</w:t>
      </w:r>
    </w:p>
    <w:p w14:paraId="63CA7DED" w14:textId="77777777" w:rsidR="00155D83" w:rsidRDefault="00155D83" w:rsidP="00155D83">
      <w:r>
        <w:t xml:space="preserve">In Les </w:t>
      </w:r>
      <w:proofErr w:type="spellStart"/>
      <w:r>
        <w:t>Damne</w:t>
      </w:r>
      <w:proofErr w:type="spellEnd"/>
      <w:r>
        <w:t xml:space="preserve">´ de la </w:t>
      </w:r>
      <w:proofErr w:type="spellStart"/>
      <w:r>
        <w:t>terre</w:t>
      </w:r>
      <w:proofErr w:type="spellEnd"/>
      <w:r>
        <w:t xml:space="preserv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p>
    <w:p w14:paraId="6A4DE0EF" w14:textId="77777777" w:rsidR="00155D83" w:rsidRDefault="00155D83" w:rsidP="00155D83">
      <w:r>
        <w:t xml:space="preserve">An immediate observation of many </w:t>
      </w:r>
      <w:proofErr w:type="spellStart"/>
      <w:r>
        <w:t>postcolonies</w:t>
      </w:r>
      <w:proofErr w:type="spellEnd"/>
      <w:r>
        <w:t xml:space="preserve">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p>
    <w:p w14:paraId="48BB29FC" w14:textId="77777777" w:rsidR="00155D83" w:rsidRDefault="00155D83" w:rsidP="00155D83">
      <w:proofErr w:type="spellStart"/>
      <w:r>
        <w:rPr>
          <w:rStyle w:val="StyleUnderline"/>
        </w:rPr>
        <w:t>Afropessimism</w:t>
      </w:r>
      <w:proofErr w:type="spellEnd"/>
      <w:r>
        <w:rPr>
          <w:rStyle w:val="StyleUnderline"/>
        </w:rPr>
        <w:t xml:space="preserve"> faces the problem of a hidden premise of white agency versus Black incapacity</w:t>
      </w:r>
      <w:r>
        <w:t xml:space="preserve">. Proponents of </w:t>
      </w:r>
      <w:proofErr w:type="spellStart"/>
      <w:r>
        <w:t>Afropessimism</w:t>
      </w:r>
      <w:proofErr w:type="spellEnd"/>
      <w:r>
        <w:t xml:space="preserve"> would no doubt respond that the theory itself is a form of agency reminiscent of Fanon’s famous remark that though whites created le </w:t>
      </w:r>
      <w:proofErr w:type="spellStart"/>
      <w:r>
        <w:t>Ne`gre</w:t>
      </w:r>
      <w:proofErr w:type="spellEnd"/>
      <w:r>
        <w:t xml:space="preserve"> it was les </w:t>
      </w:r>
      <w:proofErr w:type="spellStart"/>
      <w:r>
        <w:t>Ne`gres</w:t>
      </w:r>
      <w:proofErr w:type="spellEnd"/>
      <w:r>
        <w:t xml:space="preserve"> who created </w:t>
      </w:r>
      <w:proofErr w:type="spellStart"/>
      <w:r>
        <w:t>Ne´gritude</w:t>
      </w:r>
      <w:proofErr w:type="spellEnd"/>
      <w:r>
        <w:t xml:space="preserve">. Whites clearly did not create </w:t>
      </w:r>
      <w:proofErr w:type="spellStart"/>
      <w:r>
        <w:t>Afropessimism</w:t>
      </w:r>
      <w:proofErr w:type="spellEnd"/>
      <w:r>
        <w:t xml:space="preserve">, which Black liberationists should celebrate. We should avoid the fallacy, however, of confusing source with outcome. </w:t>
      </w:r>
      <w:r>
        <w:rPr>
          <w:rStyle w:val="StyleUnderline"/>
        </w:rPr>
        <w:t>History is not short of bad ideas from good people. If intrinsically good, however, each person of African descent would become ethically and epistemologically a switching of the Manichean contraries, which means only changing players instead of the game</w:t>
      </w:r>
      <w:r>
        <w:t>.</w:t>
      </w:r>
    </w:p>
    <w:p w14:paraId="4F46775F" w14:textId="77777777" w:rsidR="00155D83" w:rsidRDefault="00155D83" w:rsidP="00155D83">
      <w:r>
        <w:lastRenderedPageBreak/>
        <w:t xml:space="preserve">We come, then, to the crux of the matter. If the goal of </w:t>
      </w:r>
      <w:proofErr w:type="spellStart"/>
      <w:r>
        <w:t>Afropessimism</w:t>
      </w:r>
      <w:proofErr w:type="spellEnd"/>
      <w:r>
        <w:t xml:space="preserve"> is </w:t>
      </w:r>
      <w:proofErr w:type="spellStart"/>
      <w:r>
        <w:t>Afropessimism</w:t>
      </w:r>
      <w:proofErr w:type="spellEnd"/>
      <w:r>
        <w:t xml:space="preserve">, its achievement would be attitudinal and, in the language of old, stoic – in short, a symptom of antiblack society. At this point, there are several observations that follow. The first is a diagnosis of the implications of </w:t>
      </w:r>
      <w:proofErr w:type="spellStart"/>
      <w:r>
        <w:t>Afropessimism</w:t>
      </w:r>
      <w:proofErr w:type="spellEnd"/>
      <w:r>
        <w:t xml:space="preserve"> as symptom. The second examines the epistemological implications of </w:t>
      </w:r>
      <w:proofErr w:type="spellStart"/>
      <w:r>
        <w:t>Afropessimism</w:t>
      </w:r>
      <w:proofErr w:type="spellEnd"/>
      <w:r>
        <w:t>. The third is whether a disposition counts as a political act and, if so, is it sufficient for its avowed aims. There are more, but for the sake of brevity, I’ll simply focus on these.</w:t>
      </w:r>
    </w:p>
    <w:p w14:paraId="5D5E54A5" w14:textId="77777777" w:rsidR="00155D83" w:rsidRDefault="00155D83" w:rsidP="00155D83">
      <w:pPr>
        <w:rPr>
          <w:rStyle w:val="Emphasis"/>
        </w:rPr>
      </w:pPr>
      <w:r>
        <w:t xml:space="preserve">An ironic dimension of pessimism is that it is the other side of optimism. Oddly enough, both are connected to nihilism, which is, as Nietzsche (1968) showed, a decline of values during periods of social decay. It emerges when people no longer want to be responsible for their actions. Optimists expect intervention from beyond. Pessimists declare relief is not forthcoming. Neither takes responsibility for what is valued. </w:t>
      </w:r>
      <w:r w:rsidRPr="00BA5B45">
        <w:rPr>
          <w:rStyle w:val="Emphasis"/>
          <w:b w:val="0"/>
          <w:u w:val="none"/>
        </w:rPr>
        <w:t>The valuing, however, is what leads to the second, epistemic point</w:t>
      </w:r>
      <w:r>
        <w:rPr>
          <w:rStyle w:val="Emphasis"/>
        </w:rPr>
        <w:t xml:space="preserve">. </w:t>
      </w:r>
      <w:r w:rsidRPr="00BA5B45">
        <w:rPr>
          <w:rStyle w:val="Emphasis"/>
          <w:highlight w:val="yellow"/>
        </w:rPr>
        <w:t>The presumption that what is at stake is what can be known to determine what can be done is the problem. If such knowledge were possible, the debate would be about who is reading the evidence correctly. Such judgment would be a priori – that is, prior to events actually unfolding. The future, unlike transcendental conditions such as language, signs, and reality, is, however, ex post facto: It is yet to come. Facing the future, the question isn’t what will be or how do we know what will be but instead the realization that whatever is done will be that on which the future will depend. Rejecting optimism and pessimism, there is a supervening alternative: political commitment.</w:t>
      </w:r>
    </w:p>
    <w:p w14:paraId="06E235AE" w14:textId="77777777" w:rsidR="00155D83" w:rsidRDefault="00155D83" w:rsidP="00155D83">
      <w:r>
        <w:t xml:space="preserve">The appeal to political commitment is not only in stream with what French existentialists call </w:t>
      </w:r>
      <w:proofErr w:type="spellStart"/>
      <w:r>
        <w:t>l’intellectuel</w:t>
      </w:r>
      <w:proofErr w:type="spellEnd"/>
      <w:r>
        <w:t xml:space="preserve">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w:t>
      </w:r>
    </w:p>
    <w:p w14:paraId="2F3211BA" w14:textId="77777777" w:rsidR="00155D83" w:rsidRDefault="00155D83" w:rsidP="00155D83">
      <w:r>
        <w:t xml:space="preserve">Such reflections occasion meditations on the concept of failure. </w:t>
      </w:r>
      <w:proofErr w:type="spellStart"/>
      <w:r>
        <w:t>Afropessimism</w:t>
      </w:r>
      <w:proofErr w:type="spellEnd"/>
      <w:r>
        <w:t xml:space="preserve">, the existential critique suggests, suffers from a failure to understand failure. Consider Fanon’s notion of constructive failure, where what doesn’t initially work transforms conditions for something new to emerge. To understand this argument, one must rethink the philosophical anthropology at the heart of a specific line of </w:t>
      </w:r>
      <w:proofErr w:type="spellStart"/>
      <w:r>
        <w:t>Euromodern</w:t>
      </w:r>
      <w:proofErr w:type="spellEnd"/>
      <w:r>
        <w:t xml:space="preserve"> thought on what it means to be human. Atomistic and individual substance- 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An alternative model, shared by many groups across southern Africa, is a relational version of the human being as part of a larger </w:t>
      </w:r>
      <w:r>
        <w:lastRenderedPageBreak/>
        <w:t>system of meaning. Actions, from that perspective, are not about whether ‘‘I’’ succeed but instead about ‘‘our’’ story across time. As relational, it means that each human being is a constant negotiation of ongoing efforts to build relationships with others, which means no one actually enters a situation without establishing new situations of action and meaning.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energy affords emergence of alternatives. Kinds cannot be known before the actions that birthed them.</w:t>
      </w:r>
    </w:p>
    <w:p w14:paraId="2EDEEB48" w14:textId="77777777" w:rsidR="00155D83" w:rsidRDefault="00155D83" w:rsidP="00155D83">
      <w:r>
        <w:t xml:space="preserve">Abstract as this sounds, it has much historical support. Evelyn Simien (2016), in her insightful political study Historic Firsts, examines the new set of relations established by Shirley Chisholm’s and Jesse Jackson’s presidential campaigns. </w:t>
      </w:r>
      <w:r w:rsidRPr="00BA5B45">
        <w:rPr>
          <w:rStyle w:val="StyleUnderline"/>
        </w:rPr>
        <w:t>There could be no Barack Obama without such important predecessors affecting the demographics of voter participation. Simien intentionally focused on the most mainstream example of political life to illustrate this point</w:t>
      </w:r>
      <w:r>
        <w:t xml:space="preserve">. Although no exemplar of radicalism, Obama’s ‘‘success’’ emerged from Chisholm and Jackson’s (and many others’) so-called ‘‘failure.’’ Beyond presidential electoral politics, there are numerous examples of how prior, radical so-called ‘‘failures’’ transformed relationships that facilitated other kinds of outcome. </w:t>
      </w:r>
      <w:r w:rsidRPr="00BA5B45">
        <w:rPr>
          <w:rStyle w:val="StyleUnderline"/>
          <w:highlight w:val="yellow"/>
        </w:rPr>
        <w:t xml:space="preserve">The trail goes back to the Haitian Revolution and back to every act of resistance from Nat Turner’s Rebellion in the USA, Sharpe’s in Jamaica, or Tula’s in </w:t>
      </w:r>
      <w:proofErr w:type="spellStart"/>
      <w:r w:rsidRPr="00BA5B45">
        <w:rPr>
          <w:rStyle w:val="StyleUnderline"/>
          <w:highlight w:val="yellow"/>
        </w:rPr>
        <w:t>Curac¸ao</w:t>
      </w:r>
      <w:proofErr w:type="spellEnd"/>
      <w:r w:rsidRPr="00BA5B45">
        <w:rPr>
          <w:rStyle w:val="StyleUnderline"/>
          <w:highlight w:val="yellow"/>
        </w:rPr>
        <w:t xml:space="preserve"> and so many other efforts for social transformation to come</w:t>
      </w:r>
      <w:r>
        <w:t>.</w:t>
      </w:r>
    </w:p>
    <w:p w14:paraId="38F4F369" w14:textId="77777777" w:rsidR="00155D83" w:rsidRPr="00E02A72" w:rsidRDefault="00155D83" w:rsidP="00155D83"/>
    <w:p w14:paraId="282ADD36" w14:textId="77777777" w:rsidR="00155D83" w:rsidRPr="00E02A72" w:rsidRDefault="00155D83" w:rsidP="00155D83">
      <w:pPr>
        <w:pStyle w:val="Heading4"/>
      </w:pPr>
      <w:bookmarkStart w:id="20" w:name="_Hlk520878258"/>
      <w:r>
        <w:t>Genealogy re-entrenches White privilege</w:t>
      </w:r>
    </w:p>
    <w:p w14:paraId="0F7520D6" w14:textId="27B6078F" w:rsidR="00155D83" w:rsidRDefault="00155D83" w:rsidP="00155D83">
      <w:pPr>
        <w:rPr>
          <w:sz w:val="24"/>
        </w:rPr>
      </w:pPr>
      <w:r w:rsidRPr="00440D09">
        <w:rPr>
          <w:b/>
          <w:sz w:val="24"/>
        </w:rPr>
        <w:t>Lents14</w:t>
      </w:r>
      <w:r>
        <w:rPr>
          <w:b/>
          <w:sz w:val="24"/>
        </w:rPr>
        <w:t xml:space="preserve"> </w:t>
      </w:r>
      <w:r>
        <w:rPr>
          <w:sz w:val="24"/>
        </w:rPr>
        <w:t xml:space="preserve">(Nathan H. Lents, </w:t>
      </w:r>
      <w:r w:rsidRPr="00DB73B3">
        <w:rPr>
          <w:sz w:val="24"/>
        </w:rPr>
        <w:t>Dr. Nathan H. Lents is a Professor of Molecular Biology at John Jay College of The City University of New York and author of "Not So Different: Finding Human Nature in Animals," available in May 2016.</w:t>
      </w:r>
      <w:r>
        <w:rPr>
          <w:sz w:val="24"/>
        </w:rPr>
        <w:t xml:space="preserve"> </w:t>
      </w:r>
      <w:r w:rsidRPr="00DB73B3">
        <w:rPr>
          <w:sz w:val="24"/>
        </w:rPr>
        <w:t>The Meaning and Meaninglessness of Genealogy</w:t>
      </w:r>
      <w:r>
        <w:rPr>
          <w:sz w:val="24"/>
        </w:rPr>
        <w:t xml:space="preserve">| December 29, 2014 </w:t>
      </w:r>
      <w:hyperlink r:id="rId17" w:history="1">
        <w:r w:rsidR="006566D1" w:rsidRPr="00072578">
          <w:rPr>
            <w:rStyle w:val="Hyperlink"/>
            <w:sz w:val="24"/>
          </w:rPr>
          <w:t>https://thehumanevolutionblog.com/2014/12/29/the-meaning-and-meaninglessness-of-genealogy/</w:t>
        </w:r>
      </w:hyperlink>
      <w:r>
        <w:rPr>
          <w:sz w:val="24"/>
        </w:rPr>
        <w:t>)</w:t>
      </w:r>
    </w:p>
    <w:p w14:paraId="7859EDE2" w14:textId="1D74E4F4" w:rsidR="006566D1" w:rsidRPr="006566D1" w:rsidRDefault="006566D1" w:rsidP="00155D83">
      <w:pPr>
        <w:rPr>
          <w:sz w:val="24"/>
        </w:rPr>
      </w:pPr>
      <w:r>
        <w:rPr>
          <w:sz w:val="24"/>
        </w:rPr>
        <w:t>[First person pronouns represent the author’s viewpoint]</w:t>
      </w:r>
    </w:p>
    <w:p w14:paraId="1B795868" w14:textId="77777777" w:rsidR="00155D83" w:rsidRPr="006566D1" w:rsidRDefault="00155D83" w:rsidP="00155D83">
      <w:pPr>
        <w:rPr>
          <w:sz w:val="16"/>
        </w:rPr>
      </w:pPr>
      <w:r w:rsidRPr="006566D1">
        <w:rPr>
          <w:highlight w:val="yellow"/>
          <w:u w:val="single"/>
        </w:rPr>
        <w:t>For many African Americans</w:t>
      </w:r>
      <w:r w:rsidRPr="00A55FDE">
        <w:rPr>
          <w:u w:val="single"/>
        </w:rPr>
        <w:t xml:space="preserve"> in the US, </w:t>
      </w:r>
      <w:r w:rsidRPr="006566D1">
        <w:rPr>
          <w:highlight w:val="yellow"/>
          <w:u w:val="single"/>
        </w:rPr>
        <w:t>what could genealogical research reveal that we don’t</w:t>
      </w:r>
      <w:r w:rsidRPr="00A55FDE">
        <w:rPr>
          <w:u w:val="single"/>
        </w:rPr>
        <w:t xml:space="preserve"> </w:t>
      </w:r>
      <w:r w:rsidRPr="006566D1">
        <w:rPr>
          <w:highlight w:val="yellow"/>
          <w:u w:val="single"/>
        </w:rPr>
        <w:t>already</w:t>
      </w:r>
      <w:r w:rsidRPr="00A55FDE">
        <w:rPr>
          <w:u w:val="single"/>
        </w:rPr>
        <w:t xml:space="preserve"> know? Except for recent African immigrants, </w:t>
      </w:r>
      <w:r w:rsidRPr="006566D1">
        <w:rPr>
          <w:highlight w:val="yellow"/>
          <w:u w:val="single"/>
        </w:rPr>
        <w:t>most African Americans have a similar</w:t>
      </w:r>
      <w:r w:rsidRPr="00A55FDE">
        <w:rPr>
          <w:u w:val="single"/>
        </w:rPr>
        <w:t xml:space="preserve"> </w:t>
      </w:r>
      <w:r w:rsidRPr="006566D1">
        <w:rPr>
          <w:highlight w:val="yellow"/>
          <w:u w:val="single"/>
        </w:rPr>
        <w:t>genealogical story</w:t>
      </w:r>
      <w:r w:rsidRPr="00A55FDE">
        <w:rPr>
          <w:u w:val="single"/>
        </w:rPr>
        <w:t>: five or six generations ago, an ancestor was abducted, bound, and transported to the US to be sold into slavery</w:t>
      </w:r>
      <w:r w:rsidRPr="006566D1">
        <w:rPr>
          <w:sz w:val="16"/>
        </w:rPr>
        <w:t xml:space="preserve">. Nothing was or ever will be known about her or him other than possibly the general region from which they were purchased within the larger West African slave market. Then, two or three generations after that, an ancestor was freed and took the last name of his former captor. Since that time, the family has persevered despite systematic oppression, marginalization, and threats of violence. The </w:t>
      </w:r>
      <w:r w:rsidRPr="006566D1">
        <w:rPr>
          <w:highlight w:val="yellow"/>
          <w:u w:val="single"/>
        </w:rPr>
        <w:t>romantic fascination with genealogy starts to feel like white privilege if you consider how the different the story is for African Americans</w:t>
      </w:r>
      <w:r w:rsidRPr="00A55FDE">
        <w:rPr>
          <w:u w:val="single"/>
        </w:rPr>
        <w:t xml:space="preserve">. The story is similar for Native Americans. </w:t>
      </w:r>
      <w:r w:rsidRPr="006566D1">
        <w:rPr>
          <w:sz w:val="16"/>
        </w:rPr>
        <w:t xml:space="preserve">While genealogical research can undoubtedly uncover stories of courageous defiance and dedication to tradition, heritage, and, family at great cost, most of those stories were lost long ago. The family trees of all Native Americans are filled with courage, tragedy, and grief. The process of genealogy produces a few heartening stories that exclusively “belong” to some families when </w:t>
      </w:r>
      <w:proofErr w:type="gramStart"/>
      <w:r w:rsidRPr="006566D1">
        <w:rPr>
          <w:sz w:val="16"/>
        </w:rPr>
        <w:t>really</w:t>
      </w:r>
      <w:proofErr w:type="gramEnd"/>
      <w:r w:rsidRPr="006566D1">
        <w:rPr>
          <w:sz w:val="16"/>
        </w:rPr>
        <w:t xml:space="preserve"> they should belong to all of them</w:t>
      </w:r>
      <w:r w:rsidRPr="00F53BDD">
        <w:rPr>
          <w:u w:val="single"/>
        </w:rPr>
        <w:t xml:space="preserve">. </w:t>
      </w:r>
      <w:r w:rsidRPr="006566D1">
        <w:rPr>
          <w:highlight w:val="yellow"/>
          <w:u w:val="single"/>
        </w:rPr>
        <w:t>Another problem with</w:t>
      </w:r>
      <w:r w:rsidRPr="00F53BDD">
        <w:rPr>
          <w:u w:val="single"/>
        </w:rPr>
        <w:t xml:space="preserve"> putting so much stock in our </w:t>
      </w:r>
      <w:r w:rsidRPr="006566D1">
        <w:rPr>
          <w:highlight w:val="yellow"/>
          <w:u w:val="single"/>
        </w:rPr>
        <w:t>genealogy is that this over-emphasizes</w:t>
      </w:r>
      <w:r w:rsidRPr="00F53BDD">
        <w:rPr>
          <w:u w:val="single"/>
        </w:rPr>
        <w:t xml:space="preserve"> genetic </w:t>
      </w:r>
      <w:r w:rsidRPr="006566D1">
        <w:rPr>
          <w:highlight w:val="yellow"/>
          <w:u w:val="single"/>
        </w:rPr>
        <w:t xml:space="preserve">relationships </w:t>
      </w:r>
      <w:r w:rsidRPr="006566D1">
        <w:rPr>
          <w:highlight w:val="yellow"/>
          <w:u w:val="single"/>
        </w:rPr>
        <w:lastRenderedPageBreak/>
        <w:t>over social and cultural history</w:t>
      </w:r>
      <w:r w:rsidRPr="00F53BDD">
        <w:rPr>
          <w:u w:val="single"/>
        </w:rPr>
        <w:t xml:space="preserve"> (or at least attempts to). </w:t>
      </w:r>
      <w:r w:rsidRPr="006566D1">
        <w:rPr>
          <w:highlight w:val="yellow"/>
          <w:u w:val="single"/>
        </w:rPr>
        <w:t>We draw our identity from our experiences</w:t>
      </w:r>
      <w:r w:rsidRPr="00F53BDD">
        <w:rPr>
          <w:u w:val="single"/>
        </w:rPr>
        <w:t xml:space="preserve"> and we are deeply imprinted by the cultural themes of our society and the parents that raised us, regardless of where we got our chromosomes.</w:t>
      </w:r>
    </w:p>
    <w:p w14:paraId="19415D22" w14:textId="77777777" w:rsidR="00155D83" w:rsidRPr="00204BD0" w:rsidRDefault="00155D83" w:rsidP="00155D83"/>
    <w:bookmarkEnd w:id="20"/>
    <w:p w14:paraId="23041896"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E5B6C37"/>
    <w:multiLevelType w:val="hybridMultilevel"/>
    <w:tmpl w:val="26B8B7C4"/>
    <w:lvl w:ilvl="0" w:tplc="4D82E062">
      <w:start w:val="1"/>
      <w:numFmt w:val="decimal"/>
      <w:lvlText w:val="%1."/>
      <w:lvlJc w:val="left"/>
      <w:pPr>
        <w:ind w:left="99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7D5377"/>
    <w:multiLevelType w:val="hybridMultilevel"/>
    <w:tmpl w:val="6EDA2D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7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55D8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5D8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2C6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87D09"/>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66D1"/>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7B33"/>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76AE"/>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5EA8"/>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1AD7"/>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0E30"/>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BB072"/>
  <w14:defaultImageDpi w14:val="300"/>
  <w15:docId w15:val="{D594B8F6-3E35-D941-A56D-282C511E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566D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566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66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66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566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66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6D1"/>
  </w:style>
  <w:style w:type="character" w:customStyle="1" w:styleId="Heading1Char">
    <w:name w:val="Heading 1 Char"/>
    <w:aliases w:val="Pocket Char"/>
    <w:basedOn w:val="DefaultParagraphFont"/>
    <w:link w:val="Heading1"/>
    <w:rsid w:val="006566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66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66D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566D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6566D1"/>
    <w:rPr>
      <w:b/>
      <w:bCs/>
      <w:sz w:val="26"/>
      <w:u w:val="none"/>
    </w:rPr>
  </w:style>
  <w:style w:type="character" w:customStyle="1" w:styleId="StyleUnderline">
    <w:name w:val="Style Underline"/>
    <w:aliases w:val="Underline,Style Bold Underline,Intense Emphasis1,apple-style-span + 6 pt,Kern at 16 pt,Bold,Intense Emphasis2,HHeading 3 + 12 pt,Style,ci,Underline Char,Cards + Font: 12 pt Char,Intense Emphasis11,Intense Emphasis111,c,Bold Cite Char,Bo"/>
    <w:basedOn w:val="DefaultParagraphFont"/>
    <w:uiPriority w:val="6"/>
    <w:qFormat/>
    <w:rsid w:val="006566D1"/>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6566D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566D1"/>
    <w:rPr>
      <w:color w:val="auto"/>
      <w:u w:val="none"/>
    </w:rPr>
  </w:style>
  <w:style w:type="character" w:styleId="Hyperlink">
    <w:name w:val="Hyperlink"/>
    <w:basedOn w:val="DefaultParagraphFont"/>
    <w:uiPriority w:val="99"/>
    <w:unhideWhenUsed/>
    <w:rsid w:val="006566D1"/>
    <w:rPr>
      <w:color w:val="auto"/>
      <w:u w:val="none"/>
    </w:rPr>
  </w:style>
  <w:style w:type="paragraph" w:styleId="DocumentMap">
    <w:name w:val="Document Map"/>
    <w:basedOn w:val="Normal"/>
    <w:link w:val="DocumentMapChar"/>
    <w:uiPriority w:val="99"/>
    <w:semiHidden/>
    <w:unhideWhenUsed/>
    <w:rsid w:val="00155D8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5D83"/>
    <w:rPr>
      <w:rFonts w:ascii="Lucida Grande" w:hAnsi="Lucida Grande" w:cs="Lucida Grande"/>
    </w:rPr>
  </w:style>
  <w:style w:type="paragraph" w:customStyle="1" w:styleId="textbold">
    <w:name w:val="text bold"/>
    <w:basedOn w:val="Normal"/>
    <w:link w:val="Emphasis"/>
    <w:uiPriority w:val="7"/>
    <w:qFormat/>
    <w:rsid w:val="00155D83"/>
    <w:pPr>
      <w:pBdr>
        <w:top w:val="single" w:sz="8" w:space="0" w:color="auto"/>
        <w:left w:val="single" w:sz="8" w:space="0" w:color="auto"/>
        <w:bottom w:val="single" w:sz="8" w:space="0" w:color="auto"/>
        <w:right w:val="single" w:sz="8" w:space="0" w:color="auto"/>
      </w:pBdr>
      <w:spacing w:line="252" w:lineRule="auto"/>
      <w:ind w:left="720"/>
      <w:jc w:val="both"/>
    </w:pPr>
    <w:rPr>
      <w:rFonts w:eastAsiaTheme="minorEastAsia"/>
      <w:b/>
      <w:iCs/>
      <w:szCs w:val="24"/>
      <w:u w:val="single"/>
    </w:rPr>
  </w:style>
  <w:style w:type="character" w:styleId="UnresolvedMention">
    <w:name w:val="Unresolved Mention"/>
    <w:basedOn w:val="DefaultParagraphFont"/>
    <w:uiPriority w:val="99"/>
    <w:semiHidden/>
    <w:unhideWhenUsed/>
    <w:rsid w:val="00656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77/1095796012471637"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177/1095796012471637" TargetMode="External"/><Relationship Id="rId17" Type="http://schemas.openxmlformats.org/officeDocument/2006/relationships/hyperlink" Target="https://thehumanevolutionblog.com/2014/12/29/the-meaning-and-meaninglessness-of-genealogy/" TargetMode="External"/><Relationship Id="rId2" Type="http://schemas.openxmlformats.org/officeDocument/2006/relationships/customXml" Target="../customXml/item2.xml"/><Relationship Id="rId16" Type="http://schemas.openxmlformats.org/officeDocument/2006/relationships/hyperlink" Target="https://www.economist.com/democracy-in-america/2017/09/01/racist-behaviour-is-declining-in-ameri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77/1095796012471637" TargetMode="External"/><Relationship Id="rId5" Type="http://schemas.openxmlformats.org/officeDocument/2006/relationships/numbering" Target="numbering.xml"/><Relationship Id="rId15" Type="http://schemas.openxmlformats.org/officeDocument/2006/relationships/hyperlink" Target="http://colorlines.com/archives/2011/08/why_im_just_saying_no_to_the_help.html" TargetMode="External"/><Relationship Id="rId10" Type="http://schemas.openxmlformats.org/officeDocument/2006/relationships/hyperlink" Target="http://afritorial.com/blackness/"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doi.org/10.1177/1095796012471637" TargetMode="External"/><Relationship Id="rId14" Type="http://schemas.openxmlformats.org/officeDocument/2006/relationships/hyperlink" Target="http://nonsite.org/feature/django-unchained-or-the-help-how-cultural-politics-is-worse-than-no-politics-at-all-and-w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ha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EEF9DA5-C298-47D9-91E4-0FC4DDC49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99</Pages>
  <Words>53515</Words>
  <Characters>305042</Characters>
  <Application>Microsoft Office Word</Application>
  <DocSecurity>0</DocSecurity>
  <Lines>2542</Lines>
  <Paragraphs>715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Khanh Nguyen</dc:creator>
  <cp:keywords>5.2</cp:keywords>
  <dc:description/>
  <cp:lastModifiedBy>Taha Fanaswala</cp:lastModifiedBy>
  <cp:revision>6</cp:revision>
  <dcterms:created xsi:type="dcterms:W3CDTF">2018-07-29T17:15:00Z</dcterms:created>
  <dcterms:modified xsi:type="dcterms:W3CDTF">2018-08-01T14:48:00Z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