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A26B0FA" w14:textId="77777777" w:rsidR="00A642C7" w:rsidRDefault="00A642C7" w:rsidP="00A642C7">
      <w:pPr>
        <w:pStyle w:val="Heading1"/>
      </w:pPr>
      <w:r>
        <w:t>Cap Links, YAY DEBATE</w:t>
      </w:r>
    </w:p>
    <w:p w14:paraId="7960380A" w14:textId="77777777" w:rsidR="0028432D" w:rsidRDefault="0028432D" w:rsidP="00FA412F">
      <w:pPr>
        <w:pStyle w:val="Heading2"/>
      </w:pPr>
      <w:r>
        <w:t>Generic Identity Links</w:t>
      </w:r>
    </w:p>
    <w:p w14:paraId="7B52D3F0" w14:textId="77777777" w:rsidR="00326430" w:rsidRDefault="00D05AEF" w:rsidP="00326430">
      <w:pPr>
        <w:pStyle w:val="Heading4"/>
      </w:pPr>
      <w:r>
        <w:t xml:space="preserve">Individualism distracts us from the larger problem, capitalism, we must all come together to deconstruct the oppressive regime before we can ever focus on self-identification   </w:t>
      </w:r>
    </w:p>
    <w:p w14:paraId="33998537" w14:textId="77777777" w:rsidR="00326430" w:rsidRDefault="00D05AEF" w:rsidP="00326430">
      <w:r>
        <w:t>Rosemont Jr 16</w:t>
      </w:r>
      <w:r w:rsidR="00326430">
        <w:t xml:space="preserve"> </w:t>
      </w:r>
    </w:p>
    <w:p w14:paraId="23985F88" w14:textId="77777777" w:rsidR="00D05AEF" w:rsidRDefault="00326430" w:rsidP="00D05AEF">
      <w:pPr>
        <w:rPr>
          <w:rFonts w:ascii="ProximaNova" w:hAnsi="ProximaNova"/>
          <w:color w:val="757575"/>
        </w:rPr>
      </w:pPr>
      <w:r>
        <w:t>(</w:t>
      </w:r>
      <w:hyperlink r:id="rId7" w:history="1">
        <w:r w:rsidR="00D05AEF" w:rsidRPr="00D05AEF">
          <w:rPr>
            <w:rStyle w:val="Hyperlink"/>
          </w:rPr>
          <w:t xml:space="preserve"> Henry Rosemont Jr.</w:t>
        </w:r>
      </w:hyperlink>
      <w:r w:rsidR="00D05AEF" w:rsidRPr="00D05AEF">
        <w:t>, Contributor Confucian scholar</w:t>
      </w:r>
      <w:r w:rsidR="00D05AEF">
        <w:t>,</w:t>
      </w:r>
      <w:r w:rsidR="00D05AEF" w:rsidRPr="00D05AEF">
        <w:t xml:space="preserve"> Capitalist Ideology And The Myth Of The Individual Self, Part 1: Competing Autonomous Individual Agents</w:t>
      </w:r>
      <w:r w:rsidR="00D05AEF">
        <w:t>,</w:t>
      </w:r>
      <w:r w:rsidR="00D05AEF" w:rsidRPr="00D05AEF">
        <w:t xml:space="preserve"> 10/18/2016</w:t>
      </w:r>
      <w:r w:rsidR="00D05AEF">
        <w:t xml:space="preserve">, </w:t>
      </w:r>
      <w:r w:rsidR="00D05AEF" w:rsidRPr="00D05AEF">
        <w:t>https://www.huffingtonpost.com/entry/capitalist-ideology-and-the-myth-of-the-individual-self-part-1_us_58065ff4e4b0dd54ce358acf</w:t>
      </w:r>
      <w:r w:rsidR="00D05AEF">
        <w:t>)</w:t>
      </w:r>
    </w:p>
    <w:p w14:paraId="2795A200" w14:textId="77777777" w:rsidR="0028432D" w:rsidRPr="0027158B" w:rsidRDefault="0028432D" w:rsidP="0028432D">
      <w:pPr>
        <w:rPr>
          <w:sz w:val="10"/>
        </w:rPr>
      </w:pPr>
      <w:proofErr w:type="spellStart"/>
      <w:proofErr w:type="gramStart"/>
      <w:r w:rsidRPr="00326430">
        <w:rPr>
          <w:sz w:val="10"/>
        </w:rPr>
        <w:t>ery</w:t>
      </w:r>
      <w:proofErr w:type="spellEnd"/>
      <w:proofErr w:type="gramEnd"/>
      <w:r w:rsidRPr="00326430">
        <w:rPr>
          <w:sz w:val="10"/>
        </w:rPr>
        <w:t xml:space="preserve"> age has had its share of troubles, but seldom has the old saying “He who can still laugh has not yet heard the news” been more credible than it is today. TV and radio are describing one large-scale disaster after another almost daily: widespread hunger, de- and re-</w:t>
      </w:r>
      <w:proofErr w:type="spellStart"/>
      <w:r w:rsidRPr="00326430">
        <w:rPr>
          <w:sz w:val="10"/>
        </w:rPr>
        <w:t>jected</w:t>
      </w:r>
      <w:proofErr w:type="spellEnd"/>
      <w:r w:rsidRPr="00326430">
        <w:rPr>
          <w:sz w:val="10"/>
        </w:rPr>
        <w:t xml:space="preserve"> refugees, seemingly endless wars, multiple mindless shootings, grinding poverty alongside obscene wealth, catastrophic environmental degradation, the threat of nuclear annihilation, eroding democracy, epidemics. Meanwhile, fear, demagoguery and hatred are steadily rending the social fabric both in the U.S. and abroad. Virtually all of these wretched conditions can be traced to human activity, and it should therefore be human activity we must look to for repair. Everyone knows this, yet with few exceptions these horrific conditions are continuing to worsen in number, scope and severity rather than improve, as most people are apparently waiting for others to act even while they seem to be listening with increasing apprehension for the </w:t>
      </w:r>
      <w:proofErr w:type="spellStart"/>
      <w:r w:rsidRPr="00326430">
        <w:rPr>
          <w:sz w:val="10"/>
        </w:rPr>
        <w:t>hoofbeats</w:t>
      </w:r>
      <w:proofErr w:type="spellEnd"/>
      <w:r w:rsidRPr="00326430">
        <w:rPr>
          <w:sz w:val="10"/>
        </w:rPr>
        <w:t xml:space="preserve"> of the Four Horsemen. Why is this? Cynics, skeptics and those of a misanthropic bent will argue that the failure of the American peoples to act is because they are either too stupid, too selfish, too lazy or too uncaring. Whatever its overall merits, this argument is worthless as a plan of action because it implies either that the situation is hopeless or the citizenry will have to be coerced into doing anything. Moreover, for myself at least the claim is simply false: I have met some selfish, lazy, uncaring fools in my day, but the overwhelming majority of other Americans I know of all ethnicities are decent people, and I read about many others in the pages of local newspapers. I feel sorry for any readers who have had different experiences with their countrymen, and read only of the murderers, child abusers and rapists the national news media deem endlessly newsworthy. But then the question of inaction becomes even more pointed. Ignorance of what might be done cannot explain our lack of will either because a number of workable solutions to each of these issues and problems have been advanced by the wonderful people and groups that have formed in protest and/or are engaged in ameliorating efforts. But until their numbers are augmented a </w:t>
      </w:r>
      <w:proofErr w:type="spellStart"/>
      <w:r w:rsidRPr="00326430">
        <w:rPr>
          <w:sz w:val="10"/>
        </w:rPr>
        <w:t>thousandfold</w:t>
      </w:r>
      <w:proofErr w:type="spellEnd"/>
      <w:r w:rsidRPr="00326430">
        <w:rPr>
          <w:sz w:val="10"/>
        </w:rPr>
        <w:t xml:space="preserve"> their successes will surely be much too little, too late. Yet there is little doubt that with a mass movement/commitment in the political realm the situation could improve measurably and fairly quickly in almost all areas including disarmament, violence in the Middle East, food production, new medicines and their distribution, prison reform, gun control, water conservation, race relations, immigration, alternative energy, and more. Effective legislation could attenuate almost all of these problems, but instead the Congress is almost solely concerned with subverting the president no matter what he tries to do while state legislatures are going backward, working to greatly restrict women’s access to abortion 40 years after Roe v. Wade (Texas), disenfranchising as many minority voters as possible a century and a half after the Emancipation Proclamation (North Carolina), and repealing regulations on firearms, with 45 states now endorsing “open carry” policies (Missouri the most recent). Again, everyone is aware of this state of affairs who isn’t living in a clothes closet. Securing large-scale changes will not be easy. Much time, hard work and persistence must go into the struggles, a strong and abiding commitment to improve our lot must be made by all, and almost all participants in the struggle will have their pocketbooks affected adversely for some time. But surely these efforts are small compared to the prospect of nuclear annihilation, cataclysmic environmental destruction, pandemics, the degradation and worse of the lives of many of our fellow human beings, and/or more civil wars both at home and overseas fought over issues of race or religion – or water. Again, then: Why</w:t>
      </w:r>
      <w:r w:rsidRPr="005A0AB5">
        <w:rPr>
          <w:b/>
          <w:u w:val="single"/>
        </w:rPr>
        <w:t xml:space="preserve">? </w:t>
      </w:r>
      <w:r w:rsidRPr="00326430">
        <w:rPr>
          <w:b/>
          <w:highlight w:val="yellow"/>
          <w:u w:val="single"/>
        </w:rPr>
        <w:t>Why do so many people seem to lack the will to take a more active role in demanding positive changes for themselves</w:t>
      </w:r>
      <w:r w:rsidRPr="005A0AB5">
        <w:rPr>
          <w:b/>
          <w:u w:val="single"/>
        </w:rPr>
        <w:t xml:space="preserve"> </w:t>
      </w:r>
      <w:r w:rsidRPr="00326430">
        <w:rPr>
          <w:sz w:val="10"/>
        </w:rPr>
        <w:t>and others?</w:t>
      </w:r>
      <w:r w:rsidRPr="005A0AB5">
        <w:rPr>
          <w:b/>
          <w:u w:val="single"/>
        </w:rPr>
        <w:t xml:space="preserve"> I want to suggest that </w:t>
      </w:r>
      <w:r w:rsidRPr="00326430">
        <w:rPr>
          <w:b/>
          <w:highlight w:val="yellow"/>
          <w:u w:val="single"/>
        </w:rPr>
        <w:t>the answer</w:t>
      </w:r>
      <w:r w:rsidRPr="005A0AB5">
        <w:rPr>
          <w:b/>
          <w:u w:val="single"/>
        </w:rPr>
        <w:t xml:space="preserve"> to the question lie</w:t>
      </w:r>
      <w:r w:rsidR="00D05AEF">
        <w:rPr>
          <w:b/>
          <w:u w:val="single"/>
        </w:rPr>
        <w:t>)</w:t>
      </w:r>
      <w:r w:rsidRPr="005A0AB5">
        <w:rPr>
          <w:b/>
          <w:u w:val="single"/>
        </w:rPr>
        <w:t xml:space="preserve">s in the moral foundations of </w:t>
      </w:r>
      <w:r w:rsidRPr="00326430">
        <w:rPr>
          <w:b/>
          <w:highlight w:val="yellow"/>
          <w:u w:val="single"/>
        </w:rPr>
        <w:t>capitalist ideology, specifically</w:t>
      </w:r>
      <w:r w:rsidRPr="005A0AB5">
        <w:rPr>
          <w:b/>
          <w:u w:val="single"/>
        </w:rPr>
        <w:t xml:space="preserve">, that an ordering of </w:t>
      </w:r>
      <w:r w:rsidRPr="00326430">
        <w:rPr>
          <w:b/>
          <w:highlight w:val="yellow"/>
          <w:u w:val="single"/>
        </w:rPr>
        <w:t>people’s values</w:t>
      </w:r>
      <w:r w:rsidRPr="005A0AB5">
        <w:rPr>
          <w:b/>
          <w:u w:val="single"/>
        </w:rPr>
        <w:t xml:space="preserve"> necessary to morally </w:t>
      </w:r>
      <w:r w:rsidRPr="00326430">
        <w:rPr>
          <w:b/>
          <w:highlight w:val="yellow"/>
          <w:u w:val="single"/>
        </w:rPr>
        <w:t>justify the struggles to secure needed fundamental changes in American society is not compatible with the ordering embedded in our current moral thinking within the dominant ideology of capitalism.</w:t>
      </w:r>
      <w:r w:rsidRPr="005A0AB5">
        <w:rPr>
          <w:b/>
          <w:u w:val="single"/>
        </w:rPr>
        <w:t xml:space="preserve"> What I believe it is to be a human being in general, and how I see myself in particular jointly determine in significant measure the kind of moral positions I take, and even more basically, affect the development of my moral intuitions that contribute substantially to the eventual moral view I adopt, and the sense I have of myself, of my relation to other human beings, and my vision of a decent and just society.</w:t>
      </w:r>
      <w:r w:rsidRPr="0028432D">
        <w:t xml:space="preserve"> </w:t>
      </w:r>
      <w:r w:rsidRPr="00326430">
        <w:rPr>
          <w:sz w:val="10"/>
        </w:rPr>
        <w:t xml:space="preserve">The vision of human beings long dominant in U.S. society has been one of free, autonomous self-interested profit-maximizing individual selves competing with one another via the free market, thus producing the best society for the kind of people we are. It is becoming increasingly clear, however, that such persons cannot even properly address the problems our country now faces, much less solve them; </w:t>
      </w:r>
      <w:r w:rsidRPr="001B10A4">
        <w:rPr>
          <w:b/>
          <w:u w:val="single"/>
        </w:rPr>
        <w:t>what is needed now are empathetic and compassionate persons interrelated rather than independent, and encumbered by responsibilities to other human beings, from family and kin outward to encompass the whole world. But such persons will embrace, must embrace, a different ordering of values than is the case for competitive autonomous individuals.</w:t>
      </w:r>
      <w:r>
        <w:t xml:space="preserve"> </w:t>
      </w:r>
      <w:r w:rsidRPr="0027158B">
        <w:rPr>
          <w:sz w:val="10"/>
        </w:rPr>
        <w:t>Perhaps, then, it is neither apathy, weakness of will, ignorance nor immorality on the part of the American peoples that accounts for our march to dystopia, but rather their ordering of values attendant on continuing to be under the spell of an increasingly dysfunctional moral ideology with which everyone in the capitalist system has been indoctrinated since birth that is at the root of our present paralysis: few good people will struggle for changes if either the struggles or the changes basically conflict with the value-ordering in their belief system grounded in their idea of what it is to be human. If this be so, it might behoove us to look carefully at the ideological underpinnings of the capitalist economic system which so thoroughly permeate our society that it is extremely difficult to appreciate the extent to which that system has become supremely immoral as well as socially, economically and politically inefficient, and grounded in myth. These myths have influenced us so pervasively psychologically, politically and spiritually as well as economically and morally that it has become almost impossible for progressives and reactionaries alike no less than liberal and conservatives to think otherwise. But it might be worthwhile to try</w:t>
      </w:r>
      <w:r w:rsidRPr="001B10A4">
        <w:rPr>
          <w:b/>
          <w:u w:val="single"/>
        </w:rPr>
        <w:t xml:space="preserve">. </w:t>
      </w:r>
      <w:r w:rsidRPr="00326430">
        <w:rPr>
          <w:b/>
          <w:highlight w:val="yellow"/>
          <w:u w:val="single"/>
        </w:rPr>
        <w:t>The Social Significance of Ideology Every society must have a dominant ideology which includes an ordering of values, a view of what it is to be a human being, a morality, and a consequent rationale justifying the way(s) resources are produced and distributed in that society, and people interact with one another.</w:t>
      </w:r>
      <w:r w:rsidRPr="001B10A4">
        <w:rPr>
          <w:b/>
          <w:u w:val="single"/>
        </w:rPr>
        <w:t xml:space="preserve"> There may well be a number of belief systems among the membership but one will have pride of place if the economy is to run smoothly, the government govern, the people not at odds in their cultural setting.</w:t>
      </w:r>
      <w:r w:rsidRPr="0028432D">
        <w:t xml:space="preserve"> </w:t>
      </w:r>
      <w:r w:rsidRPr="0027158B">
        <w:rPr>
          <w:sz w:val="10"/>
        </w:rPr>
        <w:t xml:space="preserve">To take pride in belonging to a slave society, for example, its ideology must include the belief that some human beings are naturally inferior to other human beings. Or again, gross inequalities in the distribution of goods is prima facie an untoward state of affairs, and must be rationalized, in some cases by viewing certain human beings as deserving by birthright (medieval societies ― aristocracy) or by merit (industrial capitalism – entrepreneurs). Given the inertial resistance to change in virtually every society, absent successful challenges to its dominant ideology it is doubtful that any significant alterations in dysfunctional productive forces and/or practices of a society will occur no matter how badly they are needed. If you firmly believe the values attendant on “rugged individualism” in a free, fairly unregulated competitive economic setting are what have made America great, you are going to have a very hard time believing that addressing the problems of climate change requires large-scale governmental regulation and massive cooperative efforts over an extended period of time; it will probably be easier for you to deny climate change. During the early industrial period the U.S. had a small population in need of immigration, had a cornucopia of resources for logging, mining and agriculture, an enormous West to be settled (after displacing the indigenous peoples living there) and later, the beginnings of mass production. The oceans and rivers were pure, the air clear, fresh water was in abundance, and we had no enemies real or imagined. In such a bountiful environment a moral ideology of “rugged individualism” could fit in with only minimal mischief. Focusing on the values of self-reliance, independence, ingenuity, competitiveness, and above all, freedom to self-interestedly seek one’s fortune in markets free and open to all (or at least non-indentured adult white males) led to undreamed of productivity and wealth production. The ruggedness mirrored the wilderness that still dominated much of the country, and the individualism was inspired by the Enlightenment in Europe and developed by the Founding Fathers of the Republic, and has been the dominant view ever since: human beings flourish maximally by competing with one another as fundamentally free, rational, autonomous, self-interested individuals who have rights (at least civil and political rights). But the United States entered a new, post-industrial era several decades ago, with its citizens now living in a globalizing, high technology, multi-ethnic and consolidating society with more of its natural resources polluted or depleted, or nearly so, and sharing the planet with 7 billion other human beings, many of whom hate us or fear us (or both), some of whom have the capability to destroy us. Yet </w:t>
      </w:r>
      <w:r w:rsidRPr="00326430">
        <w:rPr>
          <w:b/>
          <w:highlight w:val="yellow"/>
          <w:u w:val="single"/>
        </w:rPr>
        <w:t>the dominant ideology of capitalism remains basically unchanged: Human beings are fundamentally free,</w:t>
      </w:r>
      <w:r w:rsidRPr="001B10A4">
        <w:rPr>
          <w:b/>
          <w:u w:val="single"/>
        </w:rPr>
        <w:t xml:space="preserve"> autonomous, rights-bearing individuals</w:t>
      </w:r>
      <w:r w:rsidRPr="00326430">
        <w:rPr>
          <w:b/>
          <w:highlight w:val="yellow"/>
          <w:u w:val="single"/>
        </w:rPr>
        <w:t>; self-interested, appropriative and competitive.</w:t>
      </w:r>
      <w:r w:rsidRPr="001B10A4">
        <w:rPr>
          <w:b/>
          <w:u w:val="single"/>
        </w:rPr>
        <w:t xml:space="preserve"> Thus, throughout most of the late 19th and early 20th centuries corporations, for example (like individuals) were subsidized, unregulated, given land, and encouraged in many ways simply to seek profits because they were transforming resources into manufactures which people needed and wanted, and provided employment for a great many workers. But corporations continue to be measured by and celebrated for maximizing profits today, so even though their actions are now significantly responsible for many of the current problems of our society it is difficult to fault them for avoiding taxes, laying off workers whenever possible, outsourcing jobs to where labor is less costly, or polluting the environment when it is not illegal and much cheaper than cleaning it up; hoarding wealth secretly overseas; and subverting democracy by using their money to enact only those regulations that are in no one’s interest but their own. All of these activities are morally dubious at best, and destructive for government and society ― but very good for enhancing shareholder profits. And because corporations (individuals) are supposed to seek their self- interest, how can one criticize their actions, or want to more significantly regulate their behavior?</w:t>
      </w:r>
      <w:r>
        <w:t xml:space="preserve"> </w:t>
      </w:r>
      <w:r w:rsidRPr="0027158B">
        <w:rPr>
          <w:sz w:val="10"/>
        </w:rPr>
        <w:t xml:space="preserve">The celebration rather than condemnation of such activities applies no less at the individual than at the corporate level: seek wealth to maximize your self-interest, pay not a penny more in taxes than you absolutely have to, vote against government subsidies for solar panels and do not purchase them yourself until they are considerably cheaper than continuing with an air-fouling fossil fuel. But it is OK to give an obscene amount of money if you’re wealthy enough to help elect legislators that promise to leave you alone and lower your taxes. If corporations are supposed to compete, so are individuals – for schooling, jobs, partners, good housing, celebrity, and much more. </w:t>
      </w:r>
      <w:r w:rsidRPr="00D05AEF">
        <w:rPr>
          <w:b/>
          <w:highlight w:val="yellow"/>
          <w:u w:val="single"/>
        </w:rPr>
        <w:t>This ideology of the autonomous individual has become so deeply ingrained in us that it is almost impossible to think in other than individualistic terms</w:t>
      </w:r>
      <w:r w:rsidRPr="0028432D">
        <w:t xml:space="preserve"> (Of course I’m an individual! And free! What else could I be? Or want to be?). </w:t>
      </w:r>
      <w:r w:rsidRPr="00D05AEF">
        <w:rPr>
          <w:b/>
          <w:highlight w:val="yellow"/>
          <w:u w:val="single"/>
        </w:rPr>
        <w:t>A related reason why it is so difficult to think outside the capitalist box is that this ideology includes the view that the only possible alternative to being a free autonomous individual in a capitalist society is to become a fettered and faceless cipher in a communist or fascist one, and how could anyone want that? But we can no longer afford or desire a capitalist ideology centered on competition and individualism</w:t>
      </w:r>
      <w:r w:rsidRPr="001B10A4">
        <w:rPr>
          <w:b/>
          <w:u w:val="single"/>
        </w:rPr>
        <w:t xml:space="preserve">, even of a less than rugged sort. It has become too dysfunctional as well as morally and metaphysically questionable, and is becoming socially disastrous. </w:t>
      </w:r>
      <w:r w:rsidRPr="0027158B">
        <w:rPr>
          <w:sz w:val="10"/>
        </w:rPr>
        <w:t xml:space="preserve">Among its many and growing shortcomings, grounding an ideology in competition by a society guarantees by definition that it will generate many losers as well as some winners, the former growing in number over time as the latter become fewer and more powerful, and steadily increasing inequality. The richness of the resources of the earth – especially in the U.S. – has allowed us to ignore that simple logical fact for well over a century, believing instead that we can substantively reduce the number of losers simply by producing more, hence there being no need to speak of more equitable distributions of wealth. But many resources are now in short supply, a number of our purple mountains are no longer majestic, many of our plains bear little fruit. It is becoming much more expensive to exploit the remainder at an increased profit (the only goal of entrepreneurs and corporations) and thus if privatization of the water supply becomes the only way people can secure potable water we may expect more and more poor people at home and abroad to die of thirst in the future (In some areas, the near future). Clearly – or so it seems to me at least ― as water grows more scarce it must be collectively conserved and equitably shared. But that will require cooperative efforts on a major scale, with government orchestrating much of the cooperative efforts, in which case properly funding the government should be undertaken willingly, for it is only with the government’s assistance that I am able to meet my responsibilities as my brother’s keeper (and sister’s, too). We would look askance at those who grudged the government its needed funds. </w:t>
      </w:r>
      <w:proofErr w:type="gramStart"/>
      <w:r w:rsidRPr="0027158B">
        <w:rPr>
          <w:sz w:val="10"/>
        </w:rPr>
        <w:t>But if I only see you as another autonomous individual acting in your own self-interest it is not rational for me to believe I am responsible for you or your sister in any way,(except to leave you alone), nor that the government is anything but a necessary evil to adjudicate clashes between competitors and protect them all from foreign interference.</w:t>
      </w:r>
      <w:proofErr w:type="gramEnd"/>
      <w:r w:rsidRPr="0027158B">
        <w:rPr>
          <w:sz w:val="10"/>
        </w:rPr>
        <w:t xml:space="preserve"> Hence there will be no moral qualms about paying as little in taxes as I legally can as often as possible, compete to the max at all times, and instead of feeling ashamed, rest content by invoking the well-known rebarbative capitalist saying, “Nice guys finish last.” Do we have other ideological options with which to confront today’s realities? It will do no good to criticize the model of human beings as competitive, free and autonomous individual selves if we have no real alternatives of a more cooperative nature to contemplate, so I will proffer one below, taken from early Confucian China of 2500 years ago. This alternative presents a very different account of who we are as persons, but will not require taking on a whole new set of values, for such is </w:t>
      </w:r>
      <w:proofErr w:type="spellStart"/>
      <w:r w:rsidRPr="0027158B">
        <w:rPr>
          <w:sz w:val="10"/>
        </w:rPr>
        <w:t>impossible</w:t>
      </w:r>
      <w:proofErr w:type="gramStart"/>
      <w:r w:rsidRPr="0027158B">
        <w:rPr>
          <w:sz w:val="10"/>
        </w:rPr>
        <w:t>;we</w:t>
      </w:r>
      <w:proofErr w:type="spellEnd"/>
      <w:proofErr w:type="gramEnd"/>
      <w:r w:rsidRPr="0027158B">
        <w:rPr>
          <w:sz w:val="10"/>
        </w:rPr>
        <w:t xml:space="preserve"> can only engage in dialogue with each other on the assumption that many or most of our values are held in common, but ranked differently. U.S. citizens who rank privacy very high are much more appalled by the NSA spying activities revealed by Edward Snowden than security-oriented others, but that doesn’t mean they both value only one of the two. We must thus all endeavor to rethink and reorder our values in keeping with our circumstances and our humanity, values it is reasonable to assume all normal human beings share, once they can get over the vision of human beings as isolated, self-interested individuals. Values and Value Orderings Each person values many human qualities and behaviors (in addition to material things), sufficient in number and variety to form an inconsistent set. We should not assert both that “You can’t teach an old dog new tricks” and “You’re never too old to learn.” But the inconsistency holds only when asserting both statements at the same time with respect to the same situation. We do believe there are circumstances in which each of the statements would be altogether appropriate. If your grandfather has always believed Franklin Delano Roosevelt was the worst and most dangerous president the U.S. has ever had, and complains about it at every family gathering, then pointing out the salutary effects of the New Deal will almost certainly be a waste of time. On the other hand, if, upon his retirement he expressed an interest in learning to play the violin, it would clearly behoove the family to chip in and buy one for him, and secure a teacher thereof. This is no more than to say that neither adage quoted above about teaching the elderly should be taken as a universal principle, but that both are appropriate to invoke and act on at times. We tend to believe, in other words, that certain qualities and behaviors of others deserve praise (or blame) at different times in differing situations. Morality is neither universal nor relative, but it is plural, determinatively so. It needs few if any universal principles, but much particularistic attentiveness relative to our fellow human beings and environmental circumstances. As this homely example shows, we will do better in thinking about morality if we avoid the dichotomy right/wrong, and instead think in terms of appropriate/inappropriate. An appropriate ideology for the world of the 21st century could provide a vision of human beings basically not as competitors but cooperators, not as actors but interactors and consequently not isolated and autonomous but interdependent and interrelated; not self-reliant and alone, but as benefactor and beneficiary of others; not free (to do as we choose), but encumbered (to meet our responsibilities). And we would thus re-order our values accordingly. If we see human beings as basically competitors, “May the best man win” will loom large in our value ordering; but in a world with shrinking resources perhaps the adage should be replaced by “It isn’t whether you win or lose, but how you play the game that counts;” It is much less important now for children to learn the insight of “Every man’s home is his castle,” than to come to feel and appreciate the truth of “No man is an island.” Christian parents especially should devote less time describing the Deity with “God helps them that help themselves,” and more with the injunction to “Love thy neighbor as thyself.” Subscribe to the Politics email. How will Trump's administration impact you? I suspect that every one of my readers will acknowledge the “truth” of each of the quoted statements, even though they are inconsistent together. That is to say, virtually everyone will agree that cooperative values are not at all alien to us despite living in the competitive, profit-seeking “sweet land of liberty.” This suggests fairly strongly that developing a new (or very old) ethical orientation will be less difficult if we stop thinking about different peoples and cultures having to take on an entirely new set of values, which can seem plausible only if we believe we are all autonomous individuals and therefore my values reflect only my individual interests, not yours. It might be better (and more accurate) to think of different people in the same or different cultures having different orderings of values virtually every human being holds at some level, or may be presumed to hold. This orientation thus paves the conceptual way for dialogue inter-and intra-culturally, not on the merits of the values alone, but equally on the basis of which value ordering best reflects the physical demands of the entire society, and what place the other values can take therein. Otherwise we will end up with paralyzing endless debate eventuating in a mindless relativism – anything goes ― or “the one true morality” being imposed by the group with the most machine guns. There is more that is societally dysfunctional with the ideology undergirding American capitalism. It is grounded in a moral individualism that stresses freedom, choice, rationality, personal responsibility, autonomy, independence, competitiveness, self-interest and self-reliance, and success, all of which we are led to believe are very good things, But they can no longer be ranked at the top of our value-ordering today</w:t>
      </w:r>
      <w:r w:rsidRPr="0028432D">
        <w:t xml:space="preserve">. </w:t>
      </w:r>
      <w:r w:rsidRPr="00D05AEF">
        <w:rPr>
          <w:b/>
          <w:highlight w:val="yellow"/>
          <w:u w:val="single"/>
        </w:rPr>
        <w:t>They isolate us from society and each other, stress competitive attitudes, and allot high marks – or at least high tolerance ― to extravagance, encourages everyone to seek wealth, places independence and freedom as the highest values and thus seriously undermines efforts at achieving social justice, fetishizes material goods and allows people to fully respect other people’s rights simply by ignoring them.</w:t>
      </w:r>
      <w:r w:rsidRPr="00E46320">
        <w:rPr>
          <w:b/>
          <w:u w:val="single"/>
        </w:rPr>
        <w:t xml:space="preserve"> (Of course you have a right to speak, but not to have me listen). </w:t>
      </w:r>
      <w:r w:rsidRPr="00D05AEF">
        <w:rPr>
          <w:b/>
          <w:highlight w:val="yellow"/>
          <w:u w:val="single"/>
        </w:rPr>
        <w:t>Such an ordering of values justifies capitalist economic, political and legal systems</w:t>
      </w:r>
      <w:r w:rsidRPr="00E46320">
        <w:rPr>
          <w:b/>
          <w:u w:val="single"/>
        </w:rPr>
        <w:t>, but is no longer in keeping with the new American reality, and requires ever greater amounts of propaganda governmental and corporate to keep it going. Yet giving these values a lower place in our overall belief system, although necessary, might well be difficult for some people because the pull of the vision of human beings as free, autonomous, rights-holding competitive individuals remains strong.</w:t>
      </w:r>
      <w:r w:rsidRPr="0028432D">
        <w:t xml:space="preserve"> </w:t>
      </w:r>
      <w:r w:rsidRPr="0027158B">
        <w:rPr>
          <w:sz w:val="10"/>
        </w:rPr>
        <w:t xml:space="preserve">Thus we must examine it in closer detail both in the abstract and concretely to establish its present mythical and mischievous nature before taking up a more cooperatively-oriented and, I will argue, assuredly more realistic Confucian alternative. Warning: As we proceed, you might come to think you are not who you think you are. </w:t>
      </w:r>
      <w:r w:rsidRPr="00E46320">
        <w:rPr>
          <w:b/>
          <w:u w:val="single"/>
        </w:rPr>
        <w:t>Individualism in Theory That we are all social creatures, strongly influenced by the others with whom we interact, has always been acknowledged on all sides, but has only very rarely been taken as of any real consequence at the moral and political (and metaphysical) level. Nor, for most foundational individualists, can our social selves be of compelling worth, because our concrete circumstances are for the most part accidental, in that we have exercised no control over them – i.e., who our parents are, the native language we speak, our citizenship, and so forth. Consequently what must give human beings their primary worth, their dignity, integrity and value as individual selves on this account – and what must command the respect of all – is their ability to act purposively, to have a capacity for self-governance as well as self-awareness, i.e., they must have autonomy, and of course in order to be autonomous, human beings must be free, and rational, i.e., not merely governed by instinct, or passion. This morally, politically and metaphysically fleshed-out concept of the self as a free, rational autonomous individual has clearly been the foundation for virtually all modern and contemporary Western moral and political theories</w:t>
      </w:r>
      <w:r w:rsidRPr="0028432D">
        <w:t xml:space="preserve"> </w:t>
      </w:r>
      <w:r w:rsidRPr="0027158B">
        <w:rPr>
          <w:sz w:val="10"/>
        </w:rPr>
        <w:t>beginning with Thomas Hobbes. We cannot speak of duties or obligations if we do not have the freedom to meet them. We cannot command respect if it is merely instinct that impels us to our duties (It seldom makes sense to say that we have an obligation to make love or duty to urinate). We must have been able to have chosen otherwise than to do our duty; else we could not be autonomous. And above all we must be capable of being described, analyzed and evaluated on our own, as individuals</w:t>
      </w:r>
      <w:r w:rsidRPr="0027158B">
        <w:rPr>
          <w:b/>
          <w:sz w:val="10"/>
          <w:u w:val="single"/>
        </w:rPr>
        <w:t>.</w:t>
      </w:r>
      <w:r w:rsidRPr="00E46320">
        <w:rPr>
          <w:b/>
          <w:u w:val="single"/>
        </w:rPr>
        <w:t xml:space="preserve"> If everyone has the highly valued qualities of freedom, rationality and autonomy associated with the concept of the individual self, and it is just these qualities we must respect at all times, then, aside from minor details, their sexual orientation, age, ethnicity, religion, skin color, and so on, should not play any significant role in our decisions about how to act with them morally and politically.</w:t>
      </w:r>
      <w:r w:rsidRPr="0028432D">
        <w:t xml:space="preserve"> </w:t>
      </w:r>
      <w:r w:rsidRPr="0027158B">
        <w:rPr>
          <w:sz w:val="10"/>
        </w:rPr>
        <w:t>It is not simply that these qualities are contingent for each of us; details aside, they are irrelevant, too. On this account it seems incumbent upon us to seek principles for our morals and politics that are applicable to all peoples at all times, or else the hope of a world at peace, devoid of group conflicts, racism, sexism, homophobia and ethnocentrism supposedly could never be realized. This is an impressive vision, and the values ordered in it have much to recommend them.</w:t>
      </w:r>
      <w:r w:rsidRPr="0028432D">
        <w:t xml:space="preserve"> </w:t>
      </w:r>
      <w:r w:rsidRPr="00D05AEF">
        <w:rPr>
          <w:b/>
          <w:highlight w:val="yellow"/>
          <w:u w:val="single"/>
        </w:rPr>
        <w:t>We have now been living with this ideology of the unencumbered individual under the umbrella of capitalism for almost two centuries,</w:t>
      </w:r>
      <w:r w:rsidRPr="00E46320">
        <w:rPr>
          <w:b/>
          <w:u w:val="single"/>
        </w:rPr>
        <w:t xml:space="preserve"> and the living conditions of tens of millions of people have improved considerably during that time. But </w:t>
      </w:r>
      <w:r w:rsidRPr="00D05AEF">
        <w:rPr>
          <w:b/>
          <w:highlight w:val="yellow"/>
          <w:u w:val="single"/>
        </w:rPr>
        <w:t>U.S. capitalism has also been responsible for no small number of horrors</w:t>
      </w:r>
      <w:r w:rsidRPr="00E46320">
        <w:rPr>
          <w:b/>
          <w:u w:val="single"/>
        </w:rPr>
        <w:t xml:space="preserve"> as well – think, for instances, of slavery, slaughters of Native Americans, colonization, sweatshops, Bhopal, and militarily from the large-scale killings at Dresden and Hiroshima and Nagasaki to My Lai and Falluja; </w:t>
      </w:r>
      <w:r w:rsidRPr="00D05AEF">
        <w:rPr>
          <w:b/>
          <w:highlight w:val="yellow"/>
          <w:u w:val="single"/>
        </w:rPr>
        <w:t>the benefits of capitalism have come at a high and often dehumanizing cost.</w:t>
      </w:r>
      <w:r>
        <w:t xml:space="preserve"> </w:t>
      </w:r>
      <w:r w:rsidRPr="0027158B">
        <w:rPr>
          <w:sz w:val="10"/>
        </w:rPr>
        <w:t xml:space="preserve">But far and away the most significant weakness of the account of human beings as free autonomous individual selves is that it is almost certainly false as a description of what flesh and blood human beings are actually like. Individualism in Practice: Who Am I? Much of the time there is little I feel more certain about than the fact that I have an individual self, that there is an essential me that is unique and unchanging even as I age, and that I am free, have memories of my past, make my decisions for myself most of the time hence am autonomous, and can be rational when I work at it. Ergo, the capitalist account of what it is to be a human being must be at least roughly right. Until I start thinking a little more carefully, and deeply. The more I try to specify what, exactly, is essential for me to be me, what makes me unique, the harder it becomes to do so. What do I have that makes me like no other? After several futile efforts to answer the question I begin to recall the views of the Scottish thinker David Hume, who took very seriously the basic tenet of empiricism, namely, that all knowledge comes from sense experience, from which it must follow that we cannot have knowledge of ourselves, for that would require that we be experiencer, experience and experienced simultaneously, which is impossible: no wonder I become tongue-tied when I try to say who I am, unlike any other. Is Hume wrong? At a </w:t>
      </w:r>
      <w:proofErr w:type="spellStart"/>
      <w:r w:rsidRPr="0027158B">
        <w:rPr>
          <w:sz w:val="10"/>
        </w:rPr>
        <w:t>nonphilosophical</w:t>
      </w:r>
      <w:proofErr w:type="spellEnd"/>
      <w:r w:rsidRPr="0027158B">
        <w:rPr>
          <w:sz w:val="10"/>
        </w:rPr>
        <w:t xml:space="preserve"> level, it is admittedly hard for me not to believe there is something very basic to my being who I am —something without which I would seem not be Henry Rosemont, Jr. and no other. Yet the more I try to specify with any precision or clarity what that something is, the more difficult it becomes to do so. </w:t>
      </w:r>
    </w:p>
    <w:p w14:paraId="32749951" w14:textId="77777777" w:rsidR="0028432D" w:rsidRPr="0028432D" w:rsidRDefault="0028432D" w:rsidP="0028432D"/>
    <w:p w14:paraId="3E2A7E8F" w14:textId="77777777" w:rsidR="00FA412F" w:rsidRDefault="00FA412F" w:rsidP="00FA412F">
      <w:pPr>
        <w:pStyle w:val="Heading2"/>
      </w:pPr>
      <w:r>
        <w:t>Refugees</w:t>
      </w:r>
    </w:p>
    <w:p w14:paraId="7F460E62" w14:textId="77777777" w:rsidR="00FA412F" w:rsidRDefault="00FA412F" w:rsidP="00FA412F">
      <w:pPr>
        <w:pStyle w:val="Heading4"/>
      </w:pPr>
      <w:r>
        <w:t xml:space="preserve">Refugees come from “failed states” that are the effects of a capitalist system that prioritizes capital gain. The only way to effectively solve the aff is to dismantle the system of capitalism. </w:t>
      </w:r>
    </w:p>
    <w:p w14:paraId="3DA2CF05" w14:textId="77777777" w:rsidR="00FA412F" w:rsidRPr="00FA412F" w:rsidRDefault="00FA412F" w:rsidP="003D0AEF">
      <w:pPr>
        <w:rPr>
          <w:b/>
          <w:sz w:val="20"/>
        </w:rPr>
      </w:pPr>
      <w:proofErr w:type="spellStart"/>
      <w:r w:rsidRPr="00FA412F">
        <w:rPr>
          <w:b/>
        </w:rPr>
        <w:t>Žižek</w:t>
      </w:r>
      <w:proofErr w:type="spellEnd"/>
      <w:r w:rsidRPr="00FA412F">
        <w:rPr>
          <w:b/>
        </w:rPr>
        <w:t xml:space="preserve"> </w:t>
      </w:r>
      <w:r>
        <w:rPr>
          <w:b/>
        </w:rPr>
        <w:t>15</w:t>
      </w:r>
    </w:p>
    <w:p w14:paraId="29ECD1C1" w14:textId="77777777" w:rsidR="003D0AEF" w:rsidRPr="003D0AEF" w:rsidRDefault="003D0AEF" w:rsidP="003D0AEF">
      <w:pPr>
        <w:rPr>
          <w:sz w:val="20"/>
        </w:rPr>
      </w:pPr>
      <w:r w:rsidRPr="003D0AEF">
        <w:rPr>
          <w:sz w:val="20"/>
        </w:rPr>
        <w:t>(</w:t>
      </w:r>
      <w:proofErr w:type="spellStart"/>
      <w:r w:rsidRPr="003D0AEF">
        <w:rPr>
          <w:sz w:val="20"/>
        </w:rPr>
        <w:t>Slavoj</w:t>
      </w:r>
      <w:proofErr w:type="spellEnd"/>
      <w:r w:rsidRPr="003D0AEF">
        <w:rPr>
          <w:sz w:val="20"/>
        </w:rPr>
        <w:t xml:space="preserve"> </w:t>
      </w:r>
      <w:proofErr w:type="spellStart"/>
      <w:r w:rsidRPr="003D0AEF">
        <w:rPr>
          <w:sz w:val="20"/>
        </w:rPr>
        <w:t>Žižek</w:t>
      </w:r>
      <w:proofErr w:type="spellEnd"/>
      <w:r w:rsidRPr="003D0AEF">
        <w:rPr>
          <w:sz w:val="20"/>
        </w:rPr>
        <w:t xml:space="preserve">, a Slovenian philosopher and psychoanalyst, is a senior researcher at the </w:t>
      </w:r>
      <w:proofErr w:type="spellStart"/>
      <w:r w:rsidRPr="003D0AEF">
        <w:rPr>
          <w:sz w:val="20"/>
        </w:rPr>
        <w:t>the</w:t>
      </w:r>
      <w:proofErr w:type="spellEnd"/>
      <w:r w:rsidRPr="003D0AEF">
        <w:rPr>
          <w:sz w:val="20"/>
        </w:rPr>
        <w:t xml:space="preserve"> Institute for Humanities, </w:t>
      </w:r>
      <w:proofErr w:type="spellStart"/>
      <w:r w:rsidRPr="003D0AEF">
        <w:rPr>
          <w:sz w:val="20"/>
        </w:rPr>
        <w:t>Birkbeck</w:t>
      </w:r>
      <w:proofErr w:type="spellEnd"/>
      <w:r w:rsidRPr="003D0AEF">
        <w:rPr>
          <w:sz w:val="20"/>
        </w:rPr>
        <w:t xml:space="preserve"> College, University of London. He has also been a visiting professor at more than 10 universities around the world. </w:t>
      </w:r>
      <w:proofErr w:type="spellStart"/>
      <w:r w:rsidRPr="003D0AEF">
        <w:rPr>
          <w:sz w:val="20"/>
        </w:rPr>
        <w:t>Žižek</w:t>
      </w:r>
      <w:proofErr w:type="spellEnd"/>
      <w:r w:rsidRPr="003D0AEF">
        <w:rPr>
          <w:sz w:val="20"/>
        </w:rPr>
        <w:t xml:space="preserve"> is the author of many books, SEPTEMBER 9, 2015 </w:t>
      </w:r>
      <w:proofErr w:type="spellStart"/>
      <w:r w:rsidRPr="003D0AEF">
        <w:rPr>
          <w:sz w:val="20"/>
        </w:rPr>
        <w:t>Slavoj</w:t>
      </w:r>
      <w:proofErr w:type="spellEnd"/>
      <w:r w:rsidRPr="003D0AEF">
        <w:rPr>
          <w:sz w:val="20"/>
        </w:rPr>
        <w:t xml:space="preserve"> </w:t>
      </w:r>
      <w:proofErr w:type="spellStart"/>
      <w:r w:rsidRPr="003D0AEF">
        <w:rPr>
          <w:sz w:val="20"/>
        </w:rPr>
        <w:t>Zizek</w:t>
      </w:r>
      <w:proofErr w:type="spellEnd"/>
      <w:r w:rsidRPr="003D0AEF">
        <w:rPr>
          <w:sz w:val="20"/>
        </w:rPr>
        <w:t>: We Can’t Address the EU Refugee Crisis Without Confronting Global Capitalism, http://inthesetimes.com/article/18385/slavoj-zizek-european-refugee-crisis-and-global-capitalism)</w:t>
      </w:r>
    </w:p>
    <w:p w14:paraId="7D3791E8" w14:textId="77777777" w:rsidR="003D0AEF" w:rsidRPr="00FA412F" w:rsidRDefault="003D0AEF" w:rsidP="003D0AEF">
      <w:pPr>
        <w:rPr>
          <w:sz w:val="12"/>
        </w:rPr>
      </w:pPr>
      <w:r w:rsidRPr="00FA412F">
        <w:rPr>
          <w:sz w:val="12"/>
        </w:rPr>
        <w:t xml:space="preserve">The hard lesson for the refugees is that 'there is no Norway,' even in Norway. They will have to learn to censor their dreams: Instead of chasing them in reality, they should focus on changing reality. A condensed version of this article ran in the November 2015 issue of In These Times. In her classic study On Death and Dying, Elisabeth </w:t>
      </w:r>
      <w:proofErr w:type="spellStart"/>
      <w:r w:rsidRPr="00FA412F">
        <w:rPr>
          <w:sz w:val="12"/>
        </w:rPr>
        <w:t>Kübler</w:t>
      </w:r>
      <w:proofErr w:type="spellEnd"/>
      <w:r w:rsidRPr="00FA412F">
        <w:rPr>
          <w:sz w:val="12"/>
        </w:rPr>
        <w:t xml:space="preserve">-Ross proposed the famous scheme of the five stages of how we react upon learning that we have a terminal illness: denial (one simply refuses to accept the fact: “This can’t be happening, not to me.”); anger(which explodes when we can no longer deny the fact: “How can this happen to me?”); bargaining (the hope we can somehow postpone or diminish the fact: “Just let me live to see my children graduate.”); depression (libidinal disinvestment: “I'm going to die, so why bother with anything?”); acceptance (“I can't fight it, I may as well prepare for it.”). Later, </w:t>
      </w:r>
      <w:proofErr w:type="spellStart"/>
      <w:r w:rsidRPr="00FA412F">
        <w:rPr>
          <w:sz w:val="12"/>
        </w:rPr>
        <w:t>Kübler</w:t>
      </w:r>
      <w:proofErr w:type="spellEnd"/>
      <w:r w:rsidRPr="00FA412F">
        <w:rPr>
          <w:sz w:val="12"/>
        </w:rPr>
        <w:t xml:space="preserve">-Ross applied these stages to any form of catastrophic personal loss (joblessness, death of a loved one, </w:t>
      </w:r>
      <w:hyperlink r:id="rId8" w:tooltip="Divorce" w:history="1">
        <w:r w:rsidRPr="00FA412F">
          <w:rPr>
            <w:rStyle w:val="Hyperlink"/>
            <w:sz w:val="12"/>
          </w:rPr>
          <w:t>divorce</w:t>
        </w:r>
      </w:hyperlink>
      <w:r w:rsidRPr="00FA412F">
        <w:rPr>
          <w:sz w:val="12"/>
        </w:rPr>
        <w:t xml:space="preserve">, </w:t>
      </w:r>
      <w:hyperlink r:id="rId9" w:tooltip="Drug addiction" w:history="1">
        <w:r w:rsidRPr="00FA412F">
          <w:rPr>
            <w:rStyle w:val="Hyperlink"/>
            <w:sz w:val="12"/>
          </w:rPr>
          <w:t>drug addiction</w:t>
        </w:r>
      </w:hyperlink>
      <w:r w:rsidRPr="00FA412F">
        <w:rPr>
          <w:sz w:val="12"/>
        </w:rPr>
        <w:t>), and also emphasized that they do not necessarily come in the same order, nor are all five stages experienced by all patients. Is the reaction of the public opinion and authorities in Western Europe to the flow of refugees from Africa and Middle East also not a similar combination of disparate reactions? There was denial, now diminishing: “It’s not so serious, let’s just ignore it.” There is anger: “Refugees are a threat to our way of life, hiding among them Muslim fundamentalists, they should be stopped at any price!” There is bargaining: “OK, let’s establish quotas and support refugee camps in their own countries!” There is depression: “We are lost, Europe is turning into Europa-</w:t>
      </w:r>
      <w:proofErr w:type="spellStart"/>
      <w:r w:rsidRPr="00FA412F">
        <w:rPr>
          <w:sz w:val="12"/>
        </w:rPr>
        <w:t>stan</w:t>
      </w:r>
      <w:proofErr w:type="spellEnd"/>
      <w:r w:rsidRPr="00FA412F">
        <w:rPr>
          <w:sz w:val="12"/>
        </w:rPr>
        <w:t xml:space="preserve">!” What is lacking is acceptance, which, in this case, would have meant a consistent all-European plan of how to deal with the refugees. So what to do with hundreds of thousands of desperate people who wait in the north of Africa, escaping from war and hunger, trying to cross the sea and find refuge in Europe? There are two main answers. Left liberals express their outrage at how Europe is allowing thousands to drown in Mediterranean. Their plea is that Europe should show solidarity by opening its doors widely. Anti-immigrant populists claim we should protect our way of life and let the Africans solve their own problems. Which solution is better? To paraphrase Stalin, they are both worse. Those who advocate open borders are the greater hypocrites: Secretly, they know very well this will never happen, since it would trigger an instant populist revolt in Europe. They play the Beautiful Soul which feels superior to the corrupted world while secretly participating in it. The anti-immigrant populist also know very well that, left to themselves, Africans will not succeed in changing their societies. Why not? Because we, North Americans and Western Europeans, are preventing them. It was the European intervention in Libya which threw the country in chaos. It was the U.S. attack on Iraq which created the conditions for the rise of ISIS. The ongoing civil war in the Central African Republic is not just an explosion of ethnic hatred; France and China are fighting for the control of oil resources through their proxies. But the clearest case of our guilt is today’s Congo, which is again emerging as the African “heart of darkness.” Back in 2001, a UN investigation into the illegal exploitation of natural resources in Congo found that its internal conflicts are mainly about access to, control of, and trade in five key mineral resources: </w:t>
      </w:r>
      <w:proofErr w:type="spellStart"/>
      <w:r w:rsidRPr="00FA412F">
        <w:rPr>
          <w:sz w:val="12"/>
        </w:rPr>
        <w:t>coltan</w:t>
      </w:r>
      <w:proofErr w:type="spellEnd"/>
      <w:r w:rsidRPr="00FA412F">
        <w:rPr>
          <w:sz w:val="12"/>
        </w:rPr>
        <w:t xml:space="preserve">, diamonds, copper, cobalt and gold. Beneath the façade of ethnic warfare, we thus discern the workings of global capitalism. Congo no longer exists as a united state; it is a multiplicity of territories ruled by local warlords controlling their patch of land with an army which, as a rule, includes drugged children. Each of these warlords has business links to a foreign company or corporation exploiting the mining wealth in the region. The irony is that many of these minerals are used in high-tech products such as laptops and cell phones. Remove the foreign high-tech companies from the equation and the whole narrative of ethnic warfare fueled by old passions falls apart. This is where we should begin if we really want to help the Africans and stop the flow of refugees. </w:t>
      </w:r>
      <w:r w:rsidRPr="00730247">
        <w:rPr>
          <w:b/>
          <w:u w:val="single"/>
        </w:rPr>
        <w:t xml:space="preserve">The first thing is to recall that most of </w:t>
      </w:r>
      <w:r w:rsidRPr="00FA412F">
        <w:rPr>
          <w:b/>
          <w:highlight w:val="yellow"/>
          <w:u w:val="single"/>
        </w:rPr>
        <w:t>refugees come from the “failed states”—where public authority is</w:t>
      </w:r>
      <w:r w:rsidRPr="00730247">
        <w:rPr>
          <w:b/>
          <w:u w:val="single"/>
        </w:rPr>
        <w:t xml:space="preserve"> more or less </w:t>
      </w:r>
      <w:r w:rsidRPr="00FA412F">
        <w:rPr>
          <w:b/>
          <w:highlight w:val="yellow"/>
          <w:u w:val="single"/>
        </w:rPr>
        <w:t>inoperative,</w:t>
      </w:r>
      <w:r w:rsidRPr="00730247">
        <w:rPr>
          <w:b/>
          <w:u w:val="single"/>
        </w:rPr>
        <w:t xml:space="preserve"> at least in large regions—Syria, Lebanon, Iraq, Libya, Somalia, Congo, etc. </w:t>
      </w:r>
      <w:r w:rsidRPr="00FA412F">
        <w:rPr>
          <w:b/>
          <w:highlight w:val="yellow"/>
          <w:u w:val="single"/>
        </w:rPr>
        <w:t>This disintegration</w:t>
      </w:r>
      <w:r w:rsidRPr="00730247">
        <w:rPr>
          <w:b/>
          <w:u w:val="single"/>
        </w:rPr>
        <w:t xml:space="preserve"> of state power </w:t>
      </w:r>
      <w:r w:rsidRPr="00FA412F">
        <w:rPr>
          <w:b/>
          <w:highlight w:val="yellow"/>
          <w:u w:val="single"/>
        </w:rPr>
        <w:t>is</w:t>
      </w:r>
      <w:r w:rsidRPr="00730247">
        <w:rPr>
          <w:b/>
          <w:u w:val="single"/>
        </w:rPr>
        <w:t xml:space="preserve"> not a local phenomenon but </w:t>
      </w:r>
      <w:r w:rsidRPr="00FA412F">
        <w:rPr>
          <w:b/>
          <w:highlight w:val="yellow"/>
          <w:u w:val="single"/>
        </w:rPr>
        <w:t>a result of international economy and politics</w:t>
      </w:r>
      <w:r w:rsidRPr="00FA412F">
        <w:rPr>
          <w:sz w:val="12"/>
        </w:rPr>
        <w:t>—in some cases, like Libya and Iraq, a direct outcome of Western intervention.</w:t>
      </w:r>
      <w:r w:rsidRPr="003D0AEF">
        <w:t xml:space="preserve"> </w:t>
      </w:r>
      <w:r w:rsidRPr="00730247">
        <w:rPr>
          <w:b/>
          <w:u w:val="single"/>
        </w:rPr>
        <w:t xml:space="preserve">It is clear that </w:t>
      </w:r>
      <w:r w:rsidRPr="00FA412F">
        <w:rPr>
          <w:b/>
          <w:highlight w:val="yellow"/>
          <w:u w:val="single"/>
        </w:rPr>
        <w:t>the rise of</w:t>
      </w:r>
      <w:r w:rsidRPr="00730247">
        <w:rPr>
          <w:b/>
          <w:u w:val="single"/>
        </w:rPr>
        <w:t xml:space="preserve"> these </w:t>
      </w:r>
      <w:r w:rsidRPr="00FA412F">
        <w:rPr>
          <w:b/>
          <w:highlight w:val="yellow"/>
          <w:u w:val="single"/>
        </w:rPr>
        <w:t>“failed states” is not just an unintended misfortune but also one of the ways the great powers exert their economic colonialism.</w:t>
      </w:r>
      <w:r w:rsidRPr="003D0AEF">
        <w:t xml:space="preserve"> </w:t>
      </w:r>
      <w:r w:rsidRPr="00FA412F">
        <w:rPr>
          <w:sz w:val="12"/>
        </w:rPr>
        <w:t xml:space="preserve">One should also note that the seeds of the Middle East’s “failed states” are to be sought in the arbitrary borders drawn after World War I by UK and France and thereby creating a series of “artificial” states. By way of uniting Sunnis in Syria and Iraq, ISIS is ultimately bringing together what was torn apart by the colonial masters. One cannot help noting the fact that </w:t>
      </w:r>
      <w:hyperlink r:id="rId10" w:history="1">
        <w:r w:rsidRPr="00FA412F">
          <w:rPr>
            <w:rStyle w:val="Hyperlink"/>
            <w:sz w:val="12"/>
          </w:rPr>
          <w:t>some not-too-rich Middle Eastern countries</w:t>
        </w:r>
      </w:hyperlink>
      <w:r w:rsidRPr="00FA412F">
        <w:rPr>
          <w:sz w:val="12"/>
        </w:rPr>
        <w:t xml:space="preserve">(Turkey, Egypt, Iraq) are much more open to the refugees than the really wealthy ones (Saudi Arabia, Kuwait, United Arab Emirates, Qatar). Saudi Arabia and Emirates received no refugees, although they border countries in crisis and are culturally much closer to the refugees (who are mostly Muslims) than Europe. Saudi Arabia even returned some Muslim refugees from Somalia. Is this because Saudi Arabia is a fundamentalist theocracy which can tolerate no foreign intruders? Yes, but one should also bear in mind that this same Saudi Arabia is economically fully integrated into the West. From the economic standpoint, are Saudi Arabia and Emirates, states that totally depend on their oil revenues, not pure outposts of Western capital? The international community should put full pressure on countries like Saudi Arabia Kuwait and Qatar to do their duty in accepting a large contingent of the refugees. Furthermore, by way of supporting the anti-Assad rebels, Saudi Arabia is largely responsible for the situation in Syria. And the same holds in different degrees for many other countries—we are all in it. A new slavery </w:t>
      </w:r>
      <w:proofErr w:type="gramStart"/>
      <w:r w:rsidRPr="00FA412F">
        <w:rPr>
          <w:sz w:val="12"/>
        </w:rPr>
        <w:t>Another</w:t>
      </w:r>
      <w:proofErr w:type="gramEnd"/>
      <w:r w:rsidRPr="00FA412F">
        <w:rPr>
          <w:sz w:val="12"/>
        </w:rPr>
        <w:t xml:space="preserve"> feature shared by these rich countries is the rise of a new slavery. While capitalism legitimizes itself as the economic system that implies and furthers personal freedom (as a condition of market exchange), it generated slavery on its own, as a part of its own dynamics: although slavery became almost extinct at the end of the Middle Ages, it exploded in colonies from early modernity till the American Civil War. And one can risk the hypothesis that today, with the new epoch of global capitalism, a new era of slavery is also arising. Although it is no longer a direct legal status of enslaved persons, slavery acquires a multitude of new forms: millions of immigrant workers in the Saudi peninsula (Emirates, Qatar, etc.) who are de facto deprived of elementary civil rights and freedoms; the total control over millions of workers in Asian sweatshops often directly organized as concentration camps; massive use of forced labor in the exploitation of natural resources in many central African states (Congo, etc.). But we don’t have to look so far. On </w:t>
      </w:r>
      <w:hyperlink r:id="rId11" w:history="1">
        <w:r w:rsidRPr="00FA412F">
          <w:rPr>
            <w:rStyle w:val="Hyperlink"/>
            <w:sz w:val="12"/>
          </w:rPr>
          <w:t xml:space="preserve">December 1, 2013, </w:t>
        </w:r>
      </w:hyperlink>
      <w:hyperlink r:id="rId12" w:history="1">
        <w:r w:rsidRPr="00FA412F">
          <w:rPr>
            <w:rStyle w:val="Hyperlink"/>
            <w:sz w:val="12"/>
          </w:rPr>
          <w:t xml:space="preserve">at least seven people </w:t>
        </w:r>
        <w:proofErr w:type="spellStart"/>
        <w:r w:rsidRPr="00FA412F">
          <w:rPr>
            <w:rStyle w:val="Hyperlink"/>
            <w:sz w:val="12"/>
          </w:rPr>
          <w:t>died</w:t>
        </w:r>
      </w:hyperlink>
      <w:r w:rsidRPr="00FA412F">
        <w:rPr>
          <w:sz w:val="12"/>
        </w:rPr>
        <w:t>when</w:t>
      </w:r>
      <w:proofErr w:type="spellEnd"/>
      <w:r w:rsidRPr="00FA412F">
        <w:rPr>
          <w:sz w:val="12"/>
        </w:rPr>
        <w:t xml:space="preserve"> a Chinese-owned clothing factory in an industrial zone in the Italian town of Prato, 19 kilometers from the center of Florence, burned down, killing workers trapped in an improvised cardboard dormitory built onsite. The accident occurred in the </w:t>
      </w:r>
      <w:proofErr w:type="spellStart"/>
      <w:r w:rsidRPr="00FA412F">
        <w:rPr>
          <w:sz w:val="12"/>
        </w:rPr>
        <w:t>Macrolotto</w:t>
      </w:r>
      <w:proofErr w:type="spellEnd"/>
      <w:r w:rsidRPr="00FA412F">
        <w:rPr>
          <w:sz w:val="12"/>
        </w:rPr>
        <w:t xml:space="preserve"> industrial district of the town, known for its garment factories. Thousands more Chinese immigrants were believed to be living in the city illegally, working up to 16 hours per day for a network of wholesalers and workshops turning out cheap clothing. We thus do not have to look for the miserable life of new slaves far away in the suburbs of Shanghai (or in Dubai and Qatar) and hypocritically criticize China—slavery can be right here, within our house, we just don't see it (or, rather, pretend not to see it). This new de facto apartheid, this systematic explosion of the number of different forms of de facto slavery, is not a deplorable accident but a structural necessity of today's global capitalism. But are </w:t>
      </w:r>
      <w:r w:rsidRPr="00730247">
        <w:rPr>
          <w:b/>
          <w:u w:val="single"/>
        </w:rPr>
        <w:t>the refugees entering Europe not also offering themselves to become cheap precarious workforce, in many cases at the expense of local workers, who react to this threat by joining anti-immigrant political parties? For most of the refugees, this will be the reality of their dream realized. The refugees are not just escaping from their war-torn homelands; they are also possessed by a certain dream. We can see again and again on our screens. Refugees in southern Italy make it clear that they don’t want to stay there—</w:t>
      </w:r>
      <w:r w:rsidRPr="00FA412F">
        <w:rPr>
          <w:sz w:val="12"/>
        </w:rPr>
        <w:t xml:space="preserve">they mostly want to live in Scandinavian countries. And what about thousands camping around Calais who are not satisfied with France but are ready to risk their lives to enter the United Kingdom? And what about tens of thousands of refugees in Balkan countries who want to reach Germany at least? They declare this dream as their unconditional right, and demand from European authorities not only proper food and medical care but also the transportation to the place of their choice. There is something enigmatically utopian in this impossible demand: as if it is the duty of Europe to realize their dream, a dream which, incidentally, is out of reach to most of Europeans. How many South and East Europeans would also not prefer to live in Norway? One can observe here the paradox of utopia: precisely when people find themselves in poverty, distress and danger, and one would expect that they would be satisfied by a minimum of safety and well-being, the absolute utopia explodes. The hard lesson for the refugees is that “there is no Norway,” even in Norway. They will have to learn to censor their dreams: Instead of chasing them in reality, they should focus on changing reality. A Left taboo </w:t>
      </w:r>
      <w:proofErr w:type="gramStart"/>
      <w:r w:rsidRPr="00FA412F">
        <w:rPr>
          <w:sz w:val="12"/>
        </w:rPr>
        <w:t>One</w:t>
      </w:r>
      <w:proofErr w:type="gramEnd"/>
      <w:r w:rsidRPr="00FA412F">
        <w:rPr>
          <w:sz w:val="12"/>
        </w:rPr>
        <w:t xml:space="preserve"> of the great Left taboos will have to be broken here: the notion that the protection of one’s specific way of life is in itself a proto-Fascist or racist category. If we don’t abandon this notion, we open up the way for the anti-immigrant wave which thrives all around Europe. (Even in Denmark, the anti-immigrant Democratic </w:t>
      </w:r>
      <w:proofErr w:type="gramStart"/>
      <w:r w:rsidRPr="00FA412F">
        <w:rPr>
          <w:sz w:val="12"/>
        </w:rPr>
        <w:t>party</w:t>
      </w:r>
      <w:proofErr w:type="gramEnd"/>
      <w:r w:rsidRPr="00FA412F">
        <w:rPr>
          <w:sz w:val="12"/>
        </w:rPr>
        <w:t xml:space="preserve"> for the first time overtook Social-Democrats and became the strongest party in the country.) Addressing concerns of ordinary people about the threats to their specific way of life can be done also from the Left. Bernie Sanders is a living proof of that! The true threat to our communal ways of life are not foreigners but the dynamic of global capitalism: In the United States alone, the economic changes of the last several decades did more to destroy communal life in small cities than all the immigrants together. The standard Left-liberal reaction to this is, of course, an explosion of arrogant moralism: The moment we give any credence to the “protection of our way of life” motif, we already compromise our position, since we propose a more modest version of what anti-immigrant populists openly advocate. Is this not the story of last decades? Centrist parties reject the open racism of anti-immigrant populists, but they simultaneously profess to “understand the concerns” of ordinary people and enact a more “rational” version of the same politics. But while this contains a kernel of truth, the moralistic complaints—“Europe lost empathy, it is indifferent towards the suffering of others,” etc.—are merely the obverse of the anti-immigrant brutality. Both stances share the presupposition, which is in no way self-evident, that a defense of one’s own way of life excludes ethical universalism. One should thus avoid getting caught into the liberal game of “how much tolerance can we afford.” Should we tolerate if they prevent their children going to state schools, if they arrange marriages of their children, if they brutalize gays among their ranks? At this level, of course, we are never tolerant enough, or we are always already too tolerant, neglecting the rights of women, etc. The only way to break out of this deadlock is to move beyond mere tolerance or respect of others to a common struggle. One must thus broaden the perspective: </w:t>
      </w:r>
      <w:r w:rsidRPr="00FA412F">
        <w:rPr>
          <w:b/>
          <w:highlight w:val="yellow"/>
          <w:u w:val="single"/>
        </w:rPr>
        <w:t>Refugees are the price of global economy.</w:t>
      </w:r>
      <w:r w:rsidRPr="00730247">
        <w:rPr>
          <w:b/>
          <w:u w:val="single"/>
        </w:rPr>
        <w:t xml:space="preserve"> In our global world, commodities circulate freely, but not people: new forms of apartheid are emerging. The topic of porous walls, of the threat of being inundated by foreigners, is strictly immanent to global capitalism, it is an index of what is false about capitalist globalization.</w:t>
      </w:r>
      <w:r w:rsidRPr="003D0AEF">
        <w:t xml:space="preserve"> </w:t>
      </w:r>
      <w:r w:rsidRPr="00FA412F">
        <w:rPr>
          <w:sz w:val="12"/>
        </w:rPr>
        <w:t>While large migrations are a constant feature of human history, their main cause in modern history are colonial expansions: Prior to colonization, the Global South mostly consisted of self-sufficient and relatively isolated local communities. It was colonial occupation and slave trading that threw this way of life off the rails and renewed large-scale migrations. Europe is not the only place experiencing a wave of immigration. In South Africa, there are over a million refugees from Zimbabwe, who are exposed to attacks from local poor for stealing their jobs. And there will be more, not just because of armed conflicts, but because of new “rogue states,” economic crisis, natural disasters (exacerbated by climate change), man-made disasters, etc. It is now known that, after the Fukushima nuclear meltdown, Japanese authorities thought for a moment that the entire Tokyo area—20 millions of people—will have to be evacuated. Where, in this case, should they have gone? Under what conditions? Should they be given a piece of land or just be dispersed around the world? What if northern Siberia becomes more inhabitable and arable, while vast sub-Saharan regions become too dry to support the large populations that live there? How will the exchange of population be organized? When similar things happened in the past, social changes occurred in a wild spontaneous way, with violence and destruction (recall the great migrations at the end of the Roman empire)—such a prospect is catastrophic in today’s conditions, with arms of mass destruction available to many nations. The main lesson to be learned is therefore that humankind should get ready to live in a more “plastic” and nomadic way: Rapid local and global changes in environment may require unheard-of, large-scale social transformations. One thing is clear: National sovereignty will have to be radically redefined and new levels of global cooperation invented. And what about the immense changes in economy and conservation due to new weather patterns or water and energy shortages? Through what processes of decision will such changes be decided and executed? A lot of taboos will have to be broken here, and a set of complex measures undertaken. First, Europe will have to reassert its full commitment to provide means for the dignified survival of the refugees. There should be no compromise here: Large migrations are our future, and the only alternative to such commitment is a renewed barbarism (what some call “clash of civilizations”). Second, as a necessary consequence of this commitment, Europe should organize itself and impose clear rules and regulations. State control of the stream of refugees should be enforced through a vast administrative network encompassing all of the European Union (to prevent local barbarisms like those of the authorities in Hungary or Slovakia). Refugees should be reassured of their safety, but it should also be made clear to them that they have to accept the area of living allocated to them by European authorities, plus they have to respect the laws and social norms of European states: No tolerance of religious, sexist or ethnic violence on any side, no right to impose onto others one’s own way of life or religion, respect of every individual’s freedom to abandon his/her communal customs, etc. If a woman chooses to cover her face, her choice should be respected, but if she chooses not to cover it, her freedom to do so has to be guaranteed. Yes, such a set of rules privileges the Western European way of life, but it is a price for European hospitality. These rules should be clearly stated and enforced, by repressive measures (against foreign fundamentalists as well as against our own anti-immigrant racists) if necessary. Third, a new type of international interventions will have to be invented: military and economic interventions that avoid neocolonial traps. What about UN forces guaranteeing peace in Libya, Syria or Congo? Since such interventions are closely associated with neocolonialism, extreme safeguards will be needed. The cases of Iraq, Syria and Libya demonstrate how the wrong type of intervention (in Iraq and Libya) as well as non-intervention (in Syria, where, beneath the appearance of non-intervention, external powers from Russia to Saudi Arabia and the U.S.? are fully engaged) end up in the same deadlock. Fourth, the most difficult and important task is a radical economic change that should abolish social conditions that create refugees</w:t>
      </w:r>
      <w:r w:rsidRPr="003D0AEF">
        <w:t xml:space="preserve">. </w:t>
      </w:r>
      <w:r w:rsidRPr="00FA412F">
        <w:rPr>
          <w:b/>
          <w:highlight w:val="yellow"/>
          <w:u w:val="single"/>
        </w:rPr>
        <w:t>The ultimate cause of refugees is today’s global capitalism itself and its geopolitical games,</w:t>
      </w:r>
      <w:r w:rsidRPr="00FA412F">
        <w:rPr>
          <w:b/>
          <w:u w:val="single"/>
        </w:rPr>
        <w:t xml:space="preserve"> </w:t>
      </w:r>
      <w:r w:rsidRPr="00FA412F">
        <w:rPr>
          <w:sz w:val="12"/>
        </w:rPr>
        <w:t>and if we do not transform it radically, immigrants from Greece and other European countries will soon join African refugees. When I was young, such an organized attempt to regulate commons was called Communism. Maybe we should reinvent it. Maybe, this is, in the long term, our only solution. Is all this a utopia? Maybe, but if we don’t do it, then we are really lost, and we deserve to be.</w:t>
      </w:r>
    </w:p>
    <w:p w14:paraId="57E56558" w14:textId="77777777" w:rsidR="00AE36DB" w:rsidRPr="00AE36DB" w:rsidRDefault="00AE36DB" w:rsidP="00AE36DB">
      <w:pPr>
        <w:pStyle w:val="Heading4"/>
        <w:rPr>
          <w:rFonts w:asciiTheme="minorHAnsi" w:hAnsiTheme="minorHAnsi" w:cstheme="minorHAnsi"/>
          <w:sz w:val="28"/>
        </w:rPr>
      </w:pPr>
      <w:r w:rsidRPr="00AE36DB">
        <w:rPr>
          <w:rFonts w:asciiTheme="minorHAnsi" w:hAnsiTheme="minorHAnsi" w:cstheme="minorHAnsi"/>
          <w:sz w:val="28"/>
        </w:rPr>
        <w:t>TAG</w:t>
      </w:r>
    </w:p>
    <w:p w14:paraId="166DC8BF" w14:textId="77777777" w:rsidR="00FA412F" w:rsidRPr="00AE36DB" w:rsidRDefault="00AE36DB" w:rsidP="00FA412F">
      <w:pPr>
        <w:pStyle w:val="NormalWeb"/>
        <w:shd w:val="clear" w:color="auto" w:fill="FFFFFF"/>
        <w:spacing w:before="0" w:beforeAutospacing="0" w:after="0" w:afterAutospacing="0" w:line="315" w:lineRule="atLeast"/>
        <w:textAlignment w:val="baseline"/>
        <w:rPr>
          <w:rFonts w:asciiTheme="minorHAnsi" w:hAnsiTheme="minorHAnsi" w:cstheme="minorHAnsi"/>
          <w:b/>
          <w:color w:val="4E4E4E"/>
          <w:sz w:val="22"/>
          <w:szCs w:val="21"/>
        </w:rPr>
      </w:pPr>
      <w:r w:rsidRPr="00AE36DB">
        <w:rPr>
          <w:rFonts w:asciiTheme="minorHAnsi" w:hAnsiTheme="minorHAnsi" w:cstheme="minorHAnsi"/>
          <w:b/>
          <w:color w:val="4E4E4E"/>
          <w:sz w:val="22"/>
          <w:szCs w:val="21"/>
        </w:rPr>
        <w:t>We Got the Number 15</w:t>
      </w:r>
    </w:p>
    <w:p w14:paraId="0CBB10D2" w14:textId="77777777" w:rsidR="00FA412F" w:rsidRPr="00AE36DB" w:rsidRDefault="00FA412F" w:rsidP="00AE36DB">
      <w:pPr>
        <w:pStyle w:val="NormalWeb"/>
        <w:shd w:val="clear" w:color="auto" w:fill="FFFFFF"/>
        <w:spacing w:before="0" w:beforeAutospacing="0" w:after="240" w:afterAutospacing="0" w:line="315" w:lineRule="atLeast"/>
        <w:textAlignment w:val="baseline"/>
        <w:rPr>
          <w:rFonts w:asciiTheme="minorHAnsi" w:hAnsiTheme="minorHAnsi" w:cstheme="minorHAnsi"/>
          <w:color w:val="4E4E4E"/>
          <w:sz w:val="22"/>
          <w:szCs w:val="22"/>
        </w:rPr>
      </w:pPr>
      <w:r>
        <w:rPr>
          <w:rFonts w:ascii="Trebuchet MS" w:hAnsi="Trebuchet MS"/>
          <w:color w:val="4E4E4E"/>
          <w:sz w:val="21"/>
          <w:szCs w:val="21"/>
        </w:rPr>
        <w:t> </w:t>
      </w:r>
      <w:r w:rsidR="00AE36DB">
        <w:rPr>
          <w:rFonts w:asciiTheme="minorHAnsi" w:hAnsiTheme="minorHAnsi" w:cstheme="minorHAnsi"/>
          <w:color w:val="4E4E4E"/>
          <w:sz w:val="22"/>
          <w:szCs w:val="22"/>
        </w:rPr>
        <w:t xml:space="preserve">(We Got the Numbers, August 24, 2015, </w:t>
      </w:r>
      <w:proofErr w:type="spellStart"/>
      <w:r w:rsidR="00AE36DB">
        <w:rPr>
          <w:rFonts w:asciiTheme="minorHAnsi" w:hAnsiTheme="minorHAnsi" w:cstheme="minorHAnsi"/>
          <w:color w:val="4E4E4E"/>
          <w:sz w:val="22"/>
          <w:szCs w:val="22"/>
        </w:rPr>
        <w:t>Capitilism</w:t>
      </w:r>
      <w:proofErr w:type="spellEnd"/>
      <w:r w:rsidR="00AE36DB">
        <w:rPr>
          <w:rFonts w:asciiTheme="minorHAnsi" w:hAnsiTheme="minorHAnsi" w:cstheme="minorHAnsi"/>
          <w:color w:val="4E4E4E"/>
          <w:sz w:val="22"/>
          <w:szCs w:val="22"/>
        </w:rPr>
        <w:t xml:space="preserve"> and the Global Refugee Crisis, </w:t>
      </w:r>
      <w:r w:rsidR="00AE36DB" w:rsidRPr="00AE36DB">
        <w:rPr>
          <w:rFonts w:asciiTheme="minorHAnsi" w:hAnsiTheme="minorHAnsi" w:cstheme="minorHAnsi"/>
          <w:color w:val="4E4E4E"/>
          <w:sz w:val="22"/>
          <w:szCs w:val="22"/>
        </w:rPr>
        <w:t>https://wegotthenumbers.org/tag/capitalist-countries-that-caused-the-refugee-crisis-refuse-to-help-them/</w:t>
      </w:r>
      <w:r w:rsidR="00AE36DB">
        <w:rPr>
          <w:rFonts w:asciiTheme="minorHAnsi" w:hAnsiTheme="minorHAnsi" w:cstheme="minorHAnsi"/>
          <w:color w:val="4E4E4E"/>
          <w:sz w:val="22"/>
          <w:szCs w:val="22"/>
        </w:rPr>
        <w:t>)</w:t>
      </w:r>
    </w:p>
    <w:p w14:paraId="7F80FC10" w14:textId="77777777" w:rsidR="00FA412F" w:rsidRPr="00AE36DB" w:rsidRDefault="00FA412F" w:rsidP="00AE36DB">
      <w:pPr>
        <w:rPr>
          <w:b/>
          <w:u w:val="single"/>
        </w:rPr>
      </w:pPr>
      <w:r w:rsidRPr="00AE36DB">
        <w:rPr>
          <w:b/>
          <w:u w:val="single"/>
        </w:rPr>
        <w:t xml:space="preserve">According to the United Nations, </w:t>
      </w:r>
      <w:r w:rsidRPr="00FA6F61">
        <w:rPr>
          <w:b/>
          <w:highlight w:val="yellow"/>
          <w:u w:val="single"/>
        </w:rPr>
        <w:t>there are more refugees</w:t>
      </w:r>
      <w:r w:rsidRPr="00AE36DB">
        <w:rPr>
          <w:b/>
          <w:u w:val="single"/>
        </w:rPr>
        <w:t xml:space="preserve"> in the world today </w:t>
      </w:r>
      <w:r w:rsidRPr="00FA6F61">
        <w:rPr>
          <w:b/>
          <w:highlight w:val="yellow"/>
          <w:u w:val="single"/>
        </w:rPr>
        <w:t>than at any point in</w:t>
      </w:r>
      <w:r w:rsidRPr="00AE36DB">
        <w:rPr>
          <w:b/>
          <w:u w:val="single"/>
        </w:rPr>
        <w:t xml:space="preserve"> recorded human </w:t>
      </w:r>
      <w:r w:rsidRPr="00FA6F61">
        <w:rPr>
          <w:b/>
          <w:highlight w:val="yellow"/>
          <w:u w:val="single"/>
        </w:rPr>
        <w:t>history</w:t>
      </w:r>
      <w:r w:rsidRPr="00AE36DB">
        <w:rPr>
          <w:b/>
          <w:u w:val="single"/>
        </w:rPr>
        <w:t>.</w:t>
      </w:r>
      <w:r w:rsidRPr="00AE36DB">
        <w:t xml:space="preserve"> </w:t>
      </w:r>
      <w:r w:rsidRPr="00AE36DB">
        <w:rPr>
          <w:sz w:val="12"/>
        </w:rPr>
        <w:t xml:space="preserve">At the end of 2014, almost 60 million people were forcibly displaced, nearly three times the number recorded just a decade earlier. On a global scale, </w:t>
      </w:r>
      <w:r w:rsidRPr="00AE36DB">
        <w:rPr>
          <w:b/>
          <w:u w:val="single"/>
        </w:rPr>
        <w:t>one out of every 122 people is now either a refugee, internally displaced, or seeking asylum.</w:t>
      </w:r>
      <w:r w:rsidRPr="00AE36DB">
        <w:t xml:space="preserve"> </w:t>
      </w:r>
      <w:r w:rsidRPr="00AE36DB">
        <w:rPr>
          <w:sz w:val="12"/>
        </w:rPr>
        <w:t>A majority (51%) of refugees are below the age of 18.</w:t>
      </w:r>
      <w:r w:rsidR="00AE36DB" w:rsidRPr="00AE36DB">
        <w:rPr>
          <w:sz w:val="12"/>
        </w:rPr>
        <w:t xml:space="preserve"> </w:t>
      </w:r>
      <w:r w:rsidRPr="00FA6F61">
        <w:rPr>
          <w:b/>
          <w:highlight w:val="yellow"/>
          <w:u w:val="single"/>
        </w:rPr>
        <w:t>Millions have been made homeless</w:t>
      </w:r>
      <w:r w:rsidRPr="00AE36DB">
        <w:rPr>
          <w:b/>
          <w:u w:val="single"/>
        </w:rPr>
        <w:t xml:space="preserve"> and thrown into grinding poverty </w:t>
      </w:r>
      <w:r w:rsidRPr="00FA6F61">
        <w:rPr>
          <w:b/>
          <w:highlight w:val="yellow"/>
          <w:u w:val="single"/>
        </w:rPr>
        <w:t>as a result of imperialist</w:t>
      </w:r>
      <w:r w:rsidRPr="00AE36DB">
        <w:rPr>
          <w:b/>
          <w:u w:val="single"/>
        </w:rPr>
        <w:t xml:space="preserve">-backed </w:t>
      </w:r>
      <w:r w:rsidRPr="00FA6F61">
        <w:rPr>
          <w:b/>
          <w:highlight w:val="yellow"/>
          <w:u w:val="single"/>
        </w:rPr>
        <w:t>wars</w:t>
      </w:r>
      <w:r w:rsidRPr="00AE36DB">
        <w:rPr>
          <w:sz w:val="12"/>
        </w:rPr>
        <w:t xml:space="preserve"> in Afghanistan, Iraq, Syria, and Libya. The world’s largest refugee crisis is centered on Syria, where the number of those fleeing to other countries has now exceeded four million. Those able to do so seek refuge in Europe, which often involves a perilous trip across the Mediterranean, a journey that’s taken the lives of thousands of men, women and children. Only this week, the bodies of 49 migrants were discovered inside the hold of a fishing boat, having died of fume inhalation, adding to the total of more than 2,300 who have perished at sea so far this year.</w:t>
      </w:r>
      <w:r w:rsidR="00AE36DB" w:rsidRPr="00AE36DB">
        <w:rPr>
          <w:sz w:val="12"/>
        </w:rPr>
        <w:t xml:space="preserve"> </w:t>
      </w:r>
      <w:proofErr w:type="spellStart"/>
      <w:r w:rsidRPr="00AE36DB">
        <w:rPr>
          <w:sz w:val="12"/>
        </w:rPr>
        <w:t>Frontex</w:t>
      </w:r>
      <w:proofErr w:type="spellEnd"/>
      <w:r w:rsidRPr="00AE36DB">
        <w:rPr>
          <w:sz w:val="12"/>
        </w:rPr>
        <w:t>, the European Union’s border agency, reported that 107,500 migrants were detected at its frontiers last month, three times as many as in July 2014.</w:t>
      </w:r>
      <w:r w:rsidR="00AE36DB" w:rsidRPr="00AE36DB">
        <w:rPr>
          <w:sz w:val="12"/>
        </w:rPr>
        <w:t xml:space="preserve"> </w:t>
      </w:r>
      <w:r w:rsidRPr="00AE36DB">
        <w:rPr>
          <w:sz w:val="12"/>
        </w:rPr>
        <w:t>Thousands of refugees and asylum seekers, the vast majority fleeing the war zones of Syria, Afghanistan, and Iraq, attempt to reach Europe via its southern states of Greece, Italy and Spain. Since January, a total of 160,000 refugees and migrants have arrived in the various Greek islands, with more than 20,000 arriving last week alone. More than 100,000 have been rescued and brought to Italy this year.</w:t>
      </w:r>
      <w:r w:rsidR="00AE36DB" w:rsidRPr="00AE36DB">
        <w:rPr>
          <w:sz w:val="12"/>
        </w:rPr>
        <w:t xml:space="preserve"> </w:t>
      </w:r>
      <w:r w:rsidRPr="00AE36DB">
        <w:rPr>
          <w:sz w:val="12"/>
        </w:rPr>
        <w:t>Millions of refugees from Syria survive in massive city-sized refugee camps in Jordan and Turkey. The refugees who attempt the trip to Europe are those who have managed to scrape together enough money to pay one of the traffickers operating the boats.</w:t>
      </w:r>
      <w:r w:rsidR="00AE36DB" w:rsidRPr="00AE36DB">
        <w:rPr>
          <w:sz w:val="12"/>
        </w:rPr>
        <w:t xml:space="preserve"> </w:t>
      </w:r>
      <w:r w:rsidRPr="00AE36DB">
        <w:rPr>
          <w:sz w:val="12"/>
        </w:rPr>
        <w:t xml:space="preserve">This relatively small percentage of the world’s refugees is treated as an existential threat by Europe’s ruling elite. Refugees and migrants are routinely denounced and cast as criminals, responsible for all of society’s ills, by governments and political parties of all stripes. Speaking of just 5,000 migrants who live in appalling conditions at the port of Calais, UK Foreign Secretary Philip Hammond said, “Europe can’t protect itself and preserve its standard of living and social infrastructure, if it has to absorb millions of migrants from Africa.” This week German Chancellor Angela Merkel warned in a TV interview that the arrival of thousands of refugees to the shores of the continent would “preoccupy Europe much more than the issue of Greece and the stability of the euro.” In Greece itself, the brutal treatment of refugees by the pseudo-left </w:t>
      </w:r>
      <w:proofErr w:type="spellStart"/>
      <w:r w:rsidRPr="00AE36DB">
        <w:rPr>
          <w:sz w:val="12"/>
        </w:rPr>
        <w:t>Syriza</w:t>
      </w:r>
      <w:proofErr w:type="spellEnd"/>
      <w:r w:rsidRPr="00AE36DB">
        <w:rPr>
          <w:sz w:val="12"/>
        </w:rPr>
        <w:t xml:space="preserve"> government is confirmation, if it were still needed, of its pro-capitalist, anti-working class character.</w:t>
      </w:r>
      <w:r w:rsidR="00AE36DB" w:rsidRPr="00AE36DB">
        <w:rPr>
          <w:sz w:val="12"/>
        </w:rPr>
        <w:t xml:space="preserve"> </w:t>
      </w:r>
      <w:r w:rsidRPr="00AE36DB">
        <w:rPr>
          <w:sz w:val="12"/>
        </w:rPr>
        <w:t>The right-wing bile emanating from official circles is echoed and magnified in an outpouring of increasingly overt xenophobic hatred hurled at refugees and asylum seekers by a hysterical media. Rightwing and fascist bands, encouraged by this atmosphere, have stepped up attacks on refugees and asylum seekers. In Germany, for example, more than 200 incidents, including arson attacks on migrants’ homes, have been reported this year. Muslims in particular face the force of this venom. This week the government of Slovakia, which is to receive just 200 Syrian refugees as part of an EU relocation scheme, said it would only accept Christians.</w:t>
      </w:r>
      <w:r w:rsidR="00AE36DB" w:rsidRPr="00AE36DB">
        <w:rPr>
          <w:sz w:val="12"/>
        </w:rPr>
        <w:t xml:space="preserve"> </w:t>
      </w:r>
      <w:r w:rsidRPr="00FA6F61">
        <w:rPr>
          <w:b/>
          <w:highlight w:val="yellow"/>
          <w:u w:val="single"/>
        </w:rPr>
        <w:t>What’s being cast as a “migrant problem” is</w:t>
      </w:r>
      <w:r w:rsidRPr="00AE36DB">
        <w:rPr>
          <w:b/>
          <w:u w:val="single"/>
        </w:rPr>
        <w:t xml:space="preserve"> in fact </w:t>
      </w:r>
      <w:r w:rsidRPr="00FA6F61">
        <w:rPr>
          <w:b/>
          <w:highlight w:val="yellow"/>
          <w:u w:val="single"/>
        </w:rPr>
        <w:t>a problem of the capitalist system</w:t>
      </w:r>
      <w:r w:rsidRPr="00AE36DB">
        <w:rPr>
          <w:b/>
          <w:u w:val="single"/>
        </w:rPr>
        <w:t xml:space="preserve">. </w:t>
      </w:r>
      <w:r w:rsidRPr="00FA6F61">
        <w:rPr>
          <w:b/>
          <w:highlight w:val="yellow"/>
          <w:u w:val="single"/>
        </w:rPr>
        <w:t>There are two root causes</w:t>
      </w:r>
      <w:r w:rsidRPr="00AE36DB">
        <w:rPr>
          <w:b/>
          <w:u w:val="single"/>
        </w:rPr>
        <w:t xml:space="preserve"> </w:t>
      </w:r>
      <w:r w:rsidRPr="00FA6F61">
        <w:rPr>
          <w:b/>
          <w:highlight w:val="yellow"/>
          <w:u w:val="single"/>
        </w:rPr>
        <w:t>of the</w:t>
      </w:r>
      <w:r w:rsidRPr="00AE36DB">
        <w:rPr>
          <w:b/>
          <w:u w:val="single"/>
        </w:rPr>
        <w:t xml:space="preserve"> massive </w:t>
      </w:r>
      <w:r w:rsidRPr="00FA6F61">
        <w:rPr>
          <w:b/>
          <w:highlight w:val="yellow"/>
          <w:u w:val="single"/>
        </w:rPr>
        <w:t>refugee crisis. The first is the</w:t>
      </w:r>
      <w:r w:rsidRPr="00AE36DB">
        <w:rPr>
          <w:b/>
          <w:u w:val="single"/>
        </w:rPr>
        <w:t xml:space="preserve"> growing </w:t>
      </w:r>
      <w:r w:rsidRPr="00FA6F61">
        <w:rPr>
          <w:b/>
          <w:highlight w:val="yellow"/>
          <w:u w:val="single"/>
        </w:rPr>
        <w:t>number of</w:t>
      </w:r>
      <w:r w:rsidRPr="00AE36DB">
        <w:rPr>
          <w:b/>
          <w:u w:val="single"/>
        </w:rPr>
        <w:t xml:space="preserve"> predatory </w:t>
      </w:r>
      <w:r w:rsidRPr="00FA6F61">
        <w:rPr>
          <w:b/>
          <w:highlight w:val="yellow"/>
          <w:u w:val="single"/>
        </w:rPr>
        <w:t>wars being conducted by imperialist powers</w:t>
      </w:r>
      <w:r w:rsidRPr="00AE36DB">
        <w:rPr>
          <w:b/>
          <w:u w:val="single"/>
        </w:rPr>
        <w:t xml:space="preserve"> and their proxies.</w:t>
      </w:r>
      <w:r w:rsidRPr="00AE36DB">
        <w:t xml:space="preserve"> </w:t>
      </w:r>
      <w:r w:rsidRPr="00AE36DB">
        <w:rPr>
          <w:sz w:val="12"/>
        </w:rPr>
        <w:t>Indeed, the United States, backed by its allies, has now been involved in a perpetual war since 1991 that’s displaced entire populations and destroyed entire societies.</w:t>
      </w:r>
      <w:r w:rsidR="00AE36DB" w:rsidRPr="00AE36DB">
        <w:rPr>
          <w:sz w:val="12"/>
        </w:rPr>
        <w:t xml:space="preserve"> </w:t>
      </w:r>
      <w:r w:rsidRPr="00FA6F61">
        <w:rPr>
          <w:b/>
          <w:highlight w:val="yellow"/>
          <w:u w:val="single"/>
        </w:rPr>
        <w:t>The second</w:t>
      </w:r>
      <w:r w:rsidRPr="00AE36DB">
        <w:rPr>
          <w:b/>
          <w:u w:val="single"/>
        </w:rPr>
        <w:t xml:space="preserve"> major </w:t>
      </w:r>
      <w:r w:rsidRPr="00FA6F61">
        <w:rPr>
          <w:b/>
          <w:highlight w:val="yellow"/>
          <w:u w:val="single"/>
        </w:rPr>
        <w:t>factor is the control and economic destruction of the planet</w:t>
      </w:r>
      <w:r w:rsidRPr="00AE36DB">
        <w:rPr>
          <w:b/>
          <w:u w:val="single"/>
        </w:rPr>
        <w:t xml:space="preserve"> by the major capitalist states </w:t>
      </w:r>
      <w:r w:rsidRPr="00FA6F61">
        <w:rPr>
          <w:b/>
          <w:highlight w:val="yellow"/>
          <w:u w:val="single"/>
        </w:rPr>
        <w:t>that</w:t>
      </w:r>
      <w:r w:rsidRPr="00AE36DB">
        <w:rPr>
          <w:b/>
          <w:u w:val="single"/>
        </w:rPr>
        <w:t xml:space="preserve">’s </w:t>
      </w:r>
      <w:r w:rsidRPr="00FA6F61">
        <w:rPr>
          <w:b/>
          <w:highlight w:val="yellow"/>
          <w:u w:val="single"/>
        </w:rPr>
        <w:t>plunge</w:t>
      </w:r>
      <w:r w:rsidRPr="00AE36DB">
        <w:rPr>
          <w:b/>
          <w:u w:val="single"/>
        </w:rPr>
        <w:t xml:space="preserve">d </w:t>
      </w:r>
      <w:r w:rsidRPr="00FA6F61">
        <w:rPr>
          <w:b/>
          <w:highlight w:val="yellow"/>
          <w:u w:val="single"/>
        </w:rPr>
        <w:t>billions</w:t>
      </w:r>
      <w:r w:rsidRPr="00AE36DB">
        <w:rPr>
          <w:b/>
          <w:u w:val="single"/>
        </w:rPr>
        <w:t xml:space="preserve"> of people </w:t>
      </w:r>
      <w:r w:rsidRPr="00FA6F61">
        <w:rPr>
          <w:b/>
          <w:highlight w:val="yellow"/>
          <w:u w:val="single"/>
        </w:rPr>
        <w:t>into</w:t>
      </w:r>
      <w:r w:rsidRPr="00AE36DB">
        <w:rPr>
          <w:b/>
          <w:u w:val="single"/>
        </w:rPr>
        <w:t xml:space="preserve"> abject </w:t>
      </w:r>
      <w:r w:rsidRPr="00FA6F61">
        <w:rPr>
          <w:b/>
          <w:highlight w:val="yellow"/>
          <w:u w:val="single"/>
        </w:rPr>
        <w:t>poverty.</w:t>
      </w:r>
      <w:r w:rsidRPr="00AE36DB">
        <w:rPr>
          <w:b/>
          <w:u w:val="single"/>
        </w:rPr>
        <w:t xml:space="preserve"> </w:t>
      </w:r>
      <w:r w:rsidRPr="00AE36DB">
        <w:rPr>
          <w:sz w:val="12"/>
        </w:rPr>
        <w:t>The European powers seek to insulate themselves from the results of the carnage they’ve wrought through the creation of a “Fortress Europe.” At its June emergency summit on refugees, in the face of growing public revulsion at the deaths of thousands in the Mediterranean, the EU refused to set any quotas for countries to take in refugees, agreeing to relocate just 40,000 of those already in Italy and Greece.</w:t>
      </w:r>
      <w:r w:rsidR="00AE36DB" w:rsidRPr="00AE36DB">
        <w:rPr>
          <w:sz w:val="12"/>
        </w:rPr>
        <w:t xml:space="preserve"> </w:t>
      </w:r>
      <w:r w:rsidRPr="00AE36DB">
        <w:rPr>
          <w:sz w:val="12"/>
        </w:rPr>
        <w:t>All efforts are concentrated on strengthening border controls. Hungary’s southern border marks the edge of the EU’s Schengen Zone of passport-free travel. The rightwing government there is building a massive fence along its 109-mile border with Serbia. This week a prime ministerial spokesman said that the fence would be “defended” by thousands of police against “increasingly aggressive” migrants.</w:t>
      </w:r>
      <w:r w:rsidR="00AE36DB" w:rsidRPr="00AE36DB">
        <w:rPr>
          <w:sz w:val="12"/>
        </w:rPr>
        <w:t xml:space="preserve"> </w:t>
      </w:r>
      <w:r w:rsidRPr="00AE36DB">
        <w:rPr>
          <w:sz w:val="12"/>
        </w:rPr>
        <w:t>New meters-high fortified border fences, miles in length, have been built and strengthened by Greece, Bulgaria, Spain, the UK at the Channel Tunnel port of Calais, and by other countries.</w:t>
      </w:r>
      <w:r w:rsidR="00AE36DB" w:rsidRPr="00AE36DB">
        <w:rPr>
          <w:sz w:val="12"/>
        </w:rPr>
        <w:t xml:space="preserve"> </w:t>
      </w:r>
      <w:r w:rsidRPr="00AE36DB">
        <w:rPr>
          <w:b/>
          <w:u w:val="single"/>
        </w:rPr>
        <w:t>Under conditions in which the global economy is more closely interconnected and more complex than ever before in history</w:t>
      </w:r>
      <w:r w:rsidRPr="001F1DDC">
        <w:rPr>
          <w:b/>
          <w:highlight w:val="yellow"/>
          <w:u w:val="single"/>
        </w:rPr>
        <w:t>, the capitalist system, based on the outmoded division of the planet into antagonistic nation states and private ownership of the means of production, is creating hell on earth.</w:t>
      </w:r>
    </w:p>
    <w:p w14:paraId="1252DF5C" w14:textId="77777777" w:rsidR="003D0AEF" w:rsidRDefault="009E4380" w:rsidP="009E4380">
      <w:pPr>
        <w:pStyle w:val="Heading2"/>
        <w:rPr>
          <w:rFonts w:eastAsia="Times New Roman"/>
        </w:rPr>
      </w:pPr>
      <w:r>
        <w:rPr>
          <w:rFonts w:eastAsia="Times New Roman"/>
        </w:rPr>
        <w:t>Asian Feminism</w:t>
      </w:r>
    </w:p>
    <w:p w14:paraId="104F957B" w14:textId="77777777" w:rsidR="00711320" w:rsidRDefault="00711320" w:rsidP="00711320">
      <w:pPr>
        <w:pStyle w:val="Heading4"/>
      </w:pPr>
      <w:r>
        <w:t xml:space="preserve">The aff seeks to perpetuate a model that has been overtaken by capitalism, there will never be any improvement until there is a deconstruction of the system that perpetuates it. </w:t>
      </w:r>
    </w:p>
    <w:p w14:paraId="582646FB" w14:textId="77777777" w:rsidR="00711320" w:rsidRPr="00711320" w:rsidRDefault="00711320" w:rsidP="009E4380">
      <w:pPr>
        <w:rPr>
          <w:b/>
        </w:rPr>
      </w:pPr>
      <w:r w:rsidRPr="00711320">
        <w:rPr>
          <w:b/>
        </w:rPr>
        <w:t>Fraser 13</w:t>
      </w:r>
    </w:p>
    <w:p w14:paraId="4F7DE6F8" w14:textId="77777777" w:rsidR="009E4380" w:rsidRDefault="009E4380" w:rsidP="009E4380">
      <w:r>
        <w:t>(</w:t>
      </w:r>
      <w:hyperlink r:id="rId13" w:history="1">
        <w:r w:rsidR="00C63354" w:rsidRPr="009E4380">
          <w:rPr>
            <w:rStyle w:val="Hyperlink"/>
          </w:rPr>
          <w:t>Nancy Fraser</w:t>
        </w:r>
      </w:hyperlink>
      <w:r w:rsidR="00C63354">
        <w:t xml:space="preserve">, </w:t>
      </w:r>
      <w:r w:rsidRPr="009E4380">
        <w:t>How feminism became capitalism's handmaiden - and how to reclaim it</w:t>
      </w:r>
      <w:r w:rsidR="00C63354">
        <w:t xml:space="preserve">, </w:t>
      </w:r>
      <w:r w:rsidRPr="009E4380">
        <w:t>Mon 14 Oct 2013</w:t>
      </w:r>
      <w:r>
        <w:t xml:space="preserve"> </w:t>
      </w:r>
      <w:r w:rsidRPr="009E4380">
        <w:t>01.30</w:t>
      </w:r>
      <w:r>
        <w:t xml:space="preserve"> </w:t>
      </w:r>
      <w:r w:rsidRPr="009E4380">
        <w:t>EDT</w:t>
      </w:r>
      <w:r w:rsidR="00C63354">
        <w:t>,</w:t>
      </w:r>
      <w:r w:rsidR="00C63354" w:rsidRPr="00C63354">
        <w:t xml:space="preserve"> https://www.theguardian.com/commentisfree/2013/oct/14/feminism-capitalist-handmaiden-neoliberal?CMP=twt_gu</w:t>
      </w:r>
      <w:r>
        <w:t>)</w:t>
      </w:r>
    </w:p>
    <w:p w14:paraId="2C12A57E" w14:textId="77777777" w:rsidR="009E4380" w:rsidRPr="009E4380" w:rsidRDefault="009E4380" w:rsidP="009E4380">
      <w:r w:rsidRPr="00711320">
        <w:rPr>
          <w:sz w:val="12"/>
        </w:rPr>
        <w:t>We should break the spurious link between our critique of the family wage and flexible capitalism by militating for a form of life that de-</w:t>
      </w:r>
      <w:proofErr w:type="spellStart"/>
      <w:r w:rsidRPr="00711320">
        <w:rPr>
          <w:sz w:val="12"/>
        </w:rPr>
        <w:t>centres</w:t>
      </w:r>
      <w:proofErr w:type="spellEnd"/>
      <w:r w:rsidRPr="00711320">
        <w:rPr>
          <w:sz w:val="12"/>
        </w:rPr>
        <w:t xml:space="preserve"> waged work and </w:t>
      </w:r>
      <w:proofErr w:type="spellStart"/>
      <w:r w:rsidRPr="00711320">
        <w:rPr>
          <w:sz w:val="12"/>
        </w:rPr>
        <w:t>valorises</w:t>
      </w:r>
      <w:proofErr w:type="spellEnd"/>
      <w:r w:rsidRPr="00711320">
        <w:rPr>
          <w:sz w:val="12"/>
        </w:rPr>
        <w:t xml:space="preserve"> unwaged activities, including – but not only – </w:t>
      </w:r>
      <w:proofErr w:type="spellStart"/>
      <w:r w:rsidRPr="00711320">
        <w:rPr>
          <w:sz w:val="12"/>
        </w:rPr>
        <w:t>carework</w:t>
      </w:r>
      <w:proofErr w:type="spellEnd"/>
      <w:r w:rsidRPr="00711320">
        <w:rPr>
          <w:sz w:val="12"/>
        </w:rPr>
        <w:t xml:space="preserve">.’ Photograph: Robert </w:t>
      </w:r>
      <w:proofErr w:type="spellStart"/>
      <w:r w:rsidRPr="00711320">
        <w:rPr>
          <w:sz w:val="12"/>
        </w:rPr>
        <w:t>Convery</w:t>
      </w:r>
      <w:proofErr w:type="spellEnd"/>
      <w:r w:rsidRPr="00711320">
        <w:rPr>
          <w:sz w:val="12"/>
        </w:rPr>
        <w:t>/</w:t>
      </w:r>
      <w:proofErr w:type="spellStart"/>
      <w:r w:rsidRPr="00711320">
        <w:rPr>
          <w:sz w:val="12"/>
        </w:rPr>
        <w:t>Alamy</w:t>
      </w:r>
      <w:proofErr w:type="spellEnd"/>
      <w:r w:rsidRPr="00711320">
        <w:rPr>
          <w:sz w:val="12"/>
        </w:rPr>
        <w:t xml:space="preserve"> As a feminist, I've always assumed that by fighting to emancipate women I was building a better world – more egalitarian, just and free. But lately I've begun to worry that ideals pioneered by feminists are serving quite different ends. </w:t>
      </w:r>
      <w:r w:rsidRPr="00C63354">
        <w:rPr>
          <w:b/>
          <w:u w:val="single"/>
        </w:rPr>
        <w:t xml:space="preserve">I worry, specifically, that </w:t>
      </w:r>
      <w:r w:rsidRPr="00711320">
        <w:rPr>
          <w:b/>
          <w:highlight w:val="yellow"/>
          <w:u w:val="single"/>
        </w:rPr>
        <w:t>our critique of sexism is now supplying the justification for new forms of</w:t>
      </w:r>
      <w:r w:rsidRPr="00C63354">
        <w:rPr>
          <w:b/>
          <w:u w:val="single"/>
        </w:rPr>
        <w:t xml:space="preserve"> inequality and </w:t>
      </w:r>
      <w:r w:rsidRPr="00711320">
        <w:rPr>
          <w:b/>
          <w:highlight w:val="yellow"/>
          <w:u w:val="single"/>
        </w:rPr>
        <w:t>exploitation</w:t>
      </w:r>
      <w:r w:rsidRPr="00711320">
        <w:rPr>
          <w:b/>
          <w:sz w:val="12"/>
          <w:u w:val="single"/>
        </w:rPr>
        <w:t>.</w:t>
      </w:r>
      <w:r w:rsidRPr="00711320">
        <w:rPr>
          <w:sz w:val="12"/>
        </w:rPr>
        <w:t xml:space="preserve"> In a cruel twist of fate, I fear that </w:t>
      </w:r>
      <w:r w:rsidRPr="00711320">
        <w:rPr>
          <w:b/>
          <w:highlight w:val="yellow"/>
          <w:u w:val="single"/>
        </w:rPr>
        <w:t>the movement for women's liberation has become entangled in</w:t>
      </w:r>
      <w:r w:rsidRPr="00C63354">
        <w:rPr>
          <w:b/>
          <w:u w:val="single"/>
        </w:rPr>
        <w:t xml:space="preserve"> a dangerous liaison with </w:t>
      </w:r>
      <w:r w:rsidRPr="00711320">
        <w:rPr>
          <w:b/>
          <w:highlight w:val="yellow"/>
          <w:u w:val="single"/>
        </w:rPr>
        <w:t>neoliberal efforts to build a free-market society</w:t>
      </w:r>
      <w:r w:rsidRPr="00C63354">
        <w:rPr>
          <w:b/>
          <w:u w:val="single"/>
        </w:rPr>
        <w:t>.</w:t>
      </w:r>
      <w:r w:rsidRPr="009E4380">
        <w:t xml:space="preserve"> </w:t>
      </w:r>
      <w:r w:rsidRPr="00711320">
        <w:rPr>
          <w:sz w:val="12"/>
        </w:rPr>
        <w:t xml:space="preserve">That would explain how it came to pass that feminist ideas that once formed part of a radical worldview are increasingly expressed in individualist terms. Where feminists once </w:t>
      </w:r>
      <w:proofErr w:type="spellStart"/>
      <w:r w:rsidRPr="00711320">
        <w:rPr>
          <w:sz w:val="12"/>
        </w:rPr>
        <w:t>criticised</w:t>
      </w:r>
      <w:proofErr w:type="spellEnd"/>
      <w:r w:rsidRPr="00711320">
        <w:rPr>
          <w:sz w:val="12"/>
        </w:rPr>
        <w:t xml:space="preserve"> a society that promoted careerism, they now advise women to "lean in". A movement that once </w:t>
      </w:r>
      <w:proofErr w:type="spellStart"/>
      <w:r w:rsidRPr="00711320">
        <w:rPr>
          <w:sz w:val="12"/>
        </w:rPr>
        <w:t>prioritised</w:t>
      </w:r>
      <w:proofErr w:type="spellEnd"/>
      <w:r w:rsidRPr="00711320">
        <w:rPr>
          <w:sz w:val="12"/>
        </w:rPr>
        <w:t xml:space="preserve"> social solidarity now celebrates female entrepreneurs. A perspective that once </w:t>
      </w:r>
      <w:proofErr w:type="spellStart"/>
      <w:r w:rsidRPr="00711320">
        <w:rPr>
          <w:sz w:val="12"/>
        </w:rPr>
        <w:t>valorised</w:t>
      </w:r>
      <w:proofErr w:type="spellEnd"/>
      <w:r w:rsidRPr="00711320">
        <w:rPr>
          <w:sz w:val="12"/>
        </w:rPr>
        <w:t xml:space="preserve"> "care" and interdependence now encourages individual advancement and meritocracy. Advertisement </w:t>
      </w:r>
      <w:proofErr w:type="gramStart"/>
      <w:r w:rsidRPr="00711320">
        <w:rPr>
          <w:sz w:val="12"/>
        </w:rPr>
        <w:t>What</w:t>
      </w:r>
      <w:proofErr w:type="gramEnd"/>
      <w:r w:rsidRPr="00711320">
        <w:rPr>
          <w:sz w:val="12"/>
        </w:rPr>
        <w:t xml:space="preserve"> lies behind this shift is a sea-change in the character of capitalism. The state-managed capitalism of the postwar era has given way to a new form of capitalism – "</w:t>
      </w:r>
      <w:proofErr w:type="spellStart"/>
      <w:r w:rsidRPr="00711320">
        <w:rPr>
          <w:sz w:val="12"/>
        </w:rPr>
        <w:t>disorganised</w:t>
      </w:r>
      <w:proofErr w:type="spellEnd"/>
      <w:r w:rsidRPr="00711320">
        <w:rPr>
          <w:sz w:val="12"/>
        </w:rPr>
        <w:t xml:space="preserve">", </w:t>
      </w:r>
      <w:proofErr w:type="spellStart"/>
      <w:r w:rsidRPr="00711320">
        <w:rPr>
          <w:sz w:val="12"/>
        </w:rPr>
        <w:t>globalising</w:t>
      </w:r>
      <w:proofErr w:type="spellEnd"/>
      <w:r w:rsidRPr="00711320">
        <w:rPr>
          <w:sz w:val="12"/>
        </w:rPr>
        <w:t xml:space="preserve">, neoliberal. </w:t>
      </w:r>
      <w:hyperlink r:id="rId14" w:history="1">
        <w:r w:rsidRPr="00711320">
          <w:rPr>
            <w:rStyle w:val="Hyperlink"/>
            <w:sz w:val="12"/>
          </w:rPr>
          <w:t>Second-wave feminism</w:t>
        </w:r>
      </w:hyperlink>
      <w:r w:rsidRPr="00711320">
        <w:rPr>
          <w:sz w:val="12"/>
        </w:rPr>
        <w:t xml:space="preserve"> emerged as a critique of the first but has become the handmaiden of the second. With the benefit of hindsight, we can now see that the movement for women's liberation pointed simultaneously to two different possible futures. In a first scenario, it prefigured a world in which gender emancipation went hand in hand with participatory democracy and social solidarity; in a second, it promised a new form of liberalism, able to grant women as well as men the goods of individual autonomy, increased choice, and meritocratic advancement. Second-wave feminism was in this sense ambivalent. Compatible with either of two different visions of society, it was susceptible to two different historical elaborations.  As I see it, feminism's ambivalence has been resolved in recent years in favour of the second, liberal-individualist scenario – but not because we were passive victims of neoliberal seductions. On the contrary, we ourselves contributed three important ideas to this development. One contribution was our critique of the "family wage": the ideal of a male breadwinner-female homemaker family that was central to state-</w:t>
      </w:r>
      <w:proofErr w:type="spellStart"/>
      <w:r w:rsidRPr="00711320">
        <w:rPr>
          <w:sz w:val="12"/>
        </w:rPr>
        <w:t>organised</w:t>
      </w:r>
      <w:proofErr w:type="spellEnd"/>
      <w:r w:rsidRPr="00711320">
        <w:rPr>
          <w:sz w:val="12"/>
        </w:rPr>
        <w:t xml:space="preserve"> capitalism. Feminist criticism of that ideal now serves to legitimate "flexible capitalism". After all, this form of capitalism relies heavily on women's waged labour, especially low-waged work in service and manufacturing, performed not only by young single women but also by married women and women with children; not by only </w:t>
      </w:r>
      <w:proofErr w:type="spellStart"/>
      <w:r w:rsidRPr="00711320">
        <w:rPr>
          <w:sz w:val="12"/>
        </w:rPr>
        <w:t>racialised</w:t>
      </w:r>
      <w:proofErr w:type="spellEnd"/>
      <w:r w:rsidRPr="00711320">
        <w:rPr>
          <w:sz w:val="12"/>
        </w:rPr>
        <w:t xml:space="preserve"> women, but by women of virtually all nationalities and ethnicities. As women have poured into labour markets around the globe, state-</w:t>
      </w:r>
      <w:proofErr w:type="spellStart"/>
      <w:r w:rsidRPr="00711320">
        <w:rPr>
          <w:sz w:val="12"/>
        </w:rPr>
        <w:t>organised</w:t>
      </w:r>
      <w:proofErr w:type="spellEnd"/>
      <w:r w:rsidRPr="00711320">
        <w:rPr>
          <w:sz w:val="12"/>
        </w:rPr>
        <w:t xml:space="preserve"> capitalism's ideal of the family wage is being replaced by the newer, more modern norm – apparently sanctioned by feminism – of the two-earner family. Never mind that the reality that underlies the new ideal is depressed wage levels, decreased job security, declining living standards, a steep rise in the number of hours worked for wages per household, exacerbation of the double shift – now often a triple or quadruple shift – and a rise in poverty, increasingly concentrated in female-headed households. Neoliberalism turns a sow's ear into a silk purse by elaborating a narrative of female empowerment. </w:t>
      </w:r>
      <w:r w:rsidRPr="00C63354">
        <w:rPr>
          <w:b/>
          <w:u w:val="single"/>
        </w:rPr>
        <w:t xml:space="preserve">Invoking the feminist critique of the family wage to justify exploitation, it harnesses the dream of women's emancipation to the engine of capital accumulation. </w:t>
      </w:r>
      <w:hyperlink r:id="rId15" w:history="1">
        <w:r w:rsidRPr="00711320">
          <w:rPr>
            <w:rStyle w:val="Hyperlink"/>
            <w:b/>
            <w:highlight w:val="yellow"/>
            <w:u w:val="single"/>
          </w:rPr>
          <w:t>Feminism</w:t>
        </w:r>
      </w:hyperlink>
      <w:r w:rsidRPr="00711320">
        <w:rPr>
          <w:b/>
          <w:highlight w:val="yellow"/>
          <w:u w:val="single"/>
        </w:rPr>
        <w:t xml:space="preserve"> has also made a second contribution to the neoliberal ethos.</w:t>
      </w:r>
      <w:r w:rsidRPr="00C63354">
        <w:rPr>
          <w:b/>
          <w:u w:val="single"/>
        </w:rPr>
        <w:t xml:space="preserve"> In the era of state-</w:t>
      </w:r>
      <w:proofErr w:type="spellStart"/>
      <w:r w:rsidRPr="00C63354">
        <w:rPr>
          <w:b/>
          <w:u w:val="single"/>
        </w:rPr>
        <w:t>organised</w:t>
      </w:r>
      <w:proofErr w:type="spellEnd"/>
      <w:r w:rsidRPr="00C63354">
        <w:rPr>
          <w:b/>
          <w:u w:val="single"/>
        </w:rPr>
        <w:t xml:space="preserve"> capitalism, we rightly </w:t>
      </w:r>
      <w:proofErr w:type="spellStart"/>
      <w:r w:rsidRPr="00C63354">
        <w:rPr>
          <w:b/>
          <w:u w:val="single"/>
        </w:rPr>
        <w:t>criticised</w:t>
      </w:r>
      <w:proofErr w:type="spellEnd"/>
      <w:r w:rsidRPr="00C63354">
        <w:rPr>
          <w:b/>
          <w:u w:val="single"/>
        </w:rPr>
        <w:t xml:space="preserve"> a constricted political vision that was so intently focused on class inequality that it could not see such "non-economic" injustices as domestic violence, sexual assault and reproductive oppression. Rejecting "</w:t>
      </w:r>
      <w:proofErr w:type="spellStart"/>
      <w:r w:rsidRPr="00C63354">
        <w:rPr>
          <w:b/>
          <w:u w:val="single"/>
        </w:rPr>
        <w:t>economism</w:t>
      </w:r>
      <w:proofErr w:type="spellEnd"/>
      <w:r w:rsidRPr="00C63354">
        <w:rPr>
          <w:b/>
          <w:u w:val="single"/>
        </w:rPr>
        <w:t xml:space="preserve">" and </w:t>
      </w:r>
      <w:proofErr w:type="spellStart"/>
      <w:r w:rsidRPr="00C63354">
        <w:rPr>
          <w:b/>
          <w:u w:val="single"/>
        </w:rPr>
        <w:t>politicising</w:t>
      </w:r>
      <w:proofErr w:type="spellEnd"/>
      <w:r w:rsidRPr="00C63354">
        <w:rPr>
          <w:b/>
          <w:u w:val="single"/>
        </w:rPr>
        <w:t xml:space="preserve"> "the personal", feminists broadened the political agenda to challenge status hierarchies premised on cultural constructions of gender difference. The result should have been to expand the struggle for justice to encompass both culture and economics.</w:t>
      </w:r>
      <w:r w:rsidRPr="009E4380">
        <w:t xml:space="preserve"> </w:t>
      </w:r>
      <w:r w:rsidRPr="00711320">
        <w:rPr>
          <w:sz w:val="12"/>
        </w:rPr>
        <w:t>But the actual result was a one-sided focus on "gender identity" at the expense of bread and butter issues.</w:t>
      </w:r>
      <w:r w:rsidRPr="009E4380">
        <w:t xml:space="preserve"> </w:t>
      </w:r>
      <w:r w:rsidRPr="00C63354">
        <w:rPr>
          <w:b/>
          <w:u w:val="single"/>
        </w:rPr>
        <w:t>Worse still, the feminist turn to identity politics dovetailed all too neatly with a rising neoliberalism that wanted nothing more than to repress all memory of social equality</w:t>
      </w:r>
      <w:r w:rsidRPr="00711320">
        <w:rPr>
          <w:b/>
          <w:sz w:val="12"/>
          <w:u w:val="single"/>
        </w:rPr>
        <w:t>.</w:t>
      </w:r>
      <w:r w:rsidRPr="00711320">
        <w:rPr>
          <w:sz w:val="12"/>
        </w:rPr>
        <w:t xml:space="preserve"> In effect, we </w:t>
      </w:r>
      <w:proofErr w:type="spellStart"/>
      <w:r w:rsidRPr="00711320">
        <w:rPr>
          <w:sz w:val="12"/>
        </w:rPr>
        <w:t>absolutised</w:t>
      </w:r>
      <w:proofErr w:type="spellEnd"/>
      <w:r w:rsidRPr="00711320">
        <w:rPr>
          <w:sz w:val="12"/>
        </w:rPr>
        <w:t xml:space="preserve"> the critique of cultural sexism at precisely the moment when circumstances required redoubled attention to the critique of political economy. </w:t>
      </w:r>
      <w:r w:rsidRPr="004547A8">
        <w:rPr>
          <w:b/>
          <w:u w:val="single"/>
        </w:rPr>
        <w:t>Finally, feminism contributed a third idea to neoliberalism: the critique of welfare-state paternalism. Undeniably progressive in the era of state-</w:t>
      </w:r>
      <w:proofErr w:type="spellStart"/>
      <w:r w:rsidRPr="004547A8">
        <w:rPr>
          <w:b/>
          <w:u w:val="single"/>
        </w:rPr>
        <w:t>organised</w:t>
      </w:r>
      <w:proofErr w:type="spellEnd"/>
      <w:r w:rsidRPr="004547A8">
        <w:rPr>
          <w:b/>
          <w:u w:val="single"/>
        </w:rPr>
        <w:t xml:space="preserve"> capitalism</w:t>
      </w:r>
      <w:r w:rsidRPr="009E4380">
        <w:t xml:space="preserve">, </w:t>
      </w:r>
      <w:r w:rsidRPr="00711320">
        <w:rPr>
          <w:sz w:val="12"/>
        </w:rPr>
        <w:t xml:space="preserve">that critique has since converged with neoliberalism's war on "the nanny state" and its more recent cynical embrace of NGOs. A telling example is "microcredit", the </w:t>
      </w:r>
      <w:proofErr w:type="spellStart"/>
      <w:r w:rsidRPr="00711320">
        <w:rPr>
          <w:sz w:val="12"/>
        </w:rPr>
        <w:t>programme</w:t>
      </w:r>
      <w:proofErr w:type="spellEnd"/>
      <w:r w:rsidRPr="00711320">
        <w:rPr>
          <w:sz w:val="12"/>
        </w:rPr>
        <w:t xml:space="preserve"> of small bank loans to poor women in the global south. Cast as an empowering, bottom-up alternative to the top-down, bureaucratic red tape of state projects, microcredit is touted as the feminist antidote for women's poverty and subjection. What has been missed, however, is a disturbing coincidence: microcredit has burgeoned just as states have abandoned macro-structural efforts to fight poverty, efforts that small-scale lending cannot possibly replace. In this case too, then,</w:t>
      </w:r>
      <w:r w:rsidRPr="009E4380">
        <w:t xml:space="preserve"> </w:t>
      </w:r>
      <w:r w:rsidRPr="00711320">
        <w:rPr>
          <w:b/>
          <w:highlight w:val="yellow"/>
          <w:u w:val="single"/>
        </w:rPr>
        <w:t xml:space="preserve">a feminist idea has been recuperated by neoliberalism. A perspective aimed originally at </w:t>
      </w:r>
      <w:proofErr w:type="spellStart"/>
      <w:r w:rsidRPr="00711320">
        <w:rPr>
          <w:b/>
          <w:highlight w:val="yellow"/>
          <w:u w:val="single"/>
        </w:rPr>
        <w:t>democratising</w:t>
      </w:r>
      <w:proofErr w:type="spellEnd"/>
      <w:r w:rsidRPr="00711320">
        <w:rPr>
          <w:b/>
          <w:highlight w:val="yellow"/>
          <w:u w:val="single"/>
        </w:rPr>
        <w:t xml:space="preserve"> state power in order to empower citizens is now used to </w:t>
      </w:r>
      <w:proofErr w:type="spellStart"/>
      <w:r w:rsidRPr="00711320">
        <w:rPr>
          <w:b/>
          <w:highlight w:val="yellow"/>
          <w:u w:val="single"/>
        </w:rPr>
        <w:t>legitimise</w:t>
      </w:r>
      <w:proofErr w:type="spellEnd"/>
      <w:r w:rsidRPr="00711320">
        <w:rPr>
          <w:b/>
          <w:highlight w:val="yellow"/>
          <w:u w:val="single"/>
        </w:rPr>
        <w:t xml:space="preserve"> </w:t>
      </w:r>
      <w:proofErr w:type="spellStart"/>
      <w:r w:rsidRPr="00711320">
        <w:rPr>
          <w:b/>
          <w:highlight w:val="yellow"/>
          <w:u w:val="single"/>
        </w:rPr>
        <w:t>marketisation</w:t>
      </w:r>
      <w:proofErr w:type="spellEnd"/>
      <w:r w:rsidRPr="00711320">
        <w:rPr>
          <w:b/>
          <w:highlight w:val="yellow"/>
          <w:u w:val="single"/>
        </w:rPr>
        <w:t xml:space="preserve"> and state retrenchment. Advertisement In all these cases, feminism's ambivalence has been resolved in favour of (neo</w:t>
      </w:r>
      <w:proofErr w:type="gramStart"/>
      <w:r w:rsidRPr="00711320">
        <w:rPr>
          <w:b/>
          <w:highlight w:val="yellow"/>
          <w:u w:val="single"/>
        </w:rPr>
        <w:t>)liberal</w:t>
      </w:r>
      <w:proofErr w:type="gramEnd"/>
      <w:r w:rsidRPr="00711320">
        <w:rPr>
          <w:b/>
          <w:highlight w:val="yellow"/>
          <w:u w:val="single"/>
        </w:rPr>
        <w:t xml:space="preserve"> individualism.</w:t>
      </w:r>
      <w:r w:rsidRPr="009E4380">
        <w:t xml:space="preserve"> </w:t>
      </w:r>
      <w:r w:rsidRPr="00711320">
        <w:rPr>
          <w:sz w:val="12"/>
        </w:rPr>
        <w:t xml:space="preserve">But the other, </w:t>
      </w:r>
      <w:proofErr w:type="spellStart"/>
      <w:r w:rsidRPr="00711320">
        <w:rPr>
          <w:sz w:val="12"/>
        </w:rPr>
        <w:t>solidaristic</w:t>
      </w:r>
      <w:proofErr w:type="spellEnd"/>
      <w:r w:rsidRPr="00711320">
        <w:rPr>
          <w:sz w:val="12"/>
        </w:rPr>
        <w:t xml:space="preserve"> scenario may still be alive. The current crisis affords the chance to pick up its thread once more, reconnecting the dream of women's liberation with the vision of a solidary society. To that end, feminists need to break off our dangerous liaison with neoliberalism and reclaim our three "contributions" for our own ends. First, we might break the spurious link between our critique of the family wage and flexible capitalism by militating for a form of life that de-</w:t>
      </w:r>
      <w:proofErr w:type="spellStart"/>
      <w:r w:rsidRPr="00711320">
        <w:rPr>
          <w:sz w:val="12"/>
        </w:rPr>
        <w:t>centres</w:t>
      </w:r>
      <w:proofErr w:type="spellEnd"/>
      <w:r w:rsidRPr="00711320">
        <w:rPr>
          <w:sz w:val="12"/>
        </w:rPr>
        <w:t xml:space="preserve"> waged work and </w:t>
      </w:r>
      <w:proofErr w:type="spellStart"/>
      <w:r w:rsidRPr="00711320">
        <w:rPr>
          <w:sz w:val="12"/>
        </w:rPr>
        <w:t>valorises</w:t>
      </w:r>
      <w:proofErr w:type="spellEnd"/>
      <w:r w:rsidRPr="00711320">
        <w:rPr>
          <w:sz w:val="12"/>
        </w:rPr>
        <w:t xml:space="preserve"> unwaged activities, including – but not only – </w:t>
      </w:r>
      <w:proofErr w:type="spellStart"/>
      <w:r w:rsidRPr="00711320">
        <w:rPr>
          <w:sz w:val="12"/>
        </w:rPr>
        <w:t>carework</w:t>
      </w:r>
      <w:proofErr w:type="spellEnd"/>
      <w:r w:rsidRPr="00711320">
        <w:rPr>
          <w:sz w:val="12"/>
        </w:rPr>
        <w:t xml:space="preserve">. Second, we might disrupt the passage from our critique of </w:t>
      </w:r>
      <w:proofErr w:type="spellStart"/>
      <w:r w:rsidRPr="00711320">
        <w:rPr>
          <w:sz w:val="12"/>
        </w:rPr>
        <w:t>economism</w:t>
      </w:r>
      <w:proofErr w:type="spellEnd"/>
      <w:r w:rsidRPr="00711320">
        <w:rPr>
          <w:sz w:val="12"/>
        </w:rPr>
        <w:t xml:space="preserve"> to identity politics by integrating the struggle to transform a status order premised on masculinist cultural values with the struggle for economic justice. Finally, we might sever the bogus bond between our critique of bureaucracy and free-market fundamentalism by reclaiming the mantle of participatory democracy as a means of strengthening the public powers needed to constrain capital for the sake of justice.</w:t>
      </w:r>
    </w:p>
    <w:p w14:paraId="62638DBD" w14:textId="77777777" w:rsidR="004547A8" w:rsidRDefault="004547A8" w:rsidP="004547A8">
      <w:pPr>
        <w:pStyle w:val="Heading4"/>
      </w:pPr>
      <w:r>
        <w:t xml:space="preserve">Capitalism allows for the perpetuation of patriarchal norms, to break down the system of feminine Asian culture we must first address its cause.  </w:t>
      </w:r>
    </w:p>
    <w:p w14:paraId="204189FE" w14:textId="77777777" w:rsidR="004547A8" w:rsidRDefault="004547A8" w:rsidP="00B55AD5">
      <w:r>
        <w:t xml:space="preserve">Burris </w:t>
      </w:r>
      <w:r w:rsidR="00711320">
        <w:t>82</w:t>
      </w:r>
    </w:p>
    <w:p w14:paraId="0D579232" w14:textId="77777777" w:rsidR="004547A8" w:rsidRDefault="004547A8" w:rsidP="00B55AD5">
      <w:r>
        <w:t>(Val Burris,</w:t>
      </w:r>
      <w:r w:rsidR="00711320" w:rsidRPr="00711320">
        <w:t xml:space="preserve"> </w:t>
      </w:r>
      <w:r w:rsidR="00711320">
        <w:t>THE DIALECTIC OF WOMEN'S OPPRESSION: NOTES ON THE RELATION BETWEEN CAPITALISM AND PATRIARCHY, Berkley Journal of Sociology, 1982,</w:t>
      </w:r>
      <w:r w:rsidR="00711320" w:rsidRPr="00711320">
        <w:t xml:space="preserve"> https://www.jstor.org/stable/pdf/41035317.pdf?refreqid=excelsior%3Afb242570357aaa60830f6b43d370fde8</w:t>
      </w:r>
      <w:r>
        <w:t>)</w:t>
      </w:r>
    </w:p>
    <w:p w14:paraId="73902F20" w14:textId="77777777" w:rsidR="00A95652" w:rsidRDefault="004547A8" w:rsidP="00B55AD5">
      <w:pPr>
        <w:rPr>
          <w:b/>
          <w:u w:val="single"/>
        </w:rPr>
      </w:pPr>
      <w:r>
        <w:t xml:space="preserve"> </w:t>
      </w:r>
      <w:r w:rsidRPr="00711320">
        <w:rPr>
          <w:b/>
          <w:highlight w:val="yellow"/>
          <w:u w:val="single"/>
        </w:rPr>
        <w:t>Capitalism and patriarchy are</w:t>
      </w:r>
      <w:r w:rsidRPr="004547A8">
        <w:rPr>
          <w:b/>
          <w:u w:val="single"/>
        </w:rPr>
        <w:t xml:space="preserve"> thus </w:t>
      </w:r>
      <w:r w:rsidRPr="00711320">
        <w:rPr>
          <w:b/>
          <w:highlight w:val="yellow"/>
          <w:u w:val="single"/>
        </w:rPr>
        <w:t>posited as</w:t>
      </w:r>
      <w:r w:rsidRPr="004547A8">
        <w:rPr>
          <w:b/>
          <w:u w:val="single"/>
        </w:rPr>
        <w:t xml:space="preserve"> two "relatively </w:t>
      </w:r>
      <w:r w:rsidRPr="00711320">
        <w:rPr>
          <w:b/>
          <w:highlight w:val="yellow"/>
          <w:u w:val="single"/>
        </w:rPr>
        <w:t>autonomous" structures, neither</w:t>
      </w:r>
      <w:r w:rsidRPr="004547A8">
        <w:rPr>
          <w:b/>
          <w:u w:val="single"/>
        </w:rPr>
        <w:t xml:space="preserve"> of which can be </w:t>
      </w:r>
      <w:r w:rsidRPr="00711320">
        <w:rPr>
          <w:b/>
          <w:highlight w:val="yellow"/>
          <w:u w:val="single"/>
        </w:rPr>
        <w:t>subsumed under the other</w:t>
      </w:r>
      <w:r w:rsidRPr="00711320">
        <w:rPr>
          <w:highlight w:val="yellow"/>
        </w:rPr>
        <w:t>,</w:t>
      </w:r>
      <w:r>
        <w:t xml:space="preserve"> </w:t>
      </w:r>
      <w:r w:rsidRPr="00711320">
        <w:rPr>
          <w:b/>
          <w:highlight w:val="yellow"/>
          <w:u w:val="single"/>
        </w:rPr>
        <w:t>but</w:t>
      </w:r>
      <w:r>
        <w:t xml:space="preserve"> which </w:t>
      </w:r>
      <w:r w:rsidRPr="004547A8">
        <w:rPr>
          <w:b/>
          <w:u w:val="single"/>
        </w:rPr>
        <w:t xml:space="preserve">interact to </w:t>
      </w:r>
      <w:r w:rsidRPr="00711320">
        <w:rPr>
          <w:b/>
          <w:highlight w:val="yellow"/>
          <w:u w:val="single"/>
        </w:rPr>
        <w:t>determine the</w:t>
      </w:r>
      <w:r w:rsidRPr="004547A8">
        <w:rPr>
          <w:b/>
          <w:u w:val="single"/>
        </w:rPr>
        <w:t xml:space="preserve"> concrete </w:t>
      </w:r>
      <w:r w:rsidRPr="00711320">
        <w:rPr>
          <w:b/>
          <w:highlight w:val="yellow"/>
          <w:u w:val="single"/>
        </w:rPr>
        <w:t>position of women</w:t>
      </w:r>
      <w:r w:rsidRPr="004547A8">
        <w:rPr>
          <w:b/>
          <w:u w:val="single"/>
        </w:rPr>
        <w:t xml:space="preserve"> in society</w:t>
      </w:r>
      <w:r w:rsidRPr="004547A8">
        <w:rPr>
          <w:b/>
          <w:sz w:val="12"/>
          <w:u w:val="single"/>
        </w:rPr>
        <w:t>.</w:t>
      </w:r>
      <w:r w:rsidRPr="004547A8">
        <w:rPr>
          <w:sz w:val="12"/>
        </w:rPr>
        <w:t xml:space="preserve"> Having reached this conclusion, however, few writers have gone very far in clarifying the precise nature of this interaction between patriarchy and the mode of production. While the necessity of a more dialectical approach has been convincingly argued through the critique of existing paradigms, much work remains to be done if the perspective advanced by socialist feminists is to establish itself as a positive theoretical alternative. Yet, because she does not ground patriarchy in its own material base, there is a tendency in her analysis for patriarchy to be reduced to a functional appendage to capitalism. </w:t>
      </w:r>
      <w:r w:rsidRPr="00711320">
        <w:rPr>
          <w:b/>
          <w:highlight w:val="yellow"/>
          <w:u w:val="single"/>
        </w:rPr>
        <w:t>Patriarchy is maintained because of the functions which it performs for capitalism</w:t>
      </w:r>
      <w:r w:rsidRPr="004547A8">
        <w:rPr>
          <w:b/>
          <w:u w:val="single"/>
        </w:rPr>
        <w:t xml:space="preserve">. When one states that capitalism needs patriarchy in order to operate efficiently one is really noting that male supremacy, as a system of sexual hierarchy, supplies capitalism (and systems pre- </w:t>
      </w:r>
      <w:proofErr w:type="spellStart"/>
      <w:r w:rsidRPr="004547A8">
        <w:rPr>
          <w:b/>
          <w:u w:val="single"/>
        </w:rPr>
        <w:t>vious</w:t>
      </w:r>
      <w:proofErr w:type="spellEnd"/>
      <w:r w:rsidRPr="004547A8">
        <w:rPr>
          <w:b/>
          <w:u w:val="single"/>
        </w:rPr>
        <w:t xml:space="preserve"> to it) with the necessary order and control. </w:t>
      </w:r>
      <w:r w:rsidRPr="00711320">
        <w:rPr>
          <w:b/>
          <w:highlight w:val="yellow"/>
          <w:u w:val="single"/>
        </w:rPr>
        <w:t>This patriarchal system of control is thus necessary to the smooth functioning of the society and the economic system and hence should not be undermined</w:t>
      </w:r>
      <w:r>
        <w:t xml:space="preserve"> </w:t>
      </w:r>
      <w:r w:rsidRPr="004547A8">
        <w:rPr>
          <w:b/>
          <w:u w:val="single"/>
        </w:rPr>
        <w:t>(Eisenstein</w:t>
      </w:r>
      <w:r>
        <w:t xml:space="preserve">, </w:t>
      </w:r>
      <w:r w:rsidRPr="004547A8">
        <w:rPr>
          <w:sz w:val="12"/>
        </w:rPr>
        <w:t>1979: 27-28).</w:t>
      </w:r>
      <w:r>
        <w:rPr>
          <w:sz w:val="12"/>
        </w:rPr>
        <w:t xml:space="preserve"> </w:t>
      </w:r>
      <w:r>
        <w:t xml:space="preserve">She describes the ways in which </w:t>
      </w:r>
      <w:r w:rsidRPr="00711320">
        <w:rPr>
          <w:b/>
          <w:highlight w:val="yellow"/>
          <w:u w:val="single"/>
        </w:rPr>
        <w:t>patriarchy is functional for capital: patriarchy stabilizes capitalist hierarchy; it reproduces the labor force</w:t>
      </w:r>
      <w:r w:rsidRPr="004547A8">
        <w:rPr>
          <w:b/>
          <w:u w:val="single"/>
        </w:rPr>
        <w:t xml:space="preserve"> at a low cost; it pro- vides a pool of super-exploitable female labor; </w:t>
      </w:r>
      <w:r w:rsidRPr="00711320">
        <w:rPr>
          <w:b/>
          <w:highlight w:val="yellow"/>
          <w:u w:val="single"/>
        </w:rPr>
        <w:t>and shores up the economy through women's role in consumption</w:t>
      </w:r>
      <w:r w:rsidRPr="004547A8">
        <w:rPr>
          <w:b/>
          <w:u w:val="single"/>
        </w:rPr>
        <w:t xml:space="preserve">. </w:t>
      </w:r>
    </w:p>
    <w:p w14:paraId="7D6CC9D8" w14:textId="77777777" w:rsidR="00046EB1" w:rsidRDefault="00711320" w:rsidP="00711320">
      <w:pPr>
        <w:pStyle w:val="Heading2"/>
      </w:pPr>
      <w:r>
        <w:t>Islamophobia</w:t>
      </w:r>
    </w:p>
    <w:p w14:paraId="518860F9" w14:textId="77777777" w:rsidR="00206EE2" w:rsidRDefault="00206EE2" w:rsidP="00206EE2">
      <w:pPr>
        <w:pStyle w:val="Heading4"/>
      </w:pPr>
      <w:r>
        <w:t xml:space="preserve">The origin of Islamophobia is ideologically rooted on building an empire that pits people against each other in order to see capital gain </w:t>
      </w:r>
    </w:p>
    <w:p w14:paraId="77FD13E2" w14:textId="77777777" w:rsidR="00206EE2" w:rsidRPr="00206EE2" w:rsidRDefault="00206EE2" w:rsidP="00046EB1">
      <w:pPr>
        <w:rPr>
          <w:b/>
        </w:rPr>
      </w:pPr>
      <w:proofErr w:type="spellStart"/>
      <w:r w:rsidRPr="00206EE2">
        <w:rPr>
          <w:b/>
        </w:rPr>
        <w:t>Ledwith</w:t>
      </w:r>
      <w:proofErr w:type="spellEnd"/>
      <w:r w:rsidRPr="00206EE2">
        <w:rPr>
          <w:b/>
        </w:rPr>
        <w:t xml:space="preserve"> 13</w:t>
      </w:r>
    </w:p>
    <w:p w14:paraId="42F0C6BA" w14:textId="77777777" w:rsidR="00206EE2" w:rsidRPr="00206EE2" w:rsidRDefault="00206EE2" w:rsidP="00046EB1">
      <w:pPr>
        <w:rPr>
          <w:highlight w:val="yellow"/>
        </w:rPr>
      </w:pPr>
      <w:r>
        <w:rPr>
          <w:highlight w:val="yellow"/>
        </w:rPr>
        <w:t>(</w:t>
      </w:r>
      <w:r>
        <w:t xml:space="preserve">Sean </w:t>
      </w:r>
      <w:proofErr w:type="spellStart"/>
      <w:r>
        <w:t>Ledwith</w:t>
      </w:r>
      <w:proofErr w:type="spellEnd"/>
      <w:r>
        <w:t xml:space="preserve">, Jan 10, 2013, Counter Fire, Islamophobia and the Politics of Empire, </w:t>
      </w:r>
      <w:r w:rsidRPr="00206EE2">
        <w:t>http://www.counterfire.org/articles/book-reviews/16226-islamophobia-and-the-politics-of-empire</w:t>
      </w:r>
      <w:r>
        <w:t>)</w:t>
      </w:r>
    </w:p>
    <w:p w14:paraId="2A04B0B4" w14:textId="77777777" w:rsidR="00046EB1" w:rsidRDefault="00046EB1" w:rsidP="00046EB1">
      <w:pPr>
        <w:rPr>
          <w:sz w:val="10"/>
        </w:rPr>
      </w:pPr>
      <w:r w:rsidRPr="00795E81">
        <w:rPr>
          <w:b/>
          <w:highlight w:val="yellow"/>
          <w:u w:val="single"/>
        </w:rPr>
        <w:t>The history of capitalism is also the history of racism.</w:t>
      </w:r>
      <w:r w:rsidRPr="00046EB1">
        <w:t xml:space="preserve"> In the nineteenth century, </w:t>
      </w:r>
      <w:r w:rsidRPr="00076B3C">
        <w:rPr>
          <w:b/>
          <w:u w:val="single"/>
        </w:rPr>
        <w:t xml:space="preserve">Karl </w:t>
      </w:r>
      <w:r w:rsidRPr="00795E81">
        <w:rPr>
          <w:b/>
          <w:highlight w:val="yellow"/>
          <w:u w:val="single"/>
        </w:rPr>
        <w:t>Marx drew attention to how this mode of production systematically divided the oppressed as one of its principal means of survival.</w:t>
      </w:r>
      <w:r w:rsidRPr="00046EB1">
        <w:t xml:space="preserve"> </w:t>
      </w:r>
      <w:r w:rsidRPr="00795E81">
        <w:rPr>
          <w:sz w:val="10"/>
        </w:rPr>
        <w:t xml:space="preserve">In his exile in Britain, he noted how anti-Irish sentiment was intentionally generated by the ruling elite as an ideological weapon to be used to divide and rule the working class: The ordinary English worker hates the Irish worker as a competitor who lowers his standard of life. In relation to the Irish worker he regards himself as a member of the ruling nation and consequently he becomes a tool of the English aristocrats and capitalists against Ireland, thus strengthening their domination over himself. He cherishes religious, social, and national prejudices against the Irish worker. This antagonism is artificially kept alive and intensified by the press, the pulpit, the comic papers, in short, by all the means at the disposal of the ruling classes. This antagonism is the secret of the impotence of the English working class, despite its </w:t>
      </w:r>
      <w:proofErr w:type="spellStart"/>
      <w:r w:rsidRPr="00795E81">
        <w:rPr>
          <w:sz w:val="10"/>
        </w:rPr>
        <w:t>organisation</w:t>
      </w:r>
      <w:proofErr w:type="spellEnd"/>
      <w:r w:rsidRPr="00795E81">
        <w:rPr>
          <w:sz w:val="10"/>
        </w:rPr>
        <w:t xml:space="preserve">. </w:t>
      </w:r>
      <w:r w:rsidRPr="00076B3C">
        <w:rPr>
          <w:b/>
          <w:u w:val="single"/>
        </w:rPr>
        <w:t>It is the secret by which the capitalist class maintains its power.</w:t>
      </w:r>
      <w:r w:rsidRPr="00046EB1">
        <w:t>[</w:t>
      </w:r>
      <w:hyperlink r:id="rId16" w:anchor="_edn1" w:history="1">
        <w:r w:rsidRPr="00046EB1">
          <w:rPr>
            <w:rStyle w:val="Hyperlink"/>
          </w:rPr>
          <w:t>1</w:t>
        </w:r>
      </w:hyperlink>
      <w:r w:rsidRPr="00046EB1">
        <w:t>]</w:t>
      </w:r>
      <w:r>
        <w:t xml:space="preserve"> </w:t>
      </w:r>
      <w:r w:rsidRPr="00076B3C">
        <w:rPr>
          <w:b/>
          <w:u w:val="single"/>
        </w:rPr>
        <w:t xml:space="preserve">Later waves of Jewish, Afro-Caribbean, Asian and East European migrants would similarly be subjected to vicious discrimination and stereotyping, as </w:t>
      </w:r>
      <w:r w:rsidRPr="00795E81">
        <w:rPr>
          <w:b/>
          <w:highlight w:val="yellow"/>
          <w:u w:val="single"/>
        </w:rPr>
        <w:t>the capitalist class sought out new victims for targeted racism.</w:t>
      </w:r>
      <w:r w:rsidRPr="00795E81">
        <w:rPr>
          <w:highlight w:val="yellow"/>
        </w:rPr>
        <w:t xml:space="preserve"> </w:t>
      </w:r>
      <w:r w:rsidRPr="00795E81">
        <w:rPr>
          <w:b/>
          <w:highlight w:val="yellow"/>
          <w:u w:val="single"/>
        </w:rPr>
        <w:t>Deepa Kumar’s Islamophobia and the Politics of Empire is a comprehensive study of the system’s most recent choice of political scapegoat for its failings; the world’s one billion Muslims.</w:t>
      </w:r>
      <w:r w:rsidRPr="00795E81">
        <w:rPr>
          <w:b/>
          <w:u w:val="single"/>
        </w:rPr>
        <w:t xml:space="preserve"> Taking her cue from the ‘red scare’ persecution of the American left in the aftermath of World War One, she labels this latest phase of capitalist paranoia</w:t>
      </w:r>
      <w:r w:rsidRPr="00046EB1">
        <w:t xml:space="preserve">, ‘the green scare’. The title indicates the materialist nature of her analysis of this issue. </w:t>
      </w:r>
      <w:r w:rsidRPr="00795E81">
        <w:rPr>
          <w:b/>
          <w:highlight w:val="yellow"/>
          <w:u w:val="single"/>
        </w:rPr>
        <w:t>Islamophobia is best understood as the ideological response of a series of Western empires starting with the Crusader kingdoms of feudal Europe, right up to the exercise of Obama’s so-called soft power</w:t>
      </w:r>
      <w:r w:rsidRPr="00046EB1">
        <w:t xml:space="preserve"> </w:t>
      </w:r>
      <w:r w:rsidRPr="00795E81">
        <w:rPr>
          <w:sz w:val="10"/>
        </w:rPr>
        <w:t xml:space="preserve">today: ‘anti-Muslim racism has been primarily a tool of the elite in various societies’ (p.3). The starting point for her analysis is, unsurprisingly, the 9/11 attacks. She recounts how on that infamous day a colleague at her university in New Jersey shouted at her, ‘Are you happy?’, assuming that her South Asian appearance indicated she must have supported the bombers (p.1). Later the same day, a checkout clerk insisted she </w:t>
      </w:r>
      <w:proofErr w:type="spellStart"/>
      <w:r w:rsidRPr="00795E81">
        <w:rPr>
          <w:sz w:val="10"/>
        </w:rPr>
        <w:t>apologise</w:t>
      </w:r>
      <w:proofErr w:type="spellEnd"/>
      <w:r w:rsidRPr="00795E81">
        <w:rPr>
          <w:sz w:val="10"/>
        </w:rPr>
        <w:t xml:space="preserve"> for the attacks before he served her. With impressive presence of mind, she asked if he was equally willing to </w:t>
      </w:r>
      <w:proofErr w:type="spellStart"/>
      <w:r w:rsidRPr="00795E81">
        <w:rPr>
          <w:sz w:val="10"/>
        </w:rPr>
        <w:t>apologise</w:t>
      </w:r>
      <w:proofErr w:type="spellEnd"/>
      <w:r w:rsidRPr="00795E81">
        <w:rPr>
          <w:sz w:val="10"/>
        </w:rPr>
        <w:t xml:space="preserve"> for the Oklahoma City bombing six years earlier, carried out by Christian fundamentalist, Timothy McVeigh! The daily reality of this form of ignorance faced by Muslims is her launch-pad for a wide-ranging and incisive historical survey of how the West has distorted and suppressed the real story of its interaction with Islam over fourteen centuries. More specifically, </w:t>
      </w:r>
      <w:r w:rsidRPr="00795E81">
        <w:rPr>
          <w:b/>
          <w:highlight w:val="yellow"/>
          <w:u w:val="single"/>
        </w:rPr>
        <w:t>Kumar explains</w:t>
      </w:r>
      <w:r w:rsidRPr="00795E81">
        <w:rPr>
          <w:b/>
          <w:u w:val="single"/>
        </w:rPr>
        <w:t xml:space="preserve"> how </w:t>
      </w:r>
      <w:r w:rsidRPr="00795E81">
        <w:rPr>
          <w:b/>
          <w:highlight w:val="yellow"/>
          <w:u w:val="single"/>
        </w:rPr>
        <w:t>the US</w:t>
      </w:r>
      <w:r w:rsidRPr="00795E81">
        <w:rPr>
          <w:b/>
          <w:u w:val="single"/>
        </w:rPr>
        <w:t xml:space="preserve"> since 9/11 </w:t>
      </w:r>
      <w:r w:rsidRPr="00795E81">
        <w:rPr>
          <w:b/>
          <w:highlight w:val="yellow"/>
          <w:u w:val="single"/>
        </w:rPr>
        <w:t>has manufactured</w:t>
      </w:r>
      <w:r w:rsidRPr="00795E81">
        <w:rPr>
          <w:b/>
          <w:u w:val="single"/>
        </w:rPr>
        <w:t xml:space="preserve"> a </w:t>
      </w:r>
      <w:r w:rsidRPr="00795E81">
        <w:rPr>
          <w:b/>
          <w:highlight w:val="yellow"/>
          <w:u w:val="single"/>
        </w:rPr>
        <w:t>‘War on Terror’ as an ideological device for</w:t>
      </w:r>
      <w:r w:rsidRPr="00795E81">
        <w:rPr>
          <w:b/>
          <w:u w:val="single"/>
        </w:rPr>
        <w:t xml:space="preserve"> legitimating its global </w:t>
      </w:r>
      <w:r w:rsidRPr="00795E81">
        <w:rPr>
          <w:b/>
          <w:highlight w:val="yellow"/>
          <w:u w:val="single"/>
        </w:rPr>
        <w:t>hegemony. US foreign policy</w:t>
      </w:r>
      <w:r w:rsidRPr="00795E81">
        <w:rPr>
          <w:b/>
          <w:u w:val="single"/>
        </w:rPr>
        <w:t xml:space="preserve"> since 9/11 </w:t>
      </w:r>
      <w:r w:rsidRPr="00795E81">
        <w:rPr>
          <w:b/>
          <w:highlight w:val="yellow"/>
          <w:u w:val="single"/>
        </w:rPr>
        <w:t>has</w:t>
      </w:r>
      <w:r w:rsidRPr="00795E81">
        <w:rPr>
          <w:b/>
          <w:u w:val="single"/>
        </w:rPr>
        <w:t xml:space="preserve"> partly </w:t>
      </w:r>
      <w:r w:rsidRPr="00795E81">
        <w:rPr>
          <w:b/>
          <w:highlight w:val="yellow"/>
          <w:u w:val="single"/>
        </w:rPr>
        <w:t>been</w:t>
      </w:r>
      <w:r w:rsidRPr="00795E81">
        <w:rPr>
          <w:b/>
          <w:u w:val="single"/>
        </w:rPr>
        <w:t xml:space="preserve"> </w:t>
      </w:r>
      <w:r w:rsidRPr="00795E81">
        <w:rPr>
          <w:b/>
          <w:highlight w:val="yellow"/>
          <w:u w:val="single"/>
        </w:rPr>
        <w:t>informed by</w:t>
      </w:r>
      <w:r w:rsidRPr="00795E81">
        <w:rPr>
          <w:b/>
          <w:u w:val="single"/>
        </w:rPr>
        <w:t xml:space="preserve"> a group of </w:t>
      </w:r>
      <w:r w:rsidRPr="00795E81">
        <w:rPr>
          <w:b/>
          <w:highlight w:val="yellow"/>
          <w:u w:val="single"/>
        </w:rPr>
        <w:t>neo-con historians who have</w:t>
      </w:r>
      <w:r w:rsidRPr="00795E81">
        <w:rPr>
          <w:b/>
          <w:u w:val="single"/>
        </w:rPr>
        <w:t xml:space="preserve"> devised </w:t>
      </w:r>
      <w:r w:rsidRPr="00795E81">
        <w:rPr>
          <w:b/>
          <w:highlight w:val="yellow"/>
          <w:u w:val="single"/>
        </w:rPr>
        <w:t>a simplistic narrative of inevitable conflict between Islam and the West</w:t>
      </w:r>
      <w:r w:rsidRPr="00795E81">
        <w:rPr>
          <w:b/>
          <w:u w:val="single"/>
        </w:rPr>
        <w:t xml:space="preserve"> stretching back to the origins of the faith in the seventh century</w:t>
      </w:r>
      <w:r w:rsidRPr="00046EB1">
        <w:t xml:space="preserve"> </w:t>
      </w:r>
      <w:r w:rsidRPr="00795E81">
        <w:rPr>
          <w:sz w:val="10"/>
        </w:rPr>
        <w:t xml:space="preserve">CE. Samuel Huntington’s The Clash of </w:t>
      </w:r>
      <w:proofErr w:type="spellStart"/>
      <w:r w:rsidRPr="00795E81">
        <w:rPr>
          <w:sz w:val="10"/>
        </w:rPr>
        <w:t>Civilisations</w:t>
      </w:r>
      <w:proofErr w:type="spellEnd"/>
      <w:r w:rsidRPr="00795E81">
        <w:rPr>
          <w:sz w:val="10"/>
        </w:rPr>
        <w:t xml:space="preserve"> is the best known of these accounts. Books such as this were </w:t>
      </w:r>
      <w:r w:rsidRPr="00206EE2">
        <w:rPr>
          <w:b/>
          <w:highlight w:val="yellow"/>
          <w:u w:val="single"/>
        </w:rPr>
        <w:t>‘the ideological basis for the wars in Afghanistan and Iraq as well as domestic attacks on Muslims and Arabs’</w:t>
      </w:r>
      <w:r w:rsidRPr="00046EB1">
        <w:t xml:space="preserve"> </w:t>
      </w:r>
      <w:r w:rsidRPr="00795E81">
        <w:rPr>
          <w:sz w:val="10"/>
        </w:rPr>
        <w:t xml:space="preserve">(p.130). Kumar dissects the myth of a long-running religious struggle between ‘East’ and ‘West’ by highlighting how both geographical regions have witnessed the flourishing of apparently ‘alien’ cultures within them. The most advanced </w:t>
      </w:r>
      <w:proofErr w:type="spellStart"/>
      <w:r w:rsidRPr="00795E81">
        <w:rPr>
          <w:sz w:val="10"/>
        </w:rPr>
        <w:t>civilisation</w:t>
      </w:r>
      <w:proofErr w:type="spellEnd"/>
      <w:r w:rsidRPr="00795E81">
        <w:rPr>
          <w:sz w:val="10"/>
        </w:rPr>
        <w:t xml:space="preserve"> in the West for several centuries was the Islamic Umayyad dynasty in Spain. The latter was crucially responsible for the translation and study of classical texts from antiquity that contributed to the Renaissance in the early modern period: ‘Intellectually, Europe owes a debt of gratitude to scholars in the Near East’ (p.13). The book then recounts how the rise of capitalism in the early modern era enabled Europe to overtake the Islamic states of the Middle East, so that, by the nineteenth century, the Western powers were encroaching on the territories of retreating Muslim powers such as the Ottoman Empire, Egypt and Algeria. </w:t>
      </w:r>
      <w:r w:rsidRPr="00206EE2">
        <w:rPr>
          <w:b/>
          <w:highlight w:val="yellow"/>
          <w:u w:val="single"/>
        </w:rPr>
        <w:t>This phase of colonial expansion gave rise to another phase of Islamophobic prejudice</w:t>
      </w:r>
      <w:r w:rsidRPr="00795E81">
        <w:rPr>
          <w:b/>
          <w:u w:val="single"/>
        </w:rPr>
        <w:t xml:space="preserve"> defined by the concept of ‘Orientalism’ (p.29). </w:t>
      </w:r>
      <w:r w:rsidRPr="00206EE2">
        <w:rPr>
          <w:b/>
          <w:highlight w:val="yellow"/>
          <w:u w:val="single"/>
        </w:rPr>
        <w:t>Western scholars devised this to manufacture an image of the Eastern cultures as intrinsically depraved, misogynistic and corrupt; conveniently necessitating the intervention of ‘</w:t>
      </w:r>
      <w:proofErr w:type="spellStart"/>
      <w:r w:rsidRPr="00206EE2">
        <w:rPr>
          <w:b/>
          <w:highlight w:val="yellow"/>
          <w:u w:val="single"/>
        </w:rPr>
        <w:t>civilised</w:t>
      </w:r>
      <w:proofErr w:type="spellEnd"/>
      <w:r w:rsidRPr="00206EE2">
        <w:rPr>
          <w:b/>
          <w:highlight w:val="yellow"/>
          <w:u w:val="single"/>
        </w:rPr>
        <w:t>’ European armies to drag such places out of barbarism.</w:t>
      </w:r>
      <w:r w:rsidRPr="00795E81">
        <w:rPr>
          <w:b/>
          <w:u w:val="single"/>
        </w:rPr>
        <w:t xml:space="preserve"> </w:t>
      </w:r>
      <w:r w:rsidRPr="00795E81">
        <w:rPr>
          <w:sz w:val="10"/>
        </w:rPr>
        <w:t xml:space="preserve">The pretext for the post-9/11 invasion of Afghanistan by the West is only the most recent manifestation of this ideological smokescreen. By the end of World War Two, the US was in position to replace the European states as both the dominant global enforcer of capital and also as the </w:t>
      </w:r>
      <w:proofErr w:type="spellStart"/>
      <w:r w:rsidRPr="00795E81">
        <w:rPr>
          <w:sz w:val="10"/>
        </w:rPr>
        <w:t>epicentre</w:t>
      </w:r>
      <w:proofErr w:type="spellEnd"/>
      <w:r w:rsidRPr="00795E81">
        <w:rPr>
          <w:sz w:val="10"/>
        </w:rPr>
        <w:t xml:space="preserve"> of myth-making about Islam. Kumar highlights the pivotal meeting between President Roosevelt and Saudi Arabia’s King Saud on a US warship in the Mediterranean in 1945. At that point the deal was struck that Washington would protect the semi-feudal Gulf states in exchange for generous oil concessions for American companies </w:t>
      </w:r>
      <w:r w:rsidR="00007EDA" w:rsidRPr="00795E81">
        <w:rPr>
          <w:sz w:val="10"/>
        </w:rPr>
        <w:t xml:space="preserve"> </w:t>
      </w:r>
      <w:r w:rsidRPr="00795E81">
        <w:rPr>
          <w:sz w:val="10"/>
        </w:rPr>
        <w:t xml:space="preserve">(p.63). In addition, the US would offer economic and military support to these states as its bulwark against Russian influence in the Middle East. The latter was apparent by the resurgent left in the region as substantial Communist Parties emerged in countries such as Egypt, Iraq and Iran. The US cynically used Islamist </w:t>
      </w:r>
      <w:proofErr w:type="spellStart"/>
      <w:r w:rsidRPr="00795E81">
        <w:rPr>
          <w:sz w:val="10"/>
        </w:rPr>
        <w:t>organisations</w:t>
      </w:r>
      <w:proofErr w:type="spellEnd"/>
      <w:r w:rsidRPr="00795E81">
        <w:rPr>
          <w:sz w:val="10"/>
        </w:rPr>
        <w:t xml:space="preserve"> to undermine the growth of these parties and of the wider secular left in the region. This calculated manipulation of radical Islamic groups climaxed with US support for Bin Laden and the Mujahedeen during the Russian occupation of Afghanistan in the 1980s. Similarly, the Reagan administration had no reservations about covert supply of weapons to Khomeini’s Iran as means of funding right-wing rebels in Central America. The US attitude to Islam in this post-WW2 period was therefore motivated by real politick; ‘Islamists were not always seen as enemies’ (p.64). Muslim leaders and </w:t>
      </w:r>
      <w:proofErr w:type="spellStart"/>
      <w:r w:rsidRPr="00795E81">
        <w:rPr>
          <w:sz w:val="10"/>
        </w:rPr>
        <w:t>organisations</w:t>
      </w:r>
      <w:proofErr w:type="spellEnd"/>
      <w:r w:rsidRPr="00795E81">
        <w:rPr>
          <w:sz w:val="10"/>
        </w:rPr>
        <w:t xml:space="preserve"> could be useful externally as a means of curtailing Russian influence in the Middle East, or internally as a means of thwarting the development of the secular left in Arab states. This strategy was radically altered by the 9/11 attacks. The fall of the USSR in the early 1990s had been a double-edged sword for American foreign policy. It left the US as the undisputed global superpower but also created the need to locate a new external foe which could be presented as the justification for further expansion. Even before 9/11, neo-con commentators had been speculating that Islam would fit the bill; ‘Like communism during the Cold War, Islam is a threat to the West,’ wrote Daniel Pipes (quoted on p.177). This drive to </w:t>
      </w:r>
      <w:proofErr w:type="spellStart"/>
      <w:r w:rsidRPr="00795E81">
        <w:rPr>
          <w:sz w:val="10"/>
        </w:rPr>
        <w:t>demonise</w:t>
      </w:r>
      <w:proofErr w:type="spellEnd"/>
      <w:r w:rsidRPr="00795E81">
        <w:rPr>
          <w:sz w:val="10"/>
        </w:rPr>
        <w:t xml:space="preserve"> Islam was also fuelled by the growing influence in the US State Department of Zionist voices. Defeat in Vietnam had convinced American policy-makers that reliable client-states around the world had to be identified that could act as proxies for US interests. Israel’s supporters eagerly seized the opportunity to present the Zionist state as a willing watchdog for Washington in the Middle East. Part of this packaging of Israel as ‘an unsinkable aircraft carrier’ would be a caricature of Islam as an alien threat to Western culture. From the Six Day War in 1967 to the present, Israel has been conjoined to US policy in the region partly under the cover of resisting Islamic fundamentalism. One of the ironies of this alliance was that the initial target of Israeli subversion was the secular Palestinian left of the PLO. One of the best insights of this book is the little known fact that part of this subversive campaign was actual support for the embryonic Islamist movement that would evolve into Hamas: ‘When the Israeli state </w:t>
      </w:r>
      <w:proofErr w:type="spellStart"/>
      <w:r w:rsidRPr="00795E81">
        <w:rPr>
          <w:sz w:val="10"/>
        </w:rPr>
        <w:t>recognised</w:t>
      </w:r>
      <w:proofErr w:type="spellEnd"/>
      <w:r w:rsidRPr="00795E81">
        <w:rPr>
          <w:sz w:val="10"/>
        </w:rPr>
        <w:t xml:space="preserve"> and formally licensed the </w:t>
      </w:r>
      <w:proofErr w:type="spellStart"/>
      <w:r w:rsidRPr="00795E81">
        <w:rPr>
          <w:sz w:val="10"/>
        </w:rPr>
        <w:t>Mujamma</w:t>
      </w:r>
      <w:proofErr w:type="spellEnd"/>
      <w:r w:rsidRPr="00795E81">
        <w:rPr>
          <w:sz w:val="10"/>
        </w:rPr>
        <w:t xml:space="preserve"> (the forerunner of Hamas) in 1978, the logic was simple - the Islamists’ hostility to the secular left made them useful. Some have argued that Israel even funded these forces’ (p.122). </w:t>
      </w:r>
      <w:r w:rsidRPr="00206EE2">
        <w:rPr>
          <w:b/>
          <w:highlight w:val="yellow"/>
          <w:u w:val="single"/>
        </w:rPr>
        <w:t>Israel’s brutal assault</w:t>
      </w:r>
      <w:r w:rsidRPr="00795E81">
        <w:rPr>
          <w:b/>
          <w:u w:val="single"/>
        </w:rPr>
        <w:t xml:space="preserve"> on Gaza </w:t>
      </w:r>
      <w:r w:rsidRPr="00206EE2">
        <w:rPr>
          <w:b/>
          <w:highlight w:val="yellow"/>
          <w:u w:val="single"/>
        </w:rPr>
        <w:t>last November</w:t>
      </w:r>
      <w:r w:rsidRPr="00795E81">
        <w:rPr>
          <w:b/>
          <w:u w:val="single"/>
        </w:rPr>
        <w:t xml:space="preserve"> therefore </w:t>
      </w:r>
      <w:r w:rsidRPr="00206EE2">
        <w:rPr>
          <w:b/>
          <w:highlight w:val="yellow"/>
          <w:u w:val="single"/>
        </w:rPr>
        <w:t>represented a classic example of blowback; a capitalist state cultivating an opposition movement to hurt one enemy only for that movement to develop into even more formidable enemy.</w:t>
      </w:r>
      <w:r>
        <w:t xml:space="preserve"> </w:t>
      </w:r>
      <w:r w:rsidRPr="00795E81">
        <w:rPr>
          <w:sz w:val="10"/>
        </w:rPr>
        <w:t xml:space="preserve">Another valuable feature of the book is the way in which it further undermines the rapidly declining myth that Obama represents some more enlightened form of American leadership. As Kumar puts it: ‘Liberal Islamophobia may be rhetorically gentler than conservative Islamophobia ... but it is nonetheless racist and imperialist in that it takes for granted the white man’s burden ... self-determination does not enter their framework - and benevolent supremacy remains supreme’ (p.133). In contrast to the disastrous full-scale wars of the Bush Jr. era, Obama’s strategy for hegemony in the Middle East deploys ‘air strikes, drone attacks, and counterterrorism and special operations forces as well as cyber warfare’ (p.135). In domestic policy as well, the Obama administration only represents a change in style not substance regarding America’s Islamic minority. Kumar describes the appalling case of Fahad Hashmi, a Muslim US citizen and graduate student who is currently serving a fifteen-year sentence in a Colorado prison. Hashmi’s crime ‘was that he had allowed an acquaintance to stay in his London apartment … who was carrying items that would later be delivered to al Qaeda ... by the government’s logic, Hashmi should have smelt a rat...’ (p.149). This manufactured Islamic threat provides the US security services with a smokescreen to attack civil liberties: ‘Of the fourteen thousand Americans murdered in 2011, not one death was the product of Muslim terror plots’, Kumar points out (p.153). She goes on to note that ‘fifteen times the number of Americans who were killed on 9/11 die each year because they don’t have health insurance’. The book covers a broad canvas so inevitably certain aspects of this issue are explored in greater depth than others. Kumar could have stressed the relevance of an explicitly Marxist approach to racism more, but she is particularly insightful on the close links between the State Department, neo-con historians and Zionist pressure groups in the US. Overall, the book is a valuable weapon to counter the Islamophobic mentality that increasingly plagues Western societies; from the so-called ‘muscular liberalism’ of the French government that has banned the veil, to the homicidal delusions of Anders Breivik in Norway. She adopts a clear socialist perspective that the campaign against this prejudice ‘is in the interests of the vast majority … who have had trillions of dollars stolen from their health care, education, infrastructure and public transportation and </w:t>
      </w:r>
      <w:proofErr w:type="spellStart"/>
      <w:r w:rsidRPr="00795E81">
        <w:rPr>
          <w:sz w:val="10"/>
        </w:rPr>
        <w:t>funnelled</w:t>
      </w:r>
      <w:proofErr w:type="spellEnd"/>
      <w:r w:rsidRPr="00795E81">
        <w:rPr>
          <w:sz w:val="10"/>
        </w:rPr>
        <w:t xml:space="preserve"> into the death machine’ (p.199).</w:t>
      </w:r>
    </w:p>
    <w:p w14:paraId="10FBA8C8" w14:textId="77777777" w:rsidR="00ED33C8" w:rsidRDefault="00ED33C8" w:rsidP="00046EB1">
      <w:pPr>
        <w:rPr>
          <w:sz w:val="10"/>
        </w:rPr>
      </w:pPr>
    </w:p>
    <w:p w14:paraId="2186CDC2" w14:textId="77777777" w:rsidR="00ED33C8" w:rsidRDefault="002335F2" w:rsidP="00ED33C8">
      <w:pPr>
        <w:pStyle w:val="Heading4"/>
      </w:pPr>
      <w:r>
        <w:t xml:space="preserve">Islamophobia is a capitalist ploy to pit the working class against each other, we can ever fully accept anyone until the oppressive system is fully dismantled   </w:t>
      </w:r>
      <w:r w:rsidR="00ED33C8">
        <w:t xml:space="preserve"> </w:t>
      </w:r>
    </w:p>
    <w:p w14:paraId="4B9061CB" w14:textId="77777777" w:rsidR="00ED33C8" w:rsidRDefault="00ED33C8" w:rsidP="00ED33C8">
      <w:r>
        <w:t xml:space="preserve">Author </w:t>
      </w:r>
    </w:p>
    <w:p w14:paraId="7D048C2C" w14:textId="77777777" w:rsidR="00ED33C8" w:rsidRDefault="00ED33C8" w:rsidP="00ED33C8">
      <w:r>
        <w:t>(</w:t>
      </w:r>
      <w:r w:rsidR="002335F2">
        <w:t xml:space="preserve">Alexander Carver, Islamophobia and Anti-Americanism; Two Sides of the Same Coin, November 15, 2011, </w:t>
      </w:r>
      <w:r w:rsidR="002335F2" w:rsidRPr="002335F2">
        <w:t>http://www.marxist.com/islamophobia-and-anti-americanism.htm</w:t>
      </w:r>
      <w:r>
        <w:t xml:space="preserve">) </w:t>
      </w:r>
    </w:p>
    <w:p w14:paraId="3282759D" w14:textId="77777777" w:rsidR="00ED33C8" w:rsidRPr="00822A53" w:rsidRDefault="00ED33C8" w:rsidP="00ED33C8">
      <w:pPr>
        <w:rPr>
          <w:b/>
          <w:u w:val="single"/>
        </w:rPr>
      </w:pPr>
      <w:r w:rsidRPr="00822A53">
        <w:rPr>
          <w:sz w:val="10"/>
        </w:rPr>
        <w:t xml:space="preserve">Rather than wither away, Islamophobia has only become stronger as we are gripped with political and economic crisis. As with other forms of </w:t>
      </w:r>
      <w:r w:rsidRPr="00096529">
        <w:rPr>
          <w:b/>
          <w:highlight w:val="yellow"/>
          <w:u w:val="single"/>
        </w:rPr>
        <w:t>xenophobia</w:t>
      </w:r>
      <w:r w:rsidRPr="00ED33C8">
        <w:t xml:space="preserve">, it </w:t>
      </w:r>
      <w:r w:rsidRPr="00096529">
        <w:rPr>
          <w:b/>
          <w:highlight w:val="yellow"/>
          <w:u w:val="single"/>
        </w:rPr>
        <w:t>functions</w:t>
      </w:r>
      <w:r w:rsidRPr="00ED33C8">
        <w:t xml:space="preserve"> to identity </w:t>
      </w:r>
      <w:r w:rsidR="00822A53" w:rsidRPr="00096529">
        <w:rPr>
          <w:b/>
          <w:highlight w:val="yellow"/>
          <w:u w:val="single"/>
        </w:rPr>
        <w:t xml:space="preserve">[as the] </w:t>
      </w:r>
      <w:r w:rsidRPr="00096529">
        <w:rPr>
          <w:b/>
          <w:highlight w:val="yellow"/>
          <w:u w:val="single"/>
        </w:rPr>
        <w:t>“boogiemen”</w:t>
      </w:r>
      <w:r w:rsidRPr="00096529">
        <w:rPr>
          <w:highlight w:val="yellow"/>
        </w:rPr>
        <w:t xml:space="preserve"> </w:t>
      </w:r>
      <w:r w:rsidRPr="00096529">
        <w:rPr>
          <w:b/>
          <w:highlight w:val="yellow"/>
          <w:u w:val="single"/>
        </w:rPr>
        <w:t>in order to deflect blame away from the failure of capitalism</w:t>
      </w:r>
      <w:r w:rsidRPr="00ED33C8">
        <w:t xml:space="preserve"> </w:t>
      </w:r>
      <w:r w:rsidRPr="00822A53">
        <w:rPr>
          <w:sz w:val="10"/>
        </w:rPr>
        <w:t xml:space="preserve">to deliver. In this way it is remarkably similar to the function of anti-Americanism in the Muslim world. Anti-Americanism is as real as Islamophobia. The latter is the irrational fear of all Muslims, and the former is a result of the inability to separate the American people from the policies of its state. The net effect of anti-Americanism is to write off the American working class as reactionary and pro-imperialist. </w:t>
      </w:r>
      <w:r w:rsidRPr="00096529">
        <w:rPr>
          <w:b/>
          <w:highlight w:val="yellow"/>
          <w:u w:val="single"/>
        </w:rPr>
        <w:t>The function of Islamophobia is two-fold. On the international front it offers a tidy justification linking imperialist wars</w:t>
      </w:r>
      <w:r w:rsidRPr="00822A53">
        <w:rPr>
          <w:b/>
          <w:u w:val="single"/>
        </w:rPr>
        <w:t xml:space="preserve"> in Iraq, Afghanistan, Pakistan, Yemen and Libya. </w:t>
      </w:r>
      <w:r w:rsidRPr="00096529">
        <w:rPr>
          <w:b/>
          <w:highlight w:val="yellow"/>
          <w:u w:val="single"/>
        </w:rPr>
        <w:t>On the domestic front it divides the working class along religious lines while also demonizing immigrants.</w:t>
      </w:r>
      <w:r w:rsidRPr="00ED33C8">
        <w:t xml:space="preserve"> </w:t>
      </w:r>
      <w:r w:rsidRPr="00822A53">
        <w:rPr>
          <w:sz w:val="10"/>
        </w:rPr>
        <w:t>Both the far right in the U.S. and the corrupt and rotten petty bourgeois in the ex-colonial world equally abuse the term “anti-Americanism” as an apology for imperialism. By the same token, many in the Muslim world abuse the term Islamophobia as a shield for their reactionary politics. However, this should not keep us from highlighting the class antagonism behind these phenomena. It is the international working class that suffers as a result of this disunity</w:t>
      </w:r>
      <w:r w:rsidRPr="00096529">
        <w:rPr>
          <w:sz w:val="10"/>
          <w:highlight w:val="yellow"/>
        </w:rPr>
        <w:t xml:space="preserve">. </w:t>
      </w:r>
      <w:r w:rsidRPr="00096529">
        <w:rPr>
          <w:b/>
          <w:highlight w:val="yellow"/>
          <w:u w:val="single"/>
        </w:rPr>
        <w:t>Dividing the exploited classes along racial, national, ethnic, sexual, gender and religious lines is a tried and tested method of the ruling class.</w:t>
      </w:r>
      <w:r w:rsidRPr="00822A53">
        <w:rPr>
          <w:b/>
          <w:u w:val="single"/>
        </w:rPr>
        <w:t xml:space="preserve"> These prejudices are not native to the working class. This </w:t>
      </w:r>
      <w:r w:rsidRPr="00096529">
        <w:rPr>
          <w:b/>
          <w:highlight w:val="yellow"/>
          <w:u w:val="single"/>
        </w:rPr>
        <w:t>prejudice is organized from the top down by the capitalist class and its repressive apparatus, amplified through its ideological apparatus. For example, the promotion of Islamophobia by the internal repressive apparatus has been exposed in recent weeks. The NYPD</w:t>
      </w:r>
      <w:r w:rsidRPr="00ED33C8">
        <w:t xml:space="preserve"> intelligence unit, </w:t>
      </w:r>
      <w:r w:rsidRPr="00096529">
        <w:rPr>
          <w:b/>
          <w:highlight w:val="yellow"/>
          <w:u w:val="single"/>
        </w:rPr>
        <w:t>in conjunction with the CIA, has taken upon itself to police the entire Muslim community at large.</w:t>
      </w:r>
      <w:r w:rsidRPr="00ED33C8">
        <w:t xml:space="preserve"> </w:t>
      </w:r>
      <w:r w:rsidRPr="00822A53">
        <w:rPr>
          <w:sz w:val="10"/>
        </w:rPr>
        <w:t>NYPD informants and plainclothes officers patrol ethnic “areas of interest.” The CIA, which legally has no domestic jurisdiction, has launched an “internal probe” on the matter to preempt a public hearing. Wired.com has reported on leaked FBI training documents that teach agents to suspect all Muslims, particularly the personally devout, as potentially violent. The documents claim that the problem is “mainstream Islam” and not the “fringe.”</w:t>
      </w:r>
      <w:r w:rsidRPr="00ED33C8">
        <w:t xml:space="preserve"> </w:t>
      </w:r>
      <w:r w:rsidRPr="00822A53">
        <w:rPr>
          <w:b/>
          <w:u w:val="single"/>
        </w:rPr>
        <w:t xml:space="preserve">Marxists understand that religions are not static concepts. Social relations, predicated upon a material base, dictate the norms of society, including religion. In other words, </w:t>
      </w:r>
      <w:r w:rsidRPr="00096529">
        <w:rPr>
          <w:b/>
          <w:highlight w:val="yellow"/>
          <w:u w:val="single"/>
        </w:rPr>
        <w:t>religion as such is not the root cause of religious conflict; it is merely a representation of the class antagonism and contradictions in society.</w:t>
      </w:r>
      <w:r w:rsidRPr="00ED33C8">
        <w:t xml:space="preserve"> </w:t>
      </w:r>
      <w:r w:rsidRPr="00822A53">
        <w:rPr>
          <w:sz w:val="10"/>
        </w:rPr>
        <w:t xml:space="preserve">These same class antagonisms and contradictions are ignored by those promoting Anti-Americanism. The upshot is the promotion of distrust towards the American working class. Since 2008, there has been a palpable increase in anti-Muslim discourse in mainstream American politics. The choir of liberal protest was limited to the denial and outrage at the “allegation” that Obama is Muslim. Obama himself demonstrated neither the political gumption nor the moral audacity necessary to declare his faith was a private matter, and emphasized his Christian “credentials.” A clear line in the sand was drawn excluding Muslims from the public sphere. Since then, Glenn Beck has supplemented the regular dose of Islamophobia in the media by asking Muslim Congressman Keith Ellison to “...prove to me that you are not working with our enemies.” Despite his anti-worker votes in favor of war funding, Ellison has a right to practice whatever religion he chooses, or none at all. Presidential hopeful Herman Cain has assured his base that if elected, he would not allow any Muslim in his administration. He opposes the construction of mosques by insisting Islam is not a religion but an ideology. Anti-Americanism has functioned to confuse workers in poor countries for decades. The American worker has been mistakenly written off by some, including many on the left, leading to political disorientation. Just as is the case with Islamophobia, Anti-Americanism merely divides the working class for the benefit of the ruling class. Often sections of potentially revolutionary activists are rendered ineffective or worse when they stand behind their own state’s crass anti-Americanism. </w:t>
      </w:r>
      <w:r w:rsidRPr="00822A53">
        <w:rPr>
          <w:b/>
          <w:u w:val="single"/>
        </w:rPr>
        <w:t>As the international working class struggles in these times of austerity and crisis it will come up against xenophobia as an instrument for preserving the rule of the bourgeois. However, it is also through this struggle that the class consciousness of workers worldwide will continue to advance by leaps and bounds as they learn from experience who the real enemy is.</w:t>
      </w:r>
    </w:p>
    <w:p w14:paraId="51E6C4CD" w14:textId="77777777" w:rsidR="00DE0DC6" w:rsidRDefault="00A642C7" w:rsidP="00A642C7">
      <w:pPr>
        <w:pStyle w:val="Heading2"/>
      </w:pPr>
      <w:r>
        <w:t xml:space="preserve">Afro-Pessimism </w:t>
      </w:r>
    </w:p>
    <w:p w14:paraId="1D18D23A" w14:textId="77777777" w:rsidR="00A642C7" w:rsidRDefault="00A642C7" w:rsidP="00A642C7">
      <w:pPr>
        <w:pStyle w:val="Heading4"/>
      </w:pPr>
      <w:r>
        <w:t>Race is a tool of capital – orients white workers against others through racial categorization which prevents solidarity</w:t>
      </w:r>
    </w:p>
    <w:p w14:paraId="5C45C82C" w14:textId="77777777" w:rsidR="00A642C7" w:rsidRPr="006339B9" w:rsidRDefault="00A642C7" w:rsidP="00A642C7">
      <w:r w:rsidRPr="006339B9">
        <w:rPr>
          <w:rStyle w:val="Style13ptBold"/>
        </w:rPr>
        <w:t>Hart 18</w:t>
      </w:r>
      <w:r>
        <w:t xml:space="preserve"> ( William David, William David Hart (PhD, Princeton University, 1994) is professor of religious studies and department head at the University of North Carolina Greensboro. Hart is a “critical theorist of religion” whose interests include the construction of religion and its ethical-political uses, “Constellations: Capitalism, Antiblackness, Afro-Pessimism, and Black Optimism”, American Journal of Theology &amp; Philosophy, Volume 39, Number 1, January 2018, pp. 5-33, </w:t>
      </w:r>
      <w:r w:rsidRPr="006339B9">
        <w:t>https://muse.jhu.edu/article/691691/pdf</w:t>
      </w:r>
      <w:r>
        <w:t>)/AK47</w:t>
      </w:r>
    </w:p>
    <w:p w14:paraId="7C1D164C" w14:textId="77777777" w:rsidR="00A642C7" w:rsidRDefault="00A642C7" w:rsidP="00A642C7">
      <w:pPr>
        <w:rPr>
          <w:sz w:val="16"/>
        </w:rPr>
      </w:pPr>
      <w:r w:rsidRPr="006339B9">
        <w:rPr>
          <w:sz w:val="16"/>
        </w:rPr>
        <w:t xml:space="preserve">On my reading, the figures in the left column tend toward the more conventional view that </w:t>
      </w:r>
      <w:r w:rsidRPr="00A642C7">
        <w:rPr>
          <w:rStyle w:val="StyleUnderline"/>
          <w:highlight w:val="yellow"/>
        </w:rPr>
        <w:t>racism, race, and antiblackness are, in the last analysis, capitalist ideologies and practices.</w:t>
      </w:r>
      <w:r w:rsidRPr="006339B9">
        <w:rPr>
          <w:rStyle w:val="StyleUnderline"/>
        </w:rPr>
        <w:t xml:space="preserve"> </w:t>
      </w:r>
      <w:r w:rsidRPr="006339B9">
        <w:rPr>
          <w:sz w:val="16"/>
        </w:rPr>
        <w:t xml:space="preserve">They </w:t>
      </w:r>
      <w:r w:rsidRPr="00A642C7">
        <w:rPr>
          <w:sz w:val="16"/>
        </w:rPr>
        <w:t xml:space="preserve">are </w:t>
      </w:r>
      <w:r w:rsidRPr="00A642C7">
        <w:rPr>
          <w:rStyle w:val="StyleUnderline"/>
          <w:highlight w:val="yellow"/>
        </w:rPr>
        <w:t>tools of labor exploitation and management: capitalists undermine working-class solidarity by splitting workers along racial lines</w:t>
      </w:r>
      <w:r w:rsidRPr="006339B9">
        <w:rPr>
          <w:sz w:val="16"/>
        </w:rPr>
        <w:t xml:space="preserve">; they </w:t>
      </w:r>
      <w:r w:rsidRPr="006339B9">
        <w:rPr>
          <w:rStyle w:val="StyleUnderline"/>
        </w:rPr>
        <w:t>convince white workers that whiteness rather than class solidarity is the true guardian of their interests</w:t>
      </w:r>
      <w:r w:rsidRPr="006339B9">
        <w:rPr>
          <w:sz w:val="16"/>
        </w:rPr>
        <w:t xml:space="preserve">. </w:t>
      </w:r>
      <w:r w:rsidRPr="00A642C7">
        <w:rPr>
          <w:highlight w:val="yellow"/>
        </w:rPr>
        <w:t>Employing</w:t>
      </w:r>
      <w:r w:rsidRPr="006339B9">
        <w:rPr>
          <w:sz w:val="16"/>
        </w:rPr>
        <w:t xml:space="preserve"> the tool of a </w:t>
      </w:r>
      <w:r w:rsidRPr="00A642C7">
        <w:rPr>
          <w:rStyle w:val="StyleUnderline"/>
          <w:highlight w:val="yellow"/>
        </w:rPr>
        <w:t>racially stratified labor market,</w:t>
      </w:r>
      <w:r w:rsidRPr="00A642C7">
        <w:rPr>
          <w:sz w:val="16"/>
          <w:highlight w:val="yellow"/>
        </w:rPr>
        <w:t xml:space="preserve"> </w:t>
      </w:r>
      <w:r w:rsidRPr="00A642C7">
        <w:rPr>
          <w:rStyle w:val="StyleUnderline"/>
          <w:highlight w:val="yellow"/>
        </w:rPr>
        <w:t>capitalists convince</w:t>
      </w:r>
      <w:r w:rsidRPr="006339B9">
        <w:rPr>
          <w:sz w:val="16"/>
        </w:rPr>
        <w:t xml:space="preserve"> white workers, including the petit bourgeoisie19 (shopkeepers, police officers, firefighters, lower-level clerical workers, and others striving to become members of the upper middle class, that is, the very people who constitute the bedrock of President Trump’s support20</w:t>
      </w:r>
      <w:r w:rsidRPr="00A642C7">
        <w:rPr>
          <w:sz w:val="16"/>
          <w:highlight w:val="yellow"/>
        </w:rPr>
        <w:t xml:space="preserve">), </w:t>
      </w:r>
      <w:r w:rsidRPr="00A642C7">
        <w:rPr>
          <w:rStyle w:val="StyleUnderline"/>
          <w:highlight w:val="yellow"/>
        </w:rPr>
        <w:t>that any economic and status gains black workers make comes at their expense.</w:t>
      </w:r>
      <w:r w:rsidRPr="006339B9">
        <w:rPr>
          <w:sz w:val="16"/>
        </w:rPr>
        <w:t xml:space="preserve"> In a competitive labor market, which reduces workers across racial lines to the same status</w:t>
      </w:r>
      <w:r w:rsidRPr="006339B9">
        <w:rPr>
          <w:rStyle w:val="StyleUnderline"/>
        </w:rPr>
        <w:t>, the metaphysics of whiteness is the only thing that stands between white workers and black workers in a society where honor and dishonor are racially coded</w:t>
      </w:r>
      <w:r w:rsidRPr="006339B9">
        <w:rPr>
          <w:sz w:val="16"/>
        </w:rPr>
        <w:t xml:space="preserve">. DuBois called this </w:t>
      </w:r>
      <w:r w:rsidRPr="006339B9">
        <w:rPr>
          <w:rStyle w:val="StyleUnderline"/>
        </w:rPr>
        <w:t>ideology of honor and dishonor</w:t>
      </w:r>
      <w:r w:rsidRPr="006339B9">
        <w:rPr>
          <w:sz w:val="16"/>
        </w:rPr>
        <w:t xml:space="preserve">, this zero-sum racial logic, </w:t>
      </w:r>
      <w:r w:rsidRPr="006339B9">
        <w:rPr>
          <w:rStyle w:val="StyleUnderline"/>
        </w:rPr>
        <w:t>the “wages of whiteness</w:t>
      </w:r>
      <w:r w:rsidRPr="006339B9">
        <w:rPr>
          <w:sz w:val="16"/>
        </w:rPr>
        <w:t xml:space="preserve">.” These wages are compensatory and psychological; </w:t>
      </w:r>
      <w:r w:rsidRPr="00A642C7">
        <w:rPr>
          <w:rStyle w:val="StyleUnderline"/>
          <w:highlight w:val="yellow"/>
        </w:rPr>
        <w:t>the wages that white workers receive by identifying their interests in terms of racial membership rather than class solidarity</w:t>
      </w:r>
      <w:r w:rsidRPr="006339B9">
        <w:rPr>
          <w:sz w:val="16"/>
        </w:rPr>
        <w:t xml:space="preserve">. </w:t>
      </w:r>
      <w:r w:rsidRPr="00A642C7">
        <w:rPr>
          <w:sz w:val="16"/>
          <w:highlight w:val="yellow"/>
        </w:rPr>
        <w:t xml:space="preserve">Their </w:t>
      </w:r>
      <w:r w:rsidRPr="00A642C7">
        <w:rPr>
          <w:rStyle w:val="StyleUnderline"/>
          <w:highlight w:val="yellow"/>
        </w:rPr>
        <w:t xml:space="preserve">bosses may exploit them through low wages and meager benefits. </w:t>
      </w:r>
      <w:r w:rsidRPr="00A642C7">
        <w:rPr>
          <w:rStyle w:val="Emphasis"/>
          <w:highlight w:val="yellow"/>
        </w:rPr>
        <w:t>But at least they are not black</w:t>
      </w:r>
      <w:r w:rsidRPr="00A642C7">
        <w:rPr>
          <w:sz w:val="16"/>
          <w:highlight w:val="yellow"/>
        </w:rPr>
        <w:t>.</w:t>
      </w:r>
      <w:r w:rsidRPr="006339B9">
        <w:rPr>
          <w:sz w:val="16"/>
        </w:rPr>
        <w:t xml:space="preserve"> White elites in Hollywood and the culture industries may trash their image. But at least they are not black. Upper and middle class whites may call them “white trash.” But at least they are not black (this affirmation or denial notwithstanding, the fear of “falling” into blackness, of racialization, which the slur “white trash” signals, is intense).</w:t>
      </w:r>
    </w:p>
    <w:p w14:paraId="02ED6B68" w14:textId="77777777" w:rsidR="00A642C7" w:rsidRDefault="00A642C7" w:rsidP="00A642C7">
      <w:pPr>
        <w:pStyle w:val="Heading4"/>
      </w:pPr>
      <w:r>
        <w:t>The aff gets coopted in academic spaces which prevents formation of antagonisms – only a focus on class can resist</w:t>
      </w:r>
    </w:p>
    <w:p w14:paraId="693E29C1" w14:textId="77777777" w:rsidR="00A642C7" w:rsidRDefault="00A642C7" w:rsidP="00A642C7">
      <w:r w:rsidRPr="00930984">
        <w:rPr>
          <w:rStyle w:val="Style13ptBold"/>
        </w:rPr>
        <w:t>Burden-</w:t>
      </w:r>
      <w:proofErr w:type="spellStart"/>
      <w:r w:rsidRPr="00930984">
        <w:rPr>
          <w:rStyle w:val="Style13ptBold"/>
        </w:rPr>
        <w:t>Stelly</w:t>
      </w:r>
      <w:proofErr w:type="spellEnd"/>
      <w:r w:rsidRPr="00930984">
        <w:rPr>
          <w:rStyle w:val="Style13ptBold"/>
        </w:rPr>
        <w:t xml:space="preserve"> 16</w:t>
      </w:r>
      <w:r>
        <w:t xml:space="preserve"> (Charisse, Her scholarship traverses Africana Studies, Critical Theory, Political Theory, and Political Economy with a substantive focus on antiradicalism, anti-blackness, and state-sanctioned violence; globalization and </w:t>
      </w:r>
      <w:r w:rsidRPr="003F7EF5">
        <w:t>econ</w:t>
      </w:r>
      <w:r w:rsidRPr="003F7EF5">
        <w:softHyphen/>
        <w:t>omic</w:t>
      </w:r>
      <w:r>
        <w:t xml:space="preserve"> development; and epistemologies of Black Studies, “The Modern Capitalist State and the Black Challenge: Culturalism and the Elision of Political Economy”, 1/1/16, </w:t>
      </w:r>
      <w:hyperlink r:id="rId17" w:history="1">
        <w:r w:rsidRPr="00D850BC">
          <w:rPr>
            <w:rStyle w:val="Hyperlink"/>
          </w:rPr>
          <w:t>https://cloudfront.escholarship.org/dist/prd/content/qt2gs4b7z3/qt2gs4b7z3.pdf)/AK47</w:t>
        </w:r>
      </w:hyperlink>
    </w:p>
    <w:p w14:paraId="10D4BB11" w14:textId="77777777" w:rsidR="00A642C7" w:rsidRDefault="00A642C7" w:rsidP="00A642C7">
      <w:pPr>
        <w:rPr>
          <w:sz w:val="16"/>
        </w:rPr>
      </w:pPr>
      <w:r w:rsidRPr="003F7EF5">
        <w:rPr>
          <w:rStyle w:val="StyleUnderline"/>
        </w:rPr>
        <w:t>Community activism</w:t>
      </w:r>
      <w:r w:rsidRPr="00630675">
        <w:rPr>
          <w:sz w:val="16"/>
        </w:rPr>
        <w:t xml:space="preserve">, Pan-Africanism134, and student </w:t>
      </w:r>
      <w:r w:rsidRPr="003F7EF5">
        <w:rPr>
          <w:rStyle w:val="StyleUnderline"/>
        </w:rPr>
        <w:t>demands for more relevant education were responsible for the introduction of Africana studies into the academy.</w:t>
      </w:r>
      <w:r w:rsidRPr="00630675">
        <w:rPr>
          <w:sz w:val="16"/>
        </w:rPr>
        <w:t xml:space="preserve"> </w:t>
      </w:r>
      <w:r w:rsidRPr="003F7EF5">
        <w:rPr>
          <w:rStyle w:val="StyleUnderline"/>
        </w:rPr>
        <w:t>Black cultural nationalism</w:t>
      </w:r>
      <w:r w:rsidRPr="00630675">
        <w:rPr>
          <w:sz w:val="16"/>
        </w:rPr>
        <w:t xml:space="preserve">, the movement it supported, its tendency, and its ideology—in other words, its “intellectual spirit”—motivated the demand for Africana studies programs.135 Despite its community and activist roots, </w:t>
      </w:r>
      <w:r w:rsidRPr="00A642C7">
        <w:rPr>
          <w:sz w:val="16"/>
          <w:highlight w:val="yellow"/>
        </w:rPr>
        <w:t>“</w:t>
      </w:r>
      <w:r w:rsidRPr="00A642C7">
        <w:rPr>
          <w:rStyle w:val="StyleUnderline"/>
          <w:highlight w:val="yellow"/>
        </w:rPr>
        <w:t>university administrators were determined to reshape [Africana studies] into a purely academic phenomenon</w:t>
      </w:r>
      <w:r w:rsidRPr="00630675">
        <w:rPr>
          <w:sz w:val="16"/>
        </w:rPr>
        <w:t xml:space="preserve">.”136 The </w:t>
      </w:r>
      <w:r w:rsidRPr="00A642C7">
        <w:rPr>
          <w:rStyle w:val="Emphasis"/>
          <w:highlight w:val="yellow"/>
        </w:rPr>
        <w:t>university was largely successful through its deployment of “networks of power… [</w:t>
      </w:r>
      <w:proofErr w:type="gramStart"/>
      <w:r w:rsidRPr="00A642C7">
        <w:rPr>
          <w:rStyle w:val="Emphasis"/>
          <w:highlight w:val="yellow"/>
        </w:rPr>
        <w:t>that</w:t>
      </w:r>
      <w:proofErr w:type="gramEnd"/>
      <w:r w:rsidRPr="00A642C7">
        <w:rPr>
          <w:rStyle w:val="Emphasis"/>
          <w:highlight w:val="yellow"/>
        </w:rPr>
        <w:t>] work[</w:t>
      </w:r>
      <w:proofErr w:type="spellStart"/>
      <w:r w:rsidRPr="00A642C7">
        <w:rPr>
          <w:rStyle w:val="Emphasis"/>
          <w:highlight w:val="yellow"/>
        </w:rPr>
        <w:t>ed</w:t>
      </w:r>
      <w:proofErr w:type="spellEnd"/>
      <w:r w:rsidRPr="00A642C7">
        <w:rPr>
          <w:rStyle w:val="Emphasis"/>
          <w:highlight w:val="yellow"/>
        </w:rPr>
        <w:t>] through and with minority difference and culture… to redirect originally insurgent formations and deliver them into the normative ideals and protocols of state, capital, and academy</w:t>
      </w:r>
      <w:r w:rsidRPr="00630675">
        <w:rPr>
          <w:sz w:val="16"/>
        </w:rPr>
        <w:t xml:space="preserve">.”137 As the number of programs began to shrink considerably— from about five hundred in 1971 to about two hundred twenty-five in 1984138—the </w:t>
      </w:r>
      <w:r w:rsidRPr="003F7EF5">
        <w:rPr>
          <w:rStyle w:val="StyleUnderline"/>
        </w:rPr>
        <w:t>survival</w:t>
      </w:r>
      <w:r w:rsidRPr="00630675">
        <w:rPr>
          <w:sz w:val="16"/>
        </w:rPr>
        <w:t xml:space="preserve"> of Africana studies programs came to </w:t>
      </w:r>
      <w:r w:rsidRPr="003F7EF5">
        <w:rPr>
          <w:rStyle w:val="StyleUnderline"/>
        </w:rPr>
        <w:t>rest on their ability to successfully perform a purely academic function</w:t>
      </w:r>
      <w:r w:rsidRPr="00630675">
        <w:rPr>
          <w:sz w:val="16"/>
        </w:rPr>
        <w:t xml:space="preserve">.139 With such conversion, “the simultaneous </w:t>
      </w:r>
      <w:r w:rsidRPr="003F7EF5">
        <w:rPr>
          <w:rStyle w:val="Emphasis"/>
        </w:rPr>
        <w:t>identifications with and antagonisms</w:t>
      </w:r>
      <w:r w:rsidRPr="00630675">
        <w:rPr>
          <w:sz w:val="16"/>
        </w:rPr>
        <w:t xml:space="preserve"> to the institutional embodiments of power” that had characterized their formation </w:t>
      </w:r>
      <w:r w:rsidRPr="003F7EF5">
        <w:rPr>
          <w:rStyle w:val="Emphasis"/>
        </w:rPr>
        <w:t>came to be largely “tilted toward identification</w:t>
      </w:r>
      <w:r w:rsidRPr="00630675">
        <w:rPr>
          <w:sz w:val="16"/>
        </w:rPr>
        <w:t xml:space="preserve">.”140 In order to be legitimated in the academy, </w:t>
      </w:r>
      <w:r w:rsidRPr="003F7EF5">
        <w:rPr>
          <w:rStyle w:val="StyleUnderline"/>
        </w:rPr>
        <w:t>Black Studies began to focus its scholarship and research on changing the perceptions about Black people as a basis of the potential impact of such changes on their social status</w:t>
      </w:r>
      <w:r w:rsidRPr="00630675">
        <w:rPr>
          <w:sz w:val="16"/>
        </w:rPr>
        <w:t xml:space="preserve">. As Alan </w:t>
      </w:r>
      <w:proofErr w:type="spellStart"/>
      <w:r w:rsidRPr="00630675">
        <w:rPr>
          <w:sz w:val="16"/>
        </w:rPr>
        <w:t>Colòn</w:t>
      </w:r>
      <w:proofErr w:type="spellEnd"/>
      <w:r w:rsidRPr="00630675">
        <w:rPr>
          <w:sz w:val="16"/>
        </w:rPr>
        <w:t xml:space="preserve"> writes, “The struggle for conceptual legitimacy, which is the handmaiden of institutionalization… will be generally correlative with the perception and social status of Black people in American Society.”141 </w:t>
      </w:r>
      <w:r w:rsidRPr="00630675">
        <w:rPr>
          <w:rStyle w:val="StyleUnderline"/>
        </w:rPr>
        <w:t>With its move away from counterhegemonic struggle and activism</w:t>
      </w:r>
      <w:r w:rsidRPr="00630675">
        <w:rPr>
          <w:sz w:val="16"/>
        </w:rPr>
        <w:t xml:space="preserve">, </w:t>
      </w:r>
      <w:r w:rsidRPr="00A642C7">
        <w:rPr>
          <w:rStyle w:val="StyleUnderline"/>
          <w:highlight w:val="yellow"/>
        </w:rPr>
        <w:t>Africana Studies</w:t>
      </w:r>
      <w:r w:rsidRPr="00A642C7">
        <w:rPr>
          <w:sz w:val="16"/>
          <w:highlight w:val="yellow"/>
        </w:rPr>
        <w:t xml:space="preserve"> </w:t>
      </w:r>
      <w:r w:rsidRPr="00A642C7">
        <w:rPr>
          <w:rStyle w:val="Emphasis"/>
          <w:highlight w:val="yellow"/>
        </w:rPr>
        <w:t>succumbed to the “institutionalizing ethos,” and became part of the “imperial tendency” of the U.S. state</w:t>
      </w:r>
      <w:r w:rsidRPr="00A642C7">
        <w:rPr>
          <w:sz w:val="16"/>
          <w:highlight w:val="yellow"/>
        </w:rPr>
        <w:t xml:space="preserve">142 </w:t>
      </w:r>
      <w:r w:rsidRPr="00A642C7">
        <w:rPr>
          <w:rStyle w:val="Emphasis"/>
          <w:highlight w:val="yellow"/>
        </w:rPr>
        <w:t>to co-opt, manage, and ultimately undermine oppositional tendencies</w:t>
      </w:r>
      <w:r w:rsidRPr="00630675">
        <w:rPr>
          <w:sz w:val="16"/>
        </w:rPr>
        <w:t xml:space="preserve">. As such, “When [the Africana Studies] movement </w:t>
      </w:r>
      <w:proofErr w:type="spellStart"/>
      <w:r w:rsidRPr="00630675">
        <w:rPr>
          <w:sz w:val="16"/>
        </w:rPr>
        <w:t>bec</w:t>
      </w:r>
      <w:proofErr w:type="spellEnd"/>
      <w:r w:rsidRPr="00630675">
        <w:rPr>
          <w:sz w:val="16"/>
        </w:rPr>
        <w:t>[a]me institutionalized… [</w:t>
      </w:r>
      <w:proofErr w:type="gramStart"/>
      <w:r w:rsidRPr="00630675">
        <w:rPr>
          <w:rStyle w:val="Emphasis"/>
        </w:rPr>
        <w:t>its</w:t>
      </w:r>
      <w:proofErr w:type="gramEnd"/>
      <w:r w:rsidRPr="00630675">
        <w:rPr>
          <w:rStyle w:val="Emphasis"/>
        </w:rPr>
        <w:t xml:space="preserve">] </w:t>
      </w:r>
      <w:r w:rsidRPr="00A642C7">
        <w:rPr>
          <w:rStyle w:val="Emphasis"/>
          <w:highlight w:val="yellow"/>
        </w:rPr>
        <w:t>originality, potency, and relevance tend[</w:t>
      </w:r>
      <w:proofErr w:type="spellStart"/>
      <w:r w:rsidRPr="00A642C7">
        <w:rPr>
          <w:rStyle w:val="Emphasis"/>
          <w:highlight w:val="yellow"/>
        </w:rPr>
        <w:t>ed</w:t>
      </w:r>
      <w:proofErr w:type="spellEnd"/>
      <w:r w:rsidRPr="00A642C7">
        <w:rPr>
          <w:rStyle w:val="Emphasis"/>
          <w:highlight w:val="yellow"/>
        </w:rPr>
        <w:t>] to be decimated, if not lost, despite the continuing impact of innovations associated with [it]</w:t>
      </w:r>
      <w:r w:rsidRPr="00630675">
        <w:rPr>
          <w:rStyle w:val="Emphasis"/>
        </w:rPr>
        <w:t>.</w:t>
      </w:r>
      <w:r w:rsidRPr="00630675">
        <w:rPr>
          <w:sz w:val="16"/>
        </w:rPr>
        <w:t xml:space="preserve">”143Studies. This is evident in the Afro-American Studies program proposal submitted to the Yale University administration in December 1968; “[b]y November 1967, the Black Student Alliance at Yale… formally recognized the urgent necessity for including the study of </w:t>
      </w:r>
      <w:proofErr w:type="spellStart"/>
      <w:r w:rsidRPr="00630675">
        <w:rPr>
          <w:sz w:val="16"/>
        </w:rPr>
        <w:t>AfroAmerican</w:t>
      </w:r>
      <w:proofErr w:type="spellEnd"/>
      <w:r w:rsidRPr="00630675">
        <w:rPr>
          <w:sz w:val="16"/>
        </w:rPr>
        <w:t xml:space="preserve"> societies and cultures in the curriculum at Yale College.”144 The aim was to acquaint students </w:t>
      </w:r>
      <w:proofErr w:type="gramStart"/>
      <w:r w:rsidRPr="00630675">
        <w:rPr>
          <w:sz w:val="16"/>
        </w:rPr>
        <w:t>with:</w:t>
      </w:r>
      <w:proofErr w:type="gramEnd"/>
      <w:r w:rsidRPr="00630675">
        <w:rPr>
          <w:sz w:val="16"/>
        </w:rPr>
        <w:t xml:space="preserve"> 1. The diversity of peoples of African ancestry and their living conditions in the perspective of time 2. The diversity as well as </w:t>
      </w:r>
      <w:proofErr w:type="gramStart"/>
      <w:r w:rsidRPr="00630675">
        <w:rPr>
          <w:sz w:val="16"/>
        </w:rPr>
        <w:t>he</w:t>
      </w:r>
      <w:proofErr w:type="gramEnd"/>
      <w:r w:rsidRPr="00630675">
        <w:rPr>
          <w:sz w:val="16"/>
        </w:rPr>
        <w:t xml:space="preserve"> unity of the African-American cultural experience, and the similarities and differences among the culture of people of African origin in the American and Africa 3. The various nodes of artistic expression in the literature, art, and music characteristic of black cultures 4. The philosophies and values of these cultures, with major emphasis on continuity and change among the geographic areas 5. The interrelationships among these factors145 Added to these was a perceived need to study the experiences, conditions, and origins of Black people, a “…large and important cultural group…who… share[d] a history and a culture different in a number of important respects from the rest of the population.”146 The suggested model of study to be employed was multidisciplinary and virtually identical to area studies departments. Students would concentrate on one of the dominant disciplines to become conversant in its methods and substantive content. The course of study that was advocated would emphasize either the social sciences or the humanities.147 </w:t>
      </w:r>
      <w:r w:rsidRPr="00630675">
        <w:rPr>
          <w:rStyle w:val="StyleUnderline"/>
        </w:rPr>
        <w:t>Essentially, what was being proposed was a combination of extant American studies/American civilization and area studies programs that specifically focused on Black people</w:t>
      </w:r>
      <w:r w:rsidRPr="00630675">
        <w:rPr>
          <w:sz w:val="16"/>
        </w:rPr>
        <w:t xml:space="preserve">: “As a contribution to a new social science, Black Studies, </w:t>
      </w:r>
      <w:r w:rsidRPr="00630675">
        <w:rPr>
          <w:rStyle w:val="StyleUnderline"/>
        </w:rPr>
        <w:t xml:space="preserve">which [was] interdisciplinary, </w:t>
      </w:r>
      <w:proofErr w:type="spellStart"/>
      <w:r w:rsidRPr="00630675">
        <w:rPr>
          <w:rStyle w:val="StyleUnderline"/>
        </w:rPr>
        <w:t>bec</w:t>
      </w:r>
      <w:proofErr w:type="spellEnd"/>
      <w:r w:rsidRPr="00630675">
        <w:rPr>
          <w:rStyle w:val="StyleUnderline"/>
        </w:rPr>
        <w:t>[a]me a paradigm for the multidimensional approach to social and historical reality.</w:t>
      </w:r>
      <w:r w:rsidRPr="00630675">
        <w:rPr>
          <w:sz w:val="16"/>
        </w:rPr>
        <w:t xml:space="preserve">”148 Furthermore, “critical research into the heart of black life and culture had to be interdisciplinary. The </w:t>
      </w:r>
      <w:r w:rsidRPr="00630675">
        <w:rPr>
          <w:rStyle w:val="StyleUnderline"/>
        </w:rPr>
        <w:t xml:space="preserve">tools of black studies scholarship could not be </w:t>
      </w:r>
      <w:proofErr w:type="spellStart"/>
      <w:r w:rsidRPr="00630675">
        <w:rPr>
          <w:rStyle w:val="StyleUnderline"/>
        </w:rPr>
        <w:t>narrowlyconfined</w:t>
      </w:r>
      <w:proofErr w:type="spellEnd"/>
      <w:r w:rsidRPr="00630675">
        <w:rPr>
          <w:rStyle w:val="StyleUnderline"/>
        </w:rPr>
        <w:t xml:space="preserve"> to traditional apolitical approaches</w:t>
      </w:r>
      <w:r w:rsidRPr="00630675">
        <w:rPr>
          <w:sz w:val="16"/>
        </w:rPr>
        <w:t xml:space="preserve">…”149 In both American studies and Africana studies, moving beyond disciplinary boundaries was in and of itself a political challenge to the traditions of the university. Africana studies was meant to target the “cultural apparatus” of the United States and to counterbalance the historical effects of white “cultural particularism” that, of necessity, denied the validity of competing cultural values and standards.150 Africana </w:t>
      </w:r>
      <w:r w:rsidRPr="00630675">
        <w:rPr>
          <w:rStyle w:val="StyleUnderline"/>
        </w:rPr>
        <w:t>studies was to be an intellectually valid, educationally responsible, and socially constructive project, which, like American studies and area studies, demanded little attention to class</w:t>
      </w:r>
      <w:r w:rsidRPr="00630675">
        <w:rPr>
          <w:sz w:val="16"/>
        </w:rPr>
        <w:t xml:space="preserve">. This was accommodated and made possible in part by its move away from the community in its desire for legitimacy in the university: </w:t>
      </w:r>
      <w:r w:rsidRPr="00A642C7">
        <w:rPr>
          <w:rStyle w:val="Emphasis"/>
        </w:rPr>
        <w:t>While overall the movement was positive, particularly in its critique of white supremacy,</w:t>
      </w:r>
      <w:r w:rsidRPr="00A642C7">
        <w:rPr>
          <w:rStyle w:val="Emphasis"/>
          <w:highlight w:val="yellow"/>
        </w:rPr>
        <w:t xml:space="preserve"> the movement’s blind spot with regard to class, and specifically, working-class issues, subjected the movement to subversion by pro-corporate forces</w:t>
      </w:r>
      <w:r w:rsidRPr="00630675">
        <w:rPr>
          <w:sz w:val="16"/>
        </w:rPr>
        <w:t xml:space="preserve">… </w:t>
      </w:r>
      <w:r w:rsidRPr="00A642C7">
        <w:rPr>
          <w:rStyle w:val="Emphasis"/>
          <w:highlight w:val="yellow"/>
        </w:rPr>
        <w:t>the blind spot to class served to</w:t>
      </w:r>
      <w:r w:rsidRPr="00630675">
        <w:rPr>
          <w:rStyle w:val="Emphasis"/>
        </w:rPr>
        <w:t xml:space="preserve"> increasingly </w:t>
      </w:r>
      <w:r w:rsidRPr="00A642C7">
        <w:rPr>
          <w:rStyle w:val="Emphasis"/>
          <w:highlight w:val="yellow"/>
        </w:rPr>
        <w:t>isolate and marginalize the black studies movement</w:t>
      </w:r>
      <w:r w:rsidRPr="00630675">
        <w:rPr>
          <w:rStyle w:val="Emphasis"/>
        </w:rPr>
        <w:t>… As time went on</w:t>
      </w:r>
      <w:r w:rsidRPr="00A642C7">
        <w:rPr>
          <w:rStyle w:val="Emphasis"/>
          <w:highlight w:val="yellow"/>
        </w:rPr>
        <w:t>… Black studies</w:t>
      </w:r>
      <w:r w:rsidRPr="00630675">
        <w:rPr>
          <w:rStyle w:val="Emphasis"/>
        </w:rPr>
        <w:t xml:space="preserve"> as a movement, a series of institutions, and a discourse </w:t>
      </w:r>
      <w:r w:rsidRPr="00A642C7">
        <w:rPr>
          <w:rStyle w:val="Emphasis"/>
          <w:highlight w:val="yellow"/>
        </w:rPr>
        <w:t>became less and less relevant to the everyday African American.</w:t>
      </w:r>
      <w:r w:rsidRPr="00630675">
        <w:rPr>
          <w:rStyle w:val="Emphasis"/>
        </w:rPr>
        <w:t xml:space="preserve"> Indeed, in the interests of scholarship, </w:t>
      </w:r>
      <w:proofErr w:type="gramStart"/>
      <w:r w:rsidRPr="00630675">
        <w:rPr>
          <w:rStyle w:val="Emphasis"/>
        </w:rPr>
        <w:t>such isolation was often upheld by certain proponents of and within black studies.</w:t>
      </w:r>
      <w:r w:rsidRPr="00630675">
        <w:rPr>
          <w:sz w:val="16"/>
        </w:rPr>
        <w:t>151</w:t>
      </w:r>
      <w:proofErr w:type="gramEnd"/>
    </w:p>
    <w:p w14:paraId="4C193F83" w14:textId="77777777" w:rsidR="0043110F" w:rsidRPr="0018330B" w:rsidRDefault="0043110F" w:rsidP="0043110F">
      <w:pPr>
        <w:pStyle w:val="Heading4"/>
      </w:pPr>
      <w:bookmarkStart w:id="0" w:name="_GoBack"/>
      <w:r w:rsidRPr="0018330B">
        <w:t xml:space="preserve">They have misread the history of the </w:t>
      </w:r>
      <w:proofErr w:type="spellStart"/>
      <w:r w:rsidRPr="0018330B">
        <w:t>Zong</w:t>
      </w:r>
      <w:proofErr w:type="spellEnd"/>
      <w:r w:rsidRPr="0018330B">
        <w:t xml:space="preserve"> massacre – it was </w:t>
      </w:r>
      <w:proofErr w:type="gramStart"/>
      <w:r w:rsidRPr="0018330B">
        <w:t>an</w:t>
      </w:r>
      <w:proofErr w:type="gramEnd"/>
      <w:r w:rsidRPr="0018330B">
        <w:t xml:space="preserve"> part of a epistemological shift that was driven by finance and capital. </w:t>
      </w:r>
    </w:p>
    <w:p w14:paraId="7FA6513D" w14:textId="77777777" w:rsidR="0043110F" w:rsidRPr="0018330B" w:rsidRDefault="0043110F" w:rsidP="0043110F">
      <w:r w:rsidRPr="0018330B">
        <w:rPr>
          <w:rStyle w:val="Style13ptBold"/>
        </w:rPr>
        <w:t>Reinhart 16</w:t>
      </w:r>
      <w:r w:rsidRPr="0018330B">
        <w:t xml:space="preserve"> – (Nicholas, Doctoral Candidate in English at Harvard, "The Man That Was a Thing: Reconsidering Human Commodification in Slavery," Vol. 50, No. 1, </w:t>
      </w:r>
      <w:hyperlink r:id="rId18" w:history="1">
        <w:r w:rsidRPr="0018330B">
          <w:rPr>
            <w:rStyle w:val="Hyperlink"/>
          </w:rPr>
          <w:t>https://muse.jhu.edu/article/631853</w:t>
        </w:r>
      </w:hyperlink>
      <w:r w:rsidRPr="0018330B">
        <w:t>) kb</w:t>
      </w:r>
    </w:p>
    <w:p w14:paraId="2A878A65" w14:textId="77777777" w:rsidR="0043110F" w:rsidRPr="0018330B" w:rsidRDefault="0043110F" w:rsidP="0043110F">
      <w:pPr>
        <w:rPr>
          <w:sz w:val="16"/>
        </w:rPr>
      </w:pPr>
      <w:r w:rsidRPr="0018330B">
        <w:rPr>
          <w:rStyle w:val="StyleUnderline"/>
        </w:rPr>
        <w:t>It is worthwhile</w:t>
      </w:r>
      <w:r w:rsidRPr="0018330B">
        <w:rPr>
          <w:sz w:val="16"/>
        </w:rPr>
        <w:t xml:space="preserve">, moreover, </w:t>
      </w:r>
      <w:r w:rsidRPr="0018330B">
        <w:rPr>
          <w:rStyle w:val="StyleUnderline"/>
        </w:rPr>
        <w:t>to assess whether such notational representation was unique</w:t>
      </w:r>
      <w:r w:rsidRPr="0018330B">
        <w:rPr>
          <w:sz w:val="16"/>
        </w:rPr>
        <w:t xml:space="preserve"> to slavery and slaves (and therefore essential to its perpetration). Ian </w:t>
      </w:r>
      <w:proofErr w:type="spellStart"/>
      <w:r w:rsidRPr="0018330B">
        <w:rPr>
          <w:sz w:val="16"/>
        </w:rPr>
        <w:t>Baucom’s</w:t>
      </w:r>
      <w:proofErr w:type="spellEnd"/>
      <w:r w:rsidRPr="0018330B">
        <w:rPr>
          <w:sz w:val="16"/>
        </w:rPr>
        <w:t xml:space="preserve"> discussion of </w:t>
      </w:r>
      <w:r w:rsidRPr="00A667FE">
        <w:rPr>
          <w:rStyle w:val="StyleUnderline"/>
          <w:highlight w:val="yellow"/>
        </w:rPr>
        <w:t>the</w:t>
      </w:r>
      <w:r w:rsidRPr="0018330B">
        <w:rPr>
          <w:sz w:val="16"/>
        </w:rPr>
        <w:t xml:space="preserve"> 1781 </w:t>
      </w:r>
      <w:proofErr w:type="spellStart"/>
      <w:r w:rsidRPr="00A667FE">
        <w:rPr>
          <w:rStyle w:val="StyleUnderline"/>
          <w:highlight w:val="yellow"/>
        </w:rPr>
        <w:t>Zong</w:t>
      </w:r>
      <w:proofErr w:type="spellEnd"/>
      <w:r w:rsidRPr="00A667FE">
        <w:rPr>
          <w:rStyle w:val="StyleUnderline"/>
          <w:highlight w:val="yellow"/>
        </w:rPr>
        <w:t xml:space="preserve"> massacre and the</w:t>
      </w:r>
      <w:r w:rsidRPr="0018330B">
        <w:rPr>
          <w:rStyle w:val="StyleUnderline"/>
        </w:rPr>
        <w:t xml:space="preserve"> concurrent </w:t>
      </w:r>
      <w:r w:rsidRPr="00A667FE">
        <w:rPr>
          <w:rStyle w:val="StyleUnderline"/>
          <w:highlight w:val="yellow"/>
        </w:rPr>
        <w:t>burgeoning of global finance capitalism should complicate the image of</w:t>
      </w:r>
      <w:r w:rsidRPr="0018330B">
        <w:rPr>
          <w:rStyle w:val="StyleUnderline"/>
        </w:rPr>
        <w:t xml:space="preserve"> </w:t>
      </w:r>
      <w:r w:rsidRPr="00A667FE">
        <w:rPr>
          <w:rStyle w:val="StyleUnderline"/>
          <w:highlight w:val="yellow"/>
        </w:rPr>
        <w:t>this</w:t>
      </w:r>
      <w:r w:rsidRPr="0018330B">
        <w:rPr>
          <w:rStyle w:val="StyleUnderline"/>
        </w:rPr>
        <w:t xml:space="preserve"> seemingly </w:t>
      </w:r>
      <w:r w:rsidRPr="00A667FE">
        <w:rPr>
          <w:rStyle w:val="StyleUnderline"/>
          <w:highlight w:val="yellow"/>
        </w:rPr>
        <w:t>violent representational act</w:t>
      </w:r>
      <w:r w:rsidRPr="0018330B">
        <w:rPr>
          <w:sz w:val="16"/>
        </w:rPr>
        <w:t xml:space="preserve">.23 </w:t>
      </w:r>
      <w:proofErr w:type="spellStart"/>
      <w:r w:rsidRPr="0018330B">
        <w:rPr>
          <w:sz w:val="16"/>
        </w:rPr>
        <w:t>Baucom</w:t>
      </w:r>
      <w:proofErr w:type="spellEnd"/>
      <w:r w:rsidRPr="0018330B">
        <w:rPr>
          <w:sz w:val="16"/>
        </w:rPr>
        <w:t xml:space="preserve"> deftly shows how </w:t>
      </w:r>
      <w:r w:rsidRPr="0018330B">
        <w:rPr>
          <w:rStyle w:val="StyleUnderline"/>
        </w:rPr>
        <w:t>the financial revolution of the eighteenth century and its culture of speculation were accompanied by</w:t>
      </w:r>
      <w:r w:rsidRPr="0018330B">
        <w:rPr>
          <w:sz w:val="16"/>
        </w:rPr>
        <w:t xml:space="preserve">, or rather enabled by, </w:t>
      </w:r>
      <w:r w:rsidRPr="0018330B">
        <w:rPr>
          <w:rStyle w:val="StyleUnderline"/>
        </w:rPr>
        <w:t>a significant “epistemological revolution.”</w:t>
      </w:r>
      <w:r w:rsidRPr="0018330B">
        <w:rPr>
          <w:sz w:val="16"/>
        </w:rPr>
        <w:t xml:space="preserve"> “</w:t>
      </w:r>
      <w:r w:rsidRPr="00A667FE">
        <w:rPr>
          <w:rStyle w:val="StyleUnderline"/>
          <w:highlight w:val="yellow"/>
        </w:rPr>
        <w:t>The credit financing that both accompanied the slave trade and, in partnership with the trade, fueled an Atlantic cycle of accumulation</w:t>
      </w:r>
      <w:r w:rsidRPr="0018330B">
        <w:rPr>
          <w:rStyle w:val="StyleUnderline"/>
        </w:rPr>
        <w:t xml:space="preserve"> entailed more than a revolution in accounting procedures. It demanded an epistemological revolution [that] transformed the epistemological by fantasizing it</w:t>
      </w:r>
      <w:r w:rsidRPr="0018330B">
        <w:rPr>
          <w:sz w:val="16"/>
        </w:rPr>
        <w:t xml:space="preserve">, altered the knowable by indexing it to the imaginable,” </w:t>
      </w:r>
      <w:proofErr w:type="spellStart"/>
      <w:r w:rsidRPr="0018330B">
        <w:rPr>
          <w:sz w:val="16"/>
        </w:rPr>
        <w:t>Baucom</w:t>
      </w:r>
      <w:proofErr w:type="spellEnd"/>
      <w:r w:rsidRPr="0018330B">
        <w:rPr>
          <w:sz w:val="16"/>
        </w:rPr>
        <w:t xml:space="preserve"> writes. “</w:t>
      </w:r>
      <w:r w:rsidRPr="00A667FE">
        <w:rPr>
          <w:rStyle w:val="Emphasis"/>
          <w:highlight w:val="yellow"/>
        </w:rPr>
        <w:t xml:space="preserve">If the epistemological was transformed so too were the ontological and phenomenological convictions of society revolutionized as both the </w:t>
      </w:r>
      <w:proofErr w:type="spellStart"/>
      <w:r w:rsidRPr="00A667FE">
        <w:rPr>
          <w:rStyle w:val="Emphasis"/>
          <w:highlight w:val="yellow"/>
        </w:rPr>
        <w:t>thingly</w:t>
      </w:r>
      <w:proofErr w:type="spellEnd"/>
      <w:r w:rsidRPr="00A667FE">
        <w:rPr>
          <w:rStyle w:val="Emphasis"/>
          <w:highlight w:val="yellow"/>
        </w:rPr>
        <w:t xml:space="preserve"> and the perceptible quality of things found themselves fictionalized but credited as no less real for their increasingly theoretical existence</w:t>
      </w:r>
      <w:r w:rsidRPr="0018330B">
        <w:rPr>
          <w:sz w:val="16"/>
        </w:rPr>
        <w:t>.”24</w:t>
      </w:r>
    </w:p>
    <w:p w14:paraId="2CD51AA3" w14:textId="77777777" w:rsidR="0043110F" w:rsidRPr="0018330B" w:rsidRDefault="0043110F" w:rsidP="0043110F">
      <w:pPr>
        <w:rPr>
          <w:sz w:val="16"/>
        </w:rPr>
      </w:pPr>
      <w:r w:rsidRPr="0018330B">
        <w:rPr>
          <w:sz w:val="16"/>
        </w:rPr>
        <w:t xml:space="preserve">What </w:t>
      </w:r>
      <w:proofErr w:type="spellStart"/>
      <w:r w:rsidRPr="0018330B">
        <w:rPr>
          <w:sz w:val="16"/>
        </w:rPr>
        <w:t>Baucom</w:t>
      </w:r>
      <w:proofErr w:type="spellEnd"/>
      <w:r w:rsidRPr="0018330B">
        <w:rPr>
          <w:sz w:val="16"/>
        </w:rPr>
        <w:t xml:space="preserve"> suggests here is that </w:t>
      </w:r>
      <w:r w:rsidRPr="0018330B">
        <w:rPr>
          <w:rStyle w:val="StyleUnderline"/>
        </w:rPr>
        <w:t>enslaved people were not unique in their “fictionalized” representation</w:t>
      </w:r>
      <w:r w:rsidRPr="0018330B">
        <w:rPr>
          <w:sz w:val="16"/>
        </w:rPr>
        <w:t xml:space="preserve">. </w:t>
      </w:r>
      <w:r w:rsidRPr="00A667FE">
        <w:rPr>
          <w:rStyle w:val="StyleUnderline"/>
          <w:highlight w:val="yellow"/>
        </w:rPr>
        <w:t>This transformation from the “knowable” to the “imaginable” describes an Atlantic world</w:t>
      </w:r>
      <w:r w:rsidRPr="0018330B">
        <w:rPr>
          <w:sz w:val="16"/>
        </w:rPr>
        <w:t xml:space="preserve"> of credit and insurance </w:t>
      </w:r>
      <w:r w:rsidRPr="0018330B">
        <w:rPr>
          <w:rStyle w:val="StyleUnderline"/>
        </w:rPr>
        <w:t>that enables complex transactions to take place in the absence of material goods</w:t>
      </w:r>
      <w:r w:rsidRPr="0018330B">
        <w:rPr>
          <w:rStyle w:val="Emphasis"/>
        </w:rPr>
        <w:t xml:space="preserve">—an Atlantic world </w:t>
      </w:r>
      <w:r w:rsidRPr="00A667FE">
        <w:rPr>
          <w:rStyle w:val="Emphasis"/>
          <w:highlight w:val="yellow"/>
        </w:rPr>
        <w:t xml:space="preserve">that enables the captain of the </w:t>
      </w:r>
      <w:proofErr w:type="spellStart"/>
      <w:r w:rsidRPr="00A667FE">
        <w:rPr>
          <w:rStyle w:val="Emphasis"/>
          <w:highlight w:val="yellow"/>
        </w:rPr>
        <w:t>Zong</w:t>
      </w:r>
      <w:proofErr w:type="spellEnd"/>
      <w:r w:rsidRPr="00A667FE">
        <w:rPr>
          <w:rStyle w:val="Emphasis"/>
          <w:highlight w:val="yellow"/>
        </w:rPr>
        <w:t xml:space="preserve"> to throw 133 slaves one-by-one overboard off the coas</w:t>
      </w:r>
      <w:r w:rsidRPr="0018330B">
        <w:rPr>
          <w:rStyle w:val="Emphasis"/>
        </w:rPr>
        <w:t xml:space="preserve">t </w:t>
      </w:r>
      <w:r w:rsidRPr="0018330B">
        <w:rPr>
          <w:sz w:val="16"/>
        </w:rPr>
        <w:t xml:space="preserve">of Jamaica </w:t>
      </w:r>
      <w:r w:rsidRPr="00225595">
        <w:rPr>
          <w:rStyle w:val="StyleUnderline"/>
          <w:highlight w:val="yellow"/>
        </w:rPr>
        <w:t>in order to redeem the insurance claim to his cargo</w:t>
      </w:r>
      <w:r w:rsidRPr="0018330B">
        <w:rPr>
          <w:rStyle w:val="StyleUnderline"/>
        </w:rPr>
        <w:t>, his captives</w:t>
      </w:r>
      <w:r w:rsidRPr="0018330B">
        <w:rPr>
          <w:sz w:val="16"/>
        </w:rPr>
        <w:t xml:space="preserve">. The imaginative properties of this Atlantic world were bolstered by certain “historicist” practices that emphasized the “type” and the “typical” as sources of knowledge. The paradigm of this practice was double-entry bookkeeping, the very technique that signaled a “revolution in accounting.” And while Brown and Smallwood quite fairly note the violence of representing or equating humanity with numeracy, it is critical yet to place this supposed violence within the “epistemological revolution” that </w:t>
      </w:r>
      <w:proofErr w:type="spellStart"/>
      <w:r w:rsidRPr="0018330B">
        <w:rPr>
          <w:sz w:val="16"/>
        </w:rPr>
        <w:t>Baucom</w:t>
      </w:r>
      <w:proofErr w:type="spellEnd"/>
      <w:r w:rsidRPr="0018330B">
        <w:rPr>
          <w:sz w:val="16"/>
        </w:rPr>
        <w:t xml:space="preserve"> describes.</w:t>
      </w:r>
    </w:p>
    <w:p w14:paraId="066B9FCF" w14:textId="77777777" w:rsidR="0043110F" w:rsidRPr="0018330B" w:rsidRDefault="0043110F" w:rsidP="0043110F">
      <w:pPr>
        <w:rPr>
          <w:rStyle w:val="Emphasis"/>
        </w:rPr>
      </w:pPr>
      <w:r w:rsidRPr="0018330B">
        <w:rPr>
          <w:sz w:val="16"/>
        </w:rPr>
        <w:t xml:space="preserve">His account includes excerpts from the meeting minutes of the Lords Commissioners of the Admiralty from the month of July 1783 that indicate how the </w:t>
      </w:r>
      <w:r w:rsidRPr="0018330B">
        <w:rPr>
          <w:rStyle w:val="StyleUnderline"/>
        </w:rPr>
        <w:t>Commissioners “spent the majority of their time calibrating a fine and exact scale of recompense for those far-flung workmen of the empire whose bodies had</w:t>
      </w:r>
      <w:r w:rsidRPr="0018330B">
        <w:rPr>
          <w:sz w:val="16"/>
        </w:rPr>
        <w:t xml:space="preserve"> [End Page 33] </w:t>
      </w:r>
      <w:r w:rsidRPr="0018330B">
        <w:rPr>
          <w:rStyle w:val="StyleUnderline"/>
        </w:rPr>
        <w:t>been wounded in the service of the crown</w:t>
      </w:r>
      <w:r w:rsidRPr="0018330B">
        <w:rPr>
          <w:sz w:val="16"/>
        </w:rPr>
        <w:t xml:space="preserve">.”25 So, for example, </w:t>
      </w:r>
      <w:r w:rsidRPr="00A667FE">
        <w:rPr>
          <w:rStyle w:val="Emphasis"/>
          <w:highlight w:val="yellow"/>
        </w:rPr>
        <w:t>there are several entries like this one</w:t>
      </w:r>
      <w:r w:rsidRPr="0018330B">
        <w:rPr>
          <w:rStyle w:val="Emphasis"/>
        </w:rPr>
        <w:t>:</w:t>
      </w:r>
    </w:p>
    <w:p w14:paraId="69DE6B57" w14:textId="77777777" w:rsidR="0043110F" w:rsidRPr="0018330B" w:rsidRDefault="0043110F" w:rsidP="0043110F">
      <w:pPr>
        <w:ind w:firstLine="720"/>
        <w:rPr>
          <w:rStyle w:val="StyleUnderline"/>
        </w:rPr>
      </w:pPr>
      <w:r w:rsidRPr="0018330B">
        <w:rPr>
          <w:sz w:val="16"/>
        </w:rPr>
        <w:t xml:space="preserve">To Thomas Sutton, </w:t>
      </w:r>
      <w:r w:rsidRPr="00A667FE">
        <w:rPr>
          <w:rStyle w:val="StyleUnderline"/>
          <w:highlight w:val="yellow"/>
        </w:rPr>
        <w:t>clerk in the storekeeper’s office</w:t>
      </w:r>
      <w:r w:rsidRPr="0018330B">
        <w:rPr>
          <w:rStyle w:val="StyleUnderline"/>
        </w:rPr>
        <w:t xml:space="preserve"> </w:t>
      </w:r>
      <w:r w:rsidRPr="0018330B">
        <w:rPr>
          <w:sz w:val="16"/>
        </w:rPr>
        <w:t>in Jamaica, who</w:t>
      </w:r>
      <w:r w:rsidRPr="0018330B">
        <w:rPr>
          <w:rStyle w:val="StyleUnderline"/>
        </w:rPr>
        <w:t xml:space="preserve"> </w:t>
      </w:r>
      <w:r w:rsidRPr="00A667FE">
        <w:rPr>
          <w:rStyle w:val="StyleUnderline"/>
          <w:highlight w:val="yellow"/>
        </w:rPr>
        <w:t>lost his sight by a “violent inflammation</w:t>
      </w:r>
      <w:r w:rsidRPr="0018330B">
        <w:rPr>
          <w:rStyle w:val="StyleUnderline"/>
        </w:rPr>
        <w:t xml:space="preserve">” </w:t>
      </w:r>
      <w:r w:rsidRPr="0018330B">
        <w:rPr>
          <w:sz w:val="16"/>
        </w:rPr>
        <w:t xml:space="preserve">in January 1782: </w:t>
      </w:r>
      <w:r w:rsidRPr="0018330B">
        <w:rPr>
          <w:rStyle w:val="StyleUnderline"/>
        </w:rPr>
        <w:t>40 pounds.</w:t>
      </w:r>
    </w:p>
    <w:p w14:paraId="14C8C9B7" w14:textId="77777777" w:rsidR="0043110F" w:rsidRPr="0018330B" w:rsidRDefault="0043110F" w:rsidP="0043110F">
      <w:pPr>
        <w:ind w:left="720"/>
        <w:rPr>
          <w:sz w:val="16"/>
        </w:rPr>
      </w:pPr>
      <w:r w:rsidRPr="0018330B">
        <w:rPr>
          <w:sz w:val="16"/>
        </w:rPr>
        <w:t xml:space="preserve">To Captain John </w:t>
      </w:r>
      <w:r w:rsidRPr="0018330B">
        <w:rPr>
          <w:rStyle w:val="StyleUnderline"/>
        </w:rPr>
        <w:t>Thomas</w:t>
      </w:r>
      <w:r w:rsidRPr="0018330B">
        <w:rPr>
          <w:sz w:val="16"/>
        </w:rPr>
        <w:t xml:space="preserve">, who had </w:t>
      </w:r>
      <w:r w:rsidRPr="00A667FE">
        <w:rPr>
          <w:rStyle w:val="StyleUnderline"/>
          <w:highlight w:val="yellow"/>
        </w:rPr>
        <w:t>received</w:t>
      </w:r>
      <w:r w:rsidRPr="00A667FE">
        <w:rPr>
          <w:sz w:val="16"/>
          <w:highlight w:val="yellow"/>
        </w:rPr>
        <w:t xml:space="preserve"> </w:t>
      </w:r>
      <w:r w:rsidRPr="00A667FE">
        <w:rPr>
          <w:rStyle w:val="StyleUnderline"/>
          <w:highlight w:val="yellow"/>
        </w:rPr>
        <w:t>“many dangerous wounds,” including “one through his lungs</w:t>
      </w:r>
      <w:r w:rsidRPr="0018330B">
        <w:rPr>
          <w:sz w:val="16"/>
        </w:rPr>
        <w:t xml:space="preserve">, one through his bladder, and now has seven balls lodged in </w:t>
      </w:r>
      <w:r w:rsidRPr="0018330B">
        <w:rPr>
          <w:rStyle w:val="StyleUnderline"/>
        </w:rPr>
        <w:t>his body which cannot be extracted</w:t>
      </w:r>
      <w:r w:rsidRPr="0018330B">
        <w:rPr>
          <w:sz w:val="16"/>
        </w:rPr>
        <w:t xml:space="preserve">”: </w:t>
      </w:r>
      <w:r w:rsidRPr="0018330B">
        <w:rPr>
          <w:rStyle w:val="StyleUnderline"/>
        </w:rPr>
        <w:t>150 pounds a year and half pay.</w:t>
      </w:r>
      <w:r w:rsidRPr="0018330B">
        <w:rPr>
          <w:sz w:val="16"/>
        </w:rPr>
        <w:t>26</w:t>
      </w:r>
    </w:p>
    <w:p w14:paraId="75EF348A" w14:textId="77777777" w:rsidR="0043110F" w:rsidRPr="0018330B" w:rsidRDefault="0043110F" w:rsidP="0043110F">
      <w:pPr>
        <w:rPr>
          <w:rStyle w:val="Emphasis"/>
        </w:rPr>
      </w:pPr>
      <w:r w:rsidRPr="00A667FE">
        <w:rPr>
          <w:rStyle w:val="Emphasis"/>
          <w:highlight w:val="yellow"/>
        </w:rPr>
        <w:t>This section of the minute book is analogous to the “commodifying” numeracy of a slave trader’s account books</w:t>
      </w:r>
      <w:r w:rsidRPr="0018330B">
        <w:rPr>
          <w:sz w:val="16"/>
        </w:rPr>
        <w:t xml:space="preserve">. </w:t>
      </w:r>
      <w:r w:rsidRPr="0018330B">
        <w:rPr>
          <w:rStyle w:val="StyleUnderline"/>
        </w:rPr>
        <w:t xml:space="preserve">The two share “the imperturbable search for an alternate, </w:t>
      </w:r>
      <w:proofErr w:type="spellStart"/>
      <w:r w:rsidRPr="0018330B">
        <w:rPr>
          <w:rStyle w:val="StyleUnderline"/>
        </w:rPr>
        <w:t>alinguistic</w:t>
      </w:r>
      <w:proofErr w:type="spellEnd"/>
      <w:r w:rsidRPr="0018330B">
        <w:rPr>
          <w:rStyle w:val="StyleUnderline"/>
        </w:rPr>
        <w:t xml:space="preserve"> grammar of commensurability, the casual pursuit of a financializing, </w:t>
      </w:r>
      <w:proofErr w:type="spellStart"/>
      <w:r w:rsidRPr="0018330B">
        <w:rPr>
          <w:rStyle w:val="StyleUnderline"/>
        </w:rPr>
        <w:t>decorporealizing</w:t>
      </w:r>
      <w:proofErr w:type="spellEnd"/>
      <w:r w:rsidRPr="0018330B">
        <w:rPr>
          <w:rStyle w:val="StyleUnderline"/>
        </w:rPr>
        <w:t xml:space="preserve"> logic of equivalence</w:t>
      </w:r>
      <w:r w:rsidRPr="0018330B">
        <w:rPr>
          <w:sz w:val="16"/>
        </w:rPr>
        <w:t xml:space="preserve">.”27 As </w:t>
      </w:r>
      <w:proofErr w:type="spellStart"/>
      <w:r w:rsidRPr="0018330B">
        <w:rPr>
          <w:sz w:val="16"/>
        </w:rPr>
        <w:t>Baucom</w:t>
      </w:r>
      <w:proofErr w:type="spellEnd"/>
      <w:r w:rsidRPr="0018330B">
        <w:rPr>
          <w:sz w:val="16"/>
        </w:rPr>
        <w:t xml:space="preserve"> argues, this minute book is haunted by “something the Admiralty would decidedly not have wished to associate with its loyal, suffering, subjects: the specter of slavery, the slave auction block, the slave trader’s ledger book; the specter, quite precisely, of another wounded, suffering human body incessantly attended by an equal sign and a monetary equivalent.”28 </w:t>
      </w:r>
      <w:r w:rsidRPr="0018330B">
        <w:rPr>
          <w:rStyle w:val="StyleUnderline"/>
        </w:rPr>
        <w:t>The historical advent of this epistemology of the imaginable and the typical—epitomized by the “theoretical realism” of double-entry bookkeeping and its “commodifying” logic of representation</w:t>
      </w:r>
      <w:r w:rsidRPr="0018330B">
        <w:rPr>
          <w:sz w:val="16"/>
        </w:rPr>
        <w:t xml:space="preserve">—indicates how the allegedly “dehumanizing” notational practices of Anglo-American </w:t>
      </w:r>
      <w:r w:rsidRPr="00A667FE">
        <w:rPr>
          <w:rStyle w:val="Emphasis"/>
          <w:highlight w:val="yellow"/>
        </w:rPr>
        <w:t>slave merchants might be better understood as part of a larger global shift in the representation of reality according to a speculative culture of finance capital.</w:t>
      </w:r>
    </w:p>
    <w:bookmarkEnd w:id="0"/>
    <w:p w14:paraId="74BF81C6" w14:textId="77777777" w:rsidR="0043110F" w:rsidRDefault="0043110F" w:rsidP="00A642C7">
      <w:pPr>
        <w:rPr>
          <w:sz w:val="16"/>
        </w:rPr>
      </w:pPr>
    </w:p>
    <w:p w14:paraId="71E27BA4" w14:textId="77777777" w:rsidR="00A642C7" w:rsidRDefault="00382E97" w:rsidP="00A642C7">
      <w:pPr>
        <w:pStyle w:val="Heading4"/>
      </w:pPr>
      <w:r>
        <w:t>Capitalism allows for the racialized other</w:t>
      </w:r>
    </w:p>
    <w:p w14:paraId="18AE4661" w14:textId="77777777" w:rsidR="00A642C7" w:rsidRPr="00F8178E" w:rsidRDefault="00A642C7" w:rsidP="00A642C7">
      <w:r w:rsidRPr="00930984">
        <w:rPr>
          <w:rStyle w:val="Style13ptBold"/>
        </w:rPr>
        <w:t>Burden-</w:t>
      </w:r>
      <w:proofErr w:type="spellStart"/>
      <w:r w:rsidRPr="00930984">
        <w:rPr>
          <w:rStyle w:val="Style13ptBold"/>
        </w:rPr>
        <w:t>Stelly</w:t>
      </w:r>
      <w:proofErr w:type="spellEnd"/>
      <w:r w:rsidRPr="00930984">
        <w:rPr>
          <w:rStyle w:val="Style13ptBold"/>
        </w:rPr>
        <w:t xml:space="preserve"> 16</w:t>
      </w:r>
      <w:r>
        <w:t xml:space="preserve"> (Charisse, Her scholarship traverses Africana Studies, Critical Theory, Political Theory, and Political Economy with a substantive focus on antiradicalism, anti-blackness, and state-sanctioned violence; globalization and </w:t>
      </w:r>
      <w:r w:rsidRPr="003F7EF5">
        <w:t>econ</w:t>
      </w:r>
      <w:r w:rsidRPr="003F7EF5">
        <w:softHyphen/>
        <w:t>omic</w:t>
      </w:r>
      <w:r>
        <w:t xml:space="preserve"> development; and epistemologies of Black Studies, “The Modern Capitalist State and the Black Challenge: Culturalism and the Elision of Political Economy”, 1/1/16, </w:t>
      </w:r>
      <w:hyperlink r:id="rId19" w:history="1">
        <w:r w:rsidRPr="00D850BC">
          <w:rPr>
            <w:rStyle w:val="Hyperlink"/>
          </w:rPr>
          <w:t>https://cloudfront.escholarship.org/dist/prd/content/qt2gs4b7z3/qt2gs4b7z3.pdf)/AK47</w:t>
        </w:r>
      </w:hyperlink>
    </w:p>
    <w:p w14:paraId="70CEBE31" w14:textId="77777777" w:rsidR="00A642C7" w:rsidRPr="00791C0E" w:rsidRDefault="00A642C7" w:rsidP="00A642C7">
      <w:pPr>
        <w:rPr>
          <w:sz w:val="16"/>
        </w:rPr>
      </w:pPr>
      <w:r w:rsidRPr="00791C0E">
        <w:rPr>
          <w:sz w:val="16"/>
        </w:rPr>
        <w:t xml:space="preserve">As Africana studies became institutionalized, </w:t>
      </w:r>
      <w:r w:rsidRPr="00D722ED">
        <w:rPr>
          <w:rStyle w:val="StyleUnderline"/>
        </w:rPr>
        <w:t>the need for surveillance abated as its primary objective became transformed into multicultural recognition and its focus became organized around cultural specification</w:t>
      </w:r>
      <w:r w:rsidRPr="00791C0E">
        <w:rPr>
          <w:sz w:val="16"/>
        </w:rPr>
        <w:t>. “</w:t>
      </w:r>
      <w:r w:rsidRPr="00A642C7">
        <w:rPr>
          <w:rStyle w:val="StyleUnderline"/>
          <w:highlight w:val="yellow"/>
        </w:rPr>
        <w:t>This severance of race from rights</w:t>
      </w:r>
      <w:r w:rsidRPr="00791C0E">
        <w:rPr>
          <w:sz w:val="16"/>
        </w:rPr>
        <w:t xml:space="preserve"> across a broad sociopolitical spectrum… </w:t>
      </w:r>
      <w:r w:rsidRPr="00A642C7">
        <w:rPr>
          <w:rStyle w:val="Emphasis"/>
          <w:highlight w:val="yellow"/>
        </w:rPr>
        <w:t>made it possible for multiculturalism… to simply represent politics of cultural recognition without recognition of equal social reward or redistributive justice</w:t>
      </w:r>
      <w:r w:rsidRPr="00791C0E">
        <w:rPr>
          <w:sz w:val="16"/>
        </w:rPr>
        <w:t xml:space="preserve">.”172 Stated differently, redistribution became extricated from cultural recognition in demands for selfdetermination.173 The </w:t>
      </w:r>
      <w:r w:rsidRPr="00A642C7">
        <w:rPr>
          <w:rStyle w:val="StyleUnderline"/>
          <w:highlight w:val="yellow"/>
        </w:rPr>
        <w:t>emphasis on abstract representation ultimately allowed the academy, the state, and capital to shore up their power</w:t>
      </w:r>
      <w:proofErr w:type="gramStart"/>
      <w:r w:rsidRPr="00A642C7">
        <w:rPr>
          <w:sz w:val="16"/>
          <w:highlight w:val="yellow"/>
        </w:rPr>
        <w:t>,</w:t>
      </w:r>
      <w:r w:rsidRPr="00791C0E">
        <w:rPr>
          <w:sz w:val="16"/>
        </w:rPr>
        <w:t>174</w:t>
      </w:r>
      <w:proofErr w:type="gramEnd"/>
      <w:r w:rsidRPr="00791C0E">
        <w:rPr>
          <w:sz w:val="16"/>
        </w:rPr>
        <w:t xml:space="preserve"> because “</w:t>
      </w:r>
      <w:r w:rsidRPr="00D722ED">
        <w:rPr>
          <w:rStyle w:val="StyleUnderline"/>
        </w:rPr>
        <w:t>the margins” and the “periphery” came to be understood as sites of cultural empowerment and contestation</w:t>
      </w:r>
      <w:r w:rsidRPr="00791C0E">
        <w:rPr>
          <w:sz w:val="16"/>
        </w:rPr>
        <w:t xml:space="preserve">. Within culture, marginality, though it remains peripheral to the broader mainstream, has never been such a productive space as it is now. And that is not simply the opening within the dominant spaces that those outside it can occupy. It is also the result of the cultural politics of difference, of the struggle around difference, of the production of new identities, of the appearance of new subjects on the political and cultural scene… What we are talking about is a </w:t>
      </w:r>
      <w:r w:rsidRPr="00D722ED">
        <w:rPr>
          <w:rStyle w:val="StyleUnderline"/>
        </w:rPr>
        <w:t xml:space="preserve">struggle over cultural hegemony… </w:t>
      </w:r>
      <w:r w:rsidRPr="00A642C7">
        <w:rPr>
          <w:rStyle w:val="StyleUnderline"/>
          <w:highlight w:val="yellow"/>
        </w:rPr>
        <w:t>Cultural hegemony is never about pure victory or pure domination</w:t>
      </w:r>
      <w:r w:rsidRPr="00791C0E">
        <w:rPr>
          <w:sz w:val="16"/>
        </w:rPr>
        <w:t xml:space="preserve">… it is </w:t>
      </w:r>
      <w:r w:rsidRPr="00D722ED">
        <w:rPr>
          <w:rStyle w:val="StyleUnderline"/>
        </w:rPr>
        <w:t>always about shifting the balance of power in relations of culture</w:t>
      </w:r>
      <w:r w:rsidRPr="00791C0E">
        <w:rPr>
          <w:sz w:val="16"/>
        </w:rPr>
        <w:t xml:space="preserve">; it is always about </w:t>
      </w:r>
      <w:r w:rsidRPr="00382E97">
        <w:rPr>
          <w:rStyle w:val="StyleUnderline"/>
          <w:highlight w:val="yellow"/>
        </w:rPr>
        <w:t>changing the dispositions and the configurations of cultural power, not getting out of it</w:t>
      </w:r>
      <w:r w:rsidRPr="00D722ED">
        <w:rPr>
          <w:rStyle w:val="StyleUnderline"/>
        </w:rPr>
        <w:t>.</w:t>
      </w:r>
      <w:r w:rsidRPr="00791C0E">
        <w:rPr>
          <w:sz w:val="16"/>
        </w:rPr>
        <w:t xml:space="preserve">175 The goal was to “develop cultural strategies that make a difference.”176 In area studies, </w:t>
      </w:r>
      <w:r w:rsidRPr="00D722ED">
        <w:rPr>
          <w:rStyle w:val="Emphasis"/>
        </w:rPr>
        <w:t>strategic marginal/</w:t>
      </w:r>
      <w:r w:rsidRPr="00382E97">
        <w:rPr>
          <w:rStyle w:val="Emphasis"/>
          <w:highlight w:val="yellow"/>
        </w:rPr>
        <w:t>peripheral countries became productive spaces for the conjoining of state and academy because they represented areas in which the United States could extend its influence, management, and regulation</w:t>
      </w:r>
      <w:r w:rsidRPr="00791C0E">
        <w:rPr>
          <w:sz w:val="16"/>
        </w:rPr>
        <w:t xml:space="preserve">. In a similar fashion, </w:t>
      </w:r>
      <w:r w:rsidRPr="00D722ED">
        <w:rPr>
          <w:rStyle w:val="StyleUnderline"/>
        </w:rPr>
        <w:t xml:space="preserve">the struggle by subjects for “new identities” in contestations over cultural hegemony became central to the success of efforts of </w:t>
      </w:r>
      <w:proofErr w:type="spellStart"/>
      <w:r w:rsidRPr="00D722ED">
        <w:rPr>
          <w:rStyle w:val="StyleUnderline"/>
        </w:rPr>
        <w:t>reinscription</w:t>
      </w:r>
      <w:proofErr w:type="spellEnd"/>
      <w:r w:rsidRPr="00D722ED">
        <w:rPr>
          <w:rStyle w:val="StyleUnderline"/>
        </w:rPr>
        <w:t xml:space="preserve"> into U.S. state, capital, and empire. </w:t>
      </w:r>
      <w:r w:rsidRPr="00791C0E">
        <w:rPr>
          <w:sz w:val="16"/>
        </w:rPr>
        <w:t xml:space="preserve">In other words, the accommodation of difference by the state, first though area studies, then through ethnic studies/Africana studies, allowed the U.S. state to acquire knowledge so that it could adequately inscribe those occupying the margins into its imperial project. In the final analysis, </w:t>
      </w:r>
      <w:r w:rsidRPr="00382E97">
        <w:rPr>
          <w:rStyle w:val="StyleUnderline"/>
          <w:highlight w:val="yellow"/>
        </w:rPr>
        <w:t>academic research and scholarship produced knowledge of “others from without” and “others from within” to be employed by state and capital</w:t>
      </w:r>
      <w:r w:rsidRPr="00791C0E">
        <w:rPr>
          <w:sz w:val="16"/>
        </w:rPr>
        <w:t xml:space="preserve"> while conscripting them to their agendas </w:t>
      </w:r>
      <w:r w:rsidRPr="00D722ED">
        <w:rPr>
          <w:rStyle w:val="StyleUnderline"/>
        </w:rPr>
        <w:t>through the deployment of technologies of cultural relativism</w:t>
      </w:r>
      <w:r w:rsidRPr="00791C0E">
        <w:rPr>
          <w:sz w:val="16"/>
        </w:rPr>
        <w:t xml:space="preserve">. The </w:t>
      </w:r>
      <w:r w:rsidRPr="00382E97">
        <w:rPr>
          <w:rStyle w:val="Emphasis"/>
          <w:highlight w:val="yellow"/>
        </w:rPr>
        <w:t>margin/periphery became an important frontier for U.S. imperial expansion abroad and U.S conscription of the racialized other</w:t>
      </w:r>
      <w:r w:rsidRPr="00791C0E">
        <w:rPr>
          <w:sz w:val="16"/>
        </w:rPr>
        <w:t xml:space="preserve"> at home and abroad. With the focus on difference and cultural politics, the margins came to be incorporated into the “center” in the core; and the periphery came to be incorporated into the core of global capital, while each maintained their marginal positions. As the site of struggle shifted to the meaning of difference and to demands for representation and recognition of cultural identities in society, the focus of Africana studies necessarily shifted to the politicization of culture, to the development of new identities, and to contesting the cultural hegemony of the “mainstream.” With domination culturally specified, </w:t>
      </w:r>
      <w:r w:rsidRPr="00D722ED">
        <w:rPr>
          <w:rStyle w:val="StyleUnderline"/>
        </w:rPr>
        <w:t>demands for change in and reconfiguration of relations of power came to rest on efforts aimed at the deployment of a politics of difference that would place Blackness on an equal footing with white cultural forms</w:t>
      </w:r>
      <w:r w:rsidRPr="00791C0E">
        <w:rPr>
          <w:sz w:val="16"/>
        </w:rPr>
        <w:t xml:space="preserve">. </w:t>
      </w:r>
      <w:r w:rsidRPr="00D722ED">
        <w:rPr>
          <w:rStyle w:val="StyleUnderline"/>
        </w:rPr>
        <w:t>The state was able to</w:t>
      </w:r>
      <w:r w:rsidRPr="00791C0E">
        <w:rPr>
          <w:sz w:val="16"/>
        </w:rPr>
        <w:t xml:space="preserve"> 175 </w:t>
      </w:r>
      <w:r w:rsidRPr="00D722ED">
        <w:rPr>
          <w:rStyle w:val="StyleUnderline"/>
        </w:rPr>
        <w:t>accommodate these demands by shifting to a more open, inclusive, and accommodating “disposition of power</w:t>
      </w:r>
      <w:r w:rsidRPr="00791C0E">
        <w:rPr>
          <w:sz w:val="16"/>
        </w:rPr>
        <w:t xml:space="preserve">”177 </w:t>
      </w:r>
      <w:r w:rsidRPr="00382E97">
        <w:rPr>
          <w:rStyle w:val="Emphasis"/>
          <w:highlight w:val="yellow"/>
        </w:rPr>
        <w:t>that was effective without compromising its capitalist and imperialist agenda.</w:t>
      </w:r>
      <w:r w:rsidRPr="00382E97">
        <w:rPr>
          <w:sz w:val="16"/>
          <w:highlight w:val="yellow"/>
        </w:rPr>
        <w:t xml:space="preserve"> </w:t>
      </w:r>
      <w:r w:rsidRPr="00382E97">
        <w:rPr>
          <w:rStyle w:val="Emphasis"/>
          <w:highlight w:val="yellow"/>
        </w:rPr>
        <w:t>While increasingly worse off in material terms because of the shift to neoliberalism, Black people came to be recognized and represented in popular culture and popular discourse, where they could be adequately policed, regulated, and commodified</w:t>
      </w:r>
      <w:r w:rsidRPr="00791C0E">
        <w:rPr>
          <w:sz w:val="16"/>
        </w:rPr>
        <w:t xml:space="preserve">. As Hall acknowledges, the spaces “won” for difference can become spectacularized and morphed into segregated visibility. Through collaboration between the state and the academy cultural identity politics came to be recognized as the only acceptable articulation of Black struggle and contestation. The radical transformative potential of “wars of position” became foreclosed by </w:t>
      </w:r>
      <w:proofErr w:type="spellStart"/>
      <w:r w:rsidRPr="00791C0E">
        <w:rPr>
          <w:sz w:val="16"/>
        </w:rPr>
        <w:t>culturalist</w:t>
      </w:r>
      <w:proofErr w:type="spellEnd"/>
      <w:r w:rsidRPr="00791C0E">
        <w:rPr>
          <w:sz w:val="16"/>
        </w:rPr>
        <w:t xml:space="preserve"> specifications, unhinged from critical political economy critique, and organized around struggles for a place in global capitalist formation.178 American studies provided the grammar for the conflation of Africana studies with the interdisciplinary study of culture. Fletcher asserts, “…black studies in the sixties… focused on the national or ‘ethnic’ feature of the African American freedom struggle. Culture was prominent, but so too was a </w:t>
      </w:r>
      <w:proofErr w:type="spellStart"/>
      <w:r w:rsidRPr="00791C0E">
        <w:rPr>
          <w:sz w:val="16"/>
        </w:rPr>
        <w:t>nonclass</w:t>
      </w:r>
      <w:proofErr w:type="spellEnd"/>
      <w:r w:rsidRPr="00791C0E">
        <w:rPr>
          <w:sz w:val="16"/>
        </w:rPr>
        <w:t xml:space="preserve"> view of African American experience.”179 The cultural specifications of Blackness readily accommodated the transition to African diaspora studies as the 1980s and 1990s inaugurated concerns about globalization and transnationalism. Additionally, African diaspora studies </w:t>
      </w:r>
      <w:proofErr w:type="spellStart"/>
      <w:r w:rsidRPr="00791C0E">
        <w:rPr>
          <w:sz w:val="16"/>
        </w:rPr>
        <w:t>reinscribed</w:t>
      </w:r>
      <w:proofErr w:type="spellEnd"/>
      <w:r w:rsidRPr="00791C0E">
        <w:rPr>
          <w:sz w:val="16"/>
        </w:rPr>
        <w:t xml:space="preserve"> Culturalism in two ways. First, it inserted alternative discourses of Blackness into an existing cultural framework that was legible to and useful for the state. If it is true that “[t]he multicultural… meets its limits where it becomes foreign, and ‘foreign’ signifies ‘anti-American,’” then the African diaspora was a method of engaging “foreign” notions of Blackness—those with different histories, developments, and relationships to the state—without challenging the pedagogy of the U.S. state. By doing so it avoided the problem of being marked and targeted as ‘anti-American.’ In fact, by the 1980s, “the U.S. government no longer seriously consider[</w:t>
      </w:r>
      <w:proofErr w:type="spellStart"/>
      <w:r w:rsidRPr="00791C0E">
        <w:rPr>
          <w:sz w:val="16"/>
        </w:rPr>
        <w:t>ed</w:t>
      </w:r>
      <w:proofErr w:type="spellEnd"/>
      <w:r w:rsidRPr="00791C0E">
        <w:rPr>
          <w:sz w:val="16"/>
        </w:rPr>
        <w:t xml:space="preserve">] black Americans to be a potential Soviet Trojan Horse or a possible Communist fifth column… The massive changes resulting from the success of the civil rights movement ha[d] virtually eliminated the appeal of the international Communist movement as a useful weapon to African-Americans.”180 Second, Culturalism created the conditions for African diaspora studies to further distance itself from the (Black) left because, “[a]t a certain level, </w:t>
      </w:r>
      <w:r w:rsidRPr="00D722ED">
        <w:rPr>
          <w:rStyle w:val="StyleUnderline"/>
        </w:rPr>
        <w:t>the Left</w:t>
      </w:r>
      <w:r w:rsidRPr="00791C0E">
        <w:rPr>
          <w:sz w:val="16"/>
        </w:rPr>
        <w:t xml:space="preserve">, through its critique of empire, intersects with the foreign in being cast as unnational.”181 It </w:t>
      </w:r>
      <w:proofErr w:type="spellStart"/>
      <w:r w:rsidRPr="00D722ED">
        <w:rPr>
          <w:rStyle w:val="StyleUnderline"/>
        </w:rPr>
        <w:t>deterritorialized</w:t>
      </w:r>
      <w:proofErr w:type="spellEnd"/>
      <w:r w:rsidRPr="00D722ED">
        <w:rPr>
          <w:rStyle w:val="StyleUnderline"/>
        </w:rPr>
        <w:t>, relativized, and abstracted Blackness in a way that seriously hampered a structural critique of power</w:t>
      </w:r>
      <w:r w:rsidRPr="00791C0E">
        <w:rPr>
          <w:sz w:val="16"/>
        </w:rPr>
        <w:t xml:space="preserve">. </w:t>
      </w:r>
      <w:r w:rsidRPr="00382E97">
        <w:rPr>
          <w:rStyle w:val="Emphasis"/>
          <w:highlight w:val="yellow"/>
        </w:rPr>
        <w:t xml:space="preserve">Blackness was delinked from the </w:t>
      </w:r>
      <w:proofErr w:type="spellStart"/>
      <w:r w:rsidRPr="00382E97">
        <w:rPr>
          <w:rStyle w:val="Emphasis"/>
          <w:highlight w:val="yellow"/>
        </w:rPr>
        <w:t>nationstate</w:t>
      </w:r>
      <w:proofErr w:type="spellEnd"/>
      <w:r w:rsidRPr="00382E97">
        <w:rPr>
          <w:rStyle w:val="Emphasis"/>
          <w:highlight w:val="yellow"/>
        </w:rPr>
        <w:t xml:space="preserve"> and its historical specificity and asserted as a hybrid, transcultural phenomenon, so the location-specific </w:t>
      </w:r>
      <w:proofErr w:type="spellStart"/>
      <w:r w:rsidRPr="00382E97">
        <w:rPr>
          <w:rStyle w:val="Emphasis"/>
          <w:highlight w:val="yellow"/>
        </w:rPr>
        <w:t>materialities</w:t>
      </w:r>
      <w:proofErr w:type="spellEnd"/>
      <w:r w:rsidRPr="00382E97">
        <w:rPr>
          <w:rStyle w:val="Emphasis"/>
          <w:highlight w:val="yellow"/>
        </w:rPr>
        <w:t xml:space="preserve"> of dispossession and domination that produced and </w:t>
      </w:r>
      <w:proofErr w:type="spellStart"/>
      <w:r w:rsidRPr="00382E97">
        <w:rPr>
          <w:rStyle w:val="Emphasis"/>
          <w:highlight w:val="yellow"/>
        </w:rPr>
        <w:t>reinscribed</w:t>
      </w:r>
      <w:proofErr w:type="spellEnd"/>
      <w:r w:rsidRPr="00382E97">
        <w:rPr>
          <w:rStyle w:val="Emphasis"/>
          <w:highlight w:val="yellow"/>
        </w:rPr>
        <w:t xml:space="preserve"> the Black went largely uncontested</w:t>
      </w:r>
      <w:r w:rsidRPr="00791C0E">
        <w:rPr>
          <w:sz w:val="16"/>
        </w:rPr>
        <w:t xml:space="preserve">. The </w:t>
      </w:r>
      <w:r w:rsidRPr="00D722ED">
        <w:rPr>
          <w:rStyle w:val="StyleUnderline"/>
        </w:rPr>
        <w:t>shift to African diaspora studies</w:t>
      </w:r>
      <w:r w:rsidRPr="00791C0E">
        <w:rPr>
          <w:sz w:val="16"/>
        </w:rPr>
        <w:t xml:space="preserve"> was a way to move the study of Blackness beyond the nation-state and the specificities of race, and </w:t>
      </w:r>
      <w:r w:rsidRPr="00D722ED">
        <w:rPr>
          <w:rStyle w:val="StyleUnderline"/>
        </w:rPr>
        <w:t>to articulate it as a cultural phenomenon to keep it under the radar of state surveillance.</w:t>
      </w:r>
      <w:r w:rsidRPr="00791C0E">
        <w:rPr>
          <w:sz w:val="16"/>
        </w:rPr>
        <w:t xml:space="preserve"> Robert L. Harris, Jr. defines Africana studies as: [T]</w:t>
      </w:r>
      <w:proofErr w:type="gramStart"/>
      <w:r w:rsidRPr="00791C0E">
        <w:rPr>
          <w:sz w:val="16"/>
        </w:rPr>
        <w:t>he</w:t>
      </w:r>
      <w:proofErr w:type="gramEnd"/>
      <w:r w:rsidRPr="00791C0E">
        <w:rPr>
          <w:sz w:val="16"/>
        </w:rPr>
        <w:t xml:space="preserve"> multidisciplinary analysis of the lives and thought of people of African ancestry on the African continent and throughout the world. It embraces Africa, Afro-America, and the Caribbean, but does not confine itself to those three geographical areas. </w:t>
      </w:r>
      <w:proofErr w:type="gramStart"/>
      <w:r w:rsidRPr="00791C0E">
        <w:rPr>
          <w:sz w:val="16"/>
        </w:rPr>
        <w:t>Africana studies examines</w:t>
      </w:r>
      <w:proofErr w:type="gramEnd"/>
      <w:r w:rsidRPr="00791C0E">
        <w:rPr>
          <w:sz w:val="16"/>
        </w:rPr>
        <w:t xml:space="preserve"> people of African ancestry wherever they may be found… Its primary means of organization are racial and cultural…”182 </w:t>
      </w:r>
      <w:proofErr w:type="gramStart"/>
      <w:r w:rsidRPr="00791C0E">
        <w:rPr>
          <w:sz w:val="16"/>
        </w:rPr>
        <w:t>As</w:t>
      </w:r>
      <w:proofErr w:type="gramEnd"/>
      <w:r w:rsidRPr="00791C0E">
        <w:rPr>
          <w:sz w:val="16"/>
        </w:rPr>
        <w:t xml:space="preserve"> a corrective, descriptive, and prescriptive project—in that order—Africana Studies became a means to combat white racial and cultural supremacy. 183 Once it became a field of study in the academy, culture overdetermined the methods by which the African diaspora could “confront the legacies” of racialized domination. This slippage between Blackness and 176 culture can be explained by the ways in which American studies and area studies laid the institutional groundwork for Africana studies, and later, African diaspora studies. </w:t>
      </w:r>
      <w:proofErr w:type="spellStart"/>
      <w:r w:rsidRPr="00791C0E">
        <w:rPr>
          <w:sz w:val="16"/>
        </w:rPr>
        <w:t>Schueller</w:t>
      </w:r>
      <w:proofErr w:type="spellEnd"/>
      <w:r w:rsidRPr="00791C0E">
        <w:rPr>
          <w:sz w:val="16"/>
        </w:rPr>
        <w:t xml:space="preserve"> writes, “The </w:t>
      </w:r>
      <w:r w:rsidRPr="006406E8">
        <w:rPr>
          <w:rStyle w:val="StyleUnderline"/>
        </w:rPr>
        <w:t xml:space="preserve">twin imperatives of color-blind illusion and American global power have coalesced into… multicultural imperialism that seeks to regulate public discourse. </w:t>
      </w:r>
      <w:r w:rsidRPr="00791C0E">
        <w:rPr>
          <w:sz w:val="16"/>
        </w:rPr>
        <w:t xml:space="preserve">Within this regulatory mechanism, radical, race-based multiculturalism, and critiques of imperialism, both </w:t>
      </w:r>
      <w:r w:rsidRPr="00382E97">
        <w:rPr>
          <w:sz w:val="16"/>
          <w:highlight w:val="yellow"/>
        </w:rPr>
        <w:t>le</w:t>
      </w:r>
      <w:r w:rsidRPr="00382E97">
        <w:rPr>
          <w:rStyle w:val="Emphasis"/>
          <w:highlight w:val="yellow"/>
        </w:rPr>
        <w:t>gacies of civil rights and decolonization movements are deemed national security threats.</w:t>
      </w:r>
      <w:r w:rsidRPr="00791C0E">
        <w:rPr>
          <w:sz w:val="16"/>
        </w:rPr>
        <w:t xml:space="preserve">”184 The “colorblindness” of the diaspora analytic asserts itself from an articulation of structural power relations in cultural terms. This understanding became inhered in a regulated public discourse in which Blackness came to take on so many forms, variations, articulations, and enunciations that it became all but impossible to contest the </w:t>
      </w:r>
      <w:proofErr w:type="spellStart"/>
      <w:r w:rsidRPr="00791C0E">
        <w:rPr>
          <w:sz w:val="16"/>
        </w:rPr>
        <w:t>materialities</w:t>
      </w:r>
      <w:proofErr w:type="spellEnd"/>
      <w:r w:rsidRPr="00791C0E">
        <w:rPr>
          <w:sz w:val="16"/>
        </w:rPr>
        <w:t xml:space="preserve"> of power.185 According to Robin Kelley: “Whether we employ metaphors of survival, retention, exchange, transformation, acculturation, or conversation, the remaking of African New World cultures had enormous implications not just for the study of the African diaspora but for the Atlantic as a whole.” 186 Such a remaking of “</w:t>
      </w:r>
      <w:r w:rsidRPr="00382E97">
        <w:rPr>
          <w:rStyle w:val="Emphasis"/>
          <w:highlight w:val="yellow"/>
        </w:rPr>
        <w:t>the African diaspora” as a cultural space served to marginalize material analyses of the effects of forced labor, racialization, dispossession, coloniality, and capitalist exploitation that manifest across the modern world-system in ways that are coordinated but not fixed or uniform, and that always require the unequal or unfree labor of Black people.</w:t>
      </w:r>
      <w:r w:rsidRPr="00791C0E">
        <w:rPr>
          <w:sz w:val="16"/>
        </w:rPr>
        <w:t xml:space="preserve">187 The </w:t>
      </w:r>
      <w:proofErr w:type="spellStart"/>
      <w:r w:rsidRPr="006406E8">
        <w:rPr>
          <w:rStyle w:val="StyleUnderline"/>
        </w:rPr>
        <w:t>culturalist</w:t>
      </w:r>
      <w:proofErr w:type="spellEnd"/>
      <w:r w:rsidRPr="006406E8">
        <w:rPr>
          <w:rStyle w:val="StyleUnderline"/>
        </w:rPr>
        <w:t xml:space="preserve"> orientation</w:t>
      </w:r>
      <w:r w:rsidRPr="00791C0E">
        <w:rPr>
          <w:sz w:val="16"/>
        </w:rPr>
        <w:t xml:space="preserve"> of Africana studies and diaspora theory in the academy </w:t>
      </w:r>
      <w:r w:rsidRPr="006406E8">
        <w:rPr>
          <w:rStyle w:val="StyleUnderline"/>
        </w:rPr>
        <w:t>foreclosed critical engagement with political economy</w:t>
      </w:r>
      <w:r w:rsidRPr="00791C0E">
        <w:rPr>
          <w:sz w:val="16"/>
        </w:rPr>
        <w:t xml:space="preserve">. As international linkages became culturally specified and divorced from political and economic realities, it </w:t>
      </w:r>
      <w:r w:rsidRPr="00382E97">
        <w:rPr>
          <w:rStyle w:val="Emphasis"/>
          <w:highlight w:val="yellow"/>
        </w:rPr>
        <w:t xml:space="preserve">foreclosed possibilities offered up by variations of socialism and </w:t>
      </w:r>
      <w:proofErr w:type="gramStart"/>
      <w:r w:rsidRPr="00382E97">
        <w:rPr>
          <w:rStyle w:val="Emphasis"/>
          <w:highlight w:val="yellow"/>
        </w:rPr>
        <w:t>Communism, that “</w:t>
      </w:r>
      <w:proofErr w:type="spellStart"/>
      <w:r w:rsidRPr="00382E97">
        <w:rPr>
          <w:rStyle w:val="Emphasis"/>
          <w:highlight w:val="yellow"/>
        </w:rPr>
        <w:t>reache</w:t>
      </w:r>
      <w:proofErr w:type="spellEnd"/>
      <w:r w:rsidRPr="00382E97">
        <w:rPr>
          <w:rStyle w:val="Emphasis"/>
          <w:highlight w:val="yellow"/>
        </w:rPr>
        <w:t>[d</w:t>
      </w:r>
      <w:proofErr w:type="gramEnd"/>
      <w:r w:rsidRPr="00382E97">
        <w:rPr>
          <w:rStyle w:val="Emphasis"/>
          <w:highlight w:val="yellow"/>
        </w:rPr>
        <w:t>] out to all oppressed colonial subjects… [</w:t>
      </w:r>
      <w:proofErr w:type="gramStart"/>
      <w:r w:rsidRPr="00382E97">
        <w:rPr>
          <w:rStyle w:val="Emphasis"/>
          <w:highlight w:val="yellow"/>
        </w:rPr>
        <w:t>and</w:t>
      </w:r>
      <w:proofErr w:type="gramEnd"/>
      <w:r w:rsidRPr="00382E97">
        <w:rPr>
          <w:rStyle w:val="Emphasis"/>
          <w:highlight w:val="yellow"/>
        </w:rPr>
        <w:t>] enabled many different people to identify with other oppressed peoples and to reject patriotism and national identity</w:t>
      </w:r>
      <w:r w:rsidRPr="00791C0E">
        <w:rPr>
          <w:sz w:val="16"/>
        </w:rPr>
        <w:t xml:space="preserve">.”188 </w:t>
      </w:r>
      <w:r w:rsidRPr="006406E8">
        <w:rPr>
          <w:rStyle w:val="StyleUnderline"/>
        </w:rPr>
        <w:t xml:space="preserve">Race became </w:t>
      </w:r>
      <w:proofErr w:type="spellStart"/>
      <w:r w:rsidRPr="006406E8">
        <w:rPr>
          <w:rStyle w:val="StyleUnderline"/>
        </w:rPr>
        <w:t>essentialized</w:t>
      </w:r>
      <w:proofErr w:type="spellEnd"/>
      <w:r w:rsidRPr="006406E8">
        <w:rPr>
          <w:rStyle w:val="StyleUnderline"/>
        </w:rPr>
        <w:t xml:space="preserve"> in globalized relations of representation</w:t>
      </w:r>
      <w:r w:rsidRPr="00791C0E">
        <w:rPr>
          <w:sz w:val="16"/>
        </w:rPr>
        <w:t xml:space="preserve">.189 </w:t>
      </w:r>
      <w:proofErr w:type="gramStart"/>
      <w:r w:rsidRPr="00791C0E">
        <w:rPr>
          <w:sz w:val="16"/>
        </w:rPr>
        <w:t>The</w:t>
      </w:r>
      <w:proofErr w:type="gramEnd"/>
      <w:r w:rsidRPr="00791C0E">
        <w:rPr>
          <w:sz w:val="16"/>
        </w:rPr>
        <w:t xml:space="preserve"> </w:t>
      </w:r>
      <w:r w:rsidRPr="006406E8">
        <w:rPr>
          <w:rStyle w:val="StyleUnderline"/>
        </w:rPr>
        <w:t>possibilities of international alliances against capitalist oppression were also foreclosed in academic formulations of the African diaspora because “the Atlantic” as a unit of analysis</w:t>
      </w:r>
      <w:r w:rsidRPr="00791C0E">
        <w:rPr>
          <w:sz w:val="16"/>
        </w:rPr>
        <w:t xml:space="preserve">190 </w:t>
      </w:r>
      <w:r w:rsidRPr="006406E8">
        <w:rPr>
          <w:rStyle w:val="StyleUnderline"/>
        </w:rPr>
        <w:t>became frequently articulated to explain and make assertions about “political and cultural autonomy of African people in the West.</w:t>
      </w:r>
      <w:r w:rsidRPr="00791C0E">
        <w:rPr>
          <w:sz w:val="16"/>
        </w:rPr>
        <w:t xml:space="preserve">”191 African diaspora theory became used largely </w:t>
      </w:r>
      <w:r w:rsidRPr="006406E8">
        <w:rPr>
          <w:rStyle w:val="StyleUnderline"/>
        </w:rPr>
        <w:t>as a means of interrogating how the “transatlantic system</w:t>
      </w:r>
      <w:r w:rsidRPr="00791C0E">
        <w:rPr>
          <w:sz w:val="16"/>
        </w:rPr>
        <w:t>” influenced representations of Africa and impacted the formation of “African” identity, and how “the cultures, ideas, [and] epistemologies taken from Africa or created in the ‘New World’ have deeply influenced art, religion, politics, philosophy, and social relations in the West.”192 As a result, “</w:t>
      </w:r>
      <w:proofErr w:type="spellStart"/>
      <w:r w:rsidRPr="00791C0E">
        <w:rPr>
          <w:sz w:val="16"/>
        </w:rPr>
        <w:t>Africanness</w:t>
      </w:r>
      <w:proofErr w:type="spellEnd"/>
      <w:r w:rsidRPr="00791C0E">
        <w:rPr>
          <w:sz w:val="16"/>
        </w:rPr>
        <w:t xml:space="preserve">” came to be understood as a </w:t>
      </w:r>
      <w:proofErr w:type="spellStart"/>
      <w:r w:rsidRPr="00791C0E">
        <w:rPr>
          <w:sz w:val="16"/>
        </w:rPr>
        <w:t>culturalized</w:t>
      </w:r>
      <w:proofErr w:type="spellEnd"/>
      <w:r w:rsidRPr="00791C0E">
        <w:rPr>
          <w:sz w:val="16"/>
        </w:rPr>
        <w:t xml:space="preserve"> form of transnational Blackness that had no historical, geospatial, political, or economic specificity. This </w:t>
      </w:r>
      <w:r w:rsidRPr="00791C0E">
        <w:rPr>
          <w:rStyle w:val="StyleUnderline"/>
        </w:rPr>
        <w:t xml:space="preserve">negated the possibility for structural or material critique. Converted into a </w:t>
      </w:r>
      <w:proofErr w:type="spellStart"/>
      <w:r w:rsidRPr="00791C0E">
        <w:rPr>
          <w:rStyle w:val="StyleUnderline"/>
        </w:rPr>
        <w:t>transhistorical</w:t>
      </w:r>
      <w:proofErr w:type="spellEnd"/>
      <w:r w:rsidRPr="00791C0E">
        <w:rPr>
          <w:rStyle w:val="StyleUnderline"/>
        </w:rPr>
        <w:t xml:space="preserve"> receptacle of culture and survival, opportunities for the consideration of “Africa” as a contemporary reality tend to be severely curtailed</w:t>
      </w:r>
      <w:r w:rsidRPr="00791C0E">
        <w:rPr>
          <w:sz w:val="16"/>
        </w:rPr>
        <w:t xml:space="preserve">. As Harris explains, Black college students during the “Civil Rights revolution” demanded the inclusion of African studies in newly-formed Africana studies departments out of the belief that the image of Africa impacted the status of African Americans; that </w:t>
      </w:r>
      <w:r w:rsidRPr="00791C0E">
        <w:rPr>
          <w:rStyle w:val="StyleUnderline"/>
        </w:rPr>
        <w:t>African heritage informed the cultural heritage of African Americans; and that “true” representations of the history, politics, and culture of Africa could act to counteract the Eurocentrism and Western cultural exclusivity prevalent in U.S. institutions of higher education</w:t>
      </w:r>
      <w:r w:rsidRPr="00791C0E">
        <w:rPr>
          <w:sz w:val="16"/>
        </w:rPr>
        <w:t>.193 Resentment was directed against the failure to acknowledge the “African heritage” of these black students, thus reducing them merely to the descendants of slaves.194 In other words, they were largely motivated by cultural concerns.</w:t>
      </w:r>
    </w:p>
    <w:p w14:paraId="46635E87" w14:textId="77777777" w:rsidR="00A642C7" w:rsidRPr="00A642C7" w:rsidRDefault="00A642C7" w:rsidP="00A642C7"/>
    <w:sectPr w:rsidR="00A642C7" w:rsidRPr="00A642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Lucida Grande">
    <w:charset w:val="00"/>
    <w:family w:val="swiss"/>
    <w:pitch w:val="variable"/>
    <w:sig w:usb0="E1000AEF" w:usb1="5000A1FF" w:usb2="00000000" w:usb3="00000000" w:csb0="000001BF" w:csb1="00000000"/>
  </w:font>
  <w:font w:name="ProximaNova">
    <w:altName w:val="Times New Roman"/>
    <w:panose1 w:val="00000000000000000000"/>
    <w:charset w:val="00"/>
    <w:family w:val="roman"/>
    <w:notTrueType/>
    <w:pitch w:val="default"/>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140422E4"/>
    <w:multiLevelType w:val="multilevel"/>
    <w:tmpl w:val="7632C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84375220"/>
    <w:docVar w:name="VerbatimVersion" w:val="5.1"/>
  </w:docVars>
  <w:rsids>
    <w:rsidRoot w:val="003D0AEF"/>
    <w:rsid w:val="00007EDA"/>
    <w:rsid w:val="000139A3"/>
    <w:rsid w:val="00046EB1"/>
    <w:rsid w:val="00076B3C"/>
    <w:rsid w:val="00096529"/>
    <w:rsid w:val="000F4CA7"/>
    <w:rsid w:val="00100833"/>
    <w:rsid w:val="00104529"/>
    <w:rsid w:val="00105942"/>
    <w:rsid w:val="00107396"/>
    <w:rsid w:val="00144A4C"/>
    <w:rsid w:val="00176AB0"/>
    <w:rsid w:val="00177B7D"/>
    <w:rsid w:val="0018322D"/>
    <w:rsid w:val="001B10A4"/>
    <w:rsid w:val="001B5776"/>
    <w:rsid w:val="001D323E"/>
    <w:rsid w:val="001E527A"/>
    <w:rsid w:val="001F1DDC"/>
    <w:rsid w:val="001F78CE"/>
    <w:rsid w:val="00206EE2"/>
    <w:rsid w:val="00225595"/>
    <w:rsid w:val="002335F2"/>
    <w:rsid w:val="0024781C"/>
    <w:rsid w:val="00251FC7"/>
    <w:rsid w:val="0027158B"/>
    <w:rsid w:val="0028432D"/>
    <w:rsid w:val="002855A7"/>
    <w:rsid w:val="002B146A"/>
    <w:rsid w:val="002B5E17"/>
    <w:rsid w:val="00315690"/>
    <w:rsid w:val="00316B75"/>
    <w:rsid w:val="00325646"/>
    <w:rsid w:val="00326430"/>
    <w:rsid w:val="003460F2"/>
    <w:rsid w:val="0038158C"/>
    <w:rsid w:val="00382E97"/>
    <w:rsid w:val="003902BA"/>
    <w:rsid w:val="003A09E2"/>
    <w:rsid w:val="003D0AEF"/>
    <w:rsid w:val="00407037"/>
    <w:rsid w:val="0043110F"/>
    <w:rsid w:val="004547A8"/>
    <w:rsid w:val="004605D6"/>
    <w:rsid w:val="004C60E8"/>
    <w:rsid w:val="004E3579"/>
    <w:rsid w:val="004E728B"/>
    <w:rsid w:val="004F39E0"/>
    <w:rsid w:val="00537BD5"/>
    <w:rsid w:val="0057268A"/>
    <w:rsid w:val="005A0AB5"/>
    <w:rsid w:val="005D2912"/>
    <w:rsid w:val="006065BD"/>
    <w:rsid w:val="00645FA9"/>
    <w:rsid w:val="00647866"/>
    <w:rsid w:val="00665003"/>
    <w:rsid w:val="006A2AD0"/>
    <w:rsid w:val="006C2375"/>
    <w:rsid w:val="006D4ECC"/>
    <w:rsid w:val="00711320"/>
    <w:rsid w:val="00722258"/>
    <w:rsid w:val="007243E5"/>
    <w:rsid w:val="00730247"/>
    <w:rsid w:val="00766EA0"/>
    <w:rsid w:val="00795E81"/>
    <w:rsid w:val="007A2226"/>
    <w:rsid w:val="007F5B66"/>
    <w:rsid w:val="00822A53"/>
    <w:rsid w:val="00823A1C"/>
    <w:rsid w:val="00845B9D"/>
    <w:rsid w:val="00860984"/>
    <w:rsid w:val="008B3ECB"/>
    <w:rsid w:val="008B4E85"/>
    <w:rsid w:val="008C1B2E"/>
    <w:rsid w:val="009045FE"/>
    <w:rsid w:val="0091627E"/>
    <w:rsid w:val="0097032B"/>
    <w:rsid w:val="009D2EAD"/>
    <w:rsid w:val="009D54B2"/>
    <w:rsid w:val="009E1922"/>
    <w:rsid w:val="009E4380"/>
    <w:rsid w:val="009F7ED2"/>
    <w:rsid w:val="00A642C7"/>
    <w:rsid w:val="00A93661"/>
    <w:rsid w:val="00A95652"/>
    <w:rsid w:val="00AC0AB8"/>
    <w:rsid w:val="00AE36DB"/>
    <w:rsid w:val="00B33C6D"/>
    <w:rsid w:val="00B4508F"/>
    <w:rsid w:val="00B55AD5"/>
    <w:rsid w:val="00B6146A"/>
    <w:rsid w:val="00B8057C"/>
    <w:rsid w:val="00BD6238"/>
    <w:rsid w:val="00BF593B"/>
    <w:rsid w:val="00BF773A"/>
    <w:rsid w:val="00BF7E81"/>
    <w:rsid w:val="00C13773"/>
    <w:rsid w:val="00C17CC8"/>
    <w:rsid w:val="00C63354"/>
    <w:rsid w:val="00C83417"/>
    <w:rsid w:val="00C9604F"/>
    <w:rsid w:val="00CA19AA"/>
    <w:rsid w:val="00CC5298"/>
    <w:rsid w:val="00CD736E"/>
    <w:rsid w:val="00CD798D"/>
    <w:rsid w:val="00CE161E"/>
    <w:rsid w:val="00CF59A8"/>
    <w:rsid w:val="00D05AEF"/>
    <w:rsid w:val="00D325A9"/>
    <w:rsid w:val="00D36A8A"/>
    <w:rsid w:val="00D61409"/>
    <w:rsid w:val="00D6691E"/>
    <w:rsid w:val="00D71170"/>
    <w:rsid w:val="00DA1C92"/>
    <w:rsid w:val="00DA25D4"/>
    <w:rsid w:val="00DA6538"/>
    <w:rsid w:val="00DE0DC6"/>
    <w:rsid w:val="00E15E75"/>
    <w:rsid w:val="00E46320"/>
    <w:rsid w:val="00E5262C"/>
    <w:rsid w:val="00EC7DC4"/>
    <w:rsid w:val="00ED30CF"/>
    <w:rsid w:val="00ED33C8"/>
    <w:rsid w:val="00F176EF"/>
    <w:rsid w:val="00F45E10"/>
    <w:rsid w:val="00F52D9A"/>
    <w:rsid w:val="00F6364A"/>
    <w:rsid w:val="00F9113A"/>
    <w:rsid w:val="00FA412F"/>
    <w:rsid w:val="00FA6F61"/>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F1B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225595"/>
    <w:rPr>
      <w:rFonts w:ascii="Calibri" w:hAnsi="Calibri"/>
    </w:rPr>
  </w:style>
  <w:style w:type="paragraph" w:styleId="Heading1">
    <w:name w:val="heading 1"/>
    <w:aliases w:val="Pocket"/>
    <w:basedOn w:val="Normal"/>
    <w:next w:val="Normal"/>
    <w:link w:val="Heading1Char"/>
    <w:qFormat/>
    <w:rsid w:val="0022559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2559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2559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Heading 2 Char2 Char,Heading 2 Char1 Char Char, Ch,no read,No Spacing211,No Spacing4,No Spacing11111,No Spacing5,No Spacing12,No Spacing2111,Tags,No Spacing2,Debate Text,Read stuff,No Spacing11"/>
    <w:basedOn w:val="Normal"/>
    <w:next w:val="Normal"/>
    <w:link w:val="Heading4Char"/>
    <w:uiPriority w:val="3"/>
    <w:unhideWhenUsed/>
    <w:qFormat/>
    <w:rsid w:val="00225595"/>
    <w:pPr>
      <w:keepNext/>
      <w:keepLines/>
      <w:spacing w:before="40" w:after="0"/>
      <w:outlineLvl w:val="3"/>
    </w:pPr>
    <w:rPr>
      <w:rFonts w:eastAsiaTheme="majorEastAsia" w:cstheme="majorBidi"/>
      <w:b/>
      <w:iCs/>
      <w:sz w:val="26"/>
    </w:rPr>
  </w:style>
  <w:style w:type="paragraph" w:styleId="Heading5">
    <w:name w:val="heading 5"/>
    <w:basedOn w:val="Normal"/>
    <w:link w:val="Heading5Char"/>
    <w:uiPriority w:val="9"/>
    <w:qFormat/>
    <w:rsid w:val="003D0AEF"/>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3D0AEF"/>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rsid w:val="0022559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25595"/>
  </w:style>
  <w:style w:type="character" w:customStyle="1" w:styleId="Heading1Char">
    <w:name w:val="Heading 1 Char"/>
    <w:aliases w:val="Pocket Char"/>
    <w:basedOn w:val="DefaultParagraphFont"/>
    <w:link w:val="Heading1"/>
    <w:rsid w:val="0022559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2559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25595"/>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Heading 2 Char2 Char Char,Heading 2 Char1 Char Char Char, Ch Char,no read Char,No Spacing211 Char,No Spacing4 Char,No Spacing11111 Char,No Spacing5 Char"/>
    <w:basedOn w:val="DefaultParagraphFont"/>
    <w:link w:val="Heading4"/>
    <w:uiPriority w:val="3"/>
    <w:rsid w:val="00225595"/>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Bold Underline,small,Qualifications,bold underline,normal card text,Shrunk,qualifications in card,qualifications,Style1,Box,s"/>
    <w:basedOn w:val="DefaultParagraphFont"/>
    <w:link w:val="textbold"/>
    <w:uiPriority w:val="7"/>
    <w:qFormat/>
    <w:rsid w:val="00225595"/>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Style Style Bold + 13 pt,Style Style Bold + 11 pt,tagld + 12 pt,tag + 12 pt,Not...,Not.,Not"/>
    <w:basedOn w:val="DefaultParagraphFont"/>
    <w:uiPriority w:val="5"/>
    <w:qFormat/>
    <w:rsid w:val="00225595"/>
    <w:rPr>
      <w:b/>
      <w:bCs/>
      <w:sz w:val="26"/>
      <w:u w:val="none"/>
    </w:rPr>
  </w:style>
  <w:style w:type="character" w:customStyle="1" w:styleId="StyleUnderline">
    <w:name w:val="Style Underline"/>
    <w:aliases w:val="Intense Emphasis,Underline,Style Bold Underline,Intense Emphasis1,apple-style-span + 6 pt,Kern at 16 pt,Bold,Intense Emphasis11,Intense Emphasis2,HHeading 3 + 12 pt,Style,Underline Char,Cards + Font: 12 pt Char,Intense Emphasis111,c,ci"/>
    <w:basedOn w:val="DefaultParagraphFont"/>
    <w:uiPriority w:val="6"/>
    <w:qFormat/>
    <w:rsid w:val="00225595"/>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Char Char1,Card Char1"/>
    <w:basedOn w:val="DefaultParagraphFont"/>
    <w:uiPriority w:val="99"/>
    <w:unhideWhenUsed/>
    <w:rsid w:val="00225595"/>
    <w:rPr>
      <w:color w:val="auto"/>
      <w:u w:val="none"/>
    </w:rPr>
  </w:style>
  <w:style w:type="character" w:styleId="FollowedHyperlink">
    <w:name w:val="FollowedHyperlink"/>
    <w:basedOn w:val="DefaultParagraphFont"/>
    <w:uiPriority w:val="99"/>
    <w:semiHidden/>
    <w:unhideWhenUsed/>
    <w:rsid w:val="00225595"/>
    <w:rPr>
      <w:color w:val="auto"/>
      <w:u w:val="none"/>
    </w:rPr>
  </w:style>
  <w:style w:type="character" w:customStyle="1" w:styleId="Heading5Char">
    <w:name w:val="Heading 5 Char"/>
    <w:basedOn w:val="DefaultParagraphFont"/>
    <w:link w:val="Heading5"/>
    <w:uiPriority w:val="9"/>
    <w:rsid w:val="003D0AEF"/>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3D0AEF"/>
    <w:rPr>
      <w:rFonts w:ascii="Times New Roman" w:eastAsia="Times New Roman" w:hAnsi="Times New Roman" w:cs="Times New Roman"/>
      <w:b/>
      <w:bCs/>
      <w:sz w:val="15"/>
      <w:szCs w:val="15"/>
    </w:rPr>
  </w:style>
  <w:style w:type="paragraph" w:customStyle="1" w:styleId="article-deck">
    <w:name w:val="article-deck"/>
    <w:basedOn w:val="Normal"/>
    <w:rsid w:val="003D0AE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3D0AEF"/>
  </w:style>
  <w:style w:type="character" w:customStyle="1" w:styleId="social-likesbutton">
    <w:name w:val="social-likes__button"/>
    <w:basedOn w:val="DefaultParagraphFont"/>
    <w:rsid w:val="003D0AEF"/>
  </w:style>
  <w:style w:type="character" w:customStyle="1" w:styleId="social-likescounter">
    <w:name w:val="social-likes__counter"/>
    <w:basedOn w:val="DefaultParagraphFont"/>
    <w:rsid w:val="003D0AEF"/>
  </w:style>
  <w:style w:type="paragraph" w:customStyle="1" w:styleId="pullquote">
    <w:name w:val="pullquote"/>
    <w:basedOn w:val="Normal"/>
    <w:rsid w:val="003D0AEF"/>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3D0AE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ntentheadline">
    <w:name w:val="content__headline"/>
    <w:basedOn w:val="DefaultParagraphFont"/>
    <w:rsid w:val="009E4380"/>
  </w:style>
  <w:style w:type="paragraph" w:customStyle="1" w:styleId="contentdateline">
    <w:name w:val="content__dateline"/>
    <w:basedOn w:val="Normal"/>
    <w:rsid w:val="009E43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ntentdateline-time">
    <w:name w:val="content__dateline-time"/>
    <w:basedOn w:val="DefaultParagraphFont"/>
    <w:rsid w:val="009E4380"/>
  </w:style>
  <w:style w:type="character" w:customStyle="1" w:styleId="sharecounttext">
    <w:name w:val="sharecount__text"/>
    <w:basedOn w:val="DefaultParagraphFont"/>
    <w:rsid w:val="009E4380"/>
  </w:style>
  <w:style w:type="character" w:customStyle="1" w:styleId="commentcount2text">
    <w:name w:val="commentcount2__text"/>
    <w:basedOn w:val="DefaultParagraphFont"/>
    <w:rsid w:val="009E4380"/>
  </w:style>
  <w:style w:type="character" w:customStyle="1" w:styleId="commentcount2value">
    <w:name w:val="commentcount2__value"/>
    <w:basedOn w:val="DefaultParagraphFont"/>
    <w:rsid w:val="009E4380"/>
  </w:style>
  <w:style w:type="character" w:customStyle="1" w:styleId="inline-triangle">
    <w:name w:val="inline-triangle"/>
    <w:basedOn w:val="DefaultParagraphFont"/>
    <w:rsid w:val="009E4380"/>
  </w:style>
  <w:style w:type="character" w:customStyle="1" w:styleId="drop-capinner">
    <w:name w:val="drop-cap__inner"/>
    <w:basedOn w:val="DefaultParagraphFont"/>
    <w:rsid w:val="009E4380"/>
  </w:style>
  <w:style w:type="character" w:customStyle="1" w:styleId="dropcap1">
    <w:name w:val="dropcap1"/>
    <w:basedOn w:val="DefaultParagraphFont"/>
    <w:rsid w:val="00046EB1"/>
  </w:style>
  <w:style w:type="character" w:styleId="Strong">
    <w:name w:val="Strong"/>
    <w:basedOn w:val="DefaultParagraphFont"/>
    <w:uiPriority w:val="22"/>
    <w:qFormat/>
    <w:rsid w:val="0028432D"/>
    <w:rPr>
      <w:b/>
      <w:bCs/>
    </w:rPr>
  </w:style>
  <w:style w:type="paragraph" w:styleId="z-TopofForm">
    <w:name w:val="HTML Top of Form"/>
    <w:basedOn w:val="Normal"/>
    <w:next w:val="Normal"/>
    <w:link w:val="z-TopofFormChar"/>
    <w:hidden/>
    <w:uiPriority w:val="99"/>
    <w:semiHidden/>
    <w:unhideWhenUsed/>
    <w:rsid w:val="0028432D"/>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28432D"/>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28432D"/>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28432D"/>
    <w:rPr>
      <w:rFonts w:ascii="Arial" w:eastAsia="Times New Roman" w:hAnsi="Arial" w:cs="Arial"/>
      <w:vanish/>
      <w:sz w:val="16"/>
      <w:szCs w:val="16"/>
    </w:rPr>
  </w:style>
  <w:style w:type="character" w:customStyle="1" w:styleId="author-cardauthor-type">
    <w:name w:val="author-card__author-type"/>
    <w:basedOn w:val="DefaultParagraphFont"/>
    <w:rsid w:val="00D05AEF"/>
  </w:style>
  <w:style w:type="character" w:customStyle="1" w:styleId="timestampdate--published">
    <w:name w:val="timestamp__date--published"/>
    <w:basedOn w:val="DefaultParagraphFont"/>
    <w:rsid w:val="00D05AEF"/>
  </w:style>
  <w:style w:type="paragraph" w:styleId="DocumentMap">
    <w:name w:val="Document Map"/>
    <w:basedOn w:val="Normal"/>
    <w:link w:val="DocumentMapChar"/>
    <w:uiPriority w:val="99"/>
    <w:semiHidden/>
    <w:unhideWhenUsed/>
    <w:rsid w:val="0043110F"/>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43110F"/>
    <w:rPr>
      <w:rFonts w:ascii="Lucida Grande" w:hAnsi="Lucida Grande" w:cs="Lucida Grande"/>
      <w:sz w:val="24"/>
      <w:szCs w:val="24"/>
    </w:rPr>
  </w:style>
  <w:style w:type="paragraph" w:customStyle="1" w:styleId="textbold">
    <w:name w:val="text bold"/>
    <w:basedOn w:val="Normal"/>
    <w:link w:val="Emphasis"/>
    <w:uiPriority w:val="7"/>
    <w:qFormat/>
    <w:rsid w:val="0043110F"/>
    <w:pPr>
      <w:pBdr>
        <w:top w:val="single" w:sz="18" w:space="0" w:color="auto"/>
        <w:left w:val="single" w:sz="18" w:space="0" w:color="auto"/>
        <w:bottom w:val="single" w:sz="18" w:space="0" w:color="auto"/>
        <w:right w:val="single" w:sz="18" w:space="0" w:color="auto"/>
      </w:pBdr>
      <w:ind w:left="720"/>
      <w:jc w:val="both"/>
    </w:pPr>
    <w:rPr>
      <w:b/>
      <w:iCs/>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uiPriority="22"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225595"/>
    <w:rPr>
      <w:rFonts w:ascii="Calibri" w:hAnsi="Calibri"/>
    </w:rPr>
  </w:style>
  <w:style w:type="paragraph" w:styleId="Heading1">
    <w:name w:val="heading 1"/>
    <w:aliases w:val="Pocket"/>
    <w:basedOn w:val="Normal"/>
    <w:next w:val="Normal"/>
    <w:link w:val="Heading1Char"/>
    <w:qFormat/>
    <w:rsid w:val="0022559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2559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22559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Heading 2 Char2 Char,Heading 2 Char1 Char Char, Ch,no read,No Spacing211,No Spacing4,No Spacing11111,No Spacing5,No Spacing12,No Spacing2111,Tags,No Spacing2,Debate Text,Read stuff,No Spacing11"/>
    <w:basedOn w:val="Normal"/>
    <w:next w:val="Normal"/>
    <w:link w:val="Heading4Char"/>
    <w:uiPriority w:val="3"/>
    <w:unhideWhenUsed/>
    <w:qFormat/>
    <w:rsid w:val="00225595"/>
    <w:pPr>
      <w:keepNext/>
      <w:keepLines/>
      <w:spacing w:before="40" w:after="0"/>
      <w:outlineLvl w:val="3"/>
    </w:pPr>
    <w:rPr>
      <w:rFonts w:eastAsiaTheme="majorEastAsia" w:cstheme="majorBidi"/>
      <w:b/>
      <w:iCs/>
      <w:sz w:val="26"/>
    </w:rPr>
  </w:style>
  <w:style w:type="paragraph" w:styleId="Heading5">
    <w:name w:val="heading 5"/>
    <w:basedOn w:val="Normal"/>
    <w:link w:val="Heading5Char"/>
    <w:uiPriority w:val="9"/>
    <w:qFormat/>
    <w:rsid w:val="003D0AEF"/>
    <w:pPr>
      <w:spacing w:before="100" w:beforeAutospacing="1" w:after="100" w:afterAutospacing="1" w:line="240" w:lineRule="auto"/>
      <w:outlineLvl w:val="4"/>
    </w:pPr>
    <w:rPr>
      <w:rFonts w:ascii="Times New Roman" w:eastAsia="Times New Roman" w:hAnsi="Times New Roman" w:cs="Times New Roman"/>
      <w:b/>
      <w:bCs/>
      <w:sz w:val="20"/>
      <w:szCs w:val="20"/>
    </w:rPr>
  </w:style>
  <w:style w:type="paragraph" w:styleId="Heading6">
    <w:name w:val="heading 6"/>
    <w:basedOn w:val="Normal"/>
    <w:link w:val="Heading6Char"/>
    <w:uiPriority w:val="9"/>
    <w:qFormat/>
    <w:rsid w:val="003D0AEF"/>
    <w:pPr>
      <w:spacing w:before="100" w:beforeAutospacing="1" w:after="100" w:afterAutospacing="1"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rsid w:val="0022559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25595"/>
  </w:style>
  <w:style w:type="character" w:customStyle="1" w:styleId="Heading1Char">
    <w:name w:val="Heading 1 Char"/>
    <w:aliases w:val="Pocket Char"/>
    <w:basedOn w:val="DefaultParagraphFont"/>
    <w:link w:val="Heading1"/>
    <w:rsid w:val="0022559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2559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225595"/>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Heading 2 Char2 Char Char,Heading 2 Char1 Char Char Char, Ch Char,no read Char,No Spacing211 Char,No Spacing4 Char,No Spacing11111 Char,No Spacing5 Char"/>
    <w:basedOn w:val="DefaultParagraphFont"/>
    <w:link w:val="Heading4"/>
    <w:uiPriority w:val="3"/>
    <w:rsid w:val="00225595"/>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Bold Underline,small,Qualifications,bold underline,normal card text,Shrunk,qualifications in card,qualifications,Style1,Box,s"/>
    <w:basedOn w:val="DefaultParagraphFont"/>
    <w:link w:val="textbold"/>
    <w:uiPriority w:val="7"/>
    <w:qFormat/>
    <w:rsid w:val="00225595"/>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Style Style Bold + 13 pt,Style Style Bold + 11 pt,tagld + 12 pt,tag + 12 pt,Not...,Not.,Not"/>
    <w:basedOn w:val="DefaultParagraphFont"/>
    <w:uiPriority w:val="5"/>
    <w:qFormat/>
    <w:rsid w:val="00225595"/>
    <w:rPr>
      <w:b/>
      <w:bCs/>
      <w:sz w:val="26"/>
      <w:u w:val="none"/>
    </w:rPr>
  </w:style>
  <w:style w:type="character" w:customStyle="1" w:styleId="StyleUnderline">
    <w:name w:val="Style Underline"/>
    <w:aliases w:val="Intense Emphasis,Underline,Style Bold Underline,Intense Emphasis1,apple-style-span + 6 pt,Kern at 16 pt,Bold,Intense Emphasis11,Intense Emphasis2,HHeading 3 + 12 pt,Style,Underline Char,Cards + Font: 12 pt Char,Intense Emphasis111,c,ci"/>
    <w:basedOn w:val="DefaultParagraphFont"/>
    <w:uiPriority w:val="6"/>
    <w:qFormat/>
    <w:rsid w:val="00225595"/>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Char Char1,Card Char1"/>
    <w:basedOn w:val="DefaultParagraphFont"/>
    <w:uiPriority w:val="99"/>
    <w:unhideWhenUsed/>
    <w:rsid w:val="00225595"/>
    <w:rPr>
      <w:color w:val="auto"/>
      <w:u w:val="none"/>
    </w:rPr>
  </w:style>
  <w:style w:type="character" w:styleId="FollowedHyperlink">
    <w:name w:val="FollowedHyperlink"/>
    <w:basedOn w:val="DefaultParagraphFont"/>
    <w:uiPriority w:val="99"/>
    <w:semiHidden/>
    <w:unhideWhenUsed/>
    <w:rsid w:val="00225595"/>
    <w:rPr>
      <w:color w:val="auto"/>
      <w:u w:val="none"/>
    </w:rPr>
  </w:style>
  <w:style w:type="character" w:customStyle="1" w:styleId="Heading5Char">
    <w:name w:val="Heading 5 Char"/>
    <w:basedOn w:val="DefaultParagraphFont"/>
    <w:link w:val="Heading5"/>
    <w:uiPriority w:val="9"/>
    <w:rsid w:val="003D0AEF"/>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3D0AEF"/>
    <w:rPr>
      <w:rFonts w:ascii="Times New Roman" w:eastAsia="Times New Roman" w:hAnsi="Times New Roman" w:cs="Times New Roman"/>
      <w:b/>
      <w:bCs/>
      <w:sz w:val="15"/>
      <w:szCs w:val="15"/>
    </w:rPr>
  </w:style>
  <w:style w:type="paragraph" w:customStyle="1" w:styleId="article-deck">
    <w:name w:val="article-deck"/>
    <w:basedOn w:val="Normal"/>
    <w:rsid w:val="003D0AE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uthor">
    <w:name w:val="author"/>
    <w:basedOn w:val="DefaultParagraphFont"/>
    <w:rsid w:val="003D0AEF"/>
  </w:style>
  <w:style w:type="character" w:customStyle="1" w:styleId="social-likesbutton">
    <w:name w:val="social-likes__button"/>
    <w:basedOn w:val="DefaultParagraphFont"/>
    <w:rsid w:val="003D0AEF"/>
  </w:style>
  <w:style w:type="character" w:customStyle="1" w:styleId="social-likescounter">
    <w:name w:val="social-likes__counter"/>
    <w:basedOn w:val="DefaultParagraphFont"/>
    <w:rsid w:val="003D0AEF"/>
  </w:style>
  <w:style w:type="paragraph" w:customStyle="1" w:styleId="pullquote">
    <w:name w:val="pullquote"/>
    <w:basedOn w:val="Normal"/>
    <w:rsid w:val="003D0AEF"/>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3D0AE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ntentheadline">
    <w:name w:val="content__headline"/>
    <w:basedOn w:val="DefaultParagraphFont"/>
    <w:rsid w:val="009E4380"/>
  </w:style>
  <w:style w:type="paragraph" w:customStyle="1" w:styleId="contentdateline">
    <w:name w:val="content__dateline"/>
    <w:basedOn w:val="Normal"/>
    <w:rsid w:val="009E43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ntentdateline-time">
    <w:name w:val="content__dateline-time"/>
    <w:basedOn w:val="DefaultParagraphFont"/>
    <w:rsid w:val="009E4380"/>
  </w:style>
  <w:style w:type="character" w:customStyle="1" w:styleId="sharecounttext">
    <w:name w:val="sharecount__text"/>
    <w:basedOn w:val="DefaultParagraphFont"/>
    <w:rsid w:val="009E4380"/>
  </w:style>
  <w:style w:type="character" w:customStyle="1" w:styleId="commentcount2text">
    <w:name w:val="commentcount2__text"/>
    <w:basedOn w:val="DefaultParagraphFont"/>
    <w:rsid w:val="009E4380"/>
  </w:style>
  <w:style w:type="character" w:customStyle="1" w:styleId="commentcount2value">
    <w:name w:val="commentcount2__value"/>
    <w:basedOn w:val="DefaultParagraphFont"/>
    <w:rsid w:val="009E4380"/>
  </w:style>
  <w:style w:type="character" w:customStyle="1" w:styleId="inline-triangle">
    <w:name w:val="inline-triangle"/>
    <w:basedOn w:val="DefaultParagraphFont"/>
    <w:rsid w:val="009E4380"/>
  </w:style>
  <w:style w:type="character" w:customStyle="1" w:styleId="drop-capinner">
    <w:name w:val="drop-cap__inner"/>
    <w:basedOn w:val="DefaultParagraphFont"/>
    <w:rsid w:val="009E4380"/>
  </w:style>
  <w:style w:type="character" w:customStyle="1" w:styleId="dropcap1">
    <w:name w:val="dropcap1"/>
    <w:basedOn w:val="DefaultParagraphFont"/>
    <w:rsid w:val="00046EB1"/>
  </w:style>
  <w:style w:type="character" w:styleId="Strong">
    <w:name w:val="Strong"/>
    <w:basedOn w:val="DefaultParagraphFont"/>
    <w:uiPriority w:val="22"/>
    <w:qFormat/>
    <w:rsid w:val="0028432D"/>
    <w:rPr>
      <w:b/>
      <w:bCs/>
    </w:rPr>
  </w:style>
  <w:style w:type="paragraph" w:styleId="z-TopofForm">
    <w:name w:val="HTML Top of Form"/>
    <w:basedOn w:val="Normal"/>
    <w:next w:val="Normal"/>
    <w:link w:val="z-TopofFormChar"/>
    <w:hidden/>
    <w:uiPriority w:val="99"/>
    <w:semiHidden/>
    <w:unhideWhenUsed/>
    <w:rsid w:val="0028432D"/>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28432D"/>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28432D"/>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28432D"/>
    <w:rPr>
      <w:rFonts w:ascii="Arial" w:eastAsia="Times New Roman" w:hAnsi="Arial" w:cs="Arial"/>
      <w:vanish/>
      <w:sz w:val="16"/>
      <w:szCs w:val="16"/>
    </w:rPr>
  </w:style>
  <w:style w:type="character" w:customStyle="1" w:styleId="author-cardauthor-type">
    <w:name w:val="author-card__author-type"/>
    <w:basedOn w:val="DefaultParagraphFont"/>
    <w:rsid w:val="00D05AEF"/>
  </w:style>
  <w:style w:type="character" w:customStyle="1" w:styleId="timestampdate--published">
    <w:name w:val="timestamp__date--published"/>
    <w:basedOn w:val="DefaultParagraphFont"/>
    <w:rsid w:val="00D05AEF"/>
  </w:style>
  <w:style w:type="paragraph" w:styleId="DocumentMap">
    <w:name w:val="Document Map"/>
    <w:basedOn w:val="Normal"/>
    <w:link w:val="DocumentMapChar"/>
    <w:uiPriority w:val="99"/>
    <w:semiHidden/>
    <w:unhideWhenUsed/>
    <w:rsid w:val="0043110F"/>
    <w:pPr>
      <w:spacing w:after="0" w:line="240" w:lineRule="auto"/>
    </w:pPr>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43110F"/>
    <w:rPr>
      <w:rFonts w:ascii="Lucida Grande" w:hAnsi="Lucida Grande" w:cs="Lucida Grande"/>
      <w:sz w:val="24"/>
      <w:szCs w:val="24"/>
    </w:rPr>
  </w:style>
  <w:style w:type="paragraph" w:customStyle="1" w:styleId="textbold">
    <w:name w:val="text bold"/>
    <w:basedOn w:val="Normal"/>
    <w:link w:val="Emphasis"/>
    <w:uiPriority w:val="7"/>
    <w:qFormat/>
    <w:rsid w:val="0043110F"/>
    <w:pPr>
      <w:pBdr>
        <w:top w:val="single" w:sz="18" w:space="0" w:color="auto"/>
        <w:left w:val="single" w:sz="18" w:space="0" w:color="auto"/>
        <w:bottom w:val="single" w:sz="18" w:space="0" w:color="auto"/>
        <w:right w:val="single" w:sz="18" w:space="0"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5422451">
      <w:bodyDiv w:val="1"/>
      <w:marLeft w:val="0"/>
      <w:marRight w:val="0"/>
      <w:marTop w:val="0"/>
      <w:marBottom w:val="0"/>
      <w:divBdr>
        <w:top w:val="none" w:sz="0" w:space="0" w:color="auto"/>
        <w:left w:val="none" w:sz="0" w:space="0" w:color="auto"/>
        <w:bottom w:val="none" w:sz="0" w:space="0" w:color="auto"/>
        <w:right w:val="none" w:sz="0" w:space="0" w:color="auto"/>
      </w:divBdr>
    </w:div>
    <w:div w:id="837423365">
      <w:bodyDiv w:val="1"/>
      <w:marLeft w:val="0"/>
      <w:marRight w:val="0"/>
      <w:marTop w:val="0"/>
      <w:marBottom w:val="0"/>
      <w:divBdr>
        <w:top w:val="none" w:sz="0" w:space="0" w:color="auto"/>
        <w:left w:val="none" w:sz="0" w:space="0" w:color="auto"/>
        <w:bottom w:val="none" w:sz="0" w:space="0" w:color="auto"/>
        <w:right w:val="none" w:sz="0" w:space="0" w:color="auto"/>
      </w:divBdr>
    </w:div>
    <w:div w:id="1205943055">
      <w:bodyDiv w:val="1"/>
      <w:marLeft w:val="0"/>
      <w:marRight w:val="0"/>
      <w:marTop w:val="0"/>
      <w:marBottom w:val="0"/>
      <w:divBdr>
        <w:top w:val="none" w:sz="0" w:space="0" w:color="auto"/>
        <w:left w:val="none" w:sz="0" w:space="0" w:color="auto"/>
        <w:bottom w:val="none" w:sz="0" w:space="0" w:color="auto"/>
        <w:right w:val="none" w:sz="0" w:space="0" w:color="auto"/>
      </w:divBdr>
    </w:div>
    <w:div w:id="1643853938">
      <w:bodyDiv w:val="1"/>
      <w:marLeft w:val="0"/>
      <w:marRight w:val="0"/>
      <w:marTop w:val="0"/>
      <w:marBottom w:val="0"/>
      <w:divBdr>
        <w:top w:val="none" w:sz="0" w:space="0" w:color="auto"/>
        <w:left w:val="none" w:sz="0" w:space="0" w:color="auto"/>
        <w:bottom w:val="none" w:sz="0" w:space="0" w:color="auto"/>
        <w:right w:val="none" w:sz="0" w:space="0" w:color="auto"/>
      </w:divBdr>
      <w:divsChild>
        <w:div w:id="467668923">
          <w:marLeft w:val="0"/>
          <w:marRight w:val="0"/>
          <w:marTop w:val="180"/>
          <w:marBottom w:val="180"/>
          <w:divBdr>
            <w:top w:val="none" w:sz="0" w:space="0" w:color="auto"/>
            <w:left w:val="none" w:sz="0" w:space="0" w:color="auto"/>
            <w:bottom w:val="none" w:sz="0" w:space="0" w:color="auto"/>
            <w:right w:val="none" w:sz="0" w:space="0" w:color="auto"/>
          </w:divBdr>
          <w:divsChild>
            <w:div w:id="282657039">
              <w:marLeft w:val="0"/>
              <w:marRight w:val="0"/>
              <w:marTop w:val="0"/>
              <w:marBottom w:val="0"/>
              <w:divBdr>
                <w:top w:val="none" w:sz="0" w:space="0" w:color="auto"/>
                <w:left w:val="none" w:sz="0" w:space="0" w:color="auto"/>
                <w:bottom w:val="none" w:sz="0" w:space="0" w:color="auto"/>
                <w:right w:val="none" w:sz="0" w:space="0" w:color="auto"/>
              </w:divBdr>
              <w:divsChild>
                <w:div w:id="480659892">
                  <w:marLeft w:val="0"/>
                  <w:marRight w:val="0"/>
                  <w:marTop w:val="0"/>
                  <w:marBottom w:val="0"/>
                  <w:divBdr>
                    <w:top w:val="none" w:sz="0" w:space="0" w:color="auto"/>
                    <w:left w:val="none" w:sz="0" w:space="0" w:color="auto"/>
                    <w:bottom w:val="none" w:sz="0" w:space="0" w:color="auto"/>
                    <w:right w:val="none" w:sz="0" w:space="0" w:color="auto"/>
                  </w:divBdr>
                  <w:divsChild>
                    <w:div w:id="2133329127">
                      <w:marLeft w:val="0"/>
                      <w:marRight w:val="0"/>
                      <w:marTop w:val="0"/>
                      <w:marBottom w:val="0"/>
                      <w:divBdr>
                        <w:top w:val="none" w:sz="0" w:space="0" w:color="auto"/>
                        <w:left w:val="none" w:sz="0" w:space="0" w:color="auto"/>
                        <w:bottom w:val="none" w:sz="0" w:space="0" w:color="auto"/>
                        <w:right w:val="none" w:sz="0" w:space="0" w:color="auto"/>
                      </w:divBdr>
                      <w:divsChild>
                        <w:div w:id="1554660032">
                          <w:marLeft w:val="0"/>
                          <w:marRight w:val="0"/>
                          <w:marTop w:val="0"/>
                          <w:marBottom w:val="0"/>
                          <w:divBdr>
                            <w:top w:val="none" w:sz="0" w:space="0" w:color="auto"/>
                            <w:left w:val="none" w:sz="0" w:space="0" w:color="auto"/>
                            <w:bottom w:val="none" w:sz="0" w:space="0" w:color="auto"/>
                            <w:right w:val="none" w:sz="0" w:space="0" w:color="auto"/>
                          </w:divBdr>
                        </w:div>
                        <w:div w:id="184624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5528608">
          <w:marLeft w:val="0"/>
          <w:marRight w:val="0"/>
          <w:marTop w:val="120"/>
          <w:marBottom w:val="0"/>
          <w:divBdr>
            <w:top w:val="none" w:sz="0" w:space="0" w:color="auto"/>
            <w:left w:val="none" w:sz="0" w:space="0" w:color="auto"/>
            <w:bottom w:val="none" w:sz="0" w:space="0" w:color="auto"/>
            <w:right w:val="none" w:sz="0" w:space="0" w:color="auto"/>
          </w:divBdr>
        </w:div>
        <w:div w:id="1695420623">
          <w:marLeft w:val="0"/>
          <w:marRight w:val="0"/>
          <w:marTop w:val="75"/>
          <w:marBottom w:val="105"/>
          <w:divBdr>
            <w:top w:val="none" w:sz="0" w:space="0" w:color="auto"/>
            <w:left w:val="none" w:sz="0" w:space="0" w:color="auto"/>
            <w:bottom w:val="none" w:sz="0" w:space="0" w:color="auto"/>
            <w:right w:val="none" w:sz="0" w:space="0" w:color="auto"/>
          </w:divBdr>
        </w:div>
      </w:divsChild>
    </w:div>
    <w:div w:id="1669864489">
      <w:bodyDiv w:val="1"/>
      <w:marLeft w:val="0"/>
      <w:marRight w:val="0"/>
      <w:marTop w:val="0"/>
      <w:marBottom w:val="0"/>
      <w:divBdr>
        <w:top w:val="none" w:sz="0" w:space="0" w:color="auto"/>
        <w:left w:val="none" w:sz="0" w:space="0" w:color="auto"/>
        <w:bottom w:val="none" w:sz="0" w:space="0" w:color="auto"/>
        <w:right w:val="none" w:sz="0" w:space="0" w:color="auto"/>
      </w:divBdr>
      <w:divsChild>
        <w:div w:id="1271354222">
          <w:marLeft w:val="0"/>
          <w:marRight w:val="0"/>
          <w:marTop w:val="0"/>
          <w:marBottom w:val="0"/>
          <w:divBdr>
            <w:top w:val="none" w:sz="0" w:space="0" w:color="auto"/>
            <w:left w:val="none" w:sz="0" w:space="0" w:color="auto"/>
            <w:bottom w:val="none" w:sz="0" w:space="0" w:color="auto"/>
            <w:right w:val="none" w:sz="0" w:space="0" w:color="auto"/>
          </w:divBdr>
        </w:div>
        <w:div w:id="1215848091">
          <w:marLeft w:val="0"/>
          <w:marRight w:val="0"/>
          <w:marTop w:val="0"/>
          <w:marBottom w:val="0"/>
          <w:divBdr>
            <w:top w:val="none" w:sz="0" w:space="0" w:color="auto"/>
            <w:left w:val="none" w:sz="0" w:space="0" w:color="auto"/>
            <w:bottom w:val="none" w:sz="0" w:space="0" w:color="auto"/>
            <w:right w:val="none" w:sz="0" w:space="0" w:color="auto"/>
          </w:divBdr>
        </w:div>
        <w:div w:id="121926371">
          <w:marLeft w:val="0"/>
          <w:marRight w:val="0"/>
          <w:marTop w:val="0"/>
          <w:marBottom w:val="0"/>
          <w:divBdr>
            <w:top w:val="none" w:sz="0" w:space="0" w:color="auto"/>
            <w:left w:val="none" w:sz="0" w:space="0" w:color="auto"/>
            <w:bottom w:val="none" w:sz="0" w:space="0" w:color="auto"/>
            <w:right w:val="none" w:sz="0" w:space="0" w:color="auto"/>
          </w:divBdr>
        </w:div>
        <w:div w:id="731348938">
          <w:marLeft w:val="0"/>
          <w:marRight w:val="0"/>
          <w:marTop w:val="0"/>
          <w:marBottom w:val="0"/>
          <w:divBdr>
            <w:top w:val="none" w:sz="0" w:space="0" w:color="auto"/>
            <w:left w:val="none" w:sz="0" w:space="0" w:color="auto"/>
            <w:bottom w:val="none" w:sz="0" w:space="0" w:color="auto"/>
            <w:right w:val="none" w:sz="0" w:space="0" w:color="auto"/>
          </w:divBdr>
        </w:div>
        <w:div w:id="200436895">
          <w:marLeft w:val="0"/>
          <w:marRight w:val="0"/>
          <w:marTop w:val="0"/>
          <w:marBottom w:val="0"/>
          <w:divBdr>
            <w:top w:val="none" w:sz="0" w:space="0" w:color="auto"/>
            <w:left w:val="none" w:sz="0" w:space="0" w:color="auto"/>
            <w:bottom w:val="none" w:sz="0" w:space="0" w:color="auto"/>
            <w:right w:val="none" w:sz="0" w:space="0" w:color="auto"/>
          </w:divBdr>
        </w:div>
        <w:div w:id="1127045610">
          <w:marLeft w:val="0"/>
          <w:marRight w:val="0"/>
          <w:marTop w:val="0"/>
          <w:marBottom w:val="0"/>
          <w:divBdr>
            <w:top w:val="none" w:sz="0" w:space="0" w:color="auto"/>
            <w:left w:val="none" w:sz="0" w:space="0" w:color="auto"/>
            <w:bottom w:val="none" w:sz="0" w:space="0" w:color="auto"/>
            <w:right w:val="none" w:sz="0" w:space="0" w:color="auto"/>
          </w:divBdr>
        </w:div>
        <w:div w:id="2060854710">
          <w:marLeft w:val="0"/>
          <w:marRight w:val="0"/>
          <w:marTop w:val="0"/>
          <w:marBottom w:val="0"/>
          <w:divBdr>
            <w:top w:val="none" w:sz="0" w:space="0" w:color="auto"/>
            <w:left w:val="none" w:sz="0" w:space="0" w:color="auto"/>
            <w:bottom w:val="none" w:sz="0" w:space="0" w:color="auto"/>
            <w:right w:val="none" w:sz="0" w:space="0" w:color="auto"/>
          </w:divBdr>
        </w:div>
        <w:div w:id="1376854576">
          <w:marLeft w:val="0"/>
          <w:marRight w:val="0"/>
          <w:marTop w:val="0"/>
          <w:marBottom w:val="0"/>
          <w:divBdr>
            <w:top w:val="none" w:sz="0" w:space="0" w:color="auto"/>
            <w:left w:val="none" w:sz="0" w:space="0" w:color="auto"/>
            <w:bottom w:val="none" w:sz="0" w:space="0" w:color="auto"/>
            <w:right w:val="none" w:sz="0" w:space="0" w:color="auto"/>
          </w:divBdr>
        </w:div>
        <w:div w:id="347101296">
          <w:marLeft w:val="0"/>
          <w:marRight w:val="0"/>
          <w:marTop w:val="0"/>
          <w:marBottom w:val="0"/>
          <w:divBdr>
            <w:top w:val="none" w:sz="0" w:space="0" w:color="auto"/>
            <w:left w:val="none" w:sz="0" w:space="0" w:color="auto"/>
            <w:bottom w:val="none" w:sz="0" w:space="0" w:color="auto"/>
            <w:right w:val="none" w:sz="0" w:space="0" w:color="auto"/>
          </w:divBdr>
        </w:div>
        <w:div w:id="1428765392">
          <w:marLeft w:val="0"/>
          <w:marRight w:val="0"/>
          <w:marTop w:val="0"/>
          <w:marBottom w:val="0"/>
          <w:divBdr>
            <w:top w:val="none" w:sz="0" w:space="0" w:color="auto"/>
            <w:left w:val="none" w:sz="0" w:space="0" w:color="auto"/>
            <w:bottom w:val="none" w:sz="0" w:space="0" w:color="auto"/>
            <w:right w:val="none" w:sz="0" w:space="0" w:color="auto"/>
          </w:divBdr>
        </w:div>
        <w:div w:id="1342003196">
          <w:marLeft w:val="0"/>
          <w:marRight w:val="0"/>
          <w:marTop w:val="0"/>
          <w:marBottom w:val="0"/>
          <w:divBdr>
            <w:top w:val="none" w:sz="0" w:space="0" w:color="auto"/>
            <w:left w:val="none" w:sz="0" w:space="0" w:color="auto"/>
            <w:bottom w:val="none" w:sz="0" w:space="0" w:color="auto"/>
            <w:right w:val="none" w:sz="0" w:space="0" w:color="auto"/>
          </w:divBdr>
        </w:div>
        <w:div w:id="323556363">
          <w:marLeft w:val="0"/>
          <w:marRight w:val="0"/>
          <w:marTop w:val="0"/>
          <w:marBottom w:val="0"/>
          <w:divBdr>
            <w:top w:val="none" w:sz="0" w:space="0" w:color="auto"/>
            <w:left w:val="none" w:sz="0" w:space="0" w:color="auto"/>
            <w:bottom w:val="none" w:sz="0" w:space="0" w:color="auto"/>
            <w:right w:val="none" w:sz="0" w:space="0" w:color="auto"/>
          </w:divBdr>
        </w:div>
        <w:div w:id="1724796089">
          <w:marLeft w:val="0"/>
          <w:marRight w:val="0"/>
          <w:marTop w:val="0"/>
          <w:marBottom w:val="0"/>
          <w:divBdr>
            <w:top w:val="none" w:sz="0" w:space="0" w:color="auto"/>
            <w:left w:val="none" w:sz="0" w:space="0" w:color="auto"/>
            <w:bottom w:val="none" w:sz="0" w:space="0" w:color="auto"/>
            <w:right w:val="none" w:sz="0" w:space="0" w:color="auto"/>
          </w:divBdr>
        </w:div>
        <w:div w:id="1993753217">
          <w:marLeft w:val="0"/>
          <w:marRight w:val="0"/>
          <w:marTop w:val="0"/>
          <w:marBottom w:val="0"/>
          <w:divBdr>
            <w:top w:val="none" w:sz="0" w:space="0" w:color="auto"/>
            <w:left w:val="none" w:sz="0" w:space="0" w:color="auto"/>
            <w:bottom w:val="none" w:sz="0" w:space="0" w:color="auto"/>
            <w:right w:val="none" w:sz="0" w:space="0" w:color="auto"/>
          </w:divBdr>
        </w:div>
        <w:div w:id="1957250709">
          <w:marLeft w:val="0"/>
          <w:marRight w:val="0"/>
          <w:marTop w:val="0"/>
          <w:marBottom w:val="0"/>
          <w:divBdr>
            <w:top w:val="none" w:sz="0" w:space="0" w:color="auto"/>
            <w:left w:val="none" w:sz="0" w:space="0" w:color="auto"/>
            <w:bottom w:val="none" w:sz="0" w:space="0" w:color="auto"/>
            <w:right w:val="none" w:sz="0" w:space="0" w:color="auto"/>
          </w:divBdr>
        </w:div>
        <w:div w:id="1276324053">
          <w:marLeft w:val="0"/>
          <w:marRight w:val="0"/>
          <w:marTop w:val="0"/>
          <w:marBottom w:val="0"/>
          <w:divBdr>
            <w:top w:val="none" w:sz="0" w:space="0" w:color="auto"/>
            <w:left w:val="none" w:sz="0" w:space="0" w:color="auto"/>
            <w:bottom w:val="none" w:sz="0" w:space="0" w:color="auto"/>
            <w:right w:val="none" w:sz="0" w:space="0" w:color="auto"/>
          </w:divBdr>
        </w:div>
        <w:div w:id="2123607">
          <w:marLeft w:val="0"/>
          <w:marRight w:val="0"/>
          <w:marTop w:val="0"/>
          <w:marBottom w:val="0"/>
          <w:divBdr>
            <w:top w:val="none" w:sz="0" w:space="0" w:color="auto"/>
            <w:left w:val="none" w:sz="0" w:space="0" w:color="auto"/>
            <w:bottom w:val="none" w:sz="0" w:space="0" w:color="auto"/>
            <w:right w:val="none" w:sz="0" w:space="0" w:color="auto"/>
          </w:divBdr>
        </w:div>
        <w:div w:id="216208924">
          <w:marLeft w:val="0"/>
          <w:marRight w:val="0"/>
          <w:marTop w:val="0"/>
          <w:marBottom w:val="0"/>
          <w:divBdr>
            <w:top w:val="none" w:sz="0" w:space="0" w:color="auto"/>
            <w:left w:val="none" w:sz="0" w:space="0" w:color="auto"/>
            <w:bottom w:val="none" w:sz="0" w:space="0" w:color="auto"/>
            <w:right w:val="none" w:sz="0" w:space="0" w:color="auto"/>
          </w:divBdr>
        </w:div>
        <w:div w:id="1071075329">
          <w:marLeft w:val="0"/>
          <w:marRight w:val="0"/>
          <w:marTop w:val="0"/>
          <w:marBottom w:val="0"/>
          <w:divBdr>
            <w:top w:val="none" w:sz="0" w:space="0" w:color="auto"/>
            <w:left w:val="none" w:sz="0" w:space="0" w:color="auto"/>
            <w:bottom w:val="none" w:sz="0" w:space="0" w:color="auto"/>
            <w:right w:val="none" w:sz="0" w:space="0" w:color="auto"/>
          </w:divBdr>
        </w:div>
        <w:div w:id="1526941968">
          <w:marLeft w:val="0"/>
          <w:marRight w:val="0"/>
          <w:marTop w:val="0"/>
          <w:marBottom w:val="0"/>
          <w:divBdr>
            <w:top w:val="none" w:sz="0" w:space="0" w:color="auto"/>
            <w:left w:val="none" w:sz="0" w:space="0" w:color="auto"/>
            <w:bottom w:val="none" w:sz="0" w:space="0" w:color="auto"/>
            <w:right w:val="none" w:sz="0" w:space="0" w:color="auto"/>
          </w:divBdr>
        </w:div>
        <w:div w:id="12342738">
          <w:marLeft w:val="0"/>
          <w:marRight w:val="0"/>
          <w:marTop w:val="0"/>
          <w:marBottom w:val="0"/>
          <w:divBdr>
            <w:top w:val="none" w:sz="0" w:space="0" w:color="auto"/>
            <w:left w:val="none" w:sz="0" w:space="0" w:color="auto"/>
            <w:bottom w:val="none" w:sz="0" w:space="0" w:color="auto"/>
            <w:right w:val="none" w:sz="0" w:space="0" w:color="auto"/>
          </w:divBdr>
        </w:div>
        <w:div w:id="1915506139">
          <w:marLeft w:val="0"/>
          <w:marRight w:val="0"/>
          <w:marTop w:val="0"/>
          <w:marBottom w:val="0"/>
          <w:divBdr>
            <w:top w:val="none" w:sz="0" w:space="0" w:color="auto"/>
            <w:left w:val="none" w:sz="0" w:space="0" w:color="auto"/>
            <w:bottom w:val="none" w:sz="0" w:space="0" w:color="auto"/>
            <w:right w:val="none" w:sz="0" w:space="0" w:color="auto"/>
          </w:divBdr>
        </w:div>
        <w:div w:id="1632978794">
          <w:marLeft w:val="0"/>
          <w:marRight w:val="0"/>
          <w:marTop w:val="0"/>
          <w:marBottom w:val="0"/>
          <w:divBdr>
            <w:top w:val="none" w:sz="0" w:space="0" w:color="auto"/>
            <w:left w:val="none" w:sz="0" w:space="0" w:color="auto"/>
            <w:bottom w:val="none" w:sz="0" w:space="0" w:color="auto"/>
            <w:right w:val="none" w:sz="0" w:space="0" w:color="auto"/>
          </w:divBdr>
        </w:div>
        <w:div w:id="615213588">
          <w:marLeft w:val="0"/>
          <w:marRight w:val="0"/>
          <w:marTop w:val="0"/>
          <w:marBottom w:val="0"/>
          <w:divBdr>
            <w:top w:val="none" w:sz="0" w:space="0" w:color="auto"/>
            <w:left w:val="none" w:sz="0" w:space="0" w:color="auto"/>
            <w:bottom w:val="none" w:sz="0" w:space="0" w:color="auto"/>
            <w:right w:val="none" w:sz="0" w:space="0" w:color="auto"/>
          </w:divBdr>
          <w:divsChild>
            <w:div w:id="829446528">
              <w:marLeft w:val="0"/>
              <w:marRight w:val="0"/>
              <w:marTop w:val="300"/>
              <w:marBottom w:val="300"/>
              <w:divBdr>
                <w:top w:val="none" w:sz="0" w:space="0" w:color="auto"/>
                <w:left w:val="none" w:sz="0" w:space="0" w:color="auto"/>
                <w:bottom w:val="none" w:sz="0" w:space="0" w:color="auto"/>
                <w:right w:val="none" w:sz="0" w:space="0" w:color="auto"/>
              </w:divBdr>
              <w:divsChild>
                <w:div w:id="109519168">
                  <w:marLeft w:val="0"/>
                  <w:marRight w:val="0"/>
                  <w:marTop w:val="0"/>
                  <w:marBottom w:val="0"/>
                  <w:divBdr>
                    <w:top w:val="none" w:sz="0" w:space="0" w:color="auto"/>
                    <w:left w:val="none" w:sz="0" w:space="0" w:color="auto"/>
                    <w:bottom w:val="none" w:sz="0" w:space="0" w:color="auto"/>
                    <w:right w:val="none" w:sz="0" w:space="0" w:color="auto"/>
                  </w:divBdr>
                  <w:divsChild>
                    <w:div w:id="1521309661">
                      <w:marLeft w:val="0"/>
                      <w:marRight w:val="0"/>
                      <w:marTop w:val="0"/>
                      <w:marBottom w:val="0"/>
                      <w:divBdr>
                        <w:top w:val="none" w:sz="0" w:space="0" w:color="auto"/>
                        <w:left w:val="none" w:sz="0" w:space="0" w:color="auto"/>
                        <w:bottom w:val="none" w:sz="0" w:space="0" w:color="auto"/>
                        <w:right w:val="none" w:sz="0" w:space="0" w:color="auto"/>
                      </w:divBdr>
                      <w:divsChild>
                        <w:div w:id="1092705340">
                          <w:marLeft w:val="0"/>
                          <w:marRight w:val="0"/>
                          <w:marTop w:val="0"/>
                          <w:marBottom w:val="150"/>
                          <w:divBdr>
                            <w:top w:val="none" w:sz="0" w:space="0" w:color="auto"/>
                            <w:left w:val="none" w:sz="0" w:space="0" w:color="auto"/>
                            <w:bottom w:val="none" w:sz="0" w:space="0" w:color="auto"/>
                            <w:right w:val="none" w:sz="0" w:space="0" w:color="auto"/>
                          </w:divBdr>
                        </w:div>
                        <w:div w:id="369380460">
                          <w:marLeft w:val="0"/>
                          <w:marRight w:val="0"/>
                          <w:marTop w:val="0"/>
                          <w:marBottom w:val="375"/>
                          <w:divBdr>
                            <w:top w:val="none" w:sz="0" w:space="0" w:color="auto"/>
                            <w:left w:val="none" w:sz="0" w:space="0" w:color="auto"/>
                            <w:bottom w:val="none" w:sz="0" w:space="0" w:color="auto"/>
                            <w:right w:val="none" w:sz="0" w:space="0" w:color="auto"/>
                          </w:divBdr>
                        </w:div>
                      </w:divsChild>
                    </w:div>
                    <w:div w:id="1078550625">
                      <w:marLeft w:val="0"/>
                      <w:marRight w:val="0"/>
                      <w:marTop w:val="0"/>
                      <w:marBottom w:val="0"/>
                      <w:divBdr>
                        <w:top w:val="none" w:sz="0" w:space="0" w:color="auto"/>
                        <w:left w:val="none" w:sz="0" w:space="0" w:color="auto"/>
                        <w:bottom w:val="none" w:sz="0" w:space="0" w:color="auto"/>
                        <w:right w:val="none" w:sz="0" w:space="0" w:color="auto"/>
                      </w:divBdr>
                      <w:divsChild>
                        <w:div w:id="1847792032">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630773">
          <w:marLeft w:val="0"/>
          <w:marRight w:val="0"/>
          <w:marTop w:val="0"/>
          <w:marBottom w:val="0"/>
          <w:divBdr>
            <w:top w:val="none" w:sz="0" w:space="0" w:color="auto"/>
            <w:left w:val="none" w:sz="0" w:space="0" w:color="auto"/>
            <w:bottom w:val="none" w:sz="0" w:space="0" w:color="auto"/>
            <w:right w:val="none" w:sz="0" w:space="0" w:color="auto"/>
          </w:divBdr>
        </w:div>
        <w:div w:id="1568416353">
          <w:marLeft w:val="0"/>
          <w:marRight w:val="0"/>
          <w:marTop w:val="0"/>
          <w:marBottom w:val="0"/>
          <w:divBdr>
            <w:top w:val="none" w:sz="0" w:space="0" w:color="auto"/>
            <w:left w:val="none" w:sz="0" w:space="0" w:color="auto"/>
            <w:bottom w:val="none" w:sz="0" w:space="0" w:color="auto"/>
            <w:right w:val="none" w:sz="0" w:space="0" w:color="auto"/>
          </w:divBdr>
        </w:div>
        <w:div w:id="1847284342">
          <w:marLeft w:val="0"/>
          <w:marRight w:val="0"/>
          <w:marTop w:val="0"/>
          <w:marBottom w:val="0"/>
          <w:divBdr>
            <w:top w:val="none" w:sz="0" w:space="0" w:color="auto"/>
            <w:left w:val="none" w:sz="0" w:space="0" w:color="auto"/>
            <w:bottom w:val="none" w:sz="0" w:space="0" w:color="auto"/>
            <w:right w:val="none" w:sz="0" w:space="0" w:color="auto"/>
          </w:divBdr>
        </w:div>
        <w:div w:id="655840735">
          <w:marLeft w:val="0"/>
          <w:marRight w:val="0"/>
          <w:marTop w:val="0"/>
          <w:marBottom w:val="0"/>
          <w:divBdr>
            <w:top w:val="none" w:sz="0" w:space="0" w:color="auto"/>
            <w:left w:val="none" w:sz="0" w:space="0" w:color="auto"/>
            <w:bottom w:val="none" w:sz="0" w:space="0" w:color="auto"/>
            <w:right w:val="none" w:sz="0" w:space="0" w:color="auto"/>
          </w:divBdr>
        </w:div>
        <w:div w:id="1794857970">
          <w:marLeft w:val="0"/>
          <w:marRight w:val="0"/>
          <w:marTop w:val="0"/>
          <w:marBottom w:val="0"/>
          <w:divBdr>
            <w:top w:val="none" w:sz="0" w:space="0" w:color="auto"/>
            <w:left w:val="none" w:sz="0" w:space="0" w:color="auto"/>
            <w:bottom w:val="none" w:sz="0" w:space="0" w:color="auto"/>
            <w:right w:val="none" w:sz="0" w:space="0" w:color="auto"/>
          </w:divBdr>
        </w:div>
        <w:div w:id="130442410">
          <w:marLeft w:val="0"/>
          <w:marRight w:val="0"/>
          <w:marTop w:val="0"/>
          <w:marBottom w:val="0"/>
          <w:divBdr>
            <w:top w:val="none" w:sz="0" w:space="0" w:color="auto"/>
            <w:left w:val="none" w:sz="0" w:space="0" w:color="auto"/>
            <w:bottom w:val="none" w:sz="0" w:space="0" w:color="auto"/>
            <w:right w:val="none" w:sz="0" w:space="0" w:color="auto"/>
          </w:divBdr>
        </w:div>
        <w:div w:id="10686745">
          <w:marLeft w:val="0"/>
          <w:marRight w:val="0"/>
          <w:marTop w:val="0"/>
          <w:marBottom w:val="0"/>
          <w:divBdr>
            <w:top w:val="none" w:sz="0" w:space="0" w:color="auto"/>
            <w:left w:val="none" w:sz="0" w:space="0" w:color="auto"/>
            <w:bottom w:val="none" w:sz="0" w:space="0" w:color="auto"/>
            <w:right w:val="none" w:sz="0" w:space="0" w:color="auto"/>
          </w:divBdr>
        </w:div>
        <w:div w:id="51538964">
          <w:marLeft w:val="0"/>
          <w:marRight w:val="0"/>
          <w:marTop w:val="0"/>
          <w:marBottom w:val="0"/>
          <w:divBdr>
            <w:top w:val="none" w:sz="0" w:space="0" w:color="auto"/>
            <w:left w:val="none" w:sz="0" w:space="0" w:color="auto"/>
            <w:bottom w:val="none" w:sz="0" w:space="0" w:color="auto"/>
            <w:right w:val="none" w:sz="0" w:space="0" w:color="auto"/>
          </w:divBdr>
        </w:div>
        <w:div w:id="1677224523">
          <w:marLeft w:val="0"/>
          <w:marRight w:val="0"/>
          <w:marTop w:val="0"/>
          <w:marBottom w:val="0"/>
          <w:divBdr>
            <w:top w:val="none" w:sz="0" w:space="0" w:color="auto"/>
            <w:left w:val="none" w:sz="0" w:space="0" w:color="auto"/>
            <w:bottom w:val="none" w:sz="0" w:space="0" w:color="auto"/>
            <w:right w:val="none" w:sz="0" w:space="0" w:color="auto"/>
          </w:divBdr>
        </w:div>
        <w:div w:id="1569917542">
          <w:marLeft w:val="0"/>
          <w:marRight w:val="0"/>
          <w:marTop w:val="0"/>
          <w:marBottom w:val="0"/>
          <w:divBdr>
            <w:top w:val="none" w:sz="0" w:space="0" w:color="auto"/>
            <w:left w:val="none" w:sz="0" w:space="0" w:color="auto"/>
            <w:bottom w:val="none" w:sz="0" w:space="0" w:color="auto"/>
            <w:right w:val="none" w:sz="0" w:space="0" w:color="auto"/>
          </w:divBdr>
        </w:div>
        <w:div w:id="93133029">
          <w:marLeft w:val="0"/>
          <w:marRight w:val="0"/>
          <w:marTop w:val="0"/>
          <w:marBottom w:val="0"/>
          <w:divBdr>
            <w:top w:val="none" w:sz="0" w:space="0" w:color="auto"/>
            <w:left w:val="none" w:sz="0" w:space="0" w:color="auto"/>
            <w:bottom w:val="none" w:sz="0" w:space="0" w:color="auto"/>
            <w:right w:val="none" w:sz="0" w:space="0" w:color="auto"/>
          </w:divBdr>
        </w:div>
        <w:div w:id="483398565">
          <w:marLeft w:val="0"/>
          <w:marRight w:val="0"/>
          <w:marTop w:val="0"/>
          <w:marBottom w:val="0"/>
          <w:divBdr>
            <w:top w:val="none" w:sz="0" w:space="0" w:color="auto"/>
            <w:left w:val="none" w:sz="0" w:space="0" w:color="auto"/>
            <w:bottom w:val="none" w:sz="0" w:space="0" w:color="auto"/>
            <w:right w:val="none" w:sz="0" w:space="0" w:color="auto"/>
          </w:divBdr>
        </w:div>
        <w:div w:id="584850444">
          <w:marLeft w:val="0"/>
          <w:marRight w:val="0"/>
          <w:marTop w:val="0"/>
          <w:marBottom w:val="0"/>
          <w:divBdr>
            <w:top w:val="none" w:sz="0" w:space="0" w:color="auto"/>
            <w:left w:val="none" w:sz="0" w:space="0" w:color="auto"/>
            <w:bottom w:val="none" w:sz="0" w:space="0" w:color="auto"/>
            <w:right w:val="none" w:sz="0" w:space="0" w:color="auto"/>
          </w:divBdr>
        </w:div>
        <w:div w:id="115757595">
          <w:marLeft w:val="0"/>
          <w:marRight w:val="0"/>
          <w:marTop w:val="0"/>
          <w:marBottom w:val="0"/>
          <w:divBdr>
            <w:top w:val="none" w:sz="0" w:space="0" w:color="auto"/>
            <w:left w:val="none" w:sz="0" w:space="0" w:color="auto"/>
            <w:bottom w:val="none" w:sz="0" w:space="0" w:color="auto"/>
            <w:right w:val="none" w:sz="0" w:space="0" w:color="auto"/>
          </w:divBdr>
        </w:div>
        <w:div w:id="1934313307">
          <w:marLeft w:val="0"/>
          <w:marRight w:val="0"/>
          <w:marTop w:val="0"/>
          <w:marBottom w:val="0"/>
          <w:divBdr>
            <w:top w:val="none" w:sz="0" w:space="0" w:color="auto"/>
            <w:left w:val="none" w:sz="0" w:space="0" w:color="auto"/>
            <w:bottom w:val="none" w:sz="0" w:space="0" w:color="auto"/>
            <w:right w:val="none" w:sz="0" w:space="0" w:color="auto"/>
          </w:divBdr>
        </w:div>
        <w:div w:id="243228937">
          <w:marLeft w:val="0"/>
          <w:marRight w:val="0"/>
          <w:marTop w:val="0"/>
          <w:marBottom w:val="0"/>
          <w:divBdr>
            <w:top w:val="none" w:sz="0" w:space="0" w:color="auto"/>
            <w:left w:val="none" w:sz="0" w:space="0" w:color="auto"/>
            <w:bottom w:val="none" w:sz="0" w:space="0" w:color="auto"/>
            <w:right w:val="none" w:sz="0" w:space="0" w:color="auto"/>
          </w:divBdr>
        </w:div>
        <w:div w:id="777602022">
          <w:marLeft w:val="0"/>
          <w:marRight w:val="0"/>
          <w:marTop w:val="0"/>
          <w:marBottom w:val="0"/>
          <w:divBdr>
            <w:top w:val="none" w:sz="0" w:space="0" w:color="auto"/>
            <w:left w:val="none" w:sz="0" w:space="0" w:color="auto"/>
            <w:bottom w:val="none" w:sz="0" w:space="0" w:color="auto"/>
            <w:right w:val="none" w:sz="0" w:space="0" w:color="auto"/>
          </w:divBdr>
        </w:div>
        <w:div w:id="1651009885">
          <w:marLeft w:val="0"/>
          <w:marRight w:val="0"/>
          <w:marTop w:val="0"/>
          <w:marBottom w:val="0"/>
          <w:divBdr>
            <w:top w:val="none" w:sz="0" w:space="0" w:color="auto"/>
            <w:left w:val="none" w:sz="0" w:space="0" w:color="auto"/>
            <w:bottom w:val="none" w:sz="0" w:space="0" w:color="auto"/>
            <w:right w:val="none" w:sz="0" w:space="0" w:color="auto"/>
          </w:divBdr>
        </w:div>
        <w:div w:id="801652260">
          <w:marLeft w:val="0"/>
          <w:marRight w:val="0"/>
          <w:marTop w:val="0"/>
          <w:marBottom w:val="0"/>
          <w:divBdr>
            <w:top w:val="none" w:sz="0" w:space="0" w:color="auto"/>
            <w:left w:val="none" w:sz="0" w:space="0" w:color="auto"/>
            <w:bottom w:val="none" w:sz="0" w:space="0" w:color="auto"/>
            <w:right w:val="none" w:sz="0" w:space="0" w:color="auto"/>
          </w:divBdr>
        </w:div>
        <w:div w:id="245968628">
          <w:marLeft w:val="0"/>
          <w:marRight w:val="0"/>
          <w:marTop w:val="0"/>
          <w:marBottom w:val="0"/>
          <w:divBdr>
            <w:top w:val="none" w:sz="0" w:space="0" w:color="auto"/>
            <w:left w:val="none" w:sz="0" w:space="0" w:color="auto"/>
            <w:bottom w:val="none" w:sz="0" w:space="0" w:color="auto"/>
            <w:right w:val="none" w:sz="0" w:space="0" w:color="auto"/>
          </w:divBdr>
        </w:div>
        <w:div w:id="1253314893">
          <w:marLeft w:val="0"/>
          <w:marRight w:val="0"/>
          <w:marTop w:val="0"/>
          <w:marBottom w:val="0"/>
          <w:divBdr>
            <w:top w:val="none" w:sz="0" w:space="0" w:color="auto"/>
            <w:left w:val="none" w:sz="0" w:space="0" w:color="auto"/>
            <w:bottom w:val="none" w:sz="0" w:space="0" w:color="auto"/>
            <w:right w:val="none" w:sz="0" w:space="0" w:color="auto"/>
          </w:divBdr>
          <w:divsChild>
            <w:div w:id="1237787532">
              <w:blockQuote w:val="1"/>
              <w:marLeft w:val="0"/>
              <w:marRight w:val="0"/>
              <w:marTop w:val="75"/>
              <w:marBottom w:val="375"/>
              <w:divBdr>
                <w:top w:val="none" w:sz="0" w:space="0" w:color="auto"/>
                <w:left w:val="none" w:sz="0" w:space="0" w:color="auto"/>
                <w:bottom w:val="none" w:sz="0" w:space="0" w:color="auto"/>
                <w:right w:val="none" w:sz="0" w:space="0" w:color="auto"/>
              </w:divBdr>
            </w:div>
          </w:divsChild>
        </w:div>
        <w:div w:id="952519743">
          <w:marLeft w:val="0"/>
          <w:marRight w:val="0"/>
          <w:marTop w:val="0"/>
          <w:marBottom w:val="0"/>
          <w:divBdr>
            <w:top w:val="none" w:sz="0" w:space="0" w:color="auto"/>
            <w:left w:val="none" w:sz="0" w:space="0" w:color="auto"/>
            <w:bottom w:val="none" w:sz="0" w:space="0" w:color="auto"/>
            <w:right w:val="none" w:sz="0" w:space="0" w:color="auto"/>
          </w:divBdr>
        </w:div>
        <w:div w:id="580256963">
          <w:marLeft w:val="0"/>
          <w:marRight w:val="0"/>
          <w:marTop w:val="0"/>
          <w:marBottom w:val="0"/>
          <w:divBdr>
            <w:top w:val="none" w:sz="0" w:space="0" w:color="auto"/>
            <w:left w:val="none" w:sz="0" w:space="0" w:color="auto"/>
            <w:bottom w:val="none" w:sz="0" w:space="0" w:color="auto"/>
            <w:right w:val="none" w:sz="0" w:space="0" w:color="auto"/>
          </w:divBdr>
          <w:divsChild>
            <w:div w:id="612134076">
              <w:blockQuote w:val="1"/>
              <w:marLeft w:val="0"/>
              <w:marRight w:val="0"/>
              <w:marTop w:val="75"/>
              <w:marBottom w:val="375"/>
              <w:divBdr>
                <w:top w:val="none" w:sz="0" w:space="0" w:color="auto"/>
                <w:left w:val="none" w:sz="0" w:space="0" w:color="auto"/>
                <w:bottom w:val="none" w:sz="0" w:space="0" w:color="auto"/>
                <w:right w:val="none" w:sz="0" w:space="0" w:color="auto"/>
              </w:divBdr>
            </w:div>
          </w:divsChild>
        </w:div>
        <w:div w:id="1125000935">
          <w:marLeft w:val="0"/>
          <w:marRight w:val="0"/>
          <w:marTop w:val="0"/>
          <w:marBottom w:val="0"/>
          <w:divBdr>
            <w:top w:val="none" w:sz="0" w:space="0" w:color="auto"/>
            <w:left w:val="none" w:sz="0" w:space="0" w:color="auto"/>
            <w:bottom w:val="none" w:sz="0" w:space="0" w:color="auto"/>
            <w:right w:val="none" w:sz="0" w:space="0" w:color="auto"/>
          </w:divBdr>
        </w:div>
        <w:div w:id="291181125">
          <w:marLeft w:val="0"/>
          <w:marRight w:val="0"/>
          <w:marTop w:val="0"/>
          <w:marBottom w:val="0"/>
          <w:divBdr>
            <w:top w:val="none" w:sz="0" w:space="0" w:color="auto"/>
            <w:left w:val="none" w:sz="0" w:space="0" w:color="auto"/>
            <w:bottom w:val="none" w:sz="0" w:space="0" w:color="auto"/>
            <w:right w:val="none" w:sz="0" w:space="0" w:color="auto"/>
          </w:divBdr>
        </w:div>
        <w:div w:id="1634679803">
          <w:marLeft w:val="0"/>
          <w:marRight w:val="0"/>
          <w:marTop w:val="0"/>
          <w:marBottom w:val="0"/>
          <w:divBdr>
            <w:top w:val="none" w:sz="0" w:space="0" w:color="auto"/>
            <w:left w:val="none" w:sz="0" w:space="0" w:color="auto"/>
            <w:bottom w:val="none" w:sz="0" w:space="0" w:color="auto"/>
            <w:right w:val="none" w:sz="0" w:space="0" w:color="auto"/>
          </w:divBdr>
        </w:div>
        <w:div w:id="417405618">
          <w:marLeft w:val="0"/>
          <w:marRight w:val="0"/>
          <w:marTop w:val="0"/>
          <w:marBottom w:val="0"/>
          <w:divBdr>
            <w:top w:val="none" w:sz="0" w:space="0" w:color="auto"/>
            <w:left w:val="none" w:sz="0" w:space="0" w:color="auto"/>
            <w:bottom w:val="none" w:sz="0" w:space="0" w:color="auto"/>
            <w:right w:val="none" w:sz="0" w:space="0" w:color="auto"/>
          </w:divBdr>
          <w:divsChild>
            <w:div w:id="375205982">
              <w:blockQuote w:val="1"/>
              <w:marLeft w:val="0"/>
              <w:marRight w:val="0"/>
              <w:marTop w:val="75"/>
              <w:marBottom w:val="375"/>
              <w:divBdr>
                <w:top w:val="none" w:sz="0" w:space="0" w:color="auto"/>
                <w:left w:val="none" w:sz="0" w:space="0" w:color="auto"/>
                <w:bottom w:val="none" w:sz="0" w:space="0" w:color="auto"/>
                <w:right w:val="none" w:sz="0" w:space="0" w:color="auto"/>
              </w:divBdr>
            </w:div>
          </w:divsChild>
        </w:div>
        <w:div w:id="577207741">
          <w:marLeft w:val="0"/>
          <w:marRight w:val="0"/>
          <w:marTop w:val="0"/>
          <w:marBottom w:val="0"/>
          <w:divBdr>
            <w:top w:val="none" w:sz="0" w:space="0" w:color="auto"/>
            <w:left w:val="none" w:sz="0" w:space="0" w:color="auto"/>
            <w:bottom w:val="none" w:sz="0" w:space="0" w:color="auto"/>
            <w:right w:val="none" w:sz="0" w:space="0" w:color="auto"/>
          </w:divBdr>
        </w:div>
        <w:div w:id="1801995403">
          <w:marLeft w:val="0"/>
          <w:marRight w:val="0"/>
          <w:marTop w:val="0"/>
          <w:marBottom w:val="0"/>
          <w:divBdr>
            <w:top w:val="none" w:sz="0" w:space="0" w:color="auto"/>
            <w:left w:val="none" w:sz="0" w:space="0" w:color="auto"/>
            <w:bottom w:val="none" w:sz="0" w:space="0" w:color="auto"/>
            <w:right w:val="none" w:sz="0" w:space="0" w:color="auto"/>
          </w:divBdr>
          <w:divsChild>
            <w:div w:id="1513297828">
              <w:blockQuote w:val="1"/>
              <w:marLeft w:val="0"/>
              <w:marRight w:val="0"/>
              <w:marTop w:val="75"/>
              <w:marBottom w:val="375"/>
              <w:divBdr>
                <w:top w:val="none" w:sz="0" w:space="0" w:color="auto"/>
                <w:left w:val="none" w:sz="0" w:space="0" w:color="auto"/>
                <w:bottom w:val="none" w:sz="0" w:space="0" w:color="auto"/>
                <w:right w:val="none" w:sz="0" w:space="0" w:color="auto"/>
              </w:divBdr>
            </w:div>
          </w:divsChild>
        </w:div>
        <w:div w:id="848713415">
          <w:marLeft w:val="0"/>
          <w:marRight w:val="0"/>
          <w:marTop w:val="0"/>
          <w:marBottom w:val="0"/>
          <w:divBdr>
            <w:top w:val="none" w:sz="0" w:space="0" w:color="auto"/>
            <w:left w:val="none" w:sz="0" w:space="0" w:color="auto"/>
            <w:bottom w:val="none" w:sz="0" w:space="0" w:color="auto"/>
            <w:right w:val="none" w:sz="0" w:space="0" w:color="auto"/>
          </w:divBdr>
        </w:div>
        <w:div w:id="781000585">
          <w:marLeft w:val="0"/>
          <w:marRight w:val="0"/>
          <w:marTop w:val="0"/>
          <w:marBottom w:val="0"/>
          <w:divBdr>
            <w:top w:val="none" w:sz="0" w:space="0" w:color="auto"/>
            <w:left w:val="none" w:sz="0" w:space="0" w:color="auto"/>
            <w:bottom w:val="none" w:sz="0" w:space="0" w:color="auto"/>
            <w:right w:val="none" w:sz="0" w:space="0" w:color="auto"/>
          </w:divBdr>
          <w:divsChild>
            <w:div w:id="878712358">
              <w:blockQuote w:val="1"/>
              <w:marLeft w:val="0"/>
              <w:marRight w:val="0"/>
              <w:marTop w:val="75"/>
              <w:marBottom w:val="375"/>
              <w:divBdr>
                <w:top w:val="none" w:sz="0" w:space="0" w:color="auto"/>
                <w:left w:val="none" w:sz="0" w:space="0" w:color="auto"/>
                <w:bottom w:val="none" w:sz="0" w:space="0" w:color="auto"/>
                <w:right w:val="none" w:sz="0" w:space="0" w:color="auto"/>
              </w:divBdr>
            </w:div>
          </w:divsChild>
        </w:div>
        <w:div w:id="1314723814">
          <w:marLeft w:val="0"/>
          <w:marRight w:val="0"/>
          <w:marTop w:val="0"/>
          <w:marBottom w:val="0"/>
          <w:divBdr>
            <w:top w:val="none" w:sz="0" w:space="0" w:color="auto"/>
            <w:left w:val="none" w:sz="0" w:space="0" w:color="auto"/>
            <w:bottom w:val="none" w:sz="0" w:space="0" w:color="auto"/>
            <w:right w:val="none" w:sz="0" w:space="0" w:color="auto"/>
          </w:divBdr>
        </w:div>
      </w:divsChild>
    </w:div>
    <w:div w:id="1977955164">
      <w:bodyDiv w:val="1"/>
      <w:marLeft w:val="0"/>
      <w:marRight w:val="0"/>
      <w:marTop w:val="0"/>
      <w:marBottom w:val="0"/>
      <w:divBdr>
        <w:top w:val="none" w:sz="0" w:space="0" w:color="auto"/>
        <w:left w:val="none" w:sz="0" w:space="0" w:color="auto"/>
        <w:bottom w:val="none" w:sz="0" w:space="0" w:color="auto"/>
        <w:right w:val="none" w:sz="0" w:space="0" w:color="auto"/>
      </w:divBdr>
    </w:div>
    <w:div w:id="2021932905">
      <w:bodyDiv w:val="1"/>
      <w:marLeft w:val="0"/>
      <w:marRight w:val="0"/>
      <w:marTop w:val="0"/>
      <w:marBottom w:val="0"/>
      <w:divBdr>
        <w:top w:val="none" w:sz="0" w:space="0" w:color="auto"/>
        <w:left w:val="none" w:sz="0" w:space="0" w:color="auto"/>
        <w:bottom w:val="none" w:sz="0" w:space="0" w:color="auto"/>
        <w:right w:val="none" w:sz="0" w:space="0" w:color="auto"/>
      </w:divBdr>
      <w:divsChild>
        <w:div w:id="477309011">
          <w:marLeft w:val="0"/>
          <w:marRight w:val="0"/>
          <w:marTop w:val="0"/>
          <w:marBottom w:val="0"/>
          <w:divBdr>
            <w:top w:val="none" w:sz="0" w:space="0" w:color="auto"/>
            <w:left w:val="none" w:sz="0" w:space="0" w:color="auto"/>
            <w:bottom w:val="none" w:sz="0" w:space="0" w:color="auto"/>
            <w:right w:val="none" w:sz="0" w:space="0" w:color="auto"/>
          </w:divBdr>
          <w:divsChild>
            <w:div w:id="1962570037">
              <w:marLeft w:val="0"/>
              <w:marRight w:val="0"/>
              <w:marTop w:val="0"/>
              <w:marBottom w:val="0"/>
              <w:divBdr>
                <w:top w:val="none" w:sz="0" w:space="0" w:color="auto"/>
                <w:left w:val="none" w:sz="0" w:space="0" w:color="auto"/>
                <w:bottom w:val="none" w:sz="0" w:space="0" w:color="auto"/>
                <w:right w:val="none" w:sz="0" w:space="0" w:color="auto"/>
              </w:divBdr>
            </w:div>
          </w:divsChild>
        </w:div>
        <w:div w:id="1187669329">
          <w:marLeft w:val="0"/>
          <w:marRight w:val="0"/>
          <w:marTop w:val="0"/>
          <w:marBottom w:val="0"/>
          <w:divBdr>
            <w:top w:val="none" w:sz="0" w:space="0" w:color="auto"/>
            <w:left w:val="none" w:sz="0" w:space="0" w:color="auto"/>
            <w:bottom w:val="none" w:sz="0" w:space="0" w:color="auto"/>
            <w:right w:val="none" w:sz="0" w:space="0" w:color="auto"/>
          </w:divBdr>
          <w:divsChild>
            <w:div w:id="322127015">
              <w:marLeft w:val="0"/>
              <w:marRight w:val="0"/>
              <w:marTop w:val="0"/>
              <w:marBottom w:val="0"/>
              <w:divBdr>
                <w:top w:val="none" w:sz="0" w:space="0" w:color="auto"/>
                <w:left w:val="none" w:sz="0" w:space="0" w:color="auto"/>
                <w:bottom w:val="none" w:sz="0" w:space="0" w:color="auto"/>
                <w:right w:val="none" w:sz="0" w:space="0" w:color="auto"/>
              </w:divBdr>
            </w:div>
          </w:divsChild>
        </w:div>
        <w:div w:id="1630933982">
          <w:marLeft w:val="0"/>
          <w:marRight w:val="0"/>
          <w:marTop w:val="0"/>
          <w:marBottom w:val="0"/>
          <w:divBdr>
            <w:top w:val="none" w:sz="0" w:space="0" w:color="auto"/>
            <w:left w:val="none" w:sz="0" w:space="0" w:color="auto"/>
            <w:bottom w:val="none" w:sz="0" w:space="0" w:color="auto"/>
            <w:right w:val="none" w:sz="0" w:space="0" w:color="auto"/>
          </w:divBdr>
          <w:divsChild>
            <w:div w:id="181214207">
              <w:marLeft w:val="0"/>
              <w:marRight w:val="0"/>
              <w:marTop w:val="0"/>
              <w:marBottom w:val="0"/>
              <w:divBdr>
                <w:top w:val="none" w:sz="0" w:space="0" w:color="auto"/>
                <w:left w:val="none" w:sz="0" w:space="0" w:color="auto"/>
                <w:bottom w:val="none" w:sz="0" w:space="0" w:color="auto"/>
                <w:right w:val="none" w:sz="0" w:space="0" w:color="auto"/>
              </w:divBdr>
            </w:div>
            <w:div w:id="776293294">
              <w:marLeft w:val="0"/>
              <w:marRight w:val="0"/>
              <w:marTop w:val="0"/>
              <w:marBottom w:val="0"/>
              <w:divBdr>
                <w:top w:val="none" w:sz="0" w:space="0" w:color="auto"/>
                <w:left w:val="none" w:sz="0" w:space="0" w:color="auto"/>
                <w:bottom w:val="none" w:sz="0" w:space="0" w:color="auto"/>
                <w:right w:val="none" w:sz="0" w:space="0" w:color="auto"/>
              </w:divBdr>
              <w:divsChild>
                <w:div w:id="1818718417">
                  <w:marLeft w:val="0"/>
                  <w:marRight w:val="0"/>
                  <w:marTop w:val="0"/>
                  <w:marBottom w:val="0"/>
                  <w:divBdr>
                    <w:top w:val="none" w:sz="0" w:space="0" w:color="auto"/>
                    <w:left w:val="none" w:sz="0" w:space="0" w:color="auto"/>
                    <w:bottom w:val="none" w:sz="0" w:space="0" w:color="auto"/>
                    <w:right w:val="none" w:sz="0" w:space="0" w:color="auto"/>
                  </w:divBdr>
                </w:div>
                <w:div w:id="880484882">
                  <w:marLeft w:val="0"/>
                  <w:marRight w:val="0"/>
                  <w:marTop w:val="0"/>
                  <w:marBottom w:val="0"/>
                  <w:divBdr>
                    <w:top w:val="none" w:sz="0" w:space="0" w:color="auto"/>
                    <w:left w:val="none" w:sz="0" w:space="0" w:color="auto"/>
                    <w:bottom w:val="none" w:sz="0" w:space="0" w:color="auto"/>
                    <w:right w:val="none" w:sz="0" w:space="0" w:color="auto"/>
                  </w:divBdr>
                  <w:divsChild>
                    <w:div w:id="1026059955">
                      <w:marLeft w:val="0"/>
                      <w:marRight w:val="0"/>
                      <w:marTop w:val="0"/>
                      <w:marBottom w:val="0"/>
                      <w:divBdr>
                        <w:top w:val="none" w:sz="0" w:space="0" w:color="auto"/>
                        <w:left w:val="none" w:sz="0" w:space="0" w:color="auto"/>
                        <w:bottom w:val="none" w:sz="0" w:space="0" w:color="auto"/>
                        <w:right w:val="none" w:sz="0" w:space="0" w:color="auto"/>
                      </w:divBdr>
                    </w:div>
                    <w:div w:id="1500538321">
                      <w:marLeft w:val="0"/>
                      <w:marRight w:val="0"/>
                      <w:marTop w:val="0"/>
                      <w:marBottom w:val="0"/>
                      <w:divBdr>
                        <w:top w:val="none" w:sz="0" w:space="0" w:color="DCDCDC"/>
                        <w:left w:val="none" w:sz="0" w:space="0" w:color="auto"/>
                        <w:bottom w:val="none" w:sz="0" w:space="0" w:color="DCDCDC"/>
                        <w:right w:val="none" w:sz="0" w:space="0" w:color="DCDCDC"/>
                      </w:divBdr>
                    </w:div>
                  </w:divsChild>
                </w:div>
              </w:divsChild>
            </w:div>
          </w:divsChild>
        </w:div>
        <w:div w:id="899630633">
          <w:marLeft w:val="0"/>
          <w:marRight w:val="0"/>
          <w:marTop w:val="0"/>
          <w:marBottom w:val="0"/>
          <w:divBdr>
            <w:top w:val="none" w:sz="0" w:space="0" w:color="auto"/>
            <w:left w:val="none" w:sz="0" w:space="0" w:color="auto"/>
            <w:bottom w:val="none" w:sz="0" w:space="0" w:color="auto"/>
            <w:right w:val="none" w:sz="0" w:space="0" w:color="auto"/>
          </w:divBdr>
        </w:div>
        <w:div w:id="151416489">
          <w:marLeft w:val="0"/>
          <w:marRight w:val="0"/>
          <w:marTop w:val="0"/>
          <w:marBottom w:val="0"/>
          <w:divBdr>
            <w:top w:val="none" w:sz="0" w:space="0" w:color="auto"/>
            <w:left w:val="none" w:sz="0" w:space="0" w:color="auto"/>
            <w:bottom w:val="none" w:sz="0" w:space="0" w:color="auto"/>
            <w:right w:val="none" w:sz="0" w:space="0" w:color="auto"/>
          </w:divBdr>
          <w:divsChild>
            <w:div w:id="1905144489">
              <w:marLeft w:val="0"/>
              <w:marRight w:val="0"/>
              <w:marTop w:val="0"/>
              <w:marBottom w:val="0"/>
              <w:divBdr>
                <w:top w:val="none" w:sz="0" w:space="0" w:color="auto"/>
                <w:left w:val="none" w:sz="0" w:space="0" w:color="auto"/>
                <w:bottom w:val="none" w:sz="0" w:space="0" w:color="auto"/>
                <w:right w:val="none" w:sz="0" w:space="0" w:color="auto"/>
              </w:divBdr>
              <w:divsChild>
                <w:div w:id="904222342">
                  <w:marLeft w:val="0"/>
                  <w:marRight w:val="0"/>
                  <w:marTop w:val="0"/>
                  <w:marBottom w:val="0"/>
                  <w:divBdr>
                    <w:top w:val="none" w:sz="0" w:space="0" w:color="auto"/>
                    <w:left w:val="none" w:sz="0" w:space="0" w:color="auto"/>
                    <w:bottom w:val="none" w:sz="0" w:space="0" w:color="auto"/>
                    <w:right w:val="none" w:sz="0" w:space="0" w:color="auto"/>
                  </w:divBdr>
                  <w:divsChild>
                    <w:div w:id="953554482">
                      <w:marLeft w:val="0"/>
                      <w:marRight w:val="0"/>
                      <w:marTop w:val="0"/>
                      <w:marBottom w:val="0"/>
                      <w:divBdr>
                        <w:top w:val="none" w:sz="0" w:space="0" w:color="auto"/>
                        <w:left w:val="none" w:sz="0" w:space="0" w:color="auto"/>
                        <w:bottom w:val="none" w:sz="0" w:space="0" w:color="auto"/>
                        <w:right w:val="none" w:sz="0" w:space="0" w:color="auto"/>
                      </w:divBdr>
                    </w:div>
                    <w:div w:id="473104847">
                      <w:marLeft w:val="0"/>
                      <w:marRight w:val="0"/>
                      <w:marTop w:val="0"/>
                      <w:marBottom w:val="0"/>
                      <w:divBdr>
                        <w:top w:val="none" w:sz="0" w:space="0" w:color="auto"/>
                        <w:left w:val="none" w:sz="0" w:space="0" w:color="auto"/>
                        <w:bottom w:val="none" w:sz="0" w:space="0" w:color="auto"/>
                        <w:right w:val="none" w:sz="0" w:space="0" w:color="auto"/>
                      </w:divBdr>
                    </w:div>
                    <w:div w:id="326322086">
                      <w:marLeft w:val="0"/>
                      <w:marRight w:val="0"/>
                      <w:marTop w:val="0"/>
                      <w:marBottom w:val="0"/>
                      <w:divBdr>
                        <w:top w:val="none" w:sz="0" w:space="0" w:color="auto"/>
                        <w:left w:val="none" w:sz="0" w:space="0" w:color="auto"/>
                        <w:bottom w:val="none" w:sz="0" w:space="0" w:color="auto"/>
                        <w:right w:val="none" w:sz="0" w:space="0" w:color="auto"/>
                      </w:divBdr>
                      <w:divsChild>
                        <w:div w:id="169438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9400231">
      <w:bodyDiv w:val="1"/>
      <w:marLeft w:val="0"/>
      <w:marRight w:val="0"/>
      <w:marTop w:val="0"/>
      <w:marBottom w:val="0"/>
      <w:divBdr>
        <w:top w:val="none" w:sz="0" w:space="0" w:color="auto"/>
        <w:left w:val="none" w:sz="0" w:space="0" w:color="auto"/>
        <w:bottom w:val="none" w:sz="0" w:space="0" w:color="auto"/>
        <w:right w:val="none" w:sz="0" w:space="0" w:color="auto"/>
      </w:divBdr>
      <w:divsChild>
        <w:div w:id="1128358533">
          <w:marLeft w:val="0"/>
          <w:marRight w:val="0"/>
          <w:marTop w:val="0"/>
          <w:marBottom w:val="0"/>
          <w:divBdr>
            <w:top w:val="none" w:sz="0" w:space="0" w:color="auto"/>
            <w:left w:val="none" w:sz="0" w:space="0" w:color="auto"/>
            <w:bottom w:val="none" w:sz="0" w:space="0" w:color="auto"/>
            <w:right w:val="none" w:sz="0" w:space="0" w:color="auto"/>
          </w:divBdr>
          <w:divsChild>
            <w:div w:id="832452894">
              <w:marLeft w:val="0"/>
              <w:marRight w:val="0"/>
              <w:marTop w:val="300"/>
              <w:marBottom w:val="300"/>
              <w:divBdr>
                <w:top w:val="none" w:sz="0" w:space="0" w:color="auto"/>
                <w:left w:val="none" w:sz="0" w:space="0" w:color="auto"/>
                <w:bottom w:val="none" w:sz="0" w:space="0" w:color="auto"/>
                <w:right w:val="none" w:sz="0" w:space="0" w:color="auto"/>
              </w:divBdr>
            </w:div>
          </w:divsChild>
        </w:div>
        <w:div w:id="638799323">
          <w:marLeft w:val="0"/>
          <w:marRight w:val="750"/>
          <w:marTop w:val="750"/>
          <w:marBottom w:val="0"/>
          <w:divBdr>
            <w:top w:val="none" w:sz="0" w:space="0" w:color="auto"/>
            <w:left w:val="none" w:sz="0" w:space="0" w:color="auto"/>
            <w:bottom w:val="none" w:sz="0" w:space="0" w:color="auto"/>
            <w:right w:val="none" w:sz="0" w:space="0" w:color="auto"/>
          </w:divBdr>
          <w:divsChild>
            <w:div w:id="483788241">
              <w:marLeft w:val="300"/>
              <w:marRight w:val="0"/>
              <w:marTop w:val="0"/>
              <w:marBottom w:val="150"/>
              <w:divBdr>
                <w:top w:val="none" w:sz="0" w:space="0" w:color="auto"/>
                <w:left w:val="none" w:sz="0" w:space="0" w:color="auto"/>
                <w:bottom w:val="none" w:sz="0" w:space="0" w:color="auto"/>
                <w:right w:val="none" w:sz="0" w:space="0" w:color="auto"/>
              </w:divBdr>
            </w:div>
            <w:div w:id="162597623">
              <w:marLeft w:val="0"/>
              <w:marRight w:val="0"/>
              <w:marTop w:val="300"/>
              <w:marBottom w:val="300"/>
              <w:divBdr>
                <w:top w:val="single" w:sz="6" w:space="11" w:color="BCBEC0"/>
                <w:left w:val="none" w:sz="0" w:space="0" w:color="auto"/>
                <w:bottom w:val="single" w:sz="6" w:space="11" w:color="BCBEC0"/>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Divorce" TargetMode="External"/><Relationship Id="rId13" Type="http://schemas.openxmlformats.org/officeDocument/2006/relationships/hyperlink" Target="https://www.theguardian.com/profile/nancy-fraser" TargetMode="External"/><Relationship Id="rId18" Type="http://schemas.openxmlformats.org/officeDocument/2006/relationships/hyperlink" Target="https://muse.jhu.edu/article/631853"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hyperlink" Target="https://www.huffingtonpost.com/author/henry-rosemont-jr" TargetMode="External"/><Relationship Id="rId12" Type="http://schemas.openxmlformats.org/officeDocument/2006/relationships/hyperlink" Target="http://www.bbc.com/news/world-europe-25180500" TargetMode="External"/><Relationship Id="rId17" Type="http://schemas.openxmlformats.org/officeDocument/2006/relationships/hyperlink" Target="https://cloudfront.escholarship.org/dist/prd/content/qt2gs4b7z3/qt2gs4b7z3.pdf)/AK47" TargetMode="External"/><Relationship Id="rId2" Type="http://schemas.openxmlformats.org/officeDocument/2006/relationships/numbering" Target="numbering.xml"/><Relationship Id="rId16" Type="http://schemas.openxmlformats.org/officeDocument/2006/relationships/hyperlink" Target="http://www.counterfire.org/articles/book-reviews/16226-islamophobia-and-the-politics-of-empire"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reuters.com/article/2013/12/01/us-italy-fire-idUSBRE9B00ED20131201" TargetMode="External"/><Relationship Id="rId5" Type="http://schemas.openxmlformats.org/officeDocument/2006/relationships/settings" Target="settings.xml"/><Relationship Id="rId15" Type="http://schemas.openxmlformats.org/officeDocument/2006/relationships/hyperlink" Target="https://www.theguardian.com/world/feminism" TargetMode="External"/><Relationship Id="rId10" Type="http://schemas.openxmlformats.org/officeDocument/2006/relationships/hyperlink" Target="http://www.cnn.com/2015/09/08/world/gulf-states-syrian-refugee-crisis/" TargetMode="External"/><Relationship Id="rId19" Type="http://schemas.openxmlformats.org/officeDocument/2006/relationships/hyperlink" Target="https://cloudfront.escholarship.org/dist/prd/content/qt2gs4b7z3/qt2gs4b7z3.pdf)/AK47" TargetMode="External"/><Relationship Id="rId4" Type="http://schemas.microsoft.com/office/2007/relationships/stylesWithEffects" Target="stylesWithEffects.xml"/><Relationship Id="rId9" Type="http://schemas.openxmlformats.org/officeDocument/2006/relationships/hyperlink" Target="http://en.wikipedia.org/wiki/Drug_addiction" TargetMode="External"/><Relationship Id="rId14" Type="http://schemas.openxmlformats.org/officeDocument/2006/relationships/hyperlink" Target="http://en.wikipedia.org/wiki/Second-wave_femin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J\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5BDB75-A6E8-422B-983E-26D26DCF51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1165</TotalTime>
  <Pages>6</Pages>
  <Words>15710</Words>
  <Characters>89548</Characters>
  <Application>Microsoft Office Word</Application>
  <DocSecurity>0</DocSecurity>
  <Lines>746</Lines>
  <Paragraphs>210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Haylee</dc:creator>
  <cp:keywords>5.1.1</cp:keywords>
  <dc:description/>
  <cp:lastModifiedBy>SJ Kachru</cp:lastModifiedBy>
  <cp:revision>9</cp:revision>
  <dcterms:created xsi:type="dcterms:W3CDTF">2018-07-18T13:33:00Z</dcterms:created>
  <dcterms:modified xsi:type="dcterms:W3CDTF">2018-07-27T22:59:00Z</dcterms:modified>
</cp:coreProperties>
</file>