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853C9DC" w14:textId="0A4D0B2B" w:rsidR="00E42E4C" w:rsidRPr="00954D8C" w:rsidRDefault="00C70873" w:rsidP="00175B93">
      <w:pPr>
        <w:pStyle w:val="Heading1"/>
      </w:pPr>
      <w:r w:rsidRPr="00954D8C">
        <w:t xml:space="preserve">K - </w:t>
      </w:r>
      <w:r w:rsidR="00175B93" w:rsidRPr="00954D8C">
        <w:t xml:space="preserve">Moten </w:t>
      </w:r>
    </w:p>
    <w:p w14:paraId="26826702" w14:textId="3B60575A" w:rsidR="008B63B1" w:rsidRPr="00954D8C" w:rsidRDefault="008B63B1" w:rsidP="003F2C31">
      <w:pPr>
        <w:pStyle w:val="Heading2"/>
      </w:pPr>
      <w:r w:rsidRPr="00954D8C">
        <w:lastRenderedPageBreak/>
        <w:t>Shells</w:t>
      </w:r>
    </w:p>
    <w:p w14:paraId="73B6802E" w14:textId="750F888E" w:rsidR="008B63B1" w:rsidRPr="00954D8C" w:rsidRDefault="003F2C31" w:rsidP="004C0CD6">
      <w:pPr>
        <w:pStyle w:val="Heading3"/>
      </w:pPr>
      <w:r>
        <w:lastRenderedPageBreak/>
        <w:t xml:space="preserve">(WIP) </w:t>
      </w:r>
      <w:r w:rsidR="008B63B1" w:rsidRPr="00954D8C">
        <w:t>Generic 1nc</w:t>
      </w:r>
    </w:p>
    <w:p w14:paraId="7A5C2366" w14:textId="77777777" w:rsidR="008B63B1" w:rsidRPr="00954D8C" w:rsidRDefault="008B63B1" w:rsidP="006C41CC">
      <w:pPr>
        <w:pStyle w:val="Heading4"/>
      </w:pPr>
      <w:r w:rsidRPr="00954D8C">
        <w:t>The violent imposition of governmental immigration policy is an attempt to assert and retain power while domesticating and making known black fugitive planning as an oppressive imposition of political insecurity from above, a vicious regulation of fugitive plans and operations by which the governing political subject anticipates, rebukes, and destroys fugitive theorizing, planning, and becoming.</w:t>
      </w:r>
    </w:p>
    <w:p w14:paraId="3BC6F219" w14:textId="77777777" w:rsidR="008B63B1" w:rsidRPr="00954D8C" w:rsidRDefault="008B63B1" w:rsidP="008B63B1">
      <w:r w:rsidRPr="00954D8C">
        <w:rPr>
          <w:rStyle w:val="Style13ptBold"/>
        </w:rPr>
        <w:t xml:space="preserve">Moten and Harney 09  </w:t>
      </w:r>
      <w:r w:rsidRPr="00954D8C">
        <w:t>(Fred Moten, Associate Professor of English Arts and Sciences at Duke University and Stefano Harney,  Chair in strategy, culture, and society, and deputy director of the school of business management, Queen Mary, University of London, “Policy and Planning”, Social Text 100, Vol. 27, No. 3, Fall 2009, 6/25/18 IZP)</w:t>
      </w:r>
    </w:p>
    <w:p w14:paraId="5A426E3D" w14:textId="77777777" w:rsidR="008B63B1" w:rsidRPr="00954D8C" w:rsidRDefault="008B63B1" w:rsidP="008B63B1">
      <w:r w:rsidRPr="00954D8C">
        <w:t xml:space="preserve">Let’s get together, get some land </w:t>
      </w:r>
    </w:p>
    <w:p w14:paraId="418C0D1A" w14:textId="77777777" w:rsidR="008B63B1" w:rsidRPr="00954D8C" w:rsidRDefault="008B63B1" w:rsidP="008B63B1">
      <w:r w:rsidRPr="00954D8C">
        <w:t xml:space="preserve">Raise our food, like the man </w:t>
      </w:r>
    </w:p>
    <w:p w14:paraId="34DF6A59" w14:textId="77777777" w:rsidR="008B63B1" w:rsidRPr="00954D8C" w:rsidRDefault="008B63B1" w:rsidP="008B63B1">
      <w:r w:rsidRPr="00954D8C">
        <w:t xml:space="preserve">Save our money like the mob </w:t>
      </w:r>
    </w:p>
    <w:p w14:paraId="79FFB23E" w14:textId="77777777" w:rsidR="008B63B1" w:rsidRPr="00954D8C" w:rsidRDefault="008B63B1" w:rsidP="008B63B1">
      <w:r w:rsidRPr="00954D8C">
        <w:t>Put up the factory on the job</w:t>
      </w:r>
    </w:p>
    <w:p w14:paraId="6165F386" w14:textId="77777777" w:rsidR="008B63B1" w:rsidRPr="00954D8C" w:rsidRDefault="008B63B1" w:rsidP="008B63B1">
      <w:r w:rsidRPr="00954D8C">
        <w:t>— James Brown, “Funky President”</w:t>
      </w:r>
    </w:p>
    <w:p w14:paraId="1F3C5763" w14:textId="77777777" w:rsidR="008B63B1" w:rsidRPr="00954D8C" w:rsidRDefault="008B63B1" w:rsidP="008B63B1">
      <w:pPr>
        <w:rPr>
          <w:rStyle w:val="StyleUnderline"/>
        </w:rPr>
      </w:pPr>
      <w:r w:rsidRPr="00954D8C">
        <w:t xml:space="preserve">The hope that Cornel West wrote about in 1984 in ST 11 was not des- tined to become policy in 2008. The ones who practiced it, within and against the grain of every imposed contingency, always had a plan. In and out of the depths of Reaganism, against the backdrop and by way of a resuscitory irruption into politics that Jesse Jackson could be said to have both symbolized and quelled, something West indexes as </w:t>
      </w:r>
      <w:r w:rsidRPr="00954D8C">
        <w:rPr>
          <w:rStyle w:val="StyleUnderline"/>
        </w:rPr>
        <w:t>black radical- ism</w:t>
      </w:r>
      <w:r w:rsidRPr="00954D8C">
        <w:t xml:space="preserve">, which “hopes against hope . . . in order to survive in the deplorable present,” </w:t>
      </w:r>
      <w:r w:rsidRPr="00954D8C">
        <w:rPr>
          <w:rStyle w:val="StyleUnderline"/>
        </w:rPr>
        <w:t xml:space="preserve">asserts a metapolitical surrealism that sees and sees through </w:t>
      </w:r>
      <w:r w:rsidRPr="00954D8C">
        <w:rPr>
          <w:rStyle w:val="StyleUnderline"/>
        </w:rPr>
        <w:lastRenderedPageBreak/>
        <w:t>the evidence of mass incapacity, cutting the despair it breeds</w:t>
      </w:r>
      <w:r w:rsidRPr="00954D8C">
        <w:t xml:space="preserve">. Exuberantly </w:t>
      </w:r>
      <w:r w:rsidRPr="00954D8C">
        <w:rPr>
          <w:rStyle w:val="StyleUnderline"/>
        </w:rPr>
        <w:t>metacritical hope has always exceeded every immediate circumstance in its incalculably varied everyday enactments of the fugitive art of the impossible</w:t>
      </w:r>
      <w:r w:rsidRPr="00954D8C">
        <w:t xml:space="preserve">. </w:t>
      </w:r>
      <w:r w:rsidRPr="00954D8C">
        <w:rPr>
          <w:rStyle w:val="StyleUnderline"/>
        </w:rPr>
        <w:t>This art is practiced on and over the edge of politics, beneath its ground, in animative and improvisatory decomposition of its inert body</w:t>
      </w:r>
      <w:r w:rsidRPr="00954D8C">
        <w:t xml:space="preserve">. </w:t>
      </w:r>
      <w:r w:rsidRPr="00954D8C">
        <w:rPr>
          <w:rStyle w:val="StyleUnderline"/>
        </w:rPr>
        <w:t xml:space="preserve">It emerges as an ensemblic stand, a kinetic set of positions, but also takes the form of embodied notation, study, </w:t>
      </w:r>
      <w:proofErr w:type="gramStart"/>
      <w:r w:rsidRPr="00954D8C">
        <w:rPr>
          <w:rStyle w:val="StyleUnderline"/>
        </w:rPr>
        <w:t>score</w:t>
      </w:r>
      <w:proofErr w:type="gramEnd"/>
      <w:r w:rsidRPr="00954D8C">
        <w:rPr>
          <w:rStyle w:val="StyleUnderline"/>
        </w:rPr>
        <w:t>. Its encoded noise is hidden in plain sight from the ones who refuse to see and hear—even while placing under constant surveillance—the thing whose repressive imitation they call for and are</w:t>
      </w:r>
      <w:r w:rsidRPr="00954D8C">
        <w:t xml:space="preserve">. Now, a quarter century after West’s analy- sis, and after an intervening iteration that had the nerve to call hope home while serially disavowing it and helping to extend and prepare its almost total eclipse, </w:t>
      </w:r>
      <w:r w:rsidRPr="00954D8C">
        <w:rPr>
          <w:rStyle w:val="StyleUnderline"/>
        </w:rPr>
        <w:t>the remains of American politics exudes hope once again</w:t>
      </w:r>
      <w:r w:rsidRPr="00954D8C">
        <w:t xml:space="preserve">. </w:t>
      </w:r>
      <w:r w:rsidRPr="00954D8C">
        <w:rPr>
          <w:rStyle w:val="StyleUnderline"/>
        </w:rPr>
        <w:t>Having seemingly lost its redoubled edge while settling in and for the carceral techniques of the possible, having thereby unwittingly become the privileged mode of expression of a kind of despair, hope appears now simply to be a matter of policy. Policy, on the other hand, now comes into view as no simple matter.</w:t>
      </w:r>
    </w:p>
    <w:p w14:paraId="68F14688" w14:textId="77777777" w:rsidR="008B63B1" w:rsidRPr="00954D8C" w:rsidRDefault="008B63B1" w:rsidP="008B63B1">
      <w:r w:rsidRPr="00954D8C">
        <w:rPr>
          <w:rStyle w:val="StyleUnderline"/>
        </w:rPr>
        <w:t>By policy, we mean not a particular policy</w:t>
      </w:r>
      <w:r w:rsidRPr="00954D8C">
        <w:t xml:space="preserve">, as in company policy or public policy, </w:t>
      </w:r>
      <w:r w:rsidRPr="00954D8C">
        <w:rPr>
          <w:rStyle w:val="StyleUnderline"/>
        </w:rPr>
        <w:t>but rather policy as something in contradistinction to plan- ning</w:t>
      </w:r>
      <w:r w:rsidRPr="00954D8C">
        <w:t xml:space="preserve">. </w:t>
      </w:r>
      <w:r w:rsidRPr="00954D8C">
        <w:rPr>
          <w:rStyle w:val="StyleUnderline"/>
        </w:rPr>
        <w:t xml:space="preserve">By policy, we mean a resistance to the commons from above, arrayed in the exclusive and exclusionary uniform/ity of imposed consensus, that both denies and at the very same time seeks to destroy the ongoing plans, the fugitive initiations, </w:t>
      </w:r>
      <w:proofErr w:type="gramStart"/>
      <w:r w:rsidRPr="00954D8C">
        <w:rPr>
          <w:rStyle w:val="StyleUnderline"/>
        </w:rPr>
        <w:t>the</w:t>
      </w:r>
      <w:proofErr w:type="gramEnd"/>
      <w:r w:rsidRPr="00954D8C">
        <w:rPr>
          <w:rStyle w:val="StyleUnderline"/>
        </w:rPr>
        <w:t xml:space="preserve"> black operations of the multitude</w:t>
      </w:r>
      <w:r w:rsidRPr="00954D8C">
        <w:t xml:space="preserve">. As a resis- tance from above, </w:t>
      </w:r>
      <w:r w:rsidRPr="00954D8C">
        <w:rPr>
          <w:rStyle w:val="StyleUnderline"/>
        </w:rPr>
        <w:t>policy is a class phenomenon because it is the means to advantage in the post-Fordist economy</w:t>
      </w:r>
      <w:r w:rsidRPr="00954D8C">
        <w:t xml:space="preserve">, </w:t>
      </w:r>
      <w:r w:rsidRPr="00954D8C">
        <w:rPr>
          <w:rStyle w:val="StyleUnderline"/>
        </w:rPr>
        <w:t>a means that takes on the character of politics in an economy dominated structurally by immaterial labor. This economy is powered by the constant insistence on a radical contingency producing a steady risk for all organic and nonorganic forms, a risk that allows work against risk to be harvested inde nitely</w:t>
      </w:r>
      <w:r w:rsidRPr="00954D8C">
        <w:t>.</w:t>
      </w:r>
    </w:p>
    <w:p w14:paraId="0B2BB9E2" w14:textId="77777777" w:rsidR="008B63B1" w:rsidRPr="00954D8C" w:rsidRDefault="008B63B1" w:rsidP="008B63B1">
      <w:pPr>
        <w:rPr>
          <w:rStyle w:val="Emphasis"/>
        </w:rPr>
      </w:pPr>
      <w:r w:rsidRPr="00954D8C">
        <w:rPr>
          <w:rStyle w:val="StyleUnderline"/>
        </w:rPr>
        <w:lastRenderedPageBreak/>
        <w:t>Policy is the form that opportunism takes in this environment</w:t>
      </w:r>
      <w:r w:rsidRPr="00954D8C">
        <w:t xml:space="preserve">. </w:t>
      </w:r>
      <w:r w:rsidRPr="00954D8C">
        <w:rPr>
          <w:rStyle w:val="StyleUnderline"/>
        </w:rPr>
        <w:t>It is a demonstration of willingness to be made contingent and to make contingent all around you by demonstrating an embrace of the radically extraeconomic, political character of command today</w:t>
      </w:r>
      <w:r w:rsidRPr="00954D8C">
        <w:t xml:space="preserve">.1 </w:t>
      </w:r>
      <w:r w:rsidRPr="00954D8C">
        <w:rPr>
          <w:rStyle w:val="StyleUnderline"/>
        </w:rPr>
        <w:t>It is a demonstration designed to separate you from others, in the interest of a universality reduced to private property that is not yours, for your own survival, for your own advantage in this environment</w:t>
      </w:r>
      <w:r w:rsidRPr="00954D8C">
        <w:t xml:space="preserve">. Opportunism sees no other way, has no alternative, but separates itself by its own vision, its ability to see the future of its own survival in this turmoil against </w:t>
      </w:r>
      <w:r w:rsidRPr="00954D8C">
        <w:rPr>
          <w:rStyle w:val="StyleUnderline"/>
        </w:rPr>
        <w:t>those who can- not imagine surviving in this turmoil</w:t>
      </w:r>
      <w:r w:rsidRPr="00954D8C">
        <w:t xml:space="preserve"> (even if they must all the time) and </w:t>
      </w:r>
      <w:r w:rsidRPr="00954D8C">
        <w:rPr>
          <w:rStyle w:val="StyleUnderline"/>
        </w:rPr>
        <w:t>are thus said by policy to lack vision, and in the most extreme cases to be without interests, on the one hand, and incapable of disinterestedness, on the other.</w:t>
      </w:r>
      <w:r w:rsidRPr="00954D8C">
        <w:t xml:space="preserve"> </w:t>
      </w:r>
      <w:r w:rsidRPr="00954D8C">
        <w:rPr>
          <w:rStyle w:val="Emphasis"/>
        </w:rPr>
        <w:t xml:space="preserve">Every utterance of policy, no matter its intention or content, </w:t>
      </w:r>
      <w:proofErr w:type="gramStart"/>
      <w:r w:rsidRPr="00954D8C">
        <w:rPr>
          <w:rStyle w:val="Emphasis"/>
        </w:rPr>
        <w:t>is  first</w:t>
      </w:r>
      <w:proofErr w:type="gramEnd"/>
      <w:r w:rsidRPr="00954D8C">
        <w:rPr>
          <w:rStyle w:val="Emphasis"/>
        </w:rPr>
        <w:t xml:space="preserve"> and foremost a demonstration of one’s ability to be close to the top in the hierarchy of the post-Fordist economy. (Thus every utterance of policy on the radical Left is immediately contradiction.)</w:t>
      </w:r>
    </w:p>
    <w:p w14:paraId="2786CADA" w14:textId="77777777" w:rsidR="008B63B1" w:rsidRPr="00954D8C" w:rsidRDefault="008B63B1" w:rsidP="008B63B1">
      <w:r w:rsidRPr="00954D8C">
        <w:t xml:space="preserve">As an operation from above designed to make the multitude produc- tive for capital, </w:t>
      </w:r>
      <w:r w:rsidRPr="00954D8C">
        <w:rPr>
          <w:rStyle w:val="StyleUnderline"/>
        </w:rPr>
        <w:t xml:space="preserve">policy </w:t>
      </w:r>
      <w:proofErr w:type="gramStart"/>
      <w:r w:rsidRPr="00954D8C">
        <w:rPr>
          <w:rStyle w:val="StyleUnderline"/>
        </w:rPr>
        <w:t>must  first</w:t>
      </w:r>
      <w:proofErr w:type="gramEnd"/>
      <w:r w:rsidRPr="00954D8C">
        <w:rPr>
          <w:rStyle w:val="StyleUnderline"/>
        </w:rPr>
        <w:t xml:space="preserve"> deal with the fact that the multitude is already productive for itself. This productive imagination is its genius</w:t>
      </w:r>
      <w:r w:rsidRPr="00954D8C">
        <w:t xml:space="preserve">, its impossible, and nevertheless material, collective head. And </w:t>
      </w:r>
      <w:r w:rsidRPr="00954D8C">
        <w:rPr>
          <w:rStyle w:val="StyleUnderline"/>
        </w:rPr>
        <w:t>this is a problem because plans are afoot, black operations are in effect, and, in the undercommons, all the organizing is done. The multitude uses every quiet moment, every peace, every security, every front porch and sundown to plan, to launch, to improvise an operation. It is dif cult for policy to deny these plans directly, to ignore these operations, to pretend that those already in motion need to stop and get a vision, to contend that base communities for escape need to believe in escape</w:t>
      </w:r>
      <w:r w:rsidRPr="00954D8C">
        <w:t xml:space="preserve">. And, </w:t>
      </w:r>
      <w:r w:rsidRPr="00954D8C">
        <w:rPr>
          <w:rStyle w:val="StyleUnderline"/>
        </w:rPr>
        <w:t>if this is difficult for policy, then so, too, is the next and crucial step, teaching the value of radical contingency, teaching how to participate in change from above</w:t>
      </w:r>
      <w:r w:rsidRPr="00954D8C">
        <w:t xml:space="preserve">. Of </w:t>
      </w:r>
      <w:r w:rsidRPr="00954D8C">
        <w:lastRenderedPageBreak/>
        <w:t>course, some plans can be dismissed—plans hatched darker than blue, on the criminal side, out of love. But most will instead require another approach.</w:t>
      </w:r>
    </w:p>
    <w:p w14:paraId="7920C610" w14:textId="77777777" w:rsidR="008B63B1" w:rsidRPr="00954D8C" w:rsidRDefault="008B63B1" w:rsidP="008B63B1">
      <w:pPr>
        <w:rPr>
          <w:rStyle w:val="StyleUnderline"/>
        </w:rPr>
      </w:pPr>
      <w:r w:rsidRPr="00954D8C">
        <w:t xml:space="preserve">So </w:t>
      </w:r>
      <w:r w:rsidRPr="00954D8C">
        <w:rPr>
          <w:rStyle w:val="StyleUnderline"/>
        </w:rPr>
        <w:t xml:space="preserve">what is left for those who want to dwell in policy? </w:t>
      </w:r>
      <w:proofErr w:type="gramStart"/>
      <w:r w:rsidRPr="00954D8C">
        <w:rPr>
          <w:rStyle w:val="StyleUnderline"/>
        </w:rPr>
        <w:t>Obviously, the most salient and consistent aspect of policy — help and correction</w:t>
      </w:r>
      <w:r w:rsidRPr="00954D8C">
        <w:t>.</w:t>
      </w:r>
      <w:proofErr w:type="gramEnd"/>
      <w:r w:rsidRPr="00954D8C">
        <w:t xml:space="preserve"> Policy will help. </w:t>
      </w:r>
      <w:r w:rsidRPr="00954D8C">
        <w:rPr>
          <w:rStyle w:val="StyleUnderline"/>
        </w:rPr>
        <w:t xml:space="preserve">Policy will help with the plan, and even more policy will correct the planners. Policy will discover what is not yet theorized, what is not yet fully contingent, and most important what is not yet legible. Policy is cor- rection. Policy distinguishes itself from planning by distinguishing those who dwell in policy </w:t>
      </w:r>
      <w:proofErr w:type="gramStart"/>
      <w:r w:rsidRPr="00954D8C">
        <w:rPr>
          <w:rStyle w:val="StyleUnderline"/>
        </w:rPr>
        <w:t>and  x</w:t>
      </w:r>
      <w:proofErr w:type="gramEnd"/>
      <w:r w:rsidRPr="00954D8C">
        <w:rPr>
          <w:rStyle w:val="StyleUnderline"/>
        </w:rPr>
        <w:t xml:space="preserve"> things, from those who dwell in planning and must be  xed</w:t>
      </w:r>
      <w:r w:rsidRPr="00954D8C">
        <w:t xml:space="preserve">. This is </w:t>
      </w:r>
      <w:proofErr w:type="gramStart"/>
      <w:r w:rsidRPr="00954D8C">
        <w:t>the  rst</w:t>
      </w:r>
      <w:proofErr w:type="gramEnd"/>
      <w:r w:rsidRPr="00954D8C">
        <w:t xml:space="preserve"> rule of </w:t>
      </w:r>
      <w:r w:rsidRPr="00954D8C">
        <w:rPr>
          <w:rStyle w:val="StyleUnderline"/>
        </w:rPr>
        <w:t xml:space="preserve">policy. </w:t>
      </w:r>
      <w:proofErr w:type="gramStart"/>
      <w:r w:rsidRPr="00954D8C">
        <w:rPr>
          <w:rStyle w:val="StyleUnderline"/>
        </w:rPr>
        <w:t>It  xes</w:t>
      </w:r>
      <w:proofErr w:type="gramEnd"/>
      <w:r w:rsidRPr="00954D8C">
        <w:rPr>
          <w:rStyle w:val="StyleUnderline"/>
        </w:rPr>
        <w:t xml:space="preserve"> others</w:t>
      </w:r>
      <w:r w:rsidRPr="00954D8C">
        <w:t xml:space="preserve">. In an extension of Michel Foucault, </w:t>
      </w:r>
      <w:r w:rsidRPr="00954D8C">
        <w:rPr>
          <w:rStyle w:val="StyleUnderline"/>
        </w:rPr>
        <w:t>we might say of this  first rule that it remains concerned with how to be governed just right, how to  x others in a position of equi- librium, even if this today requires constant recalibration</w:t>
      </w:r>
      <w:r w:rsidRPr="00954D8C">
        <w:t xml:space="preserve">. But </w:t>
      </w:r>
      <w:r w:rsidRPr="00954D8C">
        <w:rPr>
          <w:rStyle w:val="StyleUnderline"/>
        </w:rPr>
        <w:t>the objects of this constant adjustment provoke this attention because they just don’t want to govern at all.</w:t>
      </w:r>
    </w:p>
    <w:p w14:paraId="795B4ED7" w14:textId="77777777" w:rsidR="008B63B1" w:rsidRPr="00954D8C" w:rsidRDefault="008B63B1" w:rsidP="008B63B1">
      <w:pPr>
        <w:rPr>
          <w:rStyle w:val="StyleUnderline"/>
        </w:rPr>
      </w:pPr>
      <w:r w:rsidRPr="00954D8C">
        <w:t xml:space="preserve">And because such policy emerges materially from post-Fordist oppor- tunism, </w:t>
      </w:r>
      <w:r w:rsidRPr="00954D8C">
        <w:rPr>
          <w:rStyle w:val="StyleUnderline"/>
        </w:rPr>
        <w:t>policy must optimally, for each policy maker</w:t>
      </w:r>
      <w:proofErr w:type="gramStart"/>
      <w:r w:rsidRPr="00954D8C">
        <w:rPr>
          <w:rStyle w:val="StyleUnderline"/>
        </w:rPr>
        <w:t>,  x</w:t>
      </w:r>
      <w:proofErr w:type="gramEnd"/>
      <w:r w:rsidRPr="00954D8C">
        <w:rPr>
          <w:rStyle w:val="StyleUnderline"/>
        </w:rPr>
        <w:t xml:space="preserve"> others as others, as those who have not just made an error in planning</w:t>
      </w:r>
      <w:r w:rsidRPr="00954D8C">
        <w:t xml:space="preserve"> (or indeed an error by planning) </w:t>
      </w:r>
      <w:r w:rsidRPr="00954D8C">
        <w:rPr>
          <w:rStyle w:val="StyleUnderline"/>
        </w:rPr>
        <w:t>but who are themselves in error</w:t>
      </w:r>
      <w:r w:rsidRPr="00954D8C">
        <w:t xml:space="preserve">. </w:t>
      </w:r>
      <w:r w:rsidRPr="00954D8C">
        <w:rPr>
          <w:rStyle w:val="StyleUnderline"/>
        </w:rPr>
        <w:t>And from the perspective of policy</w:t>
      </w:r>
      <w:r w:rsidRPr="00954D8C">
        <w:t xml:space="preserve">, of this post-Fordist opportunism, </w:t>
      </w:r>
      <w:r w:rsidRPr="00954D8C">
        <w:rPr>
          <w:rStyle w:val="StyleUnderline"/>
        </w:rPr>
        <w:t>there is indeed something wrong with the multitude. They are out of joint — instead of constantly positing their position in contingency, they seek solidity, a place from which to plan, some ground on which to imagine, some love on which to count</w:t>
      </w:r>
      <w:r w:rsidRPr="00954D8C">
        <w:t xml:space="preserve">. Nor is this just a political problem from the point of view of policy, but an ontological one. </w:t>
      </w:r>
      <w:proofErr w:type="gramStart"/>
      <w:r w:rsidRPr="00954D8C">
        <w:rPr>
          <w:rStyle w:val="StyleUnderline"/>
        </w:rPr>
        <w:t>Seeking  xity</w:t>
      </w:r>
      <w:proofErr w:type="gramEnd"/>
      <w:r w:rsidRPr="00954D8C">
        <w:rPr>
          <w:rStyle w:val="StyleUnderline"/>
        </w:rPr>
        <w:t>,  finding a steady place from which to launch a plan, hatch an escape, signals a problem of essentialism, of beings who think and act like they are something in particular, like they are somebody, although at the same time that something is, from the perspective of policy, whatever you say I am.</w:t>
      </w:r>
    </w:p>
    <w:p w14:paraId="3EEC9833" w14:textId="77777777" w:rsidR="008B63B1" w:rsidRPr="00954D8C" w:rsidRDefault="008B63B1" w:rsidP="008B63B1">
      <w:pPr>
        <w:rPr>
          <w:rStyle w:val="StyleUnderline"/>
        </w:rPr>
      </w:pPr>
      <w:r w:rsidRPr="00954D8C">
        <w:rPr>
          <w:rStyle w:val="StyleUnderline"/>
        </w:rPr>
        <w:lastRenderedPageBreak/>
        <w:t>To get these planners out of this problem of essentialism</w:t>
      </w:r>
      <w:r w:rsidRPr="00954D8C">
        <w:t xml:space="preserve">, </w:t>
      </w:r>
      <w:proofErr w:type="gramStart"/>
      <w:r w:rsidRPr="00954D8C">
        <w:t>this  x</w:t>
      </w:r>
      <w:proofErr w:type="gramEnd"/>
      <w:r w:rsidRPr="00954D8C">
        <w:t xml:space="preserve">- ity and repose, this security and base, </w:t>
      </w:r>
      <w:r w:rsidRPr="00954D8C">
        <w:rPr>
          <w:rStyle w:val="StyleUnderline"/>
        </w:rPr>
        <w:t>they have to come to imagine they can be more, they can do more, they can change, they can be changed. Because right now, there is something wrong with them.</w:t>
      </w:r>
      <w:r w:rsidRPr="00954D8C">
        <w:t xml:space="preserve"> We know </w:t>
      </w:r>
      <w:r w:rsidRPr="00954D8C">
        <w:rPr>
          <w:rStyle w:val="StyleUnderline"/>
        </w:rPr>
        <w:t xml:space="preserve">there is something wrong with them because they keep making plans. And plans fail. Plans fail because that is policy. Plans must fail because planners must fail. Planners are static, essential, just surviving. They do not see clearly. They hear things. They lack perspective. They fail to see the complexity. Planners have no vision, no real hope for the future, just a plan here and now, </w:t>
      </w:r>
      <w:proofErr w:type="gramStart"/>
      <w:r w:rsidRPr="00954D8C">
        <w:rPr>
          <w:rStyle w:val="StyleUnderline"/>
        </w:rPr>
        <w:t>an</w:t>
      </w:r>
      <w:proofErr w:type="gramEnd"/>
      <w:r w:rsidRPr="00954D8C">
        <w:rPr>
          <w:rStyle w:val="StyleUnderline"/>
        </w:rPr>
        <w:t xml:space="preserve"> actually existing plan.</w:t>
      </w:r>
    </w:p>
    <w:p w14:paraId="1597AD61" w14:textId="77777777" w:rsidR="008B63B1" w:rsidRPr="00954D8C" w:rsidRDefault="008B63B1" w:rsidP="008B63B1">
      <w:pPr>
        <w:rPr>
          <w:rStyle w:val="StyleUnderline"/>
        </w:rPr>
      </w:pPr>
      <w:r w:rsidRPr="00954D8C">
        <w:t xml:space="preserve">They need hope. They need vision. </w:t>
      </w:r>
      <w:r w:rsidRPr="00954D8C">
        <w:rPr>
          <w:rStyle w:val="StyleUnderline"/>
        </w:rPr>
        <w:t xml:space="preserve">They need to have their sights lifted above the furtive plans and night launches of their despairing lives. </w:t>
      </w:r>
      <w:proofErr w:type="gramStart"/>
      <w:r w:rsidRPr="00954D8C">
        <w:rPr>
          <w:rStyle w:val="StyleUnderline"/>
        </w:rPr>
        <w:t>Vision.</w:t>
      </w:r>
      <w:proofErr w:type="gramEnd"/>
      <w:r w:rsidRPr="00954D8C">
        <w:rPr>
          <w:rStyle w:val="StyleUnderline"/>
        </w:rPr>
        <w:t xml:space="preserve"> Because from the perspective of policy, it is too dark in there to see, in the black heart of the multitude</w:t>
      </w:r>
      <w:r w:rsidRPr="00954D8C">
        <w:t xml:space="preserve">. You can hear something, you can feel something, feel people going about their own business in there, </w:t>
      </w:r>
      <w:proofErr w:type="gramStart"/>
      <w:r w:rsidRPr="00954D8C">
        <w:t>feel</w:t>
      </w:r>
      <w:proofErr w:type="gramEnd"/>
      <w:r w:rsidRPr="00954D8C">
        <w:t xml:space="preserve"> them present at their own making. </w:t>
      </w:r>
      <w:r w:rsidRPr="00954D8C">
        <w:rPr>
          <w:rStyle w:val="StyleUnderline"/>
        </w:rPr>
        <w:t>But hope can lift them above ground into the light, out of the shadows, away from these dark senses.</w:t>
      </w:r>
    </w:p>
    <w:p w14:paraId="76E31556" w14:textId="77777777" w:rsidR="008B63B1" w:rsidRPr="00954D8C" w:rsidRDefault="008B63B1" w:rsidP="008B63B1">
      <w:pPr>
        <w:rPr>
          <w:rStyle w:val="StyleUnderline"/>
        </w:rPr>
      </w:pPr>
      <w:r w:rsidRPr="00954D8C">
        <w:t xml:space="preserve">Whether the hope is Fanonian redemption or Arendtian revaluation, </w:t>
      </w:r>
      <w:r w:rsidRPr="00954D8C">
        <w:rPr>
          <w:rStyle w:val="StyleUnderline"/>
        </w:rPr>
        <w:t xml:space="preserve">policy </w:t>
      </w:r>
      <w:proofErr w:type="gramStart"/>
      <w:r w:rsidRPr="00954D8C">
        <w:rPr>
          <w:rStyle w:val="StyleUnderline"/>
        </w:rPr>
        <w:t>will  x</w:t>
      </w:r>
      <w:proofErr w:type="gramEnd"/>
      <w:r w:rsidRPr="00954D8C">
        <w:rPr>
          <w:rStyle w:val="StyleUnderline"/>
        </w:rPr>
        <w:t xml:space="preserve"> these humans</w:t>
      </w:r>
      <w:r w:rsidRPr="00954D8C">
        <w:t>. Whether they lack consciousness or politics, utopianism or common sense, hope has arrived. With new vision</w:t>
      </w:r>
      <w:r w:rsidRPr="00954D8C">
        <w:rPr>
          <w:rStyle w:val="StyleUnderline"/>
        </w:rPr>
        <w:t>, planners will become participants. And participants will be taught to reject essence for contingency, as if planning and improvisation</w:t>
      </w:r>
      <w:proofErr w:type="gramStart"/>
      <w:r w:rsidRPr="00954D8C">
        <w:rPr>
          <w:rStyle w:val="StyleUnderline"/>
        </w:rPr>
        <w:t>,  flexibility</w:t>
      </w:r>
      <w:proofErr w:type="gramEnd"/>
      <w:r w:rsidRPr="00954D8C">
        <w:rPr>
          <w:rStyle w:val="StyleUnderline"/>
        </w:rPr>
        <w:t xml:space="preserve"> and  xity, and complexity and simplicity were opposed within an imposed composition there is no choice but to inhabit, as some exilic home.</w:t>
      </w:r>
      <w:r w:rsidRPr="00954D8C">
        <w:t xml:space="preserve"> All that could not be seen in the dark heart of the multitude will be supposed absent, as </w:t>
      </w:r>
      <w:r w:rsidRPr="00954D8C">
        <w:rPr>
          <w:rStyle w:val="StyleUnderline"/>
        </w:rPr>
        <w:t>policy checks its own imagination</w:t>
      </w:r>
      <w:r w:rsidRPr="00954D8C">
        <w:t xml:space="preserve">. But most of all </w:t>
      </w:r>
      <w:r w:rsidRPr="00954D8C">
        <w:rPr>
          <w:rStyle w:val="StyleUnderline"/>
        </w:rPr>
        <w:t>they will participate</w:t>
      </w:r>
      <w:r w:rsidRPr="00954D8C">
        <w:t xml:space="preserve">. </w:t>
      </w:r>
      <w:r w:rsidRPr="00954D8C">
        <w:rPr>
          <w:rStyle w:val="StyleUnderline"/>
        </w:rPr>
        <w:t>Policy is a mass effort. Left intellectuals will write articles in the newspapers. Philosophers will hold conferences on new utopias. Bloggers will debate. Politicians will surf. Change is the only constant here, the only constant of policy. Participating in change is the second rule of policy.</w:t>
      </w:r>
    </w:p>
    <w:p w14:paraId="00B67FCE" w14:textId="77777777" w:rsidR="008B63B1" w:rsidRPr="00954D8C" w:rsidRDefault="008B63B1" w:rsidP="008B63B1">
      <w:pPr>
        <w:rPr>
          <w:rStyle w:val="StyleUnderline"/>
        </w:rPr>
      </w:pPr>
      <w:r w:rsidRPr="00954D8C">
        <w:lastRenderedPageBreak/>
        <w:t xml:space="preserve">Now </w:t>
      </w:r>
      <w:r w:rsidRPr="00954D8C">
        <w:rPr>
          <w:rStyle w:val="StyleUnderline"/>
        </w:rPr>
        <w:t>hope is an orientation toward this participation in change, this participation as change. This is the hope policy gives to the multitude, a chance to stop digging and start circulating</w:t>
      </w:r>
      <w:r w:rsidRPr="00954D8C">
        <w:t xml:space="preserve">. </w:t>
      </w:r>
      <w:r w:rsidRPr="00954D8C">
        <w:rPr>
          <w:rStyle w:val="StyleUnderline"/>
        </w:rPr>
        <w:t>Policy not only offers this hope, but enacts it. Those who dwell in policy do so not just by invoking contingency but riding it, by, in a sense, proving it. Those who dwell in policy are prepared. They are legible to change, liable to change, lendable to change. Policy is not so much a position as a disposition, a disposition toward display. This is why policy’s chief manifestation is governance.</w:t>
      </w:r>
    </w:p>
    <w:p w14:paraId="7451A32D" w14:textId="77777777" w:rsidR="008B63B1" w:rsidRPr="00954D8C" w:rsidRDefault="008B63B1" w:rsidP="008B63B1">
      <w:pPr>
        <w:rPr>
          <w:rStyle w:val="StyleUnderline"/>
        </w:rPr>
      </w:pPr>
      <w:r w:rsidRPr="00954D8C">
        <w:rPr>
          <w:rStyle w:val="StyleUnderline"/>
        </w:rPr>
        <w:t>Governance should not be confused with government or governmen- tality. Governance is the new form of expropriation. It is the provocation of a certain kind of display, a display of interests as disinterestedness, a display of convertibility, a display of legibility.</w:t>
      </w:r>
      <w:r w:rsidRPr="00954D8C">
        <w:t xml:space="preserve"> </w:t>
      </w:r>
      <w:r w:rsidRPr="00954D8C">
        <w:rPr>
          <w:rStyle w:val="StyleUnderline"/>
        </w:rPr>
        <w:t>Governance offers a forum for policy, for bidding oneself, auctioning oneself, to post-Fordist production. Gover- nance is harvesting of immaterial labor, but a willing harvest, a death drive of labor. As capital cannot know directly affect, thought, sociality, imagi- nation, it must instead prospect for these in order to extract and abstract them as</w:t>
      </w:r>
      <w:r w:rsidRPr="00954D8C">
        <w:t xml:space="preserve"> labor. This is the real bioprospecting. </w:t>
      </w:r>
      <w:r w:rsidRPr="00954D8C">
        <w:rPr>
          <w:rStyle w:val="StyleUnderline"/>
        </w:rPr>
        <w:t>Governance,</w:t>
      </w:r>
      <w:r w:rsidRPr="00954D8C">
        <w:t xml:space="preserve"> the voluntary but dissociative offering up of interests, willing participation in the general privacy and privation, </w:t>
      </w:r>
      <w:r w:rsidRPr="00954D8C">
        <w:rPr>
          <w:rStyle w:val="StyleUnderline"/>
        </w:rPr>
        <w:t xml:space="preserve">grants capital this knowledge, this wealth-making capacity. Who is </w:t>
      </w:r>
      <w:proofErr w:type="gramStart"/>
      <w:r w:rsidRPr="00954D8C">
        <w:rPr>
          <w:rStyle w:val="StyleUnderline"/>
        </w:rPr>
        <w:t>more keen</w:t>
      </w:r>
      <w:proofErr w:type="gramEnd"/>
      <w:r w:rsidRPr="00954D8C">
        <w:rPr>
          <w:rStyle w:val="StyleUnderline"/>
        </w:rPr>
        <w:t xml:space="preserve"> on governance than the dweller in policy? On the new governance of universities, hospitals, corporations, governments, and prisoners, on the governance of NGOs, of Africa, of peace processes? Policy offers to help by offering its own interests, and if it really seeks to be valuable, provoking others to offer up their own interests, too.</w:t>
      </w:r>
    </w:p>
    <w:p w14:paraId="7AEDEF07" w14:textId="77777777" w:rsidR="008B63B1" w:rsidRPr="00954D8C" w:rsidRDefault="008B63B1" w:rsidP="008B63B1">
      <w:pPr>
        <w:rPr>
          <w:rStyle w:val="StyleUnderline"/>
        </w:rPr>
      </w:pPr>
      <w:r w:rsidRPr="00954D8C">
        <w:rPr>
          <w:rStyle w:val="StyleUnderline"/>
        </w:rPr>
        <w:t>But governance despite its own hopes to universality is for the initi- ated, for those who know how to articulate interests disinterestedly, who know why they vote</w:t>
      </w:r>
      <w:r w:rsidRPr="00954D8C">
        <w:t xml:space="preserve"> (not because someone is black or female but because he or she is smart), </w:t>
      </w:r>
      <w:proofErr w:type="gramStart"/>
      <w:r w:rsidRPr="00954D8C">
        <w:rPr>
          <w:rStyle w:val="StyleUnderline"/>
        </w:rPr>
        <w:t>who</w:t>
      </w:r>
      <w:proofErr w:type="gramEnd"/>
      <w:r w:rsidRPr="00954D8C">
        <w:rPr>
          <w:rStyle w:val="StyleUnderline"/>
        </w:rPr>
        <w:t xml:space="preserve"> have opinions and want to be taken seriously by serious people.</w:t>
      </w:r>
      <w:r w:rsidRPr="00954D8C">
        <w:t xml:space="preserve"> In the meantime, </w:t>
      </w:r>
      <w:r w:rsidRPr="00954D8C">
        <w:rPr>
          <w:rStyle w:val="StyleUnderline"/>
        </w:rPr>
        <w:t xml:space="preserve">policy also orders the quotidian sphere of aborted plans. Policy posits curriculum against study, child develop- ment against play, careers against </w:t>
      </w:r>
      <w:r w:rsidRPr="00954D8C">
        <w:rPr>
          <w:rStyle w:val="StyleUnderline"/>
        </w:rPr>
        <w:lastRenderedPageBreak/>
        <w:t>jobs. It posits voice against voices, and gregariousness against friendship. Policy posits the public sphere, and the counterpublic sphere, and the black public sphere, against the illegal occupation of the illegitimately privatized.</w:t>
      </w:r>
    </w:p>
    <w:p w14:paraId="14F7EAB0" w14:textId="77777777" w:rsidR="008B63B1" w:rsidRPr="00954D8C" w:rsidRDefault="008B63B1" w:rsidP="008B63B1">
      <w:pPr>
        <w:rPr>
          <w:rStyle w:val="StyleUnderline"/>
        </w:rPr>
      </w:pPr>
      <w:r w:rsidRPr="00954D8C">
        <w:rPr>
          <w:rStyle w:val="StyleUnderline"/>
        </w:rPr>
        <w:t>Policy</w:t>
      </w:r>
      <w:r w:rsidRPr="00954D8C">
        <w:t xml:space="preserve"> is not the one against the many, the cynical against the roman- tic, or the pragmatic against the principled. It </w:t>
      </w:r>
      <w:r w:rsidRPr="00954D8C">
        <w:rPr>
          <w:rStyle w:val="StyleUnderline"/>
        </w:rPr>
        <w:t>is simply baseless vision. It is against all conservation, all rest, all gathering, cooking, drinking, and smoking, if they lead to marronage. Policy’s vision is to break it up, move along, get ambition, and give it to your children. Policy’s hope is that there will be more policy, more participation, more change. However, there is also a danger in all this participation, a danger of crisis.</w:t>
      </w:r>
    </w:p>
    <w:p w14:paraId="05F32141" w14:textId="77777777" w:rsidR="008B63B1" w:rsidRPr="00954D8C" w:rsidRDefault="008B63B1" w:rsidP="008B63B1">
      <w:r w:rsidRPr="00954D8C">
        <w:rPr>
          <w:rStyle w:val="StyleUnderline"/>
        </w:rPr>
        <w:t>When the multitude participates in policy without  first being  xed, this leads to crisis: participation without fully entering the enlightenment, without fully functioning families, without  financial responsibility, with- out respect for the rule of law, without distance and irony; participation that is too loud, too fat, too loving, too full, too  owing, too dread. This leads to crisis. People</w:t>
      </w:r>
      <w:r w:rsidRPr="00954D8C">
        <w:t xml:space="preserve"> are in crisis. Economies are in crisis. We are facing an unprecedented crisis, a crisis of participation, a crisis of faith</w:t>
      </w:r>
      <w:r w:rsidRPr="00954D8C">
        <w:rPr>
          <w:rStyle w:val="StyleUnderline"/>
        </w:rPr>
        <w:t>. Is there any hope? Yes, there is, if we can pull together, if we can share a vision of change. For policy, any crisis in the productivity of radical contingency is a crisis in participation, which is to say, a crisis provoked by the wrong participation of the multitude. This is the third rule of policy</w:t>
      </w:r>
      <w:r w:rsidRPr="00954D8C">
        <w:t>.</w:t>
      </w:r>
    </w:p>
    <w:p w14:paraId="5B4F80BF" w14:textId="77777777" w:rsidR="008B63B1" w:rsidRPr="00954D8C" w:rsidRDefault="008B63B1" w:rsidP="008B63B1">
      <w:pPr>
        <w:rPr>
          <w:rStyle w:val="StyleUnderline"/>
        </w:rPr>
      </w:pPr>
      <w:r w:rsidRPr="00954D8C">
        <w:rPr>
          <w:rStyle w:val="StyleUnderline"/>
        </w:rPr>
        <w:t>The crisis of the credit crunch caused by subprime debtors, the crisis of race in the U.S. elections produced by Reverend Wright and Bernie Mac, the crisis in the Middle East produced by peace movements, the crisis of obesity produced by unhealthy eaters, the crisis of the environ- ment produced by Chinese and Indians, are all instances of uncorrected</w:t>
      </w:r>
      <w:r w:rsidRPr="00954D8C">
        <w:t xml:space="preserve">, </w:t>
      </w:r>
      <w:r w:rsidRPr="00954D8C">
        <w:rPr>
          <w:rStyle w:val="StyleUnderline"/>
        </w:rPr>
        <w:t>unmanaged participation. If the multitude is to stop its sneaky plans only to participate in this way, crisis is inevitable</w:t>
      </w:r>
      <w:r w:rsidRPr="00954D8C">
        <w:t xml:space="preserve">. But </w:t>
      </w:r>
      <w:r w:rsidRPr="00954D8C">
        <w:rPr>
          <w:rStyle w:val="StyleUnderline"/>
        </w:rPr>
        <w:t xml:space="preserve">policy diagnoses the problem: participation must be hopeful, it must have vision, </w:t>
      </w:r>
      <w:proofErr w:type="gramStart"/>
      <w:r w:rsidRPr="00954D8C">
        <w:rPr>
          <w:rStyle w:val="StyleUnderline"/>
        </w:rPr>
        <w:t>it</w:t>
      </w:r>
      <w:proofErr w:type="gramEnd"/>
      <w:r w:rsidRPr="00954D8C">
        <w:rPr>
          <w:rStyle w:val="StyleUnderline"/>
        </w:rPr>
        <w:t xml:space="preserve"> must </w:t>
      </w:r>
      <w:r w:rsidRPr="00954D8C">
        <w:rPr>
          <w:rStyle w:val="StyleUnderline"/>
        </w:rPr>
        <w:lastRenderedPageBreak/>
        <w:t>embrace change. Participants must be fashioned who are hopeful, vision- ary change agents. Those who dwell in policy will lead the way, toward concrete changes in the face of the crisis.</w:t>
      </w:r>
    </w:p>
    <w:p w14:paraId="140AF9D4" w14:textId="77777777" w:rsidR="008B63B1" w:rsidRPr="00954D8C" w:rsidRDefault="008B63B1" w:rsidP="008B63B1">
      <w:pPr>
        <w:rPr>
          <w:rStyle w:val="StyleUnderline"/>
        </w:rPr>
      </w:pPr>
      <w:r w:rsidRPr="00954D8C">
        <w:t xml:space="preserve">Be smart. Believe in change. This is what we have been waiting for. </w:t>
      </w:r>
      <w:r w:rsidRPr="00954D8C">
        <w:rPr>
          <w:rStyle w:val="StyleUnderline"/>
        </w:rPr>
        <w:t>It’s time for the Left to offer solutions. Now’s the time, before it’s night again</w:t>
      </w:r>
      <w:r w:rsidRPr="00954D8C">
        <w:t>, and you start hearing D.O.C. They got a secret plan of their own and they won’t be corrected</w:t>
      </w:r>
      <w:r w:rsidRPr="00954D8C">
        <w:rPr>
          <w:rStyle w:val="StyleUnderline"/>
        </w:rPr>
        <w:t xml:space="preserve">. Before you get stopped by KRS-One and asked for your plan, before Storm says “holla if you understand my plan ladies.” </w:t>
      </w:r>
      <w:proofErr w:type="gramStart"/>
      <w:r w:rsidRPr="00954D8C">
        <w:rPr>
          <w:rStyle w:val="StyleUnderline"/>
        </w:rPr>
        <w:t>Before you start singing another half-illiterate fantasy.</w:t>
      </w:r>
      <w:proofErr w:type="gramEnd"/>
      <w:r w:rsidRPr="00954D8C">
        <w:rPr>
          <w:rStyle w:val="StyleUnderline"/>
        </w:rPr>
        <w:t xml:space="preserve"> </w:t>
      </w:r>
      <w:proofErr w:type="gramStart"/>
      <w:r w:rsidRPr="00954D8C">
        <w:rPr>
          <w:rStyle w:val="StyleUnderline"/>
        </w:rPr>
        <w:t>Before you are in the ongoing ampli cation at the dark heart of the multitude, the operations in its soft center.</w:t>
      </w:r>
      <w:proofErr w:type="gramEnd"/>
      <w:r w:rsidRPr="00954D8C">
        <w:rPr>
          <w:rStyle w:val="StyleUnderline"/>
        </w:rPr>
        <w:t xml:space="preserve"> Before someone says let’s get together and get some land where we’ll still plan to be communist about communism, still plan to be unreconstructed about reconstruction, and still plan to be absolute about abolition. Policy can’t see it, policy can’t read it, but it’s intelligible if you got a plan.</w:t>
      </w:r>
    </w:p>
    <w:p w14:paraId="5CD05AEE" w14:textId="77777777" w:rsidR="000D3602" w:rsidRPr="00954D8C" w:rsidRDefault="000D3602" w:rsidP="008B63B1">
      <w:pPr>
        <w:rPr>
          <w:rStyle w:val="StyleUnderline"/>
        </w:rPr>
      </w:pPr>
    </w:p>
    <w:p w14:paraId="0B7ACA0E" w14:textId="77777777" w:rsidR="000D3602" w:rsidRPr="00954D8C" w:rsidRDefault="000D3602" w:rsidP="006C41CC">
      <w:pPr>
        <w:pStyle w:val="Heading4"/>
      </w:pPr>
      <w:r w:rsidRPr="00954D8C">
        <w:t>The global neoliberal project seeks to make transparent the identity and unique form of black aesthetics- neoliberal structures identify that they will never be able to comprehend the aesthetics of the black identity thus they seek to destroy what they don’t understand as a means of “assimilation”- these structures will always prioritize their conception of the “new man” as a means for production within their own society</w:t>
      </w:r>
    </w:p>
    <w:p w14:paraId="00A64019" w14:textId="77777777" w:rsidR="000D3602" w:rsidRPr="00954D8C" w:rsidRDefault="000D3602" w:rsidP="000D3602">
      <w:pPr>
        <w:spacing w:line="240" w:lineRule="auto"/>
        <w:rPr>
          <w:rStyle w:val="Style13ptBold"/>
        </w:rPr>
      </w:pPr>
      <w:r w:rsidRPr="00954D8C">
        <w:rPr>
          <w:rStyle w:val="Style13ptBold"/>
        </w:rPr>
        <w:t>Nijami 11 (Simon Njami (2011) – independent curator and writer in france - Imagined communities, African Identities, 9:2, 197-203, DOI: </w:t>
      </w:r>
      <w:hyperlink r:id="rId10" w:history="1">
        <w:r w:rsidRPr="00954D8C">
          <w:rPr>
            <w:rStyle w:val="Style13ptBold"/>
          </w:rPr>
          <w:t>10.1080/14725843.2011.556797</w:t>
        </w:r>
      </w:hyperlink>
      <w:r w:rsidRPr="00954D8C">
        <w:rPr>
          <w:rStyle w:val="Style13ptBold"/>
        </w:rPr>
        <w:t>) AS</w:t>
      </w:r>
    </w:p>
    <w:p w14:paraId="04F5BDBA" w14:textId="77777777" w:rsidR="000D3602" w:rsidRPr="00954D8C" w:rsidRDefault="000D3602" w:rsidP="000D3602">
      <w:pPr>
        <w:rPr>
          <w:szCs w:val="16"/>
        </w:rPr>
      </w:pPr>
      <w:r w:rsidRPr="00954D8C">
        <w:rPr>
          <w:rStyle w:val="StyleUnderline"/>
        </w:rPr>
        <w:t>The notion of space is physical as well as mental.</w:t>
      </w:r>
      <w:r w:rsidRPr="00954D8C">
        <w:rPr>
          <w:szCs w:val="16"/>
        </w:rPr>
        <w:t xml:space="preserve"> It covers a field of investigation that is more than mere geography as it includes areas of psychology and psychoanalysis. To </w:t>
      </w:r>
      <w:r w:rsidRPr="00954D8C">
        <w:rPr>
          <w:rStyle w:val="StyleUnderline"/>
        </w:rPr>
        <w:t>imagine applying it to the field of the African continent</w:t>
      </w:r>
      <w:r w:rsidRPr="00954D8C">
        <w:rPr>
          <w:szCs w:val="16"/>
        </w:rPr>
        <w:t xml:space="preserve">, and specifically to contemporary artistic practices </w:t>
      </w:r>
      <w:r w:rsidRPr="00954D8C">
        <w:rPr>
          <w:szCs w:val="16"/>
        </w:rPr>
        <w:lastRenderedPageBreak/>
        <w:t xml:space="preserve">emerging in Africa, one needs to deconstruct its implications through a historical approach. This history is recent, since it covers roughly 20 years, thereby adding to the notion of space its indispensable corollary: time. </w:t>
      </w:r>
    </w:p>
    <w:p w14:paraId="627C365A" w14:textId="77777777" w:rsidR="000D3602" w:rsidRPr="00954D8C" w:rsidRDefault="000D3602" w:rsidP="000D3602">
      <w:pPr>
        <w:rPr>
          <w:szCs w:val="16"/>
        </w:rPr>
      </w:pPr>
      <w:r w:rsidRPr="00954D8C">
        <w:rPr>
          <w:rStyle w:val="StyleUnderline"/>
        </w:rPr>
        <w:t xml:space="preserve">The colonial era defined the borders of an artificial African space because its contours were defined exogenously in relation to political determinants that had little to do with the populations concerned. </w:t>
      </w:r>
      <w:r w:rsidRPr="00954D8C">
        <w:rPr>
          <w:szCs w:val="16"/>
        </w:rPr>
        <w:t xml:space="preserve">Although </w:t>
      </w:r>
      <w:r w:rsidRPr="00954D8C">
        <w:rPr>
          <w:rStyle w:val="StyleUnderline"/>
        </w:rPr>
        <w:t>the continent displayed a tectonic unity in geographical terms</w:t>
      </w:r>
      <w:r w:rsidRPr="00954D8C">
        <w:rPr>
          <w:szCs w:val="16"/>
        </w:rPr>
        <w:t xml:space="preserve">, </w:t>
      </w:r>
      <w:r w:rsidRPr="00954D8C">
        <w:rPr>
          <w:rStyle w:val="StyleUnderline"/>
        </w:rPr>
        <w:t xml:space="preserve">the partition that was </w:t>
      </w:r>
      <w:proofErr w:type="gramStart"/>
      <w:r w:rsidRPr="00954D8C">
        <w:rPr>
          <w:rStyle w:val="StyleUnderline"/>
        </w:rPr>
        <w:t>effected</w:t>
      </w:r>
      <w:proofErr w:type="gramEnd"/>
      <w:r w:rsidRPr="00954D8C">
        <w:rPr>
          <w:rStyle w:val="StyleUnderline"/>
        </w:rPr>
        <w:t xml:space="preserve"> by the Berlin Conference, in the interests of the ‘occupying’ forces</w:t>
      </w:r>
      <w:r w:rsidRPr="00954D8C">
        <w:rPr>
          <w:szCs w:val="16"/>
        </w:rPr>
        <w:t xml:space="preserve">, helped to cut up – or ‘Balkanise’, as Leopold Se ́dar Senghor called it – a space that had no centre. Yet there are no spaces that do not have a known centrality, as Homi Bhabha (2007, p. 226) stresses: </w:t>
      </w:r>
    </w:p>
    <w:p w14:paraId="523DFF5B" w14:textId="77777777" w:rsidR="000D3602" w:rsidRPr="00954D8C" w:rsidRDefault="000D3602" w:rsidP="000D3602">
      <w:pPr>
        <w:rPr>
          <w:szCs w:val="16"/>
        </w:rPr>
      </w:pPr>
      <w:r w:rsidRPr="00954D8C">
        <w:rPr>
          <w:szCs w:val="16"/>
        </w:rPr>
        <w:t xml:space="preserve">If, in our travelling theory, we are open to the metaphoricity of the peoples of imagined communities – migrant or metropolitan – we will discover that the modern space of the people-nation is never simply horizontal. </w:t>
      </w:r>
      <w:proofErr w:type="gramStart"/>
      <w:r w:rsidRPr="00954D8C">
        <w:rPr>
          <w:szCs w:val="16"/>
        </w:rPr>
        <w:t>Their metaphoric movement demands a kind of ‘duplicity’ in the writing; a temporality of representation that shifts between cultural formations and social processes in the absence of a centred causal logic.</w:t>
      </w:r>
      <w:proofErr w:type="gramEnd"/>
      <w:r w:rsidRPr="00954D8C">
        <w:rPr>
          <w:szCs w:val="16"/>
        </w:rPr>
        <w:t xml:space="preserve"> </w:t>
      </w:r>
    </w:p>
    <w:p w14:paraId="2F7A2CC9" w14:textId="77777777" w:rsidR="000D3602" w:rsidRPr="00954D8C" w:rsidRDefault="000D3602" w:rsidP="000D3602">
      <w:pPr>
        <w:rPr>
          <w:rStyle w:val="StyleUnderline"/>
        </w:rPr>
      </w:pPr>
      <w:r w:rsidRPr="00954D8C">
        <w:rPr>
          <w:szCs w:val="16"/>
        </w:rPr>
        <w:t xml:space="preserve">The notion of ‘metaphoricity’ refers to a de facto virtuality. </w:t>
      </w:r>
      <w:r w:rsidRPr="00954D8C">
        <w:rPr>
          <w:rStyle w:val="StyleUnderline"/>
        </w:rPr>
        <w:t>Contemporary Africa is different due to the impalpable immateriality of the imagined ‘community’</w:t>
      </w:r>
      <w:r w:rsidRPr="00954D8C">
        <w:rPr>
          <w:szCs w:val="16"/>
        </w:rPr>
        <w:t xml:space="preserve"> – </w:t>
      </w:r>
      <w:r w:rsidRPr="00954D8C">
        <w:rPr>
          <w:rStyle w:val="StyleUnderline"/>
        </w:rPr>
        <w:t xml:space="preserve">an intellectual construction. Politicians have somewhat unsuccessfully tried to turn this African imagined ‘community’ into a concrete and tangible reality for approximately the past 50 years. </w:t>
      </w:r>
    </w:p>
    <w:p w14:paraId="7D14F5FB" w14:textId="77777777" w:rsidR="000D3602" w:rsidRPr="00954D8C" w:rsidRDefault="000D3602" w:rsidP="000D3602">
      <w:pPr>
        <w:rPr>
          <w:rStyle w:val="StyleUnderline"/>
        </w:rPr>
      </w:pPr>
      <w:r w:rsidRPr="00954D8C">
        <w:rPr>
          <w:szCs w:val="16"/>
        </w:rPr>
        <w:t xml:space="preserve">The Africa of post-independence was the result of an exogenous negotiation among the colonial powers. This meant that </w:t>
      </w:r>
      <w:r w:rsidRPr="00954D8C">
        <w:rPr>
          <w:rStyle w:val="StyleUnderline"/>
        </w:rPr>
        <w:t>the continent found itself faced with a multitude of exogenous centres that corresponded to a colonial cartography</w:t>
      </w:r>
      <w:r w:rsidRPr="00954D8C">
        <w:rPr>
          <w:szCs w:val="16"/>
        </w:rPr>
        <w:t xml:space="preserve">. </w:t>
      </w:r>
      <w:r w:rsidRPr="00954D8C">
        <w:rPr>
          <w:rStyle w:val="StyleUnderline"/>
        </w:rPr>
        <w:t>The centres that were outside the continent were the ‘home’ countries.</w:t>
      </w:r>
      <w:r w:rsidRPr="00954D8C">
        <w:rPr>
          <w:szCs w:val="16"/>
        </w:rPr>
        <w:t xml:space="preserve"> In other words, the </w:t>
      </w:r>
      <w:r w:rsidRPr="00954D8C">
        <w:rPr>
          <w:rStyle w:val="StyleUnderline"/>
        </w:rPr>
        <w:t>African centres were not in Africa but were still owned by their respective colonisers.</w:t>
      </w:r>
      <w:r w:rsidRPr="00954D8C">
        <w:rPr>
          <w:szCs w:val="16"/>
        </w:rPr>
        <w:t xml:space="preserve"> This external appropriation of African centrality played a critical </w:t>
      </w:r>
      <w:r w:rsidRPr="00954D8C">
        <w:rPr>
          <w:szCs w:val="16"/>
        </w:rPr>
        <w:lastRenderedPageBreak/>
        <w:t xml:space="preserve">role in structuring a chaotic situation on the continent. The decisions made in the ruling countries had no real materiality, for </w:t>
      </w:r>
      <w:r w:rsidRPr="00954D8C">
        <w:rPr>
          <w:rStyle w:val="StyleUnderline"/>
        </w:rPr>
        <w:t xml:space="preserve">the people they were supposed to apply to </w:t>
      </w:r>
      <w:proofErr w:type="gramStart"/>
      <w:r w:rsidRPr="00954D8C">
        <w:rPr>
          <w:rStyle w:val="StyleUnderline"/>
        </w:rPr>
        <w:t>were</w:t>
      </w:r>
      <w:proofErr w:type="gramEnd"/>
      <w:r w:rsidRPr="00954D8C">
        <w:rPr>
          <w:rStyle w:val="StyleUnderline"/>
        </w:rPr>
        <w:t xml:space="preserve"> not entitled to choice, ownership or agency in their own countries. </w:t>
      </w:r>
    </w:p>
    <w:p w14:paraId="282D8BA8" w14:textId="77777777" w:rsidR="000D3602" w:rsidRPr="00954D8C" w:rsidRDefault="000D3602" w:rsidP="000D3602">
      <w:pPr>
        <w:rPr>
          <w:szCs w:val="16"/>
        </w:rPr>
      </w:pPr>
      <w:r w:rsidRPr="00954D8C">
        <w:rPr>
          <w:szCs w:val="16"/>
        </w:rPr>
        <w:t xml:space="preserve">This goes some way to explain the confusion that appeared following the independence of many countries in the 1960s, when it came to define what Africa could be, despite all the hope that went with it. Although the terms of the debate have greatly evolved and many attempts have been made, this difficulty is still today the stumbling block for all discussion focused on the continent. Politically speaking, the strength of the dream for renewal that drove the first continental leaders turned this African space into a virtual space. At the end of the day, the only function of an organisation such as the OUA, today the African </w:t>
      </w:r>
      <w:proofErr w:type="gramStart"/>
      <w:r w:rsidRPr="00954D8C">
        <w:rPr>
          <w:szCs w:val="16"/>
        </w:rPr>
        <w:t>Union,</w:t>
      </w:r>
      <w:proofErr w:type="gramEnd"/>
      <w:r w:rsidRPr="00954D8C">
        <w:rPr>
          <w:szCs w:val="16"/>
        </w:rPr>
        <w:t xml:space="preserve"> was to materialise a reality that had no substance. </w:t>
      </w:r>
    </w:p>
    <w:p w14:paraId="76536E0A" w14:textId="77777777" w:rsidR="000D3602" w:rsidRPr="00954D8C" w:rsidRDefault="000D3602" w:rsidP="000D3602">
      <w:pPr>
        <w:rPr>
          <w:szCs w:val="16"/>
        </w:rPr>
      </w:pPr>
      <w:r w:rsidRPr="00954D8C">
        <w:rPr>
          <w:szCs w:val="16"/>
        </w:rPr>
        <w:t xml:space="preserve">The </w:t>
      </w:r>
      <w:r w:rsidRPr="00954D8C">
        <w:rPr>
          <w:rStyle w:val="StyleUnderline"/>
        </w:rPr>
        <w:t>different policies undertaken all failed to model</w:t>
      </w:r>
      <w:r w:rsidRPr="00954D8C">
        <w:rPr>
          <w:szCs w:val="16"/>
        </w:rPr>
        <w:t xml:space="preserve"> what Fanon (2002) </w:t>
      </w:r>
      <w:r w:rsidRPr="00954D8C">
        <w:rPr>
          <w:rStyle w:val="StyleUnderline"/>
        </w:rPr>
        <w:t>called the ‘new man’. The only ‘new’ aspect to the man was that he had recently gained freedom:</w:t>
      </w:r>
      <w:r w:rsidRPr="00954D8C">
        <w:rPr>
          <w:szCs w:val="16"/>
        </w:rPr>
        <w:t xml:space="preserve"> </w:t>
      </w:r>
    </w:p>
    <w:p w14:paraId="79B176CE" w14:textId="77777777" w:rsidR="000D3602" w:rsidRPr="00954D8C" w:rsidRDefault="000D3602" w:rsidP="000D3602">
      <w:pPr>
        <w:rPr>
          <w:szCs w:val="16"/>
        </w:rPr>
      </w:pPr>
      <w:r w:rsidRPr="00954D8C">
        <w:rPr>
          <w:rStyle w:val="StyleUnderline"/>
        </w:rPr>
        <w:t>Decolonisation</w:t>
      </w:r>
      <w:r w:rsidRPr="00954D8C">
        <w:rPr>
          <w:szCs w:val="16"/>
        </w:rPr>
        <w:t xml:space="preserve"> never goes unnoticed, because it is about the individual, it </w:t>
      </w:r>
      <w:r w:rsidRPr="00954D8C">
        <w:rPr>
          <w:rStyle w:val="StyleUnderline"/>
        </w:rPr>
        <w:t xml:space="preserve">fundamentally alters the </w:t>
      </w:r>
      <w:proofErr w:type="gramStart"/>
      <w:r w:rsidRPr="00954D8C">
        <w:rPr>
          <w:rStyle w:val="StyleUnderline"/>
        </w:rPr>
        <w:t>individual,</w:t>
      </w:r>
      <w:proofErr w:type="gramEnd"/>
      <w:r w:rsidRPr="00954D8C">
        <w:rPr>
          <w:rStyle w:val="StyleUnderline"/>
        </w:rPr>
        <w:t xml:space="preserve"> it turns crushed, inessential spectators into privileged players, caught rather grandly in the spotlight of history.</w:t>
      </w:r>
      <w:r w:rsidRPr="00954D8C">
        <w:rPr>
          <w:szCs w:val="16"/>
        </w:rPr>
        <w:t xml:space="preserve"> It gives the individual </w:t>
      </w:r>
      <w:r w:rsidRPr="00954D8C">
        <w:rPr>
          <w:rStyle w:val="StyleUnderline"/>
        </w:rPr>
        <w:t xml:space="preserve">his own rhythm brought by new men, a new language, </w:t>
      </w:r>
      <w:proofErr w:type="gramStart"/>
      <w:r w:rsidRPr="00954D8C">
        <w:rPr>
          <w:rStyle w:val="StyleUnderline"/>
        </w:rPr>
        <w:t>a</w:t>
      </w:r>
      <w:proofErr w:type="gramEnd"/>
      <w:r w:rsidRPr="00954D8C">
        <w:rPr>
          <w:rStyle w:val="StyleUnderline"/>
        </w:rPr>
        <w:t xml:space="preserve"> new humanity. </w:t>
      </w:r>
      <w:r w:rsidRPr="00954D8C">
        <w:rPr>
          <w:rStyle w:val="Emphasis"/>
        </w:rPr>
        <w:t>Decolonisation is the creation of new men.</w:t>
      </w:r>
      <w:r w:rsidRPr="00954D8C">
        <w:rPr>
          <w:szCs w:val="16"/>
        </w:rPr>
        <w:t xml:space="preserve"> But this creation does not get its legitimacy from any supernatural power</w:t>
      </w:r>
      <w:r w:rsidRPr="00954D8C">
        <w:rPr>
          <w:rStyle w:val="StyleUnderline"/>
        </w:rPr>
        <w:t>: the colonised thing becomes a man through the process of liberation.</w:t>
      </w:r>
      <w:r w:rsidRPr="00954D8C">
        <w:rPr>
          <w:szCs w:val="16"/>
        </w:rPr>
        <w:t xml:space="preserve"> (Fanon 2002, p. 40) </w:t>
      </w:r>
    </w:p>
    <w:p w14:paraId="2827C2BC" w14:textId="77777777" w:rsidR="000D3602" w:rsidRPr="00954D8C" w:rsidRDefault="000D3602" w:rsidP="000D3602">
      <w:pPr>
        <w:rPr>
          <w:szCs w:val="16"/>
        </w:rPr>
      </w:pPr>
      <w:r w:rsidRPr="00954D8C">
        <w:rPr>
          <w:szCs w:val="16"/>
        </w:rPr>
        <w:t xml:space="preserve">Has </w:t>
      </w:r>
      <w:r w:rsidRPr="00954D8C">
        <w:rPr>
          <w:rStyle w:val="StyleUnderline"/>
        </w:rPr>
        <w:t>the ‘colonised’ thing really become a man by proposing and inventing a new way of grasping the world</w:t>
      </w:r>
      <w:r w:rsidRPr="00954D8C">
        <w:rPr>
          <w:szCs w:val="16"/>
        </w:rPr>
        <w:t xml:space="preserve">? While there can be some doubt about the result of politicians’ proposals (despite real work on re-appropriation), there is no discrepancy that these aspirations have been most convincingly translated in intellectual and artistic spaces. We will see later what strategies they used to reach a truly post-colonial state, i.e. one freed from the weight of the past. </w:t>
      </w:r>
    </w:p>
    <w:p w14:paraId="1866708E" w14:textId="77777777" w:rsidR="000D3602" w:rsidRPr="00954D8C" w:rsidRDefault="000D3602" w:rsidP="000D3602">
      <w:pPr>
        <w:rPr>
          <w:szCs w:val="16"/>
        </w:rPr>
      </w:pPr>
      <w:r w:rsidRPr="00954D8C">
        <w:rPr>
          <w:szCs w:val="16"/>
        </w:rPr>
        <w:lastRenderedPageBreak/>
        <w:t xml:space="preserve">The invention of Africa </w:t>
      </w:r>
    </w:p>
    <w:p w14:paraId="2CF8AB4A" w14:textId="77777777" w:rsidR="000D3602" w:rsidRPr="00954D8C" w:rsidRDefault="000D3602" w:rsidP="000D3602">
      <w:pPr>
        <w:rPr>
          <w:szCs w:val="16"/>
        </w:rPr>
      </w:pPr>
      <w:r w:rsidRPr="00954D8C">
        <w:rPr>
          <w:szCs w:val="16"/>
        </w:rPr>
        <w:t xml:space="preserve">In the 1960s, the prerequisite for achieving this new humanity involved reinventing a strong, radiant Africa, a rich and fascinating Africa, in a distant echo of the approach adopted by the inventors of Negritude. </w:t>
      </w:r>
      <w:r w:rsidRPr="00954D8C">
        <w:rPr>
          <w:rStyle w:val="StyleUnderline"/>
        </w:rPr>
        <w:t>The creation of this ‘new’ Africa was often political and didactic and could not exist in any other way</w:t>
      </w:r>
      <w:r w:rsidRPr="00954D8C">
        <w:rPr>
          <w:szCs w:val="16"/>
        </w:rPr>
        <w:t xml:space="preserve">. A new impetus had to be created, </w:t>
      </w:r>
      <w:r w:rsidRPr="00954D8C">
        <w:rPr>
          <w:rStyle w:val="StyleUnderline"/>
        </w:rPr>
        <w:t>a new lyricism that could consolidate a consistently mythical freedom and unity</w:t>
      </w:r>
      <w:r w:rsidRPr="00954D8C">
        <w:rPr>
          <w:szCs w:val="16"/>
        </w:rPr>
        <w:t xml:space="preserve">. Bogged down in an extreme demonstration of the continent’s vitality, </w:t>
      </w:r>
      <w:r w:rsidRPr="00954D8C">
        <w:rPr>
          <w:rStyle w:val="Emphasis"/>
        </w:rPr>
        <w:t>questions of aesthetics all revolved around the attempt to actually define an African aesthetic</w:t>
      </w:r>
      <w:r w:rsidRPr="00954D8C">
        <w:rPr>
          <w:szCs w:val="16"/>
        </w:rPr>
        <w:t xml:space="preserve"> – an impossible challenge. Maybe this explains why </w:t>
      </w:r>
      <w:r w:rsidRPr="00954D8C">
        <w:rPr>
          <w:rStyle w:val="StyleUnderline"/>
        </w:rPr>
        <w:t>no major works from this period have survived the passage of time and the arrival of a space where the individual started to take precedence over the group</w:t>
      </w:r>
      <w:r w:rsidRPr="00954D8C">
        <w:rPr>
          <w:szCs w:val="16"/>
        </w:rPr>
        <w:t xml:space="preserve">. Or </w:t>
      </w:r>
      <w:r w:rsidRPr="00954D8C">
        <w:rPr>
          <w:rStyle w:val="StyleUnderline"/>
        </w:rPr>
        <w:t>more importantly, verba volant, why no solid literature came from these precursors groping their way forwards</w:t>
      </w:r>
      <w:r w:rsidRPr="00954D8C">
        <w:rPr>
          <w:szCs w:val="16"/>
        </w:rPr>
        <w:t xml:space="preserve">. It was not until the 1980s, and more visibly the 1990s, that a different strategy appeared in this quest for an emancipated mankind. </w:t>
      </w:r>
    </w:p>
    <w:p w14:paraId="5ACFF618" w14:textId="77777777" w:rsidR="000D3602" w:rsidRPr="00954D8C" w:rsidRDefault="000D3602" w:rsidP="000D3602">
      <w:pPr>
        <w:rPr>
          <w:szCs w:val="16"/>
        </w:rPr>
      </w:pPr>
      <w:r w:rsidRPr="00954D8C">
        <w:rPr>
          <w:szCs w:val="16"/>
        </w:rPr>
        <w:t xml:space="preserve">Arguably, globalisation does not authorise the massification of the species; on the contrary, it encourages fluidity and innovation. </w:t>
      </w:r>
      <w:r w:rsidRPr="00954D8C">
        <w:rPr>
          <w:rStyle w:val="StyleUnderline"/>
        </w:rPr>
        <w:t>Instead of trying to define themselves as a whole in which the same dynamics were operating, Africans – and above all artists – entered a phase that led them to a personal quest centred on the ego</w:t>
      </w:r>
      <w:r w:rsidRPr="00954D8C">
        <w:rPr>
          <w:szCs w:val="16"/>
        </w:rPr>
        <w:t xml:space="preserve">. Notions of </w:t>
      </w:r>
      <w:r w:rsidRPr="00954D8C">
        <w:rPr>
          <w:rStyle w:val="StyleUnderline"/>
        </w:rPr>
        <w:t>identity, otherness, nomadism and mixed race became watchwords on which endogenous definitions would be focused</w:t>
      </w:r>
      <w:r w:rsidRPr="00954D8C">
        <w:rPr>
          <w:szCs w:val="16"/>
        </w:rPr>
        <w:t xml:space="preserve">. The main goal was to deconstruct received ideas and perceptions. Far from the notions of ‘primitivism’ that Sally Price (1968) has discussed with such subtlety, </w:t>
      </w:r>
      <w:r w:rsidRPr="00954D8C">
        <w:rPr>
          <w:rStyle w:val="StyleUnderline"/>
        </w:rPr>
        <w:t xml:space="preserve">Africans set about constructing an original space that would owe nothing to the </w:t>
      </w:r>
      <w:proofErr w:type="gramStart"/>
      <w:r w:rsidRPr="00954D8C">
        <w:rPr>
          <w:rStyle w:val="StyleUnderline"/>
        </w:rPr>
        <w:t>Other</w:t>
      </w:r>
      <w:proofErr w:type="gramEnd"/>
      <w:r w:rsidRPr="00954D8C">
        <w:rPr>
          <w:rStyle w:val="StyleUnderline"/>
        </w:rPr>
        <w:t>.</w:t>
      </w:r>
      <w:r w:rsidRPr="00954D8C">
        <w:rPr>
          <w:szCs w:val="16"/>
        </w:rPr>
        <w:t xml:space="preserve"> </w:t>
      </w:r>
    </w:p>
    <w:p w14:paraId="561A33E5" w14:textId="77777777" w:rsidR="006C41CC" w:rsidRPr="003F2C31" w:rsidRDefault="006C41CC" w:rsidP="006C41CC">
      <w:pPr>
        <w:pStyle w:val="Heading4"/>
        <w:rPr>
          <w:rStyle w:val="Style13ptBold"/>
          <w:b/>
        </w:rPr>
      </w:pPr>
      <w:r w:rsidRPr="003F2C31">
        <w:rPr>
          <w:rStyle w:val="Style13ptBold"/>
          <w:b/>
        </w:rPr>
        <w:lastRenderedPageBreak/>
        <w:t xml:space="preserve">The United States’ strategies of subjugating the other causes the “living death” and physical death for immigrants </w:t>
      </w:r>
    </w:p>
    <w:p w14:paraId="4645C2E4" w14:textId="77777777" w:rsidR="006C41CC" w:rsidRPr="00553C8F" w:rsidRDefault="006C41CC" w:rsidP="006C41CC">
      <w:pPr>
        <w:spacing w:line="240" w:lineRule="auto"/>
        <w:rPr>
          <w:rStyle w:val="Style13ptBold"/>
          <w:b w:val="0"/>
        </w:rPr>
      </w:pPr>
      <w:r>
        <w:rPr>
          <w:rStyle w:val="Style13ptBold"/>
        </w:rPr>
        <w:t xml:space="preserve">Arias 17 </w:t>
      </w:r>
      <w:r>
        <w:rPr>
          <w:rStyle w:val="Style13ptBold"/>
          <w:b w:val="0"/>
        </w:rPr>
        <w:t xml:space="preserve">(Masters </w:t>
      </w:r>
      <w:proofErr w:type="gramStart"/>
      <w:r>
        <w:rPr>
          <w:rStyle w:val="Style13ptBold"/>
          <w:b w:val="0"/>
        </w:rPr>
        <w:t>student</w:t>
      </w:r>
      <w:proofErr w:type="gramEnd"/>
      <w:r>
        <w:rPr>
          <w:rStyle w:val="Style13ptBold"/>
          <w:b w:val="0"/>
        </w:rPr>
        <w:t xml:space="preserve">, University of Texas Austin, </w:t>
      </w:r>
      <w:hyperlink r:id="rId11" w:history="1">
        <w:r w:rsidRPr="00AC4CF1">
          <w:rPr>
            <w:rStyle w:val="Hyperlink"/>
          </w:rPr>
          <w:t>https://repositories.lib.utexas.edu/bitstream/handle/2152/62801/ARIAS-MASTERSREPORT-2017.pdf?sequence=1</w:t>
        </w:r>
      </w:hyperlink>
      <w:r>
        <w:rPr>
          <w:rStyle w:val="Style13ptBold"/>
          <w:b w:val="0"/>
        </w:rPr>
        <w:t xml:space="preserve">) </w:t>
      </w:r>
    </w:p>
    <w:p w14:paraId="7D52717A" w14:textId="77777777" w:rsidR="006C41CC" w:rsidRDefault="006C41CC" w:rsidP="006C41CC">
      <w:pPr>
        <w:spacing w:line="240" w:lineRule="auto"/>
        <w:rPr>
          <w:rFonts w:eastAsia="Times New Roman" w:cs="Calibri"/>
          <w:sz w:val="24"/>
          <w:u w:val="single"/>
        </w:rPr>
      </w:pPr>
    </w:p>
    <w:p w14:paraId="5ED84E8E" w14:textId="77777777" w:rsidR="006C41CC" w:rsidRPr="008E727E" w:rsidRDefault="006C41CC" w:rsidP="006C41CC">
      <w:pPr>
        <w:spacing w:line="240" w:lineRule="auto"/>
        <w:rPr>
          <w:rFonts w:eastAsia="Times New Roman" w:cs="Calibri"/>
          <w:sz w:val="24"/>
        </w:rPr>
      </w:pPr>
      <w:r w:rsidRPr="003F2C31">
        <w:rPr>
          <w:rFonts w:eastAsia="Times New Roman" w:cs="Calibri"/>
          <w:b/>
          <w:sz w:val="28"/>
          <w:szCs w:val="28"/>
          <w:u w:val="single"/>
        </w:rPr>
        <w:t xml:space="preserve">These concepts of necropolitics and necropower can be used to understand the role the immigrant plays in the United States. </w:t>
      </w:r>
      <w:r w:rsidRPr="008E727E">
        <w:rPr>
          <w:rFonts w:eastAsia="Times New Roman" w:cs="Calibri"/>
          <w:sz w:val="24"/>
        </w:rPr>
        <w:t xml:space="preserve">The privatization of the detention centers has caused the detainees to lose their rights, and in many cases, to die. </w:t>
      </w:r>
      <w:r w:rsidRPr="00C43815">
        <w:rPr>
          <w:rFonts w:eastAsia="Times New Roman" w:cs="Calibri"/>
          <w:b/>
          <w:sz w:val="28"/>
          <w:szCs w:val="28"/>
          <w:u w:val="single"/>
        </w:rPr>
        <w:t>The “war machine” maintains the control and sovereignty of the United States, at whatever cost</w:t>
      </w:r>
      <w:r w:rsidRPr="008E727E">
        <w:rPr>
          <w:rFonts w:eastAsia="Times New Roman" w:cs="Calibri"/>
          <w:sz w:val="24"/>
        </w:rPr>
        <w:t xml:space="preserve">. On the other hand, militant groups and vigilantes have obtained resources to create their own necropower and “protect” the border without having to follow the laws. </w:t>
      </w:r>
      <w:r w:rsidRPr="00C43815">
        <w:rPr>
          <w:rFonts w:eastAsia="Times New Roman" w:cs="Calibri"/>
          <w:b/>
          <w:sz w:val="28"/>
          <w:szCs w:val="28"/>
          <w:u w:val="single"/>
        </w:rPr>
        <w:t>This has all turned immigrants into living dead</w:t>
      </w:r>
      <w:r w:rsidRPr="008E727E">
        <w:rPr>
          <w:rFonts w:eastAsia="Times New Roman" w:cs="Calibri"/>
          <w:sz w:val="24"/>
        </w:rPr>
        <w:t xml:space="preserve">. In the podcast that talks about Jose de Jesus, we saw an example of a person who became the living dead and who died at the hands of the State and in Desierto, we saw an example of how an entire group of living dead died at the hands of an illegitimate agent. Using the concepts of necropower and the living dead, Marquez showed us how </w:t>
      </w:r>
      <w:r w:rsidRPr="003F2C31">
        <w:rPr>
          <w:rFonts w:eastAsia="Times New Roman" w:cs="Calibri"/>
          <w:b/>
          <w:sz w:val="28"/>
          <w:szCs w:val="28"/>
          <w:u w:val="single"/>
        </w:rPr>
        <w:t>border militarization has exacerbated the precarity of the immigrant</w:t>
      </w:r>
      <w:r w:rsidRPr="008E727E">
        <w:rPr>
          <w:rFonts w:eastAsia="Times New Roman" w:cs="Calibri"/>
          <w:sz w:val="24"/>
        </w:rPr>
        <w:t xml:space="preserve">. We have seen how the current anti-immigration climate isn’t something recent, but rather something that has been developing over decades. </w:t>
      </w:r>
      <w:r w:rsidRPr="00C43815">
        <w:rPr>
          <w:rFonts w:eastAsia="Times New Roman" w:cs="Calibri"/>
          <w:b/>
          <w:sz w:val="28"/>
          <w:szCs w:val="28"/>
          <w:u w:val="single"/>
        </w:rPr>
        <w:t>The situation at the border pushes immigrants into a “racial state of expendability.” This allows</w:t>
      </w:r>
      <w:r w:rsidRPr="003F2C31">
        <w:rPr>
          <w:rFonts w:eastAsia="Times New Roman" w:cs="Calibri"/>
          <w:b/>
          <w:sz w:val="28"/>
          <w:szCs w:val="28"/>
          <w:u w:val="single"/>
        </w:rPr>
        <w:t xml:space="preserve"> legitimate and illegitimate </w:t>
      </w:r>
      <w:r w:rsidRPr="00C43815">
        <w:rPr>
          <w:rFonts w:eastAsia="Times New Roman" w:cs="Calibri"/>
          <w:b/>
          <w:sz w:val="28"/>
          <w:szCs w:val="28"/>
          <w:u w:val="single"/>
        </w:rPr>
        <w:t>agents to</w:t>
      </w:r>
      <w:r w:rsidRPr="003F2C31">
        <w:rPr>
          <w:rFonts w:eastAsia="Times New Roman" w:cs="Calibri"/>
          <w:b/>
          <w:sz w:val="28"/>
          <w:szCs w:val="28"/>
          <w:u w:val="single"/>
        </w:rPr>
        <w:t xml:space="preserve"> assume a military role and, in a lot of cases, </w:t>
      </w:r>
      <w:r w:rsidRPr="00C43815">
        <w:rPr>
          <w:rFonts w:eastAsia="Times New Roman" w:cs="Calibri"/>
          <w:b/>
          <w:sz w:val="28"/>
          <w:szCs w:val="28"/>
          <w:u w:val="single"/>
        </w:rPr>
        <w:t>kill immigrants without repercussions</w:t>
      </w:r>
      <w:r w:rsidRPr="003F2C31">
        <w:rPr>
          <w:rFonts w:eastAsia="Times New Roman" w:cs="Calibri"/>
          <w:b/>
          <w:sz w:val="28"/>
          <w:szCs w:val="28"/>
          <w:u w:val="single"/>
        </w:rPr>
        <w:t>. Either way you look at it, once they get near the border, immigrants become living dead.</w:t>
      </w:r>
    </w:p>
    <w:p w14:paraId="2B4A7388" w14:textId="77777777" w:rsidR="006C41CC" w:rsidRPr="008E727E" w:rsidRDefault="006C41CC" w:rsidP="006C41CC">
      <w:pPr>
        <w:rPr>
          <w:rFonts w:cs="Calibri"/>
        </w:rPr>
      </w:pPr>
    </w:p>
    <w:p w14:paraId="623EE8FE" w14:textId="77777777" w:rsidR="006C41CC" w:rsidRDefault="006C41CC" w:rsidP="006C41CC">
      <w:pPr>
        <w:pStyle w:val="Heading4"/>
      </w:pPr>
      <w:r>
        <w:t xml:space="preserve">The systems of American sovereignty, as with immigration, intrinsically cause structural and physical violence against bodies that are not white. </w:t>
      </w:r>
    </w:p>
    <w:p w14:paraId="227D4825" w14:textId="77777777" w:rsidR="006C41CC" w:rsidRPr="00553C8F" w:rsidRDefault="006C41CC" w:rsidP="006C41CC">
      <w:pPr>
        <w:spacing w:line="240" w:lineRule="auto"/>
        <w:rPr>
          <w:rStyle w:val="Style13ptBold"/>
          <w:b w:val="0"/>
        </w:rPr>
      </w:pPr>
      <w:r>
        <w:rPr>
          <w:rStyle w:val="Style13ptBold"/>
        </w:rPr>
        <w:t xml:space="preserve">Arias 17 </w:t>
      </w:r>
      <w:r>
        <w:rPr>
          <w:rStyle w:val="Style13ptBold"/>
          <w:b w:val="0"/>
        </w:rPr>
        <w:t xml:space="preserve">(Masters </w:t>
      </w:r>
      <w:proofErr w:type="gramStart"/>
      <w:r>
        <w:rPr>
          <w:rStyle w:val="Style13ptBold"/>
          <w:b w:val="0"/>
        </w:rPr>
        <w:t>student</w:t>
      </w:r>
      <w:proofErr w:type="gramEnd"/>
      <w:r>
        <w:rPr>
          <w:rStyle w:val="Style13ptBold"/>
          <w:b w:val="0"/>
        </w:rPr>
        <w:t xml:space="preserve">, University of Texas Austin, </w:t>
      </w:r>
      <w:hyperlink r:id="rId12" w:history="1">
        <w:r w:rsidRPr="00AC4CF1">
          <w:rPr>
            <w:rStyle w:val="Hyperlink"/>
          </w:rPr>
          <w:t>https://repositories.lib.utexas.edu/bitstream/handle/2152/62801/ARIAS-MASTERSREPORT-2017.pdf?sequence=1</w:t>
        </w:r>
      </w:hyperlink>
      <w:r>
        <w:rPr>
          <w:rStyle w:val="Style13ptBold"/>
          <w:b w:val="0"/>
        </w:rPr>
        <w:t xml:space="preserve">) </w:t>
      </w:r>
    </w:p>
    <w:p w14:paraId="3B456E30" w14:textId="77777777" w:rsidR="006C41CC" w:rsidRDefault="006C41CC" w:rsidP="006C41CC">
      <w:pPr>
        <w:spacing w:line="240" w:lineRule="auto"/>
        <w:rPr>
          <w:rFonts w:eastAsia="Times New Roman" w:cs="Calibri"/>
          <w:sz w:val="24"/>
        </w:rPr>
      </w:pPr>
    </w:p>
    <w:p w14:paraId="403D51E0" w14:textId="4550F9C8" w:rsidR="000D3602" w:rsidRPr="006C41CC" w:rsidRDefault="006C41CC" w:rsidP="006C41CC">
      <w:pPr>
        <w:spacing w:line="240" w:lineRule="auto"/>
        <w:rPr>
          <w:rFonts w:eastAsia="Times New Roman" w:cs="Calibri"/>
          <w:sz w:val="24"/>
        </w:rPr>
      </w:pPr>
      <w:r w:rsidRPr="008E727E">
        <w:rPr>
          <w:rFonts w:eastAsia="Times New Roman" w:cs="Calibri"/>
          <w:sz w:val="24"/>
        </w:rPr>
        <w:t xml:space="preserve">Marquez also looks at Mbembe’s necropolitics and the research done by Denise Ferreira da Silva7 on the Rio de Janeiro police’s racial violence. Marquez explains, </w:t>
      </w:r>
      <w:r w:rsidRPr="003F2C31">
        <w:rPr>
          <w:rFonts w:eastAsia="Times New Roman" w:cs="Calibri"/>
          <w:b/>
          <w:sz w:val="28"/>
          <w:szCs w:val="28"/>
          <w:u w:val="single"/>
        </w:rPr>
        <w:t xml:space="preserve">the capacity for acts of state sanctioned violence toward racial others and with legal </w:t>
      </w:r>
      <w:r w:rsidRPr="003F2C31">
        <w:rPr>
          <w:rFonts w:eastAsia="Times New Roman" w:cs="Calibri"/>
          <w:b/>
          <w:sz w:val="28"/>
          <w:szCs w:val="28"/>
          <w:u w:val="single"/>
        </w:rPr>
        <w:lastRenderedPageBreak/>
        <w:t>impunity is not derived from a need to legitimate conspiracies for economic exploitation</w:t>
      </w:r>
      <w:r w:rsidRPr="008E727E">
        <w:rPr>
          <w:rFonts w:eastAsia="Times New Roman" w:cs="Calibri"/>
          <w:sz w:val="24"/>
        </w:rPr>
        <w:t xml:space="preserve">. It resides within the very sociological architectures of sovereignty and the law” (Márquez 479-480). </w:t>
      </w:r>
      <w:r w:rsidRPr="003F2C31">
        <w:rPr>
          <w:rFonts w:eastAsia="Times New Roman" w:cs="Calibri"/>
          <w:b/>
          <w:sz w:val="28"/>
          <w:szCs w:val="28"/>
          <w:u w:val="single"/>
        </w:rPr>
        <w:t xml:space="preserve">So </w:t>
      </w:r>
      <w:r w:rsidRPr="00C43815">
        <w:rPr>
          <w:rFonts w:eastAsia="Times New Roman" w:cs="Calibri"/>
          <w:b/>
          <w:sz w:val="28"/>
          <w:szCs w:val="28"/>
          <w:u w:val="single"/>
        </w:rPr>
        <w:t xml:space="preserve">it’s the structure of the American sovereignty that permits violence against </w:t>
      </w:r>
      <w:r w:rsidRPr="003F2C31">
        <w:rPr>
          <w:rFonts w:eastAsia="Times New Roman" w:cs="Calibri"/>
          <w:b/>
          <w:sz w:val="28"/>
          <w:szCs w:val="28"/>
          <w:u w:val="single"/>
        </w:rPr>
        <w:t xml:space="preserve">the </w:t>
      </w:r>
      <w:r w:rsidRPr="00C43815">
        <w:rPr>
          <w:rFonts w:eastAsia="Times New Roman" w:cs="Calibri"/>
          <w:b/>
          <w:sz w:val="28"/>
          <w:szCs w:val="28"/>
          <w:u w:val="single"/>
        </w:rPr>
        <w:t>bodies that are not white. Any body that can be racialized</w:t>
      </w:r>
      <w:r w:rsidRPr="003F2C31">
        <w:rPr>
          <w:rFonts w:eastAsia="Times New Roman" w:cs="Calibri"/>
          <w:b/>
          <w:sz w:val="28"/>
          <w:szCs w:val="28"/>
          <w:u w:val="single"/>
        </w:rPr>
        <w:t xml:space="preserve">, the Latin American body in our case, </w:t>
      </w:r>
      <w:r w:rsidRPr="00C43815">
        <w:rPr>
          <w:rFonts w:eastAsia="Times New Roman" w:cs="Calibri"/>
          <w:b/>
          <w:sz w:val="28"/>
          <w:szCs w:val="28"/>
          <w:u w:val="single"/>
        </w:rPr>
        <w:t>is subject to the State’s violence. The high number of border deaths supports this argument</w:t>
      </w:r>
      <w:r w:rsidRPr="00C43815">
        <w:rPr>
          <w:rFonts w:eastAsia="Times New Roman" w:cs="Calibri"/>
          <w:sz w:val="24"/>
        </w:rPr>
        <w:t>.</w:t>
      </w:r>
      <w:r w:rsidRPr="008E727E">
        <w:rPr>
          <w:rFonts w:eastAsia="Times New Roman" w:cs="Calibri"/>
          <w:sz w:val="24"/>
        </w:rPr>
        <w:t xml:space="preserve"> The racial state of expendability </w:t>
      </w:r>
      <w:proofErr w:type="gramStart"/>
      <w:r w:rsidRPr="008E727E">
        <w:rPr>
          <w:rFonts w:eastAsia="Times New Roman" w:cs="Calibri"/>
          <w:sz w:val="24"/>
        </w:rPr>
        <w:t>then,</w:t>
      </w:r>
      <w:proofErr w:type="gramEnd"/>
      <w:r w:rsidRPr="008E727E">
        <w:rPr>
          <w:rFonts w:eastAsia="Times New Roman" w:cs="Calibri"/>
          <w:sz w:val="24"/>
        </w:rPr>
        <w:t xml:space="preserve"> is “a concept to mark the base effect of raciality, the capacity for obliteration with legal impunity, and that I situate directly within the borderlands and its history” (Márquez 480). According to Marquez, the United States is a colonizing country that has, in order to maintain its sovereignty, Orientalized Mexicans</w:t>
      </w:r>
      <w:r w:rsidRPr="003F2C31">
        <w:rPr>
          <w:rFonts w:eastAsia="Times New Roman" w:cs="Calibri"/>
          <w:b/>
          <w:sz w:val="28"/>
          <w:szCs w:val="28"/>
          <w:u w:val="single"/>
        </w:rPr>
        <w:t xml:space="preserve">. </w:t>
      </w:r>
      <w:r w:rsidRPr="00C43815">
        <w:rPr>
          <w:rFonts w:eastAsia="Times New Roman" w:cs="Calibri"/>
          <w:b/>
          <w:sz w:val="28"/>
          <w:szCs w:val="28"/>
          <w:u w:val="single"/>
        </w:rPr>
        <w:t>In the fight for sovereignty, there has been a constant status of there being a foreign “enemy.” The result of this war, like we’ve already seen, is a constant invasion full of violence</w:t>
      </w:r>
      <w:r w:rsidRPr="008E727E">
        <w:rPr>
          <w:rFonts w:eastAsia="Times New Roman" w:cs="Calibri"/>
          <w:sz w:val="24"/>
        </w:rPr>
        <w:t>. Marquez says that this has not been the result of sovereignty, but rather part of it. In other words: “From the outset, Latinos have been produced as a primary threat to US sovereignty…US sovereignty has been produced in rather direct and sustained opposition to Latinos, to Latinidad, and to Latin America…the current geo-political border is a physical manifestation of that; and…</w:t>
      </w:r>
      <w:r w:rsidRPr="003F2C31">
        <w:rPr>
          <w:rFonts w:eastAsia="Times New Roman" w:cs="Calibri"/>
          <w:b/>
          <w:sz w:val="28"/>
          <w:szCs w:val="28"/>
          <w:u w:val="single"/>
        </w:rPr>
        <w:t>this perception of Latinos as a perpetual foreign nemesis or foil has been deployed as justification for an assortment of anti-Latino policies and conditions across the United States for over a century now, many of which have been operationalized via the threat or practice of state sanctioned and systemic violence</w:t>
      </w:r>
      <w:r w:rsidRPr="008E727E">
        <w:rPr>
          <w:rFonts w:eastAsia="Times New Roman" w:cs="Calibri"/>
          <w:sz w:val="24"/>
        </w:rPr>
        <w:t xml:space="preserve">.” (Márquez 481-482) This can be clearly seen if we consider the history between the United States and Mexico. </w:t>
      </w:r>
      <w:r w:rsidRPr="003F2C31">
        <w:rPr>
          <w:rFonts w:eastAsia="Times New Roman" w:cs="Calibri"/>
          <w:b/>
          <w:sz w:val="28"/>
          <w:szCs w:val="28"/>
          <w:u w:val="single"/>
        </w:rPr>
        <w:t xml:space="preserve">Historically, the U.S. has tried to expand its borders and its dominion. Even though there was success with the treaty of Santa Ana, it was a violent process. </w:t>
      </w:r>
      <w:r w:rsidRPr="008E727E">
        <w:rPr>
          <w:rFonts w:eastAsia="Times New Roman" w:cs="Calibri"/>
          <w:sz w:val="24"/>
        </w:rPr>
        <w:t xml:space="preserve">Similar results can be seen in the numerous invasions and treaties that have happened between the U.S. and Central and South American countries. These events have helped instigate hatred and distrust toward Latin Americans. This shows us that violence has not necessarily been a consequence, but rather a part of the structure of the American sovereignty. </w:t>
      </w:r>
    </w:p>
    <w:p w14:paraId="7A03EE3C" w14:textId="77777777" w:rsidR="008B63B1" w:rsidRPr="00954D8C" w:rsidRDefault="008B63B1" w:rsidP="008B63B1"/>
    <w:p w14:paraId="639F3EE7" w14:textId="77777777" w:rsidR="00A95693" w:rsidRPr="00954D8C" w:rsidRDefault="00A95693" w:rsidP="006C41CC">
      <w:pPr>
        <w:pStyle w:val="Heading4"/>
      </w:pPr>
      <w:r w:rsidRPr="00954D8C">
        <w:lastRenderedPageBreak/>
        <w:t>Refuse the affirmative constitution of being and solvency in favor radical im-propriety, an antagonistic relation to the very register of grounding, movementism, and counter-insurgency. This is curative of the fugitive, the subprime, and the dead.</w:t>
      </w:r>
    </w:p>
    <w:p w14:paraId="6F3D1D26" w14:textId="77777777" w:rsidR="00A95693" w:rsidRPr="006C41CC" w:rsidRDefault="00A95693" w:rsidP="006C41CC">
      <w:pPr>
        <w:pStyle w:val="Heading4"/>
        <w:rPr>
          <w:rStyle w:val="Style13ptBold"/>
          <w:b/>
        </w:rPr>
      </w:pPr>
      <w:r w:rsidRPr="006C41CC">
        <w:rPr>
          <w:rStyle w:val="Style13ptBold"/>
          <w:b/>
        </w:rPr>
        <w:t xml:space="preserve">Moten in 17 </w:t>
      </w:r>
    </w:p>
    <w:p w14:paraId="169436F7" w14:textId="77777777" w:rsidR="00A95693" w:rsidRPr="00954D8C" w:rsidRDefault="00A95693" w:rsidP="00A95693">
      <w:r w:rsidRPr="00954D8C">
        <w:t>(Fred Moten, “Black and Blur (Consent not to be a single being)”, 2017, &lt;346-347&gt;)</w:t>
      </w:r>
    </w:p>
    <w:p w14:paraId="4F0D5475" w14:textId="77777777" w:rsidR="00A95693" w:rsidRPr="00954D8C" w:rsidRDefault="00A95693" w:rsidP="00A95693">
      <w:r w:rsidRPr="00954D8C">
        <w:t xml:space="preserve">My videœpigraph betrays the fact that I’ve been trying to get at a certain doubling that occurs between Carmichael and Richard II. The dissolve, as it is manifest in Black Ghost Blues Redux, as it is produced cinematically in David Giles BBC television version of Richard II, as it is given anacinematically in Libretto, gets me to this matter of absolution as and in consent to be touched, to be given in hauntedness, which is inseparable from handedness, the maternal </w:t>
      </w:r>
      <w:proofErr w:type="gramStart"/>
      <w:r w:rsidRPr="00954D8C">
        <w:t>flow(</w:t>
      </w:r>
      <w:proofErr w:type="gramEnd"/>
      <w:r w:rsidRPr="00954D8C">
        <w:t xml:space="preserve">n) or fluid or flood, a radical and general amniosis held, as it were, in the airy thickness of Gaines’s objects. </w:t>
      </w:r>
      <w:r w:rsidRPr="00954D8C">
        <w:rPr>
          <w:rStyle w:val="Emphasis"/>
        </w:rPr>
        <w:t>What if what we call relation is another (both erotic and libidinal as opposed to self-determinative and self-condemnatory) kind of saturation, so that the term negative space actually slanders the pailmpsestic reservoir between the layers</w:t>
      </w:r>
      <w:r w:rsidRPr="00954D8C">
        <w:t xml:space="preserve"> of Gaines’s three-dimensional sheet music? </w:t>
      </w:r>
      <w:r w:rsidRPr="00954D8C">
        <w:rPr>
          <w:rStyle w:val="Emphasis"/>
        </w:rPr>
        <w:t xml:space="preserve">What if we call it affirmative space, a holding in and against the hold, a </w:t>
      </w:r>
      <w:proofErr w:type="gramStart"/>
      <w:r w:rsidRPr="00954D8C">
        <w:rPr>
          <w:rStyle w:val="Emphasis"/>
        </w:rPr>
        <w:t>for(</w:t>
      </w:r>
      <w:proofErr w:type="gramEnd"/>
      <w:r w:rsidRPr="00954D8C">
        <w:rPr>
          <w:rStyle w:val="Emphasis"/>
        </w:rPr>
        <w:t>e)given(n)ess: absolution in amniosis? What if what is given in this renaming, this affirmative unnaming, is to see or hear or read or perform the score in or through absolution?</w:t>
      </w:r>
      <w:r w:rsidRPr="00954D8C">
        <w:t xml:space="preserve"> A blurred, blue immersion of rubbing, of rubbed string, what Lightning plays. </w:t>
      </w:r>
      <w:proofErr w:type="gramStart"/>
      <w:r w:rsidRPr="00954D8C">
        <w:rPr>
          <w:rStyle w:val="Emphasis"/>
        </w:rPr>
        <w:t>A transoceanic feeling of/in passage, our impassivity, our passing through.</w:t>
      </w:r>
      <w:proofErr w:type="gramEnd"/>
      <w:r w:rsidRPr="00954D8C">
        <w:rPr>
          <w:rStyle w:val="Emphasis"/>
        </w:rPr>
        <w:t xml:space="preserve"> This turbulence, this antagonism, absolution’s absolute dissonance, is given in and as a critique of relation. That’s what dissonance is: the note that must be followed by another in </w:t>
      </w:r>
      <w:proofErr w:type="gramStart"/>
      <w:r w:rsidRPr="00954D8C">
        <w:rPr>
          <w:rStyle w:val="Emphasis"/>
        </w:rPr>
        <w:t>itself</w:t>
      </w:r>
      <w:proofErr w:type="gramEnd"/>
      <w:r w:rsidRPr="00954D8C">
        <w:rPr>
          <w:rStyle w:val="Emphasis"/>
        </w:rPr>
        <w:t xml:space="preserve"> in and to and as a kind of radical insolvency.</w:t>
      </w:r>
      <w:r w:rsidRPr="00954D8C">
        <w:t xml:space="preserve"> Can </w:t>
      </w:r>
      <w:r w:rsidRPr="00954D8C">
        <w:rPr>
          <w:rStyle w:val="Emphasis"/>
        </w:rPr>
        <w:t xml:space="preserve">insolvency, here, mean both that which is in debt and that which also </w:t>
      </w:r>
      <w:r w:rsidRPr="00954D8C">
        <w:rPr>
          <w:rStyle w:val="Emphasis"/>
        </w:rPr>
        <w:lastRenderedPageBreak/>
        <w:t xml:space="preserve">resists the solvent, </w:t>
      </w:r>
      <w:proofErr w:type="gramStart"/>
      <w:r w:rsidRPr="00954D8C">
        <w:rPr>
          <w:rStyle w:val="Emphasis"/>
        </w:rPr>
        <w:t>resists</w:t>
      </w:r>
      <w:proofErr w:type="gramEnd"/>
      <w:r w:rsidRPr="00954D8C">
        <w:rPr>
          <w:rStyle w:val="Emphasis"/>
        </w:rPr>
        <w:t xml:space="preserve"> that interplay of solvency and sovereignty</w:t>
      </w:r>
      <w:r w:rsidRPr="00954D8C">
        <w:t xml:space="preserve">? (This is not just what it is not to be indebted but also </w:t>
      </w:r>
      <w:r w:rsidRPr="00954D8C">
        <w:rPr>
          <w:rStyle w:val="Emphasis"/>
        </w:rPr>
        <w:t xml:space="preserve">what it is to resist the power that dissolves, that imposes assimilation, which is, therefore, that which solves, that which determines, that which renders and organizes relationality in accord with a normativity that it legislates, that which sets the terms of mixture, that thing which wins the game of honor, that which composes, the settled and settling score that serially instantiates [the continual establishment of the impossibility </w:t>
      </w:r>
      <w:r w:rsidRPr="00954D8C">
        <w:t xml:space="preserve">347 of] </w:t>
      </w:r>
      <w:r w:rsidRPr="00954D8C">
        <w:rPr>
          <w:rStyle w:val="Emphasis"/>
        </w:rPr>
        <w:t>composition and composure.)</w:t>
      </w:r>
      <w:r w:rsidRPr="00954D8C">
        <w:t xml:space="preserve"> What if it’s just that sovereignty is the general condition within which relation operates, precisely in and through the particular relation, to which Carmichael alerts us, between self-condemnation and selfdetermination? </w:t>
      </w:r>
      <w:r w:rsidRPr="00954D8C">
        <w:rPr>
          <w:rStyle w:val="Emphasis"/>
        </w:rPr>
        <w:t>Can art be, and show us how to be, something other than a society “structured in dominance”?</w:t>
      </w:r>
      <w:r w:rsidRPr="00954D8C">
        <w:t xml:space="preserve"> What if the political is simply the structuring of societies in dominance? If so, </w:t>
      </w:r>
      <w:r w:rsidRPr="00954D8C">
        <w:rPr>
          <w:rStyle w:val="Emphasis"/>
        </w:rPr>
        <w:t>can we imagine an ante- and anti-political art in the interest of the most absolute social and aesthetic insurgency</w:t>
      </w:r>
      <w:r w:rsidRPr="00954D8C">
        <w:t xml:space="preserve">? Against the grain of the very idea of the work of art, how can we imagine the art’s insovereign social work? What if it turns out that the general theory of relativity, in a radical entanglement with quantum mechanics for which there is, as of yet no math, obliterates the theory of relation? What if physics and sociology are just ways of saying one another when and where art gets to work? Is it possible to ride the waves of Gaines’s affirmative space? In leading us to these questions it appears that he knows the score and has a plan. </w:t>
      </w:r>
      <w:r w:rsidRPr="00954D8C">
        <w:rPr>
          <w:rStyle w:val="Emphasis"/>
        </w:rPr>
        <w:t>In a violence that is both absolute and gentle, he apposes the theater of self-reflection with the theater of refusal, a theater of differences, given in service to a general and non-subjective expressiveness</w:t>
      </w:r>
      <w:r w:rsidRPr="00954D8C">
        <w:t>, in which, as Gaines once said, “</w:t>
      </w:r>
      <w:proofErr w:type="gramStart"/>
      <w:r w:rsidRPr="00954D8C">
        <w:t>remarkably</w:t>
      </w:r>
      <w:proofErr w:type="gramEnd"/>
      <w:r w:rsidRPr="00954D8C">
        <w:t xml:space="preserve"> meaningful things could be produced.” We’re taken on a walk in looking and listening, in layer, in the elegiac and Lygiac cut of endless caminhando, its suspension, in service, in recess, as waiting, as tarrying, in praise, in practice.</w:t>
      </w:r>
    </w:p>
    <w:p w14:paraId="5EEA7534" w14:textId="77777777" w:rsidR="00A95693" w:rsidRPr="00954D8C" w:rsidRDefault="00A95693" w:rsidP="008B63B1"/>
    <w:p w14:paraId="7173E5BE" w14:textId="77777777" w:rsidR="00175B93" w:rsidRPr="00954D8C" w:rsidRDefault="00175B93" w:rsidP="003F2C31">
      <w:pPr>
        <w:pStyle w:val="Heading2"/>
      </w:pPr>
      <w:r w:rsidRPr="00954D8C">
        <w:lastRenderedPageBreak/>
        <w:t>Links</w:t>
      </w:r>
    </w:p>
    <w:p w14:paraId="20D5DD44" w14:textId="3F62B439" w:rsidR="00175B93" w:rsidRPr="00954D8C" w:rsidRDefault="00951847" w:rsidP="004C0CD6">
      <w:pPr>
        <w:pStyle w:val="Heading3"/>
      </w:pPr>
      <w:r w:rsidRPr="00954D8C">
        <w:lastRenderedPageBreak/>
        <w:t xml:space="preserve">Aesthetics Assimilation </w:t>
      </w:r>
      <w:r w:rsidR="00175B93" w:rsidRPr="00954D8C">
        <w:t xml:space="preserve"> </w:t>
      </w:r>
    </w:p>
    <w:p w14:paraId="58D758CC" w14:textId="25E8534C" w:rsidR="006F1E88" w:rsidRPr="00954D8C" w:rsidRDefault="000D3602" w:rsidP="006C41CC">
      <w:pPr>
        <w:pStyle w:val="Heading4"/>
      </w:pPr>
      <w:r w:rsidRPr="00954D8C">
        <w:t>(</w:t>
      </w:r>
      <w:proofErr w:type="gramStart"/>
      <w:r w:rsidRPr="00954D8C">
        <w:t>in</w:t>
      </w:r>
      <w:proofErr w:type="gramEnd"/>
      <w:r w:rsidRPr="00954D8C">
        <w:t xml:space="preserve"> the generic shell) </w:t>
      </w:r>
      <w:r w:rsidR="006F1E88" w:rsidRPr="00954D8C">
        <w:t xml:space="preserve">The global neoliberal project seeks to </w:t>
      </w:r>
      <w:r w:rsidR="00526CCC" w:rsidRPr="00954D8C">
        <w:t>make transparent the identity and unique form of black aesthetics- neoliberal structures identify that they will never be able to comprehend the aesthetics of the black identity thus they seek to destroy what they don’t understand as a means of “assimilation”- these structures will always prioritize their conception of the “new man” as a means for production within their own society</w:t>
      </w:r>
    </w:p>
    <w:p w14:paraId="403ED174" w14:textId="519586A9" w:rsidR="006F1E88" w:rsidRPr="00954D8C" w:rsidRDefault="00526CCC" w:rsidP="00526CCC">
      <w:pPr>
        <w:spacing w:line="240" w:lineRule="auto"/>
        <w:rPr>
          <w:rStyle w:val="Style13ptBold"/>
        </w:rPr>
      </w:pPr>
      <w:r w:rsidRPr="00954D8C">
        <w:rPr>
          <w:rStyle w:val="Style13ptBold"/>
        </w:rPr>
        <w:t>Nijami 11 (Simon Njami (2011) – independent curator and writer in france - Imagined communities, African Identities, 9:2, 197-203, DOI: </w:t>
      </w:r>
      <w:hyperlink r:id="rId13" w:history="1">
        <w:r w:rsidRPr="00954D8C">
          <w:rPr>
            <w:rStyle w:val="Style13ptBold"/>
          </w:rPr>
          <w:t>10.1080/14725843.2011.556797</w:t>
        </w:r>
      </w:hyperlink>
      <w:r w:rsidRPr="00954D8C">
        <w:rPr>
          <w:rStyle w:val="Style13ptBold"/>
        </w:rPr>
        <w:t>) AS</w:t>
      </w:r>
    </w:p>
    <w:p w14:paraId="47962DB4" w14:textId="77777777" w:rsidR="00235759" w:rsidRPr="00954D8C" w:rsidRDefault="00235759" w:rsidP="00951847">
      <w:pPr>
        <w:rPr>
          <w:szCs w:val="16"/>
        </w:rPr>
      </w:pPr>
      <w:r w:rsidRPr="00954D8C">
        <w:rPr>
          <w:rStyle w:val="StyleUnderline"/>
        </w:rPr>
        <w:t>The notion of space is physical as well as mental.</w:t>
      </w:r>
      <w:r w:rsidRPr="00954D8C">
        <w:rPr>
          <w:szCs w:val="16"/>
        </w:rPr>
        <w:t xml:space="preserve"> It covers a field of investigation that is more than mere geography as it includes areas of psychology and psychoanalysis. To </w:t>
      </w:r>
      <w:r w:rsidRPr="00954D8C">
        <w:rPr>
          <w:rStyle w:val="StyleUnderline"/>
        </w:rPr>
        <w:t>imagine applying it to the field of the African continent</w:t>
      </w:r>
      <w:r w:rsidRPr="00954D8C">
        <w:rPr>
          <w:szCs w:val="16"/>
        </w:rPr>
        <w:t xml:space="preserve">, and specifically to contemporary artistic practices emerging in Africa, one needs to deconstruct its implications through a historical approach. This history is recent, since it covers roughly 20 years, thereby adding to the notion of space its indispensable corollary: time. </w:t>
      </w:r>
    </w:p>
    <w:p w14:paraId="67642E7A" w14:textId="77777777" w:rsidR="00235759" w:rsidRPr="00954D8C" w:rsidRDefault="00235759" w:rsidP="00951847">
      <w:pPr>
        <w:rPr>
          <w:szCs w:val="16"/>
        </w:rPr>
      </w:pPr>
      <w:r w:rsidRPr="00954D8C">
        <w:rPr>
          <w:rStyle w:val="StyleUnderline"/>
        </w:rPr>
        <w:t xml:space="preserve">The colonial era defined the borders of an artificial African space because its contours were defined exogenously in relation to political determinants that had little to do with the populations concerned. </w:t>
      </w:r>
      <w:r w:rsidRPr="00954D8C">
        <w:rPr>
          <w:szCs w:val="16"/>
        </w:rPr>
        <w:t xml:space="preserve">Although </w:t>
      </w:r>
      <w:r w:rsidRPr="00954D8C">
        <w:rPr>
          <w:rStyle w:val="StyleUnderline"/>
        </w:rPr>
        <w:t>the continent displayed a tectonic unity in geographical terms</w:t>
      </w:r>
      <w:r w:rsidRPr="00954D8C">
        <w:rPr>
          <w:szCs w:val="16"/>
        </w:rPr>
        <w:t xml:space="preserve">, </w:t>
      </w:r>
      <w:r w:rsidRPr="00954D8C">
        <w:rPr>
          <w:rStyle w:val="StyleUnderline"/>
        </w:rPr>
        <w:t xml:space="preserve">the partition that was </w:t>
      </w:r>
      <w:proofErr w:type="gramStart"/>
      <w:r w:rsidRPr="00954D8C">
        <w:rPr>
          <w:rStyle w:val="StyleUnderline"/>
        </w:rPr>
        <w:t>effected</w:t>
      </w:r>
      <w:proofErr w:type="gramEnd"/>
      <w:r w:rsidRPr="00954D8C">
        <w:rPr>
          <w:rStyle w:val="StyleUnderline"/>
        </w:rPr>
        <w:t xml:space="preserve"> by the Berlin Conference, in the interests of the ‘occupying’ forces</w:t>
      </w:r>
      <w:r w:rsidRPr="00954D8C">
        <w:rPr>
          <w:szCs w:val="16"/>
        </w:rPr>
        <w:t xml:space="preserve">, helped to cut up – or ‘Balkanise’, as Leopold Se ́dar Senghor called it – a space that had no centre. Yet there are no spaces that do not have a known centrality, as Homi Bhabha (2007, p. 226) stresses: </w:t>
      </w:r>
    </w:p>
    <w:p w14:paraId="0957E13B" w14:textId="77777777" w:rsidR="00235759" w:rsidRPr="00954D8C" w:rsidRDefault="00235759" w:rsidP="00951847">
      <w:pPr>
        <w:rPr>
          <w:szCs w:val="16"/>
        </w:rPr>
      </w:pPr>
      <w:r w:rsidRPr="00954D8C">
        <w:rPr>
          <w:szCs w:val="16"/>
        </w:rPr>
        <w:lastRenderedPageBreak/>
        <w:t xml:space="preserve">If, in our travelling theory, we are open to the metaphoricity of the peoples of imagined communities – migrant or metropolitan – we will discover that the modern space of the people-nation is never simply horizontal. </w:t>
      </w:r>
      <w:proofErr w:type="gramStart"/>
      <w:r w:rsidRPr="00954D8C">
        <w:rPr>
          <w:szCs w:val="16"/>
        </w:rPr>
        <w:t>Their metaphoric movement demands a kind of ‘duplicity’ in the writing; a temporality of representation that shifts between cultural formations and social processes in the absence of a centred causal logic.</w:t>
      </w:r>
      <w:proofErr w:type="gramEnd"/>
      <w:r w:rsidRPr="00954D8C">
        <w:rPr>
          <w:szCs w:val="16"/>
        </w:rPr>
        <w:t xml:space="preserve"> </w:t>
      </w:r>
    </w:p>
    <w:p w14:paraId="0B683EEC" w14:textId="77777777" w:rsidR="00235759" w:rsidRPr="00954D8C" w:rsidRDefault="00235759" w:rsidP="00951847">
      <w:pPr>
        <w:rPr>
          <w:rStyle w:val="StyleUnderline"/>
        </w:rPr>
      </w:pPr>
      <w:r w:rsidRPr="00954D8C">
        <w:rPr>
          <w:szCs w:val="16"/>
        </w:rPr>
        <w:t xml:space="preserve">The notion of ‘metaphoricity’ refers to a de facto virtuality. </w:t>
      </w:r>
      <w:r w:rsidRPr="00954D8C">
        <w:rPr>
          <w:rStyle w:val="StyleUnderline"/>
        </w:rPr>
        <w:t>Contemporary Africa is different due to the impalpable immateriality of the imagined ‘community’</w:t>
      </w:r>
      <w:r w:rsidRPr="00954D8C">
        <w:rPr>
          <w:szCs w:val="16"/>
        </w:rPr>
        <w:t xml:space="preserve"> – </w:t>
      </w:r>
      <w:r w:rsidRPr="00954D8C">
        <w:rPr>
          <w:rStyle w:val="StyleUnderline"/>
        </w:rPr>
        <w:t xml:space="preserve">an intellectual construction. Politicians have somewhat unsuccessfully tried to turn this African imagined ‘community’ into a concrete and tangible reality for approximately the past 50 years. </w:t>
      </w:r>
    </w:p>
    <w:p w14:paraId="394296D6" w14:textId="77777777" w:rsidR="00951847" w:rsidRPr="00954D8C" w:rsidRDefault="00235759" w:rsidP="00951847">
      <w:pPr>
        <w:rPr>
          <w:rStyle w:val="StyleUnderline"/>
        </w:rPr>
      </w:pPr>
      <w:r w:rsidRPr="00954D8C">
        <w:rPr>
          <w:szCs w:val="16"/>
        </w:rPr>
        <w:t xml:space="preserve">The Africa of post-independence was the result of an exogenous negotiation among the colonial powers. This meant that </w:t>
      </w:r>
      <w:r w:rsidRPr="00954D8C">
        <w:rPr>
          <w:rStyle w:val="StyleUnderline"/>
        </w:rPr>
        <w:t>the continent found itself faced with a multitude of exogenous centres that corresponded to a colonial cartography</w:t>
      </w:r>
      <w:r w:rsidRPr="00954D8C">
        <w:rPr>
          <w:szCs w:val="16"/>
        </w:rPr>
        <w:t xml:space="preserve">. </w:t>
      </w:r>
      <w:r w:rsidRPr="00954D8C">
        <w:rPr>
          <w:rStyle w:val="StyleUnderline"/>
        </w:rPr>
        <w:t>The centres that were outside the continent were the ‘home’ countries.</w:t>
      </w:r>
      <w:r w:rsidRPr="00954D8C">
        <w:rPr>
          <w:szCs w:val="16"/>
        </w:rPr>
        <w:t xml:space="preserve"> In other words, the </w:t>
      </w:r>
      <w:r w:rsidRPr="00954D8C">
        <w:rPr>
          <w:rStyle w:val="StyleUnderline"/>
        </w:rPr>
        <w:t>African centres were not in Africa but were still owned by their respective colonisers.</w:t>
      </w:r>
      <w:r w:rsidRPr="00954D8C">
        <w:rPr>
          <w:szCs w:val="16"/>
        </w:rPr>
        <w:t xml:space="preserve"> This external appropriation of African centrality played a critical role in structuring a chaotic situation on the continent. The decisions made in the ruling countries had no real materiality, for </w:t>
      </w:r>
      <w:r w:rsidRPr="00954D8C">
        <w:rPr>
          <w:rStyle w:val="StyleUnderline"/>
        </w:rPr>
        <w:t xml:space="preserve">the people they were supposed to apply to </w:t>
      </w:r>
      <w:proofErr w:type="gramStart"/>
      <w:r w:rsidRPr="00954D8C">
        <w:rPr>
          <w:rStyle w:val="StyleUnderline"/>
        </w:rPr>
        <w:t>were</w:t>
      </w:r>
      <w:proofErr w:type="gramEnd"/>
      <w:r w:rsidRPr="00954D8C">
        <w:rPr>
          <w:rStyle w:val="StyleUnderline"/>
        </w:rPr>
        <w:t xml:space="preserve"> not entitled to choice, ownership or agency in their own countries. </w:t>
      </w:r>
    </w:p>
    <w:p w14:paraId="4AA164EF" w14:textId="77777777" w:rsidR="00235759" w:rsidRPr="00954D8C" w:rsidRDefault="00235759" w:rsidP="00951847">
      <w:pPr>
        <w:rPr>
          <w:szCs w:val="16"/>
        </w:rPr>
      </w:pPr>
      <w:r w:rsidRPr="00954D8C">
        <w:rPr>
          <w:szCs w:val="16"/>
        </w:rPr>
        <w:t xml:space="preserve">This goes some way to explain the confusion that appeared following the independence of many countries in the 1960s, when it came to define what Africa could be, despite all the hope that went with it. Although the terms of the debate have greatly evolved and many attempts have been made, this difficulty is still today the stumbling block for all discussion focused on the continent. Politically speaking, the strength of the dream for renewal that drove the first continental leaders turned this African space into a virtual space. At the end of the day, the only </w:t>
      </w:r>
      <w:r w:rsidRPr="00954D8C">
        <w:rPr>
          <w:szCs w:val="16"/>
        </w:rPr>
        <w:lastRenderedPageBreak/>
        <w:t xml:space="preserve">function of an organisation such as the OUA, today the African </w:t>
      </w:r>
      <w:proofErr w:type="gramStart"/>
      <w:r w:rsidRPr="00954D8C">
        <w:rPr>
          <w:szCs w:val="16"/>
        </w:rPr>
        <w:t>Union,</w:t>
      </w:r>
      <w:proofErr w:type="gramEnd"/>
      <w:r w:rsidRPr="00954D8C">
        <w:rPr>
          <w:szCs w:val="16"/>
        </w:rPr>
        <w:t xml:space="preserve"> was to materialise a reality that had no substance. </w:t>
      </w:r>
    </w:p>
    <w:p w14:paraId="2CAA12D2" w14:textId="77777777" w:rsidR="00235759" w:rsidRPr="00954D8C" w:rsidRDefault="00235759" w:rsidP="00951847">
      <w:pPr>
        <w:rPr>
          <w:szCs w:val="16"/>
        </w:rPr>
      </w:pPr>
      <w:r w:rsidRPr="00954D8C">
        <w:rPr>
          <w:szCs w:val="16"/>
        </w:rPr>
        <w:t xml:space="preserve">The </w:t>
      </w:r>
      <w:r w:rsidRPr="00954D8C">
        <w:rPr>
          <w:rStyle w:val="StyleUnderline"/>
        </w:rPr>
        <w:t>different policies undertaken all failed to model</w:t>
      </w:r>
      <w:r w:rsidRPr="00954D8C">
        <w:rPr>
          <w:szCs w:val="16"/>
        </w:rPr>
        <w:t xml:space="preserve"> what Fanon (2002) </w:t>
      </w:r>
      <w:r w:rsidRPr="00954D8C">
        <w:rPr>
          <w:rStyle w:val="StyleUnderline"/>
        </w:rPr>
        <w:t>called the ‘new man’. The only ‘new’ aspect to the man was that he had recently gained freedom:</w:t>
      </w:r>
      <w:r w:rsidRPr="00954D8C">
        <w:rPr>
          <w:szCs w:val="16"/>
        </w:rPr>
        <w:t xml:space="preserve"> </w:t>
      </w:r>
    </w:p>
    <w:p w14:paraId="13A0CEA5" w14:textId="77777777" w:rsidR="00235759" w:rsidRPr="00954D8C" w:rsidRDefault="00235759" w:rsidP="00951847">
      <w:pPr>
        <w:rPr>
          <w:szCs w:val="16"/>
        </w:rPr>
      </w:pPr>
      <w:r w:rsidRPr="00954D8C">
        <w:rPr>
          <w:rStyle w:val="StyleUnderline"/>
        </w:rPr>
        <w:t>Decolonisation</w:t>
      </w:r>
      <w:r w:rsidRPr="00954D8C">
        <w:rPr>
          <w:szCs w:val="16"/>
        </w:rPr>
        <w:t xml:space="preserve"> never goes unnoticed, because it is about the individual, it </w:t>
      </w:r>
      <w:r w:rsidRPr="00954D8C">
        <w:rPr>
          <w:rStyle w:val="StyleUnderline"/>
        </w:rPr>
        <w:t xml:space="preserve">fundamentally alters the </w:t>
      </w:r>
      <w:proofErr w:type="gramStart"/>
      <w:r w:rsidRPr="00954D8C">
        <w:rPr>
          <w:rStyle w:val="StyleUnderline"/>
        </w:rPr>
        <w:t>individual,</w:t>
      </w:r>
      <w:proofErr w:type="gramEnd"/>
      <w:r w:rsidRPr="00954D8C">
        <w:rPr>
          <w:rStyle w:val="StyleUnderline"/>
        </w:rPr>
        <w:t xml:space="preserve"> it turns crushed, inessential spectators into privileged players, caught rather grandly in the spotlight of history.</w:t>
      </w:r>
      <w:r w:rsidRPr="00954D8C">
        <w:rPr>
          <w:szCs w:val="16"/>
        </w:rPr>
        <w:t xml:space="preserve"> It gives the individual </w:t>
      </w:r>
      <w:r w:rsidRPr="00954D8C">
        <w:rPr>
          <w:rStyle w:val="StyleUnderline"/>
        </w:rPr>
        <w:t xml:space="preserve">his own rhythm brought by new men, a new language, </w:t>
      </w:r>
      <w:proofErr w:type="gramStart"/>
      <w:r w:rsidRPr="00954D8C">
        <w:rPr>
          <w:rStyle w:val="StyleUnderline"/>
        </w:rPr>
        <w:t>a</w:t>
      </w:r>
      <w:proofErr w:type="gramEnd"/>
      <w:r w:rsidRPr="00954D8C">
        <w:rPr>
          <w:rStyle w:val="StyleUnderline"/>
        </w:rPr>
        <w:t xml:space="preserve"> new humanity. </w:t>
      </w:r>
      <w:r w:rsidRPr="00954D8C">
        <w:rPr>
          <w:rStyle w:val="Emphasis"/>
        </w:rPr>
        <w:t>Decolonisation is the creation of new men.</w:t>
      </w:r>
      <w:r w:rsidRPr="00954D8C">
        <w:rPr>
          <w:szCs w:val="16"/>
        </w:rPr>
        <w:t xml:space="preserve"> But this creation does not get its legitimacy from any supernatural power</w:t>
      </w:r>
      <w:r w:rsidRPr="00954D8C">
        <w:rPr>
          <w:rStyle w:val="StyleUnderline"/>
        </w:rPr>
        <w:t>: the colonised thing becomes a man through the process of liberation.</w:t>
      </w:r>
      <w:r w:rsidRPr="00954D8C">
        <w:rPr>
          <w:szCs w:val="16"/>
        </w:rPr>
        <w:t xml:space="preserve"> (Fanon 2002, p. 40) </w:t>
      </w:r>
    </w:p>
    <w:p w14:paraId="1B2446F1" w14:textId="77777777" w:rsidR="00235759" w:rsidRPr="00954D8C" w:rsidRDefault="00235759" w:rsidP="00951847">
      <w:pPr>
        <w:rPr>
          <w:szCs w:val="16"/>
        </w:rPr>
      </w:pPr>
      <w:r w:rsidRPr="00954D8C">
        <w:rPr>
          <w:szCs w:val="16"/>
        </w:rPr>
        <w:t xml:space="preserve">Has </w:t>
      </w:r>
      <w:r w:rsidRPr="00954D8C">
        <w:rPr>
          <w:rStyle w:val="StyleUnderline"/>
        </w:rPr>
        <w:t>the ‘colonised’ thing really become a man by proposing and inventing a new way of grasping the world</w:t>
      </w:r>
      <w:r w:rsidRPr="00954D8C">
        <w:rPr>
          <w:szCs w:val="16"/>
        </w:rPr>
        <w:t xml:space="preserve">? While there can be some doubt about the result of politicians’ proposals (despite real work on re-appropriation), there is no discrepancy that these aspirations have been most convincingly translated in intellectual and artistic spaces. We will see later what strategies they used to reach a truly post-colonial state, i.e. one freed from the weight of the past. </w:t>
      </w:r>
    </w:p>
    <w:p w14:paraId="59C24B77" w14:textId="77777777" w:rsidR="00235759" w:rsidRPr="00954D8C" w:rsidRDefault="00235759" w:rsidP="00951847">
      <w:pPr>
        <w:rPr>
          <w:szCs w:val="16"/>
        </w:rPr>
      </w:pPr>
      <w:r w:rsidRPr="00954D8C">
        <w:rPr>
          <w:szCs w:val="16"/>
        </w:rPr>
        <w:t xml:space="preserve">The invention of Africa </w:t>
      </w:r>
    </w:p>
    <w:p w14:paraId="0DD5EBC0" w14:textId="77777777" w:rsidR="00235759" w:rsidRPr="00954D8C" w:rsidRDefault="00235759" w:rsidP="00951847">
      <w:pPr>
        <w:rPr>
          <w:szCs w:val="16"/>
        </w:rPr>
      </w:pPr>
      <w:r w:rsidRPr="00954D8C">
        <w:rPr>
          <w:szCs w:val="16"/>
        </w:rPr>
        <w:t xml:space="preserve">In the 1960s, the prerequisite for achieving this new humanity involved reinventing a strong, radiant Africa, a rich and fascinating Africa, in a distant echo of the approach adopted by the inventors of Negritude. </w:t>
      </w:r>
      <w:r w:rsidRPr="00954D8C">
        <w:rPr>
          <w:rStyle w:val="StyleUnderline"/>
        </w:rPr>
        <w:t>The creation of this ‘new’ Africa was often political and didactic and could not exist in any other way</w:t>
      </w:r>
      <w:r w:rsidRPr="00954D8C">
        <w:rPr>
          <w:szCs w:val="16"/>
        </w:rPr>
        <w:t xml:space="preserve">. A new impetus had to be created, </w:t>
      </w:r>
      <w:r w:rsidRPr="00954D8C">
        <w:rPr>
          <w:rStyle w:val="StyleUnderline"/>
        </w:rPr>
        <w:t>a new lyricism that could consolidate a consistently mythical freedom and unity</w:t>
      </w:r>
      <w:r w:rsidRPr="00954D8C">
        <w:rPr>
          <w:szCs w:val="16"/>
        </w:rPr>
        <w:t xml:space="preserve">. Bogged down in an extreme demonstration of the continent’s vitality, </w:t>
      </w:r>
      <w:r w:rsidRPr="00954D8C">
        <w:rPr>
          <w:rStyle w:val="Emphasis"/>
        </w:rPr>
        <w:t>questions of aesthetics all revolved around the attempt to actually define an African aesthetic</w:t>
      </w:r>
      <w:r w:rsidRPr="00954D8C">
        <w:rPr>
          <w:szCs w:val="16"/>
        </w:rPr>
        <w:t xml:space="preserve"> – an impossible challenge. Maybe this explains why </w:t>
      </w:r>
      <w:r w:rsidRPr="00954D8C">
        <w:rPr>
          <w:rStyle w:val="StyleUnderline"/>
        </w:rPr>
        <w:t xml:space="preserve">no major works from this period have survived the passage of time and the arrival of a </w:t>
      </w:r>
      <w:r w:rsidRPr="00954D8C">
        <w:rPr>
          <w:rStyle w:val="StyleUnderline"/>
        </w:rPr>
        <w:lastRenderedPageBreak/>
        <w:t>space where the individual started to take precedence over the group</w:t>
      </w:r>
      <w:r w:rsidRPr="00954D8C">
        <w:rPr>
          <w:szCs w:val="16"/>
        </w:rPr>
        <w:t xml:space="preserve">. Or </w:t>
      </w:r>
      <w:r w:rsidRPr="00954D8C">
        <w:rPr>
          <w:rStyle w:val="StyleUnderline"/>
        </w:rPr>
        <w:t>more importantly, verba volant, why no solid literature came from these precursors groping their way forwards</w:t>
      </w:r>
      <w:r w:rsidRPr="00954D8C">
        <w:rPr>
          <w:szCs w:val="16"/>
        </w:rPr>
        <w:t xml:space="preserve">. It was not until the 1980s, and more visibly the 1990s, that a different strategy appeared in this quest for an emancipated mankind. </w:t>
      </w:r>
    </w:p>
    <w:p w14:paraId="62C1DE38" w14:textId="77777777" w:rsidR="00235759" w:rsidRPr="00954D8C" w:rsidRDefault="00235759" w:rsidP="00951847">
      <w:pPr>
        <w:rPr>
          <w:szCs w:val="16"/>
        </w:rPr>
      </w:pPr>
      <w:r w:rsidRPr="00954D8C">
        <w:rPr>
          <w:szCs w:val="16"/>
        </w:rPr>
        <w:t xml:space="preserve">Arguably, globalisation does not authorise the massification of the species; on the contrary, it encourages fluidity and innovation. </w:t>
      </w:r>
      <w:r w:rsidRPr="00954D8C">
        <w:rPr>
          <w:rStyle w:val="StyleUnderline"/>
        </w:rPr>
        <w:t>Instead of trying to define themselves as a whole in which the same dynamics were operating, Africans – and above all artists – entered a phase that led them to a personal quest centred on the ego</w:t>
      </w:r>
      <w:r w:rsidRPr="00954D8C">
        <w:rPr>
          <w:szCs w:val="16"/>
        </w:rPr>
        <w:t xml:space="preserve">. Notions of </w:t>
      </w:r>
      <w:r w:rsidRPr="00954D8C">
        <w:rPr>
          <w:rStyle w:val="StyleUnderline"/>
        </w:rPr>
        <w:t>identity, otherness, nomadism and mixed race became watchwords on which endogenous definitions would be focused</w:t>
      </w:r>
      <w:r w:rsidRPr="00954D8C">
        <w:rPr>
          <w:szCs w:val="16"/>
        </w:rPr>
        <w:t xml:space="preserve">. The main goal was to deconstruct received ideas and perceptions. Far from the notions of ‘primitivism’ that Sally Price (1968) has discussed with such subtlety, </w:t>
      </w:r>
      <w:r w:rsidRPr="00954D8C">
        <w:rPr>
          <w:rStyle w:val="StyleUnderline"/>
        </w:rPr>
        <w:t xml:space="preserve">Africans set about constructing an original space that would owe nothing to the </w:t>
      </w:r>
      <w:proofErr w:type="gramStart"/>
      <w:r w:rsidRPr="00954D8C">
        <w:rPr>
          <w:rStyle w:val="StyleUnderline"/>
        </w:rPr>
        <w:t>Other</w:t>
      </w:r>
      <w:proofErr w:type="gramEnd"/>
      <w:r w:rsidRPr="00954D8C">
        <w:rPr>
          <w:rStyle w:val="StyleUnderline"/>
        </w:rPr>
        <w:t>.</w:t>
      </w:r>
      <w:r w:rsidRPr="00954D8C">
        <w:rPr>
          <w:szCs w:val="16"/>
        </w:rPr>
        <w:t xml:space="preserve"> </w:t>
      </w:r>
    </w:p>
    <w:p w14:paraId="0EA0EED8" w14:textId="73EC0235" w:rsidR="00526CCC" w:rsidRPr="00954D8C" w:rsidRDefault="00814A86" w:rsidP="004C0CD6">
      <w:pPr>
        <w:pStyle w:val="Heading3"/>
      </w:pPr>
      <w:r w:rsidRPr="00954D8C">
        <w:lastRenderedPageBreak/>
        <w:t>Flashbang</w:t>
      </w:r>
    </w:p>
    <w:p w14:paraId="4EF791FC" w14:textId="6DD88565" w:rsidR="00526CCC" w:rsidRPr="00954D8C" w:rsidRDefault="008B63B1" w:rsidP="006C41CC">
      <w:pPr>
        <w:pStyle w:val="Heading4"/>
      </w:pPr>
      <w:r w:rsidRPr="00954D8C">
        <w:t>(</w:t>
      </w:r>
      <w:proofErr w:type="gramStart"/>
      <w:r w:rsidRPr="00954D8C">
        <w:t>in</w:t>
      </w:r>
      <w:proofErr w:type="gramEnd"/>
      <w:r w:rsidRPr="00954D8C">
        <w:t xml:space="preserve"> the generic Shell) </w:t>
      </w:r>
      <w:r w:rsidR="00526CCC" w:rsidRPr="00954D8C">
        <w:t>The violent imposition of governmental immigration policy is an attempt to assert and retain power while domesticating and making known black fugitive planning as an oppressive imposition of political insecurity from above, a vicious regulation of fugitive plans and operations by which the governing political subject anticipates, rebukes, and destroys fugitive theorizing, planning, and becoming.</w:t>
      </w:r>
      <w:r w:rsidRPr="00954D8C">
        <w:t xml:space="preserve"> </w:t>
      </w:r>
    </w:p>
    <w:p w14:paraId="0AA84F43" w14:textId="77777777" w:rsidR="00526CCC" w:rsidRPr="00954D8C" w:rsidRDefault="00526CCC" w:rsidP="00526CCC">
      <w:r w:rsidRPr="00954D8C">
        <w:rPr>
          <w:rStyle w:val="Style13ptBold"/>
        </w:rPr>
        <w:t xml:space="preserve">Moten and Harney 09  </w:t>
      </w:r>
      <w:r w:rsidRPr="00954D8C">
        <w:t>(Fred Moten, Associate Professor of English Arts and Sciences at Duke University and Stefano Harney,  Chair in strategy, culture, and society, and deputy director of the school of business management, Queen Mary, University of London, “Policy and Planning”, Social Text 100, Vol. 27, No. 3, Fall 2009, 6/25/18 IZP)</w:t>
      </w:r>
    </w:p>
    <w:p w14:paraId="75F5613A" w14:textId="77777777" w:rsidR="00526CCC" w:rsidRPr="00954D8C" w:rsidRDefault="00526CCC" w:rsidP="00526CCC">
      <w:r w:rsidRPr="00954D8C">
        <w:t xml:space="preserve">Let’s get together, get some land </w:t>
      </w:r>
    </w:p>
    <w:p w14:paraId="619FEE7F" w14:textId="77777777" w:rsidR="00526CCC" w:rsidRPr="00954D8C" w:rsidRDefault="00526CCC" w:rsidP="00526CCC">
      <w:r w:rsidRPr="00954D8C">
        <w:t xml:space="preserve">Raise our food, like the man </w:t>
      </w:r>
    </w:p>
    <w:p w14:paraId="4F8D64DD" w14:textId="77777777" w:rsidR="00526CCC" w:rsidRPr="00954D8C" w:rsidRDefault="00526CCC" w:rsidP="00526CCC">
      <w:r w:rsidRPr="00954D8C">
        <w:t xml:space="preserve">Save our money like the mob </w:t>
      </w:r>
    </w:p>
    <w:p w14:paraId="7E634D3F" w14:textId="77777777" w:rsidR="00526CCC" w:rsidRPr="00954D8C" w:rsidRDefault="00526CCC" w:rsidP="00526CCC">
      <w:r w:rsidRPr="00954D8C">
        <w:t>Put up the factory on the job</w:t>
      </w:r>
    </w:p>
    <w:p w14:paraId="4297575B" w14:textId="77777777" w:rsidR="00526CCC" w:rsidRPr="00954D8C" w:rsidRDefault="00526CCC" w:rsidP="00526CCC">
      <w:r w:rsidRPr="00954D8C">
        <w:t>— James Brown, “Funky President”</w:t>
      </w:r>
    </w:p>
    <w:p w14:paraId="42FF266F" w14:textId="77777777" w:rsidR="00526CCC" w:rsidRPr="00954D8C" w:rsidRDefault="00526CCC" w:rsidP="00526CCC">
      <w:pPr>
        <w:rPr>
          <w:rStyle w:val="StyleUnderline"/>
        </w:rPr>
      </w:pPr>
      <w:r w:rsidRPr="00954D8C">
        <w:t xml:space="preserve">The hope that Cornel West wrote about in 1984 in ST 11 was not des- tined to become policy in 2008. The ones who practiced it, within and against the grain of every imposed contingency, always had a plan. In and out of the depths of Reaganism, against the backdrop and by way of a resuscitory irruption into politics that Jesse Jackson could be said to have both symbolized and quelled, something West indexes as </w:t>
      </w:r>
      <w:r w:rsidRPr="00954D8C">
        <w:rPr>
          <w:rStyle w:val="StyleUnderline"/>
        </w:rPr>
        <w:t>black radical- ism</w:t>
      </w:r>
      <w:r w:rsidRPr="00954D8C">
        <w:t xml:space="preserve">, which “hopes against hope . . . in order to survive in the deplorable present,” </w:t>
      </w:r>
      <w:r w:rsidRPr="00954D8C">
        <w:rPr>
          <w:rStyle w:val="StyleUnderline"/>
        </w:rPr>
        <w:t xml:space="preserve">asserts a metapolitical surrealism that sees and sees through </w:t>
      </w:r>
      <w:r w:rsidRPr="00954D8C">
        <w:rPr>
          <w:rStyle w:val="StyleUnderline"/>
        </w:rPr>
        <w:lastRenderedPageBreak/>
        <w:t>the evidence of mass incapacity, cutting the despair it breeds</w:t>
      </w:r>
      <w:r w:rsidRPr="00954D8C">
        <w:t xml:space="preserve">. Exuberantly </w:t>
      </w:r>
      <w:r w:rsidRPr="00954D8C">
        <w:rPr>
          <w:rStyle w:val="StyleUnderline"/>
        </w:rPr>
        <w:t>metacritical hope has always exceeded every immediate circumstance in its incalculably varied everyday enactments of the fugitive art of the impossible</w:t>
      </w:r>
      <w:r w:rsidRPr="00954D8C">
        <w:t xml:space="preserve">. </w:t>
      </w:r>
      <w:r w:rsidRPr="00954D8C">
        <w:rPr>
          <w:rStyle w:val="StyleUnderline"/>
        </w:rPr>
        <w:t>This art is practiced on and over the edge of politics, beneath its ground, in animative and improvisatory decomposition of its inert body</w:t>
      </w:r>
      <w:r w:rsidRPr="00954D8C">
        <w:t xml:space="preserve">. </w:t>
      </w:r>
      <w:r w:rsidRPr="00954D8C">
        <w:rPr>
          <w:rStyle w:val="StyleUnderline"/>
        </w:rPr>
        <w:t xml:space="preserve">It emerges as an ensemblic stand, a kinetic set of positions, but also takes the form of embodied notation, study, </w:t>
      </w:r>
      <w:proofErr w:type="gramStart"/>
      <w:r w:rsidRPr="00954D8C">
        <w:rPr>
          <w:rStyle w:val="StyleUnderline"/>
        </w:rPr>
        <w:t>score</w:t>
      </w:r>
      <w:proofErr w:type="gramEnd"/>
      <w:r w:rsidRPr="00954D8C">
        <w:rPr>
          <w:rStyle w:val="StyleUnderline"/>
        </w:rPr>
        <w:t>. Its encoded noise is hidden in plain sight from the ones who refuse to see and hear—even while placing under constant surveillance—the thing whose repressive imitation they call for and are</w:t>
      </w:r>
      <w:r w:rsidRPr="00954D8C">
        <w:t xml:space="preserve">. Now, a quarter century after West’s analy- sis, and after an intervening iteration that had the nerve to call hope home while serially disavowing it and helping to extend and prepare its almost total eclipse, </w:t>
      </w:r>
      <w:r w:rsidRPr="00954D8C">
        <w:rPr>
          <w:rStyle w:val="StyleUnderline"/>
        </w:rPr>
        <w:t>the remains of American politics exudes hope once again</w:t>
      </w:r>
      <w:r w:rsidRPr="00954D8C">
        <w:t xml:space="preserve">. </w:t>
      </w:r>
      <w:r w:rsidRPr="00954D8C">
        <w:rPr>
          <w:rStyle w:val="StyleUnderline"/>
        </w:rPr>
        <w:t>Having seemingly lost its redoubled edge while settling in and for the carceral techniques of the possible, having thereby unwittingly become the privileged mode of expression of a kind of despair, hope appears now simply to be a matter of policy. Policy, on the other hand, now comes into view as no simple matter.</w:t>
      </w:r>
    </w:p>
    <w:p w14:paraId="51724B23" w14:textId="77777777" w:rsidR="00526CCC" w:rsidRPr="00954D8C" w:rsidRDefault="00526CCC" w:rsidP="00526CCC">
      <w:r w:rsidRPr="00954D8C">
        <w:rPr>
          <w:rStyle w:val="StyleUnderline"/>
        </w:rPr>
        <w:t>By policy, we mean not a particular policy</w:t>
      </w:r>
      <w:r w:rsidRPr="00954D8C">
        <w:t xml:space="preserve">, as in company policy or public policy, </w:t>
      </w:r>
      <w:r w:rsidRPr="00954D8C">
        <w:rPr>
          <w:rStyle w:val="StyleUnderline"/>
        </w:rPr>
        <w:t>but rather policy as something in contradistinction to plan- ning</w:t>
      </w:r>
      <w:r w:rsidRPr="00954D8C">
        <w:t xml:space="preserve">. </w:t>
      </w:r>
      <w:r w:rsidRPr="00954D8C">
        <w:rPr>
          <w:rStyle w:val="StyleUnderline"/>
        </w:rPr>
        <w:t xml:space="preserve">By policy, we mean a resistance to the commons from above, arrayed in the exclusive and exclusionary uniform/ity of imposed consensus, that both denies and at the very same time seeks to destroy the ongoing plans, the fugitive initiations, </w:t>
      </w:r>
      <w:proofErr w:type="gramStart"/>
      <w:r w:rsidRPr="00954D8C">
        <w:rPr>
          <w:rStyle w:val="StyleUnderline"/>
        </w:rPr>
        <w:t>the</w:t>
      </w:r>
      <w:proofErr w:type="gramEnd"/>
      <w:r w:rsidRPr="00954D8C">
        <w:rPr>
          <w:rStyle w:val="StyleUnderline"/>
        </w:rPr>
        <w:t xml:space="preserve"> black operations of the multitude</w:t>
      </w:r>
      <w:r w:rsidRPr="00954D8C">
        <w:t xml:space="preserve">. As a resis- tance from above, </w:t>
      </w:r>
      <w:r w:rsidRPr="00954D8C">
        <w:rPr>
          <w:rStyle w:val="StyleUnderline"/>
        </w:rPr>
        <w:t>policy is a class phenomenon because it is the means to advantage in the post-Fordist economy</w:t>
      </w:r>
      <w:r w:rsidRPr="00954D8C">
        <w:t xml:space="preserve">, </w:t>
      </w:r>
      <w:r w:rsidRPr="00954D8C">
        <w:rPr>
          <w:rStyle w:val="StyleUnderline"/>
        </w:rPr>
        <w:t>a means that takes on the character of politics in an economy dominated structurally by immaterial labor. This economy is powered by the constant insistence on a radical contingency producing a steady risk for all organic and nonorganic forms, a risk that allows work against risk to be harvested inde nitely</w:t>
      </w:r>
      <w:r w:rsidRPr="00954D8C">
        <w:t>.</w:t>
      </w:r>
    </w:p>
    <w:p w14:paraId="28B95D40" w14:textId="77777777" w:rsidR="00526CCC" w:rsidRPr="00954D8C" w:rsidRDefault="00526CCC" w:rsidP="00526CCC">
      <w:pPr>
        <w:rPr>
          <w:rStyle w:val="Emphasis"/>
        </w:rPr>
      </w:pPr>
      <w:r w:rsidRPr="00954D8C">
        <w:rPr>
          <w:rStyle w:val="StyleUnderline"/>
        </w:rPr>
        <w:lastRenderedPageBreak/>
        <w:t>Policy is the form that opportunism takes in this environment</w:t>
      </w:r>
      <w:r w:rsidRPr="00954D8C">
        <w:t xml:space="preserve">. </w:t>
      </w:r>
      <w:r w:rsidRPr="00954D8C">
        <w:rPr>
          <w:rStyle w:val="StyleUnderline"/>
        </w:rPr>
        <w:t>It is a demonstration of willingness to be made contingent and to make contingent all around you by demonstrating an embrace of the radically extraeconomic, political character of command today</w:t>
      </w:r>
      <w:r w:rsidRPr="00954D8C">
        <w:t xml:space="preserve">.1 </w:t>
      </w:r>
      <w:r w:rsidRPr="00954D8C">
        <w:rPr>
          <w:rStyle w:val="StyleUnderline"/>
        </w:rPr>
        <w:t>It is a demonstration designed to separate you from others, in the interest of a universality reduced to private property that is not yours, for your own survival, for your own advantage in this environment</w:t>
      </w:r>
      <w:r w:rsidRPr="00954D8C">
        <w:t xml:space="preserve">. Opportunism sees no other way, has no alternative, but separates itself by its own vision, its ability to see the future of its own survival in this turmoil against </w:t>
      </w:r>
      <w:r w:rsidRPr="00954D8C">
        <w:rPr>
          <w:rStyle w:val="StyleUnderline"/>
        </w:rPr>
        <w:t>those who can- not imagine surviving in this turmoil</w:t>
      </w:r>
      <w:r w:rsidRPr="00954D8C">
        <w:t xml:space="preserve"> (even if they must all the time) and </w:t>
      </w:r>
      <w:r w:rsidRPr="00954D8C">
        <w:rPr>
          <w:rStyle w:val="StyleUnderline"/>
        </w:rPr>
        <w:t>are thus said by policy to lack vision, and in the most extreme cases to be without interests, on the one hand, and incapable of disinterestedness, on the other.</w:t>
      </w:r>
      <w:r w:rsidRPr="00954D8C">
        <w:t xml:space="preserve"> </w:t>
      </w:r>
      <w:r w:rsidRPr="00954D8C">
        <w:rPr>
          <w:rStyle w:val="Emphasis"/>
        </w:rPr>
        <w:t xml:space="preserve">Every utterance of policy, no matter its intention or content, </w:t>
      </w:r>
      <w:proofErr w:type="gramStart"/>
      <w:r w:rsidRPr="00954D8C">
        <w:rPr>
          <w:rStyle w:val="Emphasis"/>
        </w:rPr>
        <w:t>is  first</w:t>
      </w:r>
      <w:proofErr w:type="gramEnd"/>
      <w:r w:rsidRPr="00954D8C">
        <w:rPr>
          <w:rStyle w:val="Emphasis"/>
        </w:rPr>
        <w:t xml:space="preserve"> and foremost a demonstration of one’s ability to be close to the top in the hierarchy of the post-Fordist economy. (Thus every utterance of policy on the radical Left is immediately contradiction.)</w:t>
      </w:r>
    </w:p>
    <w:p w14:paraId="6A3B2A6D" w14:textId="77777777" w:rsidR="00526CCC" w:rsidRPr="00954D8C" w:rsidRDefault="00526CCC" w:rsidP="00526CCC">
      <w:r w:rsidRPr="00954D8C">
        <w:t xml:space="preserve">As an operation from above designed to make the multitude produc- tive for capital, </w:t>
      </w:r>
      <w:r w:rsidRPr="00954D8C">
        <w:rPr>
          <w:rStyle w:val="StyleUnderline"/>
        </w:rPr>
        <w:t xml:space="preserve">policy </w:t>
      </w:r>
      <w:proofErr w:type="gramStart"/>
      <w:r w:rsidRPr="00954D8C">
        <w:rPr>
          <w:rStyle w:val="StyleUnderline"/>
        </w:rPr>
        <w:t>must  first</w:t>
      </w:r>
      <w:proofErr w:type="gramEnd"/>
      <w:r w:rsidRPr="00954D8C">
        <w:rPr>
          <w:rStyle w:val="StyleUnderline"/>
        </w:rPr>
        <w:t xml:space="preserve"> deal with the fact that the multitude is already productive for itself. This productive imagination is its genius</w:t>
      </w:r>
      <w:r w:rsidRPr="00954D8C">
        <w:t xml:space="preserve">, its impossible, and nevertheless material, collective head. And </w:t>
      </w:r>
      <w:r w:rsidRPr="00954D8C">
        <w:rPr>
          <w:rStyle w:val="StyleUnderline"/>
        </w:rPr>
        <w:t>this is a problem because plans are afoot, black operations are in effect, and, in the undercommons, all the organizing is done. The multitude uses every quiet moment, every peace, every security, every front porch and sundown to plan, to launch, to improvise an operation. It is dif cult for policy to deny these plans directly, to ignore these operations, to pretend that those already in motion need to stop and get a vision, to contend that base communities for escape need to believe in escape</w:t>
      </w:r>
      <w:r w:rsidRPr="00954D8C">
        <w:t xml:space="preserve">. And, </w:t>
      </w:r>
      <w:r w:rsidRPr="00954D8C">
        <w:rPr>
          <w:rStyle w:val="StyleUnderline"/>
        </w:rPr>
        <w:t>if this is difficult for policy, then so, too, is the next and crucial step, teaching the value of radical contingency, teaching how to participate in change from above</w:t>
      </w:r>
      <w:r w:rsidRPr="00954D8C">
        <w:t xml:space="preserve">. Of </w:t>
      </w:r>
      <w:r w:rsidRPr="00954D8C">
        <w:lastRenderedPageBreak/>
        <w:t>course, some plans can be dismissed—plans hatched darker than blue, on the criminal side, out of love. But most will instead require another approach.</w:t>
      </w:r>
    </w:p>
    <w:p w14:paraId="7AD7910E" w14:textId="77777777" w:rsidR="00526CCC" w:rsidRPr="00954D8C" w:rsidRDefault="00526CCC" w:rsidP="00526CCC">
      <w:pPr>
        <w:rPr>
          <w:rStyle w:val="StyleUnderline"/>
        </w:rPr>
      </w:pPr>
      <w:r w:rsidRPr="00954D8C">
        <w:t xml:space="preserve">So </w:t>
      </w:r>
      <w:r w:rsidRPr="00954D8C">
        <w:rPr>
          <w:rStyle w:val="StyleUnderline"/>
        </w:rPr>
        <w:t xml:space="preserve">what is left for those who want to dwell in policy? </w:t>
      </w:r>
      <w:proofErr w:type="gramStart"/>
      <w:r w:rsidRPr="00954D8C">
        <w:rPr>
          <w:rStyle w:val="StyleUnderline"/>
        </w:rPr>
        <w:t>Obviously, the most salient and consistent aspect of policy — help and correction</w:t>
      </w:r>
      <w:r w:rsidRPr="00954D8C">
        <w:t>.</w:t>
      </w:r>
      <w:proofErr w:type="gramEnd"/>
      <w:r w:rsidRPr="00954D8C">
        <w:t xml:space="preserve"> Policy will help. </w:t>
      </w:r>
      <w:r w:rsidRPr="00954D8C">
        <w:rPr>
          <w:rStyle w:val="StyleUnderline"/>
        </w:rPr>
        <w:t xml:space="preserve">Policy will help with the plan, and even more policy will correct the planners. Policy will discover what is not yet theorized, what is not yet fully contingent, and most important what is not yet legible. Policy is cor- rection. Policy distinguishes itself from planning by distinguishing those who dwell in policy </w:t>
      </w:r>
      <w:proofErr w:type="gramStart"/>
      <w:r w:rsidRPr="00954D8C">
        <w:rPr>
          <w:rStyle w:val="StyleUnderline"/>
        </w:rPr>
        <w:t>and  x</w:t>
      </w:r>
      <w:proofErr w:type="gramEnd"/>
      <w:r w:rsidRPr="00954D8C">
        <w:rPr>
          <w:rStyle w:val="StyleUnderline"/>
        </w:rPr>
        <w:t xml:space="preserve"> things, from those who dwell in planning and must be  xed</w:t>
      </w:r>
      <w:r w:rsidRPr="00954D8C">
        <w:t xml:space="preserve">. This is </w:t>
      </w:r>
      <w:proofErr w:type="gramStart"/>
      <w:r w:rsidRPr="00954D8C">
        <w:t>the  rst</w:t>
      </w:r>
      <w:proofErr w:type="gramEnd"/>
      <w:r w:rsidRPr="00954D8C">
        <w:t xml:space="preserve"> rule of </w:t>
      </w:r>
      <w:r w:rsidRPr="00954D8C">
        <w:rPr>
          <w:rStyle w:val="StyleUnderline"/>
        </w:rPr>
        <w:t xml:space="preserve">policy. </w:t>
      </w:r>
      <w:proofErr w:type="gramStart"/>
      <w:r w:rsidRPr="00954D8C">
        <w:rPr>
          <w:rStyle w:val="StyleUnderline"/>
        </w:rPr>
        <w:t>It  xes</w:t>
      </w:r>
      <w:proofErr w:type="gramEnd"/>
      <w:r w:rsidRPr="00954D8C">
        <w:rPr>
          <w:rStyle w:val="StyleUnderline"/>
        </w:rPr>
        <w:t xml:space="preserve"> others</w:t>
      </w:r>
      <w:r w:rsidRPr="00954D8C">
        <w:t xml:space="preserve">. In an extension of Michel Foucault, </w:t>
      </w:r>
      <w:r w:rsidRPr="00954D8C">
        <w:rPr>
          <w:rStyle w:val="StyleUnderline"/>
        </w:rPr>
        <w:t>we might say of this  first rule that it remains concerned with how to be governed just right, how to  x others in a position of equi- librium, even if this today requires constant recalibration</w:t>
      </w:r>
      <w:r w:rsidRPr="00954D8C">
        <w:t xml:space="preserve">. But </w:t>
      </w:r>
      <w:r w:rsidRPr="00954D8C">
        <w:rPr>
          <w:rStyle w:val="StyleUnderline"/>
        </w:rPr>
        <w:t>the objects of this constant adjustment provoke this attention because they just don’t want to govern at all.</w:t>
      </w:r>
    </w:p>
    <w:p w14:paraId="3AE4B0C9" w14:textId="77777777" w:rsidR="00526CCC" w:rsidRPr="00954D8C" w:rsidRDefault="00526CCC" w:rsidP="00526CCC">
      <w:pPr>
        <w:rPr>
          <w:rStyle w:val="StyleUnderline"/>
        </w:rPr>
      </w:pPr>
      <w:r w:rsidRPr="00954D8C">
        <w:t xml:space="preserve">And because such policy emerges materially from post-Fordist oppor- tunism, </w:t>
      </w:r>
      <w:r w:rsidRPr="00954D8C">
        <w:rPr>
          <w:rStyle w:val="StyleUnderline"/>
        </w:rPr>
        <w:t>policy must optimally, for each policy maker</w:t>
      </w:r>
      <w:proofErr w:type="gramStart"/>
      <w:r w:rsidRPr="00954D8C">
        <w:rPr>
          <w:rStyle w:val="StyleUnderline"/>
        </w:rPr>
        <w:t>,  x</w:t>
      </w:r>
      <w:proofErr w:type="gramEnd"/>
      <w:r w:rsidRPr="00954D8C">
        <w:rPr>
          <w:rStyle w:val="StyleUnderline"/>
        </w:rPr>
        <w:t xml:space="preserve"> others as others, as those who have not just made an error in planning</w:t>
      </w:r>
      <w:r w:rsidRPr="00954D8C">
        <w:t xml:space="preserve"> (or indeed an error by planning) </w:t>
      </w:r>
      <w:r w:rsidRPr="00954D8C">
        <w:rPr>
          <w:rStyle w:val="StyleUnderline"/>
        </w:rPr>
        <w:t>but who are themselves in error</w:t>
      </w:r>
      <w:r w:rsidRPr="00954D8C">
        <w:t xml:space="preserve">. </w:t>
      </w:r>
      <w:r w:rsidRPr="00954D8C">
        <w:rPr>
          <w:rStyle w:val="StyleUnderline"/>
        </w:rPr>
        <w:t>And from the perspective of policy</w:t>
      </w:r>
      <w:r w:rsidRPr="00954D8C">
        <w:t xml:space="preserve">, of this post-Fordist opportunism, </w:t>
      </w:r>
      <w:r w:rsidRPr="00954D8C">
        <w:rPr>
          <w:rStyle w:val="StyleUnderline"/>
        </w:rPr>
        <w:t>there is indeed something wrong with the multitude. They are out of joint — instead of constantly positing their position in contingency, they seek solidity, a place from which to plan, some ground on which to imagine, some love on which to count</w:t>
      </w:r>
      <w:r w:rsidRPr="00954D8C">
        <w:t xml:space="preserve">. Nor is this just a political problem from the point of view of policy, but an ontological one. </w:t>
      </w:r>
      <w:proofErr w:type="gramStart"/>
      <w:r w:rsidRPr="00954D8C">
        <w:rPr>
          <w:rStyle w:val="StyleUnderline"/>
        </w:rPr>
        <w:t>Seeking  xity</w:t>
      </w:r>
      <w:proofErr w:type="gramEnd"/>
      <w:r w:rsidRPr="00954D8C">
        <w:rPr>
          <w:rStyle w:val="StyleUnderline"/>
        </w:rPr>
        <w:t>,  finding a steady place from which to launch a plan, hatch an escape, signals a problem of essentialism, of beings who think and act like they are something in particular, like they are somebody, although at the same time that something is, from the perspective of policy, whatever you say I am.</w:t>
      </w:r>
    </w:p>
    <w:p w14:paraId="725EDBAB" w14:textId="77777777" w:rsidR="00526CCC" w:rsidRPr="00954D8C" w:rsidRDefault="00526CCC" w:rsidP="00526CCC">
      <w:pPr>
        <w:rPr>
          <w:rStyle w:val="StyleUnderline"/>
        </w:rPr>
      </w:pPr>
      <w:r w:rsidRPr="00954D8C">
        <w:rPr>
          <w:rStyle w:val="StyleUnderline"/>
        </w:rPr>
        <w:lastRenderedPageBreak/>
        <w:t>To get these planners out of this problem of essentialism</w:t>
      </w:r>
      <w:r w:rsidRPr="00954D8C">
        <w:t xml:space="preserve">, </w:t>
      </w:r>
      <w:proofErr w:type="gramStart"/>
      <w:r w:rsidRPr="00954D8C">
        <w:t>this  x</w:t>
      </w:r>
      <w:proofErr w:type="gramEnd"/>
      <w:r w:rsidRPr="00954D8C">
        <w:t xml:space="preserve">- ity and repose, this security and base, </w:t>
      </w:r>
      <w:r w:rsidRPr="00954D8C">
        <w:rPr>
          <w:rStyle w:val="StyleUnderline"/>
        </w:rPr>
        <w:t>they have to come to imagine they can be more, they can do more, they can change, they can be changed. Because right now, there is something wrong with them.</w:t>
      </w:r>
      <w:r w:rsidRPr="00954D8C">
        <w:t xml:space="preserve"> We know </w:t>
      </w:r>
      <w:r w:rsidRPr="00954D8C">
        <w:rPr>
          <w:rStyle w:val="StyleUnderline"/>
        </w:rPr>
        <w:t xml:space="preserve">there is something wrong with them because they keep making plans. And plans fail. Plans fail because that is policy. Plans must fail because planners must fail. Planners are static, essential, just surviving. They do not see clearly. They hear things. They lack perspective. They fail to see the complexity. Planners have no vision, no real hope for the future, just a plan here and now, </w:t>
      </w:r>
      <w:proofErr w:type="gramStart"/>
      <w:r w:rsidRPr="00954D8C">
        <w:rPr>
          <w:rStyle w:val="StyleUnderline"/>
        </w:rPr>
        <w:t>an</w:t>
      </w:r>
      <w:proofErr w:type="gramEnd"/>
      <w:r w:rsidRPr="00954D8C">
        <w:rPr>
          <w:rStyle w:val="StyleUnderline"/>
        </w:rPr>
        <w:t xml:space="preserve"> actually existing plan.</w:t>
      </w:r>
    </w:p>
    <w:p w14:paraId="3C1E285B" w14:textId="77777777" w:rsidR="00526CCC" w:rsidRPr="00954D8C" w:rsidRDefault="00526CCC" w:rsidP="00526CCC">
      <w:pPr>
        <w:rPr>
          <w:rStyle w:val="StyleUnderline"/>
        </w:rPr>
      </w:pPr>
      <w:r w:rsidRPr="00954D8C">
        <w:t xml:space="preserve">They need hope. They need vision. </w:t>
      </w:r>
      <w:r w:rsidRPr="00954D8C">
        <w:rPr>
          <w:rStyle w:val="StyleUnderline"/>
        </w:rPr>
        <w:t xml:space="preserve">They need to have their sights lifted above the furtive plans and night launches of their despairing lives. </w:t>
      </w:r>
      <w:proofErr w:type="gramStart"/>
      <w:r w:rsidRPr="00954D8C">
        <w:rPr>
          <w:rStyle w:val="StyleUnderline"/>
        </w:rPr>
        <w:t>Vision.</w:t>
      </w:r>
      <w:proofErr w:type="gramEnd"/>
      <w:r w:rsidRPr="00954D8C">
        <w:rPr>
          <w:rStyle w:val="StyleUnderline"/>
        </w:rPr>
        <w:t xml:space="preserve"> Because from the perspective of policy, it is too dark in there to see, in the black heart of the multitude</w:t>
      </w:r>
      <w:r w:rsidRPr="00954D8C">
        <w:t xml:space="preserve">. You can hear something, you can feel something, feel people going about their own business in there, </w:t>
      </w:r>
      <w:proofErr w:type="gramStart"/>
      <w:r w:rsidRPr="00954D8C">
        <w:t>feel</w:t>
      </w:r>
      <w:proofErr w:type="gramEnd"/>
      <w:r w:rsidRPr="00954D8C">
        <w:t xml:space="preserve"> them present at their own making. </w:t>
      </w:r>
      <w:r w:rsidRPr="00954D8C">
        <w:rPr>
          <w:rStyle w:val="StyleUnderline"/>
        </w:rPr>
        <w:t>But hope can lift them above ground into the light, out of the shadows, away from these dark senses.</w:t>
      </w:r>
    </w:p>
    <w:p w14:paraId="6BFF0100" w14:textId="77777777" w:rsidR="00526CCC" w:rsidRPr="00954D8C" w:rsidRDefault="00526CCC" w:rsidP="00526CCC">
      <w:pPr>
        <w:rPr>
          <w:rStyle w:val="StyleUnderline"/>
        </w:rPr>
      </w:pPr>
      <w:r w:rsidRPr="00954D8C">
        <w:t xml:space="preserve">Whether the hope is Fanonian redemption or Arendtian revaluation, </w:t>
      </w:r>
      <w:r w:rsidRPr="00954D8C">
        <w:rPr>
          <w:rStyle w:val="StyleUnderline"/>
        </w:rPr>
        <w:t xml:space="preserve">policy </w:t>
      </w:r>
      <w:proofErr w:type="gramStart"/>
      <w:r w:rsidRPr="00954D8C">
        <w:rPr>
          <w:rStyle w:val="StyleUnderline"/>
        </w:rPr>
        <w:t>will  x</w:t>
      </w:r>
      <w:proofErr w:type="gramEnd"/>
      <w:r w:rsidRPr="00954D8C">
        <w:rPr>
          <w:rStyle w:val="StyleUnderline"/>
        </w:rPr>
        <w:t xml:space="preserve"> these humans</w:t>
      </w:r>
      <w:r w:rsidRPr="00954D8C">
        <w:t>. Whether they lack consciousness or politics, utopianism or common sense, hope has arrived. With new vision</w:t>
      </w:r>
      <w:r w:rsidRPr="00954D8C">
        <w:rPr>
          <w:rStyle w:val="StyleUnderline"/>
        </w:rPr>
        <w:t>, planners will become participants. And participants will be taught to reject essence for contingency, as if planning and improvisation</w:t>
      </w:r>
      <w:proofErr w:type="gramStart"/>
      <w:r w:rsidRPr="00954D8C">
        <w:rPr>
          <w:rStyle w:val="StyleUnderline"/>
        </w:rPr>
        <w:t>,  flexibility</w:t>
      </w:r>
      <w:proofErr w:type="gramEnd"/>
      <w:r w:rsidRPr="00954D8C">
        <w:rPr>
          <w:rStyle w:val="StyleUnderline"/>
        </w:rPr>
        <w:t xml:space="preserve"> and  xity, and complexity and simplicity were opposed within an imposed composition there is no choice but to inhabit, as some exilic home.</w:t>
      </w:r>
      <w:r w:rsidRPr="00954D8C">
        <w:t xml:space="preserve"> All that could not be seen in the dark heart of the multitude will be supposed absent, as </w:t>
      </w:r>
      <w:r w:rsidRPr="00954D8C">
        <w:rPr>
          <w:rStyle w:val="StyleUnderline"/>
        </w:rPr>
        <w:t>policy checks its own imagination</w:t>
      </w:r>
      <w:r w:rsidRPr="00954D8C">
        <w:t xml:space="preserve">. But most of all </w:t>
      </w:r>
      <w:r w:rsidRPr="00954D8C">
        <w:rPr>
          <w:rStyle w:val="StyleUnderline"/>
        </w:rPr>
        <w:t>they will participate</w:t>
      </w:r>
      <w:r w:rsidRPr="00954D8C">
        <w:t xml:space="preserve">. </w:t>
      </w:r>
      <w:r w:rsidRPr="00954D8C">
        <w:rPr>
          <w:rStyle w:val="StyleUnderline"/>
        </w:rPr>
        <w:t>Policy is a mass effort. Left intellectuals will write articles in the newspapers. Philosophers will hold conferences on new utopias. Bloggers will debate. Politicians will surf. Change is the only constant here, the only constant of policy. Participating in change is the second rule of policy.</w:t>
      </w:r>
    </w:p>
    <w:p w14:paraId="30D643F4" w14:textId="77777777" w:rsidR="00526CCC" w:rsidRPr="00954D8C" w:rsidRDefault="00526CCC" w:rsidP="00526CCC">
      <w:pPr>
        <w:rPr>
          <w:rStyle w:val="StyleUnderline"/>
        </w:rPr>
      </w:pPr>
      <w:r w:rsidRPr="00954D8C">
        <w:lastRenderedPageBreak/>
        <w:t xml:space="preserve">Now </w:t>
      </w:r>
      <w:r w:rsidRPr="00954D8C">
        <w:rPr>
          <w:rStyle w:val="StyleUnderline"/>
        </w:rPr>
        <w:t>hope is an orientation toward this participation in change, this participation as change. This is the hope policy gives to the multitude, a chance to stop digging and start circulating</w:t>
      </w:r>
      <w:r w:rsidRPr="00954D8C">
        <w:t xml:space="preserve">. </w:t>
      </w:r>
      <w:r w:rsidRPr="00954D8C">
        <w:rPr>
          <w:rStyle w:val="StyleUnderline"/>
        </w:rPr>
        <w:t>Policy not only offers this hope, but enacts it. Those who dwell in policy do so not just by invoking contingency but riding it, by, in a sense, proving it. Those who dwell in policy are prepared. They are legible to change, liable to change, lendable to change. Policy is not so much a position as a disposition, a disposition toward display. This is why policy’s chief manifestation is governance.</w:t>
      </w:r>
    </w:p>
    <w:p w14:paraId="26F9B14C" w14:textId="77777777" w:rsidR="00526CCC" w:rsidRPr="00954D8C" w:rsidRDefault="00526CCC" w:rsidP="00526CCC">
      <w:pPr>
        <w:rPr>
          <w:rStyle w:val="StyleUnderline"/>
        </w:rPr>
      </w:pPr>
      <w:r w:rsidRPr="00954D8C">
        <w:rPr>
          <w:rStyle w:val="StyleUnderline"/>
        </w:rPr>
        <w:t>Governance should not be confused with government or governmen- tality. Governance is the new form of expropriation. It is the provocation of a certain kind of display, a display of interests as disinterestedness, a display of convertibility, a display of legibility.</w:t>
      </w:r>
      <w:r w:rsidRPr="00954D8C">
        <w:t xml:space="preserve"> </w:t>
      </w:r>
      <w:r w:rsidRPr="00954D8C">
        <w:rPr>
          <w:rStyle w:val="StyleUnderline"/>
        </w:rPr>
        <w:t>Governance offers a forum for policy, for bidding oneself, auctioning oneself, to post-Fordist production. Gover- nance is harvesting of immaterial labor, but a willing harvest, a death drive of labor. As capital cannot know directly affect, thought, sociality, imagi- nation, it must instead prospect for these in order to extract and abstract them as</w:t>
      </w:r>
      <w:r w:rsidRPr="00954D8C">
        <w:t xml:space="preserve"> labor. This is the real bioprospecting. </w:t>
      </w:r>
      <w:r w:rsidRPr="00954D8C">
        <w:rPr>
          <w:rStyle w:val="StyleUnderline"/>
        </w:rPr>
        <w:t>Governance,</w:t>
      </w:r>
      <w:r w:rsidRPr="00954D8C">
        <w:t xml:space="preserve"> the voluntary but dissociative offering up of interests, willing participation in the general privacy and privation, </w:t>
      </w:r>
      <w:r w:rsidRPr="00954D8C">
        <w:rPr>
          <w:rStyle w:val="StyleUnderline"/>
        </w:rPr>
        <w:t xml:space="preserve">grants capital this knowledge, this wealth-making capacity. Who is </w:t>
      </w:r>
      <w:proofErr w:type="gramStart"/>
      <w:r w:rsidRPr="00954D8C">
        <w:rPr>
          <w:rStyle w:val="StyleUnderline"/>
        </w:rPr>
        <w:t>more keen</w:t>
      </w:r>
      <w:proofErr w:type="gramEnd"/>
      <w:r w:rsidRPr="00954D8C">
        <w:rPr>
          <w:rStyle w:val="StyleUnderline"/>
        </w:rPr>
        <w:t xml:space="preserve"> on governance than the dweller in policy? On the new governance of universities, hospitals, corporations, governments, and prisoners, on the governance of NGOs, of Africa, of peace processes? Policy offers to help by offering its own interests, and if it really seeks to be valuable, provoking others to offer up their own interests, too.</w:t>
      </w:r>
    </w:p>
    <w:p w14:paraId="5413794A" w14:textId="77777777" w:rsidR="00526CCC" w:rsidRPr="00954D8C" w:rsidRDefault="00526CCC" w:rsidP="00526CCC">
      <w:pPr>
        <w:rPr>
          <w:rStyle w:val="StyleUnderline"/>
        </w:rPr>
      </w:pPr>
      <w:r w:rsidRPr="00954D8C">
        <w:rPr>
          <w:rStyle w:val="StyleUnderline"/>
        </w:rPr>
        <w:t>But governance despite its own hopes to universality is for the initi- ated, for those who know how to articulate interests disinterestedly, who know why they vote</w:t>
      </w:r>
      <w:r w:rsidRPr="00954D8C">
        <w:t xml:space="preserve"> (not because someone is black or female but because he or she is smart), </w:t>
      </w:r>
      <w:proofErr w:type="gramStart"/>
      <w:r w:rsidRPr="00954D8C">
        <w:rPr>
          <w:rStyle w:val="StyleUnderline"/>
        </w:rPr>
        <w:t>who</w:t>
      </w:r>
      <w:proofErr w:type="gramEnd"/>
      <w:r w:rsidRPr="00954D8C">
        <w:rPr>
          <w:rStyle w:val="StyleUnderline"/>
        </w:rPr>
        <w:t xml:space="preserve"> have opinions and want to be taken seriously by serious people.</w:t>
      </w:r>
      <w:r w:rsidRPr="00954D8C">
        <w:t xml:space="preserve"> In the meantime, </w:t>
      </w:r>
      <w:r w:rsidRPr="00954D8C">
        <w:rPr>
          <w:rStyle w:val="StyleUnderline"/>
        </w:rPr>
        <w:t xml:space="preserve">policy also orders the quotidian sphere of aborted plans. Policy posits curriculum against study, child develop- ment against play, careers against </w:t>
      </w:r>
      <w:r w:rsidRPr="00954D8C">
        <w:rPr>
          <w:rStyle w:val="StyleUnderline"/>
        </w:rPr>
        <w:lastRenderedPageBreak/>
        <w:t>jobs. It posits voice against voices, and gregariousness against friendship. Policy posits the public sphere, and the counterpublic sphere, and the black public sphere, against the illegal occupation of the illegitimately privatized.</w:t>
      </w:r>
    </w:p>
    <w:p w14:paraId="0A20ED12" w14:textId="77777777" w:rsidR="00526CCC" w:rsidRPr="00954D8C" w:rsidRDefault="00526CCC" w:rsidP="00526CCC">
      <w:pPr>
        <w:rPr>
          <w:rStyle w:val="StyleUnderline"/>
        </w:rPr>
      </w:pPr>
      <w:r w:rsidRPr="00954D8C">
        <w:rPr>
          <w:rStyle w:val="StyleUnderline"/>
        </w:rPr>
        <w:t>Policy</w:t>
      </w:r>
      <w:r w:rsidRPr="00954D8C">
        <w:t xml:space="preserve"> is not the one against the many, the cynical against the roman- tic, or the pragmatic against the principled. It </w:t>
      </w:r>
      <w:r w:rsidRPr="00954D8C">
        <w:rPr>
          <w:rStyle w:val="StyleUnderline"/>
        </w:rPr>
        <w:t>is simply baseless vision. It is against all conservation, all rest, all gathering, cooking, drinking, and smoking, if they lead to marronage. Policy’s vision is to break it up, move along, get ambition, and give it to your children. Policy’s hope is that there will be more policy, more participation, more change. However, there is also a danger in all this participation, a danger of crisis.</w:t>
      </w:r>
    </w:p>
    <w:p w14:paraId="2C336F35" w14:textId="77777777" w:rsidR="00526CCC" w:rsidRPr="00954D8C" w:rsidRDefault="00526CCC" w:rsidP="00526CCC">
      <w:r w:rsidRPr="00954D8C">
        <w:rPr>
          <w:rStyle w:val="StyleUnderline"/>
        </w:rPr>
        <w:t>When the multitude participates in policy without  first being  xed, this leads to crisis: participation without fully entering the enlightenment, without fully functioning families, without  financial responsibility, with- out respect for the rule of law, without distance and irony; participation that is too loud, too fat, too loving, too full, too  owing, too dread. This leads to crisis. People</w:t>
      </w:r>
      <w:r w:rsidRPr="00954D8C">
        <w:t xml:space="preserve"> are in crisis. Economies are in crisis. We are facing an unprecedented crisis, a crisis of participation, a crisis of faith</w:t>
      </w:r>
      <w:r w:rsidRPr="00954D8C">
        <w:rPr>
          <w:rStyle w:val="StyleUnderline"/>
        </w:rPr>
        <w:t>. Is there any hope? Yes, there is, if we can pull together, if we can share a vision of change. For policy, any crisis in the productivity of radical contingency is a crisis in participation, which is to say, a crisis provoked by the wrong participation of the multitude. This is the third rule of policy</w:t>
      </w:r>
      <w:r w:rsidRPr="00954D8C">
        <w:t>.</w:t>
      </w:r>
    </w:p>
    <w:p w14:paraId="4C3E096A" w14:textId="77777777" w:rsidR="00526CCC" w:rsidRPr="00954D8C" w:rsidRDefault="00526CCC" w:rsidP="00526CCC">
      <w:pPr>
        <w:rPr>
          <w:rStyle w:val="StyleUnderline"/>
        </w:rPr>
      </w:pPr>
      <w:r w:rsidRPr="00954D8C">
        <w:rPr>
          <w:rStyle w:val="StyleUnderline"/>
        </w:rPr>
        <w:t>The crisis of the credit crunch caused by subprime debtors, the crisis of race in the U.S. elections produced by Reverend Wright and Bernie Mac, the crisis in the Middle East produced by peace movements, the crisis of obesity produced by unhealthy eaters, the crisis of the environ- ment produced by Chinese and Indians, are all instances of uncorrected</w:t>
      </w:r>
      <w:r w:rsidRPr="00954D8C">
        <w:t xml:space="preserve">, </w:t>
      </w:r>
      <w:r w:rsidRPr="00954D8C">
        <w:rPr>
          <w:rStyle w:val="StyleUnderline"/>
        </w:rPr>
        <w:t>unmanaged participation. If the multitude is to stop its sneaky plans only to participate in this way, crisis is inevitable</w:t>
      </w:r>
      <w:r w:rsidRPr="00954D8C">
        <w:t xml:space="preserve">. But </w:t>
      </w:r>
      <w:r w:rsidRPr="00954D8C">
        <w:rPr>
          <w:rStyle w:val="StyleUnderline"/>
        </w:rPr>
        <w:t xml:space="preserve">policy diagnoses the problem: participation must be hopeful, it must have vision, </w:t>
      </w:r>
      <w:proofErr w:type="gramStart"/>
      <w:r w:rsidRPr="00954D8C">
        <w:rPr>
          <w:rStyle w:val="StyleUnderline"/>
        </w:rPr>
        <w:t>it</w:t>
      </w:r>
      <w:proofErr w:type="gramEnd"/>
      <w:r w:rsidRPr="00954D8C">
        <w:rPr>
          <w:rStyle w:val="StyleUnderline"/>
        </w:rPr>
        <w:t xml:space="preserve"> must </w:t>
      </w:r>
      <w:r w:rsidRPr="00954D8C">
        <w:rPr>
          <w:rStyle w:val="StyleUnderline"/>
        </w:rPr>
        <w:lastRenderedPageBreak/>
        <w:t>embrace change. Participants must be fashioned who are hopeful, vision- ary change agents. Those who dwell in policy will lead the way, toward concrete changes in the face of the crisis.</w:t>
      </w:r>
    </w:p>
    <w:p w14:paraId="02FBF417" w14:textId="77777777" w:rsidR="00526CCC" w:rsidRPr="00954D8C" w:rsidRDefault="00526CCC" w:rsidP="00526CCC">
      <w:pPr>
        <w:rPr>
          <w:rStyle w:val="StyleUnderline"/>
        </w:rPr>
      </w:pPr>
      <w:r w:rsidRPr="00954D8C">
        <w:t xml:space="preserve">Be smart. Believe in change. This is what we have been waiting for. </w:t>
      </w:r>
      <w:r w:rsidRPr="00954D8C">
        <w:rPr>
          <w:rStyle w:val="StyleUnderline"/>
        </w:rPr>
        <w:t>It’s time for the Left to offer solutions. Now’s the time, before it’s night again</w:t>
      </w:r>
      <w:r w:rsidRPr="00954D8C">
        <w:t>, and you start hearing D.O.C. They got a secret plan of their own and they won’t be corrected</w:t>
      </w:r>
      <w:r w:rsidRPr="00954D8C">
        <w:rPr>
          <w:rStyle w:val="StyleUnderline"/>
        </w:rPr>
        <w:t xml:space="preserve">. Before you get stopped by KRS-One and asked for your plan, before Storm says “holla if you understand my plan ladies.” </w:t>
      </w:r>
      <w:proofErr w:type="gramStart"/>
      <w:r w:rsidRPr="00954D8C">
        <w:rPr>
          <w:rStyle w:val="StyleUnderline"/>
        </w:rPr>
        <w:t>Before you start singing another half-illiterate fantasy.</w:t>
      </w:r>
      <w:proofErr w:type="gramEnd"/>
      <w:r w:rsidRPr="00954D8C">
        <w:rPr>
          <w:rStyle w:val="StyleUnderline"/>
        </w:rPr>
        <w:t xml:space="preserve"> </w:t>
      </w:r>
      <w:proofErr w:type="gramStart"/>
      <w:r w:rsidRPr="00954D8C">
        <w:rPr>
          <w:rStyle w:val="StyleUnderline"/>
        </w:rPr>
        <w:t>Before you are in the ongoing ampli cation at the dark heart of the multitude, the operations in its soft center.</w:t>
      </w:r>
      <w:proofErr w:type="gramEnd"/>
      <w:r w:rsidRPr="00954D8C">
        <w:rPr>
          <w:rStyle w:val="StyleUnderline"/>
        </w:rPr>
        <w:t xml:space="preserve"> Before someone says let’s get together and get some land where we’ll still plan to be communist about communism, still plan to be unreconstructed about reconstruction, and still plan to be absolute about abolition. Policy can’t see it, policy can’t read it, but it’s intelligible if you got a plan.</w:t>
      </w:r>
    </w:p>
    <w:p w14:paraId="552A1A9B" w14:textId="0B2E538F" w:rsidR="00826407" w:rsidRPr="00954D8C" w:rsidRDefault="00826407" w:rsidP="004C0CD6">
      <w:pPr>
        <w:pStyle w:val="Heading3"/>
      </w:pPr>
      <w:r w:rsidRPr="00954D8C">
        <w:lastRenderedPageBreak/>
        <w:t>Fake Friends</w:t>
      </w:r>
    </w:p>
    <w:p w14:paraId="0B483925" w14:textId="77777777" w:rsidR="00826407" w:rsidRPr="00954D8C" w:rsidRDefault="00826407" w:rsidP="006C41CC">
      <w:pPr>
        <w:pStyle w:val="Heading4"/>
      </w:pPr>
      <w:r w:rsidRPr="00954D8C">
        <w:t xml:space="preserve">The aff’s attempt to remedy this problem is an empty gesture used to assuage the guilt of both the aff team and the federal government. </w:t>
      </w:r>
    </w:p>
    <w:p w14:paraId="6CC4E9A6" w14:textId="77777777" w:rsidR="00826407" w:rsidRPr="00954D8C" w:rsidRDefault="00826407" w:rsidP="00826407">
      <w:pPr>
        <w:pStyle w:val="NormalWeb"/>
        <w:spacing w:before="0" w:beforeAutospacing="0" w:after="0" w:afterAutospacing="0"/>
        <w:rPr>
          <w:rFonts w:ascii="Verdana" w:hAnsi="Verdana"/>
          <w:color w:val="000000"/>
        </w:rPr>
      </w:pPr>
      <w:r w:rsidRPr="00954D8C">
        <w:rPr>
          <w:rFonts w:ascii="Verdana" w:hAnsi="Verdana"/>
          <w:b/>
          <w:bCs/>
          <w:color w:val="000000"/>
          <w:sz w:val="26"/>
          <w:szCs w:val="26"/>
        </w:rPr>
        <w:t xml:space="preserve">Moten 13 </w:t>
      </w:r>
      <w:r w:rsidRPr="00954D8C">
        <w:rPr>
          <w:rFonts w:ascii="Verdana" w:hAnsi="Verdana"/>
          <w:color w:val="000000"/>
          <w:sz w:val="26"/>
          <w:szCs w:val="26"/>
        </w:rPr>
        <w:t xml:space="preserve">PhD, professor </w:t>
      </w:r>
      <w:r w:rsidRPr="00954D8C">
        <w:rPr>
          <w:rFonts w:ascii="Verdana" w:hAnsi="Verdana"/>
          <w:color w:val="000000"/>
          <w:sz w:val="22"/>
        </w:rPr>
        <w:t>at UC Riverside</w:t>
      </w:r>
      <w:r w:rsidRPr="00954D8C">
        <w:rPr>
          <w:rFonts w:ascii="Verdana" w:hAnsi="Verdana"/>
          <w:color w:val="000000"/>
          <w:sz w:val="26"/>
          <w:szCs w:val="26"/>
        </w:rPr>
        <w:t xml:space="preserve">, researcher and philosopher on black studies, literary theory, poetic studies, and performance studies, </w:t>
      </w:r>
      <w:r w:rsidRPr="00954D8C">
        <w:rPr>
          <w:rFonts w:ascii="Verdana" w:hAnsi="Verdana"/>
          <w:color w:val="000000"/>
          <w:sz w:val="21"/>
          <w:szCs w:val="21"/>
        </w:rPr>
        <w:t xml:space="preserve">(Fred Moten, http://www.minorcompositions.info/wp-content/uploads/2013/04/undercommons-web.pdf) </w:t>
      </w:r>
    </w:p>
    <w:p w14:paraId="594481C2" w14:textId="77777777" w:rsidR="00826407" w:rsidRPr="00954D8C" w:rsidRDefault="00826407" w:rsidP="00826407">
      <w:pPr>
        <w:pStyle w:val="NormalWeb"/>
        <w:spacing w:before="280" w:beforeAutospacing="0" w:after="280" w:afterAutospacing="0"/>
        <w:rPr>
          <w:rFonts w:ascii="Verdana" w:hAnsi="Verdana"/>
          <w:color w:val="000000"/>
        </w:rPr>
      </w:pPr>
      <w:r w:rsidRPr="00954D8C">
        <w:rPr>
          <w:rFonts w:ascii="Verdana" w:hAnsi="Verdana"/>
          <w:color w:val="000000"/>
          <w:sz w:val="22"/>
        </w:rPr>
        <w:t xml:space="preserve">The mission then for the denizens of the undercommons is to recognize that </w:t>
      </w:r>
      <w:r w:rsidRPr="00C43815">
        <w:rPr>
          <w:rFonts w:ascii="Verdana" w:hAnsi="Verdana"/>
          <w:b/>
          <w:color w:val="000000"/>
          <w:sz w:val="28"/>
          <w:szCs w:val="28"/>
          <w:u w:val="single"/>
          <w:shd w:val="clear" w:color="auto" w:fill="FFFF00"/>
        </w:rPr>
        <w:t xml:space="preserve">when you seek to make things better, you are not just doing it for the </w:t>
      </w:r>
      <w:proofErr w:type="gramStart"/>
      <w:r w:rsidRPr="00C43815">
        <w:rPr>
          <w:rFonts w:ascii="Verdana" w:hAnsi="Verdana"/>
          <w:b/>
          <w:color w:val="000000"/>
          <w:sz w:val="28"/>
          <w:szCs w:val="28"/>
          <w:u w:val="single"/>
          <w:shd w:val="clear" w:color="auto" w:fill="FFFF00"/>
        </w:rPr>
        <w:t>Other</w:t>
      </w:r>
      <w:proofErr w:type="gramEnd"/>
      <w:r w:rsidRPr="00C43815">
        <w:rPr>
          <w:rFonts w:ascii="Verdana" w:hAnsi="Verdana"/>
          <w:b/>
          <w:color w:val="000000"/>
          <w:sz w:val="28"/>
          <w:szCs w:val="28"/>
          <w:u w:val="single"/>
          <w:shd w:val="clear" w:color="auto" w:fill="FFFF00"/>
        </w:rPr>
        <w:t>, you must also</w:t>
      </w:r>
      <w:r w:rsidRPr="00954D8C">
        <w:rPr>
          <w:rFonts w:ascii="Verdana" w:hAnsi="Verdana"/>
          <w:color w:val="000000"/>
          <w:u w:val="single"/>
        </w:rPr>
        <w:t xml:space="preserve"> </w:t>
      </w:r>
      <w:r w:rsidRPr="00C43815">
        <w:rPr>
          <w:rFonts w:ascii="Verdana" w:hAnsi="Verdana"/>
          <w:b/>
          <w:color w:val="000000"/>
          <w:sz w:val="28"/>
          <w:szCs w:val="28"/>
          <w:u w:val="single"/>
          <w:shd w:val="clear" w:color="auto" w:fill="FFFF00"/>
        </w:rPr>
        <w:t>be doing it for yourself.</w:t>
      </w:r>
      <w:r w:rsidRPr="00954D8C">
        <w:rPr>
          <w:rFonts w:ascii="Verdana" w:hAnsi="Verdana"/>
          <w:color w:val="000000"/>
          <w:shd w:val="clear" w:color="auto" w:fill="FFFF00"/>
        </w:rPr>
        <w:t xml:space="preserve"> </w:t>
      </w:r>
      <w:r w:rsidRPr="00C43815">
        <w:rPr>
          <w:rFonts w:ascii="Verdana" w:hAnsi="Verdana"/>
          <w:b/>
          <w:color w:val="000000"/>
          <w:sz w:val="28"/>
          <w:szCs w:val="28"/>
          <w:u w:val="single"/>
          <w:shd w:val="clear" w:color="auto" w:fill="FFFF00"/>
        </w:rPr>
        <w:t>While</w:t>
      </w:r>
      <w:r w:rsidRPr="00954D8C">
        <w:rPr>
          <w:rFonts w:ascii="Verdana" w:hAnsi="Verdana"/>
          <w:color w:val="000000"/>
          <w:u w:val="single"/>
        </w:rPr>
        <w:t xml:space="preserve"> </w:t>
      </w:r>
      <w:r w:rsidRPr="00C43815">
        <w:rPr>
          <w:rFonts w:ascii="Verdana" w:hAnsi="Verdana"/>
          <w:b/>
          <w:color w:val="000000"/>
          <w:sz w:val="28"/>
          <w:szCs w:val="28"/>
          <w:u w:val="single"/>
          <w:shd w:val="clear" w:color="auto" w:fill="FFFF00"/>
        </w:rPr>
        <w:t xml:space="preserve">men may think they are being “sensitive” by turning to feminism, while white people may think they are being right on by opposing racism, no one will </w:t>
      </w:r>
      <w:r w:rsidRPr="00954D8C">
        <w:rPr>
          <w:rFonts w:ascii="Verdana" w:hAnsi="Verdana"/>
          <w:color w:val="000000"/>
          <w:u w:val="single"/>
        </w:rPr>
        <w:t xml:space="preserve">really </w:t>
      </w:r>
      <w:r w:rsidRPr="00C43815">
        <w:rPr>
          <w:rFonts w:ascii="Verdana" w:hAnsi="Verdana"/>
          <w:b/>
          <w:color w:val="000000"/>
          <w:sz w:val="28"/>
          <w:szCs w:val="28"/>
          <w:u w:val="single"/>
          <w:shd w:val="clear" w:color="auto" w:fill="FFFF00"/>
        </w:rPr>
        <w:t xml:space="preserve">be able to embrace the mission of tearing </w:t>
      </w:r>
      <w:r w:rsidRPr="00954D8C">
        <w:rPr>
          <w:rFonts w:ascii="Verdana" w:hAnsi="Verdana"/>
          <w:color w:val="000000"/>
          <w:u w:val="single"/>
        </w:rPr>
        <w:t xml:space="preserve">“this </w:t>
      </w:r>
      <w:r w:rsidRPr="00C43815">
        <w:rPr>
          <w:rFonts w:ascii="Verdana" w:hAnsi="Verdana"/>
          <w:b/>
          <w:color w:val="000000"/>
          <w:sz w:val="28"/>
          <w:szCs w:val="28"/>
          <w:u w:val="single"/>
          <w:shd w:val="clear" w:color="auto" w:fill="FFFF00"/>
        </w:rPr>
        <w:t xml:space="preserve">shit down” until they realize that the structures they oppose are </w:t>
      </w:r>
      <w:r w:rsidRPr="00954D8C">
        <w:rPr>
          <w:rFonts w:ascii="Verdana" w:hAnsi="Verdana"/>
          <w:color w:val="000000"/>
          <w:u w:val="single"/>
        </w:rPr>
        <w:t xml:space="preserve">not only bad for some of us, they are </w:t>
      </w:r>
      <w:r w:rsidRPr="00C43815">
        <w:rPr>
          <w:rFonts w:ascii="Verdana" w:hAnsi="Verdana"/>
          <w:b/>
          <w:color w:val="000000"/>
          <w:sz w:val="28"/>
          <w:szCs w:val="28"/>
          <w:u w:val="single"/>
          <w:shd w:val="clear" w:color="auto" w:fill="FFFF00"/>
        </w:rPr>
        <w:t>bad for all of us.</w:t>
      </w:r>
      <w:r w:rsidRPr="00954D8C">
        <w:rPr>
          <w:rFonts w:ascii="Verdana" w:hAnsi="Verdana"/>
          <w:color w:val="000000"/>
          <w:u w:val="single"/>
        </w:rPr>
        <w:t xml:space="preserve"> </w:t>
      </w:r>
      <w:r w:rsidRPr="00954D8C">
        <w:rPr>
          <w:rFonts w:ascii="Verdana" w:hAnsi="Verdana"/>
          <w:color w:val="000000"/>
          <w:sz w:val="22"/>
        </w:rPr>
        <w:t>Gender hierarchies are bad for men as well as women and they are really bad for the rest of us. Racial hierarchies are not rational and ordered, they are chaotic and nonsensical and must be opposed by precisely all those who bene t in any way from them. Or, as Moten puts it: “ e coalition emerges out of your recognition that it’s fucked up for you, in the same way that we’ve already recognized that it’s fucked up for us. I don’t need your help. I just need you to recognize that this shit is killing you, too, however much more softly, you stupid motherfucker, you know?”</w:t>
      </w:r>
    </w:p>
    <w:p w14:paraId="78630E73" w14:textId="77777777" w:rsidR="00826407" w:rsidRPr="00954D8C" w:rsidRDefault="00826407" w:rsidP="00826407"/>
    <w:p w14:paraId="16CFBBE6" w14:textId="77777777" w:rsidR="00526CCC" w:rsidRPr="00954D8C" w:rsidRDefault="00526CCC" w:rsidP="00526CCC"/>
    <w:p w14:paraId="6EEC1B84" w14:textId="5E2FBFF8" w:rsidR="009076AF" w:rsidRPr="00954D8C" w:rsidRDefault="009076AF" w:rsidP="004C0CD6">
      <w:pPr>
        <w:pStyle w:val="Heading3"/>
      </w:pPr>
      <w:r w:rsidRPr="00954D8C">
        <w:lastRenderedPageBreak/>
        <w:t>Domestic Violence</w:t>
      </w:r>
    </w:p>
    <w:p w14:paraId="68E474B8" w14:textId="77777777" w:rsidR="009076AF" w:rsidRPr="00954D8C" w:rsidRDefault="009076AF" w:rsidP="006C41CC">
      <w:pPr>
        <w:pStyle w:val="Heading4"/>
        <w:rPr>
          <w:shd w:val="clear" w:color="auto" w:fill="FFFFFF"/>
        </w:rPr>
      </w:pPr>
      <w:r w:rsidRPr="00954D8C">
        <w:rPr>
          <w:shd w:val="clear" w:color="auto" w:fill="FFFFFF"/>
        </w:rPr>
        <w:t xml:space="preserve">The political sphere constructs domestic violence as an issue of men against women. This causes the exclusion of queer relationships; the sovereign’s narrative of domestic violence subjects queer bodies to conform to the binary system </w:t>
      </w:r>
    </w:p>
    <w:p w14:paraId="1F5E98B4" w14:textId="77777777" w:rsidR="009076AF" w:rsidRPr="00954D8C" w:rsidRDefault="009076AF" w:rsidP="009076AF">
      <w:pPr>
        <w:rPr>
          <w:rFonts w:eastAsia="Times New Roman" w:cs="Times New Roman"/>
        </w:rPr>
      </w:pPr>
      <w:proofErr w:type="gramStart"/>
      <w:r w:rsidRPr="00954D8C">
        <w:rPr>
          <w:rFonts w:eastAsia="Times New Roman" w:cs="Arial"/>
          <w:b/>
          <w:color w:val="222222"/>
          <w:szCs w:val="20"/>
          <w:shd w:val="clear" w:color="auto" w:fill="FFFFFF"/>
        </w:rPr>
        <w:t>Ristock 5’</w:t>
      </w:r>
      <w:r w:rsidRPr="00954D8C">
        <w:rPr>
          <w:rFonts w:eastAsia="Times New Roman" w:cs="Arial"/>
          <w:color w:val="222222"/>
          <w:szCs w:val="20"/>
          <w:shd w:val="clear" w:color="auto" w:fill="FFFFFF"/>
        </w:rPr>
        <w:t xml:space="preserve"> Ristock, Janice.</w:t>
      </w:r>
      <w:proofErr w:type="gramEnd"/>
      <w:r w:rsidRPr="00954D8C">
        <w:rPr>
          <w:rFonts w:eastAsia="Times New Roman" w:cs="Arial"/>
          <w:color w:val="222222"/>
          <w:szCs w:val="20"/>
          <w:shd w:val="clear" w:color="auto" w:fill="FFFFFF"/>
        </w:rPr>
        <w:t xml:space="preserve"> BA (Hons.) at the University of Manitoba, MA in Applied Social Psychology at the University of Guelph and PhD in Community Psychology at the University of Toronto. For 12 years served as the Coordinator of the Faculty’s Women’s and Gender Studies Program. Dr. Ristock is a Professor of Women’s and Gender Studies and an Adjunct Professor in Anthropology, Family Social Sciences and Disability Studies. </w:t>
      </w:r>
      <w:proofErr w:type="gramStart"/>
      <w:r w:rsidRPr="00954D8C">
        <w:rPr>
          <w:rFonts w:eastAsia="Times New Roman" w:cs="Arial"/>
          <w:color w:val="222222"/>
          <w:szCs w:val="20"/>
          <w:shd w:val="clear" w:color="auto" w:fill="FFFFFF"/>
        </w:rPr>
        <w:t>"Taking off the gender lens in women's studies: Queering violence against women."</w:t>
      </w:r>
      <w:proofErr w:type="gramEnd"/>
      <w:r w:rsidRPr="00954D8C">
        <w:rPr>
          <w:rFonts w:eastAsia="Times New Roman" w:cs="Arial"/>
          <w:color w:val="222222"/>
          <w:szCs w:val="20"/>
          <w:shd w:val="clear" w:color="auto" w:fill="FFFFFF"/>
        </w:rPr>
        <w:t> </w:t>
      </w:r>
      <w:proofErr w:type="gramStart"/>
      <w:r w:rsidRPr="00954D8C">
        <w:rPr>
          <w:rFonts w:eastAsia="Times New Roman" w:cs="Arial"/>
          <w:i/>
          <w:iCs/>
          <w:color w:val="222222"/>
          <w:szCs w:val="20"/>
          <w:shd w:val="clear" w:color="auto" w:fill="FFFFFF"/>
        </w:rPr>
        <w:t>Canadian Woman Studies</w:t>
      </w:r>
      <w:r w:rsidRPr="00954D8C">
        <w:rPr>
          <w:rFonts w:eastAsia="Times New Roman" w:cs="Arial"/>
          <w:color w:val="222222"/>
          <w:szCs w:val="20"/>
          <w:shd w:val="clear" w:color="auto" w:fill="FFFFFF"/>
        </w:rPr>
        <w:t> 24, no. 2 (2005).</w:t>
      </w:r>
      <w:proofErr w:type="gramEnd"/>
      <w:r w:rsidRPr="00954D8C">
        <w:rPr>
          <w:rFonts w:eastAsia="Times New Roman" w:cs="Arial"/>
          <w:color w:val="222222"/>
          <w:szCs w:val="20"/>
          <w:shd w:val="clear" w:color="auto" w:fill="FFFFFF"/>
        </w:rPr>
        <w:t xml:space="preserve"> </w:t>
      </w:r>
    </w:p>
    <w:p w14:paraId="0B14ED69" w14:textId="77777777" w:rsidR="009076AF" w:rsidRPr="00954D8C" w:rsidRDefault="009076AF" w:rsidP="009076AF">
      <w:pPr>
        <w:rPr>
          <w:rFonts w:eastAsia="Times New Roman" w:cs="Times New Roman"/>
        </w:rPr>
      </w:pPr>
    </w:p>
    <w:p w14:paraId="3CE49B94" w14:textId="77777777" w:rsidR="009076AF" w:rsidRPr="00954D8C" w:rsidRDefault="009076AF" w:rsidP="009076AF">
      <w:pPr>
        <w:rPr>
          <w:rFonts w:eastAsia="Times New Roman" w:cs="Times New Roman"/>
        </w:rPr>
      </w:pPr>
      <w:r w:rsidRPr="00954D8C">
        <w:rPr>
          <w:rFonts w:eastAsia="Times New Roman" w:cs="Times New Roman"/>
        </w:rPr>
        <w:t xml:space="preserve">Violence against women is now more publicly acknowledged as a human rights issue demanding worldwide attention. For example the international lobbying organization, The World March of Women presents a broad definition of violence against women and recognizes </w:t>
      </w:r>
      <w:proofErr w:type="gramStart"/>
      <w:r w:rsidRPr="00954D8C">
        <w:rPr>
          <w:rFonts w:eastAsia="Times New Roman" w:cs="Times New Roman"/>
        </w:rPr>
        <w:t>its</w:t>
      </w:r>
      <w:proofErr w:type="gramEnd"/>
      <w:r w:rsidRPr="00954D8C">
        <w:rPr>
          <w:rFonts w:eastAsia="Times New Roman" w:cs="Times New Roman"/>
        </w:rPr>
        <w:t xml:space="preserve"> intimate and systemic forms as well as its diverse expressions that include behaviour, imagery, legislation and the media. </w:t>
      </w:r>
      <w:r w:rsidRPr="00954D8C">
        <w:rPr>
          <w:rFonts w:eastAsia="Times New Roman" w:cs="Times New Roman"/>
          <w:b/>
          <w:sz w:val="28"/>
          <w:szCs w:val="28"/>
          <w:u w:val="single"/>
        </w:rPr>
        <w:t xml:space="preserve">The various </w:t>
      </w:r>
      <w:r w:rsidRPr="00C43815">
        <w:rPr>
          <w:rFonts w:eastAsia="Times New Roman" w:cs="Times New Roman"/>
          <w:b/>
          <w:sz w:val="28"/>
          <w:szCs w:val="28"/>
          <w:u w:val="single"/>
        </w:rPr>
        <w:t xml:space="preserve">forms and expressions of violence against women are </w:t>
      </w:r>
      <w:r w:rsidRPr="00954D8C">
        <w:rPr>
          <w:rFonts w:eastAsia="Times New Roman" w:cs="Times New Roman"/>
          <w:b/>
          <w:sz w:val="28"/>
          <w:szCs w:val="28"/>
          <w:u w:val="single"/>
        </w:rPr>
        <w:t xml:space="preserve">seen as locally different but </w:t>
      </w:r>
      <w:r w:rsidRPr="00C43815">
        <w:rPr>
          <w:rFonts w:eastAsia="Times New Roman" w:cs="Times New Roman"/>
          <w:b/>
          <w:sz w:val="28"/>
          <w:szCs w:val="28"/>
          <w:u w:val="single"/>
        </w:rPr>
        <w:t>universally</w:t>
      </w:r>
      <w:r w:rsidRPr="00954D8C">
        <w:rPr>
          <w:rFonts w:eastAsia="Times New Roman" w:cs="Times New Roman"/>
          <w:b/>
          <w:sz w:val="28"/>
          <w:szCs w:val="28"/>
          <w:u w:val="single"/>
        </w:rPr>
        <w:t xml:space="preserve"> linked because they are i</w:t>
      </w:r>
      <w:r w:rsidRPr="00C43815">
        <w:rPr>
          <w:rFonts w:eastAsia="Times New Roman" w:cs="Times New Roman"/>
          <w:b/>
          <w:sz w:val="28"/>
          <w:szCs w:val="28"/>
          <w:u w:val="single"/>
        </w:rPr>
        <w:t xml:space="preserve">dentified as "springing from an imposed hierarchy of men over women that is reflected in the political structures </w:t>
      </w:r>
      <w:r w:rsidRPr="00954D8C">
        <w:rPr>
          <w:rFonts w:eastAsia="Times New Roman" w:cs="Times New Roman"/>
          <w:b/>
          <w:sz w:val="28"/>
          <w:szCs w:val="28"/>
          <w:u w:val="single"/>
        </w:rPr>
        <w:t>of countries"</w:t>
      </w:r>
      <w:r w:rsidRPr="00954D8C">
        <w:rPr>
          <w:rFonts w:eastAsia="Times New Roman" w:cs="Times New Roman"/>
        </w:rPr>
        <w:t xml:space="preserve"> (World March of Women). </w:t>
      </w:r>
      <w:r w:rsidRPr="00C43815">
        <w:rPr>
          <w:rFonts w:eastAsia="Times New Roman" w:cs="Times New Roman"/>
          <w:b/>
          <w:sz w:val="28"/>
          <w:szCs w:val="28"/>
          <w:u w:val="single"/>
        </w:rPr>
        <w:t>This strong gender-based analysis</w:t>
      </w:r>
      <w:r w:rsidRPr="00954D8C">
        <w:rPr>
          <w:rFonts w:eastAsia="Times New Roman" w:cs="Times New Roman"/>
          <w:b/>
          <w:sz w:val="28"/>
          <w:szCs w:val="28"/>
          <w:u w:val="single"/>
        </w:rPr>
        <w:t xml:space="preserve"> reflects the </w:t>
      </w:r>
      <w:r w:rsidRPr="00C43815">
        <w:rPr>
          <w:rFonts w:eastAsia="Times New Roman" w:cs="Times New Roman"/>
          <w:b/>
          <w:sz w:val="28"/>
          <w:szCs w:val="28"/>
          <w:u w:val="single"/>
        </w:rPr>
        <w:t>dominant</w:t>
      </w:r>
      <w:r w:rsidRPr="00954D8C">
        <w:rPr>
          <w:rFonts w:eastAsia="Times New Roman" w:cs="Times New Roman"/>
          <w:b/>
          <w:sz w:val="28"/>
          <w:szCs w:val="28"/>
          <w:u w:val="single"/>
        </w:rPr>
        <w:t xml:space="preserve"> discourse </w:t>
      </w:r>
      <w:r w:rsidRPr="00C43815">
        <w:rPr>
          <w:rFonts w:eastAsia="Times New Roman" w:cs="Times New Roman"/>
          <w:b/>
          <w:sz w:val="28"/>
          <w:szCs w:val="28"/>
          <w:u w:val="single"/>
        </w:rPr>
        <w:lastRenderedPageBreak/>
        <w:t>in</w:t>
      </w:r>
      <w:r w:rsidRPr="00954D8C">
        <w:rPr>
          <w:rFonts w:eastAsia="Times New Roman" w:cs="Times New Roman"/>
          <w:b/>
          <w:sz w:val="28"/>
          <w:szCs w:val="28"/>
          <w:u w:val="single"/>
        </w:rPr>
        <w:t xml:space="preserve"> </w:t>
      </w:r>
      <w:r w:rsidRPr="00C43815">
        <w:rPr>
          <w:rFonts w:eastAsia="Times New Roman" w:cs="Times New Roman"/>
          <w:b/>
          <w:sz w:val="28"/>
          <w:szCs w:val="28"/>
          <w:u w:val="single"/>
        </w:rPr>
        <w:t>the</w:t>
      </w:r>
      <w:r w:rsidRPr="00954D8C">
        <w:rPr>
          <w:rFonts w:eastAsia="Times New Roman" w:cs="Times New Roman"/>
          <w:b/>
          <w:sz w:val="28"/>
          <w:szCs w:val="28"/>
          <w:u w:val="single"/>
        </w:rPr>
        <w:t xml:space="preserve"> </w:t>
      </w:r>
      <w:r w:rsidRPr="00C43815">
        <w:rPr>
          <w:rFonts w:eastAsia="Times New Roman" w:cs="Times New Roman"/>
          <w:b/>
          <w:sz w:val="28"/>
          <w:szCs w:val="28"/>
          <w:u w:val="single"/>
        </w:rPr>
        <w:t>political arena</w:t>
      </w:r>
      <w:r w:rsidRPr="00954D8C">
        <w:rPr>
          <w:rFonts w:eastAsia="Times New Roman" w:cs="Times New Roman"/>
          <w:b/>
          <w:sz w:val="28"/>
          <w:szCs w:val="28"/>
          <w:u w:val="single"/>
        </w:rPr>
        <w:t xml:space="preserve"> that has been arguing for over 30 years th</w:t>
      </w:r>
      <w:r w:rsidRPr="00C43815">
        <w:rPr>
          <w:rFonts w:eastAsia="Times New Roman" w:cs="Times New Roman"/>
          <w:b/>
          <w:sz w:val="28"/>
          <w:szCs w:val="28"/>
          <w:u w:val="single"/>
        </w:rPr>
        <w:t>at more action must be taken to stop male violence against women</w:t>
      </w:r>
      <w:r w:rsidRPr="00954D8C">
        <w:rPr>
          <w:rFonts w:eastAsia="Times New Roman" w:cs="Times New Roman"/>
        </w:rPr>
        <w:t xml:space="preserve">. Numerous studies support this need and have documented a strong pattern of male violence over women-including a recent report by Statistics Canada which found in 2001 the largest increase in spousal homicides was wives killed by their husbands-69 wives were killed in 2001,17 more than in 2000 (Statistics Canada). </w:t>
      </w:r>
      <w:r w:rsidRPr="00954D8C">
        <w:rPr>
          <w:rFonts w:eastAsia="Times New Roman" w:cs="Times New Roman"/>
          <w:b/>
          <w:sz w:val="28"/>
          <w:szCs w:val="28"/>
          <w:u w:val="single"/>
        </w:rPr>
        <w:t xml:space="preserve">Given this urgent context it is not surprising that Women's Studies has been a leading force in researching and theorizing this issue. And </w:t>
      </w:r>
      <w:r w:rsidRPr="00C43815">
        <w:rPr>
          <w:rFonts w:eastAsia="Times New Roman" w:cs="Times New Roman"/>
          <w:b/>
          <w:sz w:val="28"/>
          <w:szCs w:val="28"/>
          <w:u w:val="single"/>
        </w:rPr>
        <w:t>while</w:t>
      </w:r>
      <w:r w:rsidRPr="00954D8C">
        <w:rPr>
          <w:rFonts w:eastAsia="Times New Roman" w:cs="Times New Roman"/>
          <w:b/>
          <w:sz w:val="28"/>
          <w:szCs w:val="28"/>
          <w:u w:val="single"/>
        </w:rPr>
        <w:t xml:space="preserve"> </w:t>
      </w:r>
      <w:r w:rsidRPr="00C43815">
        <w:rPr>
          <w:rFonts w:eastAsia="Times New Roman" w:cs="Times New Roman"/>
          <w:b/>
          <w:sz w:val="28"/>
          <w:szCs w:val="28"/>
          <w:u w:val="single"/>
        </w:rPr>
        <w:t>there is certainly agreement</w:t>
      </w:r>
      <w:r w:rsidRPr="00954D8C">
        <w:rPr>
          <w:rFonts w:eastAsia="Times New Roman" w:cs="Times New Roman"/>
          <w:b/>
          <w:sz w:val="28"/>
          <w:szCs w:val="28"/>
          <w:u w:val="single"/>
        </w:rPr>
        <w:t xml:space="preserve"> in this academic field </w:t>
      </w:r>
      <w:r w:rsidRPr="00C43815">
        <w:rPr>
          <w:rFonts w:eastAsia="Times New Roman" w:cs="Times New Roman"/>
          <w:b/>
          <w:sz w:val="28"/>
          <w:szCs w:val="28"/>
          <w:u w:val="single"/>
        </w:rPr>
        <w:t>that violence against women is unacceptable</w:t>
      </w:r>
      <w:r w:rsidRPr="00954D8C">
        <w:rPr>
          <w:rFonts w:eastAsia="Times New Roman" w:cs="Times New Roman"/>
          <w:b/>
          <w:sz w:val="28"/>
          <w:szCs w:val="28"/>
          <w:u w:val="single"/>
        </w:rPr>
        <w:t xml:space="preserve"> there are </w:t>
      </w:r>
      <w:r w:rsidRPr="00C43815">
        <w:rPr>
          <w:rFonts w:eastAsia="Times New Roman" w:cs="Times New Roman"/>
          <w:b/>
          <w:sz w:val="28"/>
          <w:szCs w:val="28"/>
          <w:u w:val="single"/>
        </w:rPr>
        <w:t xml:space="preserve">differences over what constitutes </w:t>
      </w:r>
      <w:r w:rsidRPr="00954D8C">
        <w:rPr>
          <w:rFonts w:eastAsia="Times New Roman" w:cs="Times New Roman"/>
          <w:b/>
          <w:sz w:val="28"/>
          <w:szCs w:val="28"/>
          <w:u w:val="single"/>
        </w:rPr>
        <w:t xml:space="preserve">violence, what </w:t>
      </w:r>
      <w:r w:rsidRPr="00C43815">
        <w:rPr>
          <w:rFonts w:eastAsia="Times New Roman" w:cs="Times New Roman"/>
          <w:b/>
          <w:sz w:val="28"/>
          <w:szCs w:val="28"/>
          <w:u w:val="single"/>
        </w:rPr>
        <w:t>causes</w:t>
      </w:r>
      <w:r w:rsidRPr="00954D8C">
        <w:rPr>
          <w:rFonts w:eastAsia="Times New Roman" w:cs="Times New Roman"/>
          <w:b/>
          <w:sz w:val="28"/>
          <w:szCs w:val="28"/>
          <w:u w:val="single"/>
        </w:rPr>
        <w:t xml:space="preserve"> violence </w:t>
      </w:r>
      <w:r w:rsidRPr="00C43815">
        <w:rPr>
          <w:rFonts w:eastAsia="Times New Roman" w:cs="Times New Roman"/>
          <w:b/>
          <w:sz w:val="28"/>
          <w:szCs w:val="28"/>
          <w:u w:val="single"/>
        </w:rPr>
        <w:t>and</w:t>
      </w:r>
      <w:r w:rsidRPr="00954D8C">
        <w:rPr>
          <w:rFonts w:eastAsia="Times New Roman" w:cs="Times New Roman"/>
          <w:b/>
          <w:sz w:val="28"/>
          <w:szCs w:val="28"/>
          <w:u w:val="single"/>
        </w:rPr>
        <w:t xml:space="preserve"> hence, </w:t>
      </w:r>
      <w:r w:rsidRPr="00C43815">
        <w:rPr>
          <w:rFonts w:eastAsia="Times New Roman" w:cs="Times New Roman"/>
          <w:b/>
          <w:sz w:val="28"/>
          <w:szCs w:val="28"/>
          <w:u w:val="single"/>
        </w:rPr>
        <w:t>what should be done about violence</w:t>
      </w:r>
      <w:r w:rsidRPr="00954D8C">
        <w:rPr>
          <w:rFonts w:eastAsia="Times New Roman" w:cs="Times New Roman"/>
          <w:b/>
          <w:sz w:val="28"/>
          <w:szCs w:val="28"/>
          <w:u w:val="single"/>
        </w:rPr>
        <w:t xml:space="preserve">. So </w:t>
      </w:r>
      <w:r w:rsidRPr="00C43815">
        <w:rPr>
          <w:rFonts w:eastAsia="Times New Roman" w:cs="Times New Roman"/>
          <w:b/>
          <w:sz w:val="28"/>
          <w:szCs w:val="28"/>
          <w:u w:val="single"/>
        </w:rPr>
        <w:t>what</w:t>
      </w:r>
      <w:r w:rsidRPr="00954D8C">
        <w:rPr>
          <w:rFonts w:eastAsia="Times New Roman" w:cs="Times New Roman"/>
          <w:b/>
          <w:sz w:val="28"/>
          <w:szCs w:val="28"/>
          <w:u w:val="single"/>
        </w:rPr>
        <w:t xml:space="preserve"> then </w:t>
      </w:r>
      <w:proofErr w:type="gramStart"/>
      <w:r w:rsidRPr="00954D8C">
        <w:rPr>
          <w:rFonts w:eastAsia="Times New Roman" w:cs="Times New Roman"/>
          <w:b/>
          <w:sz w:val="28"/>
          <w:szCs w:val="28"/>
          <w:u w:val="single"/>
        </w:rPr>
        <w:t>does</w:t>
      </w:r>
      <w:proofErr w:type="gramEnd"/>
      <w:r w:rsidRPr="00954D8C">
        <w:rPr>
          <w:rFonts w:eastAsia="Times New Roman" w:cs="Times New Roman"/>
          <w:b/>
          <w:sz w:val="28"/>
          <w:szCs w:val="28"/>
          <w:u w:val="single"/>
        </w:rPr>
        <w:t xml:space="preserve"> Women's Studies have to say </w:t>
      </w:r>
      <w:r w:rsidRPr="00C43815">
        <w:rPr>
          <w:rFonts w:eastAsia="Times New Roman" w:cs="Times New Roman"/>
          <w:b/>
          <w:sz w:val="28"/>
          <w:szCs w:val="28"/>
          <w:u w:val="single"/>
        </w:rPr>
        <w:t>about same-sex relationship violence</w:t>
      </w:r>
      <w:r w:rsidRPr="00954D8C">
        <w:rPr>
          <w:rFonts w:eastAsia="Times New Roman" w:cs="Times New Roman"/>
          <w:b/>
          <w:sz w:val="28"/>
          <w:szCs w:val="28"/>
          <w:u w:val="single"/>
        </w:rPr>
        <w:t>?</w:t>
      </w:r>
      <w:r w:rsidRPr="00954D8C">
        <w:rPr>
          <w:rFonts w:eastAsia="Times New Roman" w:cs="Times New Roman"/>
        </w:rPr>
        <w:t xml:space="preserve"> </w:t>
      </w:r>
      <w:r w:rsidRPr="00C43815">
        <w:rPr>
          <w:rFonts w:eastAsia="Times New Roman" w:cs="Times New Roman"/>
          <w:b/>
          <w:sz w:val="28"/>
          <w:szCs w:val="28"/>
          <w:u w:val="single"/>
        </w:rPr>
        <w:t>How are queer peoples' experiences of violence taken up</w:t>
      </w:r>
      <w:r w:rsidRPr="00954D8C">
        <w:rPr>
          <w:rFonts w:eastAsia="Times New Roman" w:cs="Times New Roman"/>
          <w:b/>
          <w:sz w:val="28"/>
          <w:szCs w:val="28"/>
          <w:u w:val="single"/>
        </w:rPr>
        <w:t xml:space="preserve">? When examining the way Women's Studies talks about same-sex domestic violence </w:t>
      </w:r>
      <w:r w:rsidRPr="00C43815">
        <w:rPr>
          <w:rFonts w:eastAsia="Times New Roman" w:cs="Times New Roman"/>
          <w:b/>
          <w:sz w:val="28"/>
          <w:szCs w:val="28"/>
          <w:u w:val="single"/>
        </w:rPr>
        <w:t>there</w:t>
      </w:r>
      <w:r w:rsidRPr="00954D8C">
        <w:rPr>
          <w:rFonts w:eastAsia="Times New Roman" w:cs="Times New Roman"/>
          <w:b/>
          <w:sz w:val="28"/>
          <w:szCs w:val="28"/>
          <w:u w:val="single"/>
        </w:rPr>
        <w:t xml:space="preserve"> </w:t>
      </w:r>
      <w:r w:rsidRPr="00C43815">
        <w:rPr>
          <w:rFonts w:eastAsia="Times New Roman" w:cs="Times New Roman"/>
          <w:b/>
          <w:sz w:val="28"/>
          <w:szCs w:val="28"/>
          <w:u w:val="single"/>
        </w:rPr>
        <w:t>are two predominant streams</w:t>
      </w:r>
      <w:r w:rsidRPr="00954D8C">
        <w:rPr>
          <w:rFonts w:eastAsia="Times New Roman" w:cs="Times New Roman"/>
          <w:b/>
          <w:sz w:val="28"/>
          <w:szCs w:val="28"/>
          <w:u w:val="single"/>
        </w:rPr>
        <w:t xml:space="preserve">. </w:t>
      </w:r>
      <w:r w:rsidRPr="00C43815">
        <w:rPr>
          <w:rFonts w:eastAsia="Times New Roman" w:cs="Times New Roman"/>
          <w:b/>
          <w:sz w:val="28"/>
          <w:szCs w:val="28"/>
          <w:u w:val="single"/>
        </w:rPr>
        <w:t>One</w:t>
      </w:r>
      <w:r w:rsidRPr="00954D8C">
        <w:rPr>
          <w:rFonts w:eastAsia="Times New Roman" w:cs="Times New Roman"/>
          <w:b/>
          <w:sz w:val="28"/>
          <w:szCs w:val="28"/>
          <w:u w:val="single"/>
        </w:rPr>
        <w:t xml:space="preserve"> </w:t>
      </w:r>
      <w:r w:rsidRPr="00C43815">
        <w:rPr>
          <w:rFonts w:eastAsia="Times New Roman" w:cs="Times New Roman"/>
          <w:b/>
          <w:sz w:val="28"/>
          <w:szCs w:val="28"/>
          <w:u w:val="single"/>
        </w:rPr>
        <w:t>is a gender based discourse that</w:t>
      </w:r>
      <w:r w:rsidRPr="00954D8C">
        <w:rPr>
          <w:rFonts w:eastAsia="Times New Roman" w:cs="Times New Roman"/>
          <w:b/>
          <w:sz w:val="28"/>
          <w:szCs w:val="28"/>
          <w:u w:val="single"/>
        </w:rPr>
        <w:t xml:space="preserve"> essentially </w:t>
      </w:r>
      <w:r w:rsidRPr="00C43815">
        <w:rPr>
          <w:rFonts w:eastAsia="Times New Roman" w:cs="Times New Roman"/>
          <w:b/>
          <w:sz w:val="28"/>
          <w:szCs w:val="28"/>
          <w:u w:val="single"/>
        </w:rPr>
        <w:t>ignores same-sex</w:t>
      </w:r>
      <w:r w:rsidRPr="00954D8C">
        <w:rPr>
          <w:rFonts w:eastAsia="Times New Roman" w:cs="Times New Roman"/>
          <w:b/>
          <w:sz w:val="28"/>
          <w:szCs w:val="28"/>
          <w:u w:val="single"/>
        </w:rPr>
        <w:t xml:space="preserve"> </w:t>
      </w:r>
      <w:r w:rsidRPr="00C43815">
        <w:rPr>
          <w:rFonts w:eastAsia="Times New Roman" w:cs="Times New Roman"/>
          <w:b/>
          <w:sz w:val="28"/>
          <w:szCs w:val="28"/>
          <w:u w:val="single"/>
        </w:rPr>
        <w:t>relationship violence</w:t>
      </w:r>
      <w:r w:rsidRPr="00954D8C">
        <w:rPr>
          <w:rFonts w:eastAsia="Times New Roman" w:cs="Times New Roman"/>
          <w:b/>
          <w:sz w:val="28"/>
          <w:szCs w:val="28"/>
          <w:u w:val="single"/>
        </w:rPr>
        <w:t xml:space="preserve"> </w:t>
      </w:r>
      <w:r w:rsidRPr="00C43815">
        <w:rPr>
          <w:rFonts w:eastAsia="Times New Roman" w:cs="Times New Roman"/>
          <w:b/>
          <w:sz w:val="28"/>
          <w:szCs w:val="28"/>
          <w:u w:val="single"/>
        </w:rPr>
        <w:t>or</w:t>
      </w:r>
      <w:r w:rsidRPr="00954D8C">
        <w:rPr>
          <w:rFonts w:eastAsia="Times New Roman" w:cs="Times New Roman"/>
          <w:b/>
          <w:sz w:val="28"/>
          <w:szCs w:val="28"/>
          <w:u w:val="single"/>
        </w:rPr>
        <w:t xml:space="preserve"> </w:t>
      </w:r>
      <w:r w:rsidRPr="00C43815">
        <w:rPr>
          <w:rFonts w:eastAsia="Times New Roman" w:cs="Times New Roman"/>
          <w:b/>
          <w:sz w:val="28"/>
          <w:szCs w:val="28"/>
          <w:u w:val="single"/>
        </w:rPr>
        <w:t>sees abusive women as having internalized misogyny</w:t>
      </w:r>
      <w:r w:rsidRPr="00954D8C">
        <w:rPr>
          <w:rFonts w:eastAsia="Times New Roman" w:cs="Times New Roman"/>
          <w:b/>
          <w:sz w:val="28"/>
          <w:szCs w:val="28"/>
          <w:u w:val="single"/>
        </w:rPr>
        <w:t xml:space="preserve"> </w:t>
      </w:r>
      <w:r w:rsidRPr="00C43815">
        <w:rPr>
          <w:rFonts w:eastAsia="Times New Roman" w:cs="Times New Roman"/>
          <w:b/>
          <w:sz w:val="28"/>
          <w:szCs w:val="28"/>
          <w:u w:val="single"/>
        </w:rPr>
        <w:t>in order to present them as male-like and preserve a focus on women being victimized because of their gender in a patriarchal context</w:t>
      </w:r>
      <w:r w:rsidRPr="00954D8C">
        <w:rPr>
          <w:rFonts w:eastAsia="Times New Roman" w:cs="Times New Roman"/>
          <w:b/>
          <w:sz w:val="28"/>
          <w:szCs w:val="28"/>
          <w:u w:val="single"/>
        </w:rPr>
        <w:t xml:space="preserve"> (see, for example, Radford, Friedberg and Harne). </w:t>
      </w:r>
      <w:r w:rsidRPr="00C43815">
        <w:rPr>
          <w:rFonts w:eastAsia="Times New Roman" w:cs="Times New Roman"/>
          <w:b/>
          <w:sz w:val="28"/>
          <w:szCs w:val="28"/>
          <w:u w:val="single"/>
        </w:rPr>
        <w:t xml:space="preserve">The other is a structural discourse that identifies marginalized women as </w:t>
      </w:r>
      <w:r w:rsidRPr="00C43815">
        <w:rPr>
          <w:rFonts w:eastAsia="Times New Roman" w:cs="Times New Roman"/>
          <w:b/>
          <w:sz w:val="28"/>
          <w:szCs w:val="28"/>
          <w:u w:val="single"/>
        </w:rPr>
        <w:lastRenderedPageBreak/>
        <w:t>being more vulnerable to violence because of other aspects of their social location.</w:t>
      </w:r>
      <w:r w:rsidRPr="00954D8C">
        <w:rPr>
          <w:rFonts w:eastAsia="Times New Roman" w:cs="Times New Roman"/>
          <w:b/>
          <w:sz w:val="28"/>
          <w:szCs w:val="28"/>
          <w:u w:val="single"/>
        </w:rPr>
        <w:t xml:space="preserve"> </w:t>
      </w:r>
      <w:r w:rsidRPr="00954D8C">
        <w:rPr>
          <w:rFonts w:eastAsia="Times New Roman" w:cs="Times New Roman"/>
        </w:rPr>
        <w:t>Within this discourse a space is opened up for the recognition of lesbian domestic violence as well as the violence experienced by other marginalized populations such as disabled women, indigenous women, and visible minority women who are seen as having heightened powerlessness in society which then</w:t>
      </w:r>
      <w:r w:rsidRPr="00954D8C">
        <w:t xml:space="preserve"> </w:t>
      </w:r>
      <w:r w:rsidRPr="00954D8C">
        <w:rPr>
          <w:rFonts w:eastAsia="Times New Roman" w:cs="Times New Roman"/>
        </w:rPr>
        <w:t xml:space="preserve">translates into increased victimization in public and private spheres (DufFy and Cohen). </w:t>
      </w:r>
      <w:r w:rsidRPr="00C43815">
        <w:rPr>
          <w:rFonts w:eastAsia="Times New Roman" w:cs="Times New Roman"/>
          <w:b/>
          <w:sz w:val="28"/>
          <w:szCs w:val="28"/>
          <w:u w:val="single"/>
        </w:rPr>
        <w:t>While</w:t>
      </w:r>
      <w:r w:rsidRPr="00954D8C">
        <w:rPr>
          <w:rFonts w:eastAsia="Times New Roman" w:cs="Times New Roman"/>
          <w:b/>
          <w:sz w:val="28"/>
          <w:szCs w:val="28"/>
          <w:u w:val="single"/>
        </w:rPr>
        <w:t xml:space="preserve"> </w:t>
      </w:r>
      <w:r w:rsidRPr="00C43815">
        <w:rPr>
          <w:rFonts w:eastAsia="Times New Roman" w:cs="Times New Roman"/>
          <w:b/>
          <w:sz w:val="28"/>
          <w:szCs w:val="28"/>
          <w:u w:val="single"/>
        </w:rPr>
        <w:t>a gender based analysis can be criticized for oversimplifying and universalizing women's experiences</w:t>
      </w:r>
      <w:r w:rsidRPr="00954D8C">
        <w:rPr>
          <w:rFonts w:eastAsia="Times New Roman" w:cs="Times New Roman"/>
          <w:b/>
          <w:sz w:val="28"/>
          <w:szCs w:val="28"/>
          <w:u w:val="single"/>
        </w:rPr>
        <w:t xml:space="preserve">, </w:t>
      </w:r>
      <w:r w:rsidRPr="00C43815">
        <w:rPr>
          <w:rFonts w:eastAsia="Times New Roman" w:cs="Times New Roman"/>
          <w:b/>
          <w:sz w:val="28"/>
          <w:szCs w:val="28"/>
          <w:u w:val="single"/>
        </w:rPr>
        <w:t>a</w:t>
      </w:r>
      <w:r w:rsidRPr="00954D8C">
        <w:rPr>
          <w:rFonts w:eastAsia="Times New Roman" w:cs="Times New Roman"/>
          <w:b/>
          <w:sz w:val="28"/>
          <w:szCs w:val="28"/>
          <w:u w:val="single"/>
        </w:rPr>
        <w:t xml:space="preserve"> </w:t>
      </w:r>
      <w:r w:rsidRPr="00C43815">
        <w:rPr>
          <w:rFonts w:eastAsia="Times New Roman" w:cs="Times New Roman"/>
          <w:b/>
          <w:sz w:val="28"/>
          <w:szCs w:val="28"/>
          <w:u w:val="single"/>
        </w:rPr>
        <w:t>structural analysis can</w:t>
      </w:r>
      <w:r w:rsidRPr="00954D8C">
        <w:rPr>
          <w:rFonts w:eastAsia="Times New Roman" w:cs="Times New Roman"/>
          <w:b/>
          <w:sz w:val="28"/>
          <w:szCs w:val="28"/>
          <w:u w:val="single"/>
        </w:rPr>
        <w:t xml:space="preserve"> also </w:t>
      </w:r>
      <w:r w:rsidRPr="00C43815">
        <w:rPr>
          <w:rFonts w:eastAsia="Times New Roman" w:cs="Times New Roman"/>
          <w:b/>
          <w:sz w:val="28"/>
          <w:szCs w:val="28"/>
          <w:u w:val="single"/>
        </w:rPr>
        <w:t>be criticized for treating marginalized women's experiences as separate, special, homogeneous cases while</w:t>
      </w:r>
      <w:r w:rsidRPr="00954D8C">
        <w:rPr>
          <w:rFonts w:eastAsia="Times New Roman" w:cs="Times New Roman"/>
          <w:b/>
          <w:sz w:val="28"/>
          <w:szCs w:val="28"/>
          <w:u w:val="single"/>
        </w:rPr>
        <w:t xml:space="preserve"> ultimately </w:t>
      </w:r>
      <w:r w:rsidRPr="00C43815">
        <w:rPr>
          <w:rFonts w:eastAsia="Times New Roman" w:cs="Times New Roman"/>
          <w:b/>
          <w:sz w:val="28"/>
          <w:szCs w:val="28"/>
          <w:u w:val="single"/>
        </w:rPr>
        <w:t>keeping the experiences of white, heterosexual western women as the norm and at the forefront. Thus a gender-based analysis is still preserved.</w:t>
      </w:r>
      <w:r w:rsidRPr="00954D8C">
        <w:rPr>
          <w:rFonts w:eastAsia="Times New Roman" w:cs="Times New Roman"/>
          <w:b/>
          <w:sz w:val="28"/>
          <w:szCs w:val="28"/>
          <w:u w:val="single"/>
        </w:rPr>
        <w:t xml:space="preserve"> </w:t>
      </w:r>
      <w:r w:rsidRPr="00954D8C">
        <w:rPr>
          <w:rFonts w:eastAsia="Times New Roman" w:cs="Times New Roman"/>
        </w:rPr>
        <w:t xml:space="preserve">There are other discourses on violence that reflect postmodern and postcolonial influences (see, for example work, by Lamb; Razak) but the gender and structural approaches remain as the strongest overarching frameworks within the area of violence against women in Women's Studies because of their politically strategic value of uniting women. </w:t>
      </w:r>
    </w:p>
    <w:p w14:paraId="452925C6" w14:textId="77777777" w:rsidR="00954D8C" w:rsidRPr="00954D8C" w:rsidRDefault="00954D8C" w:rsidP="00954D8C">
      <w:pPr>
        <w:rPr>
          <w:rFonts w:eastAsia="Times New Roman" w:cs="Arial"/>
          <w:b/>
          <w:color w:val="222222"/>
          <w:szCs w:val="20"/>
          <w:shd w:val="clear" w:color="auto" w:fill="FFFFFF"/>
        </w:rPr>
      </w:pPr>
      <w:r w:rsidRPr="00954D8C">
        <w:rPr>
          <w:rFonts w:eastAsia="Times New Roman" w:cs="Arial"/>
          <w:b/>
          <w:color w:val="222222"/>
          <w:szCs w:val="20"/>
          <w:shd w:val="clear" w:color="auto" w:fill="FFFFFF"/>
        </w:rPr>
        <w:t xml:space="preserve">The political sphere constructs domestic violence as an issue of men against women. This causes the exclusion of queer relationships; the sovereign’s narrative of domestic violence subjects queer bodies to conform to the binary system </w:t>
      </w:r>
    </w:p>
    <w:p w14:paraId="569AE649" w14:textId="77777777" w:rsidR="00954D8C" w:rsidRPr="00954D8C" w:rsidRDefault="00954D8C" w:rsidP="00954D8C">
      <w:pPr>
        <w:rPr>
          <w:rFonts w:eastAsia="Times New Roman" w:cs="Times New Roman"/>
        </w:rPr>
      </w:pPr>
      <w:proofErr w:type="gramStart"/>
      <w:r w:rsidRPr="00954D8C">
        <w:rPr>
          <w:rFonts w:eastAsia="Times New Roman" w:cs="Arial"/>
          <w:b/>
          <w:color w:val="222222"/>
          <w:szCs w:val="20"/>
          <w:shd w:val="clear" w:color="auto" w:fill="FFFFFF"/>
        </w:rPr>
        <w:t>Ristock 5’</w:t>
      </w:r>
      <w:r w:rsidRPr="00954D8C">
        <w:rPr>
          <w:rFonts w:eastAsia="Times New Roman" w:cs="Arial"/>
          <w:color w:val="222222"/>
          <w:szCs w:val="20"/>
          <w:shd w:val="clear" w:color="auto" w:fill="FFFFFF"/>
        </w:rPr>
        <w:t xml:space="preserve"> Ristock, Janice.</w:t>
      </w:r>
      <w:proofErr w:type="gramEnd"/>
      <w:r w:rsidRPr="00954D8C">
        <w:rPr>
          <w:rFonts w:eastAsia="Times New Roman" w:cs="Arial"/>
          <w:color w:val="222222"/>
          <w:szCs w:val="20"/>
          <w:shd w:val="clear" w:color="auto" w:fill="FFFFFF"/>
        </w:rPr>
        <w:t xml:space="preserve"> BA (Hons.) at the University of Manitoba, MA in Applied Social Psychology at the University of Guelph and PhD in Community Psychology at the University of Toronto. For 12 years served as the Coordinator of the Faculty’s Women’s and Gender Studies Program. Dr. Ristock is a Professor of Women’s and Gender Studies and an Adjunct Professor in </w:t>
      </w:r>
      <w:r w:rsidRPr="00954D8C">
        <w:rPr>
          <w:rFonts w:eastAsia="Times New Roman" w:cs="Arial"/>
          <w:color w:val="222222"/>
          <w:szCs w:val="20"/>
          <w:shd w:val="clear" w:color="auto" w:fill="FFFFFF"/>
        </w:rPr>
        <w:lastRenderedPageBreak/>
        <w:t xml:space="preserve">Anthropology, Family Social Sciences and Disability Studies. </w:t>
      </w:r>
      <w:proofErr w:type="gramStart"/>
      <w:r w:rsidRPr="00954D8C">
        <w:rPr>
          <w:rFonts w:eastAsia="Times New Roman" w:cs="Arial"/>
          <w:color w:val="222222"/>
          <w:szCs w:val="20"/>
          <w:shd w:val="clear" w:color="auto" w:fill="FFFFFF"/>
        </w:rPr>
        <w:t>"Taking off the gender lens in women's studies: Queering violence against women."</w:t>
      </w:r>
      <w:proofErr w:type="gramEnd"/>
      <w:r w:rsidRPr="00954D8C">
        <w:rPr>
          <w:rFonts w:eastAsia="Times New Roman" w:cs="Arial"/>
          <w:color w:val="222222"/>
          <w:szCs w:val="20"/>
          <w:shd w:val="clear" w:color="auto" w:fill="FFFFFF"/>
        </w:rPr>
        <w:t> </w:t>
      </w:r>
      <w:proofErr w:type="gramStart"/>
      <w:r w:rsidRPr="00954D8C">
        <w:rPr>
          <w:rFonts w:eastAsia="Times New Roman" w:cs="Arial"/>
          <w:i/>
          <w:iCs/>
          <w:color w:val="222222"/>
          <w:szCs w:val="20"/>
          <w:shd w:val="clear" w:color="auto" w:fill="FFFFFF"/>
        </w:rPr>
        <w:t>Canadian Woman Studies</w:t>
      </w:r>
      <w:r w:rsidRPr="00954D8C">
        <w:rPr>
          <w:rFonts w:eastAsia="Times New Roman" w:cs="Arial"/>
          <w:color w:val="222222"/>
          <w:szCs w:val="20"/>
          <w:shd w:val="clear" w:color="auto" w:fill="FFFFFF"/>
        </w:rPr>
        <w:t> 24, no. 2 (2005).</w:t>
      </w:r>
      <w:proofErr w:type="gramEnd"/>
      <w:r w:rsidRPr="00954D8C">
        <w:rPr>
          <w:rFonts w:eastAsia="Times New Roman" w:cs="Arial"/>
          <w:color w:val="222222"/>
          <w:szCs w:val="20"/>
          <w:shd w:val="clear" w:color="auto" w:fill="FFFFFF"/>
        </w:rPr>
        <w:t xml:space="preserve"> </w:t>
      </w:r>
    </w:p>
    <w:p w14:paraId="0F8151B1" w14:textId="77777777" w:rsidR="00954D8C" w:rsidRPr="00954D8C" w:rsidRDefault="00954D8C" w:rsidP="00954D8C">
      <w:pPr>
        <w:rPr>
          <w:rFonts w:eastAsia="Times New Roman" w:cs="Times New Roman"/>
        </w:rPr>
      </w:pPr>
    </w:p>
    <w:p w14:paraId="6F27BE9A" w14:textId="77777777" w:rsidR="00954D8C" w:rsidRPr="00954D8C" w:rsidRDefault="00954D8C" w:rsidP="00954D8C">
      <w:pPr>
        <w:rPr>
          <w:rFonts w:eastAsia="Times New Roman" w:cs="Times New Roman"/>
        </w:rPr>
      </w:pPr>
      <w:r w:rsidRPr="00954D8C">
        <w:rPr>
          <w:rFonts w:eastAsia="Times New Roman" w:cs="Times New Roman"/>
        </w:rPr>
        <w:t xml:space="preserve">Violence against women is now more publicly acknowledged as a human rights issue demanding worldwide attention. For example the international lobbying organization, The World March of Women presents a broad definition of violence against women and recognizes </w:t>
      </w:r>
      <w:proofErr w:type="gramStart"/>
      <w:r w:rsidRPr="00954D8C">
        <w:rPr>
          <w:rFonts w:eastAsia="Times New Roman" w:cs="Times New Roman"/>
        </w:rPr>
        <w:t>its</w:t>
      </w:r>
      <w:proofErr w:type="gramEnd"/>
      <w:r w:rsidRPr="00954D8C">
        <w:rPr>
          <w:rFonts w:eastAsia="Times New Roman" w:cs="Times New Roman"/>
        </w:rPr>
        <w:t xml:space="preserve"> intimate and systemic forms as well as its diverse expressions that include behaviour, imagery, legislation and the media. </w:t>
      </w:r>
      <w:r w:rsidRPr="000E73F8">
        <w:rPr>
          <w:rFonts w:eastAsia="Times New Roman" w:cs="Times New Roman"/>
          <w:sz w:val="28"/>
          <w:szCs w:val="28"/>
          <w:u w:val="single"/>
        </w:rPr>
        <w:t xml:space="preserve">The various </w:t>
      </w:r>
      <w:r w:rsidRPr="00C43815">
        <w:rPr>
          <w:rFonts w:eastAsia="Times New Roman" w:cs="Times New Roman"/>
          <w:sz w:val="28"/>
          <w:szCs w:val="28"/>
          <w:u w:val="single"/>
        </w:rPr>
        <w:t xml:space="preserve">forms and expressions of violence against women are </w:t>
      </w:r>
      <w:r w:rsidRPr="000E73F8">
        <w:rPr>
          <w:rFonts w:eastAsia="Times New Roman" w:cs="Times New Roman"/>
          <w:sz w:val="28"/>
          <w:szCs w:val="28"/>
          <w:u w:val="single"/>
        </w:rPr>
        <w:t xml:space="preserve">seen as locally different but </w:t>
      </w:r>
      <w:r w:rsidRPr="00C43815">
        <w:rPr>
          <w:rFonts w:eastAsia="Times New Roman" w:cs="Times New Roman"/>
          <w:sz w:val="28"/>
          <w:szCs w:val="28"/>
          <w:u w:val="single"/>
        </w:rPr>
        <w:t>universally</w:t>
      </w:r>
      <w:r w:rsidRPr="000E73F8">
        <w:rPr>
          <w:rFonts w:eastAsia="Times New Roman" w:cs="Times New Roman"/>
          <w:sz w:val="28"/>
          <w:szCs w:val="28"/>
          <w:u w:val="single"/>
        </w:rPr>
        <w:t xml:space="preserve"> linked because they are i</w:t>
      </w:r>
      <w:r w:rsidRPr="00C43815">
        <w:rPr>
          <w:rFonts w:eastAsia="Times New Roman" w:cs="Times New Roman"/>
          <w:sz w:val="28"/>
          <w:szCs w:val="28"/>
          <w:u w:val="single"/>
        </w:rPr>
        <w:t xml:space="preserve">dentified as "springing from an imposed hierarchy of men over women that is reflected in the political structures </w:t>
      </w:r>
      <w:r w:rsidRPr="000E73F8">
        <w:rPr>
          <w:rFonts w:eastAsia="Times New Roman" w:cs="Times New Roman"/>
          <w:sz w:val="28"/>
          <w:szCs w:val="28"/>
          <w:u w:val="single"/>
        </w:rPr>
        <w:t>of countries"</w:t>
      </w:r>
      <w:r w:rsidRPr="00954D8C">
        <w:rPr>
          <w:rFonts w:eastAsia="Times New Roman" w:cs="Times New Roman"/>
        </w:rPr>
        <w:t xml:space="preserve"> (World March of Women). </w:t>
      </w:r>
      <w:r w:rsidRPr="00C43815">
        <w:rPr>
          <w:rFonts w:eastAsia="Times New Roman" w:cs="Times New Roman"/>
          <w:sz w:val="28"/>
          <w:szCs w:val="28"/>
          <w:u w:val="single"/>
        </w:rPr>
        <w:t>This strong gender-based analysis</w:t>
      </w:r>
      <w:r w:rsidRPr="000E73F8">
        <w:rPr>
          <w:rFonts w:eastAsia="Times New Roman" w:cs="Times New Roman"/>
          <w:sz w:val="28"/>
          <w:szCs w:val="28"/>
          <w:u w:val="single"/>
        </w:rPr>
        <w:t xml:space="preserve"> reflects the </w:t>
      </w:r>
      <w:r w:rsidRPr="00C43815">
        <w:rPr>
          <w:rFonts w:eastAsia="Times New Roman" w:cs="Times New Roman"/>
          <w:sz w:val="28"/>
          <w:szCs w:val="28"/>
          <w:u w:val="single"/>
        </w:rPr>
        <w:t>dominant</w:t>
      </w:r>
      <w:r w:rsidRPr="000E73F8">
        <w:rPr>
          <w:rFonts w:eastAsia="Times New Roman" w:cs="Times New Roman"/>
          <w:sz w:val="28"/>
          <w:szCs w:val="28"/>
          <w:u w:val="single"/>
        </w:rPr>
        <w:t xml:space="preserve"> discourse </w:t>
      </w:r>
      <w:r w:rsidRPr="00C43815">
        <w:rPr>
          <w:rFonts w:eastAsia="Times New Roman" w:cs="Times New Roman"/>
          <w:sz w:val="28"/>
          <w:szCs w:val="28"/>
          <w:u w:val="single"/>
        </w:rPr>
        <w:t>in</w:t>
      </w:r>
      <w:r w:rsidRPr="000E73F8">
        <w:rPr>
          <w:rFonts w:eastAsia="Times New Roman" w:cs="Times New Roman"/>
          <w:sz w:val="28"/>
          <w:szCs w:val="28"/>
          <w:u w:val="single"/>
        </w:rPr>
        <w:t xml:space="preserve"> </w:t>
      </w:r>
      <w:r w:rsidRPr="00C43815">
        <w:rPr>
          <w:rFonts w:eastAsia="Times New Roman" w:cs="Times New Roman"/>
          <w:sz w:val="28"/>
          <w:szCs w:val="28"/>
          <w:u w:val="single"/>
        </w:rPr>
        <w:t>the</w:t>
      </w:r>
      <w:r w:rsidRPr="000E73F8">
        <w:rPr>
          <w:rFonts w:eastAsia="Times New Roman" w:cs="Times New Roman"/>
          <w:sz w:val="28"/>
          <w:szCs w:val="28"/>
          <w:u w:val="single"/>
        </w:rPr>
        <w:t xml:space="preserve"> </w:t>
      </w:r>
      <w:r w:rsidRPr="00C43815">
        <w:rPr>
          <w:rFonts w:eastAsia="Times New Roman" w:cs="Times New Roman"/>
          <w:sz w:val="28"/>
          <w:szCs w:val="28"/>
          <w:u w:val="single"/>
        </w:rPr>
        <w:t>political arena</w:t>
      </w:r>
      <w:r w:rsidRPr="000E73F8">
        <w:rPr>
          <w:rFonts w:eastAsia="Times New Roman" w:cs="Times New Roman"/>
          <w:sz w:val="28"/>
          <w:szCs w:val="28"/>
          <w:u w:val="single"/>
        </w:rPr>
        <w:t xml:space="preserve"> that has been arguing for over 30 years th</w:t>
      </w:r>
      <w:r w:rsidRPr="00C43815">
        <w:rPr>
          <w:rFonts w:eastAsia="Times New Roman" w:cs="Times New Roman"/>
          <w:sz w:val="28"/>
          <w:szCs w:val="28"/>
          <w:u w:val="single"/>
        </w:rPr>
        <w:t>at more action must be taken to stop male violence against women</w:t>
      </w:r>
      <w:r w:rsidRPr="00954D8C">
        <w:rPr>
          <w:rFonts w:eastAsia="Times New Roman" w:cs="Times New Roman"/>
        </w:rPr>
        <w:t xml:space="preserve">. Numerous studies support this need and have documented a strong pattern of male violence over women-including a recent report by Statistics Canada which found in 2001 the largest increase in spousal homicides was wives killed by their husbands-69 wives were killed in 2001,17 more than in 2000 (Statistics Canada). </w:t>
      </w:r>
      <w:r w:rsidRPr="000E73F8">
        <w:rPr>
          <w:rFonts w:eastAsia="Times New Roman" w:cs="Times New Roman"/>
          <w:sz w:val="28"/>
          <w:szCs w:val="28"/>
          <w:u w:val="single"/>
        </w:rPr>
        <w:t xml:space="preserve">Given this urgent context it is not surprising that Women's Studies has been a leading force in researching and theorizing this issue. And </w:t>
      </w:r>
      <w:r w:rsidRPr="00C43815">
        <w:rPr>
          <w:rFonts w:eastAsia="Times New Roman" w:cs="Times New Roman"/>
          <w:sz w:val="28"/>
          <w:szCs w:val="28"/>
          <w:u w:val="single"/>
        </w:rPr>
        <w:t>while</w:t>
      </w:r>
      <w:r w:rsidRPr="000E73F8">
        <w:rPr>
          <w:rFonts w:eastAsia="Times New Roman" w:cs="Times New Roman"/>
          <w:sz w:val="28"/>
          <w:szCs w:val="28"/>
          <w:u w:val="single"/>
        </w:rPr>
        <w:t xml:space="preserve"> </w:t>
      </w:r>
      <w:r w:rsidRPr="00C43815">
        <w:rPr>
          <w:rFonts w:eastAsia="Times New Roman" w:cs="Times New Roman"/>
          <w:sz w:val="28"/>
          <w:szCs w:val="28"/>
          <w:u w:val="single"/>
        </w:rPr>
        <w:t>there is certainly agreement</w:t>
      </w:r>
      <w:r w:rsidRPr="000E73F8">
        <w:rPr>
          <w:rFonts w:eastAsia="Times New Roman" w:cs="Times New Roman"/>
          <w:sz w:val="28"/>
          <w:szCs w:val="28"/>
          <w:u w:val="single"/>
        </w:rPr>
        <w:t xml:space="preserve"> in this academic field </w:t>
      </w:r>
      <w:r w:rsidRPr="00C43815">
        <w:rPr>
          <w:rFonts w:eastAsia="Times New Roman" w:cs="Times New Roman"/>
          <w:sz w:val="28"/>
          <w:szCs w:val="28"/>
          <w:u w:val="single"/>
        </w:rPr>
        <w:t>that violence against women is unacceptable</w:t>
      </w:r>
      <w:r w:rsidRPr="000E73F8">
        <w:rPr>
          <w:rFonts w:eastAsia="Times New Roman" w:cs="Times New Roman"/>
          <w:sz w:val="28"/>
          <w:szCs w:val="28"/>
          <w:u w:val="single"/>
        </w:rPr>
        <w:t xml:space="preserve"> there are </w:t>
      </w:r>
      <w:r w:rsidRPr="00C43815">
        <w:rPr>
          <w:rFonts w:eastAsia="Times New Roman" w:cs="Times New Roman"/>
          <w:sz w:val="28"/>
          <w:szCs w:val="28"/>
          <w:u w:val="single"/>
        </w:rPr>
        <w:t xml:space="preserve">differences over what constitutes </w:t>
      </w:r>
      <w:r w:rsidRPr="000E73F8">
        <w:rPr>
          <w:rFonts w:eastAsia="Times New Roman" w:cs="Times New Roman"/>
          <w:sz w:val="28"/>
          <w:szCs w:val="28"/>
          <w:u w:val="single"/>
        </w:rPr>
        <w:lastRenderedPageBreak/>
        <w:t xml:space="preserve">violence, what </w:t>
      </w:r>
      <w:r w:rsidRPr="00C43815">
        <w:rPr>
          <w:rFonts w:eastAsia="Times New Roman" w:cs="Times New Roman"/>
          <w:sz w:val="28"/>
          <w:szCs w:val="28"/>
          <w:u w:val="single"/>
        </w:rPr>
        <w:t>causes</w:t>
      </w:r>
      <w:r w:rsidRPr="000E73F8">
        <w:rPr>
          <w:rFonts w:eastAsia="Times New Roman" w:cs="Times New Roman"/>
          <w:sz w:val="28"/>
          <w:szCs w:val="28"/>
          <w:u w:val="single"/>
        </w:rPr>
        <w:t xml:space="preserve"> violence </w:t>
      </w:r>
      <w:r w:rsidRPr="00C43815">
        <w:rPr>
          <w:rFonts w:eastAsia="Times New Roman" w:cs="Times New Roman"/>
          <w:sz w:val="28"/>
          <w:szCs w:val="28"/>
          <w:u w:val="single"/>
        </w:rPr>
        <w:t>and</w:t>
      </w:r>
      <w:r w:rsidRPr="000E73F8">
        <w:rPr>
          <w:rFonts w:eastAsia="Times New Roman" w:cs="Times New Roman"/>
          <w:sz w:val="28"/>
          <w:szCs w:val="28"/>
          <w:u w:val="single"/>
        </w:rPr>
        <w:t xml:space="preserve"> hence, </w:t>
      </w:r>
      <w:r w:rsidRPr="00C43815">
        <w:rPr>
          <w:rFonts w:eastAsia="Times New Roman" w:cs="Times New Roman"/>
          <w:sz w:val="28"/>
          <w:szCs w:val="28"/>
          <w:u w:val="single"/>
        </w:rPr>
        <w:t>what should be done about violence</w:t>
      </w:r>
      <w:r w:rsidRPr="000E73F8">
        <w:rPr>
          <w:rFonts w:eastAsia="Times New Roman" w:cs="Times New Roman"/>
          <w:sz w:val="28"/>
          <w:szCs w:val="28"/>
          <w:u w:val="single"/>
        </w:rPr>
        <w:t xml:space="preserve">. So </w:t>
      </w:r>
      <w:r w:rsidRPr="00C43815">
        <w:rPr>
          <w:rFonts w:eastAsia="Times New Roman" w:cs="Times New Roman"/>
          <w:sz w:val="28"/>
          <w:szCs w:val="28"/>
          <w:u w:val="single"/>
        </w:rPr>
        <w:t>what</w:t>
      </w:r>
      <w:r w:rsidRPr="000E73F8">
        <w:rPr>
          <w:rFonts w:eastAsia="Times New Roman" w:cs="Times New Roman"/>
          <w:sz w:val="28"/>
          <w:szCs w:val="28"/>
          <w:u w:val="single"/>
        </w:rPr>
        <w:t xml:space="preserve"> then </w:t>
      </w:r>
      <w:proofErr w:type="gramStart"/>
      <w:r w:rsidRPr="000E73F8">
        <w:rPr>
          <w:rFonts w:eastAsia="Times New Roman" w:cs="Times New Roman"/>
          <w:sz w:val="28"/>
          <w:szCs w:val="28"/>
          <w:u w:val="single"/>
        </w:rPr>
        <w:t>does</w:t>
      </w:r>
      <w:proofErr w:type="gramEnd"/>
      <w:r w:rsidRPr="000E73F8">
        <w:rPr>
          <w:rFonts w:eastAsia="Times New Roman" w:cs="Times New Roman"/>
          <w:sz w:val="28"/>
          <w:szCs w:val="28"/>
          <w:u w:val="single"/>
        </w:rPr>
        <w:t xml:space="preserve"> Women's Studies have to say </w:t>
      </w:r>
      <w:r w:rsidRPr="00C43815">
        <w:rPr>
          <w:rFonts w:eastAsia="Times New Roman" w:cs="Times New Roman"/>
          <w:sz w:val="28"/>
          <w:szCs w:val="28"/>
          <w:u w:val="single"/>
        </w:rPr>
        <w:t>about same-sex relationship violence</w:t>
      </w:r>
      <w:r w:rsidRPr="000E73F8">
        <w:rPr>
          <w:rFonts w:eastAsia="Times New Roman" w:cs="Times New Roman"/>
          <w:sz w:val="28"/>
          <w:szCs w:val="28"/>
          <w:u w:val="single"/>
        </w:rPr>
        <w:t>?</w:t>
      </w:r>
      <w:r w:rsidRPr="00954D8C">
        <w:rPr>
          <w:rFonts w:eastAsia="Times New Roman" w:cs="Times New Roman"/>
        </w:rPr>
        <w:t xml:space="preserve"> </w:t>
      </w:r>
      <w:r w:rsidRPr="00C43815">
        <w:rPr>
          <w:rFonts w:eastAsia="Times New Roman" w:cs="Times New Roman"/>
          <w:sz w:val="28"/>
          <w:szCs w:val="28"/>
          <w:u w:val="single"/>
        </w:rPr>
        <w:t>How are queer peoples' experiences of violence taken up</w:t>
      </w:r>
      <w:r w:rsidRPr="000E73F8">
        <w:rPr>
          <w:rFonts w:eastAsia="Times New Roman" w:cs="Times New Roman"/>
          <w:sz w:val="28"/>
          <w:szCs w:val="28"/>
          <w:u w:val="single"/>
        </w:rPr>
        <w:t xml:space="preserve">? When examining the way Women's Studies talks about same-sex domestic violence </w:t>
      </w:r>
      <w:r w:rsidRPr="00C43815">
        <w:rPr>
          <w:rFonts w:eastAsia="Times New Roman" w:cs="Times New Roman"/>
          <w:sz w:val="28"/>
          <w:szCs w:val="28"/>
          <w:u w:val="single"/>
        </w:rPr>
        <w:t>there</w:t>
      </w:r>
      <w:r w:rsidRPr="000E73F8">
        <w:rPr>
          <w:rFonts w:eastAsia="Times New Roman" w:cs="Times New Roman"/>
          <w:sz w:val="28"/>
          <w:szCs w:val="28"/>
          <w:u w:val="single"/>
        </w:rPr>
        <w:t xml:space="preserve"> </w:t>
      </w:r>
      <w:r w:rsidRPr="00C43815">
        <w:rPr>
          <w:rFonts w:eastAsia="Times New Roman" w:cs="Times New Roman"/>
          <w:sz w:val="28"/>
          <w:szCs w:val="28"/>
          <w:u w:val="single"/>
        </w:rPr>
        <w:t>are two predominant streams</w:t>
      </w:r>
      <w:r w:rsidRPr="000E73F8">
        <w:rPr>
          <w:rFonts w:eastAsia="Times New Roman" w:cs="Times New Roman"/>
          <w:sz w:val="28"/>
          <w:szCs w:val="28"/>
          <w:u w:val="single"/>
        </w:rPr>
        <w:t xml:space="preserve">. </w:t>
      </w:r>
      <w:r w:rsidRPr="00C43815">
        <w:rPr>
          <w:rFonts w:eastAsia="Times New Roman" w:cs="Times New Roman"/>
          <w:sz w:val="28"/>
          <w:szCs w:val="28"/>
          <w:u w:val="single"/>
        </w:rPr>
        <w:t>One</w:t>
      </w:r>
      <w:r w:rsidRPr="000E73F8">
        <w:rPr>
          <w:rFonts w:eastAsia="Times New Roman" w:cs="Times New Roman"/>
          <w:sz w:val="28"/>
          <w:szCs w:val="28"/>
          <w:u w:val="single"/>
        </w:rPr>
        <w:t xml:space="preserve"> </w:t>
      </w:r>
      <w:r w:rsidRPr="00C43815">
        <w:rPr>
          <w:rFonts w:eastAsia="Times New Roman" w:cs="Times New Roman"/>
          <w:sz w:val="28"/>
          <w:szCs w:val="28"/>
          <w:u w:val="single"/>
        </w:rPr>
        <w:t>is a gender based discourse that</w:t>
      </w:r>
      <w:r w:rsidRPr="000E73F8">
        <w:rPr>
          <w:rFonts w:eastAsia="Times New Roman" w:cs="Times New Roman"/>
          <w:sz w:val="28"/>
          <w:szCs w:val="28"/>
          <w:u w:val="single"/>
        </w:rPr>
        <w:t xml:space="preserve"> essentially </w:t>
      </w:r>
      <w:r w:rsidRPr="00C43815">
        <w:rPr>
          <w:rFonts w:eastAsia="Times New Roman" w:cs="Times New Roman"/>
          <w:sz w:val="28"/>
          <w:szCs w:val="28"/>
          <w:u w:val="single"/>
        </w:rPr>
        <w:t>ignores same-sex</w:t>
      </w:r>
      <w:r w:rsidRPr="000E73F8">
        <w:rPr>
          <w:rFonts w:eastAsia="Times New Roman" w:cs="Times New Roman"/>
          <w:sz w:val="28"/>
          <w:szCs w:val="28"/>
          <w:u w:val="single"/>
        </w:rPr>
        <w:t xml:space="preserve"> </w:t>
      </w:r>
      <w:r w:rsidRPr="00C43815">
        <w:rPr>
          <w:rFonts w:eastAsia="Times New Roman" w:cs="Times New Roman"/>
          <w:sz w:val="28"/>
          <w:szCs w:val="28"/>
          <w:u w:val="single"/>
        </w:rPr>
        <w:t>relationship violence</w:t>
      </w:r>
      <w:r w:rsidRPr="000E73F8">
        <w:rPr>
          <w:rFonts w:eastAsia="Times New Roman" w:cs="Times New Roman"/>
          <w:sz w:val="28"/>
          <w:szCs w:val="28"/>
          <w:u w:val="single"/>
        </w:rPr>
        <w:t xml:space="preserve"> </w:t>
      </w:r>
      <w:r w:rsidRPr="00C43815">
        <w:rPr>
          <w:rFonts w:eastAsia="Times New Roman" w:cs="Times New Roman"/>
          <w:sz w:val="28"/>
          <w:szCs w:val="28"/>
          <w:u w:val="single"/>
        </w:rPr>
        <w:t>or</w:t>
      </w:r>
      <w:r w:rsidRPr="000E73F8">
        <w:rPr>
          <w:rFonts w:eastAsia="Times New Roman" w:cs="Times New Roman"/>
          <w:sz w:val="28"/>
          <w:szCs w:val="28"/>
          <w:u w:val="single"/>
        </w:rPr>
        <w:t xml:space="preserve"> </w:t>
      </w:r>
      <w:r w:rsidRPr="00C43815">
        <w:rPr>
          <w:rFonts w:eastAsia="Times New Roman" w:cs="Times New Roman"/>
          <w:sz w:val="28"/>
          <w:szCs w:val="28"/>
          <w:u w:val="single"/>
        </w:rPr>
        <w:t>sees abusive women as having internalized misogyny</w:t>
      </w:r>
      <w:r w:rsidRPr="000E73F8">
        <w:rPr>
          <w:rFonts w:eastAsia="Times New Roman" w:cs="Times New Roman"/>
          <w:sz w:val="28"/>
          <w:szCs w:val="28"/>
          <w:u w:val="single"/>
        </w:rPr>
        <w:t xml:space="preserve"> </w:t>
      </w:r>
      <w:r w:rsidRPr="00C43815">
        <w:rPr>
          <w:rFonts w:eastAsia="Times New Roman" w:cs="Times New Roman"/>
          <w:sz w:val="28"/>
          <w:szCs w:val="28"/>
          <w:u w:val="single"/>
        </w:rPr>
        <w:t>in order to present them as male-like and preserve a focus on women being victimized because of their gender in a patriarchal context</w:t>
      </w:r>
      <w:r w:rsidRPr="000E73F8">
        <w:rPr>
          <w:rFonts w:eastAsia="Times New Roman" w:cs="Times New Roman"/>
          <w:sz w:val="28"/>
          <w:szCs w:val="28"/>
          <w:u w:val="single"/>
        </w:rPr>
        <w:t xml:space="preserve"> (see, for example, Radford, Friedberg and Harne). </w:t>
      </w:r>
      <w:r w:rsidRPr="00C43815">
        <w:rPr>
          <w:rFonts w:eastAsia="Times New Roman" w:cs="Times New Roman"/>
          <w:sz w:val="28"/>
          <w:szCs w:val="28"/>
          <w:u w:val="single"/>
        </w:rPr>
        <w:t>The other is a structural discourse that identifies marginalized women as being more vulnerable to violence because of other aspects of their social location.</w:t>
      </w:r>
      <w:r w:rsidRPr="000E73F8">
        <w:rPr>
          <w:rFonts w:eastAsia="Times New Roman" w:cs="Times New Roman"/>
          <w:sz w:val="28"/>
          <w:szCs w:val="28"/>
          <w:u w:val="single"/>
        </w:rPr>
        <w:t xml:space="preserve"> </w:t>
      </w:r>
      <w:r w:rsidRPr="00954D8C">
        <w:rPr>
          <w:rFonts w:eastAsia="Times New Roman" w:cs="Times New Roman"/>
        </w:rPr>
        <w:t>Within this discourse a space is opened up for the recognition of lesbian domestic violence as well as the violence experienced by other marginalized populations such as disabled women, indigenous women, and visible minority women who are seen as having heightened powerlessness in society which then</w:t>
      </w:r>
      <w:r w:rsidRPr="00954D8C">
        <w:t xml:space="preserve"> </w:t>
      </w:r>
      <w:r w:rsidRPr="00954D8C">
        <w:rPr>
          <w:rFonts w:eastAsia="Times New Roman" w:cs="Times New Roman"/>
        </w:rPr>
        <w:t xml:space="preserve">translates into increased victimization in public and private spheres (DufFy and Cohen). </w:t>
      </w:r>
      <w:r w:rsidRPr="00C43815">
        <w:rPr>
          <w:rFonts w:eastAsia="Times New Roman" w:cs="Times New Roman"/>
          <w:sz w:val="28"/>
          <w:szCs w:val="28"/>
          <w:u w:val="single"/>
        </w:rPr>
        <w:t>While</w:t>
      </w:r>
      <w:r w:rsidRPr="000E73F8">
        <w:rPr>
          <w:rFonts w:eastAsia="Times New Roman" w:cs="Times New Roman"/>
          <w:sz w:val="28"/>
          <w:szCs w:val="28"/>
          <w:u w:val="single"/>
        </w:rPr>
        <w:t xml:space="preserve"> </w:t>
      </w:r>
      <w:r w:rsidRPr="00C43815">
        <w:rPr>
          <w:rFonts w:eastAsia="Times New Roman" w:cs="Times New Roman"/>
          <w:sz w:val="28"/>
          <w:szCs w:val="28"/>
          <w:u w:val="single"/>
        </w:rPr>
        <w:t>a gender based analysis can be criticized for oversimplifying and universalizing women's experiences</w:t>
      </w:r>
      <w:r w:rsidRPr="000E73F8">
        <w:rPr>
          <w:rFonts w:eastAsia="Times New Roman" w:cs="Times New Roman"/>
          <w:sz w:val="28"/>
          <w:szCs w:val="28"/>
          <w:u w:val="single"/>
        </w:rPr>
        <w:t xml:space="preserve">, </w:t>
      </w:r>
      <w:r w:rsidRPr="00C43815">
        <w:rPr>
          <w:rFonts w:eastAsia="Times New Roman" w:cs="Times New Roman"/>
          <w:sz w:val="28"/>
          <w:szCs w:val="28"/>
          <w:u w:val="single"/>
        </w:rPr>
        <w:t>a</w:t>
      </w:r>
      <w:r w:rsidRPr="000E73F8">
        <w:rPr>
          <w:rFonts w:eastAsia="Times New Roman" w:cs="Times New Roman"/>
          <w:sz w:val="28"/>
          <w:szCs w:val="28"/>
          <w:u w:val="single"/>
        </w:rPr>
        <w:t xml:space="preserve"> </w:t>
      </w:r>
      <w:r w:rsidRPr="00C43815">
        <w:rPr>
          <w:rFonts w:eastAsia="Times New Roman" w:cs="Times New Roman"/>
          <w:sz w:val="28"/>
          <w:szCs w:val="28"/>
          <w:u w:val="single"/>
        </w:rPr>
        <w:t>structural analysis can</w:t>
      </w:r>
      <w:r w:rsidRPr="000E73F8">
        <w:rPr>
          <w:rFonts w:eastAsia="Times New Roman" w:cs="Times New Roman"/>
          <w:sz w:val="28"/>
          <w:szCs w:val="28"/>
          <w:u w:val="single"/>
        </w:rPr>
        <w:t xml:space="preserve"> also </w:t>
      </w:r>
      <w:r w:rsidRPr="00C43815">
        <w:rPr>
          <w:rFonts w:eastAsia="Times New Roman" w:cs="Times New Roman"/>
          <w:sz w:val="28"/>
          <w:szCs w:val="28"/>
          <w:u w:val="single"/>
        </w:rPr>
        <w:t>be criticized for treating marginalized women's experiences as separate, special, homogeneous cases while</w:t>
      </w:r>
      <w:r w:rsidRPr="000E73F8">
        <w:rPr>
          <w:rFonts w:eastAsia="Times New Roman" w:cs="Times New Roman"/>
          <w:sz w:val="28"/>
          <w:szCs w:val="28"/>
          <w:u w:val="single"/>
        </w:rPr>
        <w:t xml:space="preserve"> ultimately </w:t>
      </w:r>
      <w:r w:rsidRPr="00C43815">
        <w:rPr>
          <w:rFonts w:eastAsia="Times New Roman" w:cs="Times New Roman"/>
          <w:sz w:val="28"/>
          <w:szCs w:val="28"/>
          <w:u w:val="single"/>
        </w:rPr>
        <w:t xml:space="preserve">keeping the experiences of white, heterosexual </w:t>
      </w:r>
      <w:r w:rsidRPr="00C43815">
        <w:rPr>
          <w:rFonts w:eastAsia="Times New Roman" w:cs="Times New Roman"/>
          <w:sz w:val="28"/>
          <w:szCs w:val="28"/>
          <w:u w:val="single"/>
        </w:rPr>
        <w:lastRenderedPageBreak/>
        <w:t>western women as the norm and at the forefront. Thus a gender-based analysis is still preserved.</w:t>
      </w:r>
      <w:r w:rsidRPr="000E73F8">
        <w:rPr>
          <w:rFonts w:eastAsia="Times New Roman" w:cs="Times New Roman"/>
          <w:sz w:val="28"/>
          <w:szCs w:val="28"/>
          <w:u w:val="single"/>
        </w:rPr>
        <w:t xml:space="preserve"> </w:t>
      </w:r>
      <w:r w:rsidRPr="00954D8C">
        <w:rPr>
          <w:rFonts w:eastAsia="Times New Roman" w:cs="Times New Roman"/>
        </w:rPr>
        <w:t xml:space="preserve">There are other discourses on violence that reflect postmodern and postcolonial influences (see, for example work, by Lamb; Razak) but the gender and structural approaches remain as the strongest overarching frameworks within the area of violence against women in Women's Studies because of their politically strategic value of uniting women. </w:t>
      </w:r>
    </w:p>
    <w:p w14:paraId="2532EC8E" w14:textId="77777777" w:rsidR="000E73F8" w:rsidRPr="000E73F8" w:rsidRDefault="000E73F8" w:rsidP="000E73F8">
      <w:pPr>
        <w:spacing w:line="240" w:lineRule="auto"/>
        <w:rPr>
          <w:rFonts w:cs="Times New Roman"/>
          <w:color w:val="000000"/>
        </w:rPr>
      </w:pPr>
      <w:r w:rsidRPr="000E73F8">
        <w:rPr>
          <w:rFonts w:ascii="Times New Roman" w:hAnsi="Times New Roman" w:cs="Times New Roman"/>
          <w:b/>
          <w:bCs/>
          <w:color w:val="000000"/>
          <w:sz w:val="24"/>
        </w:rPr>
        <w:t xml:space="preserve">Our </w:t>
      </w:r>
      <w:proofErr w:type="gramStart"/>
      <w:r w:rsidRPr="000E73F8">
        <w:rPr>
          <w:rFonts w:ascii="Times New Roman" w:hAnsi="Times New Roman" w:cs="Times New Roman"/>
          <w:b/>
          <w:bCs/>
          <w:color w:val="000000"/>
          <w:sz w:val="24"/>
        </w:rPr>
        <w:t>status as people are</w:t>
      </w:r>
      <w:proofErr w:type="gramEnd"/>
      <w:r w:rsidRPr="000E73F8">
        <w:rPr>
          <w:rFonts w:ascii="Times New Roman" w:hAnsi="Times New Roman" w:cs="Times New Roman"/>
          <w:b/>
          <w:bCs/>
          <w:color w:val="000000"/>
          <w:sz w:val="24"/>
        </w:rPr>
        <w:t xml:space="preserve"> defined by our human dignity and the recognition of this dignity. Our dignity grants us constraints that must be respected by other humans as well as a status that is perceived by other people</w:t>
      </w:r>
    </w:p>
    <w:p w14:paraId="2DA9D569" w14:textId="77777777" w:rsidR="000E73F8" w:rsidRPr="000E73F8" w:rsidRDefault="000E73F8" w:rsidP="000E73F8">
      <w:pPr>
        <w:spacing w:line="235" w:lineRule="atLeast"/>
        <w:rPr>
          <w:rFonts w:cs="Times New Roman"/>
          <w:color w:val="000000"/>
        </w:rPr>
      </w:pPr>
      <w:r w:rsidRPr="000E73F8">
        <w:rPr>
          <w:rFonts w:cs="Times New Roman"/>
          <w:b/>
          <w:bCs/>
          <w:color w:val="000000"/>
          <w:shd w:val="clear" w:color="auto" w:fill="FCFCFC"/>
        </w:rPr>
        <w:t>Kaufmann P. 11’</w:t>
      </w:r>
      <w:proofErr w:type="gramStart"/>
      <w:r w:rsidRPr="000E73F8">
        <w:rPr>
          <w:rFonts w:cs="Times New Roman"/>
          <w:color w:val="000000"/>
          <w:shd w:val="clear" w:color="auto" w:fill="FCFCFC"/>
        </w:rPr>
        <w:t>  </w:t>
      </w:r>
      <w:r w:rsidRPr="000E73F8">
        <w:rPr>
          <w:rFonts w:cs="Times New Roman"/>
          <w:color w:val="000000"/>
          <w:sz w:val="20"/>
          <w:szCs w:val="20"/>
          <w:shd w:val="clear" w:color="auto" w:fill="FCFCFC"/>
        </w:rPr>
        <w:t>(</w:t>
      </w:r>
      <w:proofErr w:type="gramEnd"/>
      <w:r w:rsidRPr="000E73F8">
        <w:rPr>
          <w:rFonts w:cs="Times New Roman"/>
          <w:color w:val="000000"/>
          <w:sz w:val="20"/>
          <w:szCs w:val="20"/>
          <w:shd w:val="clear" w:color="auto" w:fill="FCFCFC"/>
        </w:rPr>
        <w:t xml:space="preserve">2011) Instrumentalization: What Does It Mean to Use a Person?. In: Kaufmann P., Kuch H., Neuhaeuser C., Webster E. (eds) Humiliation, Degradation, Dehumanization. </w:t>
      </w:r>
      <w:proofErr w:type="gramStart"/>
      <w:r w:rsidRPr="000E73F8">
        <w:rPr>
          <w:rFonts w:cs="Times New Roman"/>
          <w:color w:val="000000"/>
          <w:sz w:val="20"/>
          <w:szCs w:val="20"/>
          <w:shd w:val="clear" w:color="auto" w:fill="FCFCFC"/>
        </w:rPr>
        <w:t>Library of Ethics and Applied Philosophy, vol 24.</w:t>
      </w:r>
      <w:proofErr w:type="gramEnd"/>
      <w:r w:rsidRPr="000E73F8">
        <w:rPr>
          <w:rFonts w:cs="Times New Roman"/>
          <w:color w:val="000000"/>
          <w:sz w:val="20"/>
          <w:szCs w:val="20"/>
          <w:shd w:val="clear" w:color="auto" w:fill="FCFCFC"/>
        </w:rPr>
        <w:t xml:space="preserve"> Springer, Dordrecht</w:t>
      </w:r>
    </w:p>
    <w:p w14:paraId="676CDE1B" w14:textId="77777777" w:rsidR="000E73F8" w:rsidRPr="000E73F8" w:rsidRDefault="000E73F8" w:rsidP="000E73F8">
      <w:pPr>
        <w:spacing w:line="240" w:lineRule="auto"/>
        <w:rPr>
          <w:rFonts w:ascii="Times New Roman" w:eastAsia="Times New Roman" w:hAnsi="Times New Roman" w:cs="Times New Roman"/>
          <w:sz w:val="24"/>
        </w:rPr>
      </w:pPr>
      <w:r w:rsidRPr="000E73F8">
        <w:rPr>
          <w:rFonts w:ascii="Times New Roman" w:eastAsia="Times New Roman" w:hAnsi="Times New Roman" w:cs="Times New Roman"/>
          <w:color w:val="000000"/>
          <w:szCs w:val="16"/>
        </w:rPr>
        <w:t>What role can the concept of dignity play in moral theory? There is, of course, more than one possible answer to this question. The word “dignity” has many different aspects, and moral philosophers when using this word differ significantly in which of these aspects they stress. One therefore finds a great variety of conceptions of dignity in philosophical literature. And one also finds a great variety of roles the concept of dignity is meant to play in different moral theories. I will not examine all, or even the most important, of these different roles of dignity in my paper. Instead, I wish to focus on one role that seems particularly important to me. This role can be easily shown by a scheme that seems to capture one understanding of dignity, the understanding we refer to when we say that some entities have dignity.1 </w:t>
      </w:r>
      <w:r w:rsidRPr="000E73F8">
        <w:rPr>
          <w:rFonts w:ascii="Times New Roman" w:eastAsia="Times New Roman" w:hAnsi="Times New Roman" w:cs="Times New Roman"/>
          <w:color w:val="000000"/>
          <w:sz w:val="28"/>
          <w:szCs w:val="28"/>
          <w:u w:val="single"/>
        </w:rPr>
        <w:t>According to this scheme, </w:t>
      </w:r>
      <w:r w:rsidRPr="000E73F8">
        <w:rPr>
          <w:rFonts w:ascii="Times New Roman" w:eastAsia="Times New Roman" w:hAnsi="Times New Roman" w:cs="Times New Roman"/>
          <w:color w:val="000000"/>
          <w:sz w:val="28"/>
          <w:szCs w:val="28"/>
          <w:u w:val="single"/>
          <w:shd w:val="clear" w:color="auto" w:fill="00FFFF"/>
        </w:rPr>
        <w:t>a thing has dignity if it has </w:t>
      </w:r>
      <w:r w:rsidRPr="000E73F8">
        <w:rPr>
          <w:rFonts w:ascii="Times New Roman" w:eastAsia="Times New Roman" w:hAnsi="Times New Roman" w:cs="Times New Roman"/>
          <w:color w:val="000000"/>
          <w:sz w:val="28"/>
          <w:szCs w:val="28"/>
          <w:u w:val="single"/>
        </w:rPr>
        <w:t>certain </w:t>
      </w:r>
      <w:r w:rsidRPr="000E73F8">
        <w:rPr>
          <w:rFonts w:ascii="Times New Roman" w:eastAsia="Times New Roman" w:hAnsi="Times New Roman" w:cs="Times New Roman"/>
          <w:color w:val="000000"/>
          <w:sz w:val="28"/>
          <w:szCs w:val="28"/>
          <w:u w:val="single"/>
          <w:shd w:val="clear" w:color="auto" w:fill="00FFFF"/>
        </w:rPr>
        <w:t>properties</w:t>
      </w:r>
      <w:r w:rsidRPr="000E73F8">
        <w:rPr>
          <w:rFonts w:ascii="Times New Roman" w:eastAsia="Times New Roman" w:hAnsi="Times New Roman" w:cs="Times New Roman"/>
          <w:color w:val="000000"/>
          <w:sz w:val="28"/>
          <w:szCs w:val="28"/>
          <w:u w:val="single"/>
        </w:rPr>
        <w:t> </w:t>
      </w:r>
      <w:r w:rsidRPr="000E73F8">
        <w:rPr>
          <w:rFonts w:ascii="Times New Roman" w:eastAsia="Times New Roman" w:hAnsi="Times New Roman" w:cs="Times New Roman"/>
          <w:color w:val="000000"/>
          <w:sz w:val="28"/>
          <w:szCs w:val="28"/>
          <w:u w:val="single"/>
          <w:shd w:val="clear" w:color="auto" w:fill="00FFFF"/>
        </w:rPr>
        <w:t>and</w:t>
      </w:r>
      <w:r w:rsidRPr="000E73F8">
        <w:rPr>
          <w:rFonts w:ascii="Times New Roman" w:eastAsia="Times New Roman" w:hAnsi="Times New Roman" w:cs="Times New Roman"/>
          <w:color w:val="000000"/>
          <w:sz w:val="28"/>
          <w:szCs w:val="28"/>
          <w:u w:val="single"/>
        </w:rPr>
        <w:t> </w:t>
      </w:r>
      <w:r w:rsidRPr="000E73F8">
        <w:rPr>
          <w:rFonts w:ascii="Times New Roman" w:eastAsia="Times New Roman" w:hAnsi="Times New Roman" w:cs="Times New Roman"/>
          <w:color w:val="000000"/>
          <w:sz w:val="28"/>
          <w:szCs w:val="28"/>
          <w:u w:val="single"/>
          <w:shd w:val="clear" w:color="auto" w:fill="00FFFF"/>
        </w:rPr>
        <w:t>these properties lead to the thing having a higher status than other things</w:t>
      </w:r>
      <w:r w:rsidRPr="000E73F8">
        <w:rPr>
          <w:rFonts w:ascii="Times New Roman" w:eastAsia="Times New Roman" w:hAnsi="Times New Roman" w:cs="Times New Roman"/>
          <w:color w:val="000000"/>
          <w:sz w:val="28"/>
          <w:szCs w:val="28"/>
          <w:u w:val="single"/>
        </w:rPr>
        <w:t>. </w:t>
      </w:r>
      <w:r w:rsidRPr="000E73F8">
        <w:rPr>
          <w:rFonts w:ascii="Times New Roman" w:eastAsia="Times New Roman" w:hAnsi="Times New Roman" w:cs="Times New Roman"/>
          <w:color w:val="000000"/>
          <w:sz w:val="28"/>
          <w:szCs w:val="28"/>
          <w:u w:val="single"/>
          <w:shd w:val="clear" w:color="auto" w:fill="00FFFF"/>
        </w:rPr>
        <w:t>This status requires a special kind of behavior towards it.An account of dignity in the relevant sense has then three elements: a class of things</w:t>
      </w:r>
      <w:r w:rsidRPr="000E73F8">
        <w:rPr>
          <w:rFonts w:ascii="Times New Roman" w:eastAsia="Times New Roman" w:hAnsi="Times New Roman" w:cs="Times New Roman"/>
          <w:color w:val="000000"/>
          <w:sz w:val="28"/>
          <w:szCs w:val="28"/>
          <w:u w:val="single"/>
        </w:rPr>
        <w:t>, a class </w:t>
      </w:r>
      <w:r w:rsidRPr="000E73F8">
        <w:rPr>
          <w:rFonts w:ascii="Times New Roman" w:eastAsia="Times New Roman" w:hAnsi="Times New Roman" w:cs="Times New Roman"/>
          <w:color w:val="000000"/>
          <w:sz w:val="28"/>
          <w:szCs w:val="28"/>
          <w:u w:val="single"/>
          <w:shd w:val="clear" w:color="auto" w:fill="00FFFF"/>
        </w:rPr>
        <w:t>of properties</w:t>
      </w:r>
      <w:r w:rsidRPr="000E73F8">
        <w:rPr>
          <w:rFonts w:ascii="Times New Roman" w:eastAsia="Times New Roman" w:hAnsi="Times New Roman" w:cs="Times New Roman"/>
          <w:color w:val="000000"/>
          <w:sz w:val="28"/>
          <w:szCs w:val="28"/>
          <w:u w:val="single"/>
        </w:rPr>
        <w:t>, </w:t>
      </w:r>
      <w:r w:rsidRPr="000E73F8">
        <w:rPr>
          <w:rFonts w:ascii="Times New Roman" w:eastAsia="Times New Roman" w:hAnsi="Times New Roman" w:cs="Times New Roman"/>
          <w:color w:val="000000"/>
          <w:sz w:val="28"/>
          <w:szCs w:val="28"/>
          <w:u w:val="single"/>
          <w:shd w:val="clear" w:color="auto" w:fill="00FFFF"/>
        </w:rPr>
        <w:t>and</w:t>
      </w:r>
      <w:r w:rsidRPr="000E73F8">
        <w:rPr>
          <w:rFonts w:ascii="Times New Roman" w:eastAsia="Times New Roman" w:hAnsi="Times New Roman" w:cs="Times New Roman"/>
          <w:color w:val="000000"/>
          <w:sz w:val="28"/>
          <w:szCs w:val="28"/>
          <w:u w:val="single"/>
        </w:rPr>
        <w:t> a class </w:t>
      </w:r>
      <w:r w:rsidRPr="000E73F8">
        <w:rPr>
          <w:rFonts w:ascii="Times New Roman" w:eastAsia="Times New Roman" w:hAnsi="Times New Roman" w:cs="Times New Roman"/>
          <w:color w:val="000000"/>
          <w:sz w:val="28"/>
          <w:szCs w:val="28"/>
          <w:u w:val="single"/>
          <w:shd w:val="clear" w:color="auto" w:fill="00FFFF"/>
        </w:rPr>
        <w:t>of implicit or explicit rules of behavior that define the special status of the things in question</w:t>
      </w:r>
      <w:r w:rsidRPr="000E73F8">
        <w:rPr>
          <w:rFonts w:ascii="Times New Roman" w:eastAsia="Times New Roman" w:hAnsi="Times New Roman" w:cs="Times New Roman"/>
          <w:color w:val="000000"/>
          <w:szCs w:val="16"/>
          <w:shd w:val="clear" w:color="auto" w:fill="00FFFF"/>
        </w:rPr>
        <w:t>.</w:t>
      </w:r>
      <w:r w:rsidRPr="000E73F8">
        <w:rPr>
          <w:rFonts w:ascii="Times New Roman" w:eastAsia="Times New Roman" w:hAnsi="Times New Roman" w:cs="Times New Roman"/>
          <w:color w:val="000000"/>
          <w:szCs w:val="16"/>
        </w:rPr>
        <w:t xml:space="preserve"> An account of dignity may thus be characterized by three questions: (1) </w:t>
      </w:r>
      <w:proofErr w:type="gramStart"/>
      <w:r w:rsidRPr="000E73F8">
        <w:rPr>
          <w:rFonts w:ascii="Times New Roman" w:eastAsia="Times New Roman" w:hAnsi="Times New Roman" w:cs="Times New Roman"/>
          <w:color w:val="000000"/>
          <w:szCs w:val="16"/>
        </w:rPr>
        <w:t>Who</w:t>
      </w:r>
      <w:proofErr w:type="gramEnd"/>
      <w:r w:rsidRPr="000E73F8">
        <w:rPr>
          <w:rFonts w:ascii="Times New Roman" w:eastAsia="Times New Roman" w:hAnsi="Times New Roman" w:cs="Times New Roman"/>
          <w:color w:val="000000"/>
          <w:szCs w:val="16"/>
        </w:rPr>
        <w:t xml:space="preserve"> has dignity? (2) What properties underlie dignity? </w:t>
      </w:r>
      <w:proofErr w:type="gramStart"/>
      <w:r w:rsidRPr="000E73F8">
        <w:rPr>
          <w:rFonts w:ascii="Times New Roman" w:eastAsia="Times New Roman" w:hAnsi="Times New Roman" w:cs="Times New Roman"/>
          <w:color w:val="000000"/>
          <w:szCs w:val="16"/>
        </w:rPr>
        <w:t>and</w:t>
      </w:r>
      <w:proofErr w:type="gramEnd"/>
      <w:r w:rsidRPr="000E73F8">
        <w:rPr>
          <w:rFonts w:ascii="Times New Roman" w:eastAsia="Times New Roman" w:hAnsi="Times New Roman" w:cs="Times New Roman"/>
          <w:color w:val="000000"/>
          <w:szCs w:val="16"/>
        </w:rPr>
        <w:t xml:space="preserve"> (3) What behavior fits with dignity? Here are some examples: Sometimes we speak about the dignity of certain social positions, as, for example, the dignity of a judge. We could then answer the three questions by saying that judges have dignity because of their role in society and that this dignity demands that we, for example, stand up when the judge enters the court room. In another sense, we might say that someone has dignity if he tends to react in a certain way to social or natural adversities. In such cases, we sometimes say that the person in question has the virtue of dignity. In this account of dignity, the three questions are answered in the following way: First, it is all the people with a certain character who have dignity. Second, this dignity is due to the disposition to react to adversities with the right balance between submission and resistance. And third, this dignity requires of us esteem and emulation.2 And a last example: Some people speaking about human dignity3 mean to say that all members of the human species have dignity just because they belong to this species, and that this dignity requires the compliance with certain rules such as the strict prohibition of killing and the duty to help. These examples illustrate a common feature of all </w:t>
      </w:r>
      <w:r w:rsidRPr="000E73F8">
        <w:rPr>
          <w:rFonts w:ascii="Times New Roman" w:eastAsia="Times New Roman" w:hAnsi="Times New Roman" w:cs="Times New Roman"/>
          <w:color w:val="000000"/>
          <w:szCs w:val="16"/>
        </w:rPr>
        <w:lastRenderedPageBreak/>
        <w:t>accounts of dignity that fit with the scheme I have presented</w:t>
      </w:r>
      <w:r w:rsidRPr="000E73F8">
        <w:rPr>
          <w:rFonts w:ascii="Times New Roman" w:eastAsia="Times New Roman" w:hAnsi="Times New Roman" w:cs="Times New Roman"/>
          <w:color w:val="000000"/>
          <w:sz w:val="32"/>
          <w:szCs w:val="32"/>
          <w:u w:val="single"/>
        </w:rPr>
        <w:t>: </w:t>
      </w:r>
      <w:r w:rsidRPr="000E73F8">
        <w:rPr>
          <w:rFonts w:ascii="Times New Roman" w:eastAsia="Times New Roman" w:hAnsi="Times New Roman" w:cs="Times New Roman"/>
          <w:color w:val="000000"/>
          <w:sz w:val="28"/>
          <w:szCs w:val="28"/>
          <w:u w:val="single"/>
          <w:shd w:val="clear" w:color="auto" w:fill="00FFFF"/>
        </w:rPr>
        <w:t>Dignity</w:t>
      </w:r>
      <w:r w:rsidRPr="000E73F8">
        <w:rPr>
          <w:rFonts w:ascii="Times New Roman" w:eastAsia="Times New Roman" w:hAnsi="Times New Roman" w:cs="Times New Roman"/>
          <w:color w:val="000000"/>
          <w:sz w:val="28"/>
          <w:szCs w:val="28"/>
          <w:u w:val="single"/>
        </w:rPr>
        <w:t> </w:t>
      </w:r>
      <w:r w:rsidRPr="000E73F8">
        <w:rPr>
          <w:rFonts w:ascii="Times New Roman" w:eastAsia="Times New Roman" w:hAnsi="Times New Roman" w:cs="Times New Roman"/>
          <w:color w:val="000000"/>
          <w:sz w:val="28"/>
          <w:szCs w:val="28"/>
          <w:u w:val="single"/>
          <w:shd w:val="clear" w:color="auto" w:fill="00FFFF"/>
        </w:rPr>
        <w:t>gives us reasons to act</w:t>
      </w:r>
      <w:r w:rsidRPr="000E73F8">
        <w:rPr>
          <w:rFonts w:ascii="Times New Roman" w:eastAsia="Times New Roman" w:hAnsi="Times New Roman" w:cs="Times New Roman"/>
          <w:color w:val="000000"/>
          <w:sz w:val="28"/>
          <w:szCs w:val="28"/>
          <w:u w:val="single"/>
        </w:rPr>
        <w:t>. Or more precisely: </w:t>
      </w:r>
      <w:r w:rsidRPr="000E73F8">
        <w:rPr>
          <w:rFonts w:ascii="Times New Roman" w:eastAsia="Times New Roman" w:hAnsi="Times New Roman" w:cs="Times New Roman"/>
          <w:color w:val="000000"/>
          <w:sz w:val="28"/>
          <w:szCs w:val="28"/>
          <w:u w:val="single"/>
          <w:shd w:val="clear" w:color="auto" w:fill="00FFFF"/>
        </w:rPr>
        <w:t>Dignity</w:t>
      </w:r>
      <w:r w:rsidRPr="000E73F8">
        <w:rPr>
          <w:rFonts w:ascii="Times New Roman" w:eastAsia="Times New Roman" w:hAnsi="Times New Roman" w:cs="Times New Roman"/>
          <w:color w:val="000000"/>
          <w:sz w:val="28"/>
          <w:szCs w:val="28"/>
          <w:u w:val="single"/>
        </w:rPr>
        <w:t> </w:t>
      </w:r>
      <w:r w:rsidRPr="000E73F8">
        <w:rPr>
          <w:rFonts w:ascii="Times New Roman" w:eastAsia="Times New Roman" w:hAnsi="Times New Roman" w:cs="Times New Roman"/>
          <w:color w:val="000000"/>
          <w:sz w:val="28"/>
          <w:szCs w:val="28"/>
          <w:u w:val="single"/>
          <w:shd w:val="clear" w:color="auto" w:fill="00FFFF"/>
        </w:rPr>
        <w:t>is due to certain properties, and these properties give us reasons to treat the bearer of these properties in a certain way</w:t>
      </w:r>
      <w:r w:rsidRPr="000E73F8">
        <w:rPr>
          <w:rFonts w:ascii="Times New Roman" w:eastAsia="Times New Roman" w:hAnsi="Times New Roman" w:cs="Times New Roman"/>
          <w:color w:val="000000"/>
          <w:sz w:val="28"/>
          <w:szCs w:val="28"/>
          <w:u w:val="single"/>
        </w:rPr>
        <w:t>.</w:t>
      </w:r>
      <w:r w:rsidRPr="000E73F8">
        <w:rPr>
          <w:rFonts w:ascii="Times New Roman" w:eastAsia="Times New Roman" w:hAnsi="Times New Roman" w:cs="Times New Roman"/>
          <w:color w:val="000000"/>
          <w:sz w:val="28"/>
          <w:szCs w:val="28"/>
        </w:rPr>
        <w:t> </w:t>
      </w:r>
      <w:r w:rsidRPr="000E73F8">
        <w:rPr>
          <w:rFonts w:ascii="Times New Roman" w:eastAsia="Times New Roman" w:hAnsi="Times New Roman" w:cs="Times New Roman"/>
          <w:color w:val="000000"/>
          <w:szCs w:val="16"/>
        </w:rPr>
        <w:t>The relevant properties may give us reason, for example, to stand up when a judge enters the room or not to kill a human embryo. But these practical reasons are reasons of a particular kind. </w:t>
      </w:r>
      <w:r w:rsidRPr="000E73F8">
        <w:rPr>
          <w:rFonts w:ascii="Times New Roman" w:eastAsia="Times New Roman" w:hAnsi="Times New Roman" w:cs="Times New Roman"/>
          <w:color w:val="000000"/>
          <w:sz w:val="28"/>
          <w:szCs w:val="28"/>
          <w:u w:val="single"/>
        </w:rPr>
        <w:t>They are not reasons to bring something about, but </w:t>
      </w:r>
      <w:r w:rsidRPr="000E73F8">
        <w:rPr>
          <w:rFonts w:ascii="Times New Roman" w:eastAsia="Times New Roman" w:hAnsi="Times New Roman" w:cs="Times New Roman"/>
          <w:color w:val="000000"/>
          <w:sz w:val="28"/>
          <w:szCs w:val="28"/>
          <w:u w:val="single"/>
          <w:shd w:val="clear" w:color="auto" w:fill="00FFFF"/>
        </w:rPr>
        <w:t>they are reasons to respect the bearer of certain properties.</w:t>
      </w:r>
      <w:r w:rsidRPr="000E73F8">
        <w:rPr>
          <w:rFonts w:ascii="Times New Roman" w:eastAsia="Times New Roman" w:hAnsi="Times New Roman" w:cs="Times New Roman"/>
          <w:color w:val="000000"/>
          <w:szCs w:val="16"/>
        </w:rPr>
        <w:t xml:space="preserve"> While the fact that something is pleasant, for example, might give us a reason to bring it about, the properties that underlie dignity do not give us a reason of this kind. This distinction between two kinds of reasons is, of course, Kant’s, who distinguishes between ends to bring about and ends to be respected.4 </w:t>
      </w:r>
      <w:proofErr w:type="gramStart"/>
      <w:r w:rsidRPr="000E73F8">
        <w:rPr>
          <w:rFonts w:ascii="Times New Roman" w:eastAsia="Times New Roman" w:hAnsi="Times New Roman" w:cs="Times New Roman"/>
          <w:color w:val="000000"/>
          <w:szCs w:val="16"/>
        </w:rPr>
        <w:t>It</w:t>
      </w:r>
      <w:proofErr w:type="gramEnd"/>
      <w:r w:rsidRPr="000E73F8">
        <w:rPr>
          <w:rFonts w:ascii="Times New Roman" w:eastAsia="Times New Roman" w:hAnsi="Times New Roman" w:cs="Times New Roman"/>
          <w:color w:val="000000"/>
          <w:szCs w:val="16"/>
        </w:rPr>
        <w:t xml:space="preserve"> is not at all easy to say exactly what it means to respect an end or the bearer of certain properties, and I will not try to give a comprehensive answer to this question here. Yet </w:t>
      </w:r>
      <w:r w:rsidRPr="000E73F8">
        <w:rPr>
          <w:rFonts w:ascii="Times New Roman" w:eastAsia="Times New Roman" w:hAnsi="Times New Roman" w:cs="Times New Roman"/>
          <w:color w:val="000000"/>
          <w:sz w:val="28"/>
          <w:szCs w:val="28"/>
          <w:u w:val="single"/>
        </w:rPr>
        <w:t>it seems to be intuitively plausible to say that if </w:t>
      </w:r>
      <w:r w:rsidRPr="000E73F8">
        <w:rPr>
          <w:rFonts w:ascii="Times New Roman" w:eastAsia="Times New Roman" w:hAnsi="Times New Roman" w:cs="Times New Roman"/>
          <w:color w:val="000000"/>
          <w:sz w:val="28"/>
          <w:szCs w:val="28"/>
          <w:u w:val="single"/>
          <w:shd w:val="clear" w:color="auto" w:fill="00FFFF"/>
        </w:rPr>
        <w:t>the</w:t>
      </w:r>
      <w:r w:rsidRPr="000E73F8">
        <w:rPr>
          <w:rFonts w:ascii="Times New Roman" w:eastAsia="Times New Roman" w:hAnsi="Times New Roman" w:cs="Times New Roman"/>
          <w:color w:val="000000"/>
          <w:sz w:val="28"/>
          <w:szCs w:val="28"/>
          <w:u w:val="single"/>
        </w:rPr>
        <w:t>re </w:t>
      </w:r>
      <w:r w:rsidRPr="000E73F8">
        <w:rPr>
          <w:rFonts w:ascii="Times New Roman" w:eastAsia="Times New Roman" w:hAnsi="Times New Roman" w:cs="Times New Roman"/>
          <w:color w:val="000000"/>
          <w:sz w:val="28"/>
          <w:szCs w:val="28"/>
          <w:u w:val="single"/>
          <w:shd w:val="clear" w:color="auto" w:fill="00FFFF"/>
        </w:rPr>
        <w:t>are reasons to respect something</w:t>
      </w:r>
      <w:r w:rsidRPr="000E73F8">
        <w:rPr>
          <w:rFonts w:ascii="Times New Roman" w:eastAsia="Times New Roman" w:hAnsi="Times New Roman" w:cs="Times New Roman"/>
          <w:color w:val="000000"/>
          <w:sz w:val="28"/>
          <w:szCs w:val="28"/>
          <w:u w:val="single"/>
        </w:rPr>
        <w:t>, these reasons </w:t>
      </w:r>
      <w:r w:rsidRPr="000E73F8">
        <w:rPr>
          <w:rFonts w:ascii="Times New Roman" w:eastAsia="Times New Roman" w:hAnsi="Times New Roman" w:cs="Times New Roman"/>
          <w:color w:val="000000"/>
          <w:sz w:val="28"/>
          <w:szCs w:val="28"/>
          <w:u w:val="single"/>
          <w:shd w:val="clear" w:color="auto" w:fill="00FFFF"/>
        </w:rPr>
        <w:t>put</w:t>
      </w:r>
      <w:r w:rsidRPr="000E73F8">
        <w:rPr>
          <w:rFonts w:ascii="Times New Roman" w:eastAsia="Times New Roman" w:hAnsi="Times New Roman" w:cs="Times New Roman"/>
          <w:color w:val="000000"/>
          <w:sz w:val="28"/>
          <w:szCs w:val="28"/>
          <w:u w:val="single"/>
        </w:rPr>
        <w:t> at least certain </w:t>
      </w:r>
      <w:r w:rsidRPr="000E73F8">
        <w:rPr>
          <w:rFonts w:ascii="Times New Roman" w:eastAsia="Times New Roman" w:hAnsi="Times New Roman" w:cs="Times New Roman"/>
          <w:color w:val="000000"/>
          <w:sz w:val="28"/>
          <w:szCs w:val="28"/>
          <w:u w:val="single"/>
          <w:shd w:val="clear" w:color="auto" w:fill="00FFFF"/>
        </w:rPr>
        <w:t>constraints on our behavior such as the constraint not to destroy or hinder the property in question</w:t>
      </w:r>
      <w:r w:rsidRPr="000E73F8">
        <w:rPr>
          <w:rFonts w:ascii="Times New Roman" w:eastAsia="Times New Roman" w:hAnsi="Times New Roman" w:cs="Times New Roman"/>
          <w:color w:val="000000"/>
          <w:sz w:val="28"/>
          <w:szCs w:val="28"/>
          <w:u w:val="single"/>
        </w:rPr>
        <w:t>.</w:t>
      </w:r>
      <w:r w:rsidRPr="000E73F8">
        <w:rPr>
          <w:rFonts w:ascii="Times New Roman" w:eastAsia="Times New Roman" w:hAnsi="Times New Roman" w:cs="Times New Roman"/>
          <w:color w:val="000000"/>
          <w:sz w:val="28"/>
          <w:szCs w:val="28"/>
        </w:rPr>
        <w:t>5 </w:t>
      </w:r>
      <w:r w:rsidRPr="000E73F8">
        <w:rPr>
          <w:rFonts w:ascii="Times New Roman" w:eastAsia="Times New Roman" w:hAnsi="Times New Roman" w:cs="Times New Roman"/>
          <w:color w:val="000000"/>
          <w:sz w:val="28"/>
          <w:szCs w:val="28"/>
          <w:u w:val="single"/>
        </w:rPr>
        <w:t>What role is assigned to dignity within this scheme? According to the scheme, the fact that someone possesses dignity does not provide an actor directly with reasons to treat him in any way. </w:t>
      </w:r>
      <w:r w:rsidRPr="000E73F8">
        <w:rPr>
          <w:rFonts w:ascii="Times New Roman" w:eastAsia="Times New Roman" w:hAnsi="Times New Roman" w:cs="Times New Roman"/>
          <w:color w:val="000000"/>
          <w:sz w:val="28"/>
          <w:szCs w:val="28"/>
          <w:u w:val="single"/>
          <w:shd w:val="clear" w:color="auto" w:fill="00FFFF"/>
        </w:rPr>
        <w:t>The reasons for a certain treatment are the properties that underlie his dignity</w:t>
      </w:r>
      <w:r w:rsidRPr="000E73F8">
        <w:rPr>
          <w:rFonts w:ascii="Times New Roman" w:eastAsia="Times New Roman" w:hAnsi="Times New Roman" w:cs="Times New Roman"/>
          <w:color w:val="000000"/>
          <w:sz w:val="28"/>
          <w:szCs w:val="28"/>
          <w:u w:val="single"/>
        </w:rPr>
        <w:t>.</w:t>
      </w:r>
      <w:r w:rsidRPr="000E73F8">
        <w:rPr>
          <w:rFonts w:ascii="Times New Roman" w:eastAsia="Times New Roman" w:hAnsi="Times New Roman" w:cs="Times New Roman"/>
          <w:color w:val="000000"/>
          <w:sz w:val="28"/>
          <w:szCs w:val="28"/>
        </w:rPr>
        <w:t> </w:t>
      </w:r>
      <w:r w:rsidRPr="000E73F8">
        <w:rPr>
          <w:rFonts w:ascii="Times New Roman" w:eastAsia="Times New Roman" w:hAnsi="Times New Roman" w:cs="Times New Roman"/>
          <w:color w:val="000000"/>
          <w:szCs w:val="16"/>
        </w:rPr>
        <w:t>It is not the judge’s dignity that gives us a reason to stand up when he enters the court room. Rather it is the fact that he plays a certain role for society that makes this behavior necessary. What then is the role of the concept of dignity here? </w:t>
      </w:r>
      <w:r w:rsidRPr="000E73F8">
        <w:rPr>
          <w:rFonts w:ascii="Times New Roman" w:eastAsia="Times New Roman" w:hAnsi="Times New Roman" w:cs="Times New Roman"/>
          <w:color w:val="000000"/>
          <w:sz w:val="28"/>
          <w:szCs w:val="28"/>
          <w:u w:val="single"/>
        </w:rPr>
        <w:t>To explain this role it will be helpful to call to mind that it is not immediately evident that the possession of certain properties by some person or other being might give reasons for action. If we think about properties that give us reasons for action, we naturally think of properties of the act itself or of the states the act may bring about. But the property in question is no property of any act at all. Neither is it a state that anyone wishes to bring about. It is a property that exists independently of the wishes and deeds of the actor. </w:t>
      </w:r>
      <w:r w:rsidRPr="000E73F8">
        <w:rPr>
          <w:rFonts w:ascii="Times New Roman" w:eastAsia="Times New Roman" w:hAnsi="Times New Roman" w:cs="Times New Roman"/>
          <w:color w:val="000000"/>
          <w:szCs w:val="16"/>
        </w:rPr>
        <w:t>How can such a property provide reasons for action? What I claim in this paper is that it the role of dignity to explain how this is possible</w:t>
      </w:r>
      <w:r w:rsidRPr="000E73F8">
        <w:rPr>
          <w:rFonts w:ascii="Times New Roman" w:eastAsia="Times New Roman" w:hAnsi="Times New Roman" w:cs="Times New Roman"/>
          <w:color w:val="000000"/>
          <w:sz w:val="28"/>
          <w:szCs w:val="28"/>
        </w:rPr>
        <w:t>. </w:t>
      </w:r>
      <w:r w:rsidRPr="000E73F8">
        <w:rPr>
          <w:rFonts w:ascii="Times New Roman" w:eastAsia="Times New Roman" w:hAnsi="Times New Roman" w:cs="Times New Roman"/>
          <w:color w:val="000000"/>
          <w:sz w:val="28"/>
          <w:szCs w:val="28"/>
          <w:u w:val="single"/>
        </w:rPr>
        <w:t>I will claim that certain </w:t>
      </w:r>
      <w:r w:rsidRPr="000E73F8">
        <w:rPr>
          <w:rFonts w:ascii="Times New Roman" w:eastAsia="Times New Roman" w:hAnsi="Times New Roman" w:cs="Times New Roman"/>
          <w:color w:val="000000"/>
          <w:sz w:val="28"/>
          <w:szCs w:val="28"/>
          <w:u w:val="single"/>
          <w:shd w:val="clear" w:color="auto" w:fill="00FFFF"/>
        </w:rPr>
        <w:t>properties can provide reasons for action because they bestow dignity on the bearer of these properties</w:t>
      </w:r>
      <w:r w:rsidRPr="000E73F8">
        <w:rPr>
          <w:rFonts w:ascii="Times New Roman" w:eastAsia="Times New Roman" w:hAnsi="Times New Roman" w:cs="Times New Roman"/>
          <w:color w:val="000000"/>
          <w:sz w:val="28"/>
          <w:szCs w:val="28"/>
          <w:u w:val="single"/>
        </w:rPr>
        <w:t>. </w:t>
      </w:r>
      <w:r w:rsidRPr="000E73F8">
        <w:rPr>
          <w:rFonts w:ascii="Times New Roman" w:eastAsia="Times New Roman" w:hAnsi="Times New Roman" w:cs="Times New Roman"/>
          <w:color w:val="000000"/>
          <w:sz w:val="28"/>
          <w:szCs w:val="28"/>
          <w:u w:val="single"/>
          <w:shd w:val="clear" w:color="auto" w:fill="00FFFF"/>
        </w:rPr>
        <w:t>The bearer then has a different status,</w:t>
      </w:r>
      <w:r w:rsidRPr="000E73F8">
        <w:rPr>
          <w:rFonts w:ascii="Times New Roman" w:eastAsia="Times New Roman" w:hAnsi="Times New Roman" w:cs="Times New Roman"/>
          <w:color w:val="000000"/>
          <w:sz w:val="28"/>
          <w:szCs w:val="28"/>
          <w:u w:val="single"/>
        </w:rPr>
        <w:t> so </w:t>
      </w:r>
      <w:r w:rsidRPr="000E73F8">
        <w:rPr>
          <w:rFonts w:ascii="Times New Roman" w:eastAsia="Times New Roman" w:hAnsi="Times New Roman" w:cs="Times New Roman"/>
          <w:color w:val="000000"/>
          <w:sz w:val="28"/>
          <w:szCs w:val="28"/>
          <w:u w:val="single"/>
          <w:shd w:val="clear" w:color="auto" w:fill="00FFFF"/>
        </w:rPr>
        <w:t>that</w:t>
      </w:r>
      <w:r w:rsidRPr="000E73F8">
        <w:rPr>
          <w:rFonts w:ascii="Times New Roman" w:eastAsia="Times New Roman" w:hAnsi="Times New Roman" w:cs="Times New Roman"/>
          <w:color w:val="000000"/>
          <w:sz w:val="28"/>
          <w:szCs w:val="28"/>
          <w:u w:val="single"/>
        </w:rPr>
        <w:t> </w:t>
      </w:r>
      <w:r w:rsidRPr="000E73F8">
        <w:rPr>
          <w:rFonts w:ascii="Times New Roman" w:eastAsia="Times New Roman" w:hAnsi="Times New Roman" w:cs="Times New Roman"/>
          <w:color w:val="000000"/>
          <w:sz w:val="28"/>
          <w:szCs w:val="28"/>
          <w:u w:val="single"/>
          <w:shd w:val="clear" w:color="auto" w:fill="00FFFF"/>
        </w:rPr>
        <w:t>he</w:t>
      </w:r>
      <w:r w:rsidRPr="000E73F8">
        <w:rPr>
          <w:rFonts w:ascii="Times New Roman" w:eastAsia="Times New Roman" w:hAnsi="Times New Roman" w:cs="Times New Roman"/>
          <w:color w:val="000000"/>
          <w:sz w:val="28"/>
          <w:szCs w:val="28"/>
          <w:u w:val="single"/>
        </w:rPr>
        <w:t> </w:t>
      </w:r>
      <w:r w:rsidRPr="000E73F8">
        <w:rPr>
          <w:rFonts w:ascii="Times New Roman" w:eastAsia="Times New Roman" w:hAnsi="Times New Roman" w:cs="Times New Roman"/>
          <w:color w:val="000000"/>
          <w:sz w:val="28"/>
          <w:szCs w:val="28"/>
          <w:u w:val="single"/>
          <w:shd w:val="clear" w:color="auto" w:fill="00FFFF"/>
        </w:rPr>
        <w:t>may</w:t>
      </w:r>
      <w:r w:rsidRPr="000E73F8">
        <w:rPr>
          <w:rFonts w:ascii="Times New Roman" w:eastAsia="Times New Roman" w:hAnsi="Times New Roman" w:cs="Times New Roman"/>
          <w:color w:val="000000"/>
          <w:sz w:val="28"/>
          <w:szCs w:val="28"/>
          <w:u w:val="single"/>
        </w:rPr>
        <w:t> </w:t>
      </w:r>
      <w:r w:rsidRPr="000E73F8">
        <w:rPr>
          <w:rFonts w:ascii="Times New Roman" w:eastAsia="Times New Roman" w:hAnsi="Times New Roman" w:cs="Times New Roman"/>
          <w:color w:val="000000"/>
          <w:sz w:val="28"/>
          <w:szCs w:val="28"/>
          <w:u w:val="single"/>
          <w:shd w:val="clear" w:color="auto" w:fill="00FFFF"/>
        </w:rPr>
        <w:t>not be treated in certain ways, although it is legitimate to treat other things in these ways that do not possess the relevant properties</w:t>
      </w:r>
      <w:r w:rsidRPr="000E73F8">
        <w:rPr>
          <w:rFonts w:ascii="Times New Roman" w:eastAsia="Times New Roman" w:hAnsi="Times New Roman" w:cs="Times New Roman"/>
          <w:color w:val="000000"/>
          <w:sz w:val="28"/>
          <w:szCs w:val="28"/>
          <w:u w:val="single"/>
        </w:rPr>
        <w:t>. Thus, </w:t>
      </w:r>
      <w:r w:rsidRPr="000E73F8">
        <w:rPr>
          <w:rFonts w:ascii="Times New Roman" w:eastAsia="Times New Roman" w:hAnsi="Times New Roman" w:cs="Times New Roman"/>
          <w:color w:val="000000"/>
          <w:sz w:val="28"/>
          <w:szCs w:val="28"/>
          <w:u w:val="single"/>
          <w:shd w:val="clear" w:color="auto" w:fill="00FFFF"/>
        </w:rPr>
        <w:t>the central idea behind the conception of dignity I am presenting here is the idea of properties bestowing status</w:t>
      </w:r>
      <w:r w:rsidRPr="000E73F8">
        <w:rPr>
          <w:rFonts w:ascii="Times New Roman" w:eastAsia="Times New Roman" w:hAnsi="Times New Roman" w:cs="Times New Roman"/>
          <w:color w:val="000000"/>
          <w:sz w:val="28"/>
          <w:szCs w:val="28"/>
          <w:u w:val="single"/>
        </w:rPr>
        <w:t>.</w:t>
      </w:r>
      <w:r w:rsidRPr="000E73F8">
        <w:rPr>
          <w:rFonts w:ascii="Times New Roman" w:eastAsia="Times New Roman" w:hAnsi="Times New Roman" w:cs="Times New Roman"/>
          <w:color w:val="000000"/>
          <w:szCs w:val="16"/>
        </w:rPr>
        <w:t xml:space="preserve"> This idea is certainly rather vague, but instead of giving a definition, I want to give an example of how dignity can explain the existence of certain constraints on behavior by making use of the idea of bestowing status. Before I proceed to the second question, the question of what it means to merely use a </w:t>
      </w:r>
      <w:proofErr w:type="gramStart"/>
      <w:r w:rsidRPr="000E73F8">
        <w:rPr>
          <w:rFonts w:ascii="Times New Roman" w:eastAsia="Times New Roman" w:hAnsi="Times New Roman" w:cs="Times New Roman"/>
          <w:color w:val="000000"/>
          <w:szCs w:val="16"/>
        </w:rPr>
        <w:t>person,</w:t>
      </w:r>
      <w:proofErr w:type="gramEnd"/>
      <w:r w:rsidRPr="000E73F8">
        <w:rPr>
          <w:rFonts w:ascii="Times New Roman" w:eastAsia="Times New Roman" w:hAnsi="Times New Roman" w:cs="Times New Roman"/>
          <w:color w:val="000000"/>
          <w:szCs w:val="16"/>
        </w:rPr>
        <w:t xml:space="preserve"> let me stress one preliminary point: </w:t>
      </w:r>
      <w:r w:rsidRPr="000E73F8">
        <w:rPr>
          <w:rFonts w:ascii="Times New Roman" w:eastAsia="Times New Roman" w:hAnsi="Times New Roman" w:cs="Times New Roman"/>
          <w:color w:val="000000"/>
          <w:sz w:val="28"/>
          <w:szCs w:val="28"/>
          <w:u w:val="single"/>
          <w:shd w:val="clear" w:color="auto" w:fill="00FFFF"/>
        </w:rPr>
        <w:t>The constraint not to use other people merely as means is just one constraint among others</w:t>
      </w:r>
      <w:r w:rsidRPr="000E73F8">
        <w:rPr>
          <w:rFonts w:ascii="Times New Roman" w:eastAsia="Times New Roman" w:hAnsi="Times New Roman" w:cs="Times New Roman"/>
          <w:color w:val="000000"/>
          <w:sz w:val="28"/>
          <w:szCs w:val="28"/>
          <w:u w:val="single"/>
        </w:rPr>
        <w:t>. It is not only wrong to use people merely as means but also to insult, neglect or humiliate them</w:t>
      </w:r>
      <w:r w:rsidRPr="000E73F8">
        <w:rPr>
          <w:rFonts w:ascii="Times New Roman" w:eastAsia="Times New Roman" w:hAnsi="Times New Roman" w:cs="Times New Roman"/>
          <w:color w:val="000000"/>
          <w:sz w:val="28"/>
          <w:szCs w:val="28"/>
        </w:rPr>
        <w:t>. </w:t>
      </w:r>
      <w:r w:rsidRPr="000E73F8">
        <w:rPr>
          <w:rFonts w:ascii="Times New Roman" w:eastAsia="Times New Roman" w:hAnsi="Times New Roman" w:cs="Times New Roman"/>
          <w:color w:val="000000"/>
          <w:sz w:val="28"/>
          <w:szCs w:val="28"/>
          <w:u w:val="single"/>
        </w:rPr>
        <w:t xml:space="preserve">On my reading, to </w:t>
      </w:r>
      <w:r w:rsidRPr="000E73F8">
        <w:rPr>
          <w:rFonts w:ascii="Times New Roman" w:eastAsia="Times New Roman" w:hAnsi="Times New Roman" w:cs="Times New Roman"/>
          <w:color w:val="000000"/>
          <w:sz w:val="28"/>
          <w:szCs w:val="28"/>
          <w:u w:val="single"/>
        </w:rPr>
        <w:lastRenderedPageBreak/>
        <w:t>respect dignity means to comply with the constraints with regard to the bearer of certain properties. One thing that follows from this understanding of respecting dignity is that the non-observance of a constraint cannot be offset by bringing that property about in another person or nourishing an already existent property. Another way of saying this would be that </w:t>
      </w:r>
      <w:r w:rsidRPr="000E73F8">
        <w:rPr>
          <w:rFonts w:ascii="Times New Roman" w:eastAsia="Times New Roman" w:hAnsi="Times New Roman" w:cs="Times New Roman"/>
          <w:color w:val="000000"/>
          <w:sz w:val="28"/>
          <w:szCs w:val="28"/>
          <w:u w:val="single"/>
          <w:shd w:val="clear" w:color="auto" w:fill="00FFFF"/>
        </w:rPr>
        <w:t>no person may be used in order to improve overall respect for others.</w:t>
      </w:r>
      <w:r w:rsidRPr="000E73F8">
        <w:rPr>
          <w:rFonts w:ascii="Times New Roman" w:eastAsia="Times New Roman" w:hAnsi="Times New Roman" w:cs="Times New Roman"/>
          <w:color w:val="000000"/>
          <w:sz w:val="28"/>
          <w:szCs w:val="28"/>
          <w:u w:val="single"/>
        </w:rPr>
        <w:t>Accord</w:t>
      </w:r>
      <w:r w:rsidRPr="000E73F8">
        <w:rPr>
          <w:rFonts w:ascii="Times New Roman" w:eastAsia="Times New Roman" w:hAnsi="Times New Roman" w:cs="Times New Roman"/>
          <w:color w:val="000000"/>
          <w:sz w:val="28"/>
          <w:szCs w:val="28"/>
          <w:u w:val="single"/>
          <w:shd w:val="clear" w:color="auto" w:fill="00FFFF"/>
        </w:rPr>
        <w:t>in</w:t>
      </w:r>
      <w:r w:rsidRPr="000E73F8">
        <w:rPr>
          <w:rFonts w:ascii="Times New Roman" w:eastAsia="Times New Roman" w:hAnsi="Times New Roman" w:cs="Times New Roman"/>
          <w:color w:val="000000"/>
          <w:sz w:val="28"/>
          <w:szCs w:val="28"/>
          <w:u w:val="single"/>
        </w:rPr>
        <w:t>g to </w:t>
      </w:r>
      <w:r w:rsidRPr="000E73F8">
        <w:rPr>
          <w:rFonts w:ascii="Times New Roman" w:eastAsia="Times New Roman" w:hAnsi="Times New Roman" w:cs="Times New Roman"/>
          <w:color w:val="000000"/>
          <w:sz w:val="28"/>
          <w:szCs w:val="28"/>
          <w:u w:val="single"/>
          <w:shd w:val="clear" w:color="auto" w:fill="00FFFF"/>
        </w:rPr>
        <w:t>this understanding of dignity</w:t>
      </w:r>
      <w:r w:rsidRPr="000E73F8">
        <w:rPr>
          <w:rFonts w:ascii="Times New Roman" w:eastAsia="Times New Roman" w:hAnsi="Times New Roman" w:cs="Times New Roman"/>
          <w:color w:val="000000"/>
          <w:sz w:val="28"/>
          <w:szCs w:val="28"/>
          <w:u w:val="single"/>
        </w:rPr>
        <w:t>, </w:t>
      </w:r>
      <w:r w:rsidRPr="000E73F8">
        <w:rPr>
          <w:rFonts w:ascii="Times New Roman" w:eastAsia="Times New Roman" w:hAnsi="Times New Roman" w:cs="Times New Roman"/>
          <w:color w:val="000000"/>
          <w:sz w:val="28"/>
          <w:szCs w:val="28"/>
          <w:u w:val="single"/>
          <w:shd w:val="clear" w:color="auto" w:fill="00FFFF"/>
        </w:rPr>
        <w:t>the</w:t>
      </w:r>
      <w:r w:rsidRPr="000E73F8">
        <w:rPr>
          <w:rFonts w:ascii="Times New Roman" w:eastAsia="Times New Roman" w:hAnsi="Times New Roman" w:cs="Times New Roman"/>
          <w:color w:val="000000"/>
          <w:sz w:val="28"/>
          <w:szCs w:val="28"/>
          <w:u w:val="single"/>
        </w:rPr>
        <w:t> particular </w:t>
      </w:r>
      <w:r w:rsidRPr="000E73F8">
        <w:rPr>
          <w:rFonts w:ascii="Times New Roman" w:eastAsia="Times New Roman" w:hAnsi="Times New Roman" w:cs="Times New Roman"/>
          <w:color w:val="000000"/>
          <w:sz w:val="28"/>
          <w:szCs w:val="28"/>
          <w:u w:val="single"/>
          <w:shd w:val="clear" w:color="auto" w:fill="00FFFF"/>
        </w:rPr>
        <w:t>constraint on using persons follows from the meaning of constraints in general,but it does not follow that all particular constraints can be expressed by saying that people shall not be used.</w:t>
      </w:r>
      <w:r w:rsidRPr="000E73F8">
        <w:rPr>
          <w:rFonts w:ascii="Times New Roman" w:eastAsia="Times New Roman" w:hAnsi="Times New Roman" w:cs="Times New Roman"/>
          <w:color w:val="000000"/>
          <w:sz w:val="32"/>
          <w:szCs w:val="32"/>
          <w:u w:val="single"/>
        </w:rPr>
        <w:t> </w:t>
      </w:r>
      <w:r w:rsidRPr="000E73F8">
        <w:rPr>
          <w:rFonts w:ascii="Times New Roman" w:eastAsia="Times New Roman" w:hAnsi="Times New Roman" w:cs="Times New Roman"/>
          <w:color w:val="000000"/>
          <w:szCs w:val="16"/>
        </w:rPr>
        <w:t>It seems clear to me that we do violate constraints due to the dignity of persons if we neglect, insult or humiliate them. But we do not thereby use them. 6 Let me now explain which cases of violating constraints are, in my account, also cases of using people.</w:t>
      </w:r>
      <w:r w:rsidRPr="000E73F8">
        <w:rPr>
          <w:rFonts w:ascii="Helvetica" w:eastAsia="Times New Roman" w:hAnsi="Helvetica" w:cs="Times New Roman"/>
          <w:color w:val="000000"/>
          <w:sz w:val="18"/>
          <w:szCs w:val="18"/>
        </w:rPr>
        <w:t>    </w:t>
      </w:r>
    </w:p>
    <w:p w14:paraId="3581871D" w14:textId="77777777" w:rsidR="00954D8C" w:rsidRPr="00954D8C" w:rsidRDefault="00954D8C" w:rsidP="009076AF">
      <w:pPr>
        <w:rPr>
          <w:rFonts w:eastAsia="Times New Roman" w:cs="Times New Roman"/>
        </w:rPr>
      </w:pPr>
    </w:p>
    <w:p w14:paraId="72E88B2A" w14:textId="77777777" w:rsidR="009076AF" w:rsidRPr="00954D8C" w:rsidRDefault="009076AF" w:rsidP="009076AF"/>
    <w:p w14:paraId="2C2BE1B5" w14:textId="2E1CA0CF" w:rsidR="004B697E" w:rsidRPr="00954D8C" w:rsidRDefault="004B697E" w:rsidP="004C0CD6">
      <w:pPr>
        <w:pStyle w:val="Heading3"/>
      </w:pPr>
      <w:r w:rsidRPr="00954D8C">
        <w:lastRenderedPageBreak/>
        <w:t>Monsters and Aliens</w:t>
      </w:r>
    </w:p>
    <w:p w14:paraId="64E14A64" w14:textId="77777777" w:rsidR="00526CCC" w:rsidRPr="00954D8C" w:rsidRDefault="00526CCC" w:rsidP="006C41CC">
      <w:pPr>
        <w:pStyle w:val="Heading4"/>
      </w:pPr>
      <w:r w:rsidRPr="00954D8C">
        <w:t xml:space="preserve">The Aff’s attempt to demarcate between the “good alien/immigrant” and the “bad alien/immigrant” to identify what can be considered part of human </w:t>
      </w:r>
      <w:proofErr w:type="gramStart"/>
      <w:r w:rsidRPr="00954D8C">
        <w:t>allies</w:t>
      </w:r>
      <w:proofErr w:type="gramEnd"/>
      <w:r w:rsidRPr="00954D8C">
        <w:t xml:space="preserve"> forms the figure of the productive assimilated citizen in opposition to the “bad immigrant”, a devalued personhood imbued with blackness that is constructed as the bottom tier of the non-human, not-quite human, human trinary. This demarcation between familiar in-group member and violent outsider replicates logics that normalize alienation and broader death</w:t>
      </w:r>
    </w:p>
    <w:p w14:paraId="31EFCCD9" w14:textId="77777777" w:rsidR="00526CCC" w:rsidRPr="00954D8C" w:rsidRDefault="00526CCC" w:rsidP="00526CCC">
      <w:pPr>
        <w:rPr>
          <w:rStyle w:val="Style13ptBold"/>
          <w:b w:val="0"/>
          <w:sz w:val="22"/>
        </w:rPr>
      </w:pPr>
      <w:r w:rsidRPr="00954D8C">
        <w:rPr>
          <w:rStyle w:val="Style13ptBold"/>
        </w:rPr>
        <w:t xml:space="preserve">Rios-Rojas and Stern 18  </w:t>
      </w:r>
      <w:r w:rsidRPr="00954D8C">
        <w:t>(Anne (Anna) Rios-Rojas, Assistant professor of educational studies at Colgate University, and Mark Stern, is an associate professor in the Department of Educational Studies at Colgate University, “Do “Undocumented Aliens” Dream of Neoliberal Sheep?: Conditional DREAMing and Decolonial Imaginaries”, Equity &amp; Excellence in Education, 2018, Vol. 51, No. 1, 92-106, 6/25/18 IZP)</w:t>
      </w:r>
    </w:p>
    <w:p w14:paraId="57927799" w14:textId="77777777" w:rsidR="00526CCC" w:rsidRPr="00954D8C" w:rsidRDefault="00526CCC" w:rsidP="00526CCC">
      <w:r w:rsidRPr="00954D8C">
        <w:rPr>
          <w:rStyle w:val="StyleUnderline"/>
        </w:rPr>
        <w:t xml:space="preserve">The term “alien” connotes an outsider, a foreigner, </w:t>
      </w:r>
      <w:proofErr w:type="gramStart"/>
      <w:r w:rsidRPr="00954D8C">
        <w:rPr>
          <w:rStyle w:val="StyleUnderline"/>
        </w:rPr>
        <w:t>a</w:t>
      </w:r>
      <w:proofErr w:type="gramEnd"/>
      <w:r w:rsidRPr="00954D8C">
        <w:rPr>
          <w:rStyle w:val="StyleUnderline"/>
        </w:rPr>
        <w:t xml:space="preserve"> thing that does not belong: biological matter that is out of place. The term alien also carries with it the rather obvious suggestion that the excluded thing is clearly not human, and therefore, not to be considered with any humanity</w:t>
      </w:r>
      <w:r w:rsidRPr="00954D8C">
        <w:t xml:space="preserve"> (Ahmed, 2000). </w:t>
      </w:r>
      <w:r w:rsidRPr="00954D8C">
        <w:rPr>
          <w:rStyle w:val="StyleUnderline"/>
        </w:rPr>
        <w:t>The alien</w:t>
      </w:r>
      <w:r w:rsidRPr="00954D8C">
        <w:t xml:space="preserve">, to draw on Ngai’s (2004) theorization, </w:t>
      </w:r>
      <w:r w:rsidRPr="00954D8C">
        <w:rPr>
          <w:rStyle w:val="StyleUnderline"/>
        </w:rPr>
        <w:t>is the ultimate “impossible subject,” “a person who cannot be and a problem that cannot be solved</w:t>
      </w:r>
      <w:r w:rsidRPr="00954D8C">
        <w:t xml:space="preserve">” (p. 5). Ngai traces the historical contours that served to give form to the “illegal alien.” An Alien Genesis story, her analysis, deftly tracks the manner in which </w:t>
      </w:r>
      <w:r w:rsidRPr="00954D8C">
        <w:rPr>
          <w:rStyle w:val="StyleUnderline"/>
        </w:rPr>
        <w:t>restrictive immi- gration policy served to spawn “the alien,</w:t>
      </w:r>
      <w:proofErr w:type="gramStart"/>
      <w:r w:rsidRPr="00954D8C">
        <w:rPr>
          <w:rStyle w:val="StyleUnderline"/>
        </w:rPr>
        <w:t>”  rmly</w:t>
      </w:r>
      <w:proofErr w:type="gramEnd"/>
      <w:r w:rsidRPr="00954D8C">
        <w:rPr>
          <w:rStyle w:val="StyleUnderline"/>
        </w:rPr>
        <w:t xml:space="preserve"> implanting it in the national imagination</w:t>
      </w:r>
      <w:r w:rsidRPr="00954D8C">
        <w:t>. Ngai centers her analysis speci cally on the restrictive 1924 Johnson Reed Act as the primary policy move responsible for producing “</w:t>
      </w:r>
      <w:r w:rsidRPr="00954D8C">
        <w:rPr>
          <w:rStyle w:val="StyleUnderline"/>
        </w:rPr>
        <w:t xml:space="preserve">a new </w:t>
      </w:r>
      <w:r w:rsidRPr="00954D8C">
        <w:rPr>
          <w:rStyle w:val="StyleUnderline"/>
        </w:rPr>
        <w:lastRenderedPageBreak/>
        <w:t>legal and political subject whose inclusion within the nation was simultaneously a social reality and a legal impossibility—a subject banned from citizenship and without rights</w:t>
      </w:r>
      <w:proofErr w:type="gramStart"/>
      <w:r w:rsidRPr="00954D8C">
        <w:t>”(</w:t>
      </w:r>
      <w:proofErr w:type="gramEnd"/>
      <w:r w:rsidRPr="00954D8C">
        <w:t xml:space="preserve">p. 4).4 </w:t>
      </w:r>
      <w:r w:rsidRPr="00954D8C">
        <w:rPr>
          <w:rStyle w:val="StyleUnderline"/>
        </w:rPr>
        <w:t xml:space="preserve">That legal impossibility has translated into other forms of negation, producing lifeworlds that exist on the margins of the human. </w:t>
      </w:r>
      <w:r w:rsidRPr="00954D8C">
        <w:t xml:space="preserve">Drawing on Agamben (1998) theorization of “bare life”—a category or name given to those bodies who the State has literally taken outside of itself, </w:t>
      </w:r>
      <w:r w:rsidRPr="00954D8C">
        <w:rPr>
          <w:rStyle w:val="StyleUnderline"/>
        </w:rPr>
        <w:t>those who have been excluded through a processes that names a transmutation from the political category of human</w:t>
      </w:r>
      <w:r w:rsidRPr="00954D8C">
        <w:t xml:space="preserve"> (with recourse to things like rights) </w:t>
      </w:r>
      <w:r w:rsidRPr="00954D8C">
        <w:rPr>
          <w:rStyle w:val="StyleUnderline"/>
        </w:rPr>
        <w:t>to non-human biological matter (aliens?) who the State expunges as a means to reassert sovereign power by defining the contours of acceptability within its borders</w:t>
      </w:r>
      <w:r w:rsidRPr="00954D8C">
        <w:t xml:space="preserve">—Lisa Cacho’s (2012) work extends Ngai’s analysis, illuminating how </w:t>
      </w:r>
      <w:r w:rsidRPr="00954D8C">
        <w:rPr>
          <w:rStyle w:val="StyleUnderline"/>
        </w:rPr>
        <w:t xml:space="preserve">these legal impossibilities map onto everyday life to produce bare forms of (almost) human life or what she terms “racialized rightlessness.” The “illegal immigrant” is a negated personhood whose very presence is de </w:t>
      </w:r>
      <w:proofErr w:type="gramStart"/>
      <w:r w:rsidRPr="00954D8C">
        <w:rPr>
          <w:rStyle w:val="StyleUnderline"/>
        </w:rPr>
        <w:t>ned</w:t>
      </w:r>
      <w:proofErr w:type="gramEnd"/>
      <w:r w:rsidRPr="00954D8C">
        <w:rPr>
          <w:rStyle w:val="StyleUnderline"/>
        </w:rPr>
        <w:t xml:space="preserve"> by a state of absence—a subject at once the target of nation-states’ legal apparatus when positioned as “criminals</w:t>
      </w:r>
      <w:r w:rsidRPr="00954D8C">
        <w:t xml:space="preserve">” (presence by way of absence) </w:t>
      </w:r>
      <w:r w:rsidRPr="00954D8C">
        <w:rPr>
          <w:rStyle w:val="StyleUnderline"/>
        </w:rPr>
        <w:t>and divested of the very protections required to exist, to live</w:t>
      </w:r>
      <w:r w:rsidRPr="00954D8C">
        <w:t xml:space="preserve"> (an absence that generates a presence). Without con at- ing histories of oppression, but in order to highlight the resonances and spectrum of violence done unto precarious communities, we might say here that </w:t>
      </w:r>
      <w:r w:rsidRPr="00954D8C">
        <w:rPr>
          <w:rStyle w:val="StyleUnderline"/>
        </w:rPr>
        <w:t>“illegal immigrants” (and other alien undesirables also subject to both legal and social forms of negation) have been and continue to be subjected to a “social death” and, at times, a literal death, too (</w:t>
      </w:r>
      <w:r w:rsidRPr="00954D8C">
        <w:t xml:space="preserve">Mbembe, 2003; Patterson, 1985).5 In a similar register, but more explicitly, </w:t>
      </w:r>
      <w:r w:rsidRPr="00954D8C">
        <w:rPr>
          <w:rStyle w:val="StyleUnderline"/>
        </w:rPr>
        <w:t>allying forms of devalued personhood with blackness, Weheliye (</w:t>
      </w:r>
      <w:r w:rsidRPr="00954D8C">
        <w:t xml:space="preserve">2014) </w:t>
      </w:r>
      <w:r w:rsidRPr="00954D8C">
        <w:rPr>
          <w:rStyle w:val="StyleUnderline"/>
        </w:rPr>
        <w:t>details the racializing assemblages that have been productive of gradations between “the non-human, the not-quite human, and the human</w:t>
      </w:r>
      <w:r w:rsidRPr="00954D8C">
        <w:t>” (p. 3). As Sara Ahmed (2000) observes:</w:t>
      </w:r>
    </w:p>
    <w:p w14:paraId="29030F76" w14:textId="77777777" w:rsidR="00526CCC" w:rsidRPr="00954D8C" w:rsidRDefault="00526CCC" w:rsidP="00526CCC">
      <w:r w:rsidRPr="00954D8C">
        <w:rPr>
          <w:rStyle w:val="StyleUnderline"/>
        </w:rPr>
        <w:t xml:space="preserve">Aliens allow the demarcation of spaces of belonging: by coming too close to home, they establish the very necessity of policing the borders of knowable and inhabitable terrains. The </w:t>
      </w:r>
      <w:r w:rsidRPr="00954D8C">
        <w:rPr>
          <w:rStyle w:val="StyleUnderline"/>
        </w:rPr>
        <w:lastRenderedPageBreak/>
        <w:t>techniques for di er- entiating between citizens and aliens, as well as between humans and aliens, allows the familiar to be established as the familial</w:t>
      </w:r>
      <w:r w:rsidRPr="00954D8C">
        <w:t xml:space="preserve"> (p. 3).</w:t>
      </w:r>
    </w:p>
    <w:p w14:paraId="7574E467" w14:textId="77777777" w:rsidR="00526CCC" w:rsidRPr="00954D8C" w:rsidRDefault="00526CCC" w:rsidP="00526CCC">
      <w:pPr>
        <w:rPr>
          <w:rStyle w:val="StyleUnderline"/>
        </w:rPr>
      </w:pPr>
      <w:r w:rsidRPr="00954D8C">
        <w:t xml:space="preserve">This vast and growing critical literature directs our gaze to </w:t>
      </w:r>
      <w:proofErr w:type="gramStart"/>
      <w:r w:rsidRPr="00954D8C">
        <w:t>the  elds</w:t>
      </w:r>
      <w:proofErr w:type="gramEnd"/>
      <w:r w:rsidRPr="00954D8C">
        <w:t xml:space="preserve"> of white supremacy and biopower—landscapes where </w:t>
      </w:r>
      <w:r w:rsidRPr="00954D8C">
        <w:rPr>
          <w:rStyle w:val="StyleUnderline"/>
        </w:rPr>
        <w:t>all of life is assayed in ways that reproduce forms of racialized threats, fears, and “debilities</w:t>
      </w:r>
      <w:r w:rsidRPr="00954D8C">
        <w:t xml:space="preserve">” (Puar, 2017). And they inspire the question: </w:t>
      </w:r>
      <w:r w:rsidRPr="00954D8C">
        <w:rPr>
          <w:rStyle w:val="StyleUnderline"/>
        </w:rPr>
        <w:t>What does it mean to be evicted from the universe of the human? To be cast out as alien? Extending this question into the territory of this current article moves us also to ask, Can the alien be returned to life or near life, to the realm of the (almost) human? In other words, if alien subjects have been cast out from</w:t>
      </w:r>
      <w:r w:rsidRPr="00954D8C">
        <w:t xml:space="preserve"> </w:t>
      </w:r>
      <w:r w:rsidRPr="00954D8C">
        <w:rPr>
          <w:rStyle w:val="StyleUnderline"/>
        </w:rPr>
        <w:t>the sphere of the human, ejected from life, is there a way back home? And if there is a way back, what are the stakes and conditions of that return to being considered human?</w:t>
      </w:r>
    </w:p>
    <w:p w14:paraId="206B28A6" w14:textId="77777777" w:rsidR="00526CCC" w:rsidRPr="00954D8C" w:rsidRDefault="00526CCC" w:rsidP="00526CCC">
      <w:r w:rsidRPr="00954D8C">
        <w:t>A note on ALF: From alien life forms to acceptable life forms</w:t>
      </w:r>
    </w:p>
    <w:p w14:paraId="4A032B11" w14:textId="77777777" w:rsidR="00526CCC" w:rsidRPr="00954D8C" w:rsidRDefault="00526CCC" w:rsidP="00526CCC">
      <w:pPr>
        <w:rPr>
          <w:rStyle w:val="StyleUnderline"/>
        </w:rPr>
      </w:pPr>
      <w:r w:rsidRPr="00954D8C">
        <w:t xml:space="preserve">Pop culture, as an </w:t>
      </w:r>
      <w:proofErr w:type="gramStart"/>
      <w:r w:rsidRPr="00954D8C">
        <w:t>educative  eld</w:t>
      </w:r>
      <w:proofErr w:type="gramEnd"/>
      <w:r w:rsidRPr="00954D8C">
        <w:t xml:space="preserve"> of textual analysis attendant to how ideas permeate everyday life, o ers us an interesting place to begin thinking about these questions. The 1980’s television show ALF pro- vides a notable commentary about this return home as a return to (acceptable) life and the forms of bio- and psychopolitical inclusion articulating in the neoliberal present. For those unfamiliar with the show, ALF stands for Alien Life Form. The show’s plot centers around a space-creature named ALF (hisreal name is Gordon) whose spacecraft crashed into the garage of a white middle-class family in South- ern California who then agree to hide him from the government’s Alien Task Force (which we might think about as a present-day INS). What we get from the show is that, despite looking strange and being from a strange planet and occasionally struggling with the strange desire to eat Lucky, the family cat, </w:t>
      </w:r>
      <w:r w:rsidRPr="00954D8C">
        <w:rPr>
          <w:rStyle w:val="StyleUnderline"/>
        </w:rPr>
        <w:t xml:space="preserve">aliens can be included as a certain kind of family member—as an object of infantilized love that fulfills nationalist yearnings for inclusiveness and as a family-oriented subject </w:t>
      </w:r>
      <w:proofErr w:type="gramStart"/>
      <w:r w:rsidRPr="00954D8C">
        <w:rPr>
          <w:rStyle w:val="StyleUnderline"/>
        </w:rPr>
        <w:t>that  fits</w:t>
      </w:r>
      <w:proofErr w:type="gramEnd"/>
      <w:r w:rsidRPr="00954D8C">
        <w:rPr>
          <w:rStyle w:val="StyleUnderline"/>
        </w:rPr>
        <w:t xml:space="preserve"> in well with the logics of heteronormative capitalism.</w:t>
      </w:r>
    </w:p>
    <w:p w14:paraId="7697FEF1" w14:textId="77777777" w:rsidR="00526CCC" w:rsidRPr="00954D8C" w:rsidRDefault="00526CCC" w:rsidP="00526CCC">
      <w:pPr>
        <w:rPr>
          <w:rStyle w:val="StyleUnderline"/>
        </w:rPr>
      </w:pPr>
      <w:r w:rsidRPr="00954D8C">
        <w:lastRenderedPageBreak/>
        <w:t xml:space="preserve">What we wish to elucidate with this example from 1980s pop culture is the way </w:t>
      </w:r>
      <w:r w:rsidRPr="00954D8C">
        <w:rPr>
          <w:rStyle w:val="StyleUnderline"/>
        </w:rPr>
        <w:t>that ALF drama- tizes a contemporary political urge to diversify, to include. But, to be included</w:t>
      </w:r>
      <w:r w:rsidRPr="00954D8C">
        <w:t xml:space="preserve">, as Sara Ahmed (2012) and others have noted, </w:t>
      </w:r>
      <w:r w:rsidRPr="00954D8C">
        <w:rPr>
          <w:rStyle w:val="StyleUnderline"/>
        </w:rPr>
        <w:t>is itself a salient (bio)powerful move that relies on notions of who is and is not a deserving member (of institutions, society, the nation, the human world) that in turn inadvertently replicates logics that create and normalize other kinds of alienations (and</w:t>
      </w:r>
      <w:r w:rsidRPr="00954D8C">
        <w:t xml:space="preserve"> </w:t>
      </w:r>
      <w:r w:rsidRPr="00954D8C">
        <w:rPr>
          <w:rStyle w:val="StyleUnderline"/>
        </w:rPr>
        <w:t>death).</w:t>
      </w:r>
      <w:r w:rsidRPr="00954D8C">
        <w:t xml:space="preserve"> </w:t>
      </w:r>
      <w:r w:rsidRPr="00954D8C">
        <w:rPr>
          <w:rStyle w:val="StyleUnderline"/>
        </w:rPr>
        <w:t>The family, as rep- resenting liberal whiteness, only accepts, or tolerates, ALF into the family unit so long as he performs the role of the “friendly alien” with the desire to assimilate</w:t>
      </w:r>
      <w:r w:rsidRPr="00954D8C">
        <w:t xml:space="preserve"> (i.e., resisting his “inherent” urge to devour the family cat). </w:t>
      </w:r>
      <w:r w:rsidRPr="00954D8C">
        <w:rPr>
          <w:rStyle w:val="StyleUnderline"/>
        </w:rPr>
        <w:t>Should his behaviors and mores stray from dominant norms, he is subject to deporta- tion and quite possibly, elimination. However, within the ALF dreamscape, this same trans-planetary migrant subject, produced as “illegal alien” through the structures of legal violence and limits of Ameri- can citizenship, can be (re)imagined and (re)turned to humanity, to (almost) life, a worthy and virtuous almost-citizen-but-still-alien subject worthy of a particular kind of life or dream</w:t>
      </w:r>
      <w:r w:rsidRPr="00954D8C">
        <w:t xml:space="preserve">. Thus, and thinking alongside Brown’s (2006) theorizing around tolerance as a means of contemporary power that “involves managing the presence of the undesirable, the tasteless, the faulty—even the revolting, repugnant” (p. 25) </w:t>
      </w:r>
      <w:r w:rsidRPr="00954D8C">
        <w:rPr>
          <w:rStyle w:val="StyleUnderline"/>
        </w:rPr>
        <w:t>one can read ALF as transitioning from Alien Life Form to a di erent kind of ALF, what we want to call an Acceptable Life Form—a subject of bio and psychopolitical inclusion dependent on a particular kind of politics of respectability constituted by particular kinds of dreams.</w:t>
      </w:r>
    </w:p>
    <w:p w14:paraId="401C669A" w14:textId="77777777" w:rsidR="00526CCC" w:rsidRPr="00954D8C" w:rsidRDefault="00526CCC" w:rsidP="00526CCC">
      <w:r w:rsidRPr="00954D8C">
        <w:t>Aliens live or aliens die</w:t>
      </w:r>
    </w:p>
    <w:p w14:paraId="1C98EFF3" w14:textId="77777777" w:rsidR="00526CCC" w:rsidRPr="00954D8C" w:rsidRDefault="00526CCC" w:rsidP="00526CCC">
      <w:r w:rsidRPr="00954D8C">
        <w:t xml:space="preserve">This transformation, </w:t>
      </w:r>
      <w:r w:rsidRPr="00954D8C">
        <w:rPr>
          <w:rStyle w:val="StyleUnderline"/>
        </w:rPr>
        <w:t>becoming an acceptable alien or an Acceptable Life Form (ALF), is predicated on a notion that acceptable aliens can</w:t>
      </w:r>
      <w:r w:rsidRPr="00954D8C">
        <w:t xml:space="preserve">, in fact, </w:t>
      </w:r>
      <w:r w:rsidRPr="00954D8C">
        <w:rPr>
          <w:rStyle w:val="StyleUnderline"/>
        </w:rPr>
        <w:t>dream at all.</w:t>
      </w:r>
      <w:r w:rsidRPr="00954D8C">
        <w:t xml:space="preserve"> </w:t>
      </w:r>
      <w:r w:rsidRPr="00954D8C">
        <w:rPr>
          <w:rStyle w:val="StyleUnderline"/>
        </w:rPr>
        <w:t xml:space="preserve">Within the registers of power, to want to become something—to become human, familiar, and ultimately familial within the nation—is contingent on an idea that one can imagine an otherwise, that one can </w:t>
      </w:r>
      <w:r w:rsidRPr="00954D8C">
        <w:rPr>
          <w:rStyle w:val="StyleUnderline"/>
        </w:rPr>
        <w:lastRenderedPageBreak/>
        <w:t>have a dream about something not yet, that one can be something that they are not yet.</w:t>
      </w:r>
      <w:r w:rsidRPr="00954D8C">
        <w:t xml:space="preserve"> What, then, does it mean to think that </w:t>
      </w:r>
      <w:r w:rsidRPr="00954D8C">
        <w:rPr>
          <w:rStyle w:val="StyleUnderline"/>
        </w:rPr>
        <w:t xml:space="preserve">aliens have the somatic interiority to be able to dream? Or, what kinds of dreams must ALFs have in order to be granted somatic belonging and, thus, a status otherwise than alien, even (almost) human? </w:t>
      </w:r>
      <w:r w:rsidRPr="00954D8C">
        <w:t xml:space="preserve">Philip K. Dick’s (1968/1996) Do Androids Dream of Electric Sheep, which the title of this article echoes, invites us to ask similar questions. Rick Deckard is a bounty hunter hired to “retire” androids/aliens who escape </w:t>
      </w:r>
      <w:proofErr w:type="gramStart"/>
      <w:r w:rsidRPr="00954D8C">
        <w:t>their enslave</w:t>
      </w:r>
      <w:proofErr w:type="gramEnd"/>
      <w:r w:rsidRPr="00954D8C">
        <w:t>- ment by humans on colonized planets to form small maroon communities back on a post-apocalyptic Earth. According to the “humans,” these androids have gone rogue and have stopped following human orders and, therefore, need to be terminated. This is all legal because, of course, they aren’t human—they are alien-android-others, a version of bare life and as living in a state of exception from juridical law that would hold anyone accountable for their murder (Agamben, 2004). However, Deckard begins to question the blanket distinction between human and android predicated on the degree to which the marooning androids have the capacity to dream. If the androids are acting outside of their programmed purpose, something that should be ontologically impossible, this must mean that they have begun to imagine an otherwise of life and, therefore, to transition into something di erent—something other than android/alien; something almost human.</w:t>
      </w:r>
    </w:p>
    <w:p w14:paraId="29DEE319" w14:textId="69913C71" w:rsidR="00E85AC0" w:rsidRPr="00954D8C" w:rsidRDefault="00526CCC" w:rsidP="005D4587">
      <w:pPr>
        <w:rPr>
          <w:sz w:val="24"/>
        </w:rPr>
      </w:pPr>
      <w:r w:rsidRPr="00954D8C">
        <w:t xml:space="preserve">It is here where </w:t>
      </w:r>
      <w:r w:rsidRPr="00954D8C">
        <w:rPr>
          <w:rStyle w:val="StyleUnderline"/>
        </w:rPr>
        <w:t>dreams make up the normative spatial threshold where the human/android/alien di erential takes place</w:t>
      </w:r>
      <w:r w:rsidRPr="00954D8C">
        <w:t>. If androids do indeed dream, with all the implications of dreaming—imagining, hoping for, and attempting to claim a better life—</w:t>
      </w:r>
      <w:r w:rsidRPr="00954D8C">
        <w:rPr>
          <w:rStyle w:val="StyleUnderline"/>
        </w:rPr>
        <w:t>they must thus be a form of life, w</w:t>
      </w:r>
      <w:r w:rsidRPr="00954D8C">
        <w:t xml:space="preserve">hich means that Rick’s job as bounty hunter implies more than merely retiring an automaton; it means making the critical distinction between life (human) and death (android/alien). </w:t>
      </w:r>
      <w:r w:rsidRPr="00954D8C">
        <w:rPr>
          <w:rStyle w:val="StyleUnderline"/>
        </w:rPr>
        <w:t xml:space="preserve">It is this political process of distinction as to who gets labeled what and the productive power animating </w:t>
      </w:r>
      <w:proofErr w:type="gramStart"/>
      <w:r w:rsidRPr="00954D8C">
        <w:rPr>
          <w:rStyle w:val="StyleUnderline"/>
        </w:rPr>
        <w:t>it, that</w:t>
      </w:r>
      <w:proofErr w:type="gramEnd"/>
      <w:r w:rsidRPr="00954D8C">
        <w:rPr>
          <w:rStyle w:val="StyleUnderline"/>
        </w:rPr>
        <w:t xml:space="preserve"> merits pause. That androids/aliens dream raises </w:t>
      </w:r>
      <w:r w:rsidRPr="00954D8C">
        <w:rPr>
          <w:rStyle w:val="StyleUnderline"/>
        </w:rPr>
        <w:lastRenderedPageBreak/>
        <w:t>questions about their proximate humanity. But it is not just their dreams themselves (or their absence) that matter, that is under question; rather, the content of dreaming also is laid upon the proverbial table to be evaluated, analyzed, intervened upon, prescribed.</w:t>
      </w:r>
      <w:r w:rsidR="00E85AC0" w:rsidRPr="00954D8C">
        <w:t xml:space="preserve"> </w:t>
      </w:r>
    </w:p>
    <w:p w14:paraId="48B21795" w14:textId="77777777" w:rsidR="00C70873" w:rsidRPr="00954D8C" w:rsidRDefault="00C70873" w:rsidP="004C0CD6">
      <w:pPr>
        <w:pStyle w:val="Heading3"/>
      </w:pPr>
      <w:r w:rsidRPr="00954D8C">
        <w:lastRenderedPageBreak/>
        <w:t>Immigration</w:t>
      </w:r>
    </w:p>
    <w:p w14:paraId="733F9A59" w14:textId="77777777" w:rsidR="00C70873" w:rsidRPr="00954D8C" w:rsidRDefault="00C70873" w:rsidP="006C41CC">
      <w:pPr>
        <w:pStyle w:val="Heading4"/>
      </w:pPr>
      <w:r w:rsidRPr="00954D8C">
        <w:t xml:space="preserve">Citizenship and Immigration serve as a tool of white ownership that obscure the racial foundations of the United States </w:t>
      </w:r>
    </w:p>
    <w:p w14:paraId="6A1145C2" w14:textId="1EFAF055" w:rsidR="00C70873" w:rsidRPr="00954D8C" w:rsidRDefault="00C70873" w:rsidP="00C70873">
      <w:pPr>
        <w:rPr>
          <w:rStyle w:val="Style13ptBold"/>
        </w:rPr>
      </w:pPr>
      <w:proofErr w:type="gramStart"/>
      <w:r w:rsidRPr="00954D8C">
        <w:rPr>
          <w:rStyle w:val="Style13ptBold"/>
        </w:rPr>
        <w:t xml:space="preserve">Leigh </w:t>
      </w:r>
      <w:r w:rsidRPr="00954D8C">
        <w:rPr>
          <w:b/>
        </w:rPr>
        <w:t>Patel</w:t>
      </w:r>
      <w:r w:rsidRPr="00954D8C">
        <w:rPr>
          <w:rStyle w:val="Style13ptBold"/>
        </w:rPr>
        <w:t xml:space="preserve"> 3-14-</w:t>
      </w:r>
      <w:r w:rsidRPr="00954D8C">
        <w:rPr>
          <w:b/>
        </w:rPr>
        <w:t xml:space="preserve">17 -- </w:t>
      </w:r>
      <w:r w:rsidRPr="00954D8C">
        <w:rPr>
          <w:rStyle w:val="Style13ptBold"/>
        </w:rPr>
        <w:t>associate professor of education at Boston College.</w:t>
      </w:r>
      <w:proofErr w:type="gramEnd"/>
      <w:r w:rsidRPr="00954D8C">
        <w:rPr>
          <w:rStyle w:val="Style13ptBold"/>
        </w:rPr>
        <w:t xml:space="preserve"> She studies and writes about education as a historical site for structural oppression as well as always a place for potential liberation. (“The ink of citizenship” </w:t>
      </w:r>
      <w:hyperlink r:id="rId14" w:history="1">
        <w:r w:rsidR="00D07D74" w:rsidRPr="00954D8C">
          <w:rPr>
            <w:rStyle w:val="Hyperlink"/>
          </w:rPr>
          <w:t>https://www.tandfonline.com/doi/abs/10.1080/03626784.2016.1254503)</w:t>
        </w:r>
      </w:hyperlink>
      <w:r w:rsidR="00D07D74" w:rsidRPr="00954D8C">
        <w:rPr>
          <w:rStyle w:val="Style13ptBold"/>
        </w:rPr>
        <w:t xml:space="preserve"> mba-alb</w:t>
      </w:r>
    </w:p>
    <w:p w14:paraId="33AE2661" w14:textId="77777777" w:rsidR="00C70873" w:rsidRPr="00954D8C" w:rsidRDefault="00C70873" w:rsidP="00C70873">
      <w:pPr>
        <w:rPr>
          <w:b/>
          <w:sz w:val="28"/>
          <w:szCs w:val="28"/>
          <w:u w:val="single"/>
        </w:rPr>
      </w:pPr>
      <w:r w:rsidRPr="00954D8C">
        <w:rPr>
          <w:sz w:val="10"/>
        </w:rPr>
        <w:t xml:space="preserve">A Multivariate Contradiction Disrupting the idea of citizenship as a binary, as a condition that one either has or does not, also allows for recognizing the differential contingencies made possible under citizenship’s rule. The idea of citizenship has been a key to formulating not just contingent relationships, but has bundled together sets of contingencies at the same time. In the United States and many other nations, </w:t>
      </w:r>
      <w:r w:rsidRPr="00954D8C">
        <w:rPr>
          <w:b/>
          <w:sz w:val="28"/>
          <w:szCs w:val="28"/>
          <w:u w:val="single"/>
        </w:rPr>
        <w:t>inscriptions of legal citizenship are</w:t>
      </w:r>
      <w:r w:rsidRPr="00954D8C">
        <w:rPr>
          <w:sz w:val="10"/>
        </w:rPr>
        <w:t xml:space="preserve">, in reality, </w:t>
      </w:r>
      <w:r w:rsidRPr="00954D8C">
        <w:rPr>
          <w:b/>
          <w:sz w:val="28"/>
          <w:szCs w:val="28"/>
          <w:u w:val="single"/>
        </w:rPr>
        <w:t>more of a palimpsest of whiteness as property, the logics barely legible when superficial rhetoric is deconstructed</w:t>
      </w:r>
      <w:r w:rsidRPr="00954D8C">
        <w:rPr>
          <w:sz w:val="10"/>
        </w:rPr>
        <w:t xml:space="preserve">. This palimpsest makes generous use of equivocations to etch on top of distinct yet connected locations of contingent citizenship. </w:t>
      </w:r>
      <w:r w:rsidRPr="00954D8C">
        <w:rPr>
          <w:b/>
          <w:sz w:val="28"/>
          <w:szCs w:val="28"/>
          <w:u w:val="single"/>
        </w:rPr>
        <w:t>In a settler society, such as the United States</w:t>
      </w:r>
      <w:r w:rsidRPr="00954D8C">
        <w:rPr>
          <w:sz w:val="10"/>
        </w:rPr>
        <w:t xml:space="preserve">, Canada, Australia, and Israel, </w:t>
      </w:r>
      <w:r w:rsidRPr="00954D8C">
        <w:rPr>
          <w:b/>
          <w:sz w:val="28"/>
          <w:szCs w:val="28"/>
          <w:u w:val="single"/>
        </w:rPr>
        <w:t>the societal architecture works to erase Indigeneity, collapse Blackness into chattel labour, and convert land into own-able property. It</w:t>
      </w:r>
      <w:r w:rsidRPr="00954D8C">
        <w:rPr>
          <w:sz w:val="10"/>
        </w:rPr>
        <w:t xml:space="preserve"> </w:t>
      </w:r>
      <w:r w:rsidRPr="00954D8C">
        <w:rPr>
          <w:b/>
          <w:sz w:val="28"/>
          <w:szCs w:val="28"/>
          <w:u w:val="single"/>
        </w:rPr>
        <w:t>is</w:t>
      </w:r>
      <w:r w:rsidRPr="00954D8C">
        <w:rPr>
          <w:sz w:val="10"/>
        </w:rPr>
        <w:t xml:space="preserve"> not an event, </w:t>
      </w:r>
      <w:r w:rsidRPr="00954D8C">
        <w:rPr>
          <w:b/>
          <w:sz w:val="28"/>
          <w:szCs w:val="28"/>
          <w:u w:val="single"/>
        </w:rPr>
        <w:t xml:space="preserve">but an ongoing structure </w:t>
      </w:r>
      <w:r w:rsidRPr="00954D8C">
        <w:rPr>
          <w:sz w:val="10"/>
        </w:rPr>
        <w:t xml:space="preserve">that relies on distinct yet connected locations relative to the pursuit of land ownership by a few (Wolfe, 2006). </w:t>
      </w:r>
      <w:r w:rsidRPr="00954D8C">
        <w:rPr>
          <w:b/>
          <w:sz w:val="28"/>
          <w:szCs w:val="28"/>
          <w:u w:val="single"/>
        </w:rPr>
        <w:t>Because this structure is so reprehensible, it desperately needs narratives that tell a more palatable version of how society operates and where it comes from. The fictions become a malignant counterpart to the societal structure, denying its existence to ensure its existence</w:t>
      </w:r>
      <w:r w:rsidRPr="00954D8C">
        <w:rPr>
          <w:sz w:val="10"/>
        </w:rPr>
        <w:t xml:space="preserve">. In the United States, </w:t>
      </w:r>
      <w:r w:rsidRPr="00954D8C">
        <w:rPr>
          <w:b/>
          <w:sz w:val="28"/>
          <w:szCs w:val="28"/>
          <w:u w:val="single"/>
        </w:rPr>
        <w:t>narratives of</w:t>
      </w:r>
      <w:r w:rsidRPr="00954D8C">
        <w:rPr>
          <w:sz w:val="10"/>
        </w:rPr>
        <w:t xml:space="preserve"> meritocracy and </w:t>
      </w:r>
      <w:r w:rsidRPr="00954D8C">
        <w:rPr>
          <w:b/>
          <w:sz w:val="28"/>
          <w:szCs w:val="28"/>
          <w:u w:val="single"/>
        </w:rPr>
        <w:t xml:space="preserve">equality are </w:t>
      </w:r>
      <w:r w:rsidRPr="00954D8C">
        <w:rPr>
          <w:b/>
          <w:sz w:val="28"/>
          <w:szCs w:val="28"/>
          <w:u w:val="single"/>
        </w:rPr>
        <w:lastRenderedPageBreak/>
        <w:t xml:space="preserve">crucial for blurring in order to perpetuate the racially stratified reality. </w:t>
      </w:r>
      <w:r w:rsidRPr="00954D8C">
        <w:rPr>
          <w:sz w:val="10"/>
        </w:rPr>
        <w:t xml:space="preserve">The conceptual tissue that connects the narratives of meritocracy, equality, and linear progression is equivocation. Equivocations (e.g. we all put our pants on one leg at a time, All Lives Matter, etc.) are necessarily for what Chinua Achebe (1989) called a malignant fiction in stratified societies, as </w:t>
      </w:r>
      <w:r w:rsidRPr="00954D8C">
        <w:rPr>
          <w:b/>
          <w:sz w:val="28"/>
          <w:szCs w:val="28"/>
          <w:u w:val="single"/>
        </w:rPr>
        <w:t>they render illegible the underlying scripts that explicitly locate populations differentially. Equivocations lop off the tops of the most protected status and submerge the most vulnerable realities into a forced dysconsciousness of equal.</w:t>
      </w:r>
      <w:r w:rsidRPr="00954D8C">
        <w:rPr>
          <w:sz w:val="10"/>
        </w:rPr>
        <w:t xml:space="preserve"> The settler’s needs for own-able land, working and own-able chattel, and disappearing Indigenous who can righteously demand rematriation are not speak-able, read-able, or write-able in these equivocations. </w:t>
      </w:r>
      <w:r w:rsidRPr="00954D8C">
        <w:rPr>
          <w:b/>
          <w:sz w:val="28"/>
          <w:szCs w:val="28"/>
          <w:u w:val="single"/>
        </w:rPr>
        <w:t>This illegibility protects settlers’ interests</w:t>
      </w:r>
      <w:r w:rsidRPr="00954D8C">
        <w:rPr>
          <w:sz w:val="10"/>
        </w:rPr>
        <w:t xml:space="preserve">. Purportedly, </w:t>
      </w:r>
      <w:r w:rsidRPr="00954D8C">
        <w:rPr>
          <w:b/>
          <w:sz w:val="28"/>
          <w:szCs w:val="28"/>
          <w:u w:val="single"/>
        </w:rPr>
        <w:t>the settler himself has no elevated status in equivocations of everyone having equal right</w:t>
      </w:r>
      <w:r w:rsidRPr="00954D8C">
        <w:rPr>
          <w:sz w:val="10"/>
        </w:rPr>
        <w:t xml:space="preserve">s. </w:t>
      </w:r>
      <w:r w:rsidRPr="00954D8C">
        <w:rPr>
          <w:b/>
          <w:sz w:val="28"/>
          <w:szCs w:val="28"/>
          <w:u w:val="single"/>
        </w:rPr>
        <w:t>The gendered male settler hero has both his race and gender privilege blurred through the unilateral writings of equality</w:t>
      </w:r>
      <w:r w:rsidRPr="00954D8C">
        <w:rPr>
          <w:sz w:val="10"/>
        </w:rPr>
        <w:t xml:space="preserve">. </w:t>
      </w:r>
      <w:r w:rsidRPr="00954D8C">
        <w:rPr>
          <w:b/>
          <w:sz w:val="28"/>
          <w:szCs w:val="28"/>
          <w:u w:val="single"/>
        </w:rPr>
        <w:t>Equivocations erase societal domination and subjugation through their inked assertion of equality. They are the sound of everyone having an equal opportunity to succeed in a meritocracy, everyone having equal rights under the law, and all of society benefitting from linear progression</w:t>
      </w:r>
      <w:r w:rsidRPr="00954D8C">
        <w:rPr>
          <w:sz w:val="10"/>
        </w:rPr>
        <w:t xml:space="preserve">. While none of these premises are borne out in a single statistical reality of well-being, they are all but unshakeable as rhetoric that is asserted on a daily, if not hourly basis in the United States. </w:t>
      </w:r>
      <w:r w:rsidRPr="00954D8C">
        <w:rPr>
          <w:b/>
          <w:sz w:val="28"/>
          <w:szCs w:val="28"/>
          <w:u w:val="single"/>
        </w:rPr>
        <w:t>The citizen stamp uses bold, red ink stamp, “ALL” on top of societal disparities</w:t>
      </w:r>
      <w:r w:rsidRPr="00954D8C">
        <w:rPr>
          <w:sz w:val="10"/>
        </w:rPr>
        <w:t xml:space="preserve">. Citizenship is a binary in nationalist imaginaries, belying the quixotic and impermanent nature of nation/states themselves. </w:t>
      </w:r>
      <w:proofErr w:type="gramStart"/>
      <w:r w:rsidRPr="00954D8C">
        <w:rPr>
          <w:sz w:val="10"/>
        </w:rPr>
        <w:t>Although the question, “where are you from,” is ubiquitous and almost unerring in its assertion, citizenship itself, from-ness, is piecemeal.</w:t>
      </w:r>
      <w:proofErr w:type="gramEnd"/>
      <w:r w:rsidRPr="00954D8C">
        <w:rPr>
          <w:sz w:val="10"/>
        </w:rPr>
        <w:t xml:space="preserve"> Put another way, there is no “there” in the question of “where you are from?” The question is a way to assert who can be questioned (the outsider), as well as who can question (the insider) (Patel, 2015; Selasi, 2015). Author Taiye Selasi asserts that this question is an encoded version of the question, “Why are you here?” It is the everyday custom agent not needing a uniform. Collateral Losses from Citizenship and Migration as Movement </w:t>
      </w:r>
      <w:proofErr w:type="gramStart"/>
      <w:r w:rsidRPr="00954D8C">
        <w:rPr>
          <w:sz w:val="10"/>
        </w:rPr>
        <w:t>What</w:t>
      </w:r>
      <w:proofErr w:type="gramEnd"/>
      <w:r w:rsidRPr="00954D8C">
        <w:rPr>
          <w:sz w:val="10"/>
        </w:rPr>
        <w:t xml:space="preserve"> do we lose with </w:t>
      </w:r>
      <w:r w:rsidRPr="00954D8C">
        <w:rPr>
          <w:b/>
          <w:sz w:val="28"/>
          <w:szCs w:val="28"/>
          <w:u w:val="single"/>
        </w:rPr>
        <w:t xml:space="preserve">this consistent oversight of the ways that nations actively write and rewrite their borders </w:t>
      </w:r>
      <w:r w:rsidRPr="00954D8C">
        <w:rPr>
          <w:b/>
          <w:sz w:val="28"/>
          <w:szCs w:val="28"/>
          <w:u w:val="single"/>
        </w:rPr>
        <w:lastRenderedPageBreak/>
        <w:t>onto human bodies, parsing them into their desirability for a larger structure</w:t>
      </w:r>
      <w:r w:rsidRPr="00954D8C">
        <w:rPr>
          <w:sz w:val="10"/>
        </w:rPr>
        <w:t xml:space="preserve">? We lose a potentially liberatory perspective on the fact that global migration and the pressures that create, contain, and discipline movement, are in fact creations. This is not to say that moving is unnatural and that populations were meant to stay geographically static. </w:t>
      </w:r>
      <w:r w:rsidRPr="00954D8C">
        <w:rPr>
          <w:b/>
          <w:sz w:val="28"/>
          <w:szCs w:val="28"/>
          <w:u w:val="single"/>
        </w:rPr>
        <w:t xml:space="preserve">It is, </w:t>
      </w:r>
      <w:r w:rsidRPr="00954D8C">
        <w:rPr>
          <w:sz w:val="10"/>
        </w:rPr>
        <w:t>however,</w:t>
      </w:r>
      <w:r w:rsidRPr="00954D8C">
        <w:rPr>
          <w:b/>
          <w:sz w:val="28"/>
          <w:szCs w:val="28"/>
          <w:u w:val="single"/>
        </w:rPr>
        <w:t xml:space="preserve"> wholly ignorant </w:t>
      </w:r>
      <w:r w:rsidRPr="00954D8C">
        <w:rPr>
          <w:sz w:val="10"/>
        </w:rPr>
        <w:t>and illogica</w:t>
      </w:r>
      <w:r w:rsidRPr="00954D8C">
        <w:rPr>
          <w:b/>
          <w:sz w:val="28"/>
          <w:szCs w:val="28"/>
          <w:u w:val="single"/>
        </w:rPr>
        <w:t>l to equate the global capitalist and imperialist push and pull of populations that have been made vulnerable across nations’ borders with individualistic, romanticized ideas of wanderlust</w:t>
      </w:r>
      <w:r w:rsidRPr="00954D8C">
        <w:rPr>
          <w:b/>
          <w:sz w:val="10"/>
        </w:rPr>
        <w:t>.</w:t>
      </w:r>
      <w:r w:rsidRPr="00954D8C">
        <w:rPr>
          <w:sz w:val="10"/>
        </w:rPr>
        <w:t xml:space="preserve"> Defaults to movement, and binary positions of being pro and again migration as movement, detract from the ways that c</w:t>
      </w:r>
      <w:r w:rsidRPr="00954D8C">
        <w:rPr>
          <w:b/>
          <w:sz w:val="28"/>
          <w:szCs w:val="28"/>
          <w:u w:val="single"/>
        </w:rPr>
        <w:t>itizenship is promulgated as a disciplining status onto some</w:t>
      </w:r>
      <w:r w:rsidRPr="00954D8C">
        <w:rPr>
          <w:sz w:val="10"/>
        </w:rPr>
        <w:t xml:space="preserve">. </w:t>
      </w:r>
      <w:proofErr w:type="gramStart"/>
      <w:r w:rsidRPr="00954D8C">
        <w:rPr>
          <w:b/>
          <w:sz w:val="28"/>
          <w:szCs w:val="28"/>
          <w:u w:val="single"/>
        </w:rPr>
        <w:t>That citizenship status designations</w:t>
      </w:r>
      <w:proofErr w:type="gramEnd"/>
      <w:r w:rsidRPr="00954D8C">
        <w:rPr>
          <w:b/>
          <w:sz w:val="28"/>
          <w:szCs w:val="28"/>
          <w:u w:val="single"/>
        </w:rPr>
        <w:t xml:space="preserve"> are creations means that they can be interrupted, but to best interrupt them, we need to better understand them</w:t>
      </w:r>
      <w:r w:rsidRPr="00954D8C">
        <w:rPr>
          <w:sz w:val="10"/>
        </w:rPr>
        <w:t xml:space="preserve">. To destabilize, to unsettle, the prevailing irrationality of how citizenship writes itself unevenly onto raced and gendered bodies, there must first be a more honest reckoning with the mixed histories and realities of citizenship. Curriculum that perpetuates nationalist fantasies of havens for migrants but is silent on Indigenous erasure should fall to the wayside for accurate histories and ongoing projects to be taught. </w:t>
      </w:r>
      <w:r w:rsidRPr="00954D8C">
        <w:rPr>
          <w:b/>
          <w:sz w:val="28"/>
          <w:szCs w:val="28"/>
          <w:u w:val="single"/>
        </w:rPr>
        <w:t>Ample curriculum exists to interrupt the dominant narratives of citizenship taught in the most dominant textbooks</w:t>
      </w:r>
      <w:r w:rsidRPr="00954D8C">
        <w:rPr>
          <w:sz w:val="10"/>
        </w:rPr>
        <w:t xml:space="preserve">. The public pedagogies of movements including the Dream Defenders and Black Lives Matter are providing a re-imagining of citizenship that is not codified through nationalist impulses. Taking a note from these radical imaginaries of citizenry and with due attention to settler structures, </w:t>
      </w:r>
      <w:r w:rsidRPr="00954D8C">
        <w:rPr>
          <w:b/>
          <w:sz w:val="28"/>
          <w:szCs w:val="28"/>
          <w:u w:val="single"/>
        </w:rPr>
        <w:t xml:space="preserve">the frequently race- and gender-silent analyses of citizenship in migration studies must speak into its own void. </w:t>
      </w:r>
      <w:r w:rsidRPr="00954D8C">
        <w:rPr>
          <w:sz w:val="10"/>
        </w:rPr>
        <w:t xml:space="preserve">While extant migration studies name specific ethnicities and races, naming a studied race is </w:t>
      </w:r>
      <w:proofErr w:type="gramStart"/>
      <w:r w:rsidRPr="00954D8C">
        <w:rPr>
          <w:sz w:val="10"/>
        </w:rPr>
        <w:t>nt</w:t>
      </w:r>
      <w:proofErr w:type="gramEnd"/>
      <w:r w:rsidRPr="00954D8C">
        <w:rPr>
          <w:sz w:val="10"/>
        </w:rPr>
        <w:t xml:space="preserve"> the same as mapping the material work of racialization. Perhaps most daunting, though, </w:t>
      </w:r>
      <w:r w:rsidRPr="00954D8C">
        <w:rPr>
          <w:b/>
          <w:sz w:val="28"/>
          <w:szCs w:val="28"/>
          <w:u w:val="single"/>
        </w:rPr>
        <w:t>the binary logic of citizenship itself should be apprehended</w:t>
      </w:r>
      <w:r w:rsidRPr="00954D8C">
        <w:rPr>
          <w:sz w:val="10"/>
        </w:rPr>
        <w:t>.</w:t>
      </w:r>
      <w:r w:rsidRPr="00954D8C">
        <w:rPr>
          <w:b/>
          <w:sz w:val="28"/>
          <w:szCs w:val="28"/>
          <w:u w:val="single"/>
        </w:rPr>
        <w:t xml:space="preserve"> </w:t>
      </w:r>
      <w:r w:rsidRPr="00954D8C">
        <w:rPr>
          <w:sz w:val="10"/>
        </w:rPr>
        <w:t>Social critic and poet</w:t>
      </w:r>
      <w:r w:rsidRPr="00954D8C">
        <w:rPr>
          <w:b/>
          <w:sz w:val="28"/>
          <w:szCs w:val="28"/>
          <w:u w:val="single"/>
        </w:rPr>
        <w:t xml:space="preserve"> Fred Moten expounded on the binaries even found in freedom narratives that do a disservice to the foundational and founding logics of piecemeal apportioning</w:t>
      </w:r>
      <w:r w:rsidRPr="00954D8C">
        <w:rPr>
          <w:sz w:val="10"/>
        </w:rPr>
        <w:t xml:space="preserve">: Often, </w:t>
      </w:r>
      <w:r w:rsidRPr="00954D8C">
        <w:rPr>
          <w:b/>
          <w:sz w:val="28"/>
          <w:szCs w:val="28"/>
          <w:u w:val="single"/>
        </w:rPr>
        <w:t xml:space="preserve">historical books on </w:t>
      </w:r>
      <w:r w:rsidRPr="00954D8C">
        <w:rPr>
          <w:b/>
          <w:sz w:val="28"/>
          <w:szCs w:val="28"/>
          <w:u w:val="single"/>
        </w:rPr>
        <w:lastRenderedPageBreak/>
        <w:t>American slavery attempt to show all the different ways in which the enslaved people are both radically interdicted from enjoying any kind of normative personhood.</w:t>
      </w:r>
      <w:r w:rsidRPr="00954D8C">
        <w:rPr>
          <w:sz w:val="10"/>
        </w:rPr>
        <w:t xml:space="preserve"> Then </w:t>
      </w:r>
      <w:r w:rsidRPr="00954D8C">
        <w:rPr>
          <w:b/>
          <w:sz w:val="28"/>
          <w:szCs w:val="28"/>
          <w:u w:val="single"/>
        </w:rPr>
        <w:t>the opposite side of it is</w:t>
      </w:r>
      <w:proofErr w:type="gramStart"/>
      <w:r w:rsidRPr="00954D8C">
        <w:rPr>
          <w:b/>
          <w:sz w:val="28"/>
          <w:szCs w:val="28"/>
          <w:u w:val="single"/>
        </w:rPr>
        <w:t>,</w:t>
      </w:r>
      <w:proofErr w:type="gramEnd"/>
      <w:r w:rsidRPr="00954D8C">
        <w:rPr>
          <w:sz w:val="10"/>
        </w:rPr>
        <w:t xml:space="preserve"> </w:t>
      </w:r>
      <w:r w:rsidRPr="00954D8C">
        <w:rPr>
          <w:b/>
          <w:sz w:val="28"/>
          <w:szCs w:val="28"/>
          <w:u w:val="single"/>
        </w:rPr>
        <w:t>people often try to show how they managed to achieve that kind of subjectivity against all those odds and against the grain of that interdiction</w:t>
      </w:r>
      <w:r w:rsidRPr="00954D8C">
        <w:rPr>
          <w:sz w:val="10"/>
        </w:rPr>
        <w:t xml:space="preserve">. The first few chapters of [The Half Has Never Been Told] show that the fundamental problem with slavery in the United States in the 19th century wasn’t that it interdicted individual personhood on the part of the enslaved, but that it imposed individual personhood as a kind of regulative, parseable condition. (Moten as quoted in Duplan, 2016, para 5) In a settler society, humans and land are fundamentally parseable, all pursuant to their potential contribution to the land ownership project of the settler status. Black populations are parseable into both chattel and labour. Indigenous populations are parseable into history and a savage threat to be dominated. </w:t>
      </w:r>
      <w:r w:rsidRPr="00954D8C">
        <w:rPr>
          <w:b/>
          <w:sz w:val="28"/>
          <w:szCs w:val="28"/>
          <w:u w:val="single"/>
        </w:rPr>
        <w:t>Migrant populations can be parseable into both anti-black model minority symbols and coolie labour</w:t>
      </w:r>
      <w:r w:rsidRPr="00954D8C">
        <w:rPr>
          <w:sz w:val="10"/>
        </w:rPr>
        <w:t xml:space="preserve">. </w:t>
      </w:r>
      <w:r w:rsidRPr="00954D8C">
        <w:rPr>
          <w:b/>
          <w:sz w:val="28"/>
          <w:szCs w:val="28"/>
          <w:u w:val="single"/>
        </w:rPr>
        <w:t>These projects of parcelled out personhood depict more accurately the contingent racialized realities of social locations than does the binary logic of citizenship</w:t>
      </w:r>
      <w:r w:rsidRPr="00954D8C">
        <w:rPr>
          <w:sz w:val="10"/>
        </w:rPr>
        <w:t xml:space="preserve">. </w:t>
      </w:r>
      <w:r w:rsidRPr="00954D8C">
        <w:rPr>
          <w:b/>
          <w:sz w:val="28"/>
          <w:szCs w:val="28"/>
          <w:u w:val="single"/>
        </w:rPr>
        <w:t>Citizenship written by these inks cannot begin to explain the illegible yet overtly erased place of the Native American in US history.</w:t>
      </w:r>
      <w:r w:rsidRPr="00954D8C">
        <w:rPr>
          <w:sz w:val="10"/>
        </w:rPr>
        <w:t xml:space="preserve"> </w:t>
      </w:r>
      <w:r w:rsidRPr="00954D8C">
        <w:rPr>
          <w:b/>
          <w:sz w:val="28"/>
          <w:szCs w:val="28"/>
          <w:u w:val="single"/>
        </w:rPr>
        <w:t>That inked citizenship cannot speak of the bequeathed and constantly questioned status of Black Americans</w:t>
      </w:r>
      <w:r w:rsidRPr="00954D8C">
        <w:rPr>
          <w:sz w:val="10"/>
        </w:rPr>
        <w:t xml:space="preserve">. Nonetheless, </w:t>
      </w:r>
      <w:r w:rsidRPr="00954D8C">
        <w:rPr>
          <w:b/>
          <w:sz w:val="28"/>
          <w:szCs w:val="28"/>
          <w:u w:val="single"/>
        </w:rPr>
        <w:t>settler markings of citizenship unendingly seek authoritative writing, leveraging binaries of legality and illegality to distort the more sophisticated desire for parsed peoples.</w:t>
      </w:r>
      <w:r w:rsidRPr="00954D8C">
        <w:rPr>
          <w:sz w:val="10"/>
        </w:rPr>
        <w:t xml:space="preserve"> </w:t>
      </w:r>
      <w:r w:rsidRPr="00954D8C">
        <w:rPr>
          <w:b/>
          <w:sz w:val="28"/>
          <w:szCs w:val="28"/>
          <w:u w:val="single"/>
        </w:rPr>
        <w:t>Global migration is constrained by default binary analyses of citizenship and citizenries because of the relative silence on racialized codifications of citizenship</w:t>
      </w:r>
      <w:r w:rsidRPr="00954D8C">
        <w:rPr>
          <w:sz w:val="10"/>
        </w:rPr>
        <w:t xml:space="preserve">. </w:t>
      </w:r>
      <w:r w:rsidRPr="00954D8C">
        <w:rPr>
          <w:b/>
          <w:sz w:val="24"/>
          <w:u w:val="single"/>
        </w:rPr>
        <w:t xml:space="preserve">Migration is about </w:t>
      </w:r>
      <w:r w:rsidRPr="00954D8C">
        <w:rPr>
          <w:b/>
          <w:sz w:val="24"/>
          <w:u w:val="single"/>
        </w:rPr>
        <w:lastRenderedPageBreak/>
        <w:t>the writing of nations onto bodies.</w:t>
      </w:r>
      <w:r w:rsidRPr="00954D8C">
        <w:rPr>
          <w:sz w:val="10"/>
        </w:rPr>
        <w:t xml:space="preserve"> </w:t>
      </w:r>
      <w:r w:rsidRPr="00954D8C">
        <w:rPr>
          <w:b/>
          <w:sz w:val="28"/>
          <w:szCs w:val="28"/>
          <w:u w:val="single"/>
        </w:rPr>
        <w:t>This writing is defined at a global level by race and racial logics</w:t>
      </w:r>
      <w:r w:rsidRPr="00954D8C">
        <w:rPr>
          <w:sz w:val="10"/>
        </w:rPr>
        <w:t xml:space="preserve"> (da Silva, 2015; Du Bois, 1899). </w:t>
      </w:r>
      <w:r w:rsidRPr="00954D8C">
        <w:rPr>
          <w:b/>
          <w:sz w:val="28"/>
          <w:szCs w:val="28"/>
          <w:u w:val="single"/>
        </w:rPr>
        <w:t>The logic of racialized and gendered parsing of piecemeal personhood permeates migration, much more than movement</w:t>
      </w:r>
      <w:r w:rsidRPr="00954D8C">
        <w:rPr>
          <w:sz w:val="10"/>
        </w:rPr>
        <w:t xml:space="preserve">. </w:t>
      </w:r>
      <w:r w:rsidRPr="00954D8C">
        <w:rPr>
          <w:b/>
          <w:sz w:val="28"/>
          <w:szCs w:val="28"/>
          <w:u w:val="single"/>
        </w:rPr>
        <w:t>Its mother tongue</w:t>
      </w:r>
      <w:r w:rsidRPr="00954D8C">
        <w:rPr>
          <w:sz w:val="10"/>
        </w:rPr>
        <w:t xml:space="preserve">, its first ink, </w:t>
      </w:r>
      <w:r w:rsidRPr="00954D8C">
        <w:rPr>
          <w:b/>
          <w:sz w:val="28"/>
          <w:szCs w:val="28"/>
          <w:u w:val="single"/>
        </w:rPr>
        <w:t>is citizenship.</w:t>
      </w:r>
    </w:p>
    <w:p w14:paraId="3B03173A" w14:textId="77777777" w:rsidR="00C70873" w:rsidRPr="00954D8C" w:rsidRDefault="00C70873" w:rsidP="006C41CC">
      <w:pPr>
        <w:pStyle w:val="Heading4"/>
      </w:pPr>
      <w:r w:rsidRPr="00954D8C">
        <w:t>Conceptualizing immigration as the conferral of rights and equality is a white trope used to blur societal structures</w:t>
      </w:r>
    </w:p>
    <w:p w14:paraId="009EEA8F" w14:textId="7FF70BC7" w:rsidR="00C70873" w:rsidRPr="00954D8C" w:rsidRDefault="00C70873" w:rsidP="00C70873">
      <w:pPr>
        <w:rPr>
          <w:rStyle w:val="Style13ptBold"/>
        </w:rPr>
      </w:pPr>
      <w:proofErr w:type="gramStart"/>
      <w:r w:rsidRPr="00954D8C">
        <w:rPr>
          <w:rStyle w:val="Style13ptBold"/>
        </w:rPr>
        <w:t xml:space="preserve">Leigh </w:t>
      </w:r>
      <w:r w:rsidRPr="00954D8C">
        <w:rPr>
          <w:b/>
        </w:rPr>
        <w:t>Patel</w:t>
      </w:r>
      <w:r w:rsidRPr="00954D8C">
        <w:rPr>
          <w:rStyle w:val="Style13ptBold"/>
        </w:rPr>
        <w:t xml:space="preserve"> 3-14-</w:t>
      </w:r>
      <w:r w:rsidRPr="00954D8C">
        <w:rPr>
          <w:b/>
        </w:rPr>
        <w:t xml:space="preserve">17 -- </w:t>
      </w:r>
      <w:r w:rsidRPr="00954D8C">
        <w:rPr>
          <w:rStyle w:val="Style13ptBold"/>
        </w:rPr>
        <w:t>associate professor of education at Boston College.</w:t>
      </w:r>
      <w:proofErr w:type="gramEnd"/>
      <w:r w:rsidRPr="00954D8C">
        <w:rPr>
          <w:rStyle w:val="Style13ptBold"/>
        </w:rPr>
        <w:t xml:space="preserve"> She studies and writes about education as a historical site for structural oppression as well as always a place for potential liberation. (“The ink of citizenship” </w:t>
      </w:r>
      <w:hyperlink r:id="rId15" w:history="1">
        <w:r w:rsidR="00D07D74" w:rsidRPr="00954D8C">
          <w:rPr>
            <w:rStyle w:val="Hyperlink"/>
          </w:rPr>
          <w:t>https://www.tandfonline.com/doi/abs/10.1080/03626784.2016.1254503)</w:t>
        </w:r>
      </w:hyperlink>
      <w:r w:rsidR="00D07D74" w:rsidRPr="00954D8C">
        <w:rPr>
          <w:rStyle w:val="Style13ptBold"/>
        </w:rPr>
        <w:t xml:space="preserve"> mba-alb</w:t>
      </w:r>
    </w:p>
    <w:p w14:paraId="6B99254C" w14:textId="77777777" w:rsidR="00C70873" w:rsidRPr="00954D8C" w:rsidRDefault="00C70873" w:rsidP="00C70873">
      <w:pPr>
        <w:rPr>
          <w:sz w:val="8"/>
        </w:rPr>
      </w:pPr>
      <w:r w:rsidRPr="00954D8C">
        <w:rPr>
          <w:b/>
          <w:sz w:val="28"/>
          <w:szCs w:val="28"/>
          <w:u w:val="single"/>
        </w:rPr>
        <w:t>It is easy to</w:t>
      </w:r>
      <w:r w:rsidRPr="00954D8C">
        <w:rPr>
          <w:sz w:val="8"/>
        </w:rPr>
        <w:t xml:space="preserve"> read migration scholarship and </w:t>
      </w:r>
      <w:r w:rsidRPr="00954D8C">
        <w:rPr>
          <w:b/>
          <w:sz w:val="28"/>
          <w:szCs w:val="28"/>
          <w:u w:val="single"/>
        </w:rPr>
        <w:t>understand the conferring and denial of citizenship as the single most impactful societal designation for migrant</w:t>
      </w:r>
      <w:r w:rsidRPr="00954D8C">
        <w:rPr>
          <w:sz w:val="8"/>
        </w:rPr>
        <w:t xml:space="preserve">s, </w:t>
      </w:r>
      <w:r w:rsidRPr="00954D8C">
        <w:rPr>
          <w:b/>
          <w:sz w:val="28"/>
          <w:szCs w:val="28"/>
          <w:u w:val="single"/>
        </w:rPr>
        <w:t>either opening up legitimacy or sequestering life into limbo status.</w:t>
      </w:r>
      <w:r w:rsidRPr="00954D8C">
        <w:rPr>
          <w:sz w:val="8"/>
        </w:rPr>
        <w:t xml:space="preserve"> </w:t>
      </w:r>
      <w:r w:rsidRPr="00954D8C">
        <w:rPr>
          <w:b/>
          <w:sz w:val="28"/>
          <w:szCs w:val="28"/>
          <w:u w:val="single"/>
        </w:rPr>
        <w:t>Citizenship</w:t>
      </w:r>
      <w:r w:rsidRPr="00954D8C">
        <w:rPr>
          <w:sz w:val="8"/>
        </w:rPr>
        <w:t xml:space="preserve">, though, </w:t>
      </w:r>
      <w:r w:rsidRPr="00954D8C">
        <w:rPr>
          <w:b/>
          <w:sz w:val="28"/>
          <w:szCs w:val="28"/>
          <w:u w:val="single"/>
        </w:rPr>
        <w:t>simultaneously contains within it and obscures complex histories and logics of race and property</w:t>
      </w:r>
      <w:r w:rsidRPr="00954D8C">
        <w:rPr>
          <w:sz w:val="8"/>
        </w:rPr>
        <w:t xml:space="preserve">. </w:t>
      </w:r>
      <w:r w:rsidRPr="00954D8C">
        <w:rPr>
          <w:b/>
          <w:sz w:val="28"/>
          <w:szCs w:val="28"/>
          <w:u w:val="single"/>
        </w:rPr>
        <w:t>It is a concept that was and continues to be sourced in the idea of piecemeal gifting to offset absolute status</w:t>
      </w:r>
      <w:r w:rsidRPr="00954D8C">
        <w:rPr>
          <w:sz w:val="8"/>
        </w:rPr>
        <w:t xml:space="preserve">. Because of these histories and uses, it is more aptly understood as dialectic than binary. As such, </w:t>
      </w:r>
      <w:r w:rsidRPr="00954D8C">
        <w:rPr>
          <w:b/>
          <w:sz w:val="28"/>
          <w:szCs w:val="28"/>
          <w:u w:val="single"/>
        </w:rPr>
        <w:t>the questions in migration studies should not be whether one has citizenship, but rather how its conferral furthers relative profit and debt</w:t>
      </w:r>
      <w:r w:rsidRPr="00954D8C">
        <w:rPr>
          <w:sz w:val="8"/>
        </w:rPr>
        <w:t xml:space="preserve">. While nations and sovereign entities have unique and important differences in their histories of conferring citizenship or membership, most share meandering histories of delineating differential terms for those </w:t>
      </w:r>
      <w:r w:rsidRPr="00954D8C">
        <w:rPr>
          <w:sz w:val="8"/>
        </w:rPr>
        <w:lastRenderedPageBreak/>
        <w:t xml:space="preserve">who have mitigated, absolute, and blocked access to citizenship and the associative rights. In the United States, </w:t>
      </w:r>
      <w:r w:rsidRPr="00954D8C">
        <w:rPr>
          <w:b/>
          <w:sz w:val="28"/>
          <w:szCs w:val="28"/>
          <w:u w:val="single"/>
        </w:rPr>
        <w:t>the founding documents of the government first addressed the form of governance and then quickly, within four years, began explicitly codifying whiteness and pre-existing “free” status as prerequisites for naturalization processes</w:t>
      </w:r>
      <w:r w:rsidRPr="00954D8C">
        <w:rPr>
          <w:sz w:val="8"/>
        </w:rPr>
        <w:t xml:space="preserve">. Later iterations of amendments and pivotal court rulings would include detailed phenotypical descriptions to racially stratify who was eligible for citizenship and who was relegated to the permanent class of foreigner (Harris, 1993; Lopez, 2006). The </w:t>
      </w:r>
      <w:r w:rsidRPr="00954D8C">
        <w:rPr>
          <w:b/>
          <w:sz w:val="28"/>
          <w:szCs w:val="28"/>
          <w:u w:val="single"/>
        </w:rPr>
        <w:t>designations were neither consistent nor logical, but cumulatively they worked to re-inscribe whiteness as a protected status of property ownership</w:t>
      </w:r>
      <w:r w:rsidRPr="00954D8C">
        <w:rPr>
          <w:sz w:val="8"/>
        </w:rPr>
        <w:t xml:space="preserve">. For example, in 1922, Takao Ozawa was denied his appeal for citizenship because he was not Caucasian, and therefore not white. The following year, Bhagat Singh Thind’s appeal for citizenship was denied because he was determined to be Caucasian but not white (Lopez, 2006; Takaki, 2012). </w:t>
      </w:r>
      <w:r w:rsidRPr="00954D8C">
        <w:rPr>
          <w:b/>
          <w:sz w:val="28"/>
          <w:szCs w:val="28"/>
          <w:u w:val="single"/>
        </w:rPr>
        <w:t>Racially coded logics of ownership prevailed through contradiction, with the conjoined collective impact of whiteness as the ability to own and land relegated to property</w:t>
      </w:r>
      <w:r w:rsidRPr="00954D8C">
        <w:rPr>
          <w:sz w:val="8"/>
        </w:rPr>
        <w:t xml:space="preserve">. Despite this historical and ongoing vacillation of the codified, protected rights for some and diminished rights for others, citizenship is presented in a much simplistic fashion in the United States curriculum. Curriculum that introduces the concept of citizenship is most commonly overtly taught in history and social studies courses. The primary publishers in the United States, including Pearson, McGraw Hill and Glencoe, and Houghton Mifflin introduce and address the concept of citizenship in similar ways. For example, in McGraw Hill’s 2014 textbook, Discovering </w:t>
      </w:r>
      <w:proofErr w:type="gramStart"/>
      <w:r w:rsidRPr="00954D8C">
        <w:rPr>
          <w:sz w:val="8"/>
        </w:rPr>
        <w:t>Our</w:t>
      </w:r>
      <w:proofErr w:type="gramEnd"/>
      <w:r w:rsidRPr="00954D8C">
        <w:rPr>
          <w:sz w:val="8"/>
        </w:rPr>
        <w:t xml:space="preserve"> Past: A History of the United States, the book states that “A citizen is a person who owed loyalty to a nation and is entitled to its protection. For the most part, anyone born on U.S. soil is automatically a U. S. citizen.” It gestures to the limitations on citizenship by stating, “Our rights and freedoms have some limits. For example, government can limit our freedom of speech or our right to hold a protest if it threatens public health or safety…Limits on rights and freedoms must be equally applied to all people” (p. 215). Across the five most popular textbooks used in the United States, there is a consistency in the introduction of citizenship as the arbiter of equal rights and limited, also equally, when safety is threatened. This presents an ironically disjointed echo of the also disjointed nature of the wider rhetoric about citizenship as inherent and its actuality as contingent and withheld differentially. Thus, the understanding of citizenship as binary, as something one </w:t>
      </w:r>
      <w:proofErr w:type="gramStart"/>
      <w:r w:rsidRPr="00954D8C">
        <w:rPr>
          <w:sz w:val="8"/>
        </w:rPr>
        <w:t>either has</w:t>
      </w:r>
      <w:proofErr w:type="gramEnd"/>
      <w:r w:rsidRPr="00954D8C">
        <w:rPr>
          <w:sz w:val="8"/>
        </w:rPr>
        <w:t xml:space="preserve"> or does not have, is an insufficient and dysfunctional framing. Understood as </w:t>
      </w:r>
      <w:proofErr w:type="gramStart"/>
      <w:r w:rsidRPr="00954D8C">
        <w:rPr>
          <w:sz w:val="8"/>
        </w:rPr>
        <w:t>a dialectic</w:t>
      </w:r>
      <w:proofErr w:type="gramEnd"/>
      <w:r w:rsidRPr="00954D8C">
        <w:rPr>
          <w:sz w:val="8"/>
        </w:rPr>
        <w:t xml:space="preserve">, citizenship embodies irrationality. It is not a singular feature of a person or population’s existence, nor is it statically defined by a nation. Nations, however, rely on conveying it as a static status, in part, to reify their own status as an entity. Yet, </w:t>
      </w:r>
      <w:r w:rsidRPr="00954D8C">
        <w:rPr>
          <w:b/>
          <w:sz w:val="28"/>
          <w:szCs w:val="28"/>
          <w:u w:val="single"/>
        </w:rPr>
        <w:t>citizenship is not the source of rights. It is a tool of codification for metering relative status under a governing order</w:t>
      </w:r>
      <w:r w:rsidRPr="00954D8C">
        <w:rPr>
          <w:sz w:val="8"/>
        </w:rPr>
        <w:t xml:space="preserve">. In stratified societies, it is contradictory by its very purpose in those societies. It is where less is dispersed to many in order to sequester more for a select few. The United States, as with all nations animated by logics of stratification, was codified on the premise that all beings cannot be granted equal and equitable rights and responsibilities. The constitution’s preliminary words of equal creation of men are, in code and in practice, verily erased by the underlying and long-lasting codes and lived realities of liminality, exclusion, and revocability. Freedom and democracy proclaim themselves most loudly through politicians and school textbooks but are, in fact, untranslatable within the realities of contingent citizenship and property rights for a few. </w:t>
      </w:r>
      <w:r w:rsidRPr="00954D8C">
        <w:rPr>
          <w:b/>
          <w:sz w:val="28"/>
          <w:szCs w:val="28"/>
          <w:u w:val="single"/>
        </w:rPr>
        <w:t>When migration studies defer to citizenship as the arbiter of rights, they further the erroneous and overly neat tropes of lawfulness</w:t>
      </w:r>
      <w:r w:rsidRPr="00954D8C">
        <w:rPr>
          <w:b/>
          <w:sz w:val="8"/>
        </w:rPr>
        <w:t xml:space="preserve">. </w:t>
      </w:r>
      <w:r w:rsidRPr="00954D8C">
        <w:rPr>
          <w:b/>
          <w:sz w:val="28"/>
          <w:szCs w:val="28"/>
          <w:u w:val="single"/>
        </w:rPr>
        <w:t xml:space="preserve">They unwittingly contribute to blurring the societal structure that operates on hinged </w:t>
      </w:r>
      <w:r w:rsidRPr="00954D8C">
        <w:rPr>
          <w:b/>
          <w:sz w:val="28"/>
          <w:szCs w:val="28"/>
          <w:u w:val="single"/>
        </w:rPr>
        <w:lastRenderedPageBreak/>
        <w:t>projects of well-being and suffering.</w:t>
      </w:r>
      <w:r w:rsidRPr="00954D8C">
        <w:rPr>
          <w:b/>
          <w:sz w:val="8"/>
        </w:rPr>
        <w:t xml:space="preserve"> </w:t>
      </w:r>
      <w:r w:rsidRPr="00954D8C">
        <w:rPr>
          <w:b/>
          <w:sz w:val="28"/>
          <w:szCs w:val="28"/>
          <w:u w:val="single"/>
        </w:rPr>
        <w:t>The projects have been, necessarily under projects of layered well-being, always raced and gendered</w:t>
      </w:r>
      <w:r w:rsidRPr="00954D8C">
        <w:rPr>
          <w:sz w:val="8"/>
        </w:rPr>
        <w:t xml:space="preserve">. The optic referent for manifest destiny in most United States textbooks is an 1872 painting by John </w:t>
      </w:r>
      <w:proofErr w:type="gramStart"/>
      <w:r w:rsidRPr="00954D8C">
        <w:rPr>
          <w:sz w:val="8"/>
        </w:rPr>
        <w:t>Gast, that</w:t>
      </w:r>
      <w:proofErr w:type="gramEnd"/>
      <w:r w:rsidRPr="00954D8C">
        <w:rPr>
          <w:sz w:val="8"/>
        </w:rPr>
        <w:t xml:space="preserve"> features a floating white woman, named Columbia, looking westward and symbolizing the vision and self-anointed duty of the US government to civilize and modernize evidently savage lands and peoples. Underneath Columbia are white male settlers who are carrying out this settler work. This image predominates as the image of manifest destiny and this iconic status speaks to the overall project of whiteness as property that included top-ranked yet still distinct dreams of white male and white female settlers. </w:t>
      </w:r>
      <w:r w:rsidRPr="00954D8C">
        <w:rPr>
          <w:b/>
          <w:sz w:val="28"/>
          <w:szCs w:val="28"/>
          <w:u w:val="single"/>
        </w:rPr>
        <w:t>Black Americans and Native Americans encounter, more than any other populations, simultaneous conferral and denial of US citizenship</w:t>
      </w:r>
      <w:r w:rsidRPr="00954D8C">
        <w:rPr>
          <w:sz w:val="8"/>
        </w:rPr>
        <w:t xml:space="preserve">. Native Americans, living on homeland that predates US nationhood, were not granted birthright citizenship in the United States until 1966. But their rights as sovereign subjects on Turtle Island were not upheld by the US government preceding or following birthright citizenship. The United States’ Voting Rights Act of 1964 guaranteed the right to vote for all Black Americans, but it is renewable every 25 years, meaning also that it is fundamentally temporary. </w:t>
      </w:r>
      <w:r w:rsidRPr="00954D8C">
        <w:rPr>
          <w:b/>
          <w:sz w:val="28"/>
          <w:szCs w:val="28"/>
          <w:u w:val="single"/>
        </w:rPr>
        <w:t>Unsurprisingly, it has also been those with liminal status who have most eloquently indicted racialized citizenship that is promised and withheld</w:t>
      </w:r>
      <w:r w:rsidRPr="00954D8C">
        <w:rPr>
          <w:sz w:val="8"/>
        </w:rPr>
        <w:t xml:space="preserve"> (Du Bois &amp; Edwards, 2008).</w:t>
      </w:r>
    </w:p>
    <w:p w14:paraId="6D38BB09" w14:textId="77777777" w:rsidR="00C70873" w:rsidRPr="00954D8C" w:rsidRDefault="00C70873" w:rsidP="00C70873">
      <w:pPr>
        <w:rPr>
          <w:sz w:val="8"/>
        </w:rPr>
      </w:pPr>
    </w:p>
    <w:p w14:paraId="76E82E22" w14:textId="77777777" w:rsidR="00AF7709" w:rsidRPr="00954D8C" w:rsidRDefault="00AF7709" w:rsidP="00C70873">
      <w:pPr>
        <w:rPr>
          <w:sz w:val="8"/>
        </w:rPr>
      </w:pPr>
    </w:p>
    <w:p w14:paraId="346C3956" w14:textId="77777777" w:rsidR="00C70873" w:rsidRPr="00954D8C" w:rsidRDefault="00C70873" w:rsidP="006C41CC">
      <w:pPr>
        <w:pStyle w:val="Heading4"/>
      </w:pPr>
      <w:r w:rsidRPr="00954D8C">
        <w:t xml:space="preserve">Immigration as a narrative of inclusion upholds the myth of </w:t>
      </w:r>
      <w:proofErr w:type="gramStart"/>
      <w:r w:rsidRPr="00954D8C">
        <w:t>america</w:t>
      </w:r>
      <w:proofErr w:type="gramEnd"/>
    </w:p>
    <w:p w14:paraId="36E075D4" w14:textId="1E2875BC" w:rsidR="00C70873" w:rsidRPr="00954D8C" w:rsidRDefault="00C70873" w:rsidP="00C70873">
      <w:pPr>
        <w:rPr>
          <w:rStyle w:val="Style13ptBold"/>
        </w:rPr>
      </w:pPr>
      <w:r w:rsidRPr="00954D8C">
        <w:rPr>
          <w:rStyle w:val="Style13ptBold"/>
        </w:rPr>
        <w:t xml:space="preserve">Sarita Echavez </w:t>
      </w:r>
      <w:r w:rsidRPr="00954D8C">
        <w:rPr>
          <w:b/>
        </w:rPr>
        <w:t>See</w:t>
      </w:r>
      <w:r w:rsidRPr="00954D8C">
        <w:rPr>
          <w:rStyle w:val="Style13ptBold"/>
        </w:rPr>
        <w:t xml:space="preserve"> </w:t>
      </w:r>
      <w:r w:rsidRPr="00954D8C">
        <w:rPr>
          <w:b/>
        </w:rPr>
        <w:t>2012</w:t>
      </w:r>
      <w:r w:rsidRPr="00954D8C">
        <w:rPr>
          <w:rStyle w:val="Style13ptBold"/>
        </w:rPr>
        <w:t xml:space="preserve"> -- Professor of Media and Cultural Studies at the University of California Riverside and she is the co-founder of the Center for Art and Thought. (“Gambling with Debt: Lessons from the Illiterate” </w:t>
      </w:r>
      <w:hyperlink r:id="rId16" w:history="1">
        <w:r w:rsidR="00D07D74" w:rsidRPr="00954D8C">
          <w:rPr>
            <w:rStyle w:val="Hyperlink"/>
          </w:rPr>
          <w:t>https://muse.jhu.edu/article/486418)</w:t>
        </w:r>
      </w:hyperlink>
      <w:r w:rsidR="00D07D74" w:rsidRPr="00954D8C">
        <w:rPr>
          <w:rStyle w:val="Style13ptBold"/>
        </w:rPr>
        <w:t xml:space="preserve"> mba-alb</w:t>
      </w:r>
    </w:p>
    <w:p w14:paraId="5C151AD5" w14:textId="77777777" w:rsidR="00C70873" w:rsidRPr="00954D8C" w:rsidRDefault="00C70873" w:rsidP="00C70873">
      <w:pPr>
        <w:rPr>
          <w:sz w:val="10"/>
        </w:rPr>
      </w:pPr>
      <w:r w:rsidRPr="00954D8C">
        <w:rPr>
          <w:b/>
          <w:sz w:val="28"/>
          <w:szCs w:val="28"/>
          <w:u w:val="single"/>
        </w:rPr>
        <w:t>Foreign in a Domestic Sense</w:t>
      </w:r>
      <w:r w:rsidRPr="00954D8C">
        <w:rPr>
          <w:sz w:val="10"/>
        </w:rPr>
        <w:t xml:space="preserve"> </w:t>
      </w:r>
      <w:r w:rsidRPr="00954D8C">
        <w:rPr>
          <w:b/>
          <w:sz w:val="28"/>
          <w:szCs w:val="28"/>
          <w:u w:val="single"/>
        </w:rPr>
        <w:t>There are of course several aspects to the problem of recognition</w:t>
      </w:r>
      <w:r w:rsidRPr="00954D8C">
        <w:rPr>
          <w:sz w:val="10"/>
        </w:rPr>
        <w:t xml:space="preserve"> and nonrecognition </w:t>
      </w:r>
      <w:r w:rsidRPr="00954D8C">
        <w:rPr>
          <w:b/>
          <w:sz w:val="28"/>
          <w:szCs w:val="28"/>
          <w:u w:val="single"/>
        </w:rPr>
        <w:t>when it comes to the intersection between the commodification of racialized, gendered living labor and the noncitizen nonalien</w:t>
      </w:r>
      <w:r w:rsidRPr="00954D8C">
        <w:rPr>
          <w:sz w:val="10"/>
        </w:rPr>
        <w:t xml:space="preserve">. But I would like to highlight the dimensions of the problem of nonrecognition or invisibility that I find most relevant for Filipino Americans especially in relation to the broader narratives and paradigms current in Asian American studies and American studies. </w:t>
      </w:r>
      <w:r w:rsidRPr="00954D8C">
        <w:rPr>
          <w:b/>
          <w:sz w:val="28"/>
          <w:szCs w:val="28"/>
          <w:u w:val="single"/>
        </w:rPr>
        <w:t xml:space="preserve">The problem of Asian American invisibility generally has been defined in terms of exclusion from the body </w:t>
      </w:r>
      <w:r w:rsidRPr="00954D8C">
        <w:rPr>
          <w:b/>
          <w:sz w:val="28"/>
          <w:szCs w:val="28"/>
          <w:u w:val="single"/>
        </w:rPr>
        <w:lastRenderedPageBreak/>
        <w:t>politic</w:t>
      </w:r>
      <w:r w:rsidRPr="00954D8C">
        <w:rPr>
          <w:sz w:val="10"/>
        </w:rPr>
        <w:t xml:space="preserve">. </w:t>
      </w:r>
      <w:r w:rsidRPr="00954D8C">
        <w:rPr>
          <w:b/>
          <w:sz w:val="28"/>
          <w:szCs w:val="28"/>
          <w:u w:val="single"/>
        </w:rPr>
        <w:t>The narration of Asian American history has been subtended by the logic of exc lusion, a civil rights framework underpinned and motivated by the desire to be included. Thus the solution</w:t>
      </w:r>
      <w:r w:rsidRPr="00954D8C">
        <w:rPr>
          <w:sz w:val="10"/>
        </w:rPr>
        <w:t xml:space="preserve"> in Asian American studies </w:t>
      </w:r>
      <w:r w:rsidRPr="00954D8C">
        <w:rPr>
          <w:b/>
          <w:sz w:val="28"/>
          <w:szCs w:val="28"/>
          <w:u w:val="single"/>
        </w:rPr>
        <w:t>to the problem of exclusion has been that of inclusion. Ironically</w:t>
      </w:r>
      <w:r w:rsidRPr="00954D8C">
        <w:rPr>
          <w:sz w:val="10"/>
        </w:rPr>
        <w:t xml:space="preserve">, </w:t>
      </w:r>
      <w:r w:rsidRPr="00954D8C">
        <w:rPr>
          <w:b/>
          <w:sz w:val="28"/>
          <w:szCs w:val="28"/>
          <w:u w:val="single"/>
        </w:rPr>
        <w:t>this involves following rather than undercutting the logic of the imperial, racial state, which depends on the linear and developmental narration of American history as inevitably progressing toward that perfect future nation even as that future horizon is ever receding and even as the frontiers of America’s manifest destiny continue to expand</w:t>
      </w:r>
      <w:r w:rsidRPr="00954D8C">
        <w:rPr>
          <w:sz w:val="10"/>
        </w:rPr>
        <w:t xml:space="preserve">. </w:t>
      </w:r>
      <w:r w:rsidRPr="00954D8C">
        <w:rPr>
          <w:b/>
          <w:sz w:val="28"/>
          <w:szCs w:val="28"/>
          <w:u w:val="single"/>
        </w:rPr>
        <w:t>The “perniciousness” of the “myth of America</w:t>
      </w:r>
      <w:r w:rsidRPr="00954D8C">
        <w:rPr>
          <w:sz w:val="10"/>
        </w:rPr>
        <w:t>,” as David Palumbo-Liu argues, “</w:t>
      </w:r>
      <w:r w:rsidRPr="00954D8C">
        <w:rPr>
          <w:b/>
          <w:sz w:val="28"/>
          <w:szCs w:val="28"/>
          <w:u w:val="single"/>
        </w:rPr>
        <w:t>lies in the fact that it is more than the externally identified ‘myth’ so easily debunked by social reality.”</w:t>
      </w:r>
      <w:r w:rsidRPr="00954D8C">
        <w:rPr>
          <w:sz w:val="10"/>
        </w:rPr>
        <w:t xml:space="preserve"> He continues: “</w:t>
      </w:r>
      <w:r w:rsidRPr="00954D8C">
        <w:rPr>
          <w:b/>
          <w:sz w:val="28"/>
          <w:szCs w:val="28"/>
          <w:u w:val="single"/>
        </w:rPr>
        <w:t>It is rather the more deep-seated myth of America’s ultimate justness despite every social fact</w:t>
      </w:r>
      <w:r w:rsidRPr="00954D8C">
        <w:rPr>
          <w:sz w:val="10"/>
        </w:rPr>
        <w:t xml:space="preserve">.”10 </w:t>
      </w:r>
      <w:r w:rsidRPr="00954D8C">
        <w:rPr>
          <w:b/>
          <w:sz w:val="28"/>
          <w:szCs w:val="28"/>
          <w:u w:val="single"/>
        </w:rPr>
        <w:t>The logic of such a myth moreover is entwined with the desire to become the subject of “transparency</w:t>
      </w:r>
      <w:r w:rsidRPr="00954D8C">
        <w:rPr>
          <w:sz w:val="10"/>
        </w:rPr>
        <w:t xml:space="preserve">,” in Denise da Silva’s phrasing, </w:t>
      </w:r>
      <w:r w:rsidRPr="00954D8C">
        <w:rPr>
          <w:b/>
          <w:sz w:val="28"/>
          <w:szCs w:val="28"/>
          <w:u w:val="single"/>
        </w:rPr>
        <w:t>and to emerge as a full individual bestowed with all the powers of thought, history, and civilization that the subjects of “affectability” innately lack</w:t>
      </w:r>
      <w:r w:rsidRPr="00954D8C">
        <w:rPr>
          <w:sz w:val="10"/>
        </w:rPr>
        <w:t xml:space="preserve">.11 To put it crudely: the </w:t>
      </w:r>
      <w:r w:rsidRPr="00954D8C">
        <w:rPr>
          <w:b/>
          <w:sz w:val="28"/>
          <w:szCs w:val="28"/>
          <w:u w:val="single"/>
        </w:rPr>
        <w:t>problematic of assimilation</w:t>
      </w:r>
      <w:r w:rsidRPr="00954D8C">
        <w:rPr>
          <w:sz w:val="10"/>
        </w:rPr>
        <w:t xml:space="preserve"> in Asian American studies critique </w:t>
      </w:r>
      <w:r w:rsidRPr="00954D8C">
        <w:rPr>
          <w:b/>
          <w:sz w:val="28"/>
          <w:szCs w:val="28"/>
          <w:u w:val="single"/>
        </w:rPr>
        <w:t>has been too quickly and abstractly tied to the desire for home and for belonging to the nation when the object of that desire also could be that of shelter</w:t>
      </w:r>
      <w:r w:rsidRPr="00954D8C">
        <w:rPr>
          <w:sz w:val="10"/>
        </w:rPr>
        <w:t xml:space="preserve">. Moreover, as several scholars have pointed </w:t>
      </w:r>
      <w:r w:rsidRPr="00954D8C">
        <w:rPr>
          <w:sz w:val="10"/>
        </w:rPr>
        <w:lastRenderedPageBreak/>
        <w:t xml:space="preserve">out, </w:t>
      </w:r>
      <w:r w:rsidRPr="00954D8C">
        <w:rPr>
          <w:b/>
          <w:sz w:val="28"/>
          <w:szCs w:val="28"/>
          <w:u w:val="single"/>
        </w:rPr>
        <w:t>the problem for Filipino Americans has been that of “forced inclusion” and not exclusion.</w:t>
      </w:r>
      <w:r w:rsidRPr="00954D8C">
        <w:rPr>
          <w:sz w:val="10"/>
        </w:rPr>
        <w:t xml:space="preserve">12 The Philippines and other new “territories” were deemed “foreign to the United States in a domestic sense,” the phrase that the U.S. Supreme Court coined at the turn of the last century to describe the predicament that the new colonies posed for the American constitutional republic. Thus the Filipino “national” is a perfect example of that experience of being inside and outside, indeed of being externalized in order to be internalized. That is to say, Filipinos are the external other to the internal contradictions of the imperial, racial state. Yet few scholars in Asian American studies and American studies have commented on the similarity between this special positioning of Filipinos and the dynamics of capitalism, even though Bulosan’s writings have called for such an analysis for well over half a century. Historically, legally, rhetorically, and materially, the problem that Filipinos pose for America has revolved around the innate and endless violence of the conversion of land and people into objects, the capitalist colonial logic of power. Why endless? “Your greatest want is, you want much,” says the title character of Shakespeare’s Timon of Athens to the bandits who intend to rob him.13 Following David Harvey’s work, we understand that overaccumulation is the problem that capitalism inexorably generates for itself. Harvey thus is revising Karl Marx’s concept of primitive accumulation, which is configured as an originary and specific moment in the history of capital. But Harvey comes up with the phrase “accumulation by dispossession” vis-à-vis Hannah Arendt and Rosa Luxemburg to suggest the ongoing nature of accumulation. It is </w:t>
      </w:r>
      <w:r w:rsidRPr="00954D8C">
        <w:rPr>
          <w:b/>
          <w:sz w:val="28"/>
          <w:szCs w:val="28"/>
          <w:u w:val="single"/>
        </w:rPr>
        <w:t>the “endless accumulation” driving capitalism that requires the “endless accumulation of political power,” the ability to continuously open up (noncapitalist) territories to capitalist development</w:t>
      </w:r>
      <w:r w:rsidRPr="00954D8C">
        <w:rPr>
          <w:sz w:val="10"/>
        </w:rPr>
        <w:t>.14 Luxemburg baldly and powerfully phrases it thus: “</w:t>
      </w:r>
      <w:r w:rsidRPr="00954D8C">
        <w:rPr>
          <w:b/>
          <w:sz w:val="28"/>
          <w:szCs w:val="28"/>
          <w:u w:val="single"/>
        </w:rPr>
        <w:t>Expansion becomes a condition for existence</w:t>
      </w:r>
      <w:r w:rsidRPr="00954D8C">
        <w:rPr>
          <w:sz w:val="10"/>
        </w:rPr>
        <w:t xml:space="preserve">.”15 Harvey also draws on Luxemburg’s work for the key insight that </w:t>
      </w:r>
      <w:r w:rsidRPr="00954D8C">
        <w:rPr>
          <w:b/>
          <w:sz w:val="28"/>
          <w:szCs w:val="28"/>
          <w:u w:val="single"/>
        </w:rPr>
        <w:t>capitalism has to have something “outside of itself” to stabilize it</w:t>
      </w:r>
      <w:r w:rsidRPr="00954D8C">
        <w:rPr>
          <w:sz w:val="10"/>
        </w:rPr>
        <w:t xml:space="preserve">. According to Luxemburg, it has an “inner dialectic . . . forcing it to seek solutions external to itself.”16 </w:t>
      </w:r>
      <w:r w:rsidRPr="00954D8C">
        <w:rPr>
          <w:b/>
          <w:sz w:val="28"/>
          <w:szCs w:val="28"/>
          <w:u w:val="single"/>
        </w:rPr>
        <w:t>Indeed, capitalism “needs other races</w:t>
      </w:r>
      <w:r w:rsidRPr="00954D8C">
        <w:rPr>
          <w:sz w:val="10"/>
        </w:rPr>
        <w:t xml:space="preserve">.”17 </w:t>
      </w:r>
      <w:r w:rsidRPr="00954D8C">
        <w:rPr>
          <w:b/>
          <w:sz w:val="28"/>
          <w:szCs w:val="28"/>
          <w:u w:val="single"/>
        </w:rPr>
        <w:t>In</w:t>
      </w:r>
      <w:r w:rsidRPr="00954D8C">
        <w:rPr>
          <w:b/>
          <w:sz w:val="10"/>
        </w:rPr>
        <w:t xml:space="preserve"> </w:t>
      </w:r>
      <w:r w:rsidRPr="00954D8C">
        <w:rPr>
          <w:b/>
          <w:sz w:val="28"/>
          <w:szCs w:val="28"/>
          <w:u w:val="single"/>
        </w:rPr>
        <w:t>the United States the Filipino exactly fulfills that role, the role of the outside constantly being incorporated—foreign in a domestic sense</w:t>
      </w:r>
      <w:r w:rsidRPr="00954D8C">
        <w:rPr>
          <w:sz w:val="10"/>
        </w:rPr>
        <w:t xml:space="preserve">. </w:t>
      </w:r>
      <w:r w:rsidRPr="00954D8C">
        <w:rPr>
          <w:b/>
          <w:sz w:val="28"/>
          <w:szCs w:val="28"/>
          <w:u w:val="single"/>
        </w:rPr>
        <w:t xml:space="preserve">There is, moreover, an additional violence innate to this process that has to do with the continual occlusion of that process of permanently unincorporating people and lands. </w:t>
      </w:r>
      <w:r w:rsidRPr="00954D8C">
        <w:rPr>
          <w:sz w:val="10"/>
        </w:rPr>
        <w:t>As Oscar Campomanes has noted, the forgetting of the Filipino is integral to the imperial constitution of the United States as a free and democratic republic.18</w:t>
      </w:r>
    </w:p>
    <w:p w14:paraId="30B34EE6" w14:textId="77777777" w:rsidR="00C70873" w:rsidRPr="00954D8C" w:rsidRDefault="00C70873" w:rsidP="00C70873">
      <w:pPr>
        <w:rPr>
          <w:rStyle w:val="Style13ptBold"/>
        </w:rPr>
      </w:pPr>
    </w:p>
    <w:p w14:paraId="443ED659" w14:textId="77777777" w:rsidR="00AF7709" w:rsidRPr="00954D8C" w:rsidRDefault="00AF7709" w:rsidP="00C70873">
      <w:pPr>
        <w:rPr>
          <w:rStyle w:val="Style13ptBold"/>
        </w:rPr>
      </w:pPr>
    </w:p>
    <w:p w14:paraId="69E68825" w14:textId="12D66609" w:rsidR="00C70873" w:rsidRPr="00954D8C" w:rsidRDefault="00DE1FB5" w:rsidP="006C41CC">
      <w:pPr>
        <w:pStyle w:val="Heading4"/>
      </w:pPr>
      <w:r w:rsidRPr="00954D8C">
        <w:lastRenderedPageBreak/>
        <w:t xml:space="preserve">Aden </w:t>
      </w:r>
      <w:proofErr w:type="gramStart"/>
      <w:r w:rsidRPr="00954D8C">
        <w:t>barton</w:t>
      </w:r>
      <w:proofErr w:type="gramEnd"/>
      <w:r w:rsidRPr="00954D8C">
        <w:t xml:space="preserve"> is a horrible person who only eats macaroni </w:t>
      </w:r>
    </w:p>
    <w:p w14:paraId="4C01F54B" w14:textId="77777777" w:rsidR="00C70873" w:rsidRPr="00954D8C" w:rsidRDefault="00C70873" w:rsidP="00C70873">
      <w:pPr>
        <w:rPr>
          <w:rStyle w:val="Style13ptBold"/>
        </w:rPr>
      </w:pPr>
      <w:r w:rsidRPr="00954D8C">
        <w:rPr>
          <w:rStyle w:val="Style13ptBold"/>
        </w:rPr>
        <w:t xml:space="preserve"> Julie </w:t>
      </w:r>
      <w:r w:rsidRPr="00954D8C">
        <w:rPr>
          <w:b/>
        </w:rPr>
        <w:t>MacLeavy and</w:t>
      </w:r>
      <w:r w:rsidRPr="00954D8C">
        <w:rPr>
          <w:rStyle w:val="Style13ptBold"/>
        </w:rPr>
        <w:t xml:space="preserve"> Columba </w:t>
      </w:r>
      <w:r w:rsidRPr="00954D8C">
        <w:rPr>
          <w:b/>
        </w:rPr>
        <w:t>Peoples</w:t>
      </w:r>
      <w:r w:rsidRPr="00954D8C">
        <w:rPr>
          <w:rStyle w:val="Style13ptBold"/>
        </w:rPr>
        <w:t xml:space="preserve"> </w:t>
      </w:r>
      <w:r w:rsidRPr="00954D8C">
        <w:rPr>
          <w:b/>
        </w:rPr>
        <w:t xml:space="preserve">2010 </w:t>
      </w:r>
      <w:r w:rsidRPr="00954D8C">
        <w:rPr>
          <w:rStyle w:val="Style13ptBold"/>
        </w:rPr>
        <w:t xml:space="preserve">-- Julie MacLeavy is a Senior Lecturer in Human Geography at the University of Bristol, UK. Columba Peoples is Lecturer in International Relations in the Department of Politics, University of Bristol, UK. (“War on Terror, work in progress: security, surveillance and the configuration of the US workfare state” </w:t>
      </w:r>
      <w:hyperlink r:id="rId17" w:anchor="page_scan_tab_contents" w:history="1">
        <w:r w:rsidRPr="00954D8C">
          <w:rPr>
            <w:rStyle w:val="Hyperlink"/>
          </w:rPr>
          <w:t>https://www.jstor.org/stable/41148402?seq=1#page_scan_tab_contents</w:t>
        </w:r>
      </w:hyperlink>
      <w:r w:rsidRPr="00954D8C">
        <w:rPr>
          <w:rStyle w:val="Style13ptBold"/>
        </w:rPr>
        <w:t>) mba-alb</w:t>
      </w:r>
    </w:p>
    <w:p w14:paraId="022C0FC6" w14:textId="77777777" w:rsidR="00C70873" w:rsidRPr="00954D8C" w:rsidRDefault="00C70873" w:rsidP="00C70873">
      <w:pPr>
        <w:rPr>
          <w:sz w:val="13"/>
        </w:rPr>
      </w:pPr>
      <w:r w:rsidRPr="00954D8C">
        <w:rPr>
          <w:b/>
          <w:sz w:val="28"/>
          <w:szCs w:val="28"/>
          <w:u w:val="single"/>
        </w:rPr>
        <w:t>With regard to worker immigration, the pattern is again one of disciplinary augmentation under the conditions of the War on Terror. The definition of the citizen as a security risk (Eick 2003) now impacts daily practice at border crossings also</w:t>
      </w:r>
      <w:r w:rsidRPr="00954D8C">
        <w:rPr>
          <w:sz w:val="13"/>
        </w:rPr>
        <w:t xml:space="preserve">. </w:t>
      </w:r>
      <w:r w:rsidRPr="00954D8C">
        <w:rPr>
          <w:b/>
          <w:sz w:val="28"/>
          <w:szCs w:val="28"/>
          <w:u w:val="single"/>
        </w:rPr>
        <w:t>Here the intersection of homeland securitisation and economic facilitation processes are revealing changes - and tensions - in the state-making and the nature of citizenship in North America</w:t>
      </w:r>
      <w:r w:rsidRPr="00954D8C">
        <w:rPr>
          <w:sz w:val="13"/>
        </w:rPr>
        <w:t xml:space="preserve"> (Sparke 2006; see also Cowen 2007, p. 36). On the one side, </w:t>
      </w:r>
      <w:r w:rsidRPr="00954D8C">
        <w:rPr>
          <w:b/>
          <w:sz w:val="28"/>
          <w:szCs w:val="28"/>
          <w:u w:val="single"/>
        </w:rPr>
        <w:t>economic forces continue to generate pressures for liberalised cross-border business movement</w:t>
      </w:r>
      <w:r w:rsidRPr="00954D8C">
        <w:rPr>
          <w:sz w:val="13"/>
        </w:rPr>
        <w:t xml:space="preserve"> in the context of the North American Free Trade Agreement (NAFTA). On the other, political and cultural forces are leading to heightened border surveillance and more militar- ised border enforcement in the context of the War on Terror. </w:t>
      </w:r>
      <w:r w:rsidRPr="00954D8C">
        <w:rPr>
          <w:b/>
          <w:sz w:val="28"/>
          <w:szCs w:val="28"/>
          <w:u w:val="single"/>
        </w:rPr>
        <w:t>While surveillance rather than examination is becoming a key method by which to distinguish mobile persons, the</w:t>
      </w:r>
      <w:r w:rsidRPr="00954D8C">
        <w:rPr>
          <w:sz w:val="13"/>
        </w:rPr>
        <w:t xml:space="preserve"> </w:t>
      </w:r>
      <w:r w:rsidRPr="00954D8C">
        <w:rPr>
          <w:b/>
          <w:sz w:val="28"/>
          <w:szCs w:val="28"/>
          <w:u w:val="single"/>
        </w:rPr>
        <w:t xml:space="preserve">channelling of mobility as an act of security is based on more long-standing radiolog- ical and class preoccupations with restricting access for </w:t>
      </w:r>
      <w:r w:rsidRPr="00954D8C">
        <w:rPr>
          <w:b/>
          <w:sz w:val="28"/>
          <w:szCs w:val="28"/>
          <w:u w:val="single"/>
        </w:rPr>
        <w:lastRenderedPageBreak/>
        <w:t>non-white non-professionals</w:t>
      </w:r>
      <w:r w:rsidRPr="00954D8C">
        <w:rPr>
          <w:sz w:val="13"/>
        </w:rPr>
        <w:t xml:space="preserve"> (Adey 2004). </w:t>
      </w:r>
      <w:r w:rsidRPr="00954D8C">
        <w:rPr>
          <w:b/>
          <w:sz w:val="28"/>
          <w:szCs w:val="28"/>
          <w:u w:val="single"/>
        </w:rPr>
        <w:t>The</w:t>
      </w:r>
      <w:r w:rsidRPr="00954D8C">
        <w:rPr>
          <w:sz w:val="13"/>
        </w:rPr>
        <w:t xml:space="preserve"> </w:t>
      </w:r>
      <w:r w:rsidRPr="00954D8C">
        <w:rPr>
          <w:b/>
          <w:sz w:val="28"/>
          <w:szCs w:val="28"/>
          <w:u w:val="single"/>
        </w:rPr>
        <w:t>imagining, surveilling and policing of the nation state often involves market mediated methods of securitisation including commercial risk manage- ment and 'dataveillance' strategies</w:t>
      </w:r>
      <w:r w:rsidRPr="00954D8C">
        <w:rPr>
          <w:sz w:val="13"/>
        </w:rPr>
        <w:t xml:space="preserve"> (Sparke 2006). </w:t>
      </w:r>
      <w:r w:rsidRPr="00954D8C">
        <w:rPr>
          <w:b/>
          <w:sz w:val="28"/>
          <w:szCs w:val="28"/>
          <w:u w:val="single"/>
        </w:rPr>
        <w:t>Within securitised nationalism they are combined with longstanding nationalist traditions of imagining the homeland, encoding bodies and 'writing security'</w:t>
      </w:r>
      <w:r w:rsidRPr="00954D8C">
        <w:rPr>
          <w:sz w:val="13"/>
        </w:rPr>
        <w:t xml:space="preserve"> (Campbell 1992) through identity based exclusions of people deemed to be untrustworthy aliens (Salter 2003). Historically, the fixity of the state has produced mobility as an act of resistance, such that gypsies and travellers are deemed 'out of place' as a result of their geographical movements (Cresswell 1993; Sibley 1995). </w:t>
      </w:r>
      <w:r w:rsidRPr="00954D8C">
        <w:rPr>
          <w:b/>
          <w:sz w:val="28"/>
          <w:szCs w:val="28"/>
          <w:u w:val="single"/>
        </w:rPr>
        <w:t>Now ports of entry have become sites of apprehension, incarceration</w:t>
      </w:r>
      <w:r w:rsidRPr="00954D8C">
        <w:rPr>
          <w:sz w:val="13"/>
        </w:rPr>
        <w:t xml:space="preserve"> and expulsion of undocumented persons whose mobility is viewed as a risk to the safe and static containers of space, territory and social order (Adey 2004). Homeland security has become homeland insecurity for immigrants. </w:t>
      </w:r>
      <w:r w:rsidRPr="00954D8C">
        <w:rPr>
          <w:b/>
          <w:sz w:val="28"/>
          <w:szCs w:val="28"/>
          <w:u w:val="single"/>
        </w:rPr>
        <w:t>Such immigration policing is part of a decades-old expansion of low intensity tactics in the regulation of national borders.</w:t>
      </w:r>
      <w:r w:rsidRPr="00954D8C">
        <w:rPr>
          <w:sz w:val="13"/>
        </w:rPr>
        <w:t xml:space="preserve"> That said, "</w:t>
      </w:r>
      <w:r w:rsidRPr="00954D8C">
        <w:rPr>
          <w:b/>
          <w:sz w:val="28"/>
          <w:szCs w:val="28"/>
          <w:u w:val="single"/>
        </w:rPr>
        <w:t>9/11 did signpost a change in accent insofar as the events of that day surfaced new spaces of immigration-related geopo- litical practice</w:t>
      </w:r>
      <w:r w:rsidRPr="00954D8C">
        <w:rPr>
          <w:sz w:val="13"/>
        </w:rPr>
        <w:t xml:space="preserve">" (Coleman 2007, p. 55). There has been a growth of interior immigration policing practices supported by the 2001 PATRIOT Act, but also the force of law (that is, the enforcement of sovereign power without law). </w:t>
      </w:r>
      <w:r w:rsidRPr="00954D8C">
        <w:rPr>
          <w:b/>
          <w:sz w:val="28"/>
          <w:szCs w:val="28"/>
          <w:u w:val="single"/>
        </w:rPr>
        <w:t>This denotes a force of liberal juridico-political governmentality character- ised by an indistinction between law and violence</w:t>
      </w:r>
      <w:r w:rsidRPr="00954D8C">
        <w:rPr>
          <w:sz w:val="13"/>
        </w:rPr>
        <w:t>. In this, "</w:t>
      </w:r>
      <w:r w:rsidRPr="00954D8C">
        <w:rPr>
          <w:b/>
          <w:sz w:val="28"/>
          <w:szCs w:val="28"/>
          <w:u w:val="single"/>
        </w:rPr>
        <w:t>immigration law works less as a law and more as a sort of (permanent) state of emergency in which the concrete, authoritarian power of the sovereign (</w:t>
      </w:r>
      <w:r w:rsidRPr="00954D8C">
        <w:rPr>
          <w:sz w:val="13"/>
        </w:rPr>
        <w:t xml:space="preserve">in this case, lawmakers) </w:t>
      </w:r>
      <w:r w:rsidRPr="00954D8C">
        <w:rPr>
          <w:b/>
          <w:sz w:val="28"/>
          <w:szCs w:val="28"/>
          <w:u w:val="single"/>
        </w:rPr>
        <w:lastRenderedPageBreak/>
        <w:t>comes down decisively - or, exceptionally - on migrant bodies in the name of public security, via a selective deployment of the law</w:t>
      </w:r>
      <w:r w:rsidRPr="00954D8C">
        <w:rPr>
          <w:sz w:val="13"/>
        </w:rPr>
        <w:t xml:space="preserve">" (ibid, p. 62-63). Conclusion </w:t>
      </w:r>
      <w:proofErr w:type="gramStart"/>
      <w:r w:rsidRPr="00954D8C">
        <w:rPr>
          <w:b/>
          <w:sz w:val="28"/>
          <w:szCs w:val="28"/>
          <w:u w:val="single"/>
        </w:rPr>
        <w:t>The</w:t>
      </w:r>
      <w:proofErr w:type="gramEnd"/>
      <w:r w:rsidRPr="00954D8C">
        <w:rPr>
          <w:b/>
          <w:sz w:val="28"/>
          <w:szCs w:val="28"/>
          <w:u w:val="single"/>
        </w:rPr>
        <w:t xml:space="preserve"> intersections between foreign policy and the configuration of the US workfare state can be overdrawn.</w:t>
      </w:r>
      <w:r w:rsidRPr="00954D8C">
        <w:rPr>
          <w:sz w:val="13"/>
        </w:rPr>
        <w:t xml:space="preserve"> But the relationship between the two can still be productively investigated, and might help overcome the fact that "...the study of social security and the study of national security are often miles apart" (Neocleous 2006, p. 365). Debates about the trend towards a more 'exceptionalisť paradigm of government in the US (and elsewhere) need not be separated out from the kinds of debates convention- ally associated with political economy, such as the regulation of work and welfare. Indeed, the two might well need to be considered simultaneously; that is, "What sort of political-juridical form and what kind of regulatory framework are emerging" in the current era? </w:t>
      </w:r>
      <w:proofErr w:type="gramStart"/>
      <w:r w:rsidRPr="00954D8C">
        <w:rPr>
          <w:sz w:val="13"/>
        </w:rPr>
        <w:t>(Steinmetz 2003, p. 325).</w:t>
      </w:r>
      <w:proofErr w:type="gramEnd"/>
      <w:r w:rsidRPr="00954D8C">
        <w:rPr>
          <w:sz w:val="13"/>
        </w:rPr>
        <w:t xml:space="preserve"> </w:t>
      </w:r>
      <w:r w:rsidRPr="00954D8C">
        <w:rPr>
          <w:b/>
          <w:sz w:val="28"/>
          <w:szCs w:val="28"/>
          <w:u w:val="single"/>
        </w:rPr>
        <w:t>Rather than focusing on the 'headline' governmental interventions justified by, or analogous to, the logic of the War on Terror</w:t>
      </w:r>
      <w:r w:rsidRPr="00954D8C">
        <w:rPr>
          <w:sz w:val="13"/>
        </w:rPr>
        <w:t xml:space="preserve"> (such as the efforts at union-breaking discussed earlier) </w:t>
      </w:r>
      <w:r w:rsidRPr="00954D8C">
        <w:rPr>
          <w:b/>
          <w:sz w:val="28"/>
          <w:szCs w:val="28"/>
          <w:u w:val="single"/>
        </w:rPr>
        <w:t>we would recommend that this new direction in critical geopolitics focus on the continuities as well as the discontinuities in this emergent regulatory framework</w:t>
      </w:r>
      <w:r w:rsidRPr="00954D8C">
        <w:rPr>
          <w:sz w:val="13"/>
        </w:rPr>
        <w:t xml:space="preserve"> (and indeed moves in this direction might be already be seen in some of the recent work on the nexus between war, work and welfare in the post-9/ 11 US- for example Cowen and Gilbert 2008; Gifford 2006; Steinmetz 2003; Smith 2005). Addi- tionally, we might continue to ask not how the 'War on Terror' has affected the reconfiguration of the US welfare state, but conversely how the neoliberalisa- tion of the US state relates to and has impacted upon the discourse and practices of the War on Terror? Doing so can extend our analysis to encompass and engage other key debates in critical geopolitics such as identity, popular culture, resistance, territoriality and borders, and in turn allow us to paint a more holistic and nuanced picture of the US workfare state and its uneven effects over time and across space.</w:t>
      </w:r>
    </w:p>
    <w:p w14:paraId="39B1E1E2" w14:textId="77777777" w:rsidR="00AF7709" w:rsidRPr="00954D8C" w:rsidRDefault="00AF7709" w:rsidP="00C70873">
      <w:pPr>
        <w:rPr>
          <w:sz w:val="13"/>
        </w:rPr>
      </w:pPr>
    </w:p>
    <w:p w14:paraId="783374DD" w14:textId="77777777" w:rsidR="00AF7709" w:rsidRPr="00954D8C" w:rsidRDefault="00AF7709" w:rsidP="00C70873">
      <w:pPr>
        <w:rPr>
          <w:sz w:val="13"/>
        </w:rPr>
      </w:pPr>
    </w:p>
    <w:p w14:paraId="6917335A" w14:textId="77777777" w:rsidR="00AF7709" w:rsidRPr="00954D8C" w:rsidRDefault="00AF7709" w:rsidP="00C70873">
      <w:pPr>
        <w:rPr>
          <w:b/>
          <w:sz w:val="28"/>
          <w:szCs w:val="28"/>
          <w:u w:val="single"/>
        </w:rPr>
      </w:pPr>
    </w:p>
    <w:p w14:paraId="6F65C404" w14:textId="77777777" w:rsidR="00C70873" w:rsidRPr="00954D8C" w:rsidRDefault="00C70873" w:rsidP="006C41CC">
      <w:pPr>
        <w:pStyle w:val="Heading4"/>
      </w:pPr>
      <w:r w:rsidRPr="00954D8C">
        <w:t>The conferral of rights and citizenship is a two sided coin that necessary delegitimizes and excludes others</w:t>
      </w:r>
    </w:p>
    <w:p w14:paraId="2E1DCA4A" w14:textId="77777777" w:rsidR="00C70873" w:rsidRPr="00954D8C" w:rsidRDefault="00C70873" w:rsidP="00C70873">
      <w:pPr>
        <w:rPr>
          <w:rStyle w:val="Style13ptBold"/>
        </w:rPr>
      </w:pPr>
      <w:r w:rsidRPr="00954D8C">
        <w:rPr>
          <w:rStyle w:val="Style13ptBold"/>
        </w:rPr>
        <w:t xml:space="preserve">Adriana </w:t>
      </w:r>
      <w:r w:rsidRPr="00954D8C">
        <w:rPr>
          <w:b/>
        </w:rPr>
        <w:t>Petryna and</w:t>
      </w:r>
      <w:r w:rsidRPr="00954D8C">
        <w:rPr>
          <w:rStyle w:val="Style13ptBold"/>
        </w:rPr>
        <w:t xml:space="preserve"> Karolina </w:t>
      </w:r>
      <w:r w:rsidRPr="00954D8C">
        <w:rPr>
          <w:b/>
        </w:rPr>
        <w:t>Follis</w:t>
      </w:r>
      <w:r w:rsidRPr="00954D8C">
        <w:rPr>
          <w:rStyle w:val="Style13ptBold"/>
        </w:rPr>
        <w:t xml:space="preserve"> </w:t>
      </w:r>
      <w:r w:rsidRPr="00954D8C">
        <w:rPr>
          <w:b/>
        </w:rPr>
        <w:t xml:space="preserve">2015 -- </w:t>
      </w:r>
      <w:r w:rsidRPr="00954D8C">
        <w:rPr>
          <w:rStyle w:val="Style13ptBold"/>
        </w:rPr>
        <w:t xml:space="preserve">Adriana Petryna is the Edmund J. and Louise W. Kahn Term Professor in Anthropology at the University of </w:t>
      </w:r>
      <w:r w:rsidRPr="00954D8C">
        <w:rPr>
          <w:rStyle w:val="Style13ptBold"/>
        </w:rPr>
        <w:lastRenderedPageBreak/>
        <w:t>Pennsylvania</w:t>
      </w:r>
      <w:r w:rsidRPr="00954D8C">
        <w:rPr>
          <w:b/>
        </w:rPr>
        <w:t>.</w:t>
      </w:r>
      <w:r w:rsidRPr="00954D8C">
        <w:rPr>
          <w:rStyle w:val="Style13ptBold"/>
        </w:rPr>
        <w:t xml:space="preserve"> Karolina Follis - Department of Politics, Philosophy, and Religion, Lancaster University.</w:t>
      </w:r>
      <w:r w:rsidRPr="00954D8C">
        <w:rPr>
          <w:b/>
        </w:rPr>
        <w:t xml:space="preserve"> (</w:t>
      </w:r>
      <w:r w:rsidRPr="00954D8C">
        <w:rPr>
          <w:rStyle w:val="Style13ptBold"/>
        </w:rPr>
        <w:t xml:space="preserve">“Risks of Citizenship and Fault Lines of Survival” </w:t>
      </w:r>
      <w:hyperlink r:id="rId18" w:history="1">
        <w:r w:rsidRPr="00954D8C">
          <w:rPr>
            <w:rStyle w:val="Hyperlink"/>
          </w:rPr>
          <w:t>https://www.annualreviews.org/doi/10.1146/annurev-anthro-102313-030329</w:t>
        </w:r>
      </w:hyperlink>
      <w:r w:rsidRPr="00954D8C">
        <w:rPr>
          <w:rStyle w:val="Style13ptBold"/>
        </w:rPr>
        <w:t>) mba-alb</w:t>
      </w:r>
    </w:p>
    <w:p w14:paraId="47E6349A" w14:textId="77777777" w:rsidR="00C70873" w:rsidRPr="00954D8C" w:rsidRDefault="00C70873" w:rsidP="00C70873">
      <w:pPr>
        <w:rPr>
          <w:sz w:val="10"/>
        </w:rPr>
      </w:pPr>
      <w:r w:rsidRPr="00954D8C">
        <w:rPr>
          <w:sz w:val="10"/>
        </w:rPr>
        <w:t xml:space="preserve">At least two decades of anthropological, postcolonial, and feminist scholarship has argued that citizenship is never simply determined by formal frames of legal membership in a sovereign political community. Rather, it settles uneasily within those frames, while also remaining capable of challenging them through redefinition, resistance, and overt political action. </w:t>
      </w:r>
      <w:r w:rsidRPr="00954D8C">
        <w:rPr>
          <w:b/>
          <w:sz w:val="28"/>
          <w:szCs w:val="28"/>
          <w:u w:val="single"/>
        </w:rPr>
        <w:t xml:space="preserve">Although the advantages of citizenship may be well established, they are neither the stable given that much of political thought has taken </w:t>
      </w:r>
      <w:proofErr w:type="gramStart"/>
      <w:r w:rsidRPr="00954D8C">
        <w:rPr>
          <w:b/>
          <w:sz w:val="28"/>
          <w:szCs w:val="28"/>
          <w:u w:val="single"/>
        </w:rPr>
        <w:t>them to be (Benhabib 2004, p. 173) nor</w:t>
      </w:r>
      <w:proofErr w:type="gramEnd"/>
      <w:r w:rsidRPr="00954D8C">
        <w:rPr>
          <w:b/>
          <w:sz w:val="28"/>
          <w:szCs w:val="28"/>
          <w:u w:val="single"/>
        </w:rPr>
        <w:t xml:space="preserve"> the universal aspiration of all people, as would be presumed in a Eurocentric</w:t>
      </w:r>
      <w:r w:rsidRPr="00954D8C">
        <w:rPr>
          <w:sz w:val="10"/>
        </w:rPr>
        <w:t xml:space="preserve"> </w:t>
      </w:r>
      <w:r w:rsidRPr="00954D8C">
        <w:rPr>
          <w:b/>
          <w:sz w:val="28"/>
          <w:szCs w:val="28"/>
          <w:u w:val="single"/>
        </w:rPr>
        <w:t>worldview</w:t>
      </w:r>
      <w:r w:rsidRPr="00954D8C">
        <w:rPr>
          <w:sz w:val="10"/>
        </w:rPr>
        <w:t xml:space="preserve"> (Hindess 2004). Indeed, </w:t>
      </w:r>
      <w:r w:rsidRPr="00954D8C">
        <w:rPr>
          <w:b/>
          <w:sz w:val="28"/>
          <w:szCs w:val="28"/>
          <w:u w:val="single"/>
        </w:rPr>
        <w:t>anthropologists</w:t>
      </w:r>
      <w:r w:rsidRPr="00954D8C">
        <w:rPr>
          <w:sz w:val="10"/>
        </w:rPr>
        <w:t xml:space="preserve"> (if not the wider scholarly community) </w:t>
      </w:r>
      <w:r w:rsidRPr="00954D8C">
        <w:rPr>
          <w:b/>
          <w:sz w:val="28"/>
          <w:szCs w:val="28"/>
          <w:u w:val="single"/>
        </w:rPr>
        <w:t>have dispensed with the “presumption that liberalism and indeed democracy (</w:t>
      </w:r>
      <w:r w:rsidRPr="00954D8C">
        <w:rPr>
          <w:sz w:val="10"/>
        </w:rPr>
        <w:t xml:space="preserve">even a purportedly radical one) </w:t>
      </w:r>
      <w:r w:rsidRPr="00954D8C">
        <w:rPr>
          <w:b/>
          <w:sz w:val="28"/>
          <w:szCs w:val="28"/>
          <w:u w:val="single"/>
        </w:rPr>
        <w:t>have any particular privilege among ways of organizing the political forms of our collective lives</w:t>
      </w:r>
      <w:r w:rsidRPr="00954D8C">
        <w:rPr>
          <w:sz w:val="10"/>
        </w:rPr>
        <w:t xml:space="preserve">” (Scott 1996, p. 21). A traditional concept of citizenship casts citizens as bearers of natural and legal rights that are (and must be) protected as a matter of birthright. </w:t>
      </w:r>
      <w:r w:rsidRPr="00954D8C">
        <w:rPr>
          <w:b/>
          <w:sz w:val="28"/>
          <w:szCs w:val="28"/>
          <w:u w:val="single"/>
        </w:rPr>
        <w:t xml:space="preserve">Yet this regime of “citizenship-by-birthright” has always been subject to various limits and forms of surveillance and control. It has encompassed various practices that anthropologists have traced and </w:t>
      </w:r>
      <w:proofErr w:type="gramStart"/>
      <w:r w:rsidRPr="00954D8C">
        <w:rPr>
          <w:b/>
          <w:sz w:val="28"/>
          <w:szCs w:val="28"/>
          <w:u w:val="single"/>
        </w:rPr>
        <w:t>that materially and symbolically establish</w:t>
      </w:r>
      <w:proofErr w:type="gramEnd"/>
      <w:r w:rsidRPr="00954D8C">
        <w:rPr>
          <w:b/>
          <w:sz w:val="28"/>
          <w:szCs w:val="28"/>
          <w:u w:val="single"/>
        </w:rPr>
        <w:t xml:space="preserve"> links between persons and states</w:t>
      </w:r>
      <w:r w:rsidRPr="00954D8C">
        <w:rPr>
          <w:sz w:val="10"/>
        </w:rPr>
        <w:t xml:space="preserve"> (and also, crucially, serve as a connection to various systems of resource distribution). </w:t>
      </w:r>
      <w:r w:rsidRPr="00954D8C">
        <w:rPr>
          <w:b/>
          <w:sz w:val="28"/>
          <w:szCs w:val="28"/>
          <w:u w:val="single"/>
        </w:rPr>
        <w:t xml:space="preserve">Such practices include the production and circulation of documents; civic and national rituals; public schooling; welfare and health care claims; disaster relief and other, often gendered and racialized practices capable </w:t>
      </w:r>
      <w:r w:rsidRPr="00954D8C">
        <w:rPr>
          <w:b/>
          <w:sz w:val="28"/>
          <w:szCs w:val="28"/>
          <w:u w:val="single"/>
        </w:rPr>
        <w:lastRenderedPageBreak/>
        <w:t>of making and unmaking citizenship categories; and the recognition or delegitimation of the voices of the poor, migrants, disaster victims, patients, or welfare recipients.</w:t>
      </w:r>
      <w:r w:rsidRPr="00954D8C">
        <w:rPr>
          <w:sz w:val="10"/>
        </w:rPr>
        <w:t xml:space="preserve"> Probing </w:t>
      </w:r>
      <w:r w:rsidRPr="00954D8C">
        <w:rPr>
          <w:b/>
          <w:sz w:val="28"/>
          <w:szCs w:val="28"/>
          <w:u w:val="single"/>
        </w:rPr>
        <w:t>the ambiguities, contingencies, and contested character of rights processes</w:t>
      </w:r>
      <w:r w:rsidRPr="00954D8C">
        <w:rPr>
          <w:sz w:val="10"/>
        </w:rPr>
        <w:t xml:space="preserve"> (Cowan 2013, Merry 2006</w:t>
      </w:r>
      <w:proofErr w:type="gramStart"/>
      <w:r w:rsidRPr="00954D8C">
        <w:rPr>
          <w:sz w:val="10"/>
        </w:rPr>
        <w:t>,Wilson</w:t>
      </w:r>
      <w:proofErr w:type="gramEnd"/>
      <w:r w:rsidRPr="00954D8C">
        <w:rPr>
          <w:sz w:val="10"/>
        </w:rPr>
        <w:t xml:space="preserve"> 2005), </w:t>
      </w:r>
      <w:r w:rsidRPr="00954D8C">
        <w:rPr>
          <w:b/>
          <w:sz w:val="28"/>
          <w:szCs w:val="28"/>
          <w:u w:val="single"/>
        </w:rPr>
        <w:t xml:space="preserve">anthropologists ask how modern nation-states </w:t>
      </w:r>
      <w:r w:rsidRPr="00954D8C">
        <w:rPr>
          <w:sz w:val="10"/>
        </w:rPr>
        <w:t>(and the international system in which they are enmeshed) “</w:t>
      </w:r>
      <w:r w:rsidRPr="00954D8C">
        <w:rPr>
          <w:b/>
          <w:sz w:val="28"/>
          <w:szCs w:val="28"/>
          <w:u w:val="single"/>
        </w:rPr>
        <w:t>have grown increasingly committed to and reliant upon their ability to make strict demarcations between mutually distinct bodies of citizens, as well as among different groups of their own subjects</w:t>
      </w:r>
      <w:r w:rsidRPr="00954D8C">
        <w:rPr>
          <w:sz w:val="10"/>
        </w:rPr>
        <w:t xml:space="preserve">” (Torpey 2000, p. 12). </w:t>
      </w:r>
      <w:r w:rsidRPr="00954D8C">
        <w:rPr>
          <w:b/>
          <w:sz w:val="28"/>
          <w:szCs w:val="28"/>
          <w:u w:val="single"/>
        </w:rPr>
        <w:t>Given questions ranging from which bodies will be included to which populations will be protected and what kinds of knowledge and documents must be leveraged, citizenship is an always historically specific act of boundary making with the “not-yet” or “less-than” citizens standing in the shadow of the term (</w:t>
      </w:r>
      <w:r w:rsidRPr="00954D8C">
        <w:rPr>
          <w:sz w:val="10"/>
        </w:rPr>
        <w:t xml:space="preserve">Chavez 1992, Coutin 2007). We propose the notion of “fault lines of survival” to capture such shifting and often endangering experiential terrains and argue that they are distinguishable from formal definitions of citizenship that often draw clear distinctions between those who belong and those who do not. </w:t>
      </w:r>
      <w:r w:rsidRPr="00954D8C">
        <w:rPr>
          <w:b/>
          <w:sz w:val="28"/>
          <w:szCs w:val="28"/>
          <w:u w:val="single"/>
        </w:rPr>
        <w:t>Fault lines register the simple fact that such distinctions have life and death stakes and that citizenship is an active fault</w:t>
      </w:r>
      <w:r w:rsidRPr="00954D8C">
        <w:rPr>
          <w:sz w:val="10"/>
        </w:rPr>
        <w:t>. A fault line is a fissure between two surfaces or geological plates that can shift as a result of stress arising from plate tectonic forces and, thus, can be suddenly repositioned to create a new arrangement of the earth’s crust. As with geologic faults, fault lines of survival can change as a result of dramatic shifts in political systems in domestic and international spheres. Unexpected things can happen along new faults, as when displaced populations “</w:t>
      </w:r>
      <w:proofErr w:type="gramStart"/>
      <w:r w:rsidRPr="00954D8C">
        <w:rPr>
          <w:sz w:val="10"/>
        </w:rPr>
        <w:t>raise</w:t>
      </w:r>
      <w:proofErr w:type="gramEnd"/>
      <w:r w:rsidRPr="00954D8C">
        <w:rPr>
          <w:sz w:val="10"/>
        </w:rPr>
        <w:t xml:space="preserve"> up buried histories” to legitimize contemporary moral and political claims (Ballinger 2003). </w:t>
      </w:r>
      <w:r w:rsidRPr="00954D8C">
        <w:rPr>
          <w:b/>
          <w:sz w:val="28"/>
          <w:szCs w:val="28"/>
          <w:u w:val="single"/>
        </w:rPr>
        <w:t xml:space="preserve">Such sudden shifts haunt more progressive assumptions of citizenship as seamlessly “leading to an improvement in social conditions which is recognized as such by the </w:t>
      </w:r>
      <w:r w:rsidRPr="00954D8C">
        <w:rPr>
          <w:b/>
          <w:sz w:val="28"/>
          <w:szCs w:val="28"/>
          <w:u w:val="single"/>
        </w:rPr>
        <w:lastRenderedPageBreak/>
        <w:t>people concerned”</w:t>
      </w:r>
      <w:r w:rsidRPr="00954D8C">
        <w:rPr>
          <w:sz w:val="10"/>
        </w:rPr>
        <w:t xml:space="preserve"> (Hindess 2004, p. 308). Along such lines, we explore tension between legibility and invisibility, leitmotifs in the anthropology of citizenship that have shed light on the larger dynamics of citizenship’s contingent and at times perilous nature.</w:t>
      </w:r>
    </w:p>
    <w:p w14:paraId="657CC8DE" w14:textId="77777777" w:rsidR="00C70873" w:rsidRPr="00954D8C" w:rsidRDefault="00C70873" w:rsidP="006C41CC">
      <w:pPr>
        <w:pStyle w:val="Heading4"/>
      </w:pPr>
      <w:r w:rsidRPr="00954D8C">
        <w:t>The project of citizenship is one of legibility, that validates certain bodies while falsifying others</w:t>
      </w:r>
    </w:p>
    <w:p w14:paraId="7F32CD14" w14:textId="77777777" w:rsidR="00C70873" w:rsidRPr="00954D8C" w:rsidRDefault="00C70873" w:rsidP="00C70873">
      <w:pPr>
        <w:rPr>
          <w:rStyle w:val="Style13ptBold"/>
        </w:rPr>
      </w:pPr>
      <w:r w:rsidRPr="00954D8C">
        <w:rPr>
          <w:rStyle w:val="Style13ptBold"/>
        </w:rPr>
        <w:t xml:space="preserve">Adriana </w:t>
      </w:r>
      <w:r w:rsidRPr="00954D8C">
        <w:rPr>
          <w:b/>
        </w:rPr>
        <w:t>Petryna and</w:t>
      </w:r>
      <w:r w:rsidRPr="00954D8C">
        <w:rPr>
          <w:rStyle w:val="Style13ptBold"/>
        </w:rPr>
        <w:t xml:space="preserve"> Karolina </w:t>
      </w:r>
      <w:r w:rsidRPr="00954D8C">
        <w:rPr>
          <w:b/>
        </w:rPr>
        <w:t>Follis</w:t>
      </w:r>
      <w:r w:rsidRPr="00954D8C">
        <w:rPr>
          <w:rStyle w:val="Style13ptBold"/>
        </w:rPr>
        <w:t xml:space="preserve"> </w:t>
      </w:r>
      <w:r w:rsidRPr="00954D8C">
        <w:rPr>
          <w:b/>
        </w:rPr>
        <w:t xml:space="preserve">2015 -- </w:t>
      </w:r>
      <w:r w:rsidRPr="00954D8C">
        <w:rPr>
          <w:rStyle w:val="Style13ptBold"/>
        </w:rPr>
        <w:t>Adriana Petryna is the Edmund J. and Louise W. Kahn Term Professor in Anthropology at the University of Pennsylvania</w:t>
      </w:r>
      <w:r w:rsidRPr="00954D8C">
        <w:rPr>
          <w:b/>
        </w:rPr>
        <w:t>.</w:t>
      </w:r>
      <w:r w:rsidRPr="00954D8C">
        <w:rPr>
          <w:rStyle w:val="Style13ptBold"/>
        </w:rPr>
        <w:t xml:space="preserve"> Karolina Follis - Department of Politics, Philosophy, and Religion, Lancaster University.</w:t>
      </w:r>
      <w:r w:rsidRPr="00954D8C">
        <w:rPr>
          <w:b/>
        </w:rPr>
        <w:t xml:space="preserve"> (</w:t>
      </w:r>
      <w:r w:rsidRPr="00954D8C">
        <w:rPr>
          <w:rStyle w:val="Style13ptBold"/>
        </w:rPr>
        <w:t xml:space="preserve">“Risks of Citizenship and Fault Lines of Survival” </w:t>
      </w:r>
      <w:hyperlink r:id="rId19" w:history="1">
        <w:r w:rsidRPr="00954D8C">
          <w:rPr>
            <w:rStyle w:val="Hyperlink"/>
          </w:rPr>
          <w:t>https://www.annualreviews.org/doi/10.1146/annurev-anthro-102313-030329</w:t>
        </w:r>
      </w:hyperlink>
      <w:r w:rsidRPr="00954D8C">
        <w:rPr>
          <w:rStyle w:val="Style13ptBold"/>
        </w:rPr>
        <w:t>) mba-alb</w:t>
      </w:r>
    </w:p>
    <w:p w14:paraId="5AF26FB3" w14:textId="77777777" w:rsidR="00C70873" w:rsidRPr="00954D8C" w:rsidRDefault="00C70873" w:rsidP="00C70873">
      <w:pPr>
        <w:rPr>
          <w:sz w:val="10"/>
        </w:rPr>
      </w:pPr>
      <w:r w:rsidRPr="00954D8C">
        <w:rPr>
          <w:sz w:val="10"/>
        </w:rPr>
        <w:t xml:space="preserve">CITIZENSHIP: TRAJECTORIES AND PARADOXES The end of the Cold War put abrupt theoretical reconfigurations of citizenship in dramatic relief. New post-Soviet countries arriving late to the game of nation-states, at a moment when the institutional frameworks of states were transforming in the face of globalization, were already undermined in the postwar international order. The idea of human rights, celebrated since the end of World War II as the secular “universal moral code” (Morsink 1999), added both hope and volatility to this process. </w:t>
      </w:r>
      <w:r w:rsidRPr="00954D8C">
        <w:rPr>
          <w:b/>
          <w:sz w:val="28"/>
          <w:szCs w:val="28"/>
          <w:u w:val="single"/>
        </w:rPr>
        <w:t xml:space="preserve">Seeking to expand this code to all humanity following the atrocities of the first half of the twentieth century, the international human rights movement brought about legal and institutional improvements meant to secure the rights of </w:t>
      </w:r>
      <w:proofErr w:type="gramStart"/>
      <w:r w:rsidRPr="00954D8C">
        <w:rPr>
          <w:b/>
          <w:sz w:val="28"/>
          <w:szCs w:val="28"/>
          <w:u w:val="single"/>
        </w:rPr>
        <w:t>those whose</w:t>
      </w:r>
      <w:proofErr w:type="gramEnd"/>
      <w:r w:rsidRPr="00954D8C">
        <w:rPr>
          <w:b/>
          <w:sz w:val="28"/>
          <w:szCs w:val="28"/>
          <w:u w:val="single"/>
        </w:rPr>
        <w:t xml:space="preserve"> “right to have rights” had been denied owing to a lack of meaningful citizenship or for other reasons </w:t>
      </w:r>
      <w:r w:rsidRPr="00954D8C">
        <w:rPr>
          <w:sz w:val="10"/>
        </w:rPr>
        <w:t xml:space="preserve">(Arendt 1951, Benhabib 2004). Postwar human rights were intended to operate where the protections of citizenship failed or did not reach. Though this aspiration often went unfulfilled (Allen 2013, Englund 2006, Feldman 2007, Jetschke 2010, Mokhtari 2009), in the last decades of the twentieth century, a declared commitment to human rights became the hallmark of civilized statehood. Leaders of post-Soviet states seeking domestic and international legitimacy, for example, embraced human rights principles in their new constitutions. Yet in both the former Eastern bloc and </w:t>
      </w:r>
      <w:r w:rsidRPr="00954D8C">
        <w:rPr>
          <w:b/>
          <w:sz w:val="28"/>
          <w:szCs w:val="28"/>
          <w:u w:val="single"/>
        </w:rPr>
        <w:t>in established Western democracies, such moral restructuring led the “democratic sovereign to self-constitution as well as to exclusion,” rather than to enhanced cosmopolitanism</w:t>
      </w:r>
      <w:r w:rsidRPr="00954D8C">
        <w:rPr>
          <w:sz w:val="10"/>
        </w:rPr>
        <w:t xml:space="preserve"> (Benhabib 2004, p. 66). The spatiotemporal complexities of such exclusions from citizenship and wider rights regimes led to a recurrent question: How are human rights and self-preservation, biological or otherwise, being conjugated? In post-Soviet regions, legal protections remained ambiguous as persons born in certain parts of a multiethnic empire felt disadvantaged in the new “nations” in which they found themselves. For other groups facing </w:t>
      </w:r>
      <w:r w:rsidRPr="00954D8C">
        <w:rPr>
          <w:sz w:val="10"/>
        </w:rPr>
        <w:lastRenderedPageBreak/>
        <w:t xml:space="preserve">intractable environmental and health threats and weak legal and medical systems, all legacies of a former regime, </w:t>
      </w:r>
      <w:r w:rsidRPr="00954D8C">
        <w:rPr>
          <w:b/>
          <w:sz w:val="28"/>
          <w:szCs w:val="28"/>
          <w:u w:val="single"/>
        </w:rPr>
        <w:t>the very idea of citizenship was now charged with the superadded burden of survival. Although democratic state building coevolved with market orders, new inequalities were naturalized and administered in new political and technical ways</w:t>
      </w:r>
      <w:r w:rsidRPr="00954D8C">
        <w:rPr>
          <w:sz w:val="10"/>
        </w:rPr>
        <w:t xml:space="preserve">. </w:t>
      </w:r>
      <w:r w:rsidRPr="00954D8C">
        <w:rPr>
          <w:b/>
          <w:sz w:val="28"/>
          <w:szCs w:val="28"/>
          <w:u w:val="single"/>
        </w:rPr>
        <w:t>The problem of legibility,</w:t>
      </w:r>
      <w:r w:rsidRPr="00954D8C">
        <w:rPr>
          <w:sz w:val="10"/>
        </w:rPr>
        <w:t xml:space="preserve"> </w:t>
      </w:r>
      <w:r w:rsidRPr="00954D8C">
        <w:rPr>
          <w:b/>
          <w:sz w:val="28"/>
          <w:szCs w:val="28"/>
          <w:u w:val="single"/>
        </w:rPr>
        <w:t>or of how actual citizens confronted identity and existence after “certain schemes to improve the human condition failed</w:t>
      </w:r>
      <w:r w:rsidRPr="00954D8C">
        <w:rPr>
          <w:sz w:val="10"/>
        </w:rPr>
        <w:t xml:space="preserve">” (Scott 1999, Das 2004), </w:t>
      </w:r>
      <w:r w:rsidRPr="00954D8C">
        <w:rPr>
          <w:b/>
          <w:sz w:val="28"/>
          <w:szCs w:val="28"/>
          <w:u w:val="single"/>
        </w:rPr>
        <w:t>entailed practices of veridiction and falsification</w:t>
      </w:r>
      <w:r w:rsidRPr="00954D8C">
        <w:rPr>
          <w:sz w:val="10"/>
        </w:rPr>
        <w:t xml:space="preserve"> (Foucault 2008) </w:t>
      </w:r>
      <w:r w:rsidRPr="00954D8C">
        <w:rPr>
          <w:b/>
          <w:sz w:val="28"/>
          <w:szCs w:val="28"/>
          <w:u w:val="single"/>
        </w:rPr>
        <w:t>as well as negotiated protections that would herald the contested natures of citizenship to come</w:t>
      </w:r>
      <w:r w:rsidRPr="00954D8C">
        <w:rPr>
          <w:sz w:val="10"/>
        </w:rPr>
        <w:t xml:space="preserve">. In her ethnography of the aftermath of the Chernobyl nuclear disaster, Petryna (2013) probed the scope of such critical political displacements through the figure of the biological citizen.Working among key scientific and political actors and exposed populations, Life Exposed captured how rational-technical interventions, both selective and strategic, altered the language of accountability and human rights in a new nation-state, while contributing to the open-endedness of the crisis. Joining patient families’ in their journeys through legal and medical bureaucracies, Petryna tracked the growth of evidentiary regimes of risk of toxic exposure as they migrated into public spheres. Informal economies of knowledge, differential medical access, and Chernobyl “ties” became new resources that ensured social protections for people whose futures were now in the hands of experts of all kinds (Beck 1992).1 </w:t>
      </w:r>
      <w:r w:rsidRPr="00954D8C">
        <w:rPr>
          <w:b/>
          <w:sz w:val="28"/>
          <w:szCs w:val="28"/>
          <w:u w:val="single"/>
        </w:rPr>
        <w:t>Biological citizenship thus elucidated the contested nature of scientific knowledge and, more centrally, the deep vulnerabilities faced by those citizens who did not make the cut</w:t>
      </w:r>
      <w:r w:rsidRPr="00954D8C">
        <w:rPr>
          <w:sz w:val="10"/>
        </w:rPr>
        <w:t xml:space="preserve">. In this context, </w:t>
      </w:r>
      <w:r w:rsidRPr="00954D8C">
        <w:rPr>
          <w:b/>
          <w:sz w:val="28"/>
          <w:szCs w:val="28"/>
          <w:u w:val="single"/>
        </w:rPr>
        <w:t>compensation</w:t>
      </w:r>
      <w:r w:rsidRPr="00954D8C">
        <w:rPr>
          <w:sz w:val="10"/>
        </w:rPr>
        <w:t xml:space="preserve"> no longer meant simple payment for past damages, but </w:t>
      </w:r>
      <w:r w:rsidRPr="00954D8C">
        <w:rPr>
          <w:b/>
          <w:sz w:val="28"/>
          <w:szCs w:val="28"/>
          <w:u w:val="single"/>
        </w:rPr>
        <w:t xml:space="preserve">instead stood for myriad human attempts to balance or neutralize the forces that gave or took life. </w:t>
      </w:r>
      <w:r w:rsidRPr="00954D8C">
        <w:rPr>
          <w:sz w:val="10"/>
        </w:rPr>
        <w:t xml:space="preserve">The give-and-take of citizenship amid compounded uncertainties became part of a larger story drawn from post–Cold War Eastern Europe, where </w:t>
      </w:r>
      <w:r w:rsidRPr="00954D8C">
        <w:rPr>
          <w:b/>
          <w:sz w:val="28"/>
          <w:szCs w:val="28"/>
          <w:u w:val="single"/>
        </w:rPr>
        <w:t xml:space="preserve">liberal-democratic forms of rule and marketization sought to eclipse paternalistic socialist states and where anthropologists bore witness to the unexpected ways in which postsocialist citizens made sense of ruptures between </w:t>
      </w:r>
      <w:r w:rsidRPr="00954D8C">
        <w:rPr>
          <w:b/>
          <w:sz w:val="28"/>
          <w:szCs w:val="28"/>
          <w:u w:val="single"/>
        </w:rPr>
        <w:lastRenderedPageBreak/>
        <w:t>earlier histories, the pre-1989 past, and the capitalist present.</w:t>
      </w:r>
      <w:r w:rsidRPr="00954D8C">
        <w:rPr>
          <w:sz w:val="10"/>
        </w:rPr>
        <w:t xml:space="preserve"> Not only did this work challenge the perceptions of Western elites for whom the end of the Cold War spelled “the end of history,” but it also contributed sophisticated insights into the process of “transition,” whereby gradualist assumptions about change were tested in concrete contexts of articulated selfhood and belonging and in everyday claims to justice, life, health, and economic survival (Berdahl 1999; Borneman 1992, 2004; Bridger &amp; Pine 1997; Dunn 2004; Manning 2007; Phillips 2008; Rivkin-Fish 2005; Szmagalska-Follis 2008; Verdery 1996, 1999; Wanner 1998). But the end of the Cold War also spelled transformation for citizenship globally. From the late 1980s, when the “new world disorder” (Anderson 1992) prompted anthropologists to take up citizenship as part of a turn toward then-new subjects such as nationalism and state-formation (Chatterjee 1990, 1993; Malkki 1995; Mamdani 1996; Scott 1990; Verdery 1999), to analyses of globalization and transnational neoliberalism in the early 1990s, anthropological scholarship would highlight how global mobilities “unbound” conventional thinking about the territoriality of the nation-state (Appadurai 1996, Basch et al. 1994, Gupta &amp; Ferguson 1997, Levitt &amp; Glick Schiller 2004). Moving to the Pacific </w:t>
      </w:r>
      <w:r w:rsidRPr="00954D8C">
        <w:rPr>
          <w:b/>
          <w:sz w:val="28"/>
          <w:szCs w:val="28"/>
          <w:u w:val="single"/>
        </w:rPr>
        <w:t>Rim, anthropologists observed how transnational elites tooled a “flexible citizenship” that “both circumvent[</w:t>
      </w:r>
      <w:proofErr w:type="gramStart"/>
      <w:r w:rsidRPr="00954D8C">
        <w:rPr>
          <w:b/>
          <w:sz w:val="28"/>
          <w:szCs w:val="28"/>
          <w:u w:val="single"/>
        </w:rPr>
        <w:t>ed</w:t>
      </w:r>
      <w:proofErr w:type="gramEnd"/>
      <w:r w:rsidRPr="00954D8C">
        <w:rPr>
          <w:b/>
          <w:sz w:val="28"/>
          <w:szCs w:val="28"/>
          <w:u w:val="single"/>
        </w:rPr>
        <w:t>] and benefit[ed] from different nation state regimes by selecting different sites for work and family relocation</w:t>
      </w:r>
      <w:r w:rsidRPr="00954D8C">
        <w:rPr>
          <w:sz w:val="10"/>
        </w:rPr>
        <w:t xml:space="preserve">” (Ong 1999, p. 136). At the same time, the undoing of welfare in the United States and Europe in the 1990s motivated basic questions “about what makes an involved citizen and what rights, political and economic, should derive from citizenship” in the first place (Gordon-Zolov &amp; Rogers 2010, p. 15). </w:t>
      </w:r>
      <w:r w:rsidRPr="00954D8C">
        <w:rPr>
          <w:b/>
          <w:sz w:val="28"/>
          <w:szCs w:val="28"/>
          <w:u w:val="single"/>
        </w:rPr>
        <w:t>By the 2000s, with neoliberalization originating in the Global North, structural adjustment programs advanced in the Global South, and a diminishing role of the state in supporting communities and individuals, liberal democratic notions of citizenship were again being tested</w:t>
      </w:r>
      <w:r w:rsidRPr="00954D8C">
        <w:rPr>
          <w:sz w:val="10"/>
        </w:rPr>
        <w:t xml:space="preserve"> (Caldeira 2000, Lazar &amp; Nuijten 2013, Muehlebach 2012, Ong 2006, Somers 2008). Povinelli (2002, p. 175) sheds light on how </w:t>
      </w:r>
      <w:r w:rsidRPr="00954D8C">
        <w:rPr>
          <w:b/>
          <w:sz w:val="28"/>
          <w:szCs w:val="28"/>
          <w:u w:val="single"/>
        </w:rPr>
        <w:t>Australia attempted to juridically “reconcile, fairly and justly, institutions and ideologies of abstract citizenship with difference</w:t>
      </w:r>
      <w:r w:rsidRPr="00954D8C">
        <w:rPr>
          <w:sz w:val="10"/>
        </w:rPr>
        <w:t xml:space="preserve">” and on the actual violence visited upon indigenous communities. Meanwhile, citizenship broke out of the national mold as the European Union developed the legal status of the EU citizen (Bellier &amp;Wilson 2000, Ceuppens &amp; Geschiere 2005, Fikes 2009, </w:t>
      </w:r>
      <w:proofErr w:type="gramStart"/>
      <w:r w:rsidRPr="00954D8C">
        <w:rPr>
          <w:sz w:val="10"/>
        </w:rPr>
        <w:t>Shore</w:t>
      </w:r>
      <w:proofErr w:type="gramEnd"/>
      <w:r w:rsidRPr="00954D8C">
        <w:rPr>
          <w:sz w:val="10"/>
        </w:rPr>
        <w:t xml:space="preserve"> 2004). Although this unbordering of citizenship opened unprecedented opportunities for Europeans, it went hand in hand with the rise of “integralist” and xenophobic ideologies on the European political right seeking to purge the national body of unwanted strangers (Holmes 2000). In this context, some scholars highlighted the efforts of immigrants (and other minorities or diaspora) to belong (Hall 2002, Kosnick 2007, Renkin 2009, Thomas &amp; Clarke 2006)</w:t>
      </w:r>
      <w:proofErr w:type="gramStart"/>
      <w:r w:rsidRPr="00954D8C">
        <w:rPr>
          <w:sz w:val="10"/>
        </w:rPr>
        <w:t>,</w:t>
      </w:r>
      <w:proofErr w:type="gramEnd"/>
      <w:r w:rsidRPr="00954D8C">
        <w:rPr>
          <w:sz w:val="10"/>
        </w:rPr>
        <w:t xml:space="preserve"> whereas others offered compelling genealogies of the politics of taming difference (Bowen 2008, Mehta 1997). If and when other blocs of states (the African Union, Mercosur and UNASUR, ASEAN) adopt their own models of regional citizenship, such emerging legal categories and the politics of belonging that they trigger will require rigorous comparison. In the wake of 9/11, citizenship’s tectonic plates shifted once again as part of an aggressive politics of securitization. Anthropologists, focusing in earnest on how state actors recognize, name, and combat dangerous people and things, usually resorting to extraordinary means (Balzacq 2010, Bigo 2002, Fassin 2011, Feldman 2011, Jensen &amp; Stepputat 2013), probed moral economies of an expanding “global war on terror” and “war on drugs” (Andreas &amp; Bierstecker 2003, Blom Hansen &amp; Stepputat 2005, Bourgois &amp; Schonberg 2009, Wilson 2005). The figure of the migrant as an economic, cultural, and potentially terrorist threat justified an unprecedented expansion of detention centers “where regimes of police prevail over regimes of rights” (Fassin 2013, p. 219; de Genova &amp; Peutz 2010) as well as sophisticated biometric data collection methods to track legal immigrants within and across borders (Amoore 2006). The urge to control clandestine maritime migration across EU borders spawned a hugely lucrative “illegality industry...[where] careers are made, networks created, knowledge and imagery circulated and money channeled in increasing amounts” (Andersson 2012, p. 7)—all part of an enterprise of preventing desperate asylum seekers from lodging claims on European soil. Further work is also under way on reframing human security (Hylland-Eriksen et al. 2010), the military and the militarization of everyday </w:t>
      </w:r>
      <w:r w:rsidRPr="00954D8C">
        <w:rPr>
          <w:sz w:val="10"/>
        </w:rPr>
        <w:lastRenderedPageBreak/>
        <w:t xml:space="preserve">life (Lutz 2002, MacLeish 2013), “virtual warfare” (Whitehead &amp; Finnstrom 2013, Sharkey &amp; Suchman ¨ 2013), and reflections on the banality of security regimes (Feldman 2013, Follis 2012, Walters 2010). Such politics of securitization reached their fullest (and tragically ironic) consequences in the failings of Lampedusa, and other Lampedusas that came before and after. After approximately 800 people lost their lives in another migrant boat disaster on April 19, 2015, leaders of European nation-states scrambled to reconcile their waning commitment to humanitarian rescue operations with the urge to respond with military violence by targeting the “human smugglers,” who are said to be responsible for the migrants’ misery. Once again leaders displayed a willful failure to recognize that shutting off legal routes of entry only encourages more perilous journeys. The continued disputes on how to respond to the Mediterranean crisis raise stark concerns about moral duty toward, and responsibility for, fellow humans who are not categorized as fellow citizens. For example, what, precisely, allows the long-established custom of rescue at sea (Follis 2015) to shift significantly from assisting first and asking questions later, to an a priori orientation of not taking in any survivors, as advocated by the United Kingdom’s government in October of 2014 (Travis 2014)? In an age when new iron curtains separate the insecure from the securitized citizen, “what kind of political agency is possible for groups which are constructed as the threat that has to be eliminated” ( Jensen &amp; Stepputat 2013, p. 214)? How do such moral shifts increasingly find “negative spaces” from which “those with privilege and standing could excuse themselves” (Stoler 2009, p. 256)? What threats are citizens “taught” to fear in a risk society (Greenhouse 2005, 2011, Gusterson et al. 2009, Masco 2014, Ochs 2011, Smith 2011, Walters 2009), and how do their everyday media deployments reinforce habits of indifference while disabling those of proactive rescue and democracy? In Thinking in an Emergency, Scarry (2011) provides a vital antidote to the unchecked executive powers that have justified the use of torture, civilian surveillance, and continuous war. She probes how an “equality of survival” (or the “universal access to the means of survival”), an assumed democratic principle, is built into everyday infrastructures and habits of rescue or mutual aid (on the latter, see Ferguson 2015). Shelter systems or life-saving cardiopulmonary resuscitation, useful in emergencies such as heart attacks or near drowning (Scarry 2011, p. 52), reinforces habits of thought among fellow citizens that can “guarantee” such a principle. Yet the new realities traced by ethnographers suggest that the ideal of “equality of survival” may be more undone by infrastructure and, now, by nature than ever before. Exploiting the sheer physicality of geography, particularly the remoteness of islands, for the purposes of punitive detention and surveillance is not new (Kaplan 2005, Martin &amp; Mitchelson 2009, Mountz 2010). Yet superimposing new border regimes on seas and deserts that are already hostile to human life constitutes a new securitizing technique (D´ıaz-Barriga &amp; Dorsey 2011, Mountz &amp; Hiemstra 2012, </w:t>
      </w:r>
      <w:proofErr w:type="gramStart"/>
      <w:r w:rsidRPr="00954D8C">
        <w:rPr>
          <w:sz w:val="10"/>
        </w:rPr>
        <w:t>Weber</w:t>
      </w:r>
      <w:proofErr w:type="gramEnd"/>
      <w:r w:rsidRPr="00954D8C">
        <w:rPr>
          <w:sz w:val="10"/>
        </w:rPr>
        <w:t xml:space="preserve"> &amp; Pickering 2011). As described in Mountz’s (2010) work on the use of remote islands as sites of detention for unwanted migrants, Australia’s “Pacific Solution” may be the most well-known instance of the offshoring of the undesirables. However, moving borders out to sea is in effect from the Caribbean to the Mediterranean to the Indian Ocean (Mountz &amp; Hiemstra 2012). Such enforced remoteness reinforces habits of indifference and bolsters noncitizenship’s lethal nature.</w:t>
      </w:r>
    </w:p>
    <w:p w14:paraId="3FCEF04C" w14:textId="77777777" w:rsidR="00FD33AA" w:rsidRPr="00954D8C" w:rsidRDefault="00FD33AA" w:rsidP="006C41CC">
      <w:pPr>
        <w:pStyle w:val="Heading4"/>
      </w:pPr>
      <w:r w:rsidRPr="00954D8C">
        <w:t>The idea citizenship relies on the notion of a white male subject, and every invocation of regimes of citizenship as legitimate maintains and strengthens the border between the national insider and the national outsider. Continuing invocations of citizenship obfuscate the history of genocidal colonialism that the Western world is built upon, relegating indigeneity to the category of outsider.</w:t>
      </w:r>
    </w:p>
    <w:p w14:paraId="00E565A9" w14:textId="77777777" w:rsidR="00FD33AA" w:rsidRPr="00954D8C" w:rsidRDefault="00FD33AA" w:rsidP="00FD33AA">
      <w:r w:rsidRPr="00954D8C">
        <w:rPr>
          <w:rStyle w:val="Style13ptBold"/>
        </w:rPr>
        <w:t xml:space="preserve">Johnston 12  </w:t>
      </w:r>
      <w:r w:rsidRPr="00954D8C">
        <w:t xml:space="preserve">(Krista Johnston is a P.D. Candidate in York University’s graduate program in Gender, Feminist and Women’s Studies, currently completing her dissertation on the impact of citizenship policy on anti-colonial social movements in the city of Toronto. She has taught on the topics of gender, public policy, the family and social movements, and was co-in- vestigator (with Dr. Susan Dion) of the Talking Stick Project, an evaluation of the Urban Aboriginal Education Pilot Project in the Toronto District School Board. Krista has been engaged in a range of social movements and a long- time member of No More Silence, a Toronto-based group of Indigenous and non-Indigenous women aiming to end the murders and disappearances of Indigenous </w:t>
      </w:r>
      <w:r w:rsidRPr="00954D8C">
        <w:lastRenderedPageBreak/>
        <w:t xml:space="preserve">women, “Access for All? Struggles </w:t>
      </w:r>
      <w:proofErr w:type="gramStart"/>
      <w:r w:rsidRPr="00954D8C">
        <w:t>Over</w:t>
      </w:r>
      <w:proofErr w:type="gramEnd"/>
      <w:r w:rsidRPr="00954D8C">
        <w:t xml:space="preserve"> Citizenship and Social Policy”, CANADIAN WOMAN STUDIES/LES CAHIERS DE LA FEMME, Volume 29, Number 3, 6/27/18 IZP)</w:t>
      </w:r>
    </w:p>
    <w:p w14:paraId="7B79B3E5" w14:textId="77777777" w:rsidR="00FD33AA" w:rsidRPr="00954D8C" w:rsidRDefault="00FD33AA" w:rsidP="00FD33AA">
      <w:pPr>
        <w:rPr>
          <w:sz w:val="12"/>
        </w:rPr>
      </w:pPr>
      <w:r w:rsidRPr="00954D8C">
        <w:rPr>
          <w:sz w:val="12"/>
        </w:rPr>
        <w:t xml:space="preserve">This paper focuses on struggles over citizenship in anti-colonial activism in the city of Toronto. </w:t>
      </w:r>
      <w:r w:rsidRPr="00954D8C">
        <w:rPr>
          <w:rStyle w:val="StyleUnderline"/>
        </w:rPr>
        <w:t>In their campaigns for national regularization, access to city services, and their commitments to Indigenous sovereignty, anti-colonial social movements problematize citizen- ship and nationalism</w:t>
      </w:r>
      <w:r w:rsidRPr="00954D8C">
        <w:rPr>
          <w:sz w:val="12"/>
        </w:rPr>
        <w:t xml:space="preserve">. </w:t>
      </w:r>
      <w:r w:rsidRPr="00954D8C">
        <w:rPr>
          <w:rStyle w:val="StyleUnderline"/>
        </w:rPr>
        <w:t xml:space="preserve">Their demands for access to services and their claiming of </w:t>
      </w:r>
      <w:r w:rsidRPr="00C43815">
        <w:rPr>
          <w:rStyle w:val="StyleUnderline"/>
        </w:rPr>
        <w:t>the</w:t>
      </w:r>
      <w:r w:rsidRPr="00954D8C">
        <w:rPr>
          <w:rStyle w:val="StyleUnderline"/>
        </w:rPr>
        <w:t xml:space="preserve"> city stand as acts of contestation and provocation. In claiming the city, they are not merely advancing a vision of multicultural cosmopolitanism, but rather proposing a broader decoloniza- tion of space, politics and belonging.</w:t>
      </w:r>
      <w:r w:rsidRPr="00954D8C">
        <w:rPr>
          <w:sz w:val="12"/>
        </w:rPr>
        <w:t xml:space="preserve"> The implications of their interventions on the scope and potential of social policy as a means of advancing equality are also considered.</w:t>
      </w:r>
    </w:p>
    <w:p w14:paraId="06F75E8B" w14:textId="77777777" w:rsidR="00FD33AA" w:rsidRPr="00954D8C" w:rsidRDefault="00FD33AA" w:rsidP="00FD33AA">
      <w:pPr>
        <w:rPr>
          <w:sz w:val="12"/>
        </w:rPr>
      </w:pPr>
      <w:r w:rsidRPr="00954D8C">
        <w:rPr>
          <w:sz w:val="12"/>
        </w:rPr>
        <w:t xml:space="preserve">I think that </w:t>
      </w:r>
      <w:r w:rsidRPr="00C43815">
        <w:rPr>
          <w:rStyle w:val="StyleUnderline"/>
        </w:rPr>
        <w:t>whole notion of citizenship is colonial</w:t>
      </w:r>
      <w:r w:rsidRPr="00954D8C">
        <w:rPr>
          <w:rStyle w:val="StyleUnderline"/>
        </w:rPr>
        <w:t>. People doing solidarity work have to live with it, but there’s something uncomfortable about it</w:t>
      </w:r>
      <w:r w:rsidRPr="00954D8C">
        <w:rPr>
          <w:sz w:val="12"/>
        </w:rPr>
        <w:t>. (Patty</w:t>
      </w:r>
      <w:proofErr w:type="gramStart"/>
      <w:r w:rsidRPr="00954D8C">
        <w:rPr>
          <w:sz w:val="12"/>
        </w:rPr>
        <w:t>)1</w:t>
      </w:r>
      <w:proofErr w:type="gramEnd"/>
    </w:p>
    <w:p w14:paraId="5AF2AD5F" w14:textId="77777777" w:rsidR="00FD33AA" w:rsidRPr="00954D8C" w:rsidRDefault="00FD33AA" w:rsidP="00FD33AA">
      <w:pPr>
        <w:rPr>
          <w:rStyle w:val="StyleUnderline"/>
        </w:rPr>
      </w:pPr>
      <w:r w:rsidRPr="00954D8C">
        <w:rPr>
          <w:sz w:val="12"/>
        </w:rPr>
        <w:t>Engin Isin et al. argue that “</w:t>
      </w:r>
      <w:r w:rsidRPr="00C43815">
        <w:rPr>
          <w:rStyle w:val="StyleUnderline"/>
        </w:rPr>
        <w:t>fun- damental issues</w:t>
      </w:r>
      <w:r w:rsidRPr="00954D8C">
        <w:rPr>
          <w:rStyle w:val="StyleUnderline"/>
        </w:rPr>
        <w:t xml:space="preserve"> of our time </w:t>
      </w:r>
      <w:r w:rsidRPr="00C43815">
        <w:rPr>
          <w:rStyle w:val="StyleUnderline"/>
        </w:rPr>
        <w:t>are refracted through struggles over citizenship</w:t>
      </w:r>
      <w:r w:rsidRPr="00954D8C">
        <w:rPr>
          <w:sz w:val="12"/>
        </w:rPr>
        <w:t xml:space="preserve">” (“Recasting” 4). This paper focuses on struggles over citi- zenship in anti-colonial activism in the city of Toronto. These </w:t>
      </w:r>
      <w:r w:rsidRPr="00954D8C">
        <w:rPr>
          <w:rStyle w:val="StyleUnderline"/>
        </w:rPr>
        <w:t xml:space="preserve">struggles over citizenship range </w:t>
      </w:r>
      <w:r w:rsidRPr="00C43815">
        <w:rPr>
          <w:rStyle w:val="StyleUnderline"/>
        </w:rPr>
        <w:t>from demands for regularization</w:t>
      </w:r>
      <w:r w:rsidRPr="00954D8C">
        <w:rPr>
          <w:rStyle w:val="StyleUnderline"/>
        </w:rPr>
        <w:t xml:space="preserve"> </w:t>
      </w:r>
      <w:r w:rsidRPr="00954D8C">
        <w:rPr>
          <w:sz w:val="12"/>
        </w:rPr>
        <w:t>(obtaining formal citizenship status</w:t>
      </w:r>
      <w:r w:rsidRPr="00C43815">
        <w:rPr>
          <w:sz w:val="12"/>
        </w:rPr>
        <w:t xml:space="preserve">), </w:t>
      </w:r>
      <w:r w:rsidRPr="00C43815">
        <w:rPr>
          <w:rStyle w:val="StyleUnderline"/>
        </w:rPr>
        <w:t>to gaining access to</w:t>
      </w:r>
      <w:r w:rsidRPr="00954D8C">
        <w:rPr>
          <w:rStyle w:val="StyleUnderline"/>
        </w:rPr>
        <w:t xml:space="preserve"> the </w:t>
      </w:r>
      <w:r w:rsidRPr="00C43815">
        <w:rPr>
          <w:rStyle w:val="StyleUnderline"/>
        </w:rPr>
        <w:t>social rights and provisions</w:t>
      </w:r>
      <w:r w:rsidRPr="00954D8C">
        <w:rPr>
          <w:rStyle w:val="StyleUnderline"/>
        </w:rPr>
        <w:t xml:space="preserve"> </w:t>
      </w:r>
      <w:proofErr w:type="gramStart"/>
      <w:r w:rsidRPr="00954D8C">
        <w:rPr>
          <w:rStyle w:val="StyleUnderline"/>
        </w:rPr>
        <w:t>that  ow</w:t>
      </w:r>
      <w:proofErr w:type="gramEnd"/>
      <w:r w:rsidRPr="00954D8C">
        <w:rPr>
          <w:rStyle w:val="StyleUnderline"/>
        </w:rPr>
        <w:t xml:space="preserve"> from this status. In their broader contestations of social policy and citizenship, anti-colo- nial activists highlight the limits of activism around these artifacts of colonial state power, highlighting the inescapability of the exclusions of citizenship. Their claiming of the city and attempts to build dif cult solidarities provide inspiration for a reworking of citizenship, and its place in social policy.</w:t>
      </w:r>
    </w:p>
    <w:p w14:paraId="2AF1FC2A" w14:textId="77777777" w:rsidR="00FD33AA" w:rsidRPr="00954D8C" w:rsidRDefault="00FD33AA" w:rsidP="00FD33AA">
      <w:pPr>
        <w:rPr>
          <w:sz w:val="12"/>
        </w:rPr>
      </w:pPr>
      <w:r w:rsidRPr="00954D8C">
        <w:rPr>
          <w:sz w:val="12"/>
        </w:rPr>
        <w:t>The paper begins by tracing con- ceptualizations of citizenship with a focus on social movements and social policy. Drawing on Isin’s work</w:t>
      </w:r>
      <w:r w:rsidRPr="00954D8C">
        <w:rPr>
          <w:rStyle w:val="StyleUnderline"/>
        </w:rPr>
        <w:t>, the city is theorized as a “difference machine</w:t>
      </w:r>
      <w:r w:rsidRPr="00954D8C">
        <w:rPr>
          <w:sz w:val="12"/>
        </w:rPr>
        <w:t xml:space="preserve">” (Being Political), </w:t>
      </w:r>
      <w:r w:rsidRPr="00954D8C">
        <w:rPr>
          <w:rStyle w:val="StyleUnderline"/>
        </w:rPr>
        <w:t>and as the ground for enactments of, and challenges to, citizenship’s exclu- sions</w:t>
      </w:r>
      <w:r w:rsidRPr="00954D8C">
        <w:rPr>
          <w:sz w:val="12"/>
        </w:rPr>
        <w:t xml:space="preserve">. Building on this theoretical foundation, the paper then outlines the engagements of anti-colonial activists with citizenship and social policy in the city of Toronto. </w:t>
      </w:r>
      <w:r w:rsidRPr="00954D8C">
        <w:rPr>
          <w:rStyle w:val="StyleUnderline"/>
        </w:rPr>
        <w:t>In claiming rights to the city and access to social policy, anti-colonial social movements contest, exceed and re- formulate conceptions of belonging, politics and space</w:t>
      </w:r>
      <w:r w:rsidRPr="00954D8C">
        <w:rPr>
          <w:sz w:val="12"/>
        </w:rPr>
        <w:t>. The implications of their insights on the relationship between citizenship and social policy more broadly are considered in the paper’s concluding section.</w:t>
      </w:r>
    </w:p>
    <w:p w14:paraId="2063AB41" w14:textId="77777777" w:rsidR="00FD33AA" w:rsidRPr="00954D8C" w:rsidRDefault="00FD33AA" w:rsidP="00FD33AA">
      <w:pPr>
        <w:rPr>
          <w:sz w:val="12"/>
        </w:rPr>
      </w:pPr>
      <w:r w:rsidRPr="00954D8C">
        <w:rPr>
          <w:sz w:val="12"/>
        </w:rPr>
        <w:lastRenderedPageBreak/>
        <w:t>Theorizing Citizenship</w:t>
      </w:r>
    </w:p>
    <w:p w14:paraId="2AADA7D8" w14:textId="77777777" w:rsidR="00FD33AA" w:rsidRPr="00954D8C" w:rsidRDefault="00FD33AA" w:rsidP="00FD33AA">
      <w:pPr>
        <w:rPr>
          <w:sz w:val="12"/>
        </w:rPr>
      </w:pPr>
      <w:r w:rsidRPr="00954D8C">
        <w:rPr>
          <w:sz w:val="12"/>
        </w:rPr>
        <w:t>Peter Nyers suggests that “</w:t>
      </w:r>
      <w:r w:rsidRPr="00954D8C">
        <w:rPr>
          <w:rStyle w:val="StyleUnderline"/>
        </w:rPr>
        <w:t>citizenship is at once one of the most celebrated and most problematic of political concepts</w:t>
      </w:r>
      <w:r w:rsidRPr="00954D8C">
        <w:rPr>
          <w:sz w:val="12"/>
        </w:rPr>
        <w:t xml:space="preserve">” (“What’s Left” 203). Indeed, citizenship has become the focus of scholarly investigations in a wide range of disciplines, where it has been taken up in a variety of ways. </w:t>
      </w:r>
      <w:r w:rsidRPr="00954D8C">
        <w:rPr>
          <w:rStyle w:val="StyleUnderline"/>
        </w:rPr>
        <w:t xml:space="preserve">Often, </w:t>
      </w:r>
      <w:r w:rsidRPr="00C43815">
        <w:rPr>
          <w:rStyle w:val="StyleUnderline"/>
        </w:rPr>
        <w:t>conceptualizations of citizenship focus on formal status and membership</w:t>
      </w:r>
      <w:r w:rsidRPr="00954D8C">
        <w:rPr>
          <w:rStyle w:val="StyleUnderline"/>
        </w:rPr>
        <w:t xml:space="preserve"> in a nation state</w:t>
      </w:r>
      <w:r w:rsidRPr="00954D8C">
        <w:rPr>
          <w:sz w:val="12"/>
        </w:rPr>
        <w:t>. Daiva Stasiulis and Abigail Bakan advance a conceptualization that focuses on the negotiations that take place over and through citizenship.</w:t>
      </w:r>
    </w:p>
    <w:p w14:paraId="630CCB07" w14:textId="77777777" w:rsidR="00FD33AA" w:rsidRPr="00954D8C" w:rsidRDefault="00FD33AA" w:rsidP="00FD33AA">
      <w:pPr>
        <w:rPr>
          <w:sz w:val="12"/>
        </w:rPr>
      </w:pPr>
      <w:r w:rsidRPr="00954D8C">
        <w:rPr>
          <w:rStyle w:val="StyleUnderline"/>
        </w:rPr>
        <w:t>Citizenship includes legal status, demanding formal national state certification</w:t>
      </w:r>
      <w:r w:rsidRPr="00C43815">
        <w:rPr>
          <w:rStyle w:val="StyleUnderline"/>
        </w:rPr>
        <w:t>, but citizenship is not reducible to legal status alone</w:t>
      </w:r>
      <w:r w:rsidRPr="00954D8C">
        <w:rPr>
          <w:rStyle w:val="StyleUnderline"/>
        </w:rPr>
        <w:t>. Citizenship exists on a spectrum, involving a pool of rights that are variously offered, denied, or challenged, as well as a set of obligations that are unequally demanded. The terms and conditions of citizenship rights and responsibilities are the product of active and ongoing negotiation</w:t>
      </w:r>
      <w:r w:rsidRPr="00954D8C">
        <w:rPr>
          <w:sz w:val="12"/>
        </w:rPr>
        <w:t>. (2)</w:t>
      </w:r>
    </w:p>
    <w:p w14:paraId="7CD5C945" w14:textId="77777777" w:rsidR="00FD33AA" w:rsidRPr="00954D8C" w:rsidRDefault="00FD33AA" w:rsidP="00FD33AA">
      <w:pPr>
        <w:rPr>
          <w:rStyle w:val="StyleUnderline"/>
        </w:rPr>
      </w:pPr>
      <w:r w:rsidRPr="00954D8C">
        <w:rPr>
          <w:sz w:val="12"/>
        </w:rPr>
        <w:t xml:space="preserve">This approach suggests that </w:t>
      </w:r>
      <w:r w:rsidRPr="00954D8C">
        <w:rPr>
          <w:rStyle w:val="StyleUnderline"/>
        </w:rPr>
        <w:t xml:space="preserve">rather than being merely a ‘status,’ </w:t>
      </w:r>
      <w:r w:rsidRPr="00C43815">
        <w:rPr>
          <w:rStyle w:val="StyleUnderline"/>
        </w:rPr>
        <w:t>citizen- ship is a lived experience, character- ized by struggles over recognition, inclusion, redistribution, and space</w:t>
      </w:r>
      <w:r w:rsidRPr="00954D8C">
        <w:rPr>
          <w:rStyle w:val="StyleUnderline"/>
        </w:rPr>
        <w:t>.</w:t>
      </w:r>
    </w:p>
    <w:p w14:paraId="30975454" w14:textId="77777777" w:rsidR="00FD33AA" w:rsidRPr="00954D8C" w:rsidRDefault="00FD33AA" w:rsidP="00FD33AA">
      <w:pPr>
        <w:rPr>
          <w:sz w:val="12"/>
        </w:rPr>
      </w:pPr>
      <w:r w:rsidRPr="00954D8C">
        <w:rPr>
          <w:rStyle w:val="StyleUnderline"/>
        </w:rPr>
        <w:t>Social movements have long fo- cused on citizenship</w:t>
      </w:r>
      <w:r w:rsidRPr="00954D8C">
        <w:rPr>
          <w:sz w:val="12"/>
        </w:rPr>
        <w:t>. Isin notes that, “</w:t>
      </w:r>
      <w:r w:rsidRPr="00954D8C">
        <w:rPr>
          <w:rStyle w:val="StyleUnderline"/>
        </w:rPr>
        <w:t>Every age</w:t>
      </w:r>
      <w:r w:rsidRPr="00954D8C">
        <w:rPr>
          <w:sz w:val="12"/>
        </w:rPr>
        <w:t xml:space="preserve"> since the Ancient Greeks </w:t>
      </w:r>
      <w:r w:rsidRPr="00954D8C">
        <w:rPr>
          <w:rStyle w:val="StyleUnderline"/>
        </w:rPr>
        <w:t>fashioned an image of being political based upon citizenship. That citizen- ship has expressed a right to being political, a right to constitute oneself as an agent to govern and be governed, deliberate with others, and enjoin determining the fate of the polity to which one belongs is well recognized”</w:t>
      </w:r>
      <w:r w:rsidRPr="00954D8C">
        <w:rPr>
          <w:sz w:val="12"/>
        </w:rPr>
        <w:t xml:space="preserve"> (Being Political 1). Sunera Thobani suggests that “[</w:t>
      </w:r>
      <w:r w:rsidRPr="00954D8C">
        <w:rPr>
          <w:rStyle w:val="StyleUnderline"/>
        </w:rPr>
        <w:t>a]lthough citizenship is a complex and deeply contested construct, it has been enthusiasti- cally welcomed as an emancipatory measure by those included within its orbit, and desperately struggled for by those excluded from its entitlements</w:t>
      </w:r>
      <w:r w:rsidRPr="00954D8C">
        <w:rPr>
          <w:sz w:val="12"/>
        </w:rPr>
        <w:t xml:space="preserve">” (77). </w:t>
      </w:r>
      <w:r w:rsidRPr="00954D8C">
        <w:rPr>
          <w:rStyle w:val="StyleUnderline"/>
        </w:rPr>
        <w:t xml:space="preserve">Citizenship </w:t>
      </w:r>
      <w:proofErr w:type="gramStart"/>
      <w:r w:rsidRPr="00954D8C">
        <w:rPr>
          <w:rStyle w:val="StyleUnderline"/>
        </w:rPr>
        <w:t>has  gured</w:t>
      </w:r>
      <w:proofErr w:type="gramEnd"/>
      <w:r w:rsidRPr="00954D8C">
        <w:rPr>
          <w:rStyle w:val="StyleUnderline"/>
        </w:rPr>
        <w:t xml:space="preserve"> centrally in many different social movements: as a means of gaining recognition, for access to the myriad rights and provisions associated with social citizenship, and as a symbol of eman- cipation</w:t>
      </w:r>
      <w:r w:rsidRPr="00954D8C">
        <w:rPr>
          <w:sz w:val="12"/>
        </w:rPr>
        <w:t xml:space="preserve">. Writing in the Australian context, Ann Curthoys notes that “[f ] rom its beginnings </w:t>
      </w:r>
      <w:r w:rsidRPr="00954D8C">
        <w:rPr>
          <w:rStyle w:val="StyleUnderline"/>
        </w:rPr>
        <w:t>feminism relied on the Enlightenment ideal of the citizen, supposedly universal, free and equal, re ning it to include women as well as men”</w:t>
      </w:r>
      <w:r w:rsidRPr="00954D8C">
        <w:rPr>
          <w:sz w:val="12"/>
        </w:rPr>
        <w:t xml:space="preserve"> (31-2). </w:t>
      </w:r>
      <w:r w:rsidRPr="00954D8C">
        <w:rPr>
          <w:rStyle w:val="StyleUnderline"/>
        </w:rPr>
        <w:t xml:space="preserve">Struggles over citizenship have ranged from anti-co- lonial national </w:t>
      </w:r>
      <w:r w:rsidRPr="00954D8C">
        <w:rPr>
          <w:rStyle w:val="StyleUnderline"/>
        </w:rPr>
        <w:lastRenderedPageBreak/>
        <w:t>liberation movements, to campaigns for suffrage and access to the social rights of citizenship</w:t>
      </w:r>
      <w:r w:rsidRPr="00954D8C">
        <w:rPr>
          <w:sz w:val="12"/>
        </w:rPr>
        <w:t xml:space="preserve"> (including employment and income security programs, as well as mobility rights, healthcare, and education).</w:t>
      </w:r>
    </w:p>
    <w:p w14:paraId="388AE286" w14:textId="77777777" w:rsidR="00FD33AA" w:rsidRPr="00954D8C" w:rsidRDefault="00FD33AA" w:rsidP="00FD33AA">
      <w:pPr>
        <w:rPr>
          <w:sz w:val="12"/>
        </w:rPr>
      </w:pPr>
      <w:r w:rsidRPr="00954D8C">
        <w:rPr>
          <w:sz w:val="12"/>
        </w:rPr>
        <w:t xml:space="preserve">Of course, </w:t>
      </w:r>
      <w:r w:rsidRPr="00C43815">
        <w:rPr>
          <w:rStyle w:val="StyleUnderline"/>
        </w:rPr>
        <w:t>the emancipatory promise of citizenship has rarely been fulfilled</w:t>
      </w:r>
      <w:r w:rsidRPr="00954D8C">
        <w:rPr>
          <w:sz w:val="12"/>
        </w:rPr>
        <w:t xml:space="preserve">. Barry Hindess and others have noted that its progressive potential is perhaps moderate, rather than far-reaching and universal (306). Feminist theorists in particular have noted that </w:t>
      </w:r>
      <w:r w:rsidRPr="00C43815">
        <w:rPr>
          <w:rStyle w:val="Emphasis"/>
        </w:rPr>
        <w:t>citizenship presumes and reinforces a white male subject</w:t>
      </w:r>
      <w:r w:rsidRPr="00954D8C">
        <w:rPr>
          <w:sz w:val="12"/>
        </w:rPr>
        <w:t xml:space="preserve"> (Lister; Yuval-Davis; Thobani). </w:t>
      </w:r>
      <w:r w:rsidRPr="00954D8C">
        <w:rPr>
          <w:rStyle w:val="Emphasis"/>
        </w:rPr>
        <w:t xml:space="preserve">Anti-racist and anti-colonial scholars have like- wise noted that </w:t>
      </w:r>
      <w:r w:rsidRPr="00C43815">
        <w:rPr>
          <w:rStyle w:val="Emphasis"/>
        </w:rPr>
        <w:t>regimes of citizenship require the maintenance of a border between those seen as the nation’s insiders and its outsiders</w:t>
      </w:r>
      <w:r w:rsidRPr="00954D8C">
        <w:rPr>
          <w:sz w:val="12"/>
        </w:rPr>
        <w:t xml:space="preserve"> (see Dua; Thobani).</w:t>
      </w:r>
    </w:p>
    <w:p w14:paraId="4320F783" w14:textId="77777777" w:rsidR="00FD33AA" w:rsidRPr="00954D8C" w:rsidRDefault="00FD33AA" w:rsidP="00FD33AA">
      <w:pPr>
        <w:rPr>
          <w:sz w:val="12"/>
        </w:rPr>
      </w:pPr>
      <w:r w:rsidRPr="00954D8C">
        <w:rPr>
          <w:rStyle w:val="StyleUnderline"/>
        </w:rPr>
        <w:t>Citizenship may be particularly problematic when considered in the context of a white settler society</w:t>
      </w:r>
      <w:r w:rsidRPr="00954D8C">
        <w:rPr>
          <w:sz w:val="12"/>
        </w:rPr>
        <w:t xml:space="preserve">. As Nira Yuval-Davis suggests: </w:t>
      </w:r>
      <w:r w:rsidRPr="00954D8C">
        <w:rPr>
          <w:rStyle w:val="StyleUnderline"/>
        </w:rPr>
        <w:t>A whole different set of citi- zenship issues would relate to indigenous minorities in settler societies.... It is not just that in many societies Indigenous populations have been very late entrants, if entrants at all, to the formal citizenship body of the state. It is that were their claim on the country—in the form of land rights, for instance—taken seriously to a full measure, this would totally conflict with the claim of the settler national collectivity for legitimacy</w:t>
      </w:r>
      <w:r w:rsidRPr="00954D8C">
        <w:rPr>
          <w:sz w:val="12"/>
        </w:rPr>
        <w:t>. (75-6)</w:t>
      </w:r>
    </w:p>
    <w:p w14:paraId="62C42558" w14:textId="77777777" w:rsidR="00FD33AA" w:rsidRPr="00954D8C" w:rsidRDefault="00FD33AA" w:rsidP="00FD33AA">
      <w:pPr>
        <w:rPr>
          <w:sz w:val="12"/>
        </w:rPr>
      </w:pPr>
      <w:r w:rsidRPr="00954D8C">
        <w:rPr>
          <w:sz w:val="12"/>
        </w:rPr>
        <w:t xml:space="preserve">Indeed, </w:t>
      </w:r>
      <w:r w:rsidRPr="00C43815">
        <w:rPr>
          <w:rStyle w:val="Emphasis"/>
        </w:rPr>
        <w:t xml:space="preserve">the function of citizenship in a white settler society seems to be to obfuscate </w:t>
      </w:r>
      <w:r w:rsidRPr="00954D8C">
        <w:rPr>
          <w:rStyle w:val="Emphasis"/>
        </w:rPr>
        <w:t xml:space="preserve">this </w:t>
      </w:r>
      <w:r w:rsidRPr="00C43815">
        <w:rPr>
          <w:rStyle w:val="Emphasis"/>
        </w:rPr>
        <w:t>colonial history</w:t>
      </w:r>
      <w:r w:rsidRPr="00C43815">
        <w:rPr>
          <w:sz w:val="12"/>
        </w:rPr>
        <w:t xml:space="preserve">. </w:t>
      </w:r>
      <w:r w:rsidRPr="00C43815">
        <w:rPr>
          <w:rStyle w:val="StyleUnderline"/>
        </w:rPr>
        <w:t>Indigenous people are</w:t>
      </w:r>
      <w:r w:rsidRPr="00954D8C">
        <w:rPr>
          <w:sz w:val="12"/>
        </w:rPr>
        <w:t xml:space="preserve"> simultane- ously</w:t>
      </w:r>
      <w:r w:rsidRPr="00C43815">
        <w:rPr>
          <w:sz w:val="12"/>
        </w:rPr>
        <w:t xml:space="preserve"> </w:t>
      </w:r>
      <w:r w:rsidRPr="00C43815">
        <w:rPr>
          <w:rStyle w:val="StyleUnderline"/>
        </w:rPr>
        <w:t>positioned as “outsiders” to the national order</w:t>
      </w:r>
      <w:r w:rsidRPr="00954D8C">
        <w:rPr>
          <w:rStyle w:val="StyleUnderline"/>
        </w:rPr>
        <w:t xml:space="preserve">, and subject to the pressures of assimilation into the national order. Indigeneity stands as a central source of discomfort for the white settler state, unsettling the presumed sovereignty and legitima- </w:t>
      </w:r>
      <w:proofErr w:type="gramStart"/>
      <w:r w:rsidRPr="00954D8C">
        <w:rPr>
          <w:rStyle w:val="StyleUnderline"/>
        </w:rPr>
        <w:t>cy</w:t>
      </w:r>
      <w:proofErr w:type="gramEnd"/>
      <w:r w:rsidRPr="00954D8C">
        <w:rPr>
          <w:rStyle w:val="StyleUnderline"/>
        </w:rPr>
        <w:t xml:space="preserve"> of its founding and elaboration through the institution of citizenship</w:t>
      </w:r>
      <w:r w:rsidRPr="00954D8C">
        <w:rPr>
          <w:sz w:val="12"/>
        </w:rPr>
        <w:t xml:space="preserve"> (for example, see Hage).</w:t>
      </w:r>
    </w:p>
    <w:p w14:paraId="19D9891F" w14:textId="77777777" w:rsidR="00FD33AA" w:rsidRPr="00954D8C" w:rsidRDefault="00FD33AA" w:rsidP="00FD33AA">
      <w:pPr>
        <w:rPr>
          <w:sz w:val="12"/>
        </w:rPr>
      </w:pPr>
      <w:r w:rsidRPr="00954D8C">
        <w:rPr>
          <w:sz w:val="12"/>
        </w:rPr>
        <w:t>Such criticisms of citizenship lead Donna Baines and Nandita Sharma to argue that: “</w:t>
      </w:r>
      <w:r w:rsidRPr="00954D8C">
        <w:rPr>
          <w:rStyle w:val="StyleUnderline"/>
        </w:rPr>
        <w:t>rather than expanding social rights and entitlements</w:t>
      </w:r>
      <w:r w:rsidRPr="00954D8C">
        <w:rPr>
          <w:sz w:val="12"/>
        </w:rPr>
        <w:t xml:space="preserve"> for all people living in Canada, </w:t>
      </w:r>
      <w:r w:rsidRPr="00C43815">
        <w:rPr>
          <w:rStyle w:val="StyleUnderline"/>
        </w:rPr>
        <w:t>citizenship</w:t>
      </w:r>
      <w:r w:rsidRPr="00954D8C">
        <w:rPr>
          <w:rStyle w:val="StyleUnderline"/>
        </w:rPr>
        <w:t xml:space="preserve"> has been and </w:t>
      </w:r>
      <w:r w:rsidRPr="00C43815">
        <w:rPr>
          <w:rStyle w:val="StyleUnderline"/>
        </w:rPr>
        <w:t>is</w:t>
      </w:r>
      <w:r w:rsidRPr="00954D8C">
        <w:rPr>
          <w:rStyle w:val="StyleUnderline"/>
        </w:rPr>
        <w:t xml:space="preserve"> completely </w:t>
      </w:r>
      <w:r w:rsidRPr="00C43815">
        <w:rPr>
          <w:rStyle w:val="StyleUnderline"/>
        </w:rPr>
        <w:t>tied up in notions of gender, nationhood, colonialism, neocolonialism and a binary opposition of the Self-citizen/ Other-non-citizen</w:t>
      </w:r>
      <w:r w:rsidRPr="00954D8C">
        <w:rPr>
          <w:rStyle w:val="StyleUnderline"/>
        </w:rPr>
        <w:t xml:space="preserve"> ... citizenship continues to be used to de ne who is entitled to rights and protections and who is excluded</w:t>
      </w:r>
      <w:r w:rsidRPr="00954D8C">
        <w:rPr>
          <w:sz w:val="12"/>
        </w:rPr>
        <w:t>” (76). Their indictment of citizenship leads them to argue “against citizenship as a social policy concept.”</w:t>
      </w:r>
    </w:p>
    <w:p w14:paraId="496E302B" w14:textId="77777777" w:rsidR="00FD33AA" w:rsidRPr="00954D8C" w:rsidRDefault="00FD33AA" w:rsidP="00FD33AA">
      <w:pPr>
        <w:rPr>
          <w:sz w:val="12"/>
        </w:rPr>
      </w:pPr>
      <w:r w:rsidRPr="00954D8C">
        <w:rPr>
          <w:sz w:val="12"/>
        </w:rPr>
        <w:lastRenderedPageBreak/>
        <w:t xml:space="preserve">One of the central arguments of this paper is that </w:t>
      </w:r>
      <w:r w:rsidRPr="00954D8C">
        <w:rPr>
          <w:rStyle w:val="StyleUnderline"/>
        </w:rPr>
        <w:t>the exclusionary practices of citizenship are clearly evident in the structure and scope of social policy provisions under the welfare state</w:t>
      </w:r>
      <w:r w:rsidRPr="00954D8C">
        <w:rPr>
          <w:sz w:val="12"/>
        </w:rPr>
        <w:t xml:space="preserve"> in Canada. Thobani notes: </w:t>
      </w:r>
      <w:r w:rsidRPr="00954D8C">
        <w:rPr>
          <w:rStyle w:val="StyleUnderline"/>
        </w:rPr>
        <w:t xml:space="preserve">Access to social programs as an integral right of citizenship came to be accepted as natural and normal in the welfare era. Such access could certainly have been organized along different principles, and with different eligibility criteria, had there been a commitment to ensure that this access became truly universal. Instead, the </w:t>
      </w:r>
      <w:r w:rsidRPr="00C43815">
        <w:rPr>
          <w:rStyle w:val="StyleUnderline"/>
        </w:rPr>
        <w:t>organization of social entitlements through the political institution of citizen- ship meant that the</w:t>
      </w:r>
      <w:r w:rsidRPr="00954D8C">
        <w:rPr>
          <w:sz w:val="12"/>
        </w:rPr>
        <w:t xml:space="preserve"> Canadian </w:t>
      </w:r>
      <w:r w:rsidRPr="00954D8C">
        <w:rPr>
          <w:rStyle w:val="StyleUnderline"/>
        </w:rPr>
        <w:t xml:space="preserve">welfare </w:t>
      </w:r>
      <w:r w:rsidRPr="00C43815">
        <w:rPr>
          <w:rStyle w:val="StyleUnderline"/>
        </w:rPr>
        <w:t>state incorporated racialized constructs of the nation and its real citizens into</w:t>
      </w:r>
      <w:r w:rsidRPr="00954D8C">
        <w:rPr>
          <w:rStyle w:val="StyleUnderline"/>
        </w:rPr>
        <w:t xml:space="preserve"> the </w:t>
      </w:r>
      <w:r w:rsidRPr="00C43815">
        <w:rPr>
          <w:rStyle w:val="StyleUnderline"/>
        </w:rPr>
        <w:t>social policies</w:t>
      </w:r>
      <w:r w:rsidRPr="00954D8C">
        <w:rPr>
          <w:rStyle w:val="StyleUnderline"/>
        </w:rPr>
        <w:t xml:space="preserve"> organizing these enti- tlements. This organization of social entitlements strengthened the institution of citizenship as the key mechanism regulating membership in the nation and access to its resources</w:t>
      </w:r>
      <w:r w:rsidRPr="00954D8C">
        <w:rPr>
          <w:sz w:val="12"/>
        </w:rPr>
        <w:t>. (139)</w:t>
      </w:r>
    </w:p>
    <w:p w14:paraId="233ACD85" w14:textId="77777777" w:rsidR="00FD33AA" w:rsidRPr="00954D8C" w:rsidRDefault="00FD33AA" w:rsidP="00FD33AA">
      <w:pPr>
        <w:rPr>
          <w:rStyle w:val="StyleUnderline"/>
        </w:rPr>
      </w:pPr>
      <w:r w:rsidRPr="00954D8C">
        <w:rPr>
          <w:sz w:val="12"/>
        </w:rPr>
        <w:t xml:space="preserve">In other words, </w:t>
      </w:r>
      <w:r w:rsidRPr="00954D8C">
        <w:rPr>
          <w:rStyle w:val="StyleUnderline"/>
        </w:rPr>
        <w:t xml:space="preserve">social policy has been one of the key sites for the mobiliza- tion of citizenship and for practices of exclusion and differentiation amongst </w:t>
      </w:r>
      <w:proofErr w:type="gramStart"/>
      <w:r w:rsidRPr="00954D8C">
        <w:rPr>
          <w:rStyle w:val="StyleUnderline"/>
        </w:rPr>
        <w:t>those possessing formal citizenship status</w:t>
      </w:r>
      <w:proofErr w:type="gramEnd"/>
      <w:r w:rsidRPr="00954D8C">
        <w:rPr>
          <w:rStyle w:val="StyleUnderline"/>
        </w:rPr>
        <w:t>, as well as differentiating be- tween citizens and non-citizens.</w:t>
      </w:r>
    </w:p>
    <w:p w14:paraId="739F42B4" w14:textId="77777777" w:rsidR="00FD33AA" w:rsidRPr="00954D8C" w:rsidRDefault="00FD33AA" w:rsidP="00C70873">
      <w:pPr>
        <w:rPr>
          <w:sz w:val="10"/>
        </w:rPr>
      </w:pPr>
    </w:p>
    <w:p w14:paraId="21B4148C" w14:textId="2B83F096" w:rsidR="00C70873" w:rsidRPr="00954D8C" w:rsidRDefault="004B697E" w:rsidP="004C0CD6">
      <w:pPr>
        <w:pStyle w:val="Heading3"/>
      </w:pPr>
      <w:r w:rsidRPr="00954D8C">
        <w:lastRenderedPageBreak/>
        <w:t>Refugee</w:t>
      </w:r>
      <w:r w:rsidR="00522A27" w:rsidRPr="00954D8C">
        <w:t>’s</w:t>
      </w:r>
      <w:r w:rsidRPr="00954D8C">
        <w:t xml:space="preserve"> </w:t>
      </w:r>
      <w:r w:rsidR="00522A27" w:rsidRPr="00954D8C">
        <w:t>Refuge? **Refugees Reincarceration</w:t>
      </w:r>
    </w:p>
    <w:p w14:paraId="148515A1" w14:textId="77777777" w:rsidR="00C70873" w:rsidRPr="00954D8C" w:rsidRDefault="00C70873" w:rsidP="006C41CC">
      <w:pPr>
        <w:pStyle w:val="Heading4"/>
      </w:pPr>
      <w:r w:rsidRPr="00954D8C">
        <w:t xml:space="preserve">Refugee acceptance is a moral project to showcase US benevolence while obscuring militarism and violence </w:t>
      </w:r>
    </w:p>
    <w:p w14:paraId="509B8200" w14:textId="216B7C04" w:rsidR="00C70873" w:rsidRPr="00954D8C" w:rsidRDefault="00C70873" w:rsidP="00C70873">
      <w:pPr>
        <w:rPr>
          <w:rStyle w:val="Style13ptBold"/>
        </w:rPr>
      </w:pPr>
      <w:r w:rsidRPr="00954D8C">
        <w:rPr>
          <w:rStyle w:val="Style13ptBold"/>
        </w:rPr>
        <w:t xml:space="preserve">Ma </w:t>
      </w:r>
      <w:r w:rsidRPr="00954D8C">
        <w:rPr>
          <w:b/>
        </w:rPr>
        <w:t xml:space="preserve">Vang </w:t>
      </w:r>
      <w:proofErr w:type="gramStart"/>
      <w:r w:rsidRPr="00954D8C">
        <w:rPr>
          <w:b/>
        </w:rPr>
        <w:t xml:space="preserve">2012 </w:t>
      </w:r>
      <w:r w:rsidRPr="00954D8C">
        <w:rPr>
          <w:rStyle w:val="Style13ptBold"/>
        </w:rPr>
        <w:t xml:space="preserve"> --</w:t>
      </w:r>
      <w:proofErr w:type="gramEnd"/>
      <w:r w:rsidRPr="00954D8C">
        <w:rPr>
          <w:rStyle w:val="Style13ptBold"/>
        </w:rPr>
        <w:t xml:space="preserve"> Assistant Professor of critical race and ethnic studies at UC Merced. (“Displaced </w:t>
      </w:r>
      <w:proofErr w:type="gramStart"/>
      <w:r w:rsidRPr="00954D8C">
        <w:rPr>
          <w:rStyle w:val="Style13ptBold"/>
        </w:rPr>
        <w:t>histories :</w:t>
      </w:r>
      <w:proofErr w:type="gramEnd"/>
      <w:r w:rsidRPr="00954D8C">
        <w:rPr>
          <w:rStyle w:val="Style13ptBold"/>
        </w:rPr>
        <w:t xml:space="preserve"> refugee critique and the politics of Hmong American remembering” </w:t>
      </w:r>
      <w:hyperlink r:id="rId20" w:history="1">
        <w:r w:rsidR="00D07D74" w:rsidRPr="00954D8C">
          <w:rPr>
            <w:rStyle w:val="Hyperlink"/>
          </w:rPr>
          <w:t>https://escholarship.org/uc/item/9bw458br)</w:t>
        </w:r>
      </w:hyperlink>
      <w:r w:rsidR="00D07D74" w:rsidRPr="00954D8C">
        <w:rPr>
          <w:rStyle w:val="Style13ptBold"/>
        </w:rPr>
        <w:t xml:space="preserve"> mba-alb</w:t>
      </w:r>
    </w:p>
    <w:p w14:paraId="78D722E5" w14:textId="47B5DCD2" w:rsidR="00C70873" w:rsidRDefault="00C70873" w:rsidP="00C70873">
      <w:pPr>
        <w:spacing w:line="240" w:lineRule="auto"/>
        <w:rPr>
          <w:sz w:val="10"/>
        </w:rPr>
      </w:pPr>
      <w:r w:rsidRPr="00954D8C">
        <w:rPr>
          <w:b/>
          <w:sz w:val="28"/>
          <w:szCs w:val="28"/>
          <w:u w:val="single"/>
        </w:rPr>
        <w:t>US refugee and citizenship discourses conventionally signify the rescue and inclusion of displaced subjects into the nation-state without a critical engagement with the historical contexts constitutive of their conditions</w:t>
      </w:r>
      <w:r w:rsidRPr="00954D8C">
        <w:rPr>
          <w:sz w:val="10"/>
        </w:rPr>
        <w:t xml:space="preserve">.161 While </w:t>
      </w:r>
      <w:r w:rsidRPr="00954D8C">
        <w:rPr>
          <w:b/>
          <w:sz w:val="28"/>
          <w:szCs w:val="28"/>
          <w:u w:val="single"/>
        </w:rPr>
        <w:t>these unresolved pasts are erased or recuperated to reaffirm US moral and political benevolence for rescuing the stateless other</w:t>
      </w:r>
      <w:r w:rsidRPr="00954D8C">
        <w:rPr>
          <w:sz w:val="10"/>
        </w:rPr>
        <w:t xml:space="preserve">, they also have the potential to unsettle the rescue and inclusion narrative and, in turn, expose the contradictory work of US empire in debates about state recognition. The emergence of Hmong in a complex configuration as rescued yet unassimilated refugees, “natural” soldiers/warriors, and recently terrorists, along with the US convoluted response, demands an interrogation that centers the US “secret war” in Laos. This chapter picks up from where the previous chapter left off to examine how the </w:t>
      </w:r>
      <w:r w:rsidRPr="00954D8C">
        <w:rPr>
          <w:b/>
          <w:sz w:val="28"/>
          <w:szCs w:val="28"/>
          <w:u w:val="single"/>
        </w:rPr>
        <w:t>law tries to elide</w:t>
      </w:r>
      <w:r w:rsidRPr="00954D8C">
        <w:rPr>
          <w:sz w:val="10"/>
        </w:rPr>
        <w:t xml:space="preserve"> Hmong </w:t>
      </w:r>
      <w:r w:rsidRPr="00954D8C">
        <w:rPr>
          <w:b/>
          <w:sz w:val="28"/>
          <w:szCs w:val="28"/>
          <w:u w:val="single"/>
        </w:rPr>
        <w:t>refugee’s historical methodological dilemma by resolving him/her into a US citizen</w:t>
      </w:r>
      <w:r w:rsidRPr="00954D8C">
        <w:rPr>
          <w:sz w:val="10"/>
        </w:rPr>
        <w:t xml:space="preserve">. </w:t>
      </w:r>
      <w:r w:rsidRPr="00954D8C">
        <w:rPr>
          <w:b/>
          <w:sz w:val="28"/>
          <w:szCs w:val="28"/>
          <w:u w:val="single"/>
        </w:rPr>
        <w:t>As such, the law also produces a particular representation of the refugee figure that deserves citizenship, which reveals secrecy’s project of militarism and rescue. This chapter examines the site of state recognition and citizenship as a limited arena in which to address the “secrets” of war, violence, and displacement</w:t>
      </w:r>
      <w:r w:rsidRPr="00954D8C">
        <w:rPr>
          <w:sz w:val="10"/>
        </w:rPr>
        <w:t xml:space="preserve">. Furthermore, </w:t>
      </w:r>
      <w:r w:rsidRPr="00954D8C">
        <w:rPr>
          <w:b/>
          <w:sz w:val="28"/>
          <w:szCs w:val="28"/>
          <w:u w:val="single"/>
        </w:rPr>
        <w:t>it underscores how recognition productively exposes the contradictions of empire</w:t>
      </w:r>
      <w:r w:rsidRPr="00954D8C">
        <w:rPr>
          <w:sz w:val="10"/>
        </w:rPr>
        <w:t xml:space="preserve">. Thus this chapter asks: How does the US government deal with keeping the war “secret” in the national record and memory while addressing the integral role of Hmong in it? </w:t>
      </w:r>
      <w:r w:rsidRPr="00954D8C">
        <w:rPr>
          <w:b/>
          <w:sz w:val="28"/>
          <w:szCs w:val="28"/>
          <w:u w:val="single"/>
        </w:rPr>
        <w:t>How does citizenship discourse as the promise of political inclusion construct Hmong racial difference</w:t>
      </w:r>
      <w:r w:rsidRPr="00954D8C">
        <w:rPr>
          <w:sz w:val="10"/>
        </w:rPr>
        <w:t xml:space="preserve">? The Hmong Veterans’ Naturalization Act of 1997 as a supposed “moment of inclusion” or “eligibility to citizenship” illuminates the refugee soldier figure that emerged as an ally through US global interventions but was displaced as a refugee precisely because of its military service for the United States. I argue </w:t>
      </w:r>
      <w:r w:rsidRPr="00954D8C">
        <w:rPr>
          <w:b/>
          <w:sz w:val="28"/>
          <w:szCs w:val="28"/>
          <w:u w:val="single"/>
        </w:rPr>
        <w:t xml:space="preserve">that the state employs the refugee soldier figure, the purported “new friend” of freedom and democracy, as a worthy subject of state recognition and citizenship, but this figure critiques US </w:t>
      </w:r>
      <w:proofErr w:type="gramStart"/>
      <w:r w:rsidRPr="00954D8C">
        <w:rPr>
          <w:b/>
          <w:sz w:val="28"/>
          <w:szCs w:val="28"/>
          <w:u w:val="single"/>
        </w:rPr>
        <w:t>empire</w:t>
      </w:r>
      <w:proofErr w:type="gramEnd"/>
      <w:r w:rsidRPr="00954D8C">
        <w:rPr>
          <w:b/>
          <w:sz w:val="28"/>
          <w:szCs w:val="28"/>
          <w:u w:val="single"/>
        </w:rPr>
        <w:t xml:space="preserve"> and the nation-state as contradictory in producing violence as rescue</w:t>
      </w:r>
      <w:r w:rsidRPr="00954D8C">
        <w:rPr>
          <w:sz w:val="10"/>
        </w:rPr>
        <w:t xml:space="preserve">. Through an analysis of the unique case about the Hmong veterans’ legislation, </w:t>
      </w:r>
      <w:r w:rsidRPr="00954D8C">
        <w:rPr>
          <w:b/>
          <w:sz w:val="28"/>
          <w:szCs w:val="28"/>
          <w:u w:val="single"/>
        </w:rPr>
        <w:t>I show how state recognition draws on two central narratives of alliance and racial primitivity to reinforce the project of rescue and inclusion</w:t>
      </w:r>
      <w:r w:rsidRPr="00954D8C">
        <w:rPr>
          <w:sz w:val="10"/>
        </w:rPr>
        <w:t>. For instance</w:t>
      </w:r>
      <w:r w:rsidRPr="00954D8C">
        <w:rPr>
          <w:b/>
          <w:sz w:val="28"/>
          <w:szCs w:val="28"/>
          <w:u w:val="single"/>
        </w:rPr>
        <w:t>, shifting formulations of Hmong as a willing soldier, an “incidental” refugee, and a “primitive” stateless people</w:t>
      </w:r>
      <w:r w:rsidRPr="00954D8C">
        <w:rPr>
          <w:sz w:val="10"/>
        </w:rPr>
        <w:t xml:space="preserve"> throughout the congressional hearing </w:t>
      </w:r>
      <w:r w:rsidRPr="00954D8C">
        <w:rPr>
          <w:b/>
          <w:sz w:val="28"/>
          <w:szCs w:val="28"/>
          <w:u w:val="single"/>
        </w:rPr>
        <w:t>foregrounds the misrecognitions and construction of racial difference constitutive of recognition</w:t>
      </w:r>
      <w:r w:rsidRPr="00954D8C">
        <w:rPr>
          <w:sz w:val="10"/>
        </w:rPr>
        <w:t xml:space="preserve">.162 </w:t>
      </w:r>
      <w:r w:rsidRPr="00954D8C">
        <w:rPr>
          <w:b/>
          <w:sz w:val="28"/>
          <w:szCs w:val="28"/>
          <w:u w:val="single"/>
        </w:rPr>
        <w:t xml:space="preserve">Citizenship discourse, more than a </w:t>
      </w:r>
      <w:r w:rsidRPr="00954D8C">
        <w:rPr>
          <w:b/>
          <w:sz w:val="28"/>
          <w:szCs w:val="28"/>
          <w:u w:val="single"/>
        </w:rPr>
        <w:lastRenderedPageBreak/>
        <w:t>form of legal inclusion, ideologically recuperates the “secret war” into a usable past in order to justify the war’s benevolence as a civilizing project</w:t>
      </w:r>
      <w:r w:rsidRPr="00954D8C">
        <w:rPr>
          <w:sz w:val="10"/>
        </w:rPr>
        <w:t xml:space="preserve">. I formulate the refugee soldier figure, then, as an expression of the humanitarian (rescue and civilize) and militarism projects of empire but also as a critique of these imperialist designs. </w:t>
      </w:r>
      <w:r w:rsidRPr="00954D8C">
        <w:rPr>
          <w:b/>
          <w:sz w:val="28"/>
          <w:szCs w:val="28"/>
          <w:u w:val="single"/>
        </w:rPr>
        <w:t>This figure and its racial difference disrupt the narratives of rescue and assimilation central to refugee and citizenship discourses through their collisions with each other</w:t>
      </w:r>
      <w:r w:rsidRPr="00954D8C">
        <w:rPr>
          <w:sz w:val="10"/>
        </w:rPr>
        <w:t xml:space="preserve">. </w:t>
      </w:r>
      <w:proofErr w:type="gramStart"/>
      <w:r w:rsidRPr="00954D8C">
        <w:rPr>
          <w:sz w:val="10"/>
        </w:rPr>
        <w:t>Although  specific</w:t>
      </w:r>
      <w:proofErr w:type="gramEnd"/>
      <w:r w:rsidRPr="00954D8C">
        <w:rPr>
          <w:sz w:val="10"/>
        </w:rPr>
        <w:t xml:space="preserve"> as a formulation of the Hmong-US relationship, my discussion of the figure points to the broader global processes of racialization, citizenship, and “secret” wars.163 This chapter is organized into three sections. First, I chart the “global historical” emergence of the refugee soldier figure as a problem of history and the law through a discussion of the context of war and the legislation’s attempts to keep the refugee and soldier separate. </w:t>
      </w:r>
      <w:r w:rsidRPr="00954D8C">
        <w:rPr>
          <w:b/>
          <w:sz w:val="28"/>
          <w:szCs w:val="28"/>
          <w:u w:val="single"/>
        </w:rPr>
        <w:t>Second, building on critical analysis of the “politics of recognition,” I show how the debate about citizenship as an “equal exchange” for Hmong refugees/veterans’ “sacrifices” reproduces the structure of inequality and violence, and how alliance thus highlights the refugee soldier’s ambiguity</w:t>
      </w:r>
      <w:r w:rsidRPr="00954D8C">
        <w:rPr>
          <w:sz w:val="10"/>
        </w:rPr>
        <w:t xml:space="preserve">. Finally, </w:t>
      </w:r>
      <w:r w:rsidRPr="00954D8C">
        <w:rPr>
          <w:b/>
          <w:sz w:val="28"/>
          <w:szCs w:val="28"/>
          <w:u w:val="single"/>
        </w:rPr>
        <w:t>this essay demonstrates how citizenship signifies the possession of nationhood, yet the refugee soldier’s condition of statelessness haunts and troubles this resolution</w:t>
      </w:r>
      <w:r w:rsidRPr="00954D8C">
        <w:rPr>
          <w:sz w:val="10"/>
        </w:rPr>
        <w:t xml:space="preserve">. </w:t>
      </w:r>
      <w:r w:rsidRPr="00954D8C">
        <w:rPr>
          <w:b/>
          <w:sz w:val="24"/>
          <w:u w:val="single"/>
        </w:rPr>
        <w:t>Thus I contend that the offer of citizenship, in this case, is about the United States and its recuperation of a political relationship with the “new friend”—signifying the incorporation of a “primitive” stateless people into modernity and nationhood—rather than being entirely about the “right to have rights</w:t>
      </w:r>
      <w:r w:rsidRPr="00954D8C">
        <w:rPr>
          <w:sz w:val="10"/>
        </w:rPr>
        <w:t>.” I read the statements in the congressional hearing “against the grain,” paying close attention to the gaps and fissures of the record, to illustrate how Hmong’s indefinable status haunt this offer of citizenship as a resolution of the war.</w:t>
      </w:r>
    </w:p>
    <w:p w14:paraId="78B76749" w14:textId="77777777" w:rsidR="000E73F8" w:rsidRDefault="000E73F8" w:rsidP="006C41CC">
      <w:pPr>
        <w:pStyle w:val="Heading4"/>
      </w:pPr>
      <w:r>
        <w:t xml:space="preserve">The refugee is a political category that is built on centuries of imperialism and colonialism to further US exploitation- the aff both forwards and obscures these process which turns the case </w:t>
      </w:r>
    </w:p>
    <w:p w14:paraId="2F024DB6" w14:textId="77777777" w:rsidR="000E73F8" w:rsidRDefault="000E73F8" w:rsidP="000E73F8">
      <w:r>
        <w:t xml:space="preserve">Julia Florence </w:t>
      </w:r>
      <w:r w:rsidRPr="00017111">
        <w:rPr>
          <w:b/>
        </w:rPr>
        <w:t>Stone</w:t>
      </w:r>
      <w:r>
        <w:t xml:space="preserve"> </w:t>
      </w:r>
      <w:r>
        <w:rPr>
          <w:b/>
        </w:rPr>
        <w:t xml:space="preserve">2014 – </w:t>
      </w:r>
      <w:r>
        <w:t>political honors thesis at Whitman College (</w:t>
      </w:r>
      <w:r w:rsidRPr="00017111">
        <w:t>“Interrogating "refugeeness</w:t>
      </w:r>
      <w:proofErr w:type="gramStart"/>
      <w:r w:rsidRPr="00017111">
        <w:t>" :</w:t>
      </w:r>
      <w:proofErr w:type="gramEnd"/>
      <w:r w:rsidRPr="00017111">
        <w:t xml:space="preserve"> the imperial legacies in</w:t>
      </w:r>
      <w:r>
        <w:t xml:space="preserve"> </w:t>
      </w:r>
      <w:r w:rsidRPr="00017111">
        <w:t>U.S. asylum policy and international humanitarian</w:t>
      </w:r>
      <w:r>
        <w:t xml:space="preserve"> </w:t>
      </w:r>
      <w:r w:rsidRPr="00017111">
        <w:t>Frameworks”</w:t>
      </w:r>
      <w:r>
        <w:t xml:space="preserve"> </w:t>
      </w:r>
      <w:hyperlink r:id="rId21" w:history="1">
        <w:r w:rsidRPr="00CF614A">
          <w:rPr>
            <w:rStyle w:val="Hyperlink"/>
          </w:rPr>
          <w:t>http://arminda.whitman.edu/cgi/viewcontent.cgi?article=1213&amp;context=theses</w:t>
        </w:r>
      </w:hyperlink>
      <w:r>
        <w:t>) mba-alb</w:t>
      </w:r>
    </w:p>
    <w:p w14:paraId="066C1211" w14:textId="77777777" w:rsidR="000E73F8" w:rsidRPr="00AB71D0" w:rsidRDefault="000E73F8" w:rsidP="000E73F8">
      <w:pPr>
        <w:rPr>
          <w:sz w:val="10"/>
        </w:rPr>
      </w:pPr>
      <w:r w:rsidRPr="00AB71D0">
        <w:rPr>
          <w:sz w:val="10"/>
        </w:rPr>
        <w:t xml:space="preserve">The extent of human suffering spurred from statelessness has inspired widespread concern and intervention since the inception of the modern international state system following the Peace of Westphalia in 1848.1 In 1950, the UN established its Office of the High Commissioner of Refugees (UNHCR), which allowed for the construction of a global infrastructure and discourse for thinking and dealing with massive flows of displaced persons. In order to understand the development of US asylum policy it is first necessary to trace the terms asylum and refugee to its roots in international humanitarian theory. In her 1951 treatise on the “End of Rights of Man,” Political theorist Hannah Arendt commented on the unique predicament of the refugee and asylum-seeker in the modern political system: In the long memory of history, forced migrations of individuals or whole groups for political or economic reasons look like everyday occurrences. What is unprecedented is not the loss of a home but the impossibility of finding a new one. Suddenly, there was no place on earth where migrants could go without the severest restrictions, no country where they would be assimilated, no territory where they could found a new community of their own…it was a problem not of space but of political organization.2 Indeed, the inability for the international state system to effectively deal with these abject populations—the stateless collateral of the new world order—has been cause for much immediate humanitarian concern and action. But what is important to take from Arendt’s observation is that flows of migration have existed for the entire course of history. The 1951 Convention Relating to the Status of Refugees provides the foundation for the international community and state governments to define and deal effectively and ethically with refugees. Since the establishment of this international, humanitarian framework, several conventions including the 1967 UN Convention Protocol have maintained the definition of a refugee as someone seeking asylum in another country for “well-rounded fear of being persecuted for reasons of race, religion, nationality, membership of a particular social group or political opinion.”3 The UNHCR still serves as the highest international authority on how to ethically think about and logistically deal with refugees and asylum-seekers.4 Though individual states have responded to influxes of forced migration in complex and different ways, the UNHCR has maintained </w:t>
      </w:r>
      <w:r w:rsidRPr="00AB71D0">
        <w:rPr>
          <w:sz w:val="10"/>
        </w:rPr>
        <w:lastRenderedPageBreak/>
        <w:t xml:space="preserve">several humanitarian principles through which to guide their work: notions of humanity, impartiality, neutrality, and independence underpin their non-political, humanitarian character. </w:t>
      </w:r>
      <w:r w:rsidRPr="000E73F8">
        <w:rPr>
          <w:sz w:val="28"/>
          <w:szCs w:val="28"/>
          <w:u w:val="single"/>
        </w:rPr>
        <w:t xml:space="preserve">While the dominant political, journalistic, and academic discourses of asylum and refugee law frame refugeeness as a humanitarian crises to be solved, this allows for little critical reflection on the political and economic complexities that drive human displacement.5 </w:t>
      </w:r>
      <w:r w:rsidRPr="000E73F8">
        <w:rPr>
          <w:rStyle w:val="StyleUnderline"/>
        </w:rPr>
        <w:t>This has in effect depoliticized refugee studies by distancing the causes of forced migration of people from legacies of Western colonialism and economic and political intervention throughout the “developing” world.</w:t>
      </w:r>
      <w:r w:rsidRPr="00AB71D0">
        <w:rPr>
          <w:sz w:val="10"/>
        </w:rPr>
        <w:t xml:space="preserve"> </w:t>
      </w:r>
      <w:r w:rsidRPr="000E73F8">
        <w:rPr>
          <w:sz w:val="28"/>
          <w:szCs w:val="28"/>
          <w:u w:val="single"/>
        </w:rPr>
        <w:t>Critiques of liberal democratic states and citizenship as the authentic forms of political organization and identity, then, serve as the starting point of my investigation</w:t>
      </w:r>
      <w:r w:rsidRPr="00AB71D0">
        <w:rPr>
          <w:sz w:val="10"/>
        </w:rPr>
        <w:t xml:space="preserve">. This thesis explores how </w:t>
      </w:r>
      <w:r w:rsidRPr="000E73F8">
        <w:rPr>
          <w:sz w:val="28"/>
          <w:szCs w:val="28"/>
          <w:u w:val="single"/>
        </w:rPr>
        <w:t>prevailing frameworks</w:t>
      </w:r>
      <w:r w:rsidRPr="00AB71D0">
        <w:rPr>
          <w:sz w:val="10"/>
        </w:rPr>
        <w:t xml:space="preserve"> both internationally and </w:t>
      </w:r>
      <w:r w:rsidRPr="000E73F8">
        <w:rPr>
          <w:sz w:val="28"/>
          <w:szCs w:val="28"/>
          <w:u w:val="single"/>
        </w:rPr>
        <w:t xml:space="preserve">in the US define </w:t>
      </w:r>
      <w:r w:rsidRPr="00AB71D0">
        <w:rPr>
          <w:sz w:val="10"/>
        </w:rPr>
        <w:t xml:space="preserve">and </w:t>
      </w:r>
      <w:r w:rsidRPr="000E73F8">
        <w:rPr>
          <w:sz w:val="28"/>
          <w:szCs w:val="28"/>
          <w:u w:val="single"/>
        </w:rPr>
        <w:t>regulate the “refugee,” with particular attention to the extent that states share responsibility in producing forced displacement beyond their sovereign borders</w:t>
      </w:r>
      <w:r w:rsidRPr="00AB71D0">
        <w:rPr>
          <w:sz w:val="10"/>
        </w:rPr>
        <w:t xml:space="preserve">. I argue that </w:t>
      </w:r>
      <w:r w:rsidRPr="000E73F8">
        <w:rPr>
          <w:rStyle w:val="StyleUnderline"/>
        </w:rPr>
        <w:t>both state and international humanitarian frameworks obscure the historical legacies of political, economic, and military intervention that contribute to the very “refugee” problem they seek to address</w:t>
      </w:r>
      <w:r w:rsidRPr="00AB71D0">
        <w:rPr>
          <w:sz w:val="10"/>
        </w:rPr>
        <w:t xml:space="preserve">. </w:t>
      </w:r>
      <w:r w:rsidRPr="000E73F8">
        <w:rPr>
          <w:sz w:val="28"/>
          <w:szCs w:val="28"/>
          <w:u w:val="single"/>
        </w:rPr>
        <w:t>While</w:t>
      </w:r>
      <w:r w:rsidRPr="00AB71D0">
        <w:rPr>
          <w:sz w:val="10"/>
        </w:rPr>
        <w:t xml:space="preserve"> the first part of this thesis deconstructs </w:t>
      </w:r>
      <w:r w:rsidRPr="000E73F8">
        <w:rPr>
          <w:sz w:val="28"/>
          <w:szCs w:val="28"/>
          <w:u w:val="single"/>
        </w:rPr>
        <w:t xml:space="preserve">the problematic framing of refugee policy in the US as a geo- and bio-political tool, </w:t>
      </w:r>
      <w:r w:rsidRPr="00AB71D0">
        <w:rPr>
          <w:sz w:val="10"/>
        </w:rPr>
        <w:t xml:space="preserve">the second part explains why </w:t>
      </w:r>
      <w:r w:rsidRPr="000E73F8">
        <w:rPr>
          <w:sz w:val="28"/>
          <w:szCs w:val="28"/>
          <w:u w:val="single"/>
        </w:rPr>
        <w:t xml:space="preserve">an appeal to international humanitarian frameworks contributes to the same historical blindness to liberal imperialism. </w:t>
      </w:r>
      <w:r w:rsidRPr="00AB71D0">
        <w:rPr>
          <w:sz w:val="10"/>
        </w:rPr>
        <w:t xml:space="preserve">While many refugee historians in the US have explained why these frameworks are antagonistic, I argue that noticing the commonalities is far more productive as both frames insist upon the state as the natural arbiter of political organization and belonging—a view that maintains asymmetrical hierarchies rather than alleviating them. In this vein, Peter Nyers writes: </w:t>
      </w:r>
      <w:r w:rsidRPr="000E73F8">
        <w:rPr>
          <w:sz w:val="28"/>
          <w:szCs w:val="28"/>
          <w:u w:val="single"/>
        </w:rPr>
        <w:t xml:space="preserve">The principle of humanity—which provides </w:t>
      </w:r>
      <w:r w:rsidRPr="000E73F8">
        <w:rPr>
          <w:sz w:val="28"/>
          <w:szCs w:val="28"/>
          <w:u w:val="single"/>
        </w:rPr>
        <w:lastRenderedPageBreak/>
        <w:t>both the justification and orientation of humanitarian action—must be reconceived as an inherently political concep</w:t>
      </w:r>
      <w:r w:rsidRPr="00AB71D0">
        <w:rPr>
          <w:sz w:val="10"/>
        </w:rPr>
        <w:t xml:space="preserve">t. Far from relating to one another as distinct and segmented logics, humanitarianism and politics share an immanent connection. What connects them is precisely that principle that informs and orders modern claims to political identity and community—that is, the principle of sovereignty.6 In order to destabilize dominant refugee frameworks, </w:t>
      </w:r>
      <w:r w:rsidRPr="000E73F8">
        <w:rPr>
          <w:sz w:val="28"/>
          <w:szCs w:val="28"/>
          <w:u w:val="single"/>
        </w:rPr>
        <w:t>we must interrogate the ways in which our understandings of political citizenship and national belonging allow the state—through regimes of sovereignty—to continue imperial and illiberal politics abroad</w:t>
      </w:r>
      <w:r w:rsidRPr="000E73F8">
        <w:rPr>
          <w:rStyle w:val="StyleUnderline"/>
        </w:rPr>
        <w:t>. If we truly want to address “the refugee crisis,” an accurate understanding of why forced displacement happens worldwide in the first place is necessary for any ethical response</w:t>
      </w:r>
      <w:r w:rsidRPr="00AB71D0">
        <w:rPr>
          <w:sz w:val="10"/>
        </w:rPr>
        <w:t xml:space="preserve">. This paper focuses on refugee and asylum policy in the US, though similar debates about immigration and refugee politics are happening in many wealthy, Western liberal democratic states. 7 Ultimately, I argue that </w:t>
      </w:r>
      <w:r w:rsidRPr="000E73F8">
        <w:rPr>
          <w:sz w:val="28"/>
          <w:szCs w:val="28"/>
          <w:u w:val="single"/>
        </w:rPr>
        <w:t>we need to change the way we see the US in the world—as an exceptional liberal empire, the telos of democracy</w:t>
      </w:r>
      <w:r w:rsidRPr="00AB71D0">
        <w:rPr>
          <w:sz w:val="10"/>
        </w:rPr>
        <w:t>8 —</w:t>
      </w:r>
      <w:r w:rsidRPr="000E73F8">
        <w:rPr>
          <w:rStyle w:val="StyleUnderline"/>
        </w:rPr>
        <w:t>and instead see how US policy towards migrants and refugees obscures illiberal policies of intervention, and reproduce asymmetrical global hierarchies, allowing for further exploitation</w:t>
      </w:r>
      <w:r w:rsidRPr="000E73F8">
        <w:rPr>
          <w:sz w:val="28"/>
          <w:szCs w:val="28"/>
          <w:u w:val="single"/>
        </w:rPr>
        <w:t>. I thus aim to begin a more complex interrogation into the root causes of forced migration and the rhetoric of sovereignty, nationalism and citizenship used by states to legitimize exclusion of migrants and deny basic human rights based on legal status.</w:t>
      </w:r>
      <w:r w:rsidRPr="00AB71D0">
        <w:rPr>
          <w:sz w:val="10"/>
        </w:rPr>
        <w:t xml:space="preserve"> In building towards this argument, </w:t>
      </w:r>
      <w:r w:rsidRPr="000E73F8">
        <w:rPr>
          <w:rStyle w:val="StyleUnderline"/>
        </w:rPr>
        <w:t xml:space="preserve">I illustrate how refugee/asylum/immigration policy in the US functions as a major form of social control for the state. </w:t>
      </w:r>
      <w:r w:rsidRPr="000E73F8">
        <w:rPr>
          <w:sz w:val="28"/>
          <w:szCs w:val="28"/>
          <w:u w:val="single"/>
        </w:rPr>
        <w:t xml:space="preserve">While this sort of biopolitical regulation of territory and populations has come to be seen as a ‘natural’ function of the sovereign state, I warn against the visions of many refugee </w:t>
      </w:r>
      <w:r w:rsidRPr="000E73F8">
        <w:rPr>
          <w:sz w:val="28"/>
          <w:szCs w:val="28"/>
          <w:u w:val="single"/>
        </w:rPr>
        <w:lastRenderedPageBreak/>
        <w:t>advocates to align US policy with humanitarian frameworks</w:t>
      </w:r>
      <w:r w:rsidRPr="00AB71D0">
        <w:rPr>
          <w:sz w:val="10"/>
        </w:rPr>
        <w:t xml:space="preserve">. Indeed, </w:t>
      </w:r>
      <w:r w:rsidRPr="000E73F8">
        <w:rPr>
          <w:sz w:val="28"/>
          <w:szCs w:val="28"/>
          <w:u w:val="single"/>
        </w:rPr>
        <w:t>the final section explores the limits of humanitarian frameworks that are in fact deeply political and share many of the same exploitative and hierarchical characteristics as US domestic framework</w:t>
      </w:r>
      <w:r w:rsidRPr="00AB71D0">
        <w:rPr>
          <w:sz w:val="10"/>
        </w:rPr>
        <w:t xml:space="preserve">s. </w:t>
      </w:r>
      <w:r w:rsidRPr="000E73F8">
        <w:rPr>
          <w:rStyle w:val="StyleUnderline"/>
        </w:rPr>
        <w:t>A large part of this project then is to reconnect histories of colonization, imperialism, and neoliberal economic restructuring across the global south with the ways humanitarian and state actors have framed massive flows of migration from the global south to the global north</w:t>
      </w:r>
      <w:r w:rsidRPr="00AB71D0">
        <w:rPr>
          <w:sz w:val="10"/>
        </w:rPr>
        <w:t xml:space="preserve">. Immigration policy and border enforcement is a hot button in many “wealthy” countries in the global north; for example many of these states have mobilized discourses around securitization that privilege the state to make certain decisions about protecting their borders from outside threats.9 Xenophobic and Nativist groups additionally fuel the political palpability of restrictive immigration and refugee policies.10 </w:t>
      </w:r>
      <w:r w:rsidRPr="000E73F8">
        <w:rPr>
          <w:sz w:val="28"/>
          <w:szCs w:val="28"/>
          <w:u w:val="single"/>
        </w:rPr>
        <w:t>Refugees, as opposed to the entire category of migrants, are in a particularly unique position for my critique of statist logics of liberal empire because of the ways in which humanitarian advocates have intentionally separated refugees from the political sphere, even when reasons for migration are increasingly complex</w:t>
      </w:r>
      <w:r w:rsidRPr="00AB71D0">
        <w:rPr>
          <w:sz w:val="10"/>
        </w:rPr>
        <w:t xml:space="preserve">.11 In the US, on the other hand, </w:t>
      </w:r>
      <w:r w:rsidRPr="000E73F8">
        <w:rPr>
          <w:rStyle w:val="StyleUnderline"/>
        </w:rPr>
        <w:t>refugees have held a particular position as political pawns in geopolitical Cold War strategies and later became deeply implicated in the politics of racial formation and social control</w:t>
      </w:r>
      <w:r w:rsidRPr="00AB71D0">
        <w:rPr>
          <w:sz w:val="10"/>
        </w:rPr>
        <w:t xml:space="preserve">. While I focus on refugees, I do not mean to reproduce some objective truth that maintains any special distinction between refugees and migrants. Rather I hope this paper destabilizes these distinctions that I argue are deeply political and tied to the interests of certain states in maintaining global hierarchies. </w:t>
      </w:r>
    </w:p>
    <w:p w14:paraId="7AFDCC92" w14:textId="77777777" w:rsidR="000E73F8" w:rsidRDefault="000E73F8" w:rsidP="006C41CC">
      <w:pPr>
        <w:pStyle w:val="Heading4"/>
      </w:pPr>
      <w:r>
        <w:t xml:space="preserve">The plan is the culmination in the long history of using refugees as pawns in a geopolitical game – that turns the case and obscures colonialism </w:t>
      </w:r>
    </w:p>
    <w:p w14:paraId="759DF84B" w14:textId="77777777" w:rsidR="000E73F8" w:rsidRDefault="000E73F8" w:rsidP="000E73F8">
      <w:r>
        <w:t xml:space="preserve">Julia Florence </w:t>
      </w:r>
      <w:r w:rsidRPr="00017111">
        <w:rPr>
          <w:b/>
        </w:rPr>
        <w:t>Stone</w:t>
      </w:r>
      <w:r>
        <w:t xml:space="preserve"> </w:t>
      </w:r>
      <w:r>
        <w:rPr>
          <w:b/>
        </w:rPr>
        <w:t xml:space="preserve">2014 – </w:t>
      </w:r>
      <w:r>
        <w:t>political honors thesis at Whitman College (</w:t>
      </w:r>
      <w:r w:rsidRPr="00017111">
        <w:t>“Interrogating "refugeeness</w:t>
      </w:r>
      <w:proofErr w:type="gramStart"/>
      <w:r w:rsidRPr="00017111">
        <w:t>" :</w:t>
      </w:r>
      <w:proofErr w:type="gramEnd"/>
      <w:r w:rsidRPr="00017111">
        <w:t xml:space="preserve"> the imperial legacies in</w:t>
      </w:r>
      <w:r>
        <w:t xml:space="preserve"> </w:t>
      </w:r>
      <w:r w:rsidRPr="00017111">
        <w:t>U.S. asylum policy and international humanitarian</w:t>
      </w:r>
      <w:r>
        <w:t xml:space="preserve"> </w:t>
      </w:r>
      <w:r w:rsidRPr="00017111">
        <w:t>Frameworks”</w:t>
      </w:r>
      <w:r>
        <w:t xml:space="preserve"> </w:t>
      </w:r>
      <w:hyperlink r:id="rId22" w:history="1">
        <w:r w:rsidRPr="00CF614A">
          <w:rPr>
            <w:rStyle w:val="Hyperlink"/>
          </w:rPr>
          <w:t>http://arminda.whitman.edu/cgi/viewcontent.cgi?article=1213&amp;context=theses</w:t>
        </w:r>
      </w:hyperlink>
      <w:r>
        <w:t>) mba-alb</w:t>
      </w:r>
    </w:p>
    <w:p w14:paraId="484B4DCE" w14:textId="77777777" w:rsidR="000E73F8" w:rsidRPr="000E73F8" w:rsidRDefault="000E73F8" w:rsidP="000E73F8">
      <w:pPr>
        <w:rPr>
          <w:sz w:val="28"/>
          <w:szCs w:val="28"/>
          <w:u w:val="single"/>
        </w:rPr>
      </w:pPr>
      <w:r w:rsidRPr="002C0BC3">
        <w:rPr>
          <w:sz w:val="10"/>
        </w:rPr>
        <w:lastRenderedPageBreak/>
        <w:t xml:space="preserve">In this section, I argue that </w:t>
      </w:r>
      <w:r w:rsidRPr="000E73F8">
        <w:rPr>
          <w:sz w:val="28"/>
          <w:szCs w:val="28"/>
          <w:u w:val="single"/>
        </w:rPr>
        <w:t>US domestic asylum policy has consistently been used by the state to regulate the socio-political and ethno-racial construction of American national identity</w:t>
      </w:r>
      <w:r w:rsidRPr="002C0BC3">
        <w:rPr>
          <w:sz w:val="10"/>
        </w:rPr>
        <w:t xml:space="preserve">. Furthermore, </w:t>
      </w:r>
      <w:r w:rsidRPr="000E73F8">
        <w:rPr>
          <w:rStyle w:val="StyleUnderline"/>
        </w:rPr>
        <w:t>asylum policy has developed under geopolitical and biopolitical frameworks in ways that not only obfuscate imperial legacies but also reproduce global hierarchies that privilege the exclusive and problematic notions of US nationhood and citizenship</w:t>
      </w:r>
      <w:r w:rsidRPr="002C0BC3">
        <w:rPr>
          <w:sz w:val="10"/>
        </w:rPr>
        <w:t xml:space="preserve">. The first policy framework to dictate the </w:t>
      </w:r>
      <w:r w:rsidRPr="000E73F8">
        <w:rPr>
          <w:sz w:val="28"/>
          <w:szCs w:val="28"/>
          <w:u w:val="single"/>
        </w:rPr>
        <w:t>regulation of refugee movement in the US has been widely described as geopolitical</w:t>
      </w:r>
      <w:r w:rsidRPr="002C0BC3">
        <w:rPr>
          <w:sz w:val="10"/>
        </w:rPr>
        <w:t xml:space="preserve">; </w:t>
      </w:r>
      <w:r w:rsidRPr="000E73F8">
        <w:rPr>
          <w:sz w:val="28"/>
          <w:szCs w:val="28"/>
          <w:u w:val="single"/>
        </w:rPr>
        <w:t>refugee status was granted only to those persons fleeing from communist dominated areas or from any area in the Middle East</w:t>
      </w:r>
      <w:r w:rsidRPr="002C0BC3">
        <w:rPr>
          <w:sz w:val="10"/>
        </w:rPr>
        <w:t xml:space="preserve">.12 As the geopolitical fervor of the Cold War waned, certain discourses about national security increasingly solidified criminalized notions of migrants, which further blurred the lines between refugees and the greater immigrant population. Widespread fears about socio-ethnic change to the American population merged with these already confused policy frameworks, and ushered in a new policy trend of exclusion and deterrence. Therefore, I argue that not only has </w:t>
      </w:r>
      <w:r w:rsidRPr="000E73F8">
        <w:rPr>
          <w:rStyle w:val="StyleUnderline"/>
        </w:rPr>
        <w:t>refugee policy always been politic</w:t>
      </w:r>
      <w:r w:rsidRPr="000E73F8">
        <w:rPr>
          <w:sz w:val="28"/>
          <w:szCs w:val="28"/>
          <w:u w:val="single"/>
        </w:rPr>
        <w:t>al</w:t>
      </w:r>
      <w:r w:rsidRPr="002C0BC3">
        <w:rPr>
          <w:sz w:val="10"/>
        </w:rPr>
        <w:t>—</w:t>
      </w:r>
      <w:r w:rsidRPr="000E73F8">
        <w:rPr>
          <w:rStyle w:val="StyleUnderline"/>
        </w:rPr>
        <w:t>characterized in the current moment by the politics of deterrence and social control—it also operates in ways that obfuscate the root causes of migration and “refugeeness,” in particular the imperial legacies of US liberalism</w:t>
      </w:r>
      <w:r w:rsidRPr="002C0BC3">
        <w:rPr>
          <w:sz w:val="10"/>
        </w:rPr>
        <w:t xml:space="preserve">. In order to consider asylum as a modality of biopower, it is first necessary to understand how asylum has been from the beginning a political tool for the state. </w:t>
      </w:r>
      <w:r w:rsidRPr="000E73F8">
        <w:rPr>
          <w:sz w:val="28"/>
          <w:szCs w:val="28"/>
          <w:u w:val="single"/>
        </w:rPr>
        <w:t>Following the devastation of WWII, the US began accepting refugees</w:t>
      </w:r>
      <w:r w:rsidRPr="002C0BC3">
        <w:rPr>
          <w:sz w:val="10"/>
        </w:rPr>
        <w:t xml:space="preserve"> and affording legal protective status and services </w:t>
      </w:r>
      <w:r w:rsidRPr="000E73F8">
        <w:rPr>
          <w:sz w:val="28"/>
          <w:szCs w:val="28"/>
          <w:u w:val="single"/>
        </w:rPr>
        <w:t>to a select group of asylum-seekers.</w:t>
      </w:r>
      <w:r w:rsidRPr="002C0BC3">
        <w:rPr>
          <w:sz w:val="10"/>
        </w:rPr>
        <w:t xml:space="preserve"> </w:t>
      </w:r>
      <w:r w:rsidRPr="000E73F8">
        <w:rPr>
          <w:sz w:val="28"/>
          <w:szCs w:val="28"/>
          <w:u w:val="single"/>
        </w:rPr>
        <w:t>Throughout the 1950s, many</w:t>
      </w:r>
      <w:r w:rsidRPr="002C0BC3">
        <w:rPr>
          <w:sz w:val="10"/>
        </w:rPr>
        <w:t xml:space="preserve"> </w:t>
      </w:r>
      <w:r w:rsidRPr="000E73F8">
        <w:rPr>
          <w:sz w:val="28"/>
          <w:szCs w:val="28"/>
          <w:u w:val="single"/>
        </w:rPr>
        <w:t>hundreds of thousands of refugees were granted legal permission to enter</w:t>
      </w:r>
      <w:r w:rsidRPr="002C0BC3">
        <w:rPr>
          <w:sz w:val="10"/>
        </w:rPr>
        <w:t xml:space="preserve"> into the United States </w:t>
      </w:r>
      <w:r w:rsidRPr="000E73F8">
        <w:rPr>
          <w:sz w:val="28"/>
          <w:szCs w:val="28"/>
          <w:u w:val="single"/>
        </w:rPr>
        <w:t>via</w:t>
      </w:r>
      <w:r w:rsidRPr="002C0BC3">
        <w:rPr>
          <w:sz w:val="10"/>
        </w:rPr>
        <w:t xml:space="preserve"> presidential </w:t>
      </w:r>
      <w:r w:rsidRPr="000E73F8">
        <w:rPr>
          <w:sz w:val="28"/>
          <w:szCs w:val="28"/>
          <w:u w:val="single"/>
        </w:rPr>
        <w:t>parole</w:t>
      </w:r>
      <w:r w:rsidRPr="002C0BC3">
        <w:rPr>
          <w:sz w:val="10"/>
        </w:rPr>
        <w:t xml:space="preserve">; however not until the </w:t>
      </w:r>
      <w:r w:rsidRPr="000E73F8">
        <w:rPr>
          <w:sz w:val="28"/>
          <w:szCs w:val="28"/>
          <w:u w:val="single"/>
        </w:rPr>
        <w:t>Immigration and Nationality</w:t>
      </w:r>
      <w:r w:rsidRPr="002C0BC3">
        <w:rPr>
          <w:sz w:val="10"/>
        </w:rPr>
        <w:t xml:space="preserve"> </w:t>
      </w:r>
      <w:r w:rsidRPr="000E73F8">
        <w:rPr>
          <w:sz w:val="28"/>
          <w:szCs w:val="28"/>
          <w:u w:val="single"/>
        </w:rPr>
        <w:t>Act</w:t>
      </w:r>
      <w:r w:rsidRPr="002C0BC3">
        <w:rPr>
          <w:sz w:val="10"/>
        </w:rPr>
        <w:t xml:space="preserve"> of 1965 were the administrative and institutional procedures for administering asylum as a legal status articulated into law.13 While the impetus for the 1965 Act may have been rooted in humanitarian concerns that sought to distinguish refugees from other immigrants, Ngai argues that it instead </w:t>
      </w:r>
      <w:r w:rsidRPr="000E73F8">
        <w:rPr>
          <w:sz w:val="28"/>
          <w:szCs w:val="28"/>
          <w:u w:val="single"/>
        </w:rPr>
        <w:t>solidified the precedent for using asylum as a kind of political tool for the state</w:t>
      </w:r>
      <w:r w:rsidRPr="002C0BC3">
        <w:rPr>
          <w:sz w:val="10"/>
        </w:rPr>
        <w:t xml:space="preserve">.14 </w:t>
      </w:r>
      <w:r w:rsidRPr="000E73F8">
        <w:rPr>
          <w:sz w:val="28"/>
          <w:szCs w:val="28"/>
          <w:u w:val="single"/>
        </w:rPr>
        <w:t xml:space="preserve">Indeed, by establishing refugee legal status as a </w:t>
      </w:r>
      <w:r w:rsidRPr="000E73F8">
        <w:rPr>
          <w:sz w:val="28"/>
          <w:szCs w:val="28"/>
          <w:u w:val="single"/>
        </w:rPr>
        <w:lastRenderedPageBreak/>
        <w:t>separate visa category within the immigration preference system, the 1965 Act significantly conceived of forced undocumented migration as a new policy problem</w:t>
      </w:r>
      <w:r w:rsidRPr="002C0BC3">
        <w:rPr>
          <w:sz w:val="10"/>
        </w:rPr>
        <w:t xml:space="preserve">.15 </w:t>
      </w:r>
      <w:r w:rsidRPr="000E73F8">
        <w:rPr>
          <w:sz w:val="28"/>
          <w:szCs w:val="28"/>
          <w:u w:val="single"/>
        </w:rPr>
        <w:t>In other words, not only did this act assume government authority over the regulation of asylum and refugee status as a subcategory of greater immigration policy; it also had the effect of regularizing the term “illegal aliens” as a pseudonym for all migrants not yet given an official legal title under US law—including asylum seekers and refugees</w:t>
      </w:r>
      <w:r w:rsidRPr="002C0BC3">
        <w:rPr>
          <w:sz w:val="10"/>
        </w:rPr>
        <w:t xml:space="preserve">.16 Ngai notes that the though Immigration Act has been canonized with greater Civil Rights legislative movements, the Act rather “continued and, indeed, extended the reach of numerical restriction, a policy that would reproduce the problem of illegal immigration.”17 </w:t>
      </w:r>
      <w:r w:rsidRPr="000E73F8">
        <w:rPr>
          <w:sz w:val="28"/>
          <w:szCs w:val="28"/>
          <w:u w:val="single"/>
        </w:rPr>
        <w:t>This convergence of asylum within greater immigration frameworks is significant; the built-in flexibility of refugee definitions/categories allowed the state to wield asylum policy as a geo- and bio-political tool.</w:t>
      </w:r>
      <w:r w:rsidRPr="002C0BC3">
        <w:rPr>
          <w:sz w:val="10"/>
        </w:rPr>
        <w:t xml:space="preserve"> In order to illustrate how </w:t>
      </w:r>
      <w:r w:rsidRPr="000E73F8">
        <w:rPr>
          <w:sz w:val="28"/>
          <w:szCs w:val="28"/>
          <w:u w:val="single"/>
        </w:rPr>
        <w:t>Cold War geopolitical frameworks distanced US asylum policy from both its humanitarian roots</w:t>
      </w:r>
      <w:r w:rsidRPr="002C0BC3">
        <w:rPr>
          <w:sz w:val="10"/>
        </w:rPr>
        <w:t xml:space="preserve"> and the root causes of migration, I outline the development of US policy towards Haitian and Cuban refugees. Indeed, comparing the treatment of similarly positioned </w:t>
      </w:r>
      <w:proofErr w:type="gramStart"/>
      <w:r w:rsidRPr="002C0BC3">
        <w:rPr>
          <w:sz w:val="10"/>
        </w:rPr>
        <w:t>migrants</w:t>
      </w:r>
      <w:proofErr w:type="gramEnd"/>
      <w:r w:rsidRPr="002C0BC3">
        <w:rPr>
          <w:sz w:val="10"/>
        </w:rPr>
        <w:t xml:space="preserve"> shows how </w:t>
      </w:r>
      <w:r w:rsidRPr="000E73F8">
        <w:rPr>
          <w:sz w:val="28"/>
          <w:szCs w:val="28"/>
          <w:u w:val="single"/>
        </w:rPr>
        <w:t>US asylum policy has been unilaterally motivated towards state interests in promoting itself as a safe haven for refugees “fleeing” repressive communist regimes</w:t>
      </w:r>
      <w:r w:rsidRPr="002C0BC3">
        <w:rPr>
          <w:sz w:val="10"/>
        </w:rPr>
        <w:t xml:space="preserve">. This effectively obfuscates the responsibilities for the US’s imperial relationship with Haiti that exacerbated the flows of migrants and asylum-seekers in the first place. While the 1965 Act defined refugee status as only applying to those persons fleeing from communist dominated areas or from any area in the Middle East, the 1960s saw a huge influx of migrants and asylum-seekers from Central American and Caribbean countries driven by economic and political instability.18 </w:t>
      </w:r>
      <w:r w:rsidRPr="000E73F8">
        <w:rPr>
          <w:sz w:val="28"/>
          <w:szCs w:val="28"/>
          <w:u w:val="single"/>
        </w:rPr>
        <w:t xml:space="preserve">Because the INS only recognized asylum as a status available to those fleeing communism, and had deep political and economic ties in many of these countries, this group </w:t>
      </w:r>
      <w:r w:rsidRPr="000E73F8">
        <w:rPr>
          <w:sz w:val="28"/>
          <w:szCs w:val="28"/>
          <w:u w:val="single"/>
        </w:rPr>
        <w:lastRenderedPageBreak/>
        <w:t>of asylum-seekers were “officially classified as ‘no-status,’ denied asylum, and detained until deportation proceedings could be arranged.”</w:t>
      </w:r>
      <w:r w:rsidRPr="002C0BC3">
        <w:rPr>
          <w:sz w:val="10"/>
        </w:rPr>
        <w:t xml:space="preserve">19 </w:t>
      </w:r>
      <w:r w:rsidRPr="000E73F8">
        <w:rPr>
          <w:rStyle w:val="StyleUnderline"/>
        </w:rPr>
        <w:t>That the US positioned itself geopolitically via its policy and benevolence to asylum-seekers from Communist countries speaks to the importance of refugee bodies to the bolstering of US nationalism and appropriate embodiments of citizenship throughout the Cold War</w:t>
      </w:r>
      <w:r w:rsidRPr="002C0BC3">
        <w:rPr>
          <w:sz w:val="10"/>
        </w:rPr>
        <w:t xml:space="preserve">. 20 </w:t>
      </w:r>
      <w:r w:rsidRPr="000E73F8">
        <w:rPr>
          <w:sz w:val="28"/>
          <w:szCs w:val="28"/>
          <w:u w:val="single"/>
        </w:rPr>
        <w:t>The US’s recognition of Cuban migrants as refugees</w:t>
      </w:r>
      <w:r w:rsidRPr="002C0BC3">
        <w:rPr>
          <w:sz w:val="10"/>
        </w:rPr>
        <w:t xml:space="preserve"> (thanks to Castro’s communist regime) </w:t>
      </w:r>
      <w:r w:rsidRPr="000E73F8">
        <w:rPr>
          <w:sz w:val="28"/>
          <w:szCs w:val="28"/>
          <w:u w:val="single"/>
        </w:rPr>
        <w:t>and simultaneous refusal to acknowledge the legitimacy of claims by Haitian refugee asylum-seekers is a significant juxtaposition both geographically and ideologically</w:t>
      </w:r>
      <w:r w:rsidRPr="002C0BC3">
        <w:rPr>
          <w:sz w:val="10"/>
        </w:rPr>
        <w:t xml:space="preserve">. </w:t>
      </w:r>
      <w:r w:rsidRPr="000E73F8">
        <w:rPr>
          <w:rStyle w:val="StyleUnderline"/>
        </w:rPr>
        <w:t>It normalized immigration control as an extension of sovereign power, which allowed later for the state to further manipulate categorizations of refugees and migrants in ways that converged with broader goals of social biopolitical control</w:t>
      </w:r>
      <w:r w:rsidRPr="002C0BC3">
        <w:rPr>
          <w:sz w:val="10"/>
        </w:rPr>
        <w:t xml:space="preserve">. </w:t>
      </w:r>
      <w:r w:rsidRPr="000E73F8">
        <w:rPr>
          <w:sz w:val="28"/>
          <w:szCs w:val="28"/>
          <w:u w:val="single"/>
        </w:rPr>
        <w:t>Furthermore, the differential definitions of legal statuses for migrants and asylum seekers from Central America and the Caribbean illustrates the US’s underlying policy motive to maintain its liberal empire, or rather its ideological, political, and economic domination throughout the Western Hemisphere.</w:t>
      </w:r>
    </w:p>
    <w:p w14:paraId="0BF4BBB8" w14:textId="77777777" w:rsidR="000E73F8" w:rsidRDefault="000E73F8" w:rsidP="000E73F8"/>
    <w:p w14:paraId="46D23A31" w14:textId="77777777" w:rsidR="000E73F8" w:rsidRDefault="000E73F8" w:rsidP="000E73F8"/>
    <w:p w14:paraId="0A0F340F" w14:textId="77777777" w:rsidR="000E73F8" w:rsidRDefault="000E73F8" w:rsidP="000E73F8"/>
    <w:p w14:paraId="044CD727" w14:textId="77777777" w:rsidR="000E73F8" w:rsidRDefault="000E73F8" w:rsidP="006C41CC">
      <w:pPr>
        <w:pStyle w:val="Heading4"/>
      </w:pPr>
      <w:r>
        <w:lastRenderedPageBreak/>
        <w:t>The aff’s resettlement of refugees establishes racial hierarchies to disguise the imperial causes of the problem</w:t>
      </w:r>
    </w:p>
    <w:p w14:paraId="12E6B362" w14:textId="77777777" w:rsidR="000E73F8" w:rsidRDefault="000E73F8" w:rsidP="000E73F8">
      <w:r>
        <w:t xml:space="preserve">Julia Florence </w:t>
      </w:r>
      <w:r w:rsidRPr="00017111">
        <w:rPr>
          <w:b/>
        </w:rPr>
        <w:t>Stone</w:t>
      </w:r>
      <w:r>
        <w:t xml:space="preserve"> </w:t>
      </w:r>
      <w:r>
        <w:rPr>
          <w:b/>
        </w:rPr>
        <w:t xml:space="preserve">2014 – </w:t>
      </w:r>
      <w:r>
        <w:t>political honors thesis at Whitman College (</w:t>
      </w:r>
      <w:r w:rsidRPr="00017111">
        <w:t>“Interrogating "refugeeness</w:t>
      </w:r>
      <w:proofErr w:type="gramStart"/>
      <w:r w:rsidRPr="00017111">
        <w:t>" :</w:t>
      </w:r>
      <w:proofErr w:type="gramEnd"/>
      <w:r w:rsidRPr="00017111">
        <w:t xml:space="preserve"> the imperial legacies in</w:t>
      </w:r>
      <w:r>
        <w:t xml:space="preserve"> </w:t>
      </w:r>
      <w:r w:rsidRPr="00017111">
        <w:t>U.S. asylum policy and international humanitarian</w:t>
      </w:r>
      <w:r>
        <w:t xml:space="preserve"> </w:t>
      </w:r>
      <w:r w:rsidRPr="00017111">
        <w:t>Frameworks”</w:t>
      </w:r>
      <w:r>
        <w:t xml:space="preserve"> </w:t>
      </w:r>
      <w:hyperlink r:id="rId23" w:history="1">
        <w:r w:rsidRPr="00CF614A">
          <w:rPr>
            <w:rStyle w:val="Hyperlink"/>
          </w:rPr>
          <w:t>http://arminda.whitman.edu/cgi/viewcontent.cgi?article=1213&amp;context=theses</w:t>
        </w:r>
      </w:hyperlink>
      <w:r>
        <w:t>) mba-alb</w:t>
      </w:r>
    </w:p>
    <w:p w14:paraId="377C83A1" w14:textId="77777777" w:rsidR="000E73F8" w:rsidRPr="000E73F8" w:rsidRDefault="000E73F8" w:rsidP="000E73F8">
      <w:pPr>
        <w:rPr>
          <w:sz w:val="28"/>
          <w:szCs w:val="28"/>
          <w:u w:val="single"/>
        </w:rPr>
      </w:pPr>
      <w:r w:rsidRPr="000E73F8">
        <w:rPr>
          <w:sz w:val="28"/>
          <w:szCs w:val="28"/>
          <w:u w:val="single"/>
        </w:rPr>
        <w:t>Conceiving of Migration and Forced Displacement Beyond Humanitarian Frameworks</w:t>
      </w:r>
      <w:r w:rsidRPr="000B5495">
        <w:rPr>
          <w:sz w:val="10"/>
        </w:rPr>
        <w:t xml:space="preserve"> Global social and economic trends indicate that </w:t>
      </w:r>
      <w:r w:rsidRPr="000E73F8">
        <w:rPr>
          <w:sz w:val="28"/>
          <w:szCs w:val="28"/>
          <w:u w:val="single"/>
        </w:rPr>
        <w:t>displacement will continue to grow</w:t>
      </w:r>
      <w:r w:rsidRPr="000B5495">
        <w:rPr>
          <w:sz w:val="10"/>
        </w:rPr>
        <w:t xml:space="preserve"> in the next decade, taking on new and different forms.125 In almost every publication produced by the UNHCR regarding forced displacement in the Western Hemisphere, the humanitarian organization expresses its concerns of “an upsurge in violence by illegal non-State actors, including criminal entities” and “territorial control struggles,” and “gang violence.” In </w:t>
      </w:r>
      <w:r w:rsidRPr="000E73F8">
        <w:rPr>
          <w:sz w:val="28"/>
          <w:szCs w:val="28"/>
          <w:u w:val="single"/>
        </w:rPr>
        <w:t>declaring action and comprehensive strategies to combat forced displacement, their solution rests primarily in in-country policy reform</w:t>
      </w:r>
      <w:r w:rsidRPr="000B5495">
        <w:rPr>
          <w:sz w:val="10"/>
        </w:rPr>
        <w:t xml:space="preserve">: UNHCR will focus on the prevention and reduction of statelessness and the resolution of nationality issues, mainly by advocating with relevant authorities for the adoption of appropriate laws on nationality, civil registry forms, birth registration and documentation.126 Though the </w:t>
      </w:r>
      <w:r w:rsidRPr="000E73F8">
        <w:rPr>
          <w:sz w:val="28"/>
          <w:szCs w:val="28"/>
          <w:u w:val="single"/>
        </w:rPr>
        <w:t>UNHCR acknowledges that forces of migration are “complex,” they describe the violence and political or economic instability</w:t>
      </w:r>
      <w:r w:rsidRPr="000B5495">
        <w:rPr>
          <w:sz w:val="10"/>
        </w:rPr>
        <w:t xml:space="preserve"> that drives displacement as primarily a result of illegal non-state actors and gangs.127 </w:t>
      </w:r>
      <w:r w:rsidRPr="000E73F8">
        <w:rPr>
          <w:rStyle w:val="StyleUnderline"/>
        </w:rPr>
        <w:t>This perspective, however, refuses to engage with any of the imperial practices of the US in the economic or political disarray of these countries, despite its long history of influence and intervention</w:t>
      </w:r>
      <w:r w:rsidRPr="000B5495">
        <w:rPr>
          <w:sz w:val="10"/>
        </w:rPr>
        <w:t xml:space="preserve">. In this way, the </w:t>
      </w:r>
      <w:r w:rsidRPr="000E73F8">
        <w:rPr>
          <w:sz w:val="28"/>
          <w:szCs w:val="28"/>
          <w:u w:val="single"/>
        </w:rPr>
        <w:t>UNHCR envisions refugees as a problem of Caribbean/Central American refugees caused by Caribbean/Central American actors</w:t>
      </w:r>
      <w:r w:rsidRPr="000B5495">
        <w:rPr>
          <w:sz w:val="10"/>
        </w:rPr>
        <w:t xml:space="preserve">. I argue that </w:t>
      </w:r>
      <w:r w:rsidRPr="000E73F8">
        <w:rPr>
          <w:sz w:val="28"/>
          <w:szCs w:val="28"/>
          <w:u w:val="single"/>
        </w:rPr>
        <w:t xml:space="preserve">the dominant frameworks for considering refugees, </w:t>
      </w:r>
      <w:r w:rsidRPr="000B5495">
        <w:rPr>
          <w:sz w:val="10"/>
        </w:rPr>
        <w:t xml:space="preserve">and migrants that do not fit into existing refugee definitions, </w:t>
      </w:r>
      <w:r w:rsidRPr="000E73F8">
        <w:rPr>
          <w:sz w:val="28"/>
          <w:szCs w:val="28"/>
          <w:u w:val="single"/>
        </w:rPr>
        <w:t xml:space="preserve">ultimately fail to recognize the ways in which legacies </w:t>
      </w:r>
      <w:r w:rsidRPr="000E73F8">
        <w:rPr>
          <w:sz w:val="28"/>
          <w:szCs w:val="28"/>
          <w:u w:val="single"/>
        </w:rPr>
        <w:lastRenderedPageBreak/>
        <w:t>of colonialism, imperialism, and notions of US exceptionalism and domestic visions of social control, contribute to the instability that produces forced displacement in the first place</w:t>
      </w:r>
      <w:r w:rsidRPr="000B5495">
        <w:rPr>
          <w:sz w:val="10"/>
        </w:rPr>
        <w:t>. This thesis intervenes in the current discussions of how to think about and deal with refugees and migrants both on an international humanitarian scale and within US domestic policy</w:t>
      </w:r>
      <w:r w:rsidRPr="000E73F8">
        <w:rPr>
          <w:rStyle w:val="StyleUnderline"/>
        </w:rPr>
        <w:t>. I argue that both frameworks do not actually address the complexities of the root causes of migration, and that the factors that designate refugees from migrants are deeply geopolitical and biopolitical</w:t>
      </w:r>
      <w:r w:rsidRPr="000B5495">
        <w:rPr>
          <w:sz w:val="10"/>
        </w:rPr>
        <w:t xml:space="preserve">. </w:t>
      </w:r>
      <w:r w:rsidRPr="000E73F8">
        <w:rPr>
          <w:sz w:val="28"/>
          <w:szCs w:val="28"/>
          <w:u w:val="single"/>
        </w:rPr>
        <w:t>Ultimately, what is missing from these normative frameworks is the account of state responsibility for the legacies of colonial violence and imperial relationships in which liberal empires, like the US, have and continue to exploit states throughout the “global South” for resources and political influence</w:t>
      </w:r>
      <w:r w:rsidRPr="000B5495">
        <w:rPr>
          <w:sz w:val="10"/>
        </w:rPr>
        <w:t xml:space="preserve">. </w:t>
      </w:r>
      <w:r w:rsidRPr="000E73F8">
        <w:rPr>
          <w:rStyle w:val="StyleUnderline"/>
        </w:rPr>
        <w:t>As seen throughout US history, the US has manipulated its definitions and policies to not only perpetuate its imperial legacy abroad, but to police the social and racial make up of the national body as well</w:t>
      </w:r>
      <w:r w:rsidRPr="000B5495">
        <w:rPr>
          <w:sz w:val="10"/>
        </w:rPr>
        <w:t>. As Walia writes, “the logic of racism and inferiority that drives Western imperial wars is inextricably connected to the logic of racism and exclusion within the West.”128 Therefore, “</w:t>
      </w:r>
      <w:r w:rsidRPr="000E73F8">
        <w:rPr>
          <w:sz w:val="28"/>
          <w:szCs w:val="28"/>
          <w:u w:val="single"/>
        </w:rPr>
        <w:t>the racialization that anchors national identity and state building therefore comes full circle through an analysis of global racialized empire and border imperialism</w:t>
      </w:r>
      <w:r w:rsidRPr="000B5495">
        <w:rPr>
          <w:sz w:val="10"/>
        </w:rPr>
        <w:t xml:space="preserve">.”129 In this way, </w:t>
      </w:r>
      <w:r w:rsidRPr="000E73F8">
        <w:rPr>
          <w:rStyle w:val="StyleUnderline"/>
        </w:rPr>
        <w:t>the politics of refugee identity formation must also address how racial/ethnic hierarchies influence the state’s recognition of who is and who is not a “refugee</w:t>
      </w:r>
      <w:r w:rsidRPr="000E73F8">
        <w:rPr>
          <w:sz w:val="28"/>
          <w:szCs w:val="28"/>
          <w:u w:val="single"/>
        </w:rPr>
        <w:t>,” and thus deserving of humanitarian exception.</w:t>
      </w:r>
      <w:r w:rsidRPr="000B5495">
        <w:rPr>
          <w:sz w:val="10"/>
        </w:rPr>
        <w:t xml:space="preserve"> Ultimately, </w:t>
      </w:r>
      <w:r w:rsidRPr="000E73F8">
        <w:rPr>
          <w:sz w:val="28"/>
          <w:szCs w:val="28"/>
          <w:u w:val="single"/>
        </w:rPr>
        <w:t xml:space="preserve">the first step then to a more just and historically accountable framework for thinking about and dealing with the massive displacement of people across the globe, is to re-think the power </w:t>
      </w:r>
      <w:r w:rsidRPr="000E73F8">
        <w:rPr>
          <w:sz w:val="28"/>
          <w:szCs w:val="28"/>
          <w:u w:val="single"/>
        </w:rPr>
        <w:lastRenderedPageBreak/>
        <w:t>afforded to the state—under logics of sovereignty—to decide the terms of entry and mobility of noncitizen bodies</w:t>
      </w:r>
      <w:r w:rsidRPr="000B5495">
        <w:rPr>
          <w:sz w:val="10"/>
        </w:rPr>
        <w:t>. As David Kennedy contends, “</w:t>
      </w:r>
      <w:r w:rsidRPr="000E73F8">
        <w:rPr>
          <w:sz w:val="28"/>
          <w:szCs w:val="28"/>
          <w:u w:val="single"/>
        </w:rPr>
        <w:t xml:space="preserve">by defining justice as a relationship to the state rather than simply a condition in society, </w:t>
      </w:r>
      <w:r w:rsidRPr="000E73F8">
        <w:rPr>
          <w:rStyle w:val="StyleUnderline"/>
        </w:rPr>
        <w:t>human rights can distract our attention from background norms and economic conditions that often do far more damage</w:t>
      </w:r>
      <w:r w:rsidRPr="000B5495">
        <w:rPr>
          <w:sz w:val="10"/>
        </w:rPr>
        <w:t xml:space="preserve">.”130 Thus, </w:t>
      </w:r>
      <w:r w:rsidRPr="000E73F8">
        <w:rPr>
          <w:sz w:val="28"/>
          <w:szCs w:val="28"/>
          <w:u w:val="single"/>
        </w:rPr>
        <w:t>unless humanitarian frameworks recognize the partial responsibility of liberal empires for the production of political and economic instability throughout the world, I argue that current refugee frameworks will continue to strengthen global hierarchies and sanction state violence against, and exploitation of, unwanted migrants.</w:t>
      </w:r>
    </w:p>
    <w:p w14:paraId="26E54553" w14:textId="77777777" w:rsidR="000E73F8" w:rsidRPr="00954D8C" w:rsidRDefault="000E73F8" w:rsidP="00C70873">
      <w:pPr>
        <w:spacing w:line="240" w:lineRule="auto"/>
        <w:rPr>
          <w:sz w:val="10"/>
        </w:rPr>
      </w:pPr>
    </w:p>
    <w:p w14:paraId="4FBCD2C1" w14:textId="2C7D0E0F" w:rsidR="00826407" w:rsidRPr="00954D8C" w:rsidRDefault="00826407" w:rsidP="004C0CD6">
      <w:pPr>
        <w:pStyle w:val="Heading3"/>
      </w:pPr>
      <w:r w:rsidRPr="00954D8C">
        <w:lastRenderedPageBreak/>
        <w:t>Control Freak</w:t>
      </w:r>
    </w:p>
    <w:p w14:paraId="265D34F0" w14:textId="77777777" w:rsidR="00826407" w:rsidRPr="00954D8C" w:rsidRDefault="00826407" w:rsidP="006C41CC">
      <w:pPr>
        <w:pStyle w:val="Heading4"/>
      </w:pPr>
      <w:r w:rsidRPr="00954D8C">
        <w:t xml:space="preserve">Slavery initiated a relationship of dominance over black people and created a foundation for dependence on the state for first the granting of humanity, then citizenship. Despite feigning acceptance, the history between black people and the state does not allow for this because the sovereign has an intrinsic need to control the unknown. The other is made an object of fear that is exploited by the sovereign. The state offers blackness protection and “rights”, lulling it into a false sense of security and imposing debt. </w:t>
      </w:r>
    </w:p>
    <w:p w14:paraId="60C4B52D" w14:textId="77777777" w:rsidR="00826407" w:rsidRPr="00954D8C" w:rsidRDefault="00826407" w:rsidP="00826407">
      <w:pPr>
        <w:pStyle w:val="NormalWeb"/>
        <w:spacing w:before="0" w:beforeAutospacing="0" w:after="0" w:afterAutospacing="0"/>
        <w:rPr>
          <w:rFonts w:ascii="Verdana" w:hAnsi="Verdana"/>
          <w:color w:val="000000"/>
        </w:rPr>
      </w:pPr>
      <w:r w:rsidRPr="00954D8C">
        <w:rPr>
          <w:rFonts w:ascii="Verdana" w:hAnsi="Verdana"/>
          <w:b/>
          <w:bCs/>
          <w:color w:val="000000"/>
          <w:sz w:val="26"/>
          <w:szCs w:val="26"/>
        </w:rPr>
        <w:t xml:space="preserve">Moten 13 </w:t>
      </w:r>
      <w:r w:rsidRPr="00954D8C">
        <w:rPr>
          <w:rFonts w:ascii="Verdana" w:hAnsi="Verdana"/>
          <w:color w:val="000000"/>
          <w:sz w:val="26"/>
          <w:szCs w:val="26"/>
        </w:rPr>
        <w:t xml:space="preserve">PhD, professor </w:t>
      </w:r>
      <w:r w:rsidRPr="00954D8C">
        <w:rPr>
          <w:rFonts w:ascii="Verdana" w:hAnsi="Verdana"/>
          <w:color w:val="000000"/>
          <w:sz w:val="22"/>
        </w:rPr>
        <w:t>at UC Riverside</w:t>
      </w:r>
      <w:r w:rsidRPr="00954D8C">
        <w:rPr>
          <w:rFonts w:ascii="Verdana" w:hAnsi="Verdana"/>
          <w:color w:val="000000"/>
          <w:sz w:val="26"/>
          <w:szCs w:val="26"/>
        </w:rPr>
        <w:t xml:space="preserve">, researcher and philosopher on black studies, literary theory, poetic studies, and performance studies, </w:t>
      </w:r>
      <w:r w:rsidRPr="00954D8C">
        <w:rPr>
          <w:rFonts w:ascii="Verdana" w:hAnsi="Verdana"/>
          <w:color w:val="000000"/>
          <w:sz w:val="21"/>
          <w:szCs w:val="21"/>
        </w:rPr>
        <w:t xml:space="preserve">(Fred Moten, </w:t>
      </w:r>
      <w:hyperlink r:id="rId24" w:history="1">
        <w:r w:rsidRPr="00954D8C">
          <w:rPr>
            <w:rStyle w:val="Hyperlink"/>
            <w:rFonts w:ascii="Verdana" w:hAnsi="Verdana"/>
            <w:color w:val="000000"/>
            <w:sz w:val="21"/>
            <w:szCs w:val="21"/>
          </w:rPr>
          <w:t>https://www.tandfonline.com/doi/abs/10.1080/14725843.2013.797289</w:t>
        </w:r>
      </w:hyperlink>
      <w:r w:rsidRPr="00954D8C">
        <w:rPr>
          <w:rFonts w:ascii="Verdana" w:hAnsi="Verdana"/>
          <w:color w:val="000000"/>
          <w:sz w:val="21"/>
          <w:szCs w:val="21"/>
        </w:rPr>
        <w:t xml:space="preserve">) </w:t>
      </w:r>
    </w:p>
    <w:p w14:paraId="75675EF4" w14:textId="77777777" w:rsidR="00826407" w:rsidRPr="00954D8C" w:rsidRDefault="00826407" w:rsidP="00826407">
      <w:pPr>
        <w:rPr>
          <w:rFonts w:eastAsia="Times New Roman"/>
          <w:color w:val="000000"/>
        </w:rPr>
      </w:pPr>
    </w:p>
    <w:p w14:paraId="19B2AE27" w14:textId="77777777" w:rsidR="00826407" w:rsidRPr="00954D8C" w:rsidRDefault="00826407" w:rsidP="00826407">
      <w:pPr>
        <w:pStyle w:val="NormalWeb"/>
        <w:spacing w:before="0" w:beforeAutospacing="0" w:after="160" w:afterAutospacing="0"/>
        <w:rPr>
          <w:rFonts w:ascii="Verdana" w:hAnsi="Verdana"/>
          <w:color w:val="000000"/>
        </w:rPr>
      </w:pPr>
      <w:r w:rsidRPr="00954D8C">
        <w:rPr>
          <w:rStyle w:val="apple-tab-span"/>
          <w:rFonts w:ascii="Verdana" w:hAnsi="Verdana"/>
          <w:color w:val="000000"/>
          <w:sz w:val="28"/>
          <w:szCs w:val="28"/>
        </w:rPr>
        <w:tab/>
      </w:r>
      <w:r w:rsidRPr="00954D8C">
        <w:rPr>
          <w:rStyle w:val="apple-tab-span"/>
          <w:rFonts w:ascii="Verdana" w:hAnsi="Verdana"/>
          <w:color w:val="000000"/>
          <w:sz w:val="28"/>
          <w:szCs w:val="28"/>
        </w:rPr>
        <w:tab/>
      </w:r>
      <w:r w:rsidRPr="00954D8C">
        <w:rPr>
          <w:rStyle w:val="apple-tab-span"/>
          <w:rFonts w:ascii="Verdana" w:hAnsi="Verdana"/>
          <w:color w:val="000000"/>
          <w:sz w:val="28"/>
          <w:szCs w:val="28"/>
        </w:rPr>
        <w:tab/>
      </w:r>
      <w:r w:rsidRPr="00954D8C">
        <w:rPr>
          <w:rStyle w:val="apple-tab-span"/>
          <w:rFonts w:ascii="Verdana" w:hAnsi="Verdana"/>
          <w:color w:val="000000"/>
          <w:sz w:val="28"/>
          <w:szCs w:val="28"/>
        </w:rPr>
        <w:tab/>
      </w:r>
    </w:p>
    <w:p w14:paraId="76CFDD37" w14:textId="77777777" w:rsidR="00826407" w:rsidRPr="00954D8C" w:rsidRDefault="00826407" w:rsidP="00826407">
      <w:pPr>
        <w:pStyle w:val="NormalWeb"/>
        <w:spacing w:before="0" w:beforeAutospacing="0" w:after="160" w:afterAutospacing="0"/>
        <w:rPr>
          <w:rFonts w:ascii="Verdana" w:hAnsi="Verdana"/>
          <w:color w:val="000000"/>
        </w:rPr>
      </w:pPr>
      <w:r w:rsidRPr="00954D8C">
        <w:rPr>
          <w:rFonts w:ascii="Verdana" w:hAnsi="Verdana"/>
          <w:color w:val="000000"/>
          <w:sz w:val="18"/>
          <w:szCs w:val="18"/>
        </w:rPr>
        <w:t xml:space="preserve">Fanon writes, ‘Decolonization, which sets out to change the order of the world, is, obviously, a program of complete disorder’. If we take him at his word, then we must accept that no other body functions in the Imaginary, the Symbolic, or the Real </w:t>
      </w:r>
      <w:proofErr w:type="gramStart"/>
      <w:r w:rsidRPr="00954D8C">
        <w:rPr>
          <w:rFonts w:ascii="Verdana" w:hAnsi="Verdana"/>
          <w:color w:val="000000"/>
          <w:sz w:val="18"/>
          <w:szCs w:val="18"/>
        </w:rPr>
        <w:t>so</w:t>
      </w:r>
      <w:proofErr w:type="gramEnd"/>
      <w:r w:rsidRPr="00954D8C">
        <w:rPr>
          <w:rFonts w:ascii="Verdana" w:hAnsi="Verdana"/>
          <w:color w:val="000000"/>
          <w:sz w:val="18"/>
          <w:szCs w:val="18"/>
        </w:rPr>
        <w:t xml:space="preserve"> completely as a repository of complete disorder as the black body. </w:t>
      </w:r>
      <w:r w:rsidRPr="00C43815">
        <w:rPr>
          <w:rFonts w:ascii="Verdana" w:hAnsi="Verdana"/>
          <w:b/>
          <w:color w:val="000000"/>
          <w:sz w:val="28"/>
          <w:szCs w:val="28"/>
          <w:u w:val="single"/>
          <w:shd w:val="clear" w:color="auto" w:fill="FFFF00"/>
        </w:rPr>
        <w:t>Blackness is the site of absolute dereliction</w:t>
      </w:r>
      <w:r w:rsidRPr="00954D8C">
        <w:rPr>
          <w:rFonts w:ascii="Verdana" w:hAnsi="Verdana"/>
          <w:color w:val="000000"/>
          <w:sz w:val="28"/>
          <w:szCs w:val="28"/>
          <w:u w:val="single"/>
        </w:rPr>
        <w:t xml:space="preserve"> at the level of the Real, </w:t>
      </w:r>
      <w:r w:rsidRPr="00C43815">
        <w:rPr>
          <w:rFonts w:ascii="Verdana" w:hAnsi="Verdana"/>
          <w:b/>
          <w:color w:val="000000"/>
          <w:sz w:val="28"/>
          <w:szCs w:val="28"/>
          <w:u w:val="single"/>
          <w:shd w:val="clear" w:color="auto" w:fill="FFFF00"/>
        </w:rPr>
        <w:t>for in its magenitizing of bullets the black body functions as the map of gratuitous violence through which civil society is possible</w:t>
      </w:r>
      <w:r w:rsidRPr="00954D8C">
        <w:rPr>
          <w:rFonts w:ascii="Verdana" w:hAnsi="Verdana"/>
          <w:color w:val="000000"/>
          <w:sz w:val="18"/>
          <w:szCs w:val="18"/>
        </w:rPr>
        <w:t xml:space="preserve"> – namely, those bodies for which violence is, or can be, contingent. </w:t>
      </w:r>
      <w:r w:rsidRPr="00954D8C">
        <w:rPr>
          <w:rFonts w:ascii="Verdana" w:hAnsi="Verdana"/>
          <w:color w:val="000000"/>
          <w:sz w:val="28"/>
          <w:szCs w:val="28"/>
          <w:u w:val="single"/>
        </w:rPr>
        <w:t xml:space="preserve">Blackness is the site of absolute dereliction at the level of the Symbolic, for </w:t>
      </w:r>
      <w:r w:rsidRPr="00C43815">
        <w:rPr>
          <w:rFonts w:ascii="Verdana" w:hAnsi="Verdana"/>
          <w:b/>
          <w:color w:val="000000"/>
          <w:sz w:val="28"/>
          <w:szCs w:val="28"/>
          <w:u w:val="single"/>
          <w:shd w:val="clear" w:color="auto" w:fill="FFFF00"/>
        </w:rPr>
        <w:t>blackness in America generates no categories for the chromosome of history</w:t>
      </w:r>
      <w:r w:rsidRPr="00954D8C">
        <w:rPr>
          <w:rFonts w:ascii="Verdana" w:hAnsi="Verdana"/>
          <w:color w:val="000000"/>
          <w:sz w:val="28"/>
          <w:szCs w:val="28"/>
          <w:u w:val="single"/>
        </w:rPr>
        <w:t xml:space="preserve"> and no data for the categories of immigration or sovereignty</w:t>
      </w:r>
      <w:r w:rsidRPr="00954D8C">
        <w:rPr>
          <w:rFonts w:ascii="Verdana" w:hAnsi="Verdana"/>
          <w:color w:val="000000"/>
          <w:sz w:val="18"/>
          <w:szCs w:val="18"/>
        </w:rPr>
        <w:t xml:space="preserve">. It is an experience without analog – </w:t>
      </w:r>
      <w:r w:rsidRPr="00954D8C">
        <w:rPr>
          <w:rFonts w:ascii="Verdana" w:hAnsi="Verdana"/>
          <w:color w:val="000000"/>
          <w:sz w:val="28"/>
          <w:szCs w:val="28"/>
          <w:u w:val="single"/>
        </w:rPr>
        <w:t>a past without a heritage</w:t>
      </w:r>
      <w:r w:rsidRPr="00954D8C">
        <w:rPr>
          <w:rFonts w:ascii="Verdana" w:hAnsi="Verdana"/>
          <w:color w:val="000000"/>
          <w:sz w:val="18"/>
          <w:szCs w:val="18"/>
        </w:rPr>
        <w:t xml:space="preserve">. Blackness is the site of absolute dereliction at the level of the Imaginary, for ‘whoever says “rape” says Black’ (Fanon), whoever says ‘prison’ says black (Sexton), and whoever says ‘AIDS’ says black – the </w:t>
      </w:r>
      <w:proofErr w:type="gramStart"/>
      <w:r w:rsidRPr="00954D8C">
        <w:rPr>
          <w:rFonts w:ascii="Verdana" w:hAnsi="Verdana"/>
          <w:color w:val="000000"/>
          <w:sz w:val="18"/>
          <w:szCs w:val="18"/>
        </w:rPr>
        <w:t>negro</w:t>
      </w:r>
      <w:proofErr w:type="gramEnd"/>
      <w:r w:rsidRPr="00954D8C">
        <w:rPr>
          <w:rFonts w:ascii="Verdana" w:hAnsi="Verdana"/>
          <w:color w:val="000000"/>
          <w:sz w:val="18"/>
          <w:szCs w:val="18"/>
        </w:rPr>
        <w:t xml:space="preserve"> is a ‘phobogenic object’ (Wilderson, 2007, pp. 31–32). In the United States, whoever says ‘subprime debtor’ says black as well, a fact that leads, without too much turning, to the question of what a program of complete disorder would be. In any case, it is difficult to see how, in the impossibility that marks its ‘positionality’, the negation that is always already </w:t>
      </w:r>
      <w:r w:rsidRPr="00954D8C">
        <w:rPr>
          <w:rFonts w:ascii="Verdana" w:hAnsi="Verdana"/>
          <w:color w:val="000000"/>
          <w:sz w:val="18"/>
          <w:szCs w:val="18"/>
        </w:rPr>
        <w:lastRenderedPageBreak/>
        <w:t xml:space="preserve">negated would carry out such a program. In conversation with the equally brilliant Saidiya Hartman, Wilderson takes care to point out that ‘obviously </w:t>
      </w:r>
      <w:r w:rsidRPr="00954D8C">
        <w:rPr>
          <w:rFonts w:ascii="Verdana" w:hAnsi="Verdana"/>
          <w:color w:val="000000"/>
          <w:sz w:val="28"/>
          <w:szCs w:val="28"/>
          <w:u w:val="single"/>
        </w:rPr>
        <w:t xml:space="preserve">I’m not saying that in this space of negation, which is </w:t>
      </w:r>
      <w:r w:rsidRPr="00C43815">
        <w:rPr>
          <w:rFonts w:ascii="Verdana" w:hAnsi="Verdana"/>
          <w:b/>
          <w:color w:val="000000"/>
          <w:sz w:val="28"/>
          <w:szCs w:val="28"/>
          <w:u w:val="single"/>
          <w:shd w:val="clear" w:color="auto" w:fill="FFFF00"/>
        </w:rPr>
        <w:t>blackness</w:t>
      </w:r>
      <w:r w:rsidRPr="00954D8C">
        <w:rPr>
          <w:rFonts w:ascii="Verdana" w:hAnsi="Verdana"/>
          <w:color w:val="000000"/>
          <w:sz w:val="28"/>
          <w:szCs w:val="28"/>
          <w:u w:val="single"/>
        </w:rPr>
        <w:t xml:space="preserve">, there is no life. We have tremendous life. But this life </w:t>
      </w:r>
      <w:r w:rsidRPr="00C43815">
        <w:rPr>
          <w:rFonts w:ascii="Verdana" w:hAnsi="Verdana"/>
          <w:b/>
          <w:color w:val="000000"/>
          <w:sz w:val="28"/>
          <w:szCs w:val="28"/>
          <w:u w:val="single"/>
          <w:shd w:val="clear" w:color="auto" w:fill="FFFF00"/>
        </w:rPr>
        <w:t>is not analogous to those touchstones of cohesion that hold civil society together</w:t>
      </w:r>
      <w:r w:rsidRPr="00954D8C">
        <w:rPr>
          <w:rFonts w:ascii="Verdana" w:hAnsi="Verdana"/>
          <w:color w:val="000000"/>
          <w:sz w:val="28"/>
          <w:szCs w:val="28"/>
          <w:u w:val="single"/>
        </w:rPr>
        <w:t>’ (</w:t>
      </w:r>
      <w:r w:rsidRPr="00954D8C">
        <w:rPr>
          <w:rFonts w:ascii="Verdana" w:hAnsi="Verdana"/>
          <w:color w:val="000000"/>
          <w:sz w:val="18"/>
          <w:szCs w:val="18"/>
        </w:rPr>
        <w:t xml:space="preserve">Hartman and Wilderson 2003, p. 187). What remains is some exploration of the nature of this antianalog, which is more accurately characterized as an ante-analog, an anticipatory project of celebration that pessimism must always disavow. </w:t>
      </w:r>
      <w:r w:rsidRPr="00954D8C">
        <w:rPr>
          <w:rFonts w:ascii="Verdana" w:hAnsi="Verdana"/>
          <w:color w:val="000000"/>
          <w:sz w:val="28"/>
          <w:szCs w:val="28"/>
          <w:u w:val="single"/>
        </w:rPr>
        <w:t xml:space="preserve">Of course, celebration of what exceeds any analogy with the antisocial hostilities that comprise civil society is, by definition, antithetical to any agenda seeking integration in a </w:t>
      </w:r>
      <w:r w:rsidRPr="00C43815">
        <w:rPr>
          <w:rFonts w:ascii="Verdana" w:hAnsi="Verdana"/>
          <w:b/>
          <w:color w:val="000000"/>
          <w:sz w:val="28"/>
          <w:szCs w:val="28"/>
          <w:u w:val="single"/>
          <w:shd w:val="clear" w:color="auto" w:fill="FFFF00"/>
        </w:rPr>
        <w:t>civil society</w:t>
      </w:r>
      <w:r w:rsidRPr="00954D8C">
        <w:rPr>
          <w:rFonts w:ascii="Verdana" w:hAnsi="Verdana"/>
          <w:color w:val="000000"/>
          <w:sz w:val="28"/>
          <w:szCs w:val="28"/>
          <w:u w:val="single"/>
        </w:rPr>
        <w:t xml:space="preserve"> that, in any case, </w:t>
      </w:r>
      <w:r w:rsidRPr="00C43815">
        <w:rPr>
          <w:rFonts w:ascii="Verdana" w:hAnsi="Verdana"/>
          <w:b/>
          <w:color w:val="000000"/>
          <w:sz w:val="28"/>
          <w:szCs w:val="28"/>
          <w:u w:val="single"/>
          <w:shd w:val="clear" w:color="auto" w:fill="FFFF00"/>
        </w:rPr>
        <w:t xml:space="preserve">will have never survived </w:t>
      </w:r>
      <w:r w:rsidRPr="00954D8C">
        <w:rPr>
          <w:rFonts w:ascii="Verdana" w:hAnsi="Verdana"/>
          <w:color w:val="000000"/>
          <w:sz w:val="28"/>
          <w:szCs w:val="28"/>
          <w:u w:val="single"/>
        </w:rPr>
        <w:t>such</w:t>
      </w:r>
      <w:r w:rsidRPr="00C43815">
        <w:rPr>
          <w:rFonts w:ascii="Verdana" w:hAnsi="Verdana"/>
          <w:b/>
          <w:color w:val="000000"/>
          <w:sz w:val="28"/>
          <w:szCs w:val="28"/>
          <w:u w:val="single"/>
          <w:shd w:val="clear" w:color="auto" w:fill="FFFF00"/>
        </w:rPr>
        <w:t xml:space="preserve"> integration</w:t>
      </w:r>
      <w:r w:rsidRPr="00954D8C">
        <w:rPr>
          <w:rFonts w:ascii="Verdana" w:hAnsi="Verdana"/>
          <w:color w:val="000000"/>
          <w:sz w:val="18"/>
          <w:szCs w:val="18"/>
        </w:rPr>
        <w:t xml:space="preserve">. On the other hand, precisely in the ongoing, undercommon instantiation of an already given, already integrated totality, celebration is an antiontological claim, an anteontological affiliation, a social and historical paraontology theorized in performance; it gives criticism breath while also being that to which criticism aspires. If ‘the tremendous life’ we have is nothing other than intermittent respite in what Hartman accurately calls the ravages and brutality of the last centuries, then feeling good about ourselves might very well be obscene. </w:t>
      </w:r>
      <w:r w:rsidRPr="00954D8C">
        <w:rPr>
          <w:rFonts w:ascii="Verdana" w:hAnsi="Verdana"/>
          <w:color w:val="000000"/>
          <w:sz w:val="28"/>
          <w:szCs w:val="28"/>
          <w:u w:val="single"/>
        </w:rPr>
        <w:t xml:space="preserve">But what if there is something other than the phantasmatic object-home of </w:t>
      </w:r>
      <w:r w:rsidRPr="00C43815">
        <w:rPr>
          <w:rFonts w:ascii="Verdana" w:hAnsi="Verdana"/>
          <w:b/>
          <w:color w:val="000000"/>
          <w:sz w:val="28"/>
          <w:szCs w:val="28"/>
          <w:u w:val="single"/>
          <w:shd w:val="clear" w:color="auto" w:fill="FFFF00"/>
        </w:rPr>
        <w:t xml:space="preserve">inclusionist desire </w:t>
      </w:r>
      <w:r w:rsidRPr="00954D8C">
        <w:rPr>
          <w:rFonts w:ascii="Verdana" w:hAnsi="Verdana"/>
          <w:color w:val="000000"/>
          <w:sz w:val="28"/>
          <w:szCs w:val="28"/>
          <w:u w:val="single"/>
        </w:rPr>
        <w:t xml:space="preserve">– which </w:t>
      </w:r>
      <w:r w:rsidRPr="00C43815">
        <w:rPr>
          <w:rFonts w:ascii="Verdana" w:hAnsi="Verdana"/>
          <w:b/>
          <w:color w:val="000000"/>
          <w:sz w:val="28"/>
          <w:szCs w:val="28"/>
          <w:u w:val="single"/>
          <w:shd w:val="clear" w:color="auto" w:fill="FFFF00"/>
        </w:rPr>
        <w:t>is</w:t>
      </w:r>
      <w:r w:rsidRPr="00954D8C">
        <w:rPr>
          <w:rFonts w:ascii="Verdana" w:hAnsi="Verdana"/>
          <w:color w:val="000000"/>
          <w:sz w:val="28"/>
          <w:szCs w:val="28"/>
          <w:u w:val="single"/>
        </w:rPr>
        <w:t xml:space="preserve"> rightly seen by Hartman simply to be </w:t>
      </w:r>
      <w:r w:rsidRPr="00C43815">
        <w:rPr>
          <w:rFonts w:ascii="Verdana" w:hAnsi="Verdana"/>
          <w:b/>
          <w:color w:val="000000"/>
          <w:sz w:val="28"/>
          <w:szCs w:val="28"/>
          <w:u w:val="single"/>
          <w:shd w:val="clear" w:color="auto" w:fill="FFFF00"/>
        </w:rPr>
        <w:t xml:space="preserve">the extension of </w:t>
      </w:r>
      <w:r w:rsidRPr="00954D8C">
        <w:rPr>
          <w:rFonts w:ascii="Verdana" w:hAnsi="Verdana"/>
          <w:color w:val="000000"/>
          <w:sz w:val="28"/>
          <w:szCs w:val="28"/>
          <w:u w:val="single"/>
        </w:rPr>
        <w:t>those ravages and</w:t>
      </w:r>
      <w:r w:rsidRPr="00C43815">
        <w:rPr>
          <w:rFonts w:ascii="Verdana" w:hAnsi="Verdana"/>
          <w:b/>
          <w:color w:val="000000"/>
          <w:sz w:val="28"/>
          <w:szCs w:val="28"/>
          <w:u w:val="single"/>
          <w:shd w:val="clear" w:color="auto" w:fill="FFFF00"/>
        </w:rPr>
        <w:t xml:space="preserve"> that brutality </w:t>
      </w:r>
      <w:r w:rsidRPr="00954D8C">
        <w:rPr>
          <w:rFonts w:ascii="Verdana" w:hAnsi="Verdana"/>
          <w:color w:val="000000"/>
          <w:sz w:val="28"/>
          <w:szCs w:val="28"/>
          <w:u w:val="single"/>
        </w:rPr>
        <w:t xml:space="preserve">– </w:t>
      </w:r>
      <w:r w:rsidRPr="00C43815">
        <w:rPr>
          <w:rFonts w:ascii="Verdana" w:hAnsi="Verdana"/>
          <w:b/>
          <w:color w:val="000000"/>
          <w:sz w:val="28"/>
          <w:szCs w:val="28"/>
          <w:u w:val="single"/>
          <w:shd w:val="clear" w:color="auto" w:fill="FFFF00"/>
        </w:rPr>
        <w:t>to which we</w:t>
      </w:r>
      <w:r w:rsidRPr="00954D8C">
        <w:rPr>
          <w:rFonts w:ascii="Verdana" w:hAnsi="Verdana"/>
          <w:color w:val="000000"/>
          <w:sz w:val="28"/>
          <w:szCs w:val="28"/>
          <w:u w:val="single"/>
        </w:rPr>
        <w:t xml:space="preserve"> can </w:t>
      </w:r>
      <w:r w:rsidRPr="00C43815">
        <w:rPr>
          <w:rFonts w:ascii="Verdana" w:hAnsi="Verdana"/>
          <w:b/>
          <w:color w:val="000000"/>
          <w:sz w:val="28"/>
          <w:szCs w:val="28"/>
          <w:u w:val="single"/>
          <w:shd w:val="clear" w:color="auto" w:fill="FFFF00"/>
        </w:rPr>
        <w:t>appeal</w:t>
      </w:r>
      <w:r w:rsidRPr="00954D8C">
        <w:rPr>
          <w:rFonts w:ascii="Verdana" w:hAnsi="Verdana"/>
          <w:color w:val="000000"/>
          <w:sz w:val="28"/>
          <w:szCs w:val="28"/>
          <w:u w:val="single"/>
        </w:rPr>
        <w:t>, to which we have always been appealing, in flight or, deeper still, in movement</w:t>
      </w:r>
      <w:r w:rsidRPr="00954D8C">
        <w:rPr>
          <w:rFonts w:ascii="Verdana" w:hAnsi="Verdana"/>
          <w:color w:val="000000"/>
          <w:sz w:val="18"/>
          <w:szCs w:val="18"/>
        </w:rPr>
        <w:t xml:space="preserve">? Again, the question concerns the open secret, the kinetic refuge, of the ones who consent not to be a single being. The corollary question is how to see it and how to enjoy it. </w:t>
      </w:r>
      <w:r w:rsidRPr="00C43815">
        <w:rPr>
          <w:rFonts w:ascii="Verdana" w:hAnsi="Verdana"/>
          <w:b/>
          <w:color w:val="000000"/>
          <w:sz w:val="28"/>
          <w:szCs w:val="28"/>
          <w:u w:val="single"/>
          <w:shd w:val="clear" w:color="auto" w:fill="FFFF00"/>
        </w:rPr>
        <w:t>This is a question concerning resistance, which is not only prior to power but also</w:t>
      </w:r>
      <w:r w:rsidRPr="00954D8C">
        <w:rPr>
          <w:rFonts w:ascii="Verdana" w:hAnsi="Verdana"/>
          <w:color w:val="000000"/>
          <w:sz w:val="28"/>
          <w:szCs w:val="28"/>
          <w:u w:val="single"/>
        </w:rPr>
        <w:t>, like power,</w:t>
      </w:r>
      <w:r w:rsidRPr="00C43815">
        <w:rPr>
          <w:rFonts w:ascii="Verdana" w:hAnsi="Verdana"/>
          <w:b/>
          <w:color w:val="000000"/>
          <w:sz w:val="28"/>
          <w:szCs w:val="28"/>
          <w:u w:val="single"/>
          <w:shd w:val="clear" w:color="auto" w:fill="FFFF00"/>
        </w:rPr>
        <w:t xml:space="preserve"> is everywhere – as the mutual constitution of a double ubiquity that places the question of hegemony </w:t>
      </w:r>
      <w:r w:rsidRPr="00954D8C">
        <w:rPr>
          <w:rFonts w:ascii="Verdana" w:hAnsi="Verdana"/>
          <w:color w:val="000000"/>
          <w:sz w:val="28"/>
          <w:szCs w:val="28"/>
          <w:u w:val="single"/>
        </w:rPr>
        <w:t>somewhere</w:t>
      </w:r>
      <w:r w:rsidRPr="00C43815">
        <w:rPr>
          <w:rFonts w:ascii="Verdana" w:hAnsi="Verdana"/>
          <w:b/>
          <w:color w:val="000000"/>
          <w:sz w:val="28"/>
          <w:szCs w:val="28"/>
          <w:u w:val="single"/>
          <w:shd w:val="clear" w:color="auto" w:fill="FFFF00"/>
        </w:rPr>
        <w:t xml:space="preserve"> beside the point</w:t>
      </w:r>
      <w:r w:rsidRPr="00954D8C">
        <w:rPr>
          <w:rFonts w:ascii="Verdana" w:hAnsi="Verdana"/>
          <w:color w:val="000000"/>
          <w:sz w:val="18"/>
          <w:szCs w:val="18"/>
        </w:rPr>
        <w:t xml:space="preserve">. The dark, mobile materiality of this ruptural, execonomic generality is </w:t>
      </w:r>
      <w:proofErr w:type="gramStart"/>
      <w:r w:rsidRPr="00954D8C">
        <w:rPr>
          <w:rFonts w:ascii="Verdana" w:hAnsi="Verdana"/>
          <w:color w:val="000000"/>
          <w:sz w:val="18"/>
          <w:szCs w:val="18"/>
        </w:rPr>
        <w:t>a violence</w:t>
      </w:r>
      <w:proofErr w:type="gramEnd"/>
      <w:r w:rsidRPr="00954D8C">
        <w:rPr>
          <w:rFonts w:ascii="Verdana" w:hAnsi="Verdana"/>
          <w:color w:val="000000"/>
          <w:sz w:val="18"/>
          <w:szCs w:val="18"/>
        </w:rPr>
        <w:t xml:space="preserve"> in the archive that only shows up by way of violence to the archive. Because I don’t want to kill anybody, because I want us to enjoy ourselves past the point of excess, I am violent in the archive. Because I am a thing seeing things, I am violence in the archive.</w:t>
      </w:r>
    </w:p>
    <w:p w14:paraId="1657419E" w14:textId="77777777" w:rsidR="00826407" w:rsidRPr="00954D8C" w:rsidRDefault="00826407" w:rsidP="00826407"/>
    <w:p w14:paraId="7062B6C8" w14:textId="77777777" w:rsidR="00C70873" w:rsidRPr="00954D8C" w:rsidRDefault="00C70873" w:rsidP="00C70873">
      <w:pPr>
        <w:rPr>
          <w:rStyle w:val="Style13ptBold"/>
        </w:rPr>
      </w:pPr>
      <w:r w:rsidRPr="00954D8C">
        <w:rPr>
          <w:rStyle w:val="Style13ptBold"/>
        </w:rPr>
        <w:tab/>
      </w:r>
    </w:p>
    <w:p w14:paraId="160AFFC9" w14:textId="764B07E4" w:rsidR="00C70873" w:rsidRPr="00954D8C" w:rsidRDefault="00522A27" w:rsidP="004C0CD6">
      <w:pPr>
        <w:pStyle w:val="Heading3"/>
      </w:pPr>
      <w:r w:rsidRPr="00954D8C">
        <w:lastRenderedPageBreak/>
        <w:t>Weast is Beast</w:t>
      </w:r>
    </w:p>
    <w:p w14:paraId="3F036F80" w14:textId="77777777" w:rsidR="00C70873" w:rsidRPr="00954D8C" w:rsidRDefault="00C70873" w:rsidP="006C41CC">
      <w:pPr>
        <w:pStyle w:val="Heading4"/>
      </w:pPr>
      <w:r w:rsidRPr="00954D8C">
        <w:t>Conceptions of liberty are part of western hegemonic law</w:t>
      </w:r>
    </w:p>
    <w:p w14:paraId="01D96529" w14:textId="77777777" w:rsidR="00C70873" w:rsidRPr="00954D8C" w:rsidRDefault="00C70873" w:rsidP="00C70873">
      <w:pPr>
        <w:rPr>
          <w:rStyle w:val="Style13ptBold"/>
        </w:rPr>
      </w:pPr>
      <w:r w:rsidRPr="00954D8C">
        <w:rPr>
          <w:rStyle w:val="Style13ptBold"/>
        </w:rPr>
        <w:t xml:space="preserve">Barnor </w:t>
      </w:r>
      <w:r w:rsidRPr="00954D8C">
        <w:rPr>
          <w:b/>
        </w:rPr>
        <w:t>Hesse</w:t>
      </w:r>
      <w:r w:rsidRPr="00954D8C">
        <w:rPr>
          <w:rStyle w:val="Style13ptBold"/>
        </w:rPr>
        <w:t xml:space="preserve"> </w:t>
      </w:r>
      <w:proofErr w:type="gramStart"/>
      <w:r w:rsidRPr="00954D8C">
        <w:rPr>
          <w:b/>
        </w:rPr>
        <w:t>2014  --</w:t>
      </w:r>
      <w:proofErr w:type="gramEnd"/>
      <w:r w:rsidRPr="00954D8C">
        <w:rPr>
          <w:b/>
        </w:rPr>
        <w:t xml:space="preserve"> </w:t>
      </w:r>
      <w:r w:rsidRPr="00954D8C">
        <w:rPr>
          <w:rStyle w:val="Style13ptBold"/>
        </w:rPr>
        <w:t xml:space="preserve">Associate Professor of African American Studies, Political Science, and Sociology at Northwestern University  (“Escaping Liberty: Western Hegemony, Black Fugitivity” </w:t>
      </w:r>
      <w:hyperlink r:id="rId25" w:history="1">
        <w:r w:rsidRPr="00954D8C">
          <w:rPr>
            <w:rStyle w:val="Hyperlink"/>
          </w:rPr>
          <w:t>http://journals.sagepub.com.proxy.lib.umich.edu/doi/abs/10.1177/0090591714526208</w:t>
        </w:r>
      </w:hyperlink>
      <w:r w:rsidRPr="00954D8C">
        <w:rPr>
          <w:rStyle w:val="Style13ptBold"/>
        </w:rPr>
        <w:t xml:space="preserve">) mba-alb </w:t>
      </w:r>
      <w:r w:rsidRPr="00954D8C">
        <w:rPr>
          <w:rStyle w:val="Style13ptBold"/>
        </w:rPr>
        <w:tab/>
      </w:r>
    </w:p>
    <w:p w14:paraId="0C0A7957" w14:textId="77777777" w:rsidR="00C70873" w:rsidRPr="00954D8C" w:rsidRDefault="00C70873" w:rsidP="00C70873">
      <w:pPr>
        <w:rPr>
          <w:sz w:val="10"/>
        </w:rPr>
      </w:pPr>
      <w:r w:rsidRPr="00954D8C">
        <w:rPr>
          <w:sz w:val="10"/>
        </w:rPr>
        <w:t xml:space="preserve">Isaiah Berlin was many things but he was not a black political theorist. Berlin’s famous </w:t>
      </w:r>
      <w:r w:rsidRPr="00954D8C">
        <w:rPr>
          <w:b/>
          <w:sz w:val="28"/>
          <w:szCs w:val="28"/>
          <w:u w:val="single"/>
        </w:rPr>
        <w:t>Two Concepts of Liberty</w:t>
      </w:r>
      <w:r w:rsidRPr="00954D8C">
        <w:rPr>
          <w:sz w:val="10"/>
        </w:rPr>
        <w:t xml:space="preserve">3 first published in 1958 </w:t>
      </w:r>
      <w:r w:rsidRPr="00954D8C">
        <w:rPr>
          <w:b/>
          <w:sz w:val="28"/>
          <w:szCs w:val="28"/>
          <w:u w:val="single"/>
        </w:rPr>
        <w:t>is an eloquent statement of a hegemonic modern convention in Western political theory of colonial-racial foreclosure</w:t>
      </w:r>
      <w:r w:rsidRPr="00954D8C">
        <w:rPr>
          <w:sz w:val="10"/>
        </w:rPr>
        <w:t xml:space="preserve">. This occurs in relation to </w:t>
      </w:r>
      <w:r w:rsidRPr="00954D8C">
        <w:rPr>
          <w:b/>
          <w:sz w:val="28"/>
          <w:szCs w:val="28"/>
          <w:u w:val="single"/>
        </w:rPr>
        <w:t>the liberty/ freedom4</w:t>
      </w:r>
      <w:r w:rsidRPr="00954D8C">
        <w:rPr>
          <w:sz w:val="10"/>
        </w:rPr>
        <w:t xml:space="preserve"> </w:t>
      </w:r>
      <w:r w:rsidRPr="00954D8C">
        <w:rPr>
          <w:b/>
          <w:sz w:val="28"/>
          <w:szCs w:val="28"/>
          <w:u w:val="single"/>
        </w:rPr>
        <w:t>question</w:t>
      </w:r>
      <w:r w:rsidRPr="00954D8C">
        <w:rPr>
          <w:sz w:val="10"/>
        </w:rPr>
        <w:t xml:space="preserve"> where its contested meanings </w:t>
      </w:r>
      <w:r w:rsidRPr="00954D8C">
        <w:rPr>
          <w:b/>
          <w:sz w:val="28"/>
          <w:szCs w:val="28"/>
          <w:u w:val="single"/>
        </w:rPr>
        <w:t>are routinely theorized within the terms of liberalism,</w:t>
      </w:r>
      <w:r w:rsidRPr="00954D8C">
        <w:rPr>
          <w:sz w:val="10"/>
        </w:rPr>
        <w:t xml:space="preserve"> </w:t>
      </w:r>
      <w:r w:rsidRPr="00954D8C">
        <w:rPr>
          <w:b/>
          <w:sz w:val="28"/>
          <w:szCs w:val="28"/>
          <w:u w:val="single"/>
        </w:rPr>
        <w:t>democracy and republicanism</w:t>
      </w:r>
      <w:r w:rsidRPr="00954D8C">
        <w:rPr>
          <w:sz w:val="10"/>
        </w:rPr>
        <w:t xml:space="preserve">, </w:t>
      </w:r>
      <w:r w:rsidRPr="00954D8C">
        <w:rPr>
          <w:b/>
          <w:sz w:val="28"/>
          <w:szCs w:val="28"/>
          <w:u w:val="single"/>
        </w:rPr>
        <w:t>and their constitutive entanglements in Western colonialism and race governance are occulted as part of their representative formulation</w:t>
      </w:r>
      <w:r w:rsidRPr="00954D8C">
        <w:rPr>
          <w:sz w:val="10"/>
        </w:rPr>
        <w:t xml:space="preserve">. </w:t>
      </w:r>
      <w:r w:rsidRPr="00954D8C">
        <w:rPr>
          <w:b/>
          <w:sz w:val="28"/>
          <w:szCs w:val="28"/>
          <w:u w:val="single"/>
        </w:rPr>
        <w:t>Modern political theory has remained resolutely inoculated against the exposure of colonial aporias, liberal antinomies and racial atrocities in the formative constitutions of Western polities and concepts of liberty</w:t>
      </w:r>
      <w:r w:rsidRPr="00954D8C">
        <w:rPr>
          <w:sz w:val="10"/>
        </w:rPr>
        <w:t xml:space="preserve">. Although Berlin might seem the least likely candidate to carry any weight of this indictment and an arbitrary point of departure for thinking about these themes, his prominence in scholarly reflections on liberty/freedom cannot be easily ignored. The renowned status of Two Concepts has largely been achieved by its providing an almost obligatory point of entry into these discussions. What makes Two Concepts so instructive for my purposes is its exemplary inscription of colonial-racial foreclosure in addressing liberty/freedom in the West. By the same token, a similar strategy is reproduced in recent republican theoretical challenges to the Two Concepts, best represented in the work of Quentin Skinner and Phillip Petit. </w:t>
      </w:r>
      <w:r w:rsidRPr="00954D8C">
        <w:rPr>
          <w:b/>
          <w:sz w:val="28"/>
          <w:szCs w:val="28"/>
          <w:u w:val="single"/>
        </w:rPr>
        <w:t xml:space="preserve">Their compelling advocacies of a third concept of liberty are also </w:t>
      </w:r>
      <w:r w:rsidRPr="00954D8C">
        <w:rPr>
          <w:b/>
          <w:sz w:val="28"/>
          <w:szCs w:val="28"/>
          <w:u w:val="single"/>
        </w:rPr>
        <w:lastRenderedPageBreak/>
        <w:t>remarkable in resuming an unremitting silencing of the colonial-racial formations of Western political ideas of liberty. These particular foreclosures make a virtual outlaw of black political thought, where conceptions of freedom seek to escape the captivity of Western hegemonic law and lore</w:t>
      </w:r>
      <w:r w:rsidRPr="00954D8C">
        <w:rPr>
          <w:sz w:val="10"/>
        </w:rPr>
        <w:t>. In this essay</w:t>
      </w:r>
      <w:r w:rsidRPr="00954D8C">
        <w:rPr>
          <w:b/>
          <w:sz w:val="28"/>
          <w:szCs w:val="28"/>
          <w:u w:val="single"/>
        </w:rPr>
        <w:t>, I unravel that hegemony in its attachments to the routine exorcism of the modern histories of Western colonialisms and race governance from its concepts of liberty.</w:t>
      </w:r>
      <w:r w:rsidRPr="00954D8C">
        <w:rPr>
          <w:sz w:val="10"/>
        </w:rPr>
        <w:t xml:space="preserve"> Against that background I argue </w:t>
      </w:r>
      <w:r w:rsidRPr="00954D8C">
        <w:rPr>
          <w:b/>
          <w:sz w:val="28"/>
          <w:szCs w:val="28"/>
          <w:u w:val="single"/>
        </w:rPr>
        <w:t>black fugitive thought</w:t>
      </w:r>
      <w:r w:rsidRPr="00954D8C">
        <w:rPr>
          <w:sz w:val="10"/>
        </w:rPr>
        <w:t>, principally theorized here in in relation to Aimé Césaire’s Discourse on Colonialism (1955) and David Walker’s Appeal to the Colored Citizens of the world (1830), s</w:t>
      </w:r>
      <w:r w:rsidRPr="00954D8C">
        <w:rPr>
          <w:b/>
          <w:sz w:val="28"/>
          <w:szCs w:val="28"/>
          <w:u w:val="single"/>
        </w:rPr>
        <w:t xml:space="preserve">ymptomatically </w:t>
      </w:r>
      <w:proofErr w:type="gramStart"/>
      <w:r w:rsidRPr="00954D8C">
        <w:rPr>
          <w:b/>
          <w:sz w:val="28"/>
          <w:szCs w:val="28"/>
          <w:u w:val="single"/>
        </w:rPr>
        <w:t>exposes</w:t>
      </w:r>
      <w:proofErr w:type="gramEnd"/>
      <w:r w:rsidRPr="00954D8C">
        <w:rPr>
          <w:b/>
          <w:sz w:val="28"/>
          <w:szCs w:val="28"/>
          <w:u w:val="single"/>
        </w:rPr>
        <w:t xml:space="preserve"> and circumvents the Western hegemony of liberty. </w:t>
      </w:r>
    </w:p>
    <w:p w14:paraId="08DDAEDE" w14:textId="77777777" w:rsidR="00C70873" w:rsidRPr="00954D8C" w:rsidRDefault="00C70873" w:rsidP="006C41CC">
      <w:pPr>
        <w:pStyle w:val="Heading4"/>
      </w:pPr>
      <w:r w:rsidRPr="00954D8C">
        <w:t>Liberty is only possible in defining itself in opposition to slavery, continuing racism</w:t>
      </w:r>
    </w:p>
    <w:p w14:paraId="3B8A1DDB" w14:textId="77777777" w:rsidR="00C70873" w:rsidRPr="00954D8C" w:rsidRDefault="00C70873" w:rsidP="00C70873">
      <w:pPr>
        <w:rPr>
          <w:rStyle w:val="Style13ptBold"/>
        </w:rPr>
      </w:pPr>
      <w:r w:rsidRPr="00954D8C">
        <w:rPr>
          <w:rStyle w:val="Style13ptBold"/>
        </w:rPr>
        <w:t xml:space="preserve">Barnor </w:t>
      </w:r>
      <w:r w:rsidRPr="00954D8C">
        <w:rPr>
          <w:b/>
        </w:rPr>
        <w:t>Hesse</w:t>
      </w:r>
      <w:r w:rsidRPr="00954D8C">
        <w:rPr>
          <w:rStyle w:val="Style13ptBold"/>
        </w:rPr>
        <w:t xml:space="preserve"> </w:t>
      </w:r>
      <w:proofErr w:type="gramStart"/>
      <w:r w:rsidRPr="00954D8C">
        <w:rPr>
          <w:b/>
        </w:rPr>
        <w:t>2014  --</w:t>
      </w:r>
      <w:proofErr w:type="gramEnd"/>
      <w:r w:rsidRPr="00954D8C">
        <w:rPr>
          <w:b/>
        </w:rPr>
        <w:t xml:space="preserve"> </w:t>
      </w:r>
      <w:r w:rsidRPr="00954D8C">
        <w:rPr>
          <w:rStyle w:val="Style13ptBold"/>
        </w:rPr>
        <w:t xml:space="preserve">Associate Professor of African American Studies, Political Science, and Sociology at Northwestern University  (“Escaping Liberty: Western Hegemony, Black Fugitivity” </w:t>
      </w:r>
      <w:hyperlink r:id="rId26" w:history="1">
        <w:r w:rsidRPr="00954D8C">
          <w:rPr>
            <w:rStyle w:val="Hyperlink"/>
          </w:rPr>
          <w:t>http://journals.sagepub.com.proxy.lib.umich.edu/doi/abs/10.1177/0090591714526208</w:t>
        </w:r>
      </w:hyperlink>
      <w:r w:rsidRPr="00954D8C">
        <w:rPr>
          <w:rStyle w:val="Style13ptBold"/>
        </w:rPr>
        <w:t xml:space="preserve">) mba-alb </w:t>
      </w:r>
      <w:r w:rsidRPr="00954D8C">
        <w:rPr>
          <w:rStyle w:val="Style13ptBold"/>
        </w:rPr>
        <w:tab/>
      </w:r>
    </w:p>
    <w:p w14:paraId="3CA83361" w14:textId="77777777" w:rsidR="00C70873" w:rsidRPr="00954D8C" w:rsidRDefault="00C70873" w:rsidP="00C70873">
      <w:pPr>
        <w:rPr>
          <w:rStyle w:val="Style13ptBold"/>
          <w:b w:val="0"/>
          <w:sz w:val="10"/>
        </w:rPr>
      </w:pPr>
      <w:r w:rsidRPr="00954D8C">
        <w:rPr>
          <w:sz w:val="10"/>
        </w:rPr>
        <w:t xml:space="preserve">We can also trace a similar lineage of adherence to white Western birth rights in Benjamin Constant. Berlin’s analysis in Two Concepts was heavily influenced by Constant’s speech, The Liberty of the Ancients compared with That of Moderns, published in 1816.38 Constant’s reflections on liberty return us to </w:t>
      </w:r>
      <w:r w:rsidRPr="00954D8C">
        <w:rPr>
          <w:b/>
          <w:sz w:val="28"/>
          <w:szCs w:val="28"/>
          <w:u w:val="single"/>
        </w:rPr>
        <w:t xml:space="preserve">the trope of slavery which is posed as the ultimate threat to the liberty of citizens who actually have their </w:t>
      </w:r>
      <w:r w:rsidRPr="00954D8C">
        <w:rPr>
          <w:b/>
          <w:sz w:val="28"/>
          <w:szCs w:val="28"/>
          <w:u w:val="single"/>
        </w:rPr>
        <w:lastRenderedPageBreak/>
        <w:t xml:space="preserve">liberties </w:t>
      </w:r>
      <w:r w:rsidRPr="00954D8C">
        <w:rPr>
          <w:rStyle w:val="StyleUnderline"/>
        </w:rPr>
        <w:t>i</w:t>
      </w:r>
      <w:r w:rsidRPr="00954D8C">
        <w:rPr>
          <w:b/>
          <w:sz w:val="28"/>
          <w:szCs w:val="28"/>
          <w:u w:val="single"/>
        </w:rPr>
        <w:t>ntact</w:t>
      </w:r>
      <w:r w:rsidRPr="00954D8C">
        <w:rPr>
          <w:sz w:val="10"/>
        </w:rPr>
        <w:t xml:space="preserve">, </w:t>
      </w:r>
      <w:r w:rsidRPr="00954D8C">
        <w:rPr>
          <w:b/>
          <w:sz w:val="28"/>
          <w:szCs w:val="28"/>
          <w:u w:val="single"/>
        </w:rPr>
        <w:t>in countries where they are not subject to despotic or foreign rule.</w:t>
      </w:r>
      <w:r w:rsidRPr="00954D8C">
        <w:rPr>
          <w:sz w:val="10"/>
        </w:rPr>
        <w:t xml:space="preserve"> </w:t>
      </w:r>
      <w:r w:rsidRPr="00954D8C">
        <w:rPr>
          <w:b/>
          <w:sz w:val="28"/>
          <w:szCs w:val="28"/>
          <w:u w:val="single"/>
        </w:rPr>
        <w:t>Particularly deserving of attention is</w:t>
      </w:r>
      <w:r w:rsidRPr="00954D8C">
        <w:rPr>
          <w:sz w:val="10"/>
        </w:rPr>
        <w:t xml:space="preserve"> Constant’s </w:t>
      </w:r>
      <w:r w:rsidRPr="00954D8C">
        <w:rPr>
          <w:b/>
          <w:sz w:val="28"/>
          <w:szCs w:val="28"/>
          <w:u w:val="single"/>
        </w:rPr>
        <w:t>disregard of the colonial-racial significance of the geographical sites of liberty he identifies early in his speech</w:t>
      </w:r>
      <w:r w:rsidRPr="00954D8C">
        <w:rPr>
          <w:sz w:val="10"/>
        </w:rPr>
        <w:t xml:space="preserve">, “First ask yourselves, Gentleman, what an Englishman, a French-man, and a citizen of the United States understand today by the word ‘liberty.’”39 It is remarkable given the time period that Constant does not imagine a similar question as worth asking of the enslaved black populations of the English and French colonies, or of the colonized Native Americans and enslaved black populations of the United States. </w:t>
      </w:r>
      <w:r w:rsidRPr="00954D8C">
        <w:rPr>
          <w:b/>
          <w:sz w:val="28"/>
          <w:szCs w:val="28"/>
          <w:u w:val="single"/>
        </w:rPr>
        <w:t>Constant forecloses the contemporaneous context of racial slavery, exploring instead distinctions between the modern liberty of individualism and the political liberty of the Ancients</w:t>
      </w:r>
      <w:r w:rsidRPr="00954D8C">
        <w:rPr>
          <w:sz w:val="10"/>
        </w:rPr>
        <w:t xml:space="preserve">. For Constant, modern liberty encapsulated among other things “the right to be subjected only to the laws, and neither arrested, detained, put to death or maltreated in any way by the arbitrary will of one or more individuals.” Ancient liberty guaranteed the sovereignty of each individual citizen in affecting the deliberations of a republican government but “had no notion of individual rights” and allowed private actions to be “submitted to a severe surveillance.”40 While he suggested the two liberties should find some form of rapprochement, there is no doubt that for Constant individual liberty was sovereign. This perhaps explains his repeated use of the trope of slavery to caution against the valorization of the Ancient republics that, like Sparta, virtually enslaved their own citizens in a monastic idealization of life, or that, like Athens, required a substantial community of slaves in order to have the leisure time to participate in public assemblies. Yet references to slavery occur only in relation to Western antiquity and contemporary metaphor, while the significance of Atlantic racial slavery is foreclosed by the use of references to antiquity and its contemporary metaphors. Indeed, as part of making his case for the intrinsic modern superiority of individual liberty, Constant argues without any obvious sense of irony that “thanks to commerce, to religion, to the moral and intellectual progress of the human race, there are no longer slaves among the European nations.”41 As far as Constant is concerned, even without saying it explicitly, the </w:t>
      </w:r>
      <w:r w:rsidRPr="00954D8C">
        <w:rPr>
          <w:b/>
          <w:sz w:val="28"/>
          <w:szCs w:val="28"/>
          <w:u w:val="single"/>
        </w:rPr>
        <w:t xml:space="preserve">action of colonial-racial foreclosure makes it possible to assume that liberty is the racial preserve of European and American citizens who are propertied white males. </w:t>
      </w:r>
      <w:r w:rsidRPr="00954D8C">
        <w:rPr>
          <w:sz w:val="10"/>
        </w:rPr>
        <w:t xml:space="preserve">In other words, </w:t>
      </w:r>
      <w:r w:rsidRPr="00954D8C">
        <w:rPr>
          <w:b/>
          <w:sz w:val="28"/>
          <w:szCs w:val="28"/>
          <w:u w:val="single"/>
        </w:rPr>
        <w:t>freedom is represented as if embodied in a hegemonic Western possessiveness, almost an accident of white racial birth</w:t>
      </w:r>
      <w:r w:rsidRPr="00954D8C">
        <w:rPr>
          <w:sz w:val="10"/>
        </w:rPr>
        <w:t xml:space="preserve">. What is striking as we move from Berlin to Mill to Constant is that </w:t>
      </w:r>
      <w:r w:rsidRPr="00954D8C">
        <w:rPr>
          <w:b/>
          <w:sz w:val="28"/>
          <w:szCs w:val="28"/>
          <w:u w:val="single"/>
        </w:rPr>
        <w:t xml:space="preserve">in each of these iconic signs of liberalism, the Western liberty question is identified racially with a political ontological distinction. This obtains between white citizen freedom and non-white, non-citizen unfreedom, where the latter’s realization of freedom can only be derived from the being and meaning of </w:t>
      </w:r>
      <w:r w:rsidRPr="00954D8C">
        <w:rPr>
          <w:b/>
          <w:sz w:val="28"/>
          <w:szCs w:val="28"/>
          <w:u w:val="single"/>
        </w:rPr>
        <w:lastRenderedPageBreak/>
        <w:t>freedom as whiteness</w:t>
      </w:r>
      <w:r w:rsidRPr="00954D8C">
        <w:rPr>
          <w:sz w:val="10"/>
        </w:rPr>
        <w:t xml:space="preserve">. A conceptual picture begins to emerge of </w:t>
      </w:r>
      <w:r w:rsidRPr="00954D8C">
        <w:rPr>
          <w:b/>
          <w:sz w:val="28"/>
          <w:szCs w:val="28"/>
          <w:u w:val="single"/>
        </w:rPr>
        <w:t>modern freedom as a conception in Western liberal political theory</w:t>
      </w:r>
      <w:r w:rsidRPr="00954D8C">
        <w:rPr>
          <w:sz w:val="10"/>
        </w:rPr>
        <w:t xml:space="preserve"> that </w:t>
      </w:r>
      <w:r w:rsidRPr="00954D8C">
        <w:rPr>
          <w:b/>
          <w:sz w:val="28"/>
          <w:szCs w:val="28"/>
          <w:u w:val="single"/>
        </w:rPr>
        <w:t>has routinely been enunciated from the colonial site of the citizen, an always already free white European or white American male, posited as the subject of rights, bearing the implications for reflecting on the meaning of liberty’s possible or threatened absence</w:t>
      </w:r>
      <w:r w:rsidRPr="00954D8C">
        <w:rPr>
          <w:sz w:val="10"/>
        </w:rPr>
        <w:t xml:space="preserve">.42 However, while this conceptual picture has long been recognized </w:t>
      </w:r>
      <w:r w:rsidRPr="00954D8C">
        <w:rPr>
          <w:b/>
          <w:sz w:val="28"/>
          <w:szCs w:val="28"/>
          <w:u w:val="single"/>
        </w:rPr>
        <w:t>what has long been neglected is the extent to which its Western political formulation has perpetuated a conceptual inheritance that has largely subordinated the meaning of freedom</w:t>
      </w:r>
      <w:r w:rsidRPr="00954D8C">
        <w:rPr>
          <w:sz w:val="10"/>
        </w:rPr>
        <w:t xml:space="preserve"> </w:t>
      </w:r>
      <w:r w:rsidRPr="00954D8C">
        <w:rPr>
          <w:b/>
          <w:sz w:val="28"/>
          <w:szCs w:val="28"/>
          <w:u w:val="single"/>
        </w:rPr>
        <w:t>for the colonized and the enslaved to the meaning of freedom for the colonizers/enslavers as the citizens</w:t>
      </w:r>
      <w:r w:rsidRPr="00954D8C">
        <w:rPr>
          <w:sz w:val="10"/>
        </w:rPr>
        <w:t>. How that predicament confronts black political thought with the challenge of escaping its political and conceptual captivity by racial-colonial foreclosure is a question to which I now turn.43 Fugitivity, Escape In Black Reconstruction, published in 1935, W. E. B. Du Bois reflected at length on the post-slavery sabotage and collapse of mid–late nineteenth-century U.S. Reconstruction and the enduring failure to protect the political liberties of emancipated African Americans. Towards the end of that analysis, Du Bois turned his attention to the white tradition of historiography on Reconstruction that had either erased or disparaged the political leadership, participation, insights, and transformations of formerly enslaved black populations. Condemning its actions of foreclosure he wrote, “</w:t>
      </w:r>
      <w:proofErr w:type="gramStart"/>
      <w:r w:rsidRPr="00954D8C">
        <w:rPr>
          <w:sz w:val="10"/>
        </w:rPr>
        <w:t>the</w:t>
      </w:r>
      <w:proofErr w:type="gramEnd"/>
      <w:r w:rsidRPr="00954D8C">
        <w:rPr>
          <w:sz w:val="10"/>
        </w:rPr>
        <w:t xml:space="preserve"> chief witness of Reconstruction, the emancipated slave himself [sic] has almost been barred from court. His written Reconstruction record has been largely destroyed and nearly always neglected.”44 While the presence of emancipated black populations could not be denied in the white histories and sociologies of Reconstruction, the political significance of slavery had been suppressed, and it was as if only “caricatures of Negroes” had been “preserved” in the archives rather than the “serious speeches, successful administrations and upright character” of the former slaves. Undoubtedly, argues Du Bois, “every effort has been made to treat the Negro’s part in Reconstruction with silence and contempt.”</w:t>
      </w:r>
      <w:r w:rsidRPr="00954D8C">
        <w:rPr>
          <w:b/>
          <w:sz w:val="28"/>
          <w:szCs w:val="28"/>
          <w:u w:val="single"/>
        </w:rPr>
        <w:t>45 Du Bois’s critique</w:t>
      </w:r>
      <w:r w:rsidRPr="00954D8C">
        <w:rPr>
          <w:sz w:val="10"/>
        </w:rPr>
        <w:t xml:space="preserve"> in Black Reconstruction is similar to that of Césaire’s Discourse; it</w:t>
      </w:r>
      <w:r w:rsidRPr="00954D8C">
        <w:rPr>
          <w:b/>
          <w:sz w:val="28"/>
          <w:szCs w:val="28"/>
          <w:u w:val="single"/>
        </w:rPr>
        <w:t xml:space="preserve"> exposes the colonial-racial structure of foreclosure in white hegemonic figurations of universal liberty</w:t>
      </w:r>
      <w:r w:rsidRPr="00954D8C">
        <w:rPr>
          <w:sz w:val="10"/>
        </w:rPr>
        <w:t xml:space="preserve">. But it also reveals more sharply how </w:t>
      </w:r>
      <w:r w:rsidRPr="00954D8C">
        <w:rPr>
          <w:b/>
          <w:sz w:val="28"/>
          <w:szCs w:val="28"/>
          <w:u w:val="single"/>
        </w:rPr>
        <w:t>foreclosure is governmental, invested in subsuming black populations within a racially ascribed incapacity to assume the responsibilities of liberty, hence the caricatures.</w:t>
      </w:r>
      <w:r w:rsidRPr="00954D8C">
        <w:rPr>
          <w:sz w:val="10"/>
        </w:rPr>
        <w:t xml:space="preserve"> In addition, it shows how the foreclosures of white historiography racially divested the liberty question of Reconstruction from any critique of its deeper, continued associations with slavery and race; hence the “Negro” is barred from testifying. Du Bois’s Black Reconstruction, written primarily against this barring, effectively interrupts what has been foreclosed. </w:t>
      </w:r>
      <w:r w:rsidRPr="00954D8C">
        <w:rPr>
          <w:b/>
          <w:sz w:val="28"/>
          <w:szCs w:val="28"/>
          <w:u w:val="single"/>
        </w:rPr>
        <w:lastRenderedPageBreak/>
        <w:t>Reformulating white-skewed U.S. histories, it escapes that racially emblematic law of representation, by positioning itself within the discourse of black fugitivity, the political discursive legacy of the slave narrative.</w:t>
      </w:r>
      <w:r w:rsidRPr="00954D8C">
        <w:rPr>
          <w:sz w:val="10"/>
        </w:rPr>
        <w:t xml:space="preserve">46 African American and Black British </w:t>
      </w:r>
      <w:r w:rsidRPr="00954D8C">
        <w:rPr>
          <w:b/>
          <w:sz w:val="28"/>
          <w:szCs w:val="28"/>
          <w:u w:val="single"/>
        </w:rPr>
        <w:t>slave narratives developed rapidly</w:t>
      </w:r>
      <w:r w:rsidRPr="00954D8C">
        <w:rPr>
          <w:sz w:val="10"/>
        </w:rPr>
        <w:t xml:space="preserve"> as a genre between the late eighteenth and mid-nineteenth centuries. </w:t>
      </w:r>
      <w:r w:rsidRPr="00954D8C">
        <w:rPr>
          <w:b/>
          <w:sz w:val="28"/>
          <w:szCs w:val="28"/>
          <w:u w:val="single"/>
        </w:rPr>
        <w:t>Catalyzed by abolitionist movements on both sides of the Atlantic, they are important for developing alternative figurations of Western liberty</w:t>
      </w:r>
      <w:r w:rsidRPr="00954D8C">
        <w:rPr>
          <w:sz w:val="10"/>
        </w:rPr>
        <w:t xml:space="preserve">.47 Slave narratives have been variously defined as accounts of “the life, or a major portion of the life, of a fugitive or former slave, either written or orally related by the slave personally”48 or “autobiographical narratives written or dictated by ex-slaves of African descent in the eighteenth, nineteenth, and twentieth centuries.”49 While factually correct, perhaps what captures the political poignancy of the genre as foundational to black fugitive thought is Frances Smith Fosters’s characterization of them as “personal accounts by black slaves and ex-slaves of their experiences in slavery and of their efforts to obtain freedom. Written after the physical escape had been accomplished and the narrators were manumitted or fugitive slaves.”50 </w:t>
      </w:r>
      <w:r w:rsidRPr="00954D8C">
        <w:rPr>
          <w:b/>
          <w:sz w:val="28"/>
          <w:szCs w:val="28"/>
          <w:u w:val="single"/>
        </w:rPr>
        <w:t>What is significant is the idea of freedom as a formulation conditional upon escape and the accruing status and rationale of fugitivity in the enactment of that escape</w:t>
      </w:r>
      <w:r w:rsidRPr="00954D8C">
        <w:rPr>
          <w:sz w:val="10"/>
        </w:rPr>
        <w:t xml:space="preserve">. The slave narrative was based on a structure of exposition as escape. </w:t>
      </w:r>
      <w:r w:rsidRPr="00954D8C">
        <w:rPr>
          <w:b/>
          <w:sz w:val="28"/>
          <w:szCs w:val="28"/>
          <w:u w:val="single"/>
        </w:rPr>
        <w:t>This included escaping the prohibitions against speaking outside the racial law of slavery; escaping the societal repression of the slaves aspirations for positive liberty from the site of fugitivity</w:t>
      </w:r>
      <w:r w:rsidRPr="00954D8C">
        <w:rPr>
          <w:sz w:val="10"/>
        </w:rPr>
        <w:t xml:space="preserve">; and escaping political retribution for portraying the constraints, indignities and violence inflicted in the individual life of the slave narrator as a communitarian experience.51 </w:t>
      </w:r>
      <w:r w:rsidRPr="00954D8C">
        <w:rPr>
          <w:b/>
          <w:sz w:val="28"/>
          <w:szCs w:val="28"/>
          <w:u w:val="single"/>
        </w:rPr>
        <w:t>Implicating racial slavery in sustaining the private space and privileged status of liberties accredited to white citizens, the slave narrative raised both the prospect of extending liberal ideals to the abolition of slavery and concurrent associations of liberal ideals with the institution of slavery</w:t>
      </w:r>
      <w:r w:rsidRPr="00954D8C">
        <w:rPr>
          <w:sz w:val="10"/>
        </w:rPr>
        <w:t xml:space="preserve">. Slave narratives were “intensely political </w:t>
      </w:r>
      <w:r w:rsidRPr="00954D8C">
        <w:rPr>
          <w:sz w:val="10"/>
        </w:rPr>
        <w:lastRenderedPageBreak/>
        <w:t xml:space="preserve">documents”52 writing the agency of escape into the logic of fugitivity that produced the narrating black subject. </w:t>
      </w:r>
      <w:r w:rsidRPr="00954D8C">
        <w:rPr>
          <w:b/>
          <w:sz w:val="28"/>
          <w:szCs w:val="28"/>
          <w:u w:val="single"/>
        </w:rPr>
        <w:t>Conventionally the idea of fugitivity in African American slave narratives is defined by the “slave’s geographical journey of escape</w:t>
      </w:r>
      <w:r w:rsidRPr="00954D8C">
        <w:rPr>
          <w:sz w:val="10"/>
        </w:rPr>
        <w:t xml:space="preserve">, from the slave territories of the U.S. South to the free soil of the North or Canada.”53 But we should not allow that familiar trope to obscure the political meaning of the relation between liberty, escape and fugitivity. Samira Kawash usefully suggests </w:t>
      </w:r>
      <w:r w:rsidRPr="00954D8C">
        <w:rPr>
          <w:b/>
          <w:sz w:val="28"/>
          <w:szCs w:val="28"/>
          <w:u w:val="single"/>
        </w:rPr>
        <w:t>we can think about this</w:t>
      </w:r>
      <w:r w:rsidRPr="00954D8C">
        <w:rPr>
          <w:sz w:val="10"/>
        </w:rPr>
        <w:t xml:space="preserve"> </w:t>
      </w:r>
      <w:r w:rsidRPr="00954D8C">
        <w:rPr>
          <w:b/>
          <w:sz w:val="28"/>
          <w:szCs w:val="28"/>
          <w:u w:val="single"/>
        </w:rPr>
        <w:t>in</w:t>
      </w:r>
      <w:r w:rsidRPr="00954D8C">
        <w:rPr>
          <w:sz w:val="10"/>
        </w:rPr>
        <w:t xml:space="preserve"> four connected </w:t>
      </w:r>
      <w:r w:rsidRPr="00954D8C">
        <w:rPr>
          <w:b/>
          <w:sz w:val="28"/>
          <w:szCs w:val="28"/>
          <w:u w:val="single"/>
        </w:rPr>
        <w:t>ways, which expose the “liberal humanist” conception of freedom not only as socially hegemonic but as racially oppressive</w:t>
      </w:r>
      <w:r w:rsidRPr="00954D8C">
        <w:rPr>
          <w:sz w:val="10"/>
        </w:rPr>
        <w:t xml:space="preserve">. </w:t>
      </w:r>
      <w:r w:rsidRPr="00954D8C">
        <w:rPr>
          <w:b/>
          <w:sz w:val="28"/>
          <w:szCs w:val="28"/>
          <w:u w:val="single"/>
        </w:rPr>
        <w:t>First, in “stealing him- or herself” the black fugitive both “violated the law of property” and became “an outlaw</w:t>
      </w:r>
      <w:r w:rsidRPr="00954D8C">
        <w:rPr>
          <w:sz w:val="10"/>
        </w:rPr>
        <w:t xml:space="preserve">.” Second, </w:t>
      </w:r>
      <w:r w:rsidRPr="00954D8C">
        <w:rPr>
          <w:b/>
          <w:sz w:val="28"/>
          <w:szCs w:val="28"/>
          <w:u w:val="single"/>
        </w:rPr>
        <w:t>the black fugitive exposed “the groundlessness of the originating distinction between person and property</w:t>
      </w:r>
      <w:r w:rsidRPr="00954D8C">
        <w:rPr>
          <w:sz w:val="10"/>
        </w:rPr>
        <w:t xml:space="preserve">.” </w:t>
      </w:r>
      <w:r w:rsidRPr="00954D8C">
        <w:rPr>
          <w:b/>
          <w:sz w:val="28"/>
          <w:szCs w:val="28"/>
          <w:u w:val="single"/>
        </w:rPr>
        <w:t>Since the former slave was none of these, she/he could only occupy “this non-place between master and slave</w:t>
      </w:r>
      <w:r w:rsidRPr="00954D8C">
        <w:rPr>
          <w:sz w:val="10"/>
        </w:rPr>
        <w:t xml:space="preserve">” in terms of “silence, invisibility and placelessness.” </w:t>
      </w:r>
      <w:r w:rsidRPr="00954D8C">
        <w:rPr>
          <w:b/>
          <w:sz w:val="28"/>
          <w:szCs w:val="28"/>
          <w:u w:val="single"/>
        </w:rPr>
        <w:t>Third, the black fugitive “never exists as subject,” as an outlaw the fugitive is “not subject to the law nor recognized as subject by law.</w:t>
      </w:r>
      <w:r w:rsidRPr="00954D8C">
        <w:rPr>
          <w:sz w:val="10"/>
        </w:rPr>
        <w:t xml:space="preserve">” In being located as exterior to the law, the fugitive slave exposes the law to its “outside” or what might be described as racially prescribed terrain of unfreedom. Fourth, </w:t>
      </w:r>
      <w:r w:rsidRPr="00954D8C">
        <w:rPr>
          <w:b/>
          <w:sz w:val="28"/>
          <w:szCs w:val="28"/>
          <w:u w:val="single"/>
        </w:rPr>
        <w:t>as the black fugitive is “neither self possessed nor simply property” she/he cannot be “recognized as a political subject and therefore can never be free” in accordance with the enduring status of fugitivity</w:t>
      </w:r>
      <w:r w:rsidRPr="00954D8C">
        <w:rPr>
          <w:sz w:val="10"/>
        </w:rPr>
        <w:t xml:space="preserve">.54 What Kawash manages to convey so insightfully are the political predicaments of escape that confront the encounter of black fugitivity with the Western institution of negative liberty in its mode of race governance. </w:t>
      </w:r>
      <w:r w:rsidRPr="00954D8C">
        <w:rPr>
          <w:b/>
          <w:sz w:val="28"/>
          <w:szCs w:val="28"/>
          <w:u w:val="single"/>
        </w:rPr>
        <w:t>Negative liberty was effectively white liberty exempt from the intrusiveness and incursions of racial profiling.</w:t>
      </w:r>
      <w:r w:rsidRPr="00954D8C">
        <w:rPr>
          <w:sz w:val="10"/>
        </w:rPr>
        <w:t xml:space="preserve"> </w:t>
      </w:r>
      <w:r w:rsidRPr="00954D8C">
        <w:rPr>
          <w:b/>
          <w:sz w:val="28"/>
          <w:szCs w:val="28"/>
          <w:u w:val="single"/>
        </w:rPr>
        <w:t xml:space="preserve">Although it provided the </w:t>
      </w:r>
      <w:r w:rsidRPr="00954D8C">
        <w:rPr>
          <w:b/>
          <w:sz w:val="28"/>
          <w:szCs w:val="28"/>
          <w:u w:val="single"/>
        </w:rPr>
        <w:lastRenderedPageBreak/>
        <w:t>philosophical grounds for emancipation, it also established the political conditions that conferred black fugitivity, since it was evident that freedom from the law of slavery was not homologous with freedom from the rule of race</w:t>
      </w:r>
      <w:r w:rsidRPr="00954D8C">
        <w:rPr>
          <w:sz w:val="10"/>
        </w:rPr>
        <w:t>.55</w:t>
      </w:r>
      <w:r w:rsidRPr="00954D8C">
        <w:rPr>
          <w:sz w:val="10"/>
        </w:rPr>
        <w:tab/>
      </w:r>
    </w:p>
    <w:p w14:paraId="1BC7D480" w14:textId="77777777" w:rsidR="00C70873" w:rsidRPr="00954D8C" w:rsidRDefault="00C70873" w:rsidP="00C70873">
      <w:pPr>
        <w:rPr>
          <w:rStyle w:val="Style13ptBold"/>
        </w:rPr>
      </w:pPr>
    </w:p>
    <w:p w14:paraId="5C2FF82F" w14:textId="77777777" w:rsidR="00C70873" w:rsidRPr="00954D8C" w:rsidRDefault="00C70873" w:rsidP="006C41CC">
      <w:pPr>
        <w:pStyle w:val="Heading4"/>
      </w:pPr>
      <w:r w:rsidRPr="00954D8C">
        <w:t xml:space="preserve">The aff’s colorblind conception of the freedom of movement ignores the constant improsnment </w:t>
      </w:r>
      <w:proofErr w:type="gramStart"/>
      <w:r w:rsidRPr="00954D8C">
        <w:t>by  race</w:t>
      </w:r>
      <w:proofErr w:type="gramEnd"/>
      <w:r w:rsidRPr="00954D8C">
        <w:t xml:space="preserve"> and reentraches those structures</w:t>
      </w:r>
    </w:p>
    <w:p w14:paraId="3750FA11" w14:textId="77777777" w:rsidR="00C70873" w:rsidRPr="00954D8C" w:rsidRDefault="00C70873" w:rsidP="00C70873">
      <w:pPr>
        <w:rPr>
          <w:rStyle w:val="Style13ptBold"/>
        </w:rPr>
      </w:pPr>
      <w:r w:rsidRPr="00954D8C">
        <w:rPr>
          <w:rStyle w:val="Style13ptBold"/>
        </w:rPr>
        <w:t xml:space="preserve">Barnor </w:t>
      </w:r>
      <w:r w:rsidRPr="00954D8C">
        <w:rPr>
          <w:b/>
        </w:rPr>
        <w:t>Hesse</w:t>
      </w:r>
      <w:r w:rsidRPr="00954D8C">
        <w:rPr>
          <w:rStyle w:val="Style13ptBold"/>
        </w:rPr>
        <w:t xml:space="preserve"> </w:t>
      </w:r>
      <w:proofErr w:type="gramStart"/>
      <w:r w:rsidRPr="00954D8C">
        <w:rPr>
          <w:b/>
        </w:rPr>
        <w:t>2014  --</w:t>
      </w:r>
      <w:proofErr w:type="gramEnd"/>
      <w:r w:rsidRPr="00954D8C">
        <w:rPr>
          <w:b/>
        </w:rPr>
        <w:t xml:space="preserve"> </w:t>
      </w:r>
      <w:r w:rsidRPr="00954D8C">
        <w:rPr>
          <w:rStyle w:val="Style13ptBold"/>
        </w:rPr>
        <w:t xml:space="preserve">Associate Professor of African American Studies, Political Science, and Sociology at Northwestern University  (“Escaping Liberty: Western Hegemony, Black Fugitivity” </w:t>
      </w:r>
      <w:hyperlink r:id="rId27" w:history="1">
        <w:r w:rsidRPr="00954D8C">
          <w:rPr>
            <w:rStyle w:val="Hyperlink"/>
          </w:rPr>
          <w:t>http://journals.sagepub.com.proxy.lib.umich.edu/doi/abs/10.1177/0090591714526208</w:t>
        </w:r>
      </w:hyperlink>
      <w:r w:rsidRPr="00954D8C">
        <w:rPr>
          <w:rStyle w:val="Style13ptBold"/>
        </w:rPr>
        <w:t xml:space="preserve">) mba-alb </w:t>
      </w:r>
      <w:r w:rsidRPr="00954D8C">
        <w:rPr>
          <w:rStyle w:val="Style13ptBold"/>
        </w:rPr>
        <w:tab/>
      </w:r>
    </w:p>
    <w:p w14:paraId="38963398" w14:textId="77777777" w:rsidR="00C70873" w:rsidRPr="00954D8C" w:rsidRDefault="00C70873" w:rsidP="00C70873">
      <w:pPr>
        <w:rPr>
          <w:sz w:val="8"/>
        </w:rPr>
      </w:pPr>
      <w:r w:rsidRPr="00954D8C">
        <w:rPr>
          <w:b/>
          <w:sz w:val="28"/>
          <w:szCs w:val="28"/>
          <w:u w:val="single"/>
        </w:rPr>
        <w:t>I want to suggest formulations of black freedom are only possible in their rewriting as forms of escape from the Western hegemony of liberty</w:t>
      </w:r>
      <w:r w:rsidRPr="00954D8C">
        <w:rPr>
          <w:sz w:val="8"/>
        </w:rPr>
        <w:t xml:space="preserve">. </w:t>
      </w:r>
      <w:r w:rsidRPr="00954D8C">
        <w:rPr>
          <w:b/>
          <w:sz w:val="28"/>
          <w:szCs w:val="28"/>
          <w:u w:val="single"/>
        </w:rPr>
        <w:t>This means black fugitive thought can only be sustained through the emancipation inherent in escape from the colonial-racial foreclosure underpinning consent to Western hegemony.</w:t>
      </w:r>
      <w:r w:rsidRPr="00954D8C">
        <w:rPr>
          <w:sz w:val="8"/>
        </w:rPr>
        <w:t xml:space="preserve"> We have seen the warrant for this approach in Césaire and Du Bois; it can now be further developed in a critical reading of David Walker.56 Walker, a free-born African American and anti-slavery activist in the early nineteenth century, in 1830 published his Appeal to the Coloured Citizens of the World but in particular and very expressly to those of the United States of America. Comprising in part a rhetorical mobilization for sustained diasporic political activism against plantation slavery, </w:t>
      </w:r>
      <w:r w:rsidRPr="00954D8C">
        <w:rPr>
          <w:b/>
          <w:sz w:val="28"/>
          <w:szCs w:val="28"/>
          <w:u w:val="single"/>
        </w:rPr>
        <w:t xml:space="preserve">it also developed a subtle if provocative analysis of the mix of liberalism, republicanism, Christianity, race and </w:t>
      </w:r>
      <w:r w:rsidRPr="00954D8C">
        <w:rPr>
          <w:b/>
          <w:sz w:val="28"/>
          <w:szCs w:val="28"/>
          <w:u w:val="single"/>
        </w:rPr>
        <w:lastRenderedPageBreak/>
        <w:t>colonialism in the Western hegemony of American culture</w:t>
      </w:r>
      <w:r w:rsidRPr="00954D8C">
        <w:rPr>
          <w:sz w:val="8"/>
        </w:rPr>
        <w:t xml:space="preserve">. </w:t>
      </w:r>
      <w:r w:rsidRPr="00954D8C">
        <w:rPr>
          <w:b/>
          <w:sz w:val="28"/>
          <w:szCs w:val="28"/>
          <w:u w:val="single"/>
        </w:rPr>
        <w:t>Walker diagnosed the meaning of freedom and slavery in Western hegemonic culture from the Western foreclosed, oppositional focus of the enslaved, their dispersion, descendents and prospects for escape</w:t>
      </w:r>
      <w:r w:rsidRPr="00954D8C">
        <w:rPr>
          <w:sz w:val="8"/>
        </w:rPr>
        <w:t xml:space="preserve">. In short, </w:t>
      </w:r>
      <w:r w:rsidRPr="00954D8C">
        <w:rPr>
          <w:b/>
          <w:sz w:val="28"/>
          <w:szCs w:val="28"/>
          <w:u w:val="single"/>
        </w:rPr>
        <w:t>he contested the liberty claims of modernity in two principal critiques of Western colonial-racial foreclosure</w:t>
      </w:r>
      <w:r w:rsidRPr="00954D8C">
        <w:rPr>
          <w:sz w:val="8"/>
        </w:rPr>
        <w:t xml:space="preserve">. The first unraveled the racialization of modern liberty. Although nominally a free man of color, </w:t>
      </w:r>
      <w:r w:rsidRPr="00954D8C">
        <w:rPr>
          <w:b/>
          <w:sz w:val="28"/>
          <w:szCs w:val="28"/>
          <w:u w:val="single"/>
        </w:rPr>
        <w:t>Walker described his own freedom as</w:t>
      </w:r>
      <w:r w:rsidRPr="00954D8C">
        <w:rPr>
          <w:sz w:val="8"/>
        </w:rPr>
        <w:t xml:space="preserve"> “of the lowest kind,” “the very dregs” and “the most servile and abject kind” since he was ever </w:t>
      </w:r>
      <w:r w:rsidRPr="00954D8C">
        <w:rPr>
          <w:b/>
          <w:sz w:val="28"/>
          <w:szCs w:val="28"/>
          <w:u w:val="single"/>
        </w:rPr>
        <w:t>vulnerable to the rule of race</w:t>
      </w:r>
      <w:r w:rsidRPr="00954D8C">
        <w:rPr>
          <w:sz w:val="8"/>
        </w:rPr>
        <w:t xml:space="preserve">.57 </w:t>
      </w:r>
      <w:r w:rsidRPr="00954D8C">
        <w:rPr>
          <w:b/>
          <w:sz w:val="28"/>
          <w:szCs w:val="28"/>
          <w:u w:val="single"/>
        </w:rPr>
        <w:t xml:space="preserve">His so-called freedom from interference was radically limited by race. </w:t>
      </w:r>
      <w:r w:rsidRPr="00954D8C">
        <w:rPr>
          <w:sz w:val="8"/>
        </w:rPr>
        <w:t xml:space="preserve">Not only did it prevent him from standing for high office, </w:t>
      </w:r>
      <w:r w:rsidRPr="00954D8C">
        <w:rPr>
          <w:b/>
          <w:sz w:val="28"/>
          <w:u w:val="single"/>
        </w:rPr>
        <w:t>it undermined his freedom of movement</w:t>
      </w:r>
      <w:r w:rsidRPr="00954D8C">
        <w:rPr>
          <w:b/>
          <w:sz w:val="28"/>
          <w:szCs w:val="28"/>
          <w:u w:val="single"/>
        </w:rPr>
        <w:t>, invariably leaving him susceptible to being enslaved like the majority of the black population in the United States if any white person questioned him and he was unable to produce or demonstrate the credentials of his liberty</w:t>
      </w:r>
      <w:r w:rsidRPr="00954D8C">
        <w:rPr>
          <w:sz w:val="8"/>
        </w:rPr>
        <w:t xml:space="preserve">. Stephen Marshall suggests “Walker’s conception of freedom is markedly similar to the classic characterization of liberty that Isaiah Berlin associated with the canon of Western political philosophy.”58 The importance of this observation however lies in also appreciating that unlike Berlin Walker did not privilege negative liberty and demonize positive liberty. Indeed while it might be said in Berlin’s political terms that Walker radically lacked negative liberty, in </w:t>
      </w:r>
      <w:r w:rsidRPr="00954D8C">
        <w:rPr>
          <w:b/>
          <w:sz w:val="28"/>
          <w:szCs w:val="28"/>
          <w:u w:val="single"/>
        </w:rPr>
        <w:t>Walker’s own political terms even the positive liberty that was necessary to rectify this lack was radically insufficient and impoverished if it did not also include “the salvation of our whole body,” the diaspora of black populations, on a world-wide basis.</w:t>
      </w:r>
      <w:r w:rsidRPr="00954D8C">
        <w:rPr>
          <w:sz w:val="8"/>
        </w:rPr>
        <w:t xml:space="preserve"> </w:t>
      </w:r>
      <w:r w:rsidRPr="00954D8C">
        <w:rPr>
          <w:b/>
          <w:sz w:val="28"/>
          <w:szCs w:val="28"/>
          <w:u w:val="single"/>
        </w:rPr>
        <w:t xml:space="preserve">Walker’s awareness of the colonial dimensions of Western hegemony urged that a collectivist, anti-slavery positive liberty was required to shore up an individualist negative liberty degraded by the </w:t>
      </w:r>
      <w:r w:rsidRPr="00954D8C">
        <w:rPr>
          <w:b/>
          <w:sz w:val="28"/>
          <w:szCs w:val="28"/>
          <w:u w:val="single"/>
        </w:rPr>
        <w:lastRenderedPageBreak/>
        <w:t>rule of race</w:t>
      </w:r>
      <w:r w:rsidRPr="00954D8C">
        <w:rPr>
          <w:sz w:val="8"/>
        </w:rPr>
        <w:t>. Walker’s second critique unravels Atlantic racial slavery in modernity (i.e., the Americas) as the more pressing meaning of freedom’s antonym and as the normative basis of metaphorical allusions in political discourse rather than slavery in antiquity (i.e., Greece and Rome). During the course of this critique, Walker indicts Enlightenment luminary Thomas Jefferson whose Notes on the State of Virginia published in 1787 extolled liberal and republican values while equivocating on the abolition of slavery, describing it as a “great political and moral evil,” and yet favoring emancipation at some unspecified time in the distant future.59 It should be recalled of course that Jefferson himself was a large-scale slaveholder in Virginia. Perhaps this explains the use of his Notes to dwell at length on the “eternal monotony” of the slave populations’ “unfortunate” skin color, their lack of “reflection” and undeveloped intellectual capacity, all of which he considered a “powerful obstacle to the emancipation of these people.”60 What is particularly striking about Jefferson’s ambiguous defense and abhorrence of slavery, as Walker highlights emphatically, is his disingenuous comparison of U.S. plantation slavery with the slavery of Roman antiquity. Jefferson argued Roman slavery was “much more deplorable” than American slavery and expressed admiration that despite their ordeal the Roman slaves still managed to develop artistic and intellectual abilities, many excelling as poets. Jefferson concluded these achievements were possible because Roman slaves were a “race of whites” and commented instructively that when achieving emancipation how socially they were able to “mix without staining the blood” of their masters.61 Jefferson regularly used this comparison between white roman slaves and black American slaves to reinforce the idea of congenital racial inferiority among the enslaved black populations and to absolve the American institution of slavery from the causes of the slaves’ perceived intellectual incapacities. In effect, for Jefferson, modernity’s American slavery, as odious as it may have been to his moral sensibilities, was not really slavery at all, that dubious distinction belonged to antiquity. Walker, who was very familiar with these passages of racial abuse from Jefferson’s Notes, provides not only a riposte but recasts the analysis of slavery politically as a counter-point to Jefferson’s moral ambiguities and racial convictions. Walker reminds us emphatically that slavery in all its wretchedness is annexed to “this REPUBLICAN LAND OF LIBERTY!!!!!!”62 His raised tone insists that a novel and unique political formation of slavery had emerged in modernity that had no correspondence in antiquity</w:t>
      </w:r>
      <w:r w:rsidRPr="00954D8C">
        <w:rPr>
          <w:b/>
          <w:sz w:val="28"/>
          <w:szCs w:val="28"/>
          <w:u w:val="single"/>
        </w:rPr>
        <w:t>. Combining a colonial presence with universal claims of liberty and Christian espousals of equality, modernity’s Atlantic slavery elaborated its governance through the Western hegemony of race.</w:t>
      </w:r>
      <w:r w:rsidRPr="00954D8C">
        <w:rPr>
          <w:sz w:val="8"/>
        </w:rPr>
        <w:t xml:space="preserve"> Within this context, Walker reverses Jefferson’s contrast of slavery in modernity with slavery in antiquity to argue that the degradation of black populations in the Americas far exceeded the slaves of the ancient world. Degradation was not just a question of the dehumanizing formation of slavery in place, but also a racial abuse of the definition and provision of freedom in the same place. Walker’s appeal to historiography is compelling: “Everybody who has read history knows that as soon as a slave among the Romans obtained his freedom, he could rise to the greatest eminence in the State, and there was no law instituted to hinder a slave from buying his freedom. Have not the Americans instituted laws to hinder us from obtaining our freedom?”63 </w:t>
      </w:r>
      <w:r w:rsidRPr="00954D8C">
        <w:rPr>
          <w:b/>
          <w:sz w:val="28"/>
          <w:szCs w:val="28"/>
          <w:u w:val="single"/>
        </w:rPr>
        <w:t>Walker’s stricture here against the Western hegemony of freedom reveals the constitutive colonial relation between racial slavery and liberalism. It requires us to think about the material implications of racial slavery in the Americas being eclipsed by the metaphorical category of slavery in liberal political theory</w:t>
      </w:r>
      <w:r w:rsidRPr="00954D8C">
        <w:rPr>
          <w:sz w:val="8"/>
        </w:rPr>
        <w:t>. Walker wrote like a fugitive from the law of race. His Appeal continues to be compelling in challenging us to escape the hegemonic Western meaning of liberty</w:t>
      </w:r>
      <w:r w:rsidRPr="00954D8C">
        <w:rPr>
          <w:b/>
          <w:sz w:val="28"/>
          <w:szCs w:val="28"/>
          <w:u w:val="single"/>
        </w:rPr>
        <w:t>. It reminds us of the theoretical and political tasks involved in specifying the modern foreclosed Western colonial history and concept of racial slavery from which alternative meanings of freedom needed to be extricated, distinguished and formulated</w:t>
      </w:r>
      <w:r w:rsidRPr="00954D8C">
        <w:rPr>
          <w:sz w:val="8"/>
        </w:rPr>
        <w:t xml:space="preserve">. </w:t>
      </w:r>
      <w:r w:rsidRPr="00954D8C">
        <w:rPr>
          <w:b/>
          <w:sz w:val="28"/>
          <w:szCs w:val="28"/>
          <w:u w:val="single"/>
        </w:rPr>
        <w:t xml:space="preserve">With the universalization of liberalism’s liberty having evolved dissociated from its detriment of colonized “others,” whose regulation it </w:t>
      </w:r>
      <w:r w:rsidRPr="00954D8C">
        <w:rPr>
          <w:b/>
          <w:sz w:val="28"/>
          <w:szCs w:val="28"/>
          <w:u w:val="single"/>
        </w:rPr>
        <w:lastRenderedPageBreak/>
        <w:t>perpetuated in the racialization of their aspirational and potential liberties, Walker’s Appeal also raises the more perplexing but necessary question of what might it mean to be liberated or escape from this Western liberty</w:t>
      </w:r>
      <w:r w:rsidRPr="00954D8C">
        <w:rPr>
          <w:sz w:val="8"/>
        </w:rPr>
        <w:t>.64</w:t>
      </w:r>
    </w:p>
    <w:p w14:paraId="79A63880" w14:textId="77777777" w:rsidR="00EA4EA3" w:rsidRPr="00954D8C" w:rsidRDefault="00EA4EA3" w:rsidP="00EA4EA3"/>
    <w:p w14:paraId="4B0EF07C" w14:textId="610D40A2" w:rsidR="00FD33AA" w:rsidRPr="00954D8C" w:rsidRDefault="00FD33AA" w:rsidP="004C0CD6">
      <w:pPr>
        <w:pStyle w:val="Heading3"/>
      </w:pPr>
      <w:r w:rsidRPr="00954D8C">
        <w:lastRenderedPageBreak/>
        <w:t>You are in the storm</w:t>
      </w:r>
    </w:p>
    <w:p w14:paraId="29AE6EBF" w14:textId="77777777" w:rsidR="00630D29" w:rsidRPr="00954D8C" w:rsidRDefault="00630D29" w:rsidP="006C41CC">
      <w:pPr>
        <w:pStyle w:val="Heading4"/>
      </w:pPr>
      <w:r w:rsidRPr="00954D8C">
        <w:t>The aff’call to open borders as a means to “include” is a ruse, the claim of open borders is a smoke screen to more institutionalized violence and persecution- The US will always frame their own demographic architecture to be exclusionary and causes divisions within its own borders even if you take them away – turns the case</w:t>
      </w:r>
    </w:p>
    <w:p w14:paraId="23DB5A06" w14:textId="77777777" w:rsidR="00630D29" w:rsidRPr="00954D8C" w:rsidRDefault="00630D29" w:rsidP="003F2C31">
      <w:pPr>
        <w:rPr>
          <w:rStyle w:val="Style13ptBold"/>
        </w:rPr>
      </w:pPr>
      <w:r w:rsidRPr="00954D8C">
        <w:rPr>
          <w:rStyle w:val="Style13ptBold"/>
        </w:rPr>
        <w:t>Moten in 17</w:t>
      </w:r>
    </w:p>
    <w:p w14:paraId="31195A58" w14:textId="77777777" w:rsidR="00630D29" w:rsidRPr="00954D8C" w:rsidRDefault="00630D29" w:rsidP="00630D29">
      <w:r w:rsidRPr="00954D8C">
        <w:t>(Fred Moten, “Black and Blur (Consent not to be a single being)”, 2017, &lt;270-272&gt;)</w:t>
      </w:r>
    </w:p>
    <w:p w14:paraId="2F96079A" w14:textId="37CD0E5A" w:rsidR="00630D29" w:rsidRPr="00954D8C" w:rsidRDefault="00630D29" w:rsidP="00630D29">
      <w:r w:rsidRPr="00954D8C">
        <w:t>It turns out that the end of “</w:t>
      </w:r>
      <w:r w:rsidRPr="00954D8C">
        <w:rPr>
          <w:rStyle w:val="Emphasis"/>
        </w:rPr>
        <w:t>Outside Architecture” echoes the end of “A Borderless World</w:t>
      </w:r>
      <w:r w:rsidRPr="00954D8C">
        <w:t xml:space="preserve">?” </w:t>
      </w:r>
      <w:r w:rsidRPr="00954D8C">
        <w:rPr>
          <w:rStyle w:val="Emphasis"/>
        </w:rPr>
        <w:t>Los Angeles and New York, Tokyo and Hong Kong, Berlin and London are all teeming with “strange-looking” people. And U. S. academics quite properly study them as a plurality of presences.</w:t>
      </w:r>
      <w:r w:rsidRPr="00954D8C">
        <w:t xml:space="preserve"> But before we look distantly at them and give them over to their specialists, we need to know why they are where they are. What are the forces driving them? How do they relate to our everyday life? Who is behind all this drifting?11 Now </w:t>
      </w:r>
      <w:r w:rsidRPr="00954D8C">
        <w:rPr>
          <w:rStyle w:val="Emphasis"/>
        </w:rPr>
        <w:t>what’s the relation between these strange-looking people, these outsiders</w:t>
      </w:r>
      <w:r w:rsidRPr="00954D8C">
        <w:t xml:space="preserve">, these metoikoi and the ones who are outside architecture in their own homes, the ones dancing in their collective head, like Lygia Clark or Ornette Coleman or Kevin Aviance? </w:t>
      </w:r>
      <w:r w:rsidRPr="00954D8C">
        <w:rPr>
          <w:rStyle w:val="Emphasis"/>
        </w:rPr>
        <w:t>What is the nature of this before of the distant look, a thinking antecedent to detached contemplation</w:t>
      </w:r>
      <w:r w:rsidRPr="00954D8C">
        <w:t xml:space="preserve">? Direct examination is distinguished from distant look, from the distancing of political actuality and 271 the detached contemplation of people in/at/as work-in-play. </w:t>
      </w:r>
      <w:r w:rsidRPr="00954D8C">
        <w:rPr>
          <w:rStyle w:val="Emphasis"/>
        </w:rPr>
        <w:t xml:space="preserve">he before of the distant look is an inhabitation, an assembly, a public thing, that is nothing, finally, if not aesthetic, that is driven by nothing if not the intensity of a whole other payment of attention. Inhabitation, here, is immediately a question </w:t>
      </w:r>
      <w:r w:rsidRPr="00954D8C">
        <w:rPr>
          <w:rStyle w:val="Emphasis"/>
        </w:rPr>
        <w:lastRenderedPageBreak/>
        <w:t xml:space="preserve">of drift. To think those who are outside architecture alongside the “strange-looking” people is to consider the universal exchange of extra-ordinary lives. </w:t>
      </w:r>
      <w:r w:rsidRPr="00954D8C">
        <w:t xml:space="preserve">The question of the architecture, economy and ecology of our down and out commonality is the song-like question of the earth that is also, and immediately, the question of art </w:t>
      </w:r>
      <w:r w:rsidRPr="00954D8C">
        <w:rPr>
          <w:rStyle w:val="Emphasis"/>
        </w:rPr>
        <w:t>to the extent that it is bound not only to the ability to inhabit the differential but irreducible totality but also to deal with the mobile jurisgenerativity of dwelling.</w:t>
      </w:r>
      <w:r w:rsidRPr="00954D8C">
        <w:t xml:space="preserve"> The collective head always complains, always sings together; the collective head is coming-together, way on the outskirts of town. To complain is to sing with that communist sound to which Professor Miyoshi and José are attuned and which they amplifies and extend insofar as their work is an open installation, the thing you live in and play in and play and wear and are. When Professor </w:t>
      </w:r>
      <w:r w:rsidRPr="00954D8C">
        <w:rPr>
          <w:rStyle w:val="Emphasis"/>
        </w:rPr>
        <w:t>Miyoshi and José encounter one another</w:t>
      </w:r>
      <w:r w:rsidRPr="00954D8C">
        <w:t xml:space="preserve"> in the call for the art/work/play/thing of a queer, utopian, futurial anarchitecture—not (just) as something sculptural but </w:t>
      </w:r>
      <w:r w:rsidRPr="00954D8C">
        <w:rPr>
          <w:rStyle w:val="Emphasis"/>
        </w:rPr>
        <w:t>in/as irreducible presences of improper, impersonative flesh in all its thingliness and earthly inhabitation</w:t>
      </w:r>
      <w:r w:rsidRPr="00954D8C">
        <w:t xml:space="preserve">—he is calling for and also joining a rematerialization of wealth, of what we ought to treasure in what is always here, the future in our present that is beautiful however unheard or unappreciated. </w:t>
      </w:r>
      <w:r w:rsidRPr="00954D8C">
        <w:rPr>
          <w:rStyle w:val="Emphasis"/>
        </w:rPr>
        <w:t>He calls for</w:t>
      </w:r>
      <w:r w:rsidRPr="00954D8C">
        <w:t xml:space="preserve"> the actuality of what is often feared in artistic presencing; for </w:t>
      </w:r>
      <w:r w:rsidRPr="00954D8C">
        <w:rPr>
          <w:rStyle w:val="Emphasis"/>
        </w:rPr>
        <w:t>an architecture of what people outside architecture, outside the house and the city, outside citizenship and subjectivity, outside settlement and sovereignty, do to all of these by living; for an architecture set up to receive aninstrumental, anarchitectural doing, thinging, thinking; for a communal, anarchic, textural environment that is ecological, social and personal. This is also to call for a necessary reconfiguration of economics—beyond the rapaciously incorporative incorporealities of</w:t>
      </w:r>
      <w:r w:rsidRPr="00954D8C">
        <w:t xml:space="preserve"> what Randy Martin calls the “</w:t>
      </w:r>
      <w:r w:rsidRPr="00954D8C">
        <w:rPr>
          <w:rStyle w:val="Emphasis"/>
        </w:rPr>
        <w:t xml:space="preserve">financialization </w:t>
      </w:r>
      <w:r w:rsidRPr="00954D8C">
        <w:t xml:space="preserve">272 </w:t>
      </w:r>
      <w:r w:rsidRPr="00954D8C">
        <w:rPr>
          <w:rStyle w:val="Emphasis"/>
        </w:rPr>
        <w:t>of daily life”—</w:t>
      </w:r>
      <w:r w:rsidRPr="00954D8C">
        <w:t xml:space="preserve">so as no longer imperiously and imperially to exclude, by way of </w:t>
      </w:r>
      <w:r w:rsidRPr="00954D8C">
        <w:rPr>
          <w:rStyle w:val="Emphasis"/>
        </w:rPr>
        <w:t>the most violent calculations of forced and rationalized inclusions and in/corporations</w:t>
      </w:r>
      <w:r w:rsidRPr="00954D8C">
        <w:t xml:space="preserve">, externalities (not just unaccounted for costs but also irreducibly originary material benefits), in their undercommon </w:t>
      </w:r>
      <w:r w:rsidRPr="00954D8C">
        <w:lastRenderedPageBreak/>
        <w:t xml:space="preserve">and erotic indebtedness.12 It is in the interest of unsettling, of the unsettled who are without interest, that Marx, Miyoshi and Muñoz walk the resonant bridge between the city and the commune. I once heard Professor Miyoshi speak, with a mixture of understanding and impatience, of Edward Said’s need for art, which he understood as a tendency to veer away from the urgent necessity to concentrate on the economic. But José let’s us know that attunement to the economic, where the economic is an irreducibly edgy anoriginarity that Marx would call the commune, leads immediately to the aesthetic so that the need for art will manifest itself materially, as the re-materialization of wealth that Marx also calls for by way of his production, if not discovery, of the commune, his undercommon making and joining of the real assembly. What emerges is an aesthetic of material wealth and beauty that also allows discussion of the ugliness by which it is permeated. The aesthetic’s improper home is the curmodgeon’s inappropriate </w:t>
      </w:r>
      <w:proofErr w:type="gramStart"/>
      <w:r w:rsidRPr="00954D8C">
        <w:t>office,</w:t>
      </w:r>
      <w:proofErr w:type="gramEnd"/>
      <w:r w:rsidRPr="00954D8C">
        <w:t xml:space="preserve"> the bitch’s loving fierceness, which is what we should have been treasuring all along. We move, along with Marx, Miyoshi and Muñoz, in anticipation of rearrangement, in step with anarrangement, as if remotely performing Clark’s collective head arrangement, her anoperatic offering of the subrepublican public thing, and Aviance’s ongoing project of the broken vessel, his projection of its immanence and emanation, the outside we live (in), our making and joining and renewal of the real assembly. </w:t>
      </w:r>
    </w:p>
    <w:p w14:paraId="78D28F9E" w14:textId="77777777" w:rsidR="00EA4EA3" w:rsidRPr="00954D8C" w:rsidRDefault="00EA4EA3" w:rsidP="006C41CC">
      <w:pPr>
        <w:pStyle w:val="Heading4"/>
      </w:pPr>
      <w:r w:rsidRPr="00954D8C">
        <w:lastRenderedPageBreak/>
        <w:t xml:space="preserve">The border is no longer just a physical limit between </w:t>
      </w:r>
      <w:proofErr w:type="gramStart"/>
      <w:r w:rsidRPr="00954D8C">
        <w:t>nations,</w:t>
      </w:r>
      <w:proofErr w:type="gramEnd"/>
      <w:r w:rsidRPr="00954D8C">
        <w:t xml:space="preserve"> it has become a hierarchy engrained in the American psyche that relegates some communities to the realm of the eternal borderland, neither inside nor outside the state. There is no escape from the borderland, for it is not just at points of entry, it exists everywhere that social citizenship tries to take place, forcing the immigrant subject under visibility or into illegality.</w:t>
      </w:r>
    </w:p>
    <w:p w14:paraId="40DC89D3" w14:textId="77777777" w:rsidR="00EA4EA3" w:rsidRPr="00954D8C" w:rsidRDefault="00EA4EA3" w:rsidP="00EA4EA3">
      <w:pPr>
        <w:rPr>
          <w:rStyle w:val="StyleUnderline"/>
          <w:u w:val="none"/>
        </w:rPr>
      </w:pPr>
      <w:r w:rsidRPr="00954D8C">
        <w:rPr>
          <w:rStyle w:val="Style13ptBold"/>
        </w:rPr>
        <w:t xml:space="preserve">Johnston 12  </w:t>
      </w:r>
      <w:r w:rsidRPr="00954D8C">
        <w:t xml:space="preserve">(Krista Johnston is a P.D. Candidate in York University’s graduate program in Gender, Feminist and Women’s Studies, currently completing her dissertation on the impact of citizenship policy on anti-colonial social movements in the city of Toronto. She has taught on the topics of gender, public policy, the family and social movements, and was co-in- vestigator (with Dr. Susan Dion) of the Talking Stick Project, an evaluation of the Urban Aboriginal Education Pilot Project in the Toronto District School Board. Krista has been engaged in a range of social movements and a long- time member of No More Silence, a Toronto-based group of Indigenous and non-Indigenous women aiming to end the murders and disappearances of Indigenous women, “Access for All? Struggles </w:t>
      </w:r>
      <w:proofErr w:type="gramStart"/>
      <w:r w:rsidRPr="00954D8C">
        <w:t>Over</w:t>
      </w:r>
      <w:proofErr w:type="gramEnd"/>
      <w:r w:rsidRPr="00954D8C">
        <w:t xml:space="preserve"> Citizenship and Social Policy”, CANADIAN WOMAN STUDIES/LES CAHIERS DE LA FEMME, Volume 29, Number 3, 6/27/18 IZP)</w:t>
      </w:r>
    </w:p>
    <w:p w14:paraId="67A02D01" w14:textId="77777777" w:rsidR="00EA4EA3" w:rsidRPr="00954D8C" w:rsidRDefault="00EA4EA3" w:rsidP="00EA4EA3">
      <w:pPr>
        <w:rPr>
          <w:sz w:val="12"/>
        </w:rPr>
      </w:pPr>
      <w:r w:rsidRPr="00954D8C">
        <w:rPr>
          <w:sz w:val="12"/>
        </w:rPr>
        <w:t xml:space="preserve">This builds on the research of feminist scholars who have high- lighted the ways that </w:t>
      </w:r>
      <w:r w:rsidRPr="00954D8C">
        <w:rPr>
          <w:rStyle w:val="StyleUnderline"/>
        </w:rPr>
        <w:t xml:space="preserve">social policy often functions as a tool of social and moral regulation </w:t>
      </w:r>
      <w:r w:rsidRPr="00954D8C">
        <w:rPr>
          <w:sz w:val="12"/>
        </w:rPr>
        <w:t xml:space="preserve">(see Valverde; Gavigan; McKeen this issue). For example, Baines and Sharma note that </w:t>
      </w:r>
      <w:r w:rsidRPr="00954D8C">
        <w:rPr>
          <w:rStyle w:val="Emphasis"/>
        </w:rPr>
        <w:t>“social citizenship explicitly in- corporates the notion of a bread-win- ning male as the complement to a  financially dependent, homemaking woman within the framework of nation-building strategies”</w:t>
      </w:r>
      <w:r w:rsidRPr="00954D8C">
        <w:rPr>
          <w:sz w:val="12"/>
        </w:rPr>
        <w:t xml:space="preserve"> (80). The impact of such a narrow conceptual- ization has meant that </w:t>
      </w:r>
      <w:r w:rsidRPr="00954D8C">
        <w:rPr>
          <w:rStyle w:val="StyleUnderline"/>
        </w:rPr>
        <w:t>many women, particularly single mothers, are less likely to access the social rights of citizenship</w:t>
      </w:r>
      <w:r w:rsidRPr="00954D8C">
        <w:rPr>
          <w:sz w:val="12"/>
        </w:rPr>
        <w:t xml:space="preserve"> (see McKeen, this issue), </w:t>
      </w:r>
      <w:r w:rsidRPr="00954D8C">
        <w:rPr>
          <w:rStyle w:val="StyleUnderline"/>
        </w:rPr>
        <w:t xml:space="preserve">while many </w:t>
      </w:r>
      <w:proofErr w:type="gramStart"/>
      <w:r w:rsidRPr="00954D8C">
        <w:rPr>
          <w:rStyle w:val="StyleUnderline"/>
        </w:rPr>
        <w:t>others  end</w:t>
      </w:r>
      <w:proofErr w:type="gramEnd"/>
      <w:r w:rsidRPr="00954D8C">
        <w:rPr>
          <w:rStyle w:val="StyleUnderline"/>
        </w:rPr>
        <w:t xml:space="preserve"> their access to such </w:t>
      </w:r>
      <w:r w:rsidRPr="00954D8C">
        <w:rPr>
          <w:rStyle w:val="StyleUnderline"/>
        </w:rPr>
        <w:lastRenderedPageBreak/>
        <w:t>provisions rooted in, and structurally enforcing relations of dependency and vulnerability</w:t>
      </w:r>
      <w:r w:rsidRPr="00954D8C">
        <w:rPr>
          <w:sz w:val="12"/>
        </w:rPr>
        <w:t xml:space="preserve"> (see Gavigan on the “man in the house rule” for access to social assistance; Thobani on the immigration spon- sorship program).</w:t>
      </w:r>
    </w:p>
    <w:p w14:paraId="06EB78E7" w14:textId="77777777" w:rsidR="00EA4EA3" w:rsidRPr="00954D8C" w:rsidRDefault="00EA4EA3" w:rsidP="00EA4EA3">
      <w:pPr>
        <w:rPr>
          <w:sz w:val="12"/>
        </w:rPr>
      </w:pPr>
      <w:r w:rsidRPr="00954D8C">
        <w:rPr>
          <w:sz w:val="12"/>
        </w:rPr>
        <w:t xml:space="preserve">In the case of Indigenous peoples, </w:t>
      </w:r>
      <w:r w:rsidRPr="00954D8C">
        <w:rPr>
          <w:rStyle w:val="StyleUnderline"/>
        </w:rPr>
        <w:t>one does not need to look fa</w:t>
      </w:r>
      <w:r w:rsidRPr="00954D8C">
        <w:rPr>
          <w:sz w:val="12"/>
        </w:rPr>
        <w:t xml:space="preserve">r in Canadian history </w:t>
      </w:r>
      <w:r w:rsidRPr="00954D8C">
        <w:rPr>
          <w:rStyle w:val="StyleUnderline"/>
        </w:rPr>
        <w:t xml:space="preserve">to find examples of the dire impacts of family policy on Indigenous communities, including the residential school system, the child welfare system, and social assistance policy </w:t>
      </w:r>
      <w:r w:rsidRPr="00954D8C">
        <w:rPr>
          <w:sz w:val="12"/>
        </w:rPr>
        <w:t xml:space="preserve">(this is discussed in greater detail below). These lessons suggest that </w:t>
      </w:r>
      <w:r w:rsidRPr="00C43815">
        <w:rPr>
          <w:rStyle w:val="StyleUnderline"/>
        </w:rPr>
        <w:t>social policy has been an instru- ment of citizenship, and</w:t>
      </w:r>
      <w:r w:rsidRPr="00954D8C">
        <w:rPr>
          <w:sz w:val="12"/>
        </w:rPr>
        <w:t xml:space="preserve"> perhaps also of </w:t>
      </w:r>
      <w:r w:rsidRPr="00C43815">
        <w:rPr>
          <w:rStyle w:val="StyleUnderline"/>
        </w:rPr>
        <w:t>colonialism</w:t>
      </w:r>
      <w:r w:rsidRPr="00954D8C">
        <w:rPr>
          <w:rStyle w:val="StyleUnderline"/>
        </w:rPr>
        <w:t>.</w:t>
      </w:r>
      <w:r w:rsidRPr="00954D8C">
        <w:rPr>
          <w:sz w:val="12"/>
        </w:rPr>
        <w:t xml:space="preserve"> </w:t>
      </w:r>
      <w:r w:rsidRPr="00954D8C">
        <w:rPr>
          <w:rStyle w:val="Emphasis"/>
        </w:rPr>
        <w:t>This is likely no less the case under the current phase of neo-liberal retrenchment and reshap- ing of social policy.</w:t>
      </w:r>
    </w:p>
    <w:p w14:paraId="1289DADC" w14:textId="77777777" w:rsidR="00EA4EA3" w:rsidRPr="00954D8C" w:rsidRDefault="00EA4EA3" w:rsidP="00EA4EA3">
      <w:pPr>
        <w:rPr>
          <w:sz w:val="12"/>
        </w:rPr>
      </w:pPr>
      <w:r w:rsidRPr="00954D8C">
        <w:rPr>
          <w:sz w:val="12"/>
        </w:rPr>
        <w:t xml:space="preserve">As is well documented in this issue, </w:t>
      </w:r>
      <w:r w:rsidRPr="00C43815">
        <w:rPr>
          <w:rStyle w:val="StyleUnderline"/>
        </w:rPr>
        <w:t>neo-liberalism</w:t>
      </w:r>
      <w:r w:rsidRPr="00954D8C">
        <w:rPr>
          <w:rStyle w:val="StyleUnderline"/>
        </w:rPr>
        <w:t xml:space="preserve"> has </w:t>
      </w:r>
      <w:r w:rsidRPr="00C43815">
        <w:rPr>
          <w:rStyle w:val="StyleUnderline"/>
        </w:rPr>
        <w:t>focused on the retrenchment of social</w:t>
      </w:r>
      <w:r w:rsidRPr="00954D8C">
        <w:rPr>
          <w:rStyle w:val="StyleUnderline"/>
        </w:rPr>
        <w:t xml:space="preserve"> services and social </w:t>
      </w:r>
      <w:r w:rsidRPr="00C43815">
        <w:rPr>
          <w:rStyle w:val="StyleUnderline"/>
        </w:rPr>
        <w:t>policies under the guise of personal responsibility</w:t>
      </w:r>
      <w:r w:rsidRPr="00954D8C">
        <w:rPr>
          <w:sz w:val="12"/>
        </w:rPr>
        <w:t xml:space="preserve"> (see Bro- die “Citizenship and Solidarity”). </w:t>
      </w:r>
      <w:r w:rsidRPr="00954D8C">
        <w:rPr>
          <w:rStyle w:val="StyleUnderline"/>
        </w:rPr>
        <w:t xml:space="preserve">This </w:t>
      </w:r>
      <w:r w:rsidRPr="00C43815">
        <w:rPr>
          <w:rStyle w:val="StyleUnderline"/>
        </w:rPr>
        <w:t>retrenchment further deepens existing inequalities</w:t>
      </w:r>
      <w:r w:rsidRPr="00954D8C">
        <w:rPr>
          <w:rStyle w:val="StyleUnderline"/>
        </w:rPr>
        <w:t xml:space="preserve">, simultaneously </w:t>
      </w:r>
      <w:r w:rsidRPr="00C43815">
        <w:rPr>
          <w:rStyle w:val="StyleUnderline"/>
        </w:rPr>
        <w:t>advancing very specific interests</w:t>
      </w:r>
      <w:r w:rsidRPr="00954D8C">
        <w:rPr>
          <w:rStyle w:val="StyleUnderline"/>
        </w:rPr>
        <w:t xml:space="preserve"> in maintaining and perhaps shaping social relations</w:t>
      </w:r>
      <w:r w:rsidRPr="00954D8C">
        <w:rPr>
          <w:sz w:val="12"/>
        </w:rPr>
        <w:t xml:space="preserve"> (see Bezanson). </w:t>
      </w:r>
      <w:r w:rsidRPr="00954D8C">
        <w:rPr>
          <w:rStyle w:val="StyleUnderline"/>
        </w:rPr>
        <w:t>For those whose immigration status is insecure and those long constructed as “burdens” on the social support sys- tem, the intensification of eligibility criteria and the reduction in supports available further exacerbate barriers to social services</w:t>
      </w:r>
      <w:r w:rsidRPr="00954D8C">
        <w:rPr>
          <w:sz w:val="12"/>
        </w:rPr>
        <w:t xml:space="preserve">. Under neo-liber- alism, it seems that citizenship and national borders are becoming more important. Indeed, </w:t>
      </w:r>
      <w:r w:rsidRPr="00954D8C">
        <w:rPr>
          <w:rStyle w:val="StyleUnderline"/>
        </w:rPr>
        <w:t>as a result of heightened “border control” practices advanced under neo-liberalism, the borders where citizenship is enforced and policed seem to multiply.</w:t>
      </w:r>
      <w:r w:rsidRPr="00954D8C">
        <w:rPr>
          <w:sz w:val="12"/>
        </w:rPr>
        <w:t xml:space="preserve"> Nyers conceptualizes this as the “ubiquitous border,” writing: </w:t>
      </w:r>
      <w:r w:rsidRPr="00C43815">
        <w:rPr>
          <w:rStyle w:val="Emphasis"/>
        </w:rPr>
        <w:t>Borders no longer simply signal the external limits of states.</w:t>
      </w:r>
      <w:r w:rsidRPr="00954D8C">
        <w:rPr>
          <w:rStyle w:val="Emphasis"/>
        </w:rPr>
        <w:t xml:space="preserve"> </w:t>
      </w:r>
      <w:r w:rsidRPr="00C43815">
        <w:rPr>
          <w:rStyle w:val="Emphasis"/>
        </w:rPr>
        <w:t>They</w:t>
      </w:r>
      <w:r w:rsidRPr="00954D8C">
        <w:rPr>
          <w:rStyle w:val="Emphasis"/>
        </w:rPr>
        <w:t xml:space="preserve"> are complex practices that </w:t>
      </w:r>
      <w:r w:rsidRPr="00C43815">
        <w:rPr>
          <w:rStyle w:val="Emphasis"/>
        </w:rPr>
        <w:t>cut deep into the heart of contemporary politics</w:t>
      </w:r>
      <w:r w:rsidRPr="00954D8C">
        <w:rPr>
          <w:rStyle w:val="Emphasis"/>
        </w:rPr>
        <w:t xml:space="preserve"> in order </w:t>
      </w:r>
      <w:r w:rsidRPr="00C43815">
        <w:rPr>
          <w:rStyle w:val="Emphasis"/>
        </w:rPr>
        <w:t>to produce difference, create unequal hierarchies, and force entire communities to live permanently “at the border,” neither inside nor outside the state</w:t>
      </w:r>
      <w:r w:rsidRPr="00C43815">
        <w:rPr>
          <w:sz w:val="12"/>
        </w:rPr>
        <w:t>.</w:t>
      </w:r>
      <w:r w:rsidRPr="00954D8C">
        <w:rPr>
          <w:sz w:val="12"/>
        </w:rPr>
        <w:t xml:space="preserve"> (“Community </w:t>
      </w:r>
      <w:proofErr w:type="gramStart"/>
      <w:r w:rsidRPr="00954D8C">
        <w:rPr>
          <w:sz w:val="12"/>
        </w:rPr>
        <w:t>Without</w:t>
      </w:r>
      <w:proofErr w:type="gramEnd"/>
      <w:r w:rsidRPr="00954D8C">
        <w:rPr>
          <w:sz w:val="12"/>
        </w:rPr>
        <w:t xml:space="preserve"> Status” 128)</w:t>
      </w:r>
    </w:p>
    <w:p w14:paraId="4D9DF274" w14:textId="77777777" w:rsidR="00EA4EA3" w:rsidRPr="00954D8C" w:rsidRDefault="00EA4EA3" w:rsidP="00EA4EA3">
      <w:pPr>
        <w:rPr>
          <w:sz w:val="12"/>
        </w:rPr>
      </w:pPr>
      <w:r w:rsidRPr="00954D8C">
        <w:rPr>
          <w:rStyle w:val="StyleUnderline"/>
        </w:rPr>
        <w:t>The “ubiquitous border” may be manifested in very specific ways in the urban context, as border control practices are increasingly carried out in these sites.</w:t>
      </w:r>
      <w:r w:rsidRPr="00954D8C">
        <w:rPr>
          <w:sz w:val="12"/>
        </w:rPr>
        <w:t xml:space="preserve"> Rather than suggesting that the city is an alternative site to the state, these interventions seem to suggest that </w:t>
      </w:r>
      <w:r w:rsidRPr="00954D8C">
        <w:rPr>
          <w:rStyle w:val="StyleUnderline"/>
        </w:rPr>
        <w:t>the city is one space where the concrete impacts of citizenship and border politics might be made evident</w:t>
      </w:r>
      <w:r w:rsidRPr="00954D8C">
        <w:rPr>
          <w:sz w:val="12"/>
        </w:rPr>
        <w:t xml:space="preserve">. </w:t>
      </w:r>
      <w:r w:rsidRPr="00954D8C">
        <w:rPr>
          <w:rStyle w:val="StyleUnderline"/>
        </w:rPr>
        <w:t>Cities are spaces where the “ubiquitous border” is made visible</w:t>
      </w:r>
      <w:r w:rsidRPr="00954D8C">
        <w:rPr>
          <w:sz w:val="12"/>
        </w:rPr>
        <w:t xml:space="preserve">. As Nyers explains: </w:t>
      </w:r>
      <w:r w:rsidRPr="00C43815">
        <w:rPr>
          <w:rStyle w:val="Emphasis"/>
        </w:rPr>
        <w:t>For non-status immigrants, the borderline is not just at physical entry points</w:t>
      </w:r>
      <w:r w:rsidRPr="00954D8C">
        <w:rPr>
          <w:rStyle w:val="Emphasis"/>
        </w:rPr>
        <w:t xml:space="preserve"> </w:t>
      </w:r>
      <w:r w:rsidRPr="00954D8C">
        <w:rPr>
          <w:rStyle w:val="Emphasis"/>
        </w:rPr>
        <w:lastRenderedPageBreak/>
        <w:t>at ports, airports, and land crossings. Rather</w:t>
      </w:r>
      <w:r w:rsidRPr="00C43815">
        <w:rPr>
          <w:rStyle w:val="Emphasis"/>
        </w:rPr>
        <w:t>, the border exists wherever and whenever they try to claim the rights of social citizenship</w:t>
      </w:r>
      <w:r w:rsidRPr="00954D8C">
        <w:rPr>
          <w:rStyle w:val="Emphasis"/>
        </w:rPr>
        <w:t xml:space="preserve">. </w:t>
      </w:r>
      <w:r w:rsidRPr="00954D8C">
        <w:rPr>
          <w:rStyle w:val="StyleUnderline"/>
        </w:rPr>
        <w:t>The border is therefore widespread and ever-present, emerging in such places as health centres, social housing cooperatives, schools, food banks, welfare of ces, police stations, and other sites where social services are pro- vided to community members</w:t>
      </w:r>
      <w:r w:rsidRPr="00954D8C">
        <w:rPr>
          <w:sz w:val="12"/>
        </w:rPr>
        <w:t>. (“Community” 129)</w:t>
      </w:r>
    </w:p>
    <w:p w14:paraId="3F6B1F63" w14:textId="77777777" w:rsidR="00EA4EA3" w:rsidRPr="00954D8C" w:rsidRDefault="00EA4EA3" w:rsidP="00EA4EA3">
      <w:pPr>
        <w:rPr>
          <w:sz w:val="12"/>
        </w:rPr>
      </w:pPr>
      <w:r w:rsidRPr="00954D8C">
        <w:rPr>
          <w:sz w:val="12"/>
        </w:rPr>
        <w:t xml:space="preserve">While the “ubiquitous border” and its enactment through social policy is certainly not a new development, </w:t>
      </w:r>
      <w:r w:rsidRPr="00954D8C">
        <w:rPr>
          <w:rStyle w:val="StyleUnderline"/>
        </w:rPr>
        <w:t>neo-liberal intensifications of border control, the retrenchment of social provisions associated with the welfare state, and mobilizations against these shifts are increasingly highlighted in the city.</w:t>
      </w:r>
      <w:r w:rsidRPr="00954D8C">
        <w:rPr>
          <w:sz w:val="12"/>
        </w:rPr>
        <w:t xml:space="preserve"> In particular, the city of Toronto has been the site of several rounds of neo-liberal restructuring, advanced  rst under Premier Mi- chael Harris (1995-2002), and most recently initiated under the auspices of Mayor Rob Ford (elected in 2011).</w:t>
      </w:r>
    </w:p>
    <w:p w14:paraId="0B9FEB3D" w14:textId="77777777" w:rsidR="00EA4EA3" w:rsidRPr="00954D8C" w:rsidRDefault="00EA4EA3" w:rsidP="00EA4EA3"/>
    <w:p w14:paraId="11104793" w14:textId="77777777" w:rsidR="00EA4EA3" w:rsidRPr="00954D8C" w:rsidRDefault="00EA4EA3" w:rsidP="006C41CC">
      <w:pPr>
        <w:pStyle w:val="Heading4"/>
      </w:pPr>
      <w:r w:rsidRPr="00954D8C">
        <w:t>The city as a site shapes social policy and citizenship, cementing in inclusions and exclusions but also opening a space for contestation and reconfiguration of the citizen. The possibility of this citizen, painted as a modern and benign subject, is built on a history of genocide and dispossession, and continues to rely on the construction of differences. Through social city-political coalition building, effective resistance to dominant citizenship regimes can be created.</w:t>
      </w:r>
    </w:p>
    <w:p w14:paraId="38967FA9" w14:textId="77777777" w:rsidR="00EA4EA3" w:rsidRPr="00954D8C" w:rsidRDefault="00EA4EA3" w:rsidP="00EA4EA3">
      <w:r w:rsidRPr="00954D8C">
        <w:rPr>
          <w:rStyle w:val="Style13ptBold"/>
        </w:rPr>
        <w:t xml:space="preserve">Johnston 12  </w:t>
      </w:r>
      <w:r w:rsidRPr="00954D8C">
        <w:t xml:space="preserve">(Krista Johnston is a P.D. Candidate in York University’s graduate program in Gender, Feminist and Women’s Studies, currently completing her dissertation on the impact of citizenship policy on anti-colonial social movements in the city of Toronto. She has taught on the topics of gender, public policy, the family and social movements, and was co-in- vestigator (with Dr. Susan Dion) of the Talking Stick Project, an evaluation of the Urban Aboriginal Education Pilot Project in the Toronto District School Board. Krista has been engaged in a range of social movements and a long- time member of No More Silence, a Toronto-based group of Indigenous </w:t>
      </w:r>
      <w:r w:rsidRPr="00954D8C">
        <w:lastRenderedPageBreak/>
        <w:t xml:space="preserve">and non-Indigenous women aiming to end the murders and disappearances of Indigenous women, “Access for All? Struggles </w:t>
      </w:r>
      <w:proofErr w:type="gramStart"/>
      <w:r w:rsidRPr="00954D8C">
        <w:t>Over</w:t>
      </w:r>
      <w:proofErr w:type="gramEnd"/>
      <w:r w:rsidRPr="00954D8C">
        <w:t xml:space="preserve"> Citizenship and Social Policy”, CANADIAN WOMAN STUDIES/LES CAHIERS DE LA FEMME, Volume 29, Number 3, 6/27/18 IZP)</w:t>
      </w:r>
    </w:p>
    <w:p w14:paraId="00AC4526" w14:textId="77777777" w:rsidR="00EA4EA3" w:rsidRPr="00954D8C" w:rsidRDefault="00EA4EA3" w:rsidP="00EA4EA3">
      <w:pPr>
        <w:rPr>
          <w:sz w:val="12"/>
        </w:rPr>
      </w:pPr>
      <w:r w:rsidRPr="00954D8C">
        <w:rPr>
          <w:sz w:val="12"/>
        </w:rPr>
        <w:t xml:space="preserve">A number of scholars have noted a pronounced shift away from seeing citizenship as primarily (or solely) invested in the state. </w:t>
      </w:r>
      <w:r w:rsidRPr="00C43815">
        <w:rPr>
          <w:rStyle w:val="StyleUnderline"/>
        </w:rPr>
        <w:t>Under neo-lib- eral restructuring</w:t>
      </w:r>
      <w:r w:rsidRPr="00954D8C">
        <w:rPr>
          <w:rStyle w:val="StyleUnderline"/>
        </w:rPr>
        <w:t xml:space="preserve">, the downloading of </w:t>
      </w:r>
      <w:r w:rsidRPr="00C43815">
        <w:rPr>
          <w:rStyle w:val="StyleUnderline"/>
        </w:rPr>
        <w:t>responsibilities for the provision</w:t>
      </w:r>
      <w:r w:rsidRPr="00954D8C">
        <w:rPr>
          <w:rStyle w:val="StyleUnderline"/>
        </w:rPr>
        <w:t xml:space="preserve"> and scope </w:t>
      </w:r>
      <w:r w:rsidRPr="00C43815">
        <w:rPr>
          <w:rStyle w:val="StyleUnderline"/>
        </w:rPr>
        <w:t>of</w:t>
      </w:r>
      <w:r w:rsidRPr="00954D8C">
        <w:rPr>
          <w:rStyle w:val="StyleUnderline"/>
        </w:rPr>
        <w:t xml:space="preserve"> many </w:t>
      </w:r>
      <w:r w:rsidRPr="00C43815">
        <w:rPr>
          <w:rStyle w:val="StyleUnderline"/>
        </w:rPr>
        <w:t>social services has been relegated to</w:t>
      </w:r>
      <w:r w:rsidRPr="00954D8C">
        <w:rPr>
          <w:rStyle w:val="StyleUnderline"/>
        </w:rPr>
        <w:t xml:space="preserve"> </w:t>
      </w:r>
      <w:r w:rsidRPr="00C43815">
        <w:rPr>
          <w:rStyle w:val="StyleUnderline"/>
        </w:rPr>
        <w:t>provinces,</w:t>
      </w:r>
      <w:r w:rsidRPr="00954D8C">
        <w:rPr>
          <w:rStyle w:val="StyleUnderline"/>
        </w:rPr>
        <w:t xml:space="preserve"> municipalities, communities, and the private sector. </w:t>
      </w:r>
      <w:r w:rsidRPr="00954D8C">
        <w:rPr>
          <w:sz w:val="12"/>
        </w:rPr>
        <w:t>In order to track these shifts, particular attention to their interactions is required. In particular</w:t>
      </w:r>
      <w:r w:rsidRPr="00C43815">
        <w:rPr>
          <w:sz w:val="12"/>
        </w:rPr>
        <w:t xml:space="preserve">, </w:t>
      </w:r>
      <w:r w:rsidRPr="00C43815">
        <w:rPr>
          <w:rStyle w:val="StyleUnderline"/>
        </w:rPr>
        <w:t>the city is</w:t>
      </w:r>
      <w:r w:rsidRPr="00954D8C">
        <w:rPr>
          <w:rStyle w:val="StyleUnderline"/>
        </w:rPr>
        <w:t xml:space="preserve"> often theorized as </w:t>
      </w:r>
      <w:r w:rsidRPr="00C43815">
        <w:rPr>
          <w:rStyle w:val="StyleUnderline"/>
        </w:rPr>
        <w:t>a key site for the negotiation of citizenship and social policy</w:t>
      </w:r>
      <w:r w:rsidRPr="00954D8C">
        <w:rPr>
          <w:sz w:val="12"/>
        </w:rPr>
        <w:t xml:space="preserve">. In part, this might be attributed to the place of cities in the global neo-liberal economic system. As Isin et al. note: </w:t>
      </w:r>
      <w:r w:rsidRPr="00954D8C">
        <w:rPr>
          <w:rStyle w:val="StyleUnderline"/>
        </w:rPr>
        <w:t xml:space="preserve">The increasing importance of cities as sites for organizing and shaping cultural, social, sym- bolic, and </w:t>
      </w:r>
      <w:proofErr w:type="gramStart"/>
      <w:r w:rsidRPr="00954D8C">
        <w:rPr>
          <w:rStyle w:val="StyleUnderline"/>
        </w:rPr>
        <w:t>economic  ows</w:t>
      </w:r>
      <w:proofErr w:type="gramEnd"/>
      <w:r w:rsidRPr="00954D8C">
        <w:rPr>
          <w:rStyle w:val="StyleUnderline"/>
        </w:rPr>
        <w:t xml:space="preserve"> has also prompted a recognition of their significance in cultivating or blocking citizenship.</w:t>
      </w:r>
      <w:r w:rsidRPr="00954D8C">
        <w:rPr>
          <w:sz w:val="12"/>
        </w:rPr>
        <w:t xml:space="preserve"> Thus, </w:t>
      </w:r>
      <w:r w:rsidRPr="00954D8C">
        <w:rPr>
          <w:rStyle w:val="StyleUnderline"/>
        </w:rPr>
        <w:t xml:space="preserve">while the state remains the fun- damental institution through which all these rights and obli- gations are negotiated, contest- ed, and allocated, </w:t>
      </w:r>
      <w:r w:rsidRPr="00C43815">
        <w:rPr>
          <w:rStyle w:val="StyleUnderline"/>
        </w:rPr>
        <w:t>citizenship’s correspondence with a single nation</w:t>
      </w:r>
      <w:r w:rsidRPr="00954D8C">
        <w:rPr>
          <w:rStyle w:val="StyleUnderline"/>
        </w:rPr>
        <w:t xml:space="preserve"> </w:t>
      </w:r>
      <w:r w:rsidRPr="00954D8C">
        <w:rPr>
          <w:sz w:val="12"/>
        </w:rPr>
        <w:t>(however imagined</w:t>
      </w:r>
      <w:r w:rsidRPr="00C43815">
        <w:rPr>
          <w:rStyle w:val="StyleUnderline"/>
        </w:rPr>
        <w:t>) is</w:t>
      </w:r>
      <w:r w:rsidRPr="00954D8C">
        <w:rPr>
          <w:rStyle w:val="StyleUnderline"/>
        </w:rPr>
        <w:t xml:space="preserve"> increasingly being </w:t>
      </w:r>
      <w:r w:rsidRPr="00C43815">
        <w:rPr>
          <w:rStyle w:val="StyleUnderline"/>
        </w:rPr>
        <w:t>called into question by</w:t>
      </w:r>
      <w:r w:rsidRPr="00954D8C">
        <w:rPr>
          <w:rStyle w:val="StyleUnderline"/>
        </w:rPr>
        <w:t xml:space="preserve"> various </w:t>
      </w:r>
      <w:r w:rsidRPr="00C43815">
        <w:rPr>
          <w:rStyle w:val="StyleUnderline"/>
        </w:rPr>
        <w:t>reimaginings of identity, belonging, and community</w:t>
      </w:r>
      <w:r w:rsidRPr="00954D8C">
        <w:rPr>
          <w:sz w:val="12"/>
        </w:rPr>
        <w:t xml:space="preserve"> (“Recasting” 12).</w:t>
      </w:r>
    </w:p>
    <w:p w14:paraId="6BE5729B" w14:textId="77777777" w:rsidR="00EA4EA3" w:rsidRPr="00954D8C" w:rsidRDefault="00EA4EA3" w:rsidP="00EA4EA3">
      <w:pPr>
        <w:rPr>
          <w:sz w:val="12"/>
        </w:rPr>
      </w:pPr>
      <w:r w:rsidRPr="00954D8C">
        <w:rPr>
          <w:sz w:val="12"/>
        </w:rPr>
        <w:t xml:space="preserve">The focus on the city as a site for citizenship is not new2 nor does it suggest that the city is atomized from the nation-state. Instead, </w:t>
      </w:r>
      <w:r w:rsidRPr="00C43815">
        <w:rPr>
          <w:rStyle w:val="StyleUnderline"/>
        </w:rPr>
        <w:t xml:space="preserve">the city is a site where the politics of citizenship and the nation-state are made con- </w:t>
      </w:r>
      <w:proofErr w:type="gramStart"/>
      <w:r w:rsidRPr="00C43815">
        <w:rPr>
          <w:rStyle w:val="StyleUnderline"/>
        </w:rPr>
        <w:t>crete</w:t>
      </w:r>
      <w:proofErr w:type="gramEnd"/>
      <w:r w:rsidRPr="00954D8C">
        <w:rPr>
          <w:rStyle w:val="StyleUnderline"/>
        </w:rPr>
        <w:t xml:space="preserve">, </w:t>
      </w:r>
      <w:r w:rsidRPr="00C43815">
        <w:rPr>
          <w:rStyle w:val="StyleUnderline"/>
        </w:rPr>
        <w:t>and where</w:t>
      </w:r>
      <w:r w:rsidRPr="00954D8C">
        <w:rPr>
          <w:rStyle w:val="StyleUnderline"/>
        </w:rPr>
        <w:t xml:space="preserve"> the </w:t>
      </w:r>
      <w:r w:rsidRPr="00C43815">
        <w:rPr>
          <w:rStyle w:val="StyleUnderline"/>
        </w:rPr>
        <w:t>exclusions of state-based definitions of citizenship might be contested</w:t>
      </w:r>
      <w:r w:rsidRPr="00954D8C">
        <w:rPr>
          <w:rStyle w:val="StyleUnderline"/>
        </w:rPr>
        <w:t xml:space="preserve">, challenged, </w:t>
      </w:r>
      <w:r w:rsidRPr="00C43815">
        <w:rPr>
          <w:rStyle w:val="StyleUnderline"/>
        </w:rPr>
        <w:t>and reconfigured</w:t>
      </w:r>
      <w:r w:rsidRPr="00954D8C">
        <w:rPr>
          <w:sz w:val="12"/>
        </w:rPr>
        <w:t>. Isin regards</w:t>
      </w:r>
      <w:r w:rsidRPr="00954D8C">
        <w:rPr>
          <w:rStyle w:val="StyleUnderline"/>
        </w:rPr>
        <w:t xml:space="preserve"> the city as “a crucial condition of citizenship in the sense that being a citizen is inextricably associated with being of the city. Throughout the centuries, struggles over citizenship have always taken place ‘over’ the city”</w:t>
      </w:r>
      <w:r w:rsidRPr="00954D8C">
        <w:rPr>
          <w:sz w:val="12"/>
        </w:rPr>
        <w:t xml:space="preserve"> (“Being Political” 283).</w:t>
      </w:r>
    </w:p>
    <w:p w14:paraId="5C6AA02A" w14:textId="77777777" w:rsidR="00EA4EA3" w:rsidRPr="00954D8C" w:rsidRDefault="00EA4EA3" w:rsidP="00EA4EA3">
      <w:pPr>
        <w:rPr>
          <w:sz w:val="12"/>
        </w:rPr>
      </w:pPr>
      <w:r w:rsidRPr="00954D8C">
        <w:rPr>
          <w:sz w:val="12"/>
        </w:rPr>
        <w:t xml:space="preserve">Activists who have long engaged with the nation state also seem to be turning their attention to the city. Nyers suggests that </w:t>
      </w:r>
      <w:r w:rsidRPr="00954D8C">
        <w:rPr>
          <w:rStyle w:val="StyleUnderline"/>
        </w:rPr>
        <w:t xml:space="preserve">as a result of their dissatisfaction with the piecemeal nature of national regularization pro- grams at the level of the federal state, immigrant rights activists have begun to focus on other levels of governance: campaigns by non-status immi- grants and their allies are begin- ning to direct their advocacy at </w:t>
      </w:r>
      <w:r w:rsidRPr="00954D8C">
        <w:rPr>
          <w:rStyle w:val="StyleUnderline"/>
        </w:rPr>
        <w:lastRenderedPageBreak/>
        <w:t>levels of governance where the state’s power to exclude can be avoided or minimized.</w:t>
      </w:r>
      <w:r w:rsidRPr="00954D8C">
        <w:rPr>
          <w:sz w:val="12"/>
        </w:rPr>
        <w:t xml:space="preserve"> </w:t>
      </w:r>
      <w:r w:rsidRPr="00954D8C">
        <w:rPr>
          <w:rStyle w:val="StyleUnderline"/>
        </w:rPr>
        <w:t>One can see this kind of political activity within refugee and migrant rights movements, especially in their efforts to implement innovative public policy at the municipal level of governance.</w:t>
      </w:r>
      <w:r w:rsidRPr="00954D8C">
        <w:rPr>
          <w:sz w:val="12"/>
        </w:rPr>
        <w:t xml:space="preserve"> (“Community” 136)</w:t>
      </w:r>
    </w:p>
    <w:p w14:paraId="018F5A61" w14:textId="77777777" w:rsidR="00EA4EA3" w:rsidRPr="00954D8C" w:rsidRDefault="00EA4EA3" w:rsidP="00EA4EA3">
      <w:pPr>
        <w:rPr>
          <w:rStyle w:val="StyleUnderline"/>
        </w:rPr>
      </w:pPr>
      <w:r w:rsidRPr="00954D8C">
        <w:rPr>
          <w:sz w:val="12"/>
        </w:rPr>
        <w:t xml:space="preserve">The drastic increase in the Indige- nous population in Canadian cities beginning in the 1960s (see Peters; Donovan), as well as </w:t>
      </w:r>
      <w:r w:rsidRPr="00954D8C">
        <w:rPr>
          <w:rStyle w:val="StyleUnderline"/>
        </w:rPr>
        <w:t>the ongoing reworking of the relationship between the</w:t>
      </w:r>
      <w:r w:rsidRPr="00954D8C">
        <w:rPr>
          <w:sz w:val="12"/>
        </w:rPr>
        <w:t xml:space="preserve"> Canadian s</w:t>
      </w:r>
      <w:r w:rsidRPr="00954D8C">
        <w:rPr>
          <w:rStyle w:val="StyleUnderline"/>
        </w:rPr>
        <w:t>tate and Indigenous peoples provides further evidence of the growing importance of the site of the city for anti-colonial social movements. As social policy and citizenship are downloaded to the level of the city, so too are struggles over them</w:t>
      </w:r>
      <w:r w:rsidRPr="00954D8C">
        <w:rPr>
          <w:sz w:val="12"/>
        </w:rPr>
        <w:t xml:space="preserve">. In Toronto, </w:t>
      </w:r>
      <w:r w:rsidRPr="00954D8C">
        <w:rPr>
          <w:rStyle w:val="StyleUnderline"/>
        </w:rPr>
        <w:t>anti-colonial activists have mounted numerous campaigns against neo-liberalism and the retrenchment of social policy. As is elaborated in the following pages, these may be seen as contestations of citizenship, social policy, and the city.</w:t>
      </w:r>
    </w:p>
    <w:p w14:paraId="738AFD06" w14:textId="77777777" w:rsidR="00EA4EA3" w:rsidRPr="00954D8C" w:rsidRDefault="00EA4EA3" w:rsidP="00EA4EA3">
      <w:pPr>
        <w:rPr>
          <w:sz w:val="12"/>
        </w:rPr>
      </w:pPr>
      <w:r w:rsidRPr="00954D8C">
        <w:rPr>
          <w:sz w:val="12"/>
        </w:rPr>
        <w:t xml:space="preserve">“Access for All” and “We’re All Illegal </w:t>
      </w:r>
      <w:proofErr w:type="gramStart"/>
      <w:r w:rsidRPr="00954D8C">
        <w:rPr>
          <w:sz w:val="12"/>
        </w:rPr>
        <w:t>Until</w:t>
      </w:r>
      <w:proofErr w:type="gramEnd"/>
      <w:r w:rsidRPr="00954D8C">
        <w:rPr>
          <w:sz w:val="12"/>
        </w:rPr>
        <w:t xml:space="preserve"> No One Is Illegal”</w:t>
      </w:r>
    </w:p>
    <w:p w14:paraId="3619BB74" w14:textId="77777777" w:rsidR="00EA4EA3" w:rsidRPr="00954D8C" w:rsidRDefault="00EA4EA3" w:rsidP="00EA4EA3">
      <w:pPr>
        <w:rPr>
          <w:sz w:val="12"/>
        </w:rPr>
      </w:pPr>
      <w:r w:rsidRPr="00954D8C">
        <w:rPr>
          <w:sz w:val="12"/>
        </w:rPr>
        <w:t xml:space="preserve">The data highlighted here draws from twenty-two in-depth interviews and four focus groups conducted with activists in the city of Toronto. Data was collected between November 2005 and February 2007, beginning with members of radical migrant rights </w:t>
      </w:r>
      <w:proofErr w:type="gramStart"/>
      <w:r w:rsidRPr="00954D8C">
        <w:rPr>
          <w:sz w:val="12"/>
        </w:rPr>
        <w:t>group,</w:t>
      </w:r>
      <w:proofErr w:type="gramEnd"/>
      <w:r w:rsidRPr="00954D8C">
        <w:rPr>
          <w:sz w:val="12"/>
        </w:rPr>
        <w:t xml:space="preserve"> No One is Illegal Toronto and focused in large part on their commitment to anti-colonialism and Indigenous solidarity. A number of activists from other Toronto-based groups were also approached. The final data set includes insights from 37 different participants, in- cluding activists devoted to causes such as anti-poverty, immigrant rights, Indigenous sovereignty, Latin American solidarity, and Palestinian rights. </w:t>
      </w:r>
      <w:r w:rsidRPr="00954D8C">
        <w:rPr>
          <w:rStyle w:val="StyleUnderline"/>
        </w:rPr>
        <w:t>Participants were approached based on their stated commitment to anti-colonialism</w:t>
      </w:r>
      <w:r w:rsidRPr="00954D8C">
        <w:rPr>
          <w:sz w:val="12"/>
        </w:rPr>
        <w:t xml:space="preserve"> (broadly de</w:t>
      </w:r>
      <w:proofErr w:type="gramStart"/>
      <w:r w:rsidRPr="00954D8C">
        <w:rPr>
          <w:sz w:val="12"/>
        </w:rPr>
        <w:t>-  ned</w:t>
      </w:r>
      <w:proofErr w:type="gramEnd"/>
      <w:r w:rsidRPr="00954D8C">
        <w:rPr>
          <w:sz w:val="12"/>
        </w:rPr>
        <w:t xml:space="preserve">) </w:t>
      </w:r>
      <w:r w:rsidRPr="00954D8C">
        <w:rPr>
          <w:rStyle w:val="StyleUnderline"/>
        </w:rPr>
        <w:t>and open-ended qualitative interview questions focused on the broad themes of citizenship, identity and the possibilities of anti-colonial solidarity among different groups</w:t>
      </w:r>
      <w:r w:rsidRPr="00954D8C">
        <w:rPr>
          <w:sz w:val="12"/>
        </w:rPr>
        <w:t xml:space="preserve">. In particular, </w:t>
      </w:r>
      <w:r w:rsidRPr="00954D8C">
        <w:rPr>
          <w:rStyle w:val="StyleUnderline"/>
        </w:rPr>
        <w:t>research focused on the impact of citizenship policy and practice on the possibilities of broad-based anti-colonial coalition. Informed by feminist research meth- odologies</w:t>
      </w:r>
      <w:r w:rsidRPr="00954D8C">
        <w:rPr>
          <w:sz w:val="12"/>
        </w:rPr>
        <w:t xml:space="preserve"> (particularly DeVault; Lather; Ristock and Pannell), </w:t>
      </w:r>
      <w:r w:rsidRPr="00954D8C">
        <w:rPr>
          <w:rStyle w:val="StyleUnderline"/>
        </w:rPr>
        <w:t>as well as anti-colonial ethnography (</w:t>
      </w:r>
      <w:r w:rsidRPr="00954D8C">
        <w:rPr>
          <w:sz w:val="12"/>
        </w:rPr>
        <w:t xml:space="preserve">Tuhiwai Smith; Brown and Strega; Bishop) </w:t>
      </w:r>
      <w:r w:rsidRPr="00954D8C">
        <w:rPr>
          <w:rStyle w:val="StyleUnderline"/>
        </w:rPr>
        <w:t>and political activist ethnog- raphy</w:t>
      </w:r>
      <w:r w:rsidRPr="00954D8C">
        <w:rPr>
          <w:sz w:val="12"/>
        </w:rPr>
        <w:t xml:space="preserve"> (see Smith, Frampton et al.), </w:t>
      </w:r>
      <w:r w:rsidRPr="00954D8C">
        <w:rPr>
          <w:rStyle w:val="StyleUnderline"/>
        </w:rPr>
        <w:t>the focus was on creating knowledge for, rather than solely about social action</w:t>
      </w:r>
      <w:r w:rsidRPr="00954D8C">
        <w:rPr>
          <w:sz w:val="12"/>
        </w:rPr>
        <w:t xml:space="preserve"> (DeVault 48).</w:t>
      </w:r>
    </w:p>
    <w:p w14:paraId="1439224A" w14:textId="77777777" w:rsidR="00EA4EA3" w:rsidRPr="00954D8C" w:rsidRDefault="00EA4EA3" w:rsidP="00EA4EA3">
      <w:pPr>
        <w:rPr>
          <w:sz w:val="12"/>
        </w:rPr>
      </w:pPr>
      <w:r w:rsidRPr="00954D8C">
        <w:rPr>
          <w:rStyle w:val="StyleUnderline"/>
        </w:rPr>
        <w:t>This research must be situated in the context of a growing movement against colonialism</w:t>
      </w:r>
      <w:r w:rsidRPr="00954D8C">
        <w:rPr>
          <w:sz w:val="12"/>
        </w:rPr>
        <w:t xml:space="preserve"> in Canada. </w:t>
      </w:r>
      <w:r w:rsidRPr="00954D8C">
        <w:rPr>
          <w:rStyle w:val="StyleUnderline"/>
        </w:rPr>
        <w:t>While Indigenous peoples and their support- ers have been organizing and taking action against</w:t>
      </w:r>
      <w:r w:rsidRPr="00954D8C">
        <w:rPr>
          <w:sz w:val="14"/>
        </w:rPr>
        <w:t xml:space="preserve"> Canadian</w:t>
      </w:r>
      <w:r w:rsidRPr="00954D8C">
        <w:rPr>
          <w:rStyle w:val="StyleUnderline"/>
        </w:rPr>
        <w:t xml:space="preserve"> colonialism for generations, a number of social movements have framed aspects of their organizing as anti-colonial since at least 2001. These movements take a broad perspective on </w:t>
      </w:r>
      <w:r w:rsidRPr="00954D8C">
        <w:rPr>
          <w:rStyle w:val="StyleUnderline"/>
        </w:rPr>
        <w:lastRenderedPageBreak/>
        <w:t>colonialism and its legacy. Activists committed to anti-colonialism take on a wide range of issues, including transnational migration, war and militarization, Indigenous rights</w:t>
      </w:r>
      <w:r w:rsidRPr="00954D8C">
        <w:rPr>
          <w:sz w:val="12"/>
        </w:rPr>
        <w:t xml:space="preserve"> (in transnational and national contexts), </w:t>
      </w:r>
      <w:r w:rsidRPr="00954D8C">
        <w:rPr>
          <w:rStyle w:val="StyleUnderline"/>
        </w:rPr>
        <w:t>poverty, envi- ronmental rights, and corporate glo- balization. Many of these movements regard the current phase of neo-liber- alism as an extension and reworking of colonialism and imperialism</w:t>
      </w:r>
      <w:r w:rsidRPr="00954D8C">
        <w:rPr>
          <w:sz w:val="12"/>
        </w:rPr>
        <w:t xml:space="preserve">. In particular, </w:t>
      </w:r>
      <w:r w:rsidRPr="00954D8C">
        <w:rPr>
          <w:rStyle w:val="StyleUnderline"/>
        </w:rPr>
        <w:t>these movements are united in their commitment to the rights of Indigenous peoples to sovereignty and self-determination.</w:t>
      </w:r>
      <w:r w:rsidRPr="00954D8C">
        <w:rPr>
          <w:sz w:val="12"/>
        </w:rPr>
        <w:t xml:space="preserve"> In Toronto, </w:t>
      </w:r>
      <w:r w:rsidRPr="00954D8C">
        <w:rPr>
          <w:rStyle w:val="StyleUnderline"/>
        </w:rPr>
        <w:t>a number of groups situate their speci c struggles</w:t>
      </w:r>
      <w:r w:rsidRPr="00954D8C">
        <w:rPr>
          <w:sz w:val="12"/>
        </w:rPr>
        <w:t xml:space="preserve"> (i.e. Palestinian rights, the rights of immigrants and refugees, Indigenous sovereignty, organizing against the disappearance and murder of Indigenous women and girls)</w:t>
      </w:r>
      <w:r w:rsidRPr="00954D8C">
        <w:rPr>
          <w:rStyle w:val="StyleUnderline"/>
        </w:rPr>
        <w:t xml:space="preserve"> as part of a broader movement against colonialism in its historical and con- temporary manifestations.</w:t>
      </w:r>
    </w:p>
    <w:p w14:paraId="6EE53FDB" w14:textId="77777777" w:rsidR="00EA4EA3" w:rsidRPr="00954D8C" w:rsidRDefault="00EA4EA3" w:rsidP="00EA4EA3">
      <w:pPr>
        <w:rPr>
          <w:sz w:val="12"/>
        </w:rPr>
      </w:pPr>
      <w:r w:rsidRPr="00954D8C">
        <w:rPr>
          <w:rStyle w:val="StyleUnderline"/>
        </w:rPr>
        <w:t>Growing out of a city-wide co- alition focused on migrant rights, and spurred by organizing</w:t>
      </w:r>
      <w:r w:rsidRPr="00954D8C">
        <w:rPr>
          <w:sz w:val="12"/>
        </w:rPr>
        <w:t xml:space="preserve"> across Canada, </w:t>
      </w:r>
      <w:r w:rsidRPr="00954D8C">
        <w:rPr>
          <w:rStyle w:val="StyleUnderline"/>
        </w:rPr>
        <w:t>No One is Illegal</w:t>
      </w:r>
      <w:r w:rsidRPr="00954D8C">
        <w:rPr>
          <w:sz w:val="12"/>
        </w:rPr>
        <w:t xml:space="preserve"> (noii) Toronto </w:t>
      </w:r>
      <w:r w:rsidRPr="00954D8C">
        <w:rPr>
          <w:rStyle w:val="StyleUnderline"/>
        </w:rPr>
        <w:t>was formed</w:t>
      </w:r>
      <w:r w:rsidRPr="00954D8C">
        <w:rPr>
          <w:sz w:val="12"/>
        </w:rPr>
        <w:t xml:space="preserve"> in the winter of 2002, </w:t>
      </w:r>
      <w:r w:rsidRPr="00954D8C">
        <w:rPr>
          <w:rStyle w:val="StyleUnderline"/>
        </w:rPr>
        <w:t xml:space="preserve">following an immigrant rights Consulta </w:t>
      </w:r>
      <w:r w:rsidRPr="00954D8C">
        <w:rPr>
          <w:sz w:val="12"/>
        </w:rPr>
        <w:t xml:space="preserve">hosted by noii Montreal. </w:t>
      </w:r>
      <w:r w:rsidRPr="00954D8C">
        <w:rPr>
          <w:rStyle w:val="StyleUnderline"/>
        </w:rPr>
        <w:t>Attendees at this event included representatives of labour unions, immigrant-rights groups, and immigrant-serving organiza- tions, as well as a broad cross-section of activists from diverse groups and communities.</w:t>
      </w:r>
      <w:r w:rsidRPr="00954D8C">
        <w:rPr>
          <w:sz w:val="12"/>
        </w:rPr>
        <w:t xml:space="preserve"> In Toronto</w:t>
      </w:r>
      <w:r w:rsidRPr="00954D8C">
        <w:rPr>
          <w:rStyle w:val="StyleUnderline"/>
        </w:rPr>
        <w:t>, immigrant rights organizing was part and parcel of radical anti-racist and anti-war organizing</w:t>
      </w:r>
      <w:r w:rsidRPr="00954D8C">
        <w:rPr>
          <w:sz w:val="12"/>
        </w:rPr>
        <w:t xml:space="preserve"> (Wilmot). </w:t>
      </w:r>
      <w:r w:rsidRPr="00954D8C">
        <w:rPr>
          <w:rStyle w:val="StyleUnderline"/>
        </w:rPr>
        <w:t>Activists</w:t>
      </w:r>
      <w:r w:rsidRPr="00954D8C">
        <w:rPr>
          <w:sz w:val="12"/>
        </w:rPr>
        <w:t xml:space="preserve"> from the anti-poverty organization ocap (Ontario Coalition </w:t>
      </w:r>
      <w:proofErr w:type="gramStart"/>
      <w:r w:rsidRPr="00954D8C">
        <w:rPr>
          <w:sz w:val="12"/>
        </w:rPr>
        <w:t>Against</w:t>
      </w:r>
      <w:proofErr w:type="gramEnd"/>
      <w:r w:rsidRPr="00954D8C">
        <w:rPr>
          <w:sz w:val="12"/>
        </w:rPr>
        <w:t xml:space="preserve"> Pover- ty) had also </w:t>
      </w:r>
      <w:r w:rsidRPr="00954D8C">
        <w:rPr>
          <w:rStyle w:val="StyleUnderline"/>
        </w:rPr>
        <w:t>mobilized around the rights of immigrants and refugees as part of their response to the overtly neo-liberal restructuring</w:t>
      </w:r>
      <w:r w:rsidRPr="00954D8C">
        <w:rPr>
          <w:sz w:val="12"/>
        </w:rPr>
        <w:t xml:space="preserve"> advanced under Premier Mike Harris.</w:t>
      </w:r>
    </w:p>
    <w:p w14:paraId="6BCF9FA1" w14:textId="77777777" w:rsidR="00EA4EA3" w:rsidRPr="00954D8C" w:rsidRDefault="00EA4EA3" w:rsidP="00EA4EA3">
      <w:pPr>
        <w:rPr>
          <w:sz w:val="12"/>
        </w:rPr>
      </w:pPr>
      <w:r w:rsidRPr="00954D8C">
        <w:rPr>
          <w:sz w:val="12"/>
        </w:rPr>
        <w:t xml:space="preserve">As outlined at the 2002 Consul- tation and developed since then, the three largest No One is Illegal groups in Canada advance a complex analysis of displacement, mobility, and colonialism. As part of this analysis, a commitment to Indig- enous sovereignty, and an analysis of the impacts of colonialism and imperialism on the construction of certain communities as “displaced and displaceable” (Walia) is clearly articulated. This analysis is re ected in noii Vancouver’s statement: </w:t>
      </w:r>
      <w:r w:rsidRPr="00C43815">
        <w:rPr>
          <w:rStyle w:val="Emphasis"/>
        </w:rPr>
        <w:t>We are in active confrontation with a colonial system built on the dispossession and genocide of indigenous peoples</w:t>
      </w:r>
      <w:r w:rsidRPr="00954D8C">
        <w:rPr>
          <w:rStyle w:val="Emphasis"/>
        </w:rPr>
        <w:t xml:space="preserve"> </w:t>
      </w:r>
      <w:r w:rsidRPr="00954D8C">
        <w:rPr>
          <w:sz w:val="12"/>
        </w:rPr>
        <w:t xml:space="preserve">– </w:t>
      </w:r>
      <w:r w:rsidRPr="00954D8C">
        <w:rPr>
          <w:rStyle w:val="StyleUnderline"/>
        </w:rPr>
        <w:t>such as through the 1876 Indian Act, the reserve system, and residential schools—and racist anti-immi- grant measures—since the his- toric Chinese Exclusion Act</w:t>
      </w:r>
      <w:r w:rsidRPr="00954D8C">
        <w:rPr>
          <w:sz w:val="12"/>
        </w:rPr>
        <w:t xml:space="preserve"> and Japanese-Canadian internment to the current use of Security Certi cates. Such </w:t>
      </w:r>
      <w:r w:rsidRPr="00C43815">
        <w:rPr>
          <w:rStyle w:val="Emphasis"/>
        </w:rPr>
        <w:t xml:space="preserve">legislations and structures serve to label entire communities as “illegal </w:t>
      </w:r>
      <w:r w:rsidRPr="00C43815">
        <w:rPr>
          <w:rStyle w:val="Emphasis"/>
        </w:rPr>
        <w:lastRenderedPageBreak/>
        <w:t>aliens</w:t>
      </w:r>
      <w:r w:rsidRPr="00954D8C">
        <w:rPr>
          <w:rStyle w:val="Emphasis"/>
        </w:rPr>
        <w:t xml:space="preserve">” or “status Indians,” </w:t>
      </w:r>
      <w:r w:rsidRPr="00C43815">
        <w:rPr>
          <w:rStyle w:val="Emphasis"/>
        </w:rPr>
        <w:t>an apartheid system of who has the right to dignity and livelihood and who does not</w:t>
      </w:r>
      <w:r w:rsidRPr="00954D8C">
        <w:rPr>
          <w:sz w:val="12"/>
        </w:rPr>
        <w:t>. (“Our Vi- sion,” noii Vancouver)</w:t>
      </w:r>
    </w:p>
    <w:p w14:paraId="172BD30F" w14:textId="77777777" w:rsidR="00EA4EA3" w:rsidRPr="00954D8C" w:rsidRDefault="00EA4EA3" w:rsidP="00EA4EA3">
      <w:pPr>
        <w:rPr>
          <w:sz w:val="12"/>
        </w:rPr>
      </w:pPr>
      <w:r w:rsidRPr="00954D8C">
        <w:rPr>
          <w:sz w:val="12"/>
        </w:rPr>
        <w:t xml:space="preserve">This statement and </w:t>
      </w:r>
      <w:r w:rsidRPr="00954D8C">
        <w:rPr>
          <w:rStyle w:val="StyleUnderline"/>
        </w:rPr>
        <w:t>the anti-co- lonial orientation of</w:t>
      </w:r>
      <w:r w:rsidRPr="00954D8C">
        <w:rPr>
          <w:sz w:val="12"/>
        </w:rPr>
        <w:t xml:space="preserve"> all three noii </w:t>
      </w:r>
      <w:r w:rsidRPr="00954D8C">
        <w:rPr>
          <w:rStyle w:val="StyleUnderline"/>
        </w:rPr>
        <w:t xml:space="preserve">collectives focus on the potential for solidarity among these groups. This is dif cult work, in part because of the ways in which </w:t>
      </w:r>
      <w:r w:rsidRPr="00C43815">
        <w:rPr>
          <w:rStyle w:val="StyleUnderline"/>
        </w:rPr>
        <w:t>citizenship policy and projects of colonialism have served to construct differences</w:t>
      </w:r>
      <w:r w:rsidRPr="00954D8C">
        <w:rPr>
          <w:sz w:val="12"/>
        </w:rPr>
        <w:t xml:space="preserve"> (and indeed, competition) </w:t>
      </w:r>
      <w:r w:rsidRPr="00954D8C">
        <w:rPr>
          <w:rStyle w:val="StyleUnderline"/>
        </w:rPr>
        <w:t xml:space="preserve">among them, and in part because of the very different, though at times intersecting, histories of displacement and dispossession. </w:t>
      </w:r>
      <w:r w:rsidRPr="00C43815">
        <w:rPr>
          <w:rStyle w:val="StyleUnderline"/>
        </w:rPr>
        <w:t>Struggles over citizenship present the simultaneous potential for coalition</w:t>
      </w:r>
      <w:r w:rsidRPr="00954D8C">
        <w:rPr>
          <w:rStyle w:val="StyleUnderline"/>
        </w:rPr>
        <w:t xml:space="preserve"> and deep divisions </w:t>
      </w:r>
      <w:r w:rsidRPr="00C43815">
        <w:rPr>
          <w:rStyle w:val="StyleUnderline"/>
        </w:rPr>
        <w:t>among anti-colo- nial activists</w:t>
      </w:r>
      <w:r w:rsidRPr="00C43815">
        <w:rPr>
          <w:sz w:val="12"/>
        </w:rPr>
        <w:t>.</w:t>
      </w:r>
    </w:p>
    <w:p w14:paraId="074CABC3" w14:textId="77777777" w:rsidR="00EA4EA3" w:rsidRPr="00954D8C" w:rsidRDefault="00EA4EA3" w:rsidP="00EA4EA3"/>
    <w:p w14:paraId="23660BFE" w14:textId="77777777" w:rsidR="00EA4EA3" w:rsidRPr="00954D8C" w:rsidRDefault="00EA4EA3" w:rsidP="00EA4EA3"/>
    <w:p w14:paraId="1CE6D2F0" w14:textId="77777777" w:rsidR="00EA4EA3" w:rsidRPr="00954D8C" w:rsidRDefault="00EA4EA3" w:rsidP="006C41CC">
      <w:pPr>
        <w:pStyle w:val="Heading4"/>
      </w:pPr>
      <w:r w:rsidRPr="00954D8C">
        <w:t>Demands for liberal inclusionism through the guise of citizenship reifies settler colonial regimes, as conferrence of citizenship requires complicity with the state’s colonial project, leaving immigrants in a harmful position of regularizated precarity oppositional to anti-colonial projects</w:t>
      </w:r>
    </w:p>
    <w:p w14:paraId="5E36F57C" w14:textId="77777777" w:rsidR="00EA4EA3" w:rsidRPr="00954D8C" w:rsidRDefault="00EA4EA3" w:rsidP="00EA4EA3">
      <w:r w:rsidRPr="00954D8C">
        <w:rPr>
          <w:rStyle w:val="Style13ptBold"/>
        </w:rPr>
        <w:t xml:space="preserve">Johnston 12  </w:t>
      </w:r>
      <w:r w:rsidRPr="00954D8C">
        <w:t xml:space="preserve">(Krista Johnston is a P.D. Candidate in York University’s graduate program in Gender, Feminist and Women’s Studies, currently completing her dissertation on the impact of citizenship policy on anti-colonial social movements in the city of Toronto. She has taught on the topics of gender, public policy, the family and social movements, and was co-in- vestigator (with Dr. Susan Dion) of the Talking Stick Project, an evaluation of the Urban Aboriginal Education Pilot Project in the Toronto District School Board. Krista has been engaged in a range of social movements and a long- time member of No More Silence, a Toronto-based group of Indigenous and non-Indigenous women aiming to end the murders and disappearances of Indigenous </w:t>
      </w:r>
      <w:r w:rsidRPr="00954D8C">
        <w:lastRenderedPageBreak/>
        <w:t xml:space="preserve">women, “Access for All? Struggles </w:t>
      </w:r>
      <w:proofErr w:type="gramStart"/>
      <w:r w:rsidRPr="00954D8C">
        <w:t>Over</w:t>
      </w:r>
      <w:proofErr w:type="gramEnd"/>
      <w:r w:rsidRPr="00954D8C">
        <w:t xml:space="preserve"> Citizenship and Social Policy”, CANADIAN WOMAN STUDIES/LES CAHIERS DE LA FEMME, Volume 29, Number 3, 6/27/18 IZP)</w:t>
      </w:r>
    </w:p>
    <w:p w14:paraId="7D748E01" w14:textId="77777777" w:rsidR="00EA4EA3" w:rsidRPr="00954D8C" w:rsidRDefault="00EA4EA3" w:rsidP="00EA4EA3">
      <w:pPr>
        <w:rPr>
          <w:sz w:val="12"/>
        </w:rPr>
      </w:pPr>
      <w:r w:rsidRPr="00954D8C">
        <w:rPr>
          <w:sz w:val="12"/>
        </w:rPr>
        <w:t>Regularization and National Citizenship</w:t>
      </w:r>
    </w:p>
    <w:p w14:paraId="7B78B525" w14:textId="77777777" w:rsidR="00EA4EA3" w:rsidRPr="00954D8C" w:rsidRDefault="00EA4EA3" w:rsidP="00EA4EA3">
      <w:pPr>
        <w:rPr>
          <w:rStyle w:val="Emphasis"/>
        </w:rPr>
      </w:pPr>
      <w:r w:rsidRPr="00954D8C">
        <w:rPr>
          <w:rStyle w:val="StyleUnderline"/>
        </w:rPr>
        <w:t>Most of the activists interviewed sug- gested that citizenship was a complex and problematic, if unavoidable, aspect of their organizing. Groups</w:t>
      </w:r>
      <w:r w:rsidRPr="00954D8C">
        <w:rPr>
          <w:sz w:val="12"/>
        </w:rPr>
        <w:t xml:space="preserve"> like noii </w:t>
      </w:r>
      <w:r w:rsidRPr="00954D8C">
        <w:rPr>
          <w:rStyle w:val="StyleUnderline"/>
        </w:rPr>
        <w:t>negotiate the citizenship regime on a daily basis, from cam- paigning to end immigration raids, detentions, and deportations, to highlighting the problematic nature of immigration and refugee policy</w:t>
      </w:r>
      <w:r w:rsidRPr="00954D8C">
        <w:rPr>
          <w:sz w:val="12"/>
        </w:rPr>
        <w:t xml:space="preserve">. All three No One is Illegal </w:t>
      </w:r>
      <w:r w:rsidRPr="00954D8C">
        <w:rPr>
          <w:rStyle w:val="Emphasis"/>
        </w:rPr>
        <w:t>groups</w:t>
      </w:r>
      <w:r w:rsidRPr="00954D8C">
        <w:rPr>
          <w:rStyle w:val="StyleUnderline"/>
        </w:rPr>
        <w:t xml:space="preserve"> </w:t>
      </w:r>
      <w:r w:rsidRPr="00954D8C">
        <w:rPr>
          <w:sz w:val="12"/>
        </w:rPr>
        <w:t xml:space="preserve">in Canada </w:t>
      </w:r>
      <w:r w:rsidRPr="00954D8C">
        <w:rPr>
          <w:rStyle w:val="Emphasis"/>
        </w:rPr>
        <w:t>share a demand for a national regularization program, arguing that all those currently residing in the country should receive full citizenship status</w:t>
      </w:r>
      <w:r w:rsidRPr="00954D8C">
        <w:rPr>
          <w:sz w:val="12"/>
        </w:rPr>
        <w:t xml:space="preserve">. Frequently advanced under the slogan of ‘Status for All!’ this demand </w:t>
      </w:r>
      <w:proofErr w:type="gramStart"/>
      <w:r w:rsidRPr="00954D8C">
        <w:rPr>
          <w:sz w:val="12"/>
        </w:rPr>
        <w:t>is  eshed</w:t>
      </w:r>
      <w:proofErr w:type="gramEnd"/>
      <w:r w:rsidRPr="00954D8C">
        <w:rPr>
          <w:sz w:val="12"/>
        </w:rPr>
        <w:t xml:space="preserve"> out in the Decla- ration and Principles for a National Regularization Program (for example, see “Regularization”). </w:t>
      </w:r>
      <w:r w:rsidRPr="00954D8C">
        <w:rPr>
          <w:rStyle w:val="Emphasis"/>
        </w:rPr>
        <w:t xml:space="preserve">This seemingly direct </w:t>
      </w:r>
      <w:r w:rsidRPr="00C43815">
        <w:rPr>
          <w:rStyle w:val="Emphasis"/>
        </w:rPr>
        <w:t>demand for inclusion in the citizenship regime</w:t>
      </w:r>
      <w:r w:rsidRPr="00954D8C">
        <w:rPr>
          <w:rStyle w:val="Emphasis"/>
        </w:rPr>
        <w:t xml:space="preserve"> has the potential to </w:t>
      </w:r>
      <w:r w:rsidRPr="00C43815">
        <w:rPr>
          <w:rStyle w:val="Emphasis"/>
        </w:rPr>
        <w:t>sit uncomfortably alongside the group’s stated commitment to Indig- enous sovereignty.</w:t>
      </w:r>
    </w:p>
    <w:p w14:paraId="60CA4526" w14:textId="77777777" w:rsidR="00EA4EA3" w:rsidRPr="00954D8C" w:rsidRDefault="00EA4EA3" w:rsidP="00EA4EA3">
      <w:pPr>
        <w:rPr>
          <w:sz w:val="12"/>
        </w:rPr>
      </w:pPr>
      <w:r w:rsidRPr="00954D8C">
        <w:rPr>
          <w:sz w:val="12"/>
        </w:rPr>
        <w:t xml:space="preserve">This potential tension was dis- cussed extensively in focus groups and interviews. In one focus group </w:t>
      </w:r>
      <w:r w:rsidRPr="00954D8C">
        <w:rPr>
          <w:rStyle w:val="StyleUnderline"/>
        </w:rPr>
        <w:t xml:space="preserve">I asked whether </w:t>
      </w:r>
      <w:r w:rsidRPr="00C43815">
        <w:rPr>
          <w:rStyle w:val="StyleUnderline"/>
        </w:rPr>
        <w:t>working toward citizenship</w:t>
      </w:r>
      <w:r w:rsidRPr="00954D8C">
        <w:rPr>
          <w:rStyle w:val="StyleUnderline"/>
        </w:rPr>
        <w:t xml:space="preserve"> for immigrant, refugee and non-status community </w:t>
      </w:r>
      <w:r w:rsidRPr="00C43815">
        <w:rPr>
          <w:rStyle w:val="StyleUnderline"/>
        </w:rPr>
        <w:t>stood in contradiction with</w:t>
      </w:r>
      <w:r w:rsidRPr="00954D8C">
        <w:rPr>
          <w:rStyle w:val="StyleUnderline"/>
        </w:rPr>
        <w:t xml:space="preserve"> their commitment </w:t>
      </w:r>
      <w:r w:rsidRPr="00C43815">
        <w:rPr>
          <w:rStyle w:val="StyleUnderline"/>
        </w:rPr>
        <w:t>to anti-colonialism and</w:t>
      </w:r>
      <w:r w:rsidRPr="00954D8C">
        <w:rPr>
          <w:rStyle w:val="StyleUnderline"/>
        </w:rPr>
        <w:t xml:space="preserve"> to </w:t>
      </w:r>
      <w:r w:rsidRPr="00C43815">
        <w:rPr>
          <w:rStyle w:val="StyleUnderline"/>
        </w:rPr>
        <w:t>solidarity with Indigenous struggles for sover- eignty</w:t>
      </w:r>
      <w:r w:rsidRPr="00954D8C">
        <w:rPr>
          <w:rStyle w:val="StyleUnderline"/>
        </w:rPr>
        <w:t xml:space="preserve"> and self-determination</w:t>
      </w:r>
      <w:r w:rsidRPr="00954D8C">
        <w:rPr>
          <w:sz w:val="12"/>
        </w:rPr>
        <w:t xml:space="preserve">. After a couple of participants had spoken, Gia, </w:t>
      </w:r>
      <w:r w:rsidRPr="00954D8C">
        <w:rPr>
          <w:rStyle w:val="StyleUnderline"/>
        </w:rPr>
        <w:t>a woman of colour in a leadership position within the group who had earlier shared her family’s story of displacement and arrival</w:t>
      </w:r>
      <w:r w:rsidRPr="00954D8C">
        <w:rPr>
          <w:sz w:val="12"/>
        </w:rPr>
        <w:t xml:space="preserve"> in Toron- to</w:t>
      </w:r>
      <w:r w:rsidRPr="00954D8C">
        <w:rPr>
          <w:rStyle w:val="Emphasis"/>
        </w:rPr>
        <w:t>, surprised me when she said that citizenship was in fact not the goal of her organizing.</w:t>
      </w:r>
      <w:r w:rsidRPr="00954D8C">
        <w:rPr>
          <w:sz w:val="12"/>
        </w:rPr>
        <w:t xml:space="preserve"> She said: </w:t>
      </w:r>
      <w:r w:rsidRPr="00954D8C">
        <w:rPr>
          <w:rStyle w:val="StyleUnderline"/>
        </w:rPr>
        <w:t>The point is to reveal to these communities who don’t think status is an issue, or don’t rec- ognize the roles of non-status people</w:t>
      </w:r>
      <w:r w:rsidRPr="00954D8C">
        <w:rPr>
          <w:sz w:val="12"/>
        </w:rPr>
        <w:t xml:space="preserve"> in Canada </w:t>
      </w:r>
      <w:r w:rsidRPr="00954D8C">
        <w:rPr>
          <w:rStyle w:val="StyleUnderline"/>
        </w:rPr>
        <w:t xml:space="preserve">or where </w:t>
      </w:r>
      <w:proofErr w:type="gramStart"/>
      <w:r w:rsidRPr="00954D8C">
        <w:rPr>
          <w:rStyle w:val="StyleUnderline"/>
        </w:rPr>
        <w:t>they  t</w:t>
      </w:r>
      <w:proofErr w:type="gramEnd"/>
      <w:r w:rsidRPr="00954D8C">
        <w:rPr>
          <w:rStyle w:val="StyleUnderline"/>
        </w:rPr>
        <w:t xml:space="preserve"> in or why this is important—to give them the opportunity to see that</w:t>
      </w:r>
      <w:r w:rsidRPr="00954D8C">
        <w:rPr>
          <w:sz w:val="12"/>
        </w:rPr>
        <w:t xml:space="preserve">. And I think </w:t>
      </w:r>
      <w:r w:rsidRPr="00954D8C">
        <w:rPr>
          <w:rStyle w:val="StyleUnderline"/>
        </w:rPr>
        <w:t>the same way we do our immigration work in a broad way ... slowly—when we’re there at that point where people are, where regularization is in the broader consciousness of people, we can begin to infuse other things ... we can talk more concretely about how we chal- lenge the</w:t>
      </w:r>
      <w:r w:rsidRPr="00954D8C">
        <w:rPr>
          <w:sz w:val="12"/>
        </w:rPr>
        <w:t xml:space="preserve"> Canadian </w:t>
      </w:r>
      <w:r w:rsidRPr="00954D8C">
        <w:rPr>
          <w:rStyle w:val="StyleUnderline"/>
        </w:rPr>
        <w:t>nation state, how we challenge capitalism in its various forms</w:t>
      </w:r>
      <w:r w:rsidRPr="00954D8C">
        <w:rPr>
          <w:sz w:val="12"/>
        </w:rPr>
        <w:t>. (Gia)</w:t>
      </w:r>
    </w:p>
    <w:p w14:paraId="4ACBB49F" w14:textId="77777777" w:rsidR="00EA4EA3" w:rsidRPr="00954D8C" w:rsidRDefault="00EA4EA3" w:rsidP="00EA4EA3">
      <w:pPr>
        <w:rPr>
          <w:sz w:val="12"/>
        </w:rPr>
      </w:pPr>
      <w:r w:rsidRPr="00954D8C">
        <w:rPr>
          <w:sz w:val="12"/>
        </w:rPr>
        <w:lastRenderedPageBreak/>
        <w:t xml:space="preserve">In response, I asked whether citizenship was the goal of national regularization campaigns, and Gia’s emphatic and immediate response was “No. It’s not.” </w:t>
      </w:r>
      <w:r w:rsidRPr="00954D8C">
        <w:rPr>
          <w:rStyle w:val="StyleUnderline"/>
        </w:rPr>
        <w:t xml:space="preserve">The language of seeking access and regularization, then, is strategic. </w:t>
      </w:r>
      <w:r w:rsidRPr="00C43815">
        <w:rPr>
          <w:rStyle w:val="StyleUnderline"/>
        </w:rPr>
        <w:t>It is not</w:t>
      </w:r>
      <w:r w:rsidRPr="00954D8C">
        <w:rPr>
          <w:rStyle w:val="StyleUnderline"/>
        </w:rPr>
        <w:t xml:space="preserve"> necessarily </w:t>
      </w:r>
      <w:r w:rsidRPr="00C43815">
        <w:rPr>
          <w:rStyle w:val="StyleUnderline"/>
        </w:rPr>
        <w:t>the</w:t>
      </w:r>
      <w:r w:rsidRPr="00954D8C">
        <w:rPr>
          <w:rStyle w:val="StyleUnderline"/>
        </w:rPr>
        <w:t xml:space="preserve"> ultimate vision or </w:t>
      </w:r>
      <w:r w:rsidRPr="00C43815">
        <w:rPr>
          <w:rStyle w:val="StyleUnderline"/>
        </w:rPr>
        <w:t>project</w:t>
      </w:r>
      <w:r w:rsidRPr="00954D8C">
        <w:rPr>
          <w:rStyle w:val="StyleUnderline"/>
        </w:rPr>
        <w:t xml:space="preserve"> of</w:t>
      </w:r>
      <w:r w:rsidRPr="00954D8C">
        <w:rPr>
          <w:sz w:val="12"/>
        </w:rPr>
        <w:t xml:space="preserve"> No One is Illegal </w:t>
      </w:r>
      <w:r w:rsidRPr="00954D8C">
        <w:rPr>
          <w:rStyle w:val="StyleUnderline"/>
        </w:rPr>
        <w:t xml:space="preserve">organizers </w:t>
      </w:r>
      <w:r w:rsidRPr="00954D8C">
        <w:rPr>
          <w:sz w:val="12"/>
        </w:rPr>
        <w:t xml:space="preserve">(at least, not of all of them), </w:t>
      </w:r>
      <w:r w:rsidRPr="00C43815">
        <w:rPr>
          <w:rStyle w:val="StyleUnderline"/>
        </w:rPr>
        <w:t>to gain inclusion in</w:t>
      </w:r>
      <w:r w:rsidRPr="00954D8C">
        <w:rPr>
          <w:sz w:val="12"/>
        </w:rPr>
        <w:t xml:space="preserve"> Canada’s </w:t>
      </w:r>
      <w:r w:rsidRPr="00C43815">
        <w:rPr>
          <w:rStyle w:val="StyleUnderline"/>
        </w:rPr>
        <w:t>citizenship regime</w:t>
      </w:r>
      <w:r w:rsidRPr="00C43815">
        <w:rPr>
          <w:sz w:val="12"/>
        </w:rPr>
        <w:t>.</w:t>
      </w:r>
      <w:r w:rsidRPr="00954D8C">
        <w:rPr>
          <w:sz w:val="12"/>
        </w:rPr>
        <w:t xml:space="preserve"> </w:t>
      </w:r>
      <w:r w:rsidRPr="00C43815">
        <w:rPr>
          <w:rStyle w:val="Emphasis"/>
        </w:rPr>
        <w:t>Instead</w:t>
      </w:r>
      <w:r w:rsidRPr="00954D8C">
        <w:rPr>
          <w:rStyle w:val="Emphasis"/>
        </w:rPr>
        <w:t xml:space="preserve">, their </w:t>
      </w:r>
      <w:r w:rsidRPr="00C43815">
        <w:rPr>
          <w:rStyle w:val="Emphasis"/>
        </w:rPr>
        <w:t>struggles around citizenship work to highlight its exclusions</w:t>
      </w:r>
      <w:r w:rsidRPr="00954D8C">
        <w:rPr>
          <w:rStyle w:val="Emphasis"/>
        </w:rPr>
        <w:t xml:space="preserve">, </w:t>
      </w:r>
      <w:r w:rsidRPr="00C43815">
        <w:rPr>
          <w:rStyle w:val="Emphasis"/>
        </w:rPr>
        <w:t>and</w:t>
      </w:r>
      <w:r w:rsidRPr="00954D8C">
        <w:rPr>
          <w:rStyle w:val="Emphasis"/>
        </w:rPr>
        <w:t xml:space="preserve"> to </w:t>
      </w:r>
      <w:r w:rsidRPr="00C43815">
        <w:rPr>
          <w:rStyle w:val="Emphasis"/>
        </w:rPr>
        <w:t>problematize the</w:t>
      </w:r>
      <w:r w:rsidRPr="00954D8C">
        <w:rPr>
          <w:rStyle w:val="Emphasis"/>
        </w:rPr>
        <w:t xml:space="preserve"> many </w:t>
      </w:r>
      <w:r w:rsidRPr="00C43815">
        <w:rPr>
          <w:rStyle w:val="Emphasis"/>
        </w:rPr>
        <w:t>ways and places</w:t>
      </w:r>
      <w:r w:rsidRPr="00954D8C">
        <w:rPr>
          <w:rStyle w:val="Emphasis"/>
        </w:rPr>
        <w:t xml:space="preserve"> in which </w:t>
      </w:r>
      <w:r w:rsidRPr="00C43815">
        <w:rPr>
          <w:rStyle w:val="Emphasis"/>
        </w:rPr>
        <w:t>citizenship is enforced</w:t>
      </w:r>
      <w:r w:rsidRPr="00C43815">
        <w:rPr>
          <w:sz w:val="12"/>
        </w:rPr>
        <w:t>.</w:t>
      </w:r>
    </w:p>
    <w:p w14:paraId="03DD0E3C" w14:textId="77777777" w:rsidR="00EA4EA3" w:rsidRPr="00954D8C" w:rsidRDefault="00EA4EA3" w:rsidP="00EA4EA3">
      <w:pPr>
        <w:rPr>
          <w:sz w:val="12"/>
        </w:rPr>
      </w:pPr>
      <w:r w:rsidRPr="00954D8C">
        <w:rPr>
          <w:sz w:val="12"/>
        </w:rPr>
        <w:t xml:space="preserve">A similar mistrust of citizenship was evident in the responses of other activists. </w:t>
      </w:r>
      <w:r w:rsidRPr="00954D8C">
        <w:rPr>
          <w:rStyle w:val="Emphasis"/>
        </w:rPr>
        <w:t xml:space="preserve">Many of the </w:t>
      </w:r>
      <w:r w:rsidRPr="00C43815">
        <w:rPr>
          <w:rStyle w:val="Emphasis"/>
        </w:rPr>
        <w:t>Indigenous sovereignty activists</w:t>
      </w:r>
      <w:r w:rsidRPr="00954D8C">
        <w:rPr>
          <w:rStyle w:val="Emphasis"/>
        </w:rPr>
        <w:t xml:space="preserve"> interviewed </w:t>
      </w:r>
      <w:r w:rsidRPr="00C43815">
        <w:rPr>
          <w:rStyle w:val="Emphasis"/>
        </w:rPr>
        <w:t>regard citizenship as an outright colonial institution</w:t>
      </w:r>
      <w:r w:rsidRPr="00954D8C">
        <w:rPr>
          <w:sz w:val="12"/>
        </w:rPr>
        <w:t xml:space="preserve">. As Rachel sug- gested, “I think </w:t>
      </w:r>
      <w:r w:rsidRPr="00954D8C">
        <w:rPr>
          <w:rStyle w:val="StyleUnderline"/>
        </w:rPr>
        <w:t>it’s a huge sham, really</w:t>
      </w:r>
      <w:r w:rsidRPr="00954D8C">
        <w:rPr>
          <w:sz w:val="12"/>
        </w:rPr>
        <w:t xml:space="preserve">.” </w:t>
      </w:r>
      <w:r w:rsidRPr="00954D8C">
        <w:rPr>
          <w:rStyle w:val="StyleUnderline"/>
        </w:rPr>
        <w:t>Where their activism does engage directly with citizenship, it seems to focus on opposing changes</w:t>
      </w:r>
      <w:r w:rsidRPr="00954D8C">
        <w:rPr>
          <w:sz w:val="12"/>
        </w:rPr>
        <w:t xml:space="preserve"> such as the First Nations Governance Act (fnga), </w:t>
      </w:r>
      <w:r w:rsidRPr="00954D8C">
        <w:rPr>
          <w:rStyle w:val="StyleUnderline"/>
        </w:rPr>
        <w:t>and highlighting the problematic existence of the citi- zenship regime</w:t>
      </w:r>
      <w:r w:rsidRPr="00954D8C">
        <w:rPr>
          <w:sz w:val="12"/>
        </w:rPr>
        <w:t xml:space="preserve"> in Canada. </w:t>
      </w:r>
      <w:r w:rsidRPr="00954D8C">
        <w:rPr>
          <w:rStyle w:val="StyleUnderline"/>
        </w:rPr>
        <w:t>Their stance is</w:t>
      </w:r>
      <w:r w:rsidRPr="00954D8C">
        <w:rPr>
          <w:sz w:val="12"/>
        </w:rPr>
        <w:t xml:space="preserve"> more </w:t>
      </w:r>
      <w:r w:rsidRPr="00954D8C">
        <w:rPr>
          <w:rStyle w:val="StyleUnderline"/>
        </w:rPr>
        <w:t>clearly oppositional</w:t>
      </w:r>
      <w:r w:rsidRPr="00954D8C">
        <w:rPr>
          <w:sz w:val="12"/>
        </w:rPr>
        <w:t xml:space="preserve"> than that advanced by members of noii Toronto, </w:t>
      </w:r>
      <w:r w:rsidRPr="00954D8C">
        <w:rPr>
          <w:rStyle w:val="StyleUnderline"/>
        </w:rPr>
        <w:t>largely as a result of their very different relationship to the</w:t>
      </w:r>
      <w:r w:rsidRPr="00954D8C">
        <w:rPr>
          <w:sz w:val="12"/>
        </w:rPr>
        <w:t xml:space="preserve"> Canadian </w:t>
      </w:r>
      <w:r w:rsidRPr="00954D8C">
        <w:rPr>
          <w:rStyle w:val="StyleUnderline"/>
        </w:rPr>
        <w:t>state.</w:t>
      </w:r>
    </w:p>
    <w:p w14:paraId="5277B870" w14:textId="77777777" w:rsidR="00EA4EA3" w:rsidRPr="00954D8C" w:rsidRDefault="00EA4EA3" w:rsidP="00EA4EA3">
      <w:pPr>
        <w:rPr>
          <w:sz w:val="12"/>
        </w:rPr>
      </w:pPr>
      <w:r w:rsidRPr="00954D8C">
        <w:rPr>
          <w:rStyle w:val="StyleUnderline"/>
        </w:rPr>
        <w:t xml:space="preserve">Among Indigenous activists, there was a clear understanding of </w:t>
      </w:r>
      <w:r w:rsidRPr="00C43815">
        <w:rPr>
          <w:rStyle w:val="StyleUnderline"/>
        </w:rPr>
        <w:t>the operationalization of the citizenship regime as a key aspect of the colonial system</w:t>
      </w:r>
      <w:r w:rsidRPr="00954D8C">
        <w:rPr>
          <w:sz w:val="12"/>
        </w:rPr>
        <w:t xml:space="preserve"> in Canada. As a result, </w:t>
      </w:r>
      <w:r w:rsidRPr="00954D8C">
        <w:rPr>
          <w:rStyle w:val="StyleUnderline"/>
        </w:rPr>
        <w:t>many Indigenous activists situate them- selves against</w:t>
      </w:r>
      <w:r w:rsidRPr="00954D8C">
        <w:rPr>
          <w:sz w:val="12"/>
        </w:rPr>
        <w:t xml:space="preserve"> Canadian </w:t>
      </w:r>
      <w:r w:rsidRPr="00954D8C">
        <w:rPr>
          <w:rStyle w:val="StyleUnderline"/>
        </w:rPr>
        <w:t>citizenship</w:t>
      </w:r>
      <w:r w:rsidRPr="00954D8C">
        <w:rPr>
          <w:sz w:val="12"/>
        </w:rPr>
        <w:t xml:space="preserve">. Iris explained: Concretely, at Six Nations, </w:t>
      </w:r>
      <w:r w:rsidRPr="00954D8C">
        <w:rPr>
          <w:rStyle w:val="StyleUnderline"/>
        </w:rPr>
        <w:t>people don’t believe they’re citi- zens</w:t>
      </w:r>
      <w:r w:rsidRPr="00954D8C">
        <w:rPr>
          <w:sz w:val="12"/>
        </w:rPr>
        <w:t xml:space="preserve"> of Canada, </w:t>
      </w:r>
      <w:r w:rsidRPr="00954D8C">
        <w:rPr>
          <w:rStyle w:val="StyleUnderline"/>
        </w:rPr>
        <w:t>so that impacts their struggle in that they don’t recognize the</w:t>
      </w:r>
      <w:r w:rsidRPr="00954D8C">
        <w:rPr>
          <w:sz w:val="10"/>
        </w:rPr>
        <w:t xml:space="preserve"> Canadian</w:t>
      </w:r>
      <w:r w:rsidRPr="00954D8C">
        <w:rPr>
          <w:rStyle w:val="StyleUnderline"/>
        </w:rPr>
        <w:t xml:space="preserve"> rule of law, so it does impact and relate to them but it’s just to me the most pure expression of what I’ve always believed anyways</w:t>
      </w:r>
      <w:r w:rsidRPr="00954D8C">
        <w:rPr>
          <w:sz w:val="12"/>
        </w:rPr>
        <w:t>...</w:t>
      </w:r>
    </w:p>
    <w:p w14:paraId="55EB73B5" w14:textId="77777777" w:rsidR="00EA4EA3" w:rsidRPr="00954D8C" w:rsidRDefault="00EA4EA3" w:rsidP="00EA4EA3">
      <w:pPr>
        <w:rPr>
          <w:rStyle w:val="StyleUnderline"/>
        </w:rPr>
      </w:pPr>
      <w:r w:rsidRPr="00954D8C">
        <w:rPr>
          <w:rStyle w:val="StyleUnderline"/>
        </w:rPr>
        <w:t>Although several of the Indigenous activists that I interviewed signaled that they only considered themselves to be citizens of their Indigenous na- tions, many were hesitant to employ the language of citizenship at all.</w:t>
      </w:r>
    </w:p>
    <w:p w14:paraId="44C2CA7C" w14:textId="77777777" w:rsidR="00EA4EA3" w:rsidRPr="00954D8C" w:rsidRDefault="00EA4EA3" w:rsidP="00EA4EA3">
      <w:pPr>
        <w:rPr>
          <w:sz w:val="12"/>
        </w:rPr>
      </w:pPr>
      <w:r w:rsidRPr="00954D8C">
        <w:rPr>
          <w:rStyle w:val="StyleUnderline"/>
        </w:rPr>
        <w:t>Among activists in other kinds of struggles</w:t>
      </w:r>
      <w:r w:rsidRPr="00954D8C">
        <w:rPr>
          <w:sz w:val="12"/>
        </w:rPr>
        <w:t xml:space="preserve"> (anti-poverty, anti-war, Palestinian solidarity, environmental, anti-violence), </w:t>
      </w:r>
      <w:r w:rsidRPr="00954D8C">
        <w:rPr>
          <w:rStyle w:val="StyleUnderline"/>
        </w:rPr>
        <w:t xml:space="preserve">many also shared an ambivalent relationship to citizen- ship. </w:t>
      </w:r>
      <w:r w:rsidRPr="00954D8C">
        <w:rPr>
          <w:rStyle w:val="Emphasis"/>
        </w:rPr>
        <w:t>Those who do hold</w:t>
      </w:r>
      <w:r w:rsidRPr="00954D8C">
        <w:rPr>
          <w:sz w:val="12"/>
        </w:rPr>
        <w:t xml:space="preserve"> Canadian </w:t>
      </w:r>
      <w:r w:rsidRPr="00C43815">
        <w:rPr>
          <w:rStyle w:val="Emphasis"/>
        </w:rPr>
        <w:t>citizenship,</w:t>
      </w:r>
      <w:r w:rsidRPr="00954D8C">
        <w:rPr>
          <w:rStyle w:val="Emphasis"/>
        </w:rPr>
        <w:t xml:space="preserve"> particularly those who have received it recently, suggest that this </w:t>
      </w:r>
      <w:r w:rsidRPr="00C43815">
        <w:rPr>
          <w:rStyle w:val="Emphasis"/>
        </w:rPr>
        <w:t>puts them in an</w:t>
      </w:r>
      <w:r w:rsidRPr="00954D8C">
        <w:rPr>
          <w:rStyle w:val="Emphasis"/>
        </w:rPr>
        <w:t xml:space="preserve"> </w:t>
      </w:r>
      <w:r w:rsidRPr="00C43815">
        <w:rPr>
          <w:rStyle w:val="Emphasis"/>
        </w:rPr>
        <w:t>uncomfortable position of complicity with the state’s colonial project</w:t>
      </w:r>
      <w:r w:rsidRPr="00954D8C">
        <w:rPr>
          <w:sz w:val="12"/>
        </w:rPr>
        <w:t xml:space="preserve">. Several also noted that </w:t>
      </w:r>
      <w:r w:rsidRPr="00C43815">
        <w:rPr>
          <w:rStyle w:val="StyleUnderline"/>
        </w:rPr>
        <w:t>receiving</w:t>
      </w:r>
      <w:r w:rsidRPr="00954D8C">
        <w:rPr>
          <w:sz w:val="12"/>
        </w:rPr>
        <w:t xml:space="preserve"> </w:t>
      </w:r>
      <w:r w:rsidRPr="00954D8C">
        <w:rPr>
          <w:sz w:val="12"/>
        </w:rPr>
        <w:lastRenderedPageBreak/>
        <w:t xml:space="preserve">Canadian </w:t>
      </w:r>
      <w:r w:rsidRPr="00C43815">
        <w:rPr>
          <w:rStyle w:val="StyleUnderline"/>
        </w:rPr>
        <w:t>citizenship through the immigration program and refugee determination process leaves them in a position of regular- ized precarity</w:t>
      </w:r>
      <w:r w:rsidRPr="00954D8C">
        <w:rPr>
          <w:sz w:val="12"/>
        </w:rPr>
        <w:t xml:space="preserve">. </w:t>
      </w:r>
      <w:r w:rsidRPr="00954D8C">
        <w:rPr>
          <w:rStyle w:val="StyleUnderline"/>
        </w:rPr>
        <w:t>They were well aware that under recently implemented “Security” legislation</w:t>
      </w:r>
      <w:r w:rsidRPr="00954D8C">
        <w:rPr>
          <w:sz w:val="12"/>
        </w:rPr>
        <w:t xml:space="preserve"> (passed as part of the irpa</w:t>
      </w:r>
      <w:r w:rsidRPr="00954D8C">
        <w:rPr>
          <w:rStyle w:val="StyleUnderline"/>
        </w:rPr>
        <w:t>) they could have this status revoked,</w:t>
      </w:r>
      <w:r w:rsidRPr="00954D8C">
        <w:rPr>
          <w:sz w:val="12"/>
        </w:rPr>
        <w:t xml:space="preserve"> as exempli ed in the Security Certi cates program and the case of Amparo Torres,3 both referenced by a number of participants. </w:t>
      </w:r>
      <w:r w:rsidRPr="00954D8C">
        <w:rPr>
          <w:rStyle w:val="Emphasis"/>
        </w:rPr>
        <w:t xml:space="preserve">Participants therefore readily recognize that </w:t>
      </w:r>
      <w:r w:rsidRPr="00C43815">
        <w:rPr>
          <w:rStyle w:val="Emphasis"/>
        </w:rPr>
        <w:t>the</w:t>
      </w:r>
      <w:r w:rsidRPr="00954D8C">
        <w:rPr>
          <w:sz w:val="12"/>
        </w:rPr>
        <w:t xml:space="preserve"> Canadian </w:t>
      </w:r>
      <w:r w:rsidRPr="00C43815">
        <w:rPr>
          <w:rStyle w:val="Emphasis"/>
        </w:rPr>
        <w:t>citizenship regime is legit- imated through</w:t>
      </w:r>
      <w:r w:rsidRPr="00954D8C">
        <w:rPr>
          <w:rStyle w:val="Emphasis"/>
        </w:rPr>
        <w:t xml:space="preserve"> such </w:t>
      </w:r>
      <w:r w:rsidRPr="00C43815">
        <w:rPr>
          <w:rStyle w:val="Emphasis"/>
        </w:rPr>
        <w:t xml:space="preserve">exclusions, and </w:t>
      </w:r>
      <w:r w:rsidRPr="00954D8C">
        <w:rPr>
          <w:rStyle w:val="Emphasis"/>
        </w:rPr>
        <w:t>that their ‘</w:t>
      </w:r>
      <w:r w:rsidRPr="00C43815">
        <w:rPr>
          <w:rStyle w:val="Emphasis"/>
        </w:rPr>
        <w:t xml:space="preserve">inclusion’ in the formal status of citizenship is partial, and </w:t>
      </w:r>
      <w:r w:rsidRPr="00954D8C">
        <w:rPr>
          <w:rStyle w:val="Emphasis"/>
        </w:rPr>
        <w:t>perhaps</w:t>
      </w:r>
      <w:r w:rsidRPr="00C43815">
        <w:rPr>
          <w:rStyle w:val="Emphasis"/>
        </w:rPr>
        <w:t xml:space="preserve"> temporary.</w:t>
      </w:r>
      <w:r w:rsidRPr="00954D8C">
        <w:rPr>
          <w:rStyle w:val="Emphasis"/>
        </w:rPr>
        <w:t xml:space="preserve"> This partiality is particularly evident in the proceeding investigation of citizenship as a barrier to accessing social services</w:t>
      </w:r>
      <w:r w:rsidRPr="00954D8C">
        <w:rPr>
          <w:sz w:val="12"/>
        </w:rPr>
        <w:t xml:space="preserve"> in the city of Toronto.</w:t>
      </w:r>
    </w:p>
    <w:p w14:paraId="63147125" w14:textId="73B8308D" w:rsidR="00EB2A17" w:rsidRDefault="00EB2A17" w:rsidP="004C0CD6">
      <w:pPr>
        <w:pStyle w:val="Heading3"/>
      </w:pPr>
      <w:r>
        <w:lastRenderedPageBreak/>
        <w:t>Kin</w:t>
      </w:r>
    </w:p>
    <w:p w14:paraId="2EDE4FB1" w14:textId="77777777" w:rsidR="00EB2A17" w:rsidRPr="00166C16" w:rsidRDefault="00EB2A17" w:rsidP="00EB2A17">
      <w:pPr>
        <w:keepNext/>
        <w:keepLines/>
        <w:spacing w:before="40"/>
        <w:outlineLvl w:val="3"/>
        <w:rPr>
          <w:rFonts w:eastAsia="Malgun Gothic" w:cs="Times New Roman"/>
          <w:b/>
          <w:iCs/>
          <w:sz w:val="26"/>
        </w:rPr>
      </w:pPr>
      <w:r>
        <w:rPr>
          <w:rFonts w:eastAsia="Malgun Gothic" w:cs="Times New Roman"/>
          <w:b/>
          <w:iCs/>
          <w:sz w:val="26"/>
        </w:rPr>
        <w:t>The affirmative’s investment into something valuable i.e. kinship begets the notions of privilege, masking its shifty intentions to uphold sovereign domination and violence</w:t>
      </w:r>
    </w:p>
    <w:p w14:paraId="21A3F878" w14:textId="77777777" w:rsidR="00EB2A17" w:rsidRPr="00166C16" w:rsidRDefault="00EB2A17" w:rsidP="00EB2A17">
      <w:pPr>
        <w:rPr>
          <w:rFonts w:eastAsia="Calibri" w:cs="Times New Roman"/>
          <w:b/>
          <w:bCs/>
          <w:sz w:val="24"/>
        </w:rPr>
      </w:pPr>
      <w:r w:rsidRPr="00166C16">
        <w:rPr>
          <w:rFonts w:eastAsia="Calibri" w:cs="Times New Roman"/>
          <w:b/>
          <w:bCs/>
          <w:sz w:val="24"/>
        </w:rPr>
        <w:t xml:space="preserve">Barrett 98 </w:t>
      </w:r>
      <w:r w:rsidRPr="00166C16">
        <w:rPr>
          <w:rFonts w:eastAsia="Calibri" w:cs="Times New Roman"/>
          <w:sz w:val="20"/>
          <w:szCs w:val="20"/>
        </w:rPr>
        <w:t xml:space="preserve">(Lindon </w:t>
      </w:r>
      <w:r w:rsidRPr="00166C16">
        <w:rPr>
          <w:rFonts w:eastAsia="Calibri" w:cs="Times New Roman"/>
          <w:bCs/>
          <w:sz w:val="20"/>
          <w:szCs w:val="20"/>
        </w:rPr>
        <w:t>Barrett</w:t>
      </w:r>
      <w:r w:rsidRPr="00166C16">
        <w:rPr>
          <w:rFonts w:eastAsia="Calibri" w:cs="Times New Roman"/>
          <w:sz w:val="20"/>
          <w:szCs w:val="20"/>
        </w:rPr>
        <w:t>, 19</w:t>
      </w:r>
      <w:r w:rsidRPr="00166C16">
        <w:rPr>
          <w:rFonts w:eastAsia="Calibri" w:cs="Times New Roman"/>
          <w:bCs/>
          <w:sz w:val="20"/>
          <w:szCs w:val="20"/>
        </w:rPr>
        <w:t>98</w:t>
      </w:r>
      <w:r w:rsidRPr="00166C16">
        <w:rPr>
          <w:rFonts w:eastAsia="Calibri" w:cs="Times New Roman"/>
          <w:sz w:val="20"/>
          <w:szCs w:val="20"/>
        </w:rPr>
        <w:t xml:space="preserve">, “Blackness and </w:t>
      </w:r>
      <w:proofErr w:type="gramStart"/>
      <w:r w:rsidRPr="00166C16">
        <w:rPr>
          <w:rFonts w:eastAsia="Calibri" w:cs="Times New Roman"/>
          <w:sz w:val="20"/>
          <w:szCs w:val="20"/>
        </w:rPr>
        <w:t>Value :</w:t>
      </w:r>
      <w:proofErr w:type="gramEnd"/>
      <w:r w:rsidRPr="00166C16">
        <w:rPr>
          <w:rFonts w:eastAsia="Calibri" w:cs="Times New Roman"/>
          <w:sz w:val="20"/>
          <w:szCs w:val="20"/>
        </w:rPr>
        <w:t xml:space="preserve"> Seeing Double Cambridge Studies in American Literature and Culture ; [116].:Cambridge University Press)</w:t>
      </w:r>
    </w:p>
    <w:p w14:paraId="2A7FCBCB" w14:textId="77777777" w:rsidR="00EB2A17" w:rsidRDefault="00EB2A17" w:rsidP="00EB2A17">
      <w:pPr>
        <w:rPr>
          <w:rFonts w:eastAsia="Calibri" w:cs="Times New Roman"/>
          <w:b/>
          <w:u w:val="single"/>
        </w:rPr>
      </w:pPr>
      <w:r w:rsidRPr="00166C16">
        <w:rPr>
          <w:rFonts w:eastAsia="Calibri" w:cs="Times New Roman"/>
          <w:b/>
          <w:u w:val="single"/>
        </w:rPr>
        <w:t xml:space="preserve">“In brief, the "dialectic syntax" that is always characteristic of value is often obscured and, hence, </w:t>
      </w:r>
      <w:r w:rsidRPr="00166C16">
        <w:rPr>
          <w:rStyle w:val="StyleUnderline"/>
        </w:rPr>
        <w:t xml:space="preserve">unrecognized. </w:t>
      </w:r>
      <w:r w:rsidRPr="00EC55E3">
        <w:rPr>
          <w:rStyle w:val="StyleUnderline"/>
        </w:rPr>
        <w:t>The investment</w:t>
      </w:r>
      <w:r w:rsidRPr="00EC55E3">
        <w:rPr>
          <w:rFonts w:eastAsia="Calibri" w:cs="Times New Roman"/>
          <w:b/>
          <w:u w:val="single"/>
        </w:rPr>
        <w:t xml:space="preserve"> of value</w:t>
      </w:r>
      <w:r w:rsidRPr="00166C16">
        <w:rPr>
          <w:rFonts w:eastAsia="Calibri" w:cs="Times New Roman"/>
          <w:b/>
          <w:u w:val="single"/>
        </w:rPr>
        <w:t xml:space="preserve"> in matters of limits, form, and system </w:t>
      </w:r>
      <w:r w:rsidRPr="00EC55E3">
        <w:rPr>
          <w:rFonts w:eastAsia="Calibri" w:cs="Times New Roman"/>
          <w:b/>
          <w:u w:val="single"/>
        </w:rPr>
        <w:t>is an investment made</w:t>
      </w:r>
      <w:r w:rsidRPr="00166C16">
        <w:rPr>
          <w:rFonts w:eastAsia="Calibri" w:cs="Times New Roman"/>
          <w:b/>
          <w:u w:val="single"/>
        </w:rPr>
        <w:t xml:space="preserve"> in the service </w:t>
      </w:r>
      <w:r w:rsidRPr="00EC55E3">
        <w:rPr>
          <w:rFonts w:eastAsia="Calibri" w:cs="Times New Roman"/>
          <w:b/>
          <w:u w:val="single"/>
        </w:rPr>
        <w:t>of</w:t>
      </w:r>
      <w:r w:rsidRPr="00166C16">
        <w:rPr>
          <w:rFonts w:eastAsia="Calibri" w:cs="Times New Roman"/>
          <w:b/>
          <w:u w:val="single"/>
        </w:rPr>
        <w:t xml:space="preserve"> conferring </w:t>
      </w:r>
      <w:r w:rsidRPr="00EC55E3">
        <w:rPr>
          <w:rFonts w:eastAsia="Calibri" w:cs="Times New Roman"/>
          <w:b/>
          <w:u w:val="single"/>
        </w:rPr>
        <w:t>privilege</w:t>
      </w:r>
      <w:r w:rsidRPr="00166C16">
        <w:rPr>
          <w:rFonts w:eastAsia="Calibri" w:cs="Times New Roman"/>
          <w:b/>
          <w:u w:val="single"/>
        </w:rPr>
        <w:t>; the hypostasization, singularity, and fixity of value are tied to the configuring of lesser and greater status or worth</w:t>
      </w:r>
      <w:r w:rsidRPr="00166C16">
        <w:rPr>
          <w:rFonts w:eastAsia="Calibri" w:cs="Cambria"/>
          <w:sz w:val="12"/>
        </w:rPr>
        <w:t xml:space="preserve">. </w:t>
      </w:r>
      <w:r w:rsidRPr="00EC55E3">
        <w:rPr>
          <w:rFonts w:eastAsia="Calibri" w:cs="Times New Roman"/>
          <w:b/>
          <w:iCs/>
          <w:sz w:val="24"/>
          <w:u w:val="single"/>
          <w:bdr w:val="single" w:sz="8" w:space="0" w:color="auto"/>
        </w:rPr>
        <w:t>Value is fundamentally relational</w:t>
      </w:r>
      <w:r w:rsidRPr="00166C16">
        <w:rPr>
          <w:rFonts w:eastAsia="Calibri" w:cs="Times New Roman"/>
          <w:b/>
          <w:u w:val="single"/>
        </w:rPr>
        <w:t xml:space="preserve"> despite all appearances to the contrary</w:t>
      </w:r>
      <w:r w:rsidRPr="00166C16">
        <w:rPr>
          <w:rFonts w:eastAsia="Calibri" w:cs="Cambria"/>
          <w:sz w:val="12"/>
          <w:szCs w:val="27"/>
        </w:rPr>
        <w:t xml:space="preserve">. </w:t>
      </w:r>
      <w:r w:rsidRPr="00166C16">
        <w:rPr>
          <w:rFonts w:eastAsia="Calibri" w:cs="Cambria"/>
          <w:sz w:val="12"/>
          <w:szCs w:val="16"/>
        </w:rPr>
        <w:t>Indeed, the inaugural moves of Marx's Das Kapital confirm this. After defining the commodity and its ties to both labor and use as registers of value, Marx presents what seems the most definitive or socially consequential instantiation of the commodity and of value</w:t>
      </w:r>
      <w:proofErr w:type="gramStart"/>
      <w:r w:rsidRPr="00166C16">
        <w:rPr>
          <w:rFonts w:eastAsia="Calibri" w:cs="Cambria"/>
          <w:sz w:val="12"/>
          <w:szCs w:val="16"/>
        </w:rPr>
        <w:t>:The</w:t>
      </w:r>
      <w:proofErr w:type="gramEnd"/>
      <w:r w:rsidRPr="00166C16">
        <w:rPr>
          <w:rFonts w:eastAsia="Calibri" w:cs="Cambria"/>
          <w:sz w:val="12"/>
          <w:szCs w:val="16"/>
        </w:rPr>
        <w:t xml:space="preserve"> simplest value relation is evidently that of one commodity to some other commodity of a different kind. Hence the relation between the values of two commodities supplies us with the simplest expression of the value of a single commodity. (17) </w:t>
      </w:r>
      <w:r w:rsidRPr="00166C16">
        <w:rPr>
          <w:rFonts w:eastAsia="Calibri" w:cs="Times New Roman"/>
          <w:b/>
          <w:u w:val="single"/>
        </w:rPr>
        <w:t xml:space="preserve">Even though the commodity itself suggests fixity, limit, or form, perhaps </w:t>
      </w:r>
      <w:r w:rsidRPr="00EC55E3">
        <w:rPr>
          <w:rFonts w:eastAsia="Calibri" w:cs="Times New Roman"/>
          <w:b/>
          <w:u w:val="single"/>
        </w:rPr>
        <w:t>the most</w:t>
      </w:r>
      <w:r w:rsidRPr="00166C16">
        <w:rPr>
          <w:rFonts w:eastAsia="Calibri" w:cs="Times New Roman"/>
          <w:b/>
          <w:u w:val="single"/>
        </w:rPr>
        <w:t xml:space="preserve"> widespread and </w:t>
      </w:r>
      <w:r w:rsidRPr="00EC55E3">
        <w:rPr>
          <w:rFonts w:eastAsia="Calibri" w:cs="Times New Roman"/>
          <w:b/>
          <w:u w:val="single"/>
        </w:rPr>
        <w:t>powerful conceptualization of the commodity depends upon the terms of</w:t>
      </w:r>
      <w:r w:rsidRPr="00166C16">
        <w:rPr>
          <w:rFonts w:eastAsia="Calibri" w:cs="Times New Roman"/>
          <w:b/>
          <w:u w:val="single"/>
        </w:rPr>
        <w:t xml:space="preserve"> substitution, </w:t>
      </w:r>
      <w:r w:rsidRPr="00EC55E3">
        <w:rPr>
          <w:rFonts w:eastAsia="Calibri" w:cs="Times New Roman"/>
          <w:b/>
          <w:u w:val="single"/>
        </w:rPr>
        <w:t>exchange, fluidity, relation</w:t>
      </w:r>
      <w:r w:rsidRPr="00166C16">
        <w:rPr>
          <w:rFonts w:eastAsia="Calibri" w:cs="Times New Roman"/>
          <w:b/>
          <w:u w:val="single"/>
        </w:rPr>
        <w:t xml:space="preserve">. </w:t>
      </w:r>
      <w:r w:rsidRPr="00EC55E3">
        <w:rPr>
          <w:rFonts w:eastAsia="Calibri" w:cs="Times New Roman"/>
          <w:b/>
          <w:u w:val="single"/>
        </w:rPr>
        <w:t>Its signification depends</w:t>
      </w:r>
      <w:r w:rsidRPr="00166C16">
        <w:rPr>
          <w:rFonts w:eastAsia="Calibri" w:cs="Times New Roman"/>
          <w:b/>
          <w:u w:val="single"/>
        </w:rPr>
        <w:t xml:space="preserve"> inevitably </w:t>
      </w:r>
      <w:r w:rsidRPr="00EC55E3">
        <w:rPr>
          <w:rFonts w:eastAsia="Calibri" w:cs="Times New Roman"/>
          <w:b/>
          <w:u w:val="single"/>
        </w:rPr>
        <w:t>on</w:t>
      </w:r>
      <w:r w:rsidRPr="00166C16">
        <w:rPr>
          <w:rFonts w:eastAsia="Calibri" w:cs="Times New Roman"/>
          <w:b/>
          <w:u w:val="single"/>
        </w:rPr>
        <w:t xml:space="preserve"> a boundary or </w:t>
      </w:r>
      <w:r w:rsidRPr="00EC55E3">
        <w:rPr>
          <w:rFonts w:eastAsia="Calibri" w:cs="Times New Roman"/>
          <w:b/>
          <w:u w:val="single"/>
        </w:rPr>
        <w:t>boundaries</w:t>
      </w:r>
      <w:proofErr w:type="gramStart"/>
      <w:r w:rsidRPr="00EC55E3">
        <w:rPr>
          <w:rFonts w:eastAsia="Calibri" w:cs="Times New Roman"/>
          <w:b/>
          <w:u w:val="single"/>
        </w:rPr>
        <w:t>  "</w:t>
      </w:r>
      <w:proofErr w:type="gramEnd"/>
      <w:r w:rsidRPr="00EC55E3">
        <w:rPr>
          <w:rFonts w:eastAsia="Calibri" w:cs="Times New Roman"/>
          <w:b/>
          <w:u w:val="single"/>
        </w:rPr>
        <w:t>that</w:t>
      </w:r>
      <w:r w:rsidRPr="00166C16">
        <w:rPr>
          <w:rFonts w:eastAsia="Calibri" w:cs="Times New Roman"/>
          <w:b/>
          <w:u w:val="single"/>
        </w:rPr>
        <w:t xml:space="preserve"> which </w:t>
      </w:r>
      <w:r w:rsidRPr="00EC55E3">
        <w:rPr>
          <w:rFonts w:eastAsia="Calibri" w:cs="Times New Roman"/>
          <w:b/>
          <w:u w:val="single"/>
        </w:rPr>
        <w:t>serves to indicate the bounds</w:t>
      </w:r>
      <w:r w:rsidRPr="00166C16">
        <w:rPr>
          <w:rFonts w:eastAsia="Calibri" w:cs="Times New Roman"/>
          <w:b/>
          <w:u w:val="single"/>
        </w:rPr>
        <w:t xml:space="preserve"> or limits </w:t>
      </w:r>
      <w:r w:rsidRPr="00EC55E3">
        <w:rPr>
          <w:rFonts w:eastAsia="Calibri" w:cs="Times New Roman"/>
          <w:b/>
          <w:u w:val="single"/>
        </w:rPr>
        <w:t>of</w:t>
      </w:r>
      <w:r w:rsidRPr="00166C16">
        <w:rPr>
          <w:rFonts w:eastAsia="Calibri" w:cs="Times New Roman"/>
          <w:b/>
          <w:u w:val="single"/>
        </w:rPr>
        <w:t>[…]”</w:t>
      </w:r>
      <w:r w:rsidRPr="00EC55E3">
        <w:rPr>
          <w:rFonts w:eastAsia="Calibri" w:cs="Times New Roman"/>
          <w:b/>
          <w:u w:val="single"/>
        </w:rPr>
        <w:t>anything</w:t>
      </w:r>
      <w:r w:rsidRPr="00166C16">
        <w:rPr>
          <w:rFonts w:eastAsia="Calibri" w:cs="Times New Roman"/>
          <w:b/>
          <w:u w:val="single"/>
        </w:rPr>
        <w:t>, whether material or immaterial</w:t>
      </w:r>
      <w:r w:rsidRPr="00166C16">
        <w:rPr>
          <w:rFonts w:eastAsia="Calibri" w:cs="Cambria"/>
          <w:sz w:val="12"/>
        </w:rPr>
        <w:t>:</w:t>
      </w:r>
      <w:r w:rsidRPr="00166C16">
        <w:rPr>
          <w:rFonts w:eastAsia="Calibri" w:cs="Cambria"/>
          <w:sz w:val="12"/>
          <w:szCs w:val="27"/>
        </w:rPr>
        <w:t xml:space="preserve"> </w:t>
      </w:r>
      <w:r w:rsidRPr="00166C16">
        <w:rPr>
          <w:rFonts w:eastAsia="Calibri" w:cs="Cambria"/>
          <w:sz w:val="12"/>
          <w:szCs w:val="16"/>
        </w:rPr>
        <w:t>also the limit itself" (OED). Value always signifies the form-ality of one or more precincts.</w:t>
      </w:r>
      <w:r w:rsidRPr="00166C16">
        <w:rPr>
          <w:rFonts w:eastAsia="Calibri" w:cs="Cambria"/>
          <w:sz w:val="12"/>
          <w:szCs w:val="27"/>
        </w:rPr>
        <w:t xml:space="preserve"> </w:t>
      </w:r>
      <w:r w:rsidRPr="00166C16">
        <w:rPr>
          <w:rFonts w:eastAsia="Calibri" w:cs="Times New Roman"/>
          <w:b/>
          <w:u w:val="single"/>
        </w:rPr>
        <w:t>To recognize value fully one must, at least, see double</w:t>
      </w:r>
      <w:r w:rsidRPr="00166C16">
        <w:rPr>
          <w:rFonts w:eastAsia="Calibri" w:cs="Cambria"/>
          <w:sz w:val="27"/>
          <w:szCs w:val="27"/>
          <w:u w:val="single"/>
        </w:rPr>
        <w:t>.</w:t>
      </w:r>
      <w:r w:rsidRPr="00166C16">
        <w:rPr>
          <w:rFonts w:eastAsia="Calibri" w:cs="Cambria"/>
          <w:sz w:val="12"/>
          <w:szCs w:val="27"/>
        </w:rPr>
        <w:t xml:space="preserve"> </w:t>
      </w:r>
      <w:r w:rsidRPr="00166C16">
        <w:rPr>
          <w:rFonts w:eastAsia="Calibri" w:cs="Cambria"/>
          <w:sz w:val="12"/>
          <w:szCs w:val="16"/>
        </w:rPr>
        <w:t xml:space="preserve">The promiscuous relations of value underscored by Holiday's actions and recollections </w:t>
      </w:r>
      <w:r w:rsidRPr="00166C16">
        <w:rPr>
          <w:rFonts w:eastAsia="Calibri" w:cs="Times New Roman"/>
          <w:b/>
          <w:u w:val="single"/>
        </w:rPr>
        <w:t>are theorized in different discursive and disciplinary frames</w:t>
      </w:r>
      <w:r w:rsidRPr="00166C16">
        <w:rPr>
          <w:rFonts w:eastAsia="Calibri" w:cs="Cambria"/>
          <w:sz w:val="12"/>
          <w:szCs w:val="27"/>
        </w:rPr>
        <w:t xml:space="preserve"> </w:t>
      </w:r>
      <w:r w:rsidRPr="00166C16">
        <w:rPr>
          <w:rFonts w:eastAsia="Calibri" w:cs="Cambria"/>
          <w:sz w:val="12"/>
          <w:szCs w:val="16"/>
        </w:rPr>
        <w:t>by Mary Douglas in Purity and Danger and Peter Stallybrass and Allon White</w:t>
      </w:r>
      <w:r w:rsidRPr="00166C16">
        <w:rPr>
          <w:rFonts w:eastAsia="Calibri" w:cs="Cambria"/>
          <w:sz w:val="12"/>
          <w:szCs w:val="27"/>
        </w:rPr>
        <w:t xml:space="preserve"> </w:t>
      </w:r>
      <w:r w:rsidRPr="00166C16">
        <w:rPr>
          <w:rFonts w:eastAsia="Calibri" w:cs="Times New Roman"/>
          <w:b/>
          <w:u w:val="single"/>
        </w:rPr>
        <w:t xml:space="preserve">in The Politics and Poetics of Transgression. </w:t>
      </w:r>
      <w:r w:rsidRPr="00EC55E3">
        <w:rPr>
          <w:rFonts w:eastAsia="Calibri" w:cs="Times New Roman"/>
          <w:b/>
          <w:u w:val="single"/>
        </w:rPr>
        <w:t>Fetishized boundaries</w:t>
      </w:r>
      <w:r w:rsidRPr="00166C16">
        <w:rPr>
          <w:rFonts w:eastAsia="Calibri" w:cs="Cambria"/>
          <w:sz w:val="12"/>
          <w:szCs w:val="16"/>
        </w:rPr>
        <w:t>, all of them suggest,</w:t>
      </w:r>
      <w:r w:rsidRPr="00166C16">
        <w:rPr>
          <w:rFonts w:eastAsia="Calibri" w:cs="Cambria"/>
          <w:sz w:val="12"/>
          <w:szCs w:val="27"/>
        </w:rPr>
        <w:t xml:space="preserve"> </w:t>
      </w:r>
      <w:r w:rsidRPr="00EC55E3">
        <w:rPr>
          <w:rFonts w:eastAsia="Calibri" w:cs="Times New Roman"/>
          <w:b/>
          <w:u w:val="single"/>
        </w:rPr>
        <w:t>are sites not only of separation but also</w:t>
      </w:r>
      <w:r w:rsidRPr="00166C16">
        <w:rPr>
          <w:rFonts w:eastAsia="Calibri" w:cs="Times New Roman"/>
          <w:b/>
          <w:u w:val="single"/>
        </w:rPr>
        <w:t xml:space="preserve"> of influential yet often surreptitious traffic and exchange</w:t>
      </w:r>
      <w:r w:rsidRPr="00166C16">
        <w:rPr>
          <w:rFonts w:eastAsia="Calibri" w:cs="Cambria"/>
          <w:sz w:val="12"/>
          <w:szCs w:val="27"/>
        </w:rPr>
        <w:t xml:space="preserve">. </w:t>
      </w:r>
      <w:r w:rsidRPr="00166C16">
        <w:rPr>
          <w:rFonts w:eastAsia="Calibri" w:cs="Cambria"/>
          <w:sz w:val="12"/>
          <w:szCs w:val="16"/>
        </w:rPr>
        <w:t>As</w:t>
      </w:r>
      <w:r w:rsidRPr="00166C16">
        <w:rPr>
          <w:rFonts w:eastAsia="Calibri" w:cs="Cambria"/>
          <w:sz w:val="12"/>
          <w:szCs w:val="27"/>
        </w:rPr>
        <w:t xml:space="preserve"> </w:t>
      </w:r>
      <w:r w:rsidRPr="00166C16">
        <w:rPr>
          <w:rFonts w:eastAsia="Calibri" w:cs="Times New Roman"/>
          <w:b/>
          <w:u w:val="single"/>
        </w:rPr>
        <w:t xml:space="preserve">inexorable sites of arbitration, these </w:t>
      </w:r>
      <w:r w:rsidRPr="00166C16">
        <w:rPr>
          <w:rFonts w:eastAsia="Calibri" w:cs="Times New Roman"/>
          <w:b/>
          <w:u w:val="single"/>
        </w:rPr>
        <w:lastRenderedPageBreak/>
        <w:t>boundaries are</w:t>
      </w:r>
      <w:r w:rsidRPr="00166C16">
        <w:rPr>
          <w:rFonts w:eastAsia="Calibri" w:cs="Cambria"/>
          <w:sz w:val="27"/>
          <w:szCs w:val="27"/>
          <w:u w:val="single"/>
        </w:rPr>
        <w:t>,</w:t>
      </w:r>
      <w:r w:rsidRPr="00166C16">
        <w:rPr>
          <w:rFonts w:eastAsia="Calibri" w:cs="Cambria"/>
          <w:sz w:val="12"/>
          <w:szCs w:val="27"/>
        </w:rPr>
        <w:t xml:space="preserve"> </w:t>
      </w:r>
      <w:r w:rsidRPr="00166C16">
        <w:rPr>
          <w:rFonts w:eastAsia="Calibri" w:cs="Cambria"/>
          <w:sz w:val="12"/>
          <w:szCs w:val="16"/>
        </w:rPr>
        <w:t>once</w:t>
      </w:r>
      <w:r w:rsidRPr="00166C16">
        <w:rPr>
          <w:rFonts w:eastAsia="Calibri" w:cs="Cambria"/>
          <w:sz w:val="12"/>
          <w:szCs w:val="27"/>
        </w:rPr>
        <w:t xml:space="preserve"> </w:t>
      </w:r>
      <w:r w:rsidRPr="00166C16">
        <w:rPr>
          <w:rFonts w:eastAsia="Calibri" w:cs="Times New Roman"/>
          <w:b/>
          <w:u w:val="single"/>
        </w:rPr>
        <w:t xml:space="preserve">examined from certain vantages, also </w:t>
      </w:r>
      <w:r w:rsidRPr="00EC55E3">
        <w:rPr>
          <w:rFonts w:eastAsia="Calibri" w:cs="Times New Roman"/>
          <w:b/>
          <w:u w:val="single"/>
        </w:rPr>
        <w:t>inexorable sites of violence</w:t>
      </w:r>
      <w:r w:rsidRPr="00166C16">
        <w:rPr>
          <w:rFonts w:eastAsia="Calibri" w:cs="Cambria"/>
          <w:sz w:val="12"/>
          <w:szCs w:val="27"/>
        </w:rPr>
        <w:t xml:space="preserve">. </w:t>
      </w:r>
      <w:r w:rsidRPr="00166C16">
        <w:rPr>
          <w:rFonts w:eastAsia="Calibri" w:cs="Cambria"/>
          <w:sz w:val="12"/>
          <w:szCs w:val="18"/>
        </w:rPr>
        <w:t>Violence is</w:t>
      </w:r>
      <w:r w:rsidRPr="00166C16">
        <w:rPr>
          <w:rFonts w:eastAsia="Calibri" w:cs="Cambria"/>
          <w:sz w:val="12"/>
          <w:szCs w:val="27"/>
        </w:rPr>
        <w:t xml:space="preserve"> </w:t>
      </w:r>
      <w:r w:rsidRPr="00166C16">
        <w:rPr>
          <w:rFonts w:eastAsia="Calibri" w:cs="Times New Roman"/>
          <w:b/>
          <w:u w:val="single"/>
        </w:rPr>
        <w:t>taken here to mean the forcible altering of</w:t>
      </w:r>
      <w:r w:rsidRPr="00166C16">
        <w:rPr>
          <w:rFonts w:eastAsia="Calibri" w:cs="Cambria"/>
          <w:sz w:val="12"/>
          <w:szCs w:val="27"/>
        </w:rPr>
        <w:t xml:space="preserve"> </w:t>
      </w:r>
      <w:r w:rsidRPr="00166C16">
        <w:rPr>
          <w:rFonts w:eastAsia="Calibri" w:cs="Cambria"/>
          <w:sz w:val="12"/>
          <w:szCs w:val="16"/>
        </w:rPr>
        <w:t xml:space="preserve">Oth “erwise established forms, and, as discussed by the historian Joel Williamson in Rage for Order, for example, the U.S. ritual of lynching as a process </w:t>
      </w:r>
      <w:r w:rsidRPr="00166C16">
        <w:rPr>
          <w:rFonts w:eastAsia="Calibri" w:cs="Times New Roman"/>
          <w:b/>
          <w:u w:val="single"/>
        </w:rPr>
        <w:t>securing the fetishized boundary between racial blackness and whiteness</w:t>
      </w:r>
      <w:r w:rsidRPr="00166C16">
        <w:rPr>
          <w:rFonts w:eastAsia="Calibri" w:cs="Cambria"/>
          <w:sz w:val="12"/>
          <w:szCs w:val="27"/>
        </w:rPr>
        <w:t xml:space="preserve"> </w:t>
      </w:r>
      <w:r w:rsidRPr="00166C16">
        <w:rPr>
          <w:rFonts w:eastAsia="Calibri" w:cs="Cambria"/>
          <w:sz w:val="12"/>
          <w:szCs w:val="16"/>
        </w:rPr>
        <w:t>documents</w:t>
      </w:r>
      <w:r w:rsidRPr="00166C16">
        <w:rPr>
          <w:rFonts w:eastAsia="Calibri" w:cs="Cambria"/>
          <w:sz w:val="12"/>
          <w:szCs w:val="27"/>
        </w:rPr>
        <w:t xml:space="preserve"> </w:t>
      </w:r>
      <w:r w:rsidRPr="00166C16">
        <w:rPr>
          <w:rFonts w:eastAsia="Calibri" w:cs="Times New Roman"/>
          <w:b/>
          <w:u w:val="single"/>
        </w:rPr>
        <w:t>this relation between value and violence</w:t>
      </w:r>
      <w:r w:rsidRPr="00166C16">
        <w:rPr>
          <w:rFonts w:eastAsia="Calibri" w:cs="Cambria"/>
          <w:sz w:val="12"/>
        </w:rPr>
        <w:t xml:space="preserve"> </w:t>
      </w:r>
      <w:r w:rsidRPr="00166C16">
        <w:rPr>
          <w:rFonts w:eastAsia="Calibri" w:cs="Cambria"/>
          <w:sz w:val="12"/>
          <w:szCs w:val="27"/>
        </w:rPr>
        <w:t>i</w:t>
      </w:r>
      <w:r w:rsidRPr="00166C16">
        <w:rPr>
          <w:rFonts w:eastAsia="Calibri" w:cs="Cambria"/>
          <w:sz w:val="12"/>
          <w:szCs w:val="16"/>
        </w:rPr>
        <w:t>n hyperbolic fashion. Still, the violence perpetrated in processes of value</w:t>
      </w:r>
      <w:proofErr w:type="gramStart"/>
      <w:r w:rsidRPr="00166C16">
        <w:rPr>
          <w:rFonts w:eastAsia="Calibri" w:cs="Cambria"/>
          <w:sz w:val="12"/>
          <w:szCs w:val="16"/>
        </w:rPr>
        <w:t>  </w:t>
      </w:r>
      <w:r w:rsidRPr="00166C16">
        <w:rPr>
          <w:rFonts w:eastAsia="Calibri" w:cs="Times New Roman"/>
          <w:b/>
          <w:u w:val="single"/>
        </w:rPr>
        <w:t>in</w:t>
      </w:r>
      <w:proofErr w:type="gramEnd"/>
      <w:r w:rsidRPr="00166C16">
        <w:rPr>
          <w:rFonts w:eastAsia="Calibri" w:cs="Times New Roman"/>
          <w:b/>
          <w:u w:val="single"/>
        </w:rPr>
        <w:t xml:space="preserve"> elaborating a binarism of valued and devalued  is not always or merely played out in physical terms. </w:t>
      </w:r>
      <w:r w:rsidRPr="00EC55E3">
        <w:rPr>
          <w:rFonts w:eastAsia="Calibri" w:cs="Times New Roman"/>
          <w:b/>
          <w:u w:val="single"/>
        </w:rPr>
        <w:t>The promiscuous play</w:t>
      </w:r>
      <w:r w:rsidRPr="00166C16">
        <w:rPr>
          <w:rFonts w:eastAsia="Calibri" w:cs="Times New Roman"/>
          <w:b/>
          <w:u w:val="single"/>
        </w:rPr>
        <w:t xml:space="preserve"> and violence </w:t>
      </w:r>
      <w:r w:rsidRPr="00EC55E3">
        <w:rPr>
          <w:rFonts w:eastAsia="Calibri" w:cs="Times New Roman"/>
          <w:b/>
          <w:u w:val="single"/>
        </w:rPr>
        <w:t>of value may be</w:t>
      </w:r>
      <w:r w:rsidRPr="00166C16">
        <w:rPr>
          <w:rFonts w:eastAsia="Calibri" w:cs="Times New Roman"/>
          <w:b/>
          <w:u w:val="single"/>
        </w:rPr>
        <w:t xml:space="preserve"> also </w:t>
      </w:r>
      <w:r w:rsidRPr="00EC55E3">
        <w:rPr>
          <w:rFonts w:eastAsia="Calibri" w:cs="Times New Roman"/>
          <w:b/>
          <w:u w:val="single"/>
        </w:rPr>
        <w:t>immaterial</w:t>
      </w:r>
      <w:r w:rsidRPr="00166C16">
        <w:rPr>
          <w:rFonts w:eastAsia="Calibri" w:cs="Cambria"/>
          <w:sz w:val="27"/>
          <w:szCs w:val="27"/>
          <w:u w:val="single"/>
        </w:rPr>
        <w:t>,</w:t>
      </w:r>
      <w:r w:rsidRPr="00166C16">
        <w:rPr>
          <w:rFonts w:eastAsia="Calibri" w:cs="Cambria"/>
          <w:sz w:val="12"/>
          <w:szCs w:val="27"/>
        </w:rPr>
        <w:t xml:space="preserve"> </w:t>
      </w:r>
      <w:r w:rsidRPr="00166C16">
        <w:rPr>
          <w:rFonts w:eastAsia="Calibri" w:cs="Cambria"/>
          <w:sz w:val="12"/>
          <w:szCs w:val="16"/>
        </w:rPr>
        <w:t>as suggested by the autobiographical subject</w:t>
      </w:r>
      <w:r w:rsidRPr="00166C16">
        <w:rPr>
          <w:rFonts w:eastAsia="Calibri" w:cs="Cambria"/>
          <w:sz w:val="12"/>
          <w:szCs w:val="27"/>
        </w:rPr>
        <w:t xml:space="preserve"> </w:t>
      </w:r>
      <w:r w:rsidRPr="00166C16">
        <w:rPr>
          <w:rFonts w:eastAsia="Calibri" w:cs="Times New Roman"/>
          <w:b/>
          <w:u w:val="single"/>
        </w:rPr>
        <w:t>in its rhetorical and textual struggle for a dissembling unity</w:t>
      </w:r>
      <w:r w:rsidRPr="00166C16">
        <w:rPr>
          <w:rFonts w:eastAsia="Calibri" w:cs="Cambria"/>
          <w:sz w:val="12"/>
        </w:rPr>
        <w:t xml:space="preserve">. Indeed, </w:t>
      </w:r>
      <w:r w:rsidRPr="00166C16">
        <w:rPr>
          <w:rFonts w:eastAsia="Calibri" w:cs="Times New Roman"/>
          <w:b/>
          <w:u w:val="single"/>
        </w:rPr>
        <w:t>the notion of the sign itself</w:t>
      </w:r>
      <w:r w:rsidRPr="00166C16">
        <w:rPr>
          <w:rFonts w:eastAsia="Calibri" w:cs="Cambria"/>
          <w:sz w:val="12"/>
        </w:rPr>
        <w:t>,</w:t>
      </w:r>
      <w:r w:rsidRPr="00166C16">
        <w:rPr>
          <w:rFonts w:eastAsia="Calibri" w:cs="Cambria"/>
          <w:sz w:val="12"/>
          <w:szCs w:val="27"/>
        </w:rPr>
        <w:t xml:space="preserve"> </w:t>
      </w:r>
      <w:r w:rsidRPr="00166C16">
        <w:rPr>
          <w:rFonts w:eastAsia="Calibri" w:cs="Cambria"/>
          <w:sz w:val="12"/>
          <w:szCs w:val="16"/>
        </w:rPr>
        <w:t>as rehearsed by Ferdinand de Saussure, might be taken as an emblem of this more attenuated form of the forcible altering of Otherwise established forms. And, like Lady Sings the Blues, other African American texts are also suggestive for disclosing these matters.</w:t>
      </w:r>
      <w:r w:rsidRPr="00166C16">
        <w:rPr>
          <w:rFonts w:eastAsia="Calibri" w:cs="Cambria"/>
          <w:sz w:val="12"/>
          <w:szCs w:val="27"/>
        </w:rPr>
        <w:t xml:space="preserve"> </w:t>
      </w:r>
      <w:r w:rsidRPr="00166C16">
        <w:rPr>
          <w:rFonts w:eastAsia="Calibri" w:cs="Times New Roman"/>
          <w:b/>
          <w:u w:val="single"/>
        </w:rPr>
        <w:t>Frederick Douglass's Narrative and Harriet Jacobs's Incidents in the Life of a Slave Girl</w:t>
      </w:r>
      <w:r w:rsidRPr="00166C16">
        <w:rPr>
          <w:rFonts w:eastAsia="Calibri" w:cs="Cambria"/>
          <w:sz w:val="12"/>
          <w:szCs w:val="27"/>
        </w:rPr>
        <w:t xml:space="preserve"> </w:t>
      </w:r>
      <w:r w:rsidRPr="00166C16">
        <w:rPr>
          <w:rFonts w:eastAsia="Calibri" w:cs="Cambria"/>
          <w:sz w:val="12"/>
          <w:szCs w:val="16"/>
        </w:rPr>
        <w:t>provide signal</w:t>
      </w:r>
      <w:r w:rsidRPr="00166C16">
        <w:rPr>
          <w:rFonts w:eastAsia="Calibri" w:cs="Cambria"/>
          <w:sz w:val="12"/>
          <w:szCs w:val="27"/>
        </w:rPr>
        <w:t xml:space="preserve"> </w:t>
      </w:r>
      <w:r w:rsidRPr="00166C16">
        <w:rPr>
          <w:rFonts w:eastAsia="Calibri" w:cs="Times New Roman"/>
          <w:b/>
          <w:u w:val="single"/>
        </w:rPr>
        <w:t>examples of the attenuated peculiarities</w:t>
      </w:r>
      <w:r w:rsidRPr="00166C16">
        <w:rPr>
          <w:rFonts w:eastAsia="Calibri" w:cs="Cambria"/>
          <w:sz w:val="12"/>
        </w:rPr>
        <w:t xml:space="preserve"> of</w:t>
      </w:r>
      <w:r w:rsidRPr="00166C16">
        <w:rPr>
          <w:rFonts w:eastAsia="Calibri" w:cs="Cambria"/>
          <w:sz w:val="12"/>
          <w:szCs w:val="16"/>
        </w:rPr>
        <w:t xml:space="preserve"> the autobiographical subject and, moreover,</w:t>
      </w:r>
      <w:r w:rsidRPr="00166C16">
        <w:rPr>
          <w:rFonts w:eastAsia="Calibri" w:cs="Cambria"/>
          <w:sz w:val="12"/>
          <w:szCs w:val="27"/>
        </w:rPr>
        <w:t xml:space="preserve"> </w:t>
      </w:r>
      <w:r w:rsidRPr="00166C16">
        <w:rPr>
          <w:rFonts w:eastAsia="Calibri" w:cs="Times New Roman"/>
          <w:b/>
          <w:u w:val="single"/>
        </w:rPr>
        <w:t>by their new found status in the academy</w:t>
      </w:r>
      <w:r w:rsidRPr="00166C16">
        <w:rPr>
          <w:rFonts w:eastAsia="Calibri" w:cs="Cambria"/>
          <w:sz w:val="12"/>
        </w:rPr>
        <w:t xml:space="preserve"> </w:t>
      </w:r>
      <w:r w:rsidRPr="00166C16">
        <w:rPr>
          <w:rFonts w:eastAsia="Calibri" w:cs="Cambria"/>
          <w:sz w:val="12"/>
          <w:szCs w:val="16"/>
        </w:rPr>
        <w:t xml:space="preserve">also provide signal examples of these dynamics within the institutional formations of U.S. literary study. The series </w:t>
      </w:r>
      <w:proofErr w:type="gramStart"/>
      <w:r w:rsidRPr="00166C16">
        <w:rPr>
          <w:rFonts w:eastAsia="Calibri" w:cs="Cambria"/>
          <w:sz w:val="12"/>
          <w:szCs w:val="16"/>
        </w:rPr>
        <w:t>of[</w:t>
      </w:r>
      <w:proofErr w:type="gramEnd"/>
      <w:r w:rsidRPr="00166C16">
        <w:rPr>
          <w:rFonts w:eastAsia="Calibri" w:cs="Cambria"/>
          <w:sz w:val="12"/>
          <w:szCs w:val="16"/>
        </w:rPr>
        <w:t>…]”</w:t>
      </w:r>
      <w:r w:rsidRPr="00166C16">
        <w:rPr>
          <w:rFonts w:eastAsia="Calibri" w:cs="Cambria"/>
          <w:sz w:val="12"/>
          <w:szCs w:val="27"/>
        </w:rPr>
        <w:t xml:space="preserve"> </w:t>
      </w:r>
      <w:r w:rsidRPr="00166C16">
        <w:rPr>
          <w:rFonts w:eastAsia="Calibri" w:cs="Times New Roman"/>
          <w:b/>
          <w:u w:val="single"/>
        </w:rPr>
        <w:t>The inaugural claim here, then, is that Billie Holiday's negotiations across the steps profoundly illuminate the coimplication of value,</w:t>
      </w:r>
      <w:r w:rsidRPr="00166C16">
        <w:rPr>
          <w:rFonts w:eastAsia="Calibri" w:cs="Cambria"/>
          <w:sz w:val="27"/>
          <w:szCs w:val="27"/>
          <w:u w:val="single"/>
        </w:rPr>
        <w:t xml:space="preserve"> </w:t>
      </w:r>
      <w:r w:rsidRPr="00166C16">
        <w:rPr>
          <w:rFonts w:eastAsia="Calibri" w:cs="Cambria"/>
          <w:sz w:val="12"/>
          <w:szCs w:val="16"/>
        </w:rPr>
        <w:t>boundaries, and privilege.</w:t>
      </w:r>
      <w:r w:rsidRPr="00166C16">
        <w:rPr>
          <w:rFonts w:eastAsia="Calibri" w:cs="Cambria"/>
          <w:sz w:val="12"/>
          <w:szCs w:val="27"/>
        </w:rPr>
        <w:t xml:space="preserve"> </w:t>
      </w:r>
      <w:r w:rsidRPr="00166C16">
        <w:rPr>
          <w:rFonts w:eastAsia="Calibri" w:cs="Times New Roman"/>
          <w:b/>
          <w:u w:val="single"/>
        </w:rPr>
        <w:t xml:space="preserve">Her negotiations engage the terms of inside and outside, </w:t>
      </w:r>
      <w:r w:rsidRPr="00166C16">
        <w:rPr>
          <w:rFonts w:eastAsia="Calibri" w:cs="Cambria"/>
          <w:sz w:val="12"/>
          <w:szCs w:val="16"/>
        </w:rPr>
        <w:t>high and low, up and down, clean and dirty, mistress and maid, the commanding and the commanded</w:t>
      </w:r>
      <w:r w:rsidRPr="00166C16">
        <w:rPr>
          <w:rFonts w:eastAsia="Calibri" w:cs="Cambria"/>
          <w:sz w:val="12"/>
          <w:szCs w:val="27"/>
        </w:rPr>
        <w:t xml:space="preserve">. </w:t>
      </w:r>
      <w:r w:rsidRPr="00166C16">
        <w:rPr>
          <w:rFonts w:eastAsia="Calibri" w:cs="Times New Roman"/>
          <w:b/>
          <w:u w:val="single"/>
        </w:rPr>
        <w:t>Indeed, the solicitous Holiday not only remains the agent by means of which these bounded oppositions</w:t>
      </w:r>
      <w:proofErr w:type="gramStart"/>
      <w:r w:rsidRPr="00166C16">
        <w:rPr>
          <w:rFonts w:eastAsia="Calibri" w:cs="Times New Roman"/>
          <w:b/>
          <w:u w:val="single"/>
        </w:rPr>
        <w:t>  bounded</w:t>
      </w:r>
      <w:proofErr w:type="gramEnd"/>
      <w:r w:rsidRPr="00166C16">
        <w:rPr>
          <w:rFonts w:eastAsia="Calibri" w:cs="Times New Roman"/>
          <w:b/>
          <w:u w:val="single"/>
        </w:rPr>
        <w:t xml:space="preserve"> by reciprocal ratification</w:t>
      </w:r>
      <w:r w:rsidRPr="00166C16">
        <w:rPr>
          <w:rFonts w:eastAsia="Calibri" w:cs="Cambria"/>
          <w:sz w:val="27"/>
          <w:szCs w:val="27"/>
          <w:u w:val="single"/>
        </w:rPr>
        <w:t>  </w:t>
      </w:r>
      <w:r w:rsidRPr="00166C16">
        <w:rPr>
          <w:rFonts w:eastAsia="Calibri" w:cs="Cambria"/>
          <w:sz w:val="12"/>
          <w:szCs w:val="16"/>
        </w:rPr>
        <w:t xml:space="preserve">are set in place </w:t>
      </w:r>
      <w:r w:rsidRPr="00166C16">
        <w:rPr>
          <w:rFonts w:eastAsia="Calibri" w:cs="Times New Roman"/>
          <w:b/>
          <w:u w:val="single"/>
        </w:rPr>
        <w:t>but embodies,</w:t>
      </w:r>
      <w:r w:rsidRPr="00166C16">
        <w:rPr>
          <w:rFonts w:eastAsia="Calibri" w:cs="Cambria"/>
          <w:sz w:val="12"/>
          <w:szCs w:val="27"/>
        </w:rPr>
        <w:t xml:space="preserve"> </w:t>
      </w:r>
      <w:r w:rsidRPr="00166C16">
        <w:rPr>
          <w:rFonts w:eastAsia="Calibri" w:cs="Cambria"/>
          <w:sz w:val="12"/>
          <w:szCs w:val="16"/>
        </w:rPr>
        <w:t>furthermore,</w:t>
      </w:r>
      <w:r w:rsidRPr="00166C16">
        <w:rPr>
          <w:rFonts w:eastAsia="Calibri" w:cs="Cambria"/>
          <w:sz w:val="12"/>
          <w:szCs w:val="27"/>
        </w:rPr>
        <w:t xml:space="preserve"> </w:t>
      </w:r>
      <w:r w:rsidRPr="00166C16">
        <w:rPr>
          <w:rFonts w:eastAsia="Calibri" w:cs="Times New Roman"/>
          <w:b/>
          <w:u w:val="single"/>
        </w:rPr>
        <w:t>the set</w:t>
      </w:r>
      <w:r w:rsidRPr="00166C16">
        <w:rPr>
          <w:rFonts w:eastAsia="Calibri" w:cs="Cambria"/>
          <w:sz w:val="12"/>
          <w:szCs w:val="27"/>
        </w:rPr>
        <w:t xml:space="preserve"> </w:t>
      </w:r>
      <w:r w:rsidRPr="00166C16">
        <w:rPr>
          <w:rFonts w:eastAsia="Calibri" w:cs="Cambria"/>
          <w:sz w:val="12"/>
          <w:szCs w:val="16"/>
        </w:rPr>
        <w:t>of problems</w:t>
      </w:r>
      <w:r w:rsidRPr="00166C16">
        <w:rPr>
          <w:rFonts w:eastAsia="Calibri" w:cs="Cambria"/>
          <w:sz w:val="12"/>
          <w:szCs w:val="27"/>
        </w:rPr>
        <w:t xml:space="preserve"> </w:t>
      </w:r>
      <w:r w:rsidRPr="00166C16">
        <w:rPr>
          <w:rFonts w:eastAsia="Calibri" w:cs="Times New Roman"/>
          <w:b/>
          <w:u w:val="single"/>
        </w:rPr>
        <w:t>that scramble the integers</w:t>
      </w:r>
      <w:r w:rsidRPr="00166C16">
        <w:rPr>
          <w:rFonts w:eastAsia="Calibri" w:cs="Cambria"/>
          <w:sz w:val="12"/>
          <w:szCs w:val="27"/>
        </w:rPr>
        <w:t xml:space="preserve">, </w:t>
      </w:r>
      <w:r w:rsidRPr="00166C16">
        <w:rPr>
          <w:rFonts w:eastAsia="Calibri" w:cs="Cambria"/>
          <w:sz w:val="12"/>
          <w:szCs w:val="16"/>
        </w:rPr>
        <w:t>or values</w:t>
      </w:r>
      <w:r w:rsidRPr="00166C16">
        <w:rPr>
          <w:rFonts w:eastAsia="Calibri" w:cs="Cambria"/>
          <w:sz w:val="12"/>
          <w:szCs w:val="27"/>
        </w:rPr>
        <w:t xml:space="preserve">, </w:t>
      </w:r>
      <w:r w:rsidRPr="00166C16">
        <w:rPr>
          <w:rFonts w:eastAsia="Calibri" w:cs="Times New Roman"/>
          <w:b/>
          <w:u w:val="single"/>
        </w:rPr>
        <w:t>so clearly set</w:t>
      </w:r>
      <w:r w:rsidRPr="00166C16">
        <w:rPr>
          <w:rFonts w:eastAsia="Calibri" w:cs="Cambria"/>
          <w:sz w:val="12"/>
          <w:szCs w:val="27"/>
        </w:rPr>
        <w:t xml:space="preserve"> </w:t>
      </w:r>
      <w:r w:rsidRPr="00166C16">
        <w:rPr>
          <w:rFonts w:eastAsia="Calibri" w:cs="Cambria"/>
          <w:sz w:val="12"/>
          <w:szCs w:val="16"/>
        </w:rPr>
        <w:t xml:space="preserve">in place. Holiday's adversary remains inside, while Holiday is outside. Her adversary is high, while she literally stoops low on the steps. One is clean, the other dirty. </w:t>
      </w:r>
      <w:proofErr w:type="gramStart"/>
      <w:r w:rsidRPr="00166C16">
        <w:rPr>
          <w:rFonts w:eastAsia="Calibri" w:cs="Cambria"/>
          <w:sz w:val="12"/>
          <w:szCs w:val="16"/>
        </w:rPr>
        <w:t>One mistress, one maid.</w:t>
      </w:r>
      <w:proofErr w:type="gramEnd"/>
      <w:r w:rsidRPr="00166C16">
        <w:rPr>
          <w:rFonts w:eastAsia="Calibri" w:cs="Cambria"/>
          <w:sz w:val="12"/>
          <w:szCs w:val="16"/>
        </w:rPr>
        <w:t xml:space="preserve"> One commanding, one commanded.</w:t>
      </w:r>
      <w:r w:rsidRPr="00166C16">
        <w:rPr>
          <w:rFonts w:eastAsia="Calibri" w:cs="Cambria"/>
          <w:sz w:val="12"/>
          <w:szCs w:val="27"/>
        </w:rPr>
        <w:t xml:space="preserve"> </w:t>
      </w:r>
      <w:r w:rsidRPr="00166C16">
        <w:rPr>
          <w:rFonts w:eastAsia="Calibri" w:cs="Times New Roman"/>
          <w:b/>
          <w:u w:val="single"/>
        </w:rPr>
        <w:t>The boundary</w:t>
      </w:r>
      <w:r w:rsidRPr="00166C16">
        <w:rPr>
          <w:rFonts w:eastAsia="Calibri" w:cs="Cambria"/>
          <w:sz w:val="12"/>
          <w:szCs w:val="27"/>
        </w:rPr>
        <w:t xml:space="preserve"> </w:t>
      </w:r>
      <w:r w:rsidRPr="00166C16">
        <w:rPr>
          <w:rFonts w:eastAsia="Calibri" w:cs="Cambria"/>
          <w:sz w:val="12"/>
          <w:szCs w:val="16"/>
        </w:rPr>
        <w:t xml:space="preserve">and Holiday's ritual observance of it </w:t>
      </w:r>
      <w:r w:rsidRPr="00166C16">
        <w:rPr>
          <w:rFonts w:eastAsia="Calibri" w:cs="Times New Roman"/>
          <w:b/>
          <w:u w:val="single"/>
        </w:rPr>
        <w:t>engender these configurations; however</w:t>
      </w:r>
      <w:r w:rsidRPr="00166C16">
        <w:rPr>
          <w:rFonts w:eastAsia="Calibri" w:cs="Cambria"/>
          <w:sz w:val="12"/>
          <w:szCs w:val="27"/>
        </w:rPr>
        <w:t xml:space="preserve">, </w:t>
      </w:r>
      <w:r w:rsidRPr="00166C16">
        <w:rPr>
          <w:rFonts w:eastAsia="Calibri" w:cs="Cambria"/>
          <w:sz w:val="12"/>
          <w:szCs w:val="16"/>
        </w:rPr>
        <w:t>at the same time, Holiday</w:t>
      </w:r>
      <w:r w:rsidRPr="00166C16">
        <w:rPr>
          <w:rFonts w:eastAsia="Calibri" w:cs="Cambria"/>
          <w:sz w:val="12"/>
          <w:szCs w:val="27"/>
        </w:rPr>
        <w:t xml:space="preserve"> </w:t>
      </w:r>
      <w:r w:rsidRPr="00166C16">
        <w:rPr>
          <w:rFonts w:eastAsia="Calibri" w:cs="Times New Roman"/>
          <w:b/>
          <w:u w:val="single"/>
        </w:rPr>
        <w:t>transgresses the boundary by (re)configuring the integers</w:t>
      </w:r>
      <w:r w:rsidRPr="00166C16">
        <w:rPr>
          <w:rFonts w:eastAsia="Calibri" w:cs="Cambria"/>
          <w:sz w:val="12"/>
          <w:szCs w:val="27"/>
        </w:rPr>
        <w:t xml:space="preserve"> </w:t>
      </w:r>
      <w:r w:rsidRPr="00166C16">
        <w:rPr>
          <w:rFonts w:eastAsia="Calibri" w:cs="Cambria"/>
          <w:sz w:val="12"/>
          <w:szCs w:val="16"/>
        </w:rPr>
        <w:t xml:space="preserve">to </w:t>
      </w:r>
      <w:proofErr w:type="gramStart"/>
      <w:r w:rsidRPr="00166C16">
        <w:rPr>
          <w:rFonts w:eastAsia="Calibri" w:cs="Cambria"/>
          <w:sz w:val="12"/>
          <w:szCs w:val="16"/>
        </w:rPr>
        <w:t>her own</w:t>
      </w:r>
      <w:proofErr w:type="gramEnd"/>
      <w:r w:rsidRPr="00166C16">
        <w:rPr>
          <w:rFonts w:eastAsia="Calibri" w:cs="Cambria"/>
          <w:sz w:val="12"/>
          <w:szCs w:val="16"/>
        </w:rPr>
        <w:t xml:space="preserve"> ends. She exacts from the inside, the high, the up, the clean, the mistress, the commanding</w:t>
      </w:r>
      <w:r w:rsidRPr="00166C16">
        <w:rPr>
          <w:rFonts w:eastAsia="Calibri" w:cs="Cambria"/>
          <w:sz w:val="12"/>
          <w:szCs w:val="27"/>
        </w:rPr>
        <w:t xml:space="preserve">, </w:t>
      </w:r>
      <w:proofErr w:type="gramStart"/>
      <w:r w:rsidRPr="00166C16">
        <w:rPr>
          <w:rFonts w:eastAsia="Calibri" w:cs="Times New Roman"/>
          <w:b/>
          <w:u w:val="single"/>
        </w:rPr>
        <w:t>an</w:t>
      </w:r>
      <w:proofErr w:type="gramEnd"/>
      <w:r w:rsidRPr="00166C16">
        <w:rPr>
          <w:rFonts w:eastAsia="Calibri" w:cs="Times New Roman"/>
          <w:b/>
          <w:u w:val="single"/>
        </w:rPr>
        <w:t xml:space="preserve"> exorbitant confirmation</w:t>
      </w:r>
      <w:r w:rsidRPr="00166C16">
        <w:rPr>
          <w:rFonts w:eastAsia="Calibri" w:cs="Cambria"/>
          <w:sz w:val="12"/>
          <w:szCs w:val="27"/>
        </w:rPr>
        <w:t xml:space="preserve"> </w:t>
      </w:r>
      <w:r w:rsidRPr="00166C16">
        <w:rPr>
          <w:rFonts w:eastAsia="Calibri" w:cs="Cambria"/>
          <w:sz w:val="12"/>
          <w:szCs w:val="16"/>
        </w:rPr>
        <w:t>of herself</w:t>
      </w:r>
      <w:r w:rsidRPr="00166C16">
        <w:rPr>
          <w:rFonts w:eastAsia="Calibri" w:cs="Cambria"/>
          <w:sz w:val="12"/>
          <w:szCs w:val="27"/>
        </w:rPr>
        <w:t xml:space="preserve"> </w:t>
      </w:r>
      <w:r w:rsidRPr="00166C16">
        <w:rPr>
          <w:rFonts w:eastAsia="Calibri" w:cs="Times New Roman"/>
          <w:b/>
          <w:u w:val="single"/>
        </w:rPr>
        <w:t>“beyond the boundary as much as she capitulates to an aggrandizing recognition of the boundary that confirms those within it</w:t>
      </w:r>
      <w:r w:rsidRPr="00166C16">
        <w:rPr>
          <w:rFonts w:eastAsia="Calibri" w:cs="Cambria"/>
          <w:sz w:val="12"/>
          <w:szCs w:val="27"/>
        </w:rPr>
        <w:t xml:space="preserve">. </w:t>
      </w:r>
      <w:r w:rsidRPr="00166C16">
        <w:rPr>
          <w:rFonts w:eastAsia="Calibri" w:cs="Cambria"/>
          <w:sz w:val="12"/>
          <w:szCs w:val="16"/>
        </w:rPr>
        <w:t xml:space="preserve">As the success of her outlandish scheme suggests, she is both the principle and the principal of the integers set in place. </w:t>
      </w:r>
      <w:r w:rsidRPr="00EC55E3">
        <w:rPr>
          <w:rFonts w:eastAsia="Calibri" w:cs="Times New Roman"/>
          <w:b/>
          <w:u w:val="single"/>
        </w:rPr>
        <w:t>Her "originary" labor</w:t>
      </w:r>
      <w:r w:rsidRPr="00166C16">
        <w:rPr>
          <w:rFonts w:eastAsia="Calibri" w:cs="Times New Roman"/>
          <w:b/>
          <w:u w:val="single"/>
        </w:rPr>
        <w:t xml:space="preserve"> that affirms the site (sight) of the valued and the not-valued,</w:t>
      </w:r>
      <w:r w:rsidRPr="00166C16">
        <w:rPr>
          <w:rFonts w:eastAsia="Calibri" w:cs="Cambria"/>
          <w:sz w:val="12"/>
          <w:szCs w:val="27"/>
        </w:rPr>
        <w:t xml:space="preserve"> </w:t>
      </w:r>
      <w:r w:rsidRPr="00166C16">
        <w:rPr>
          <w:rFonts w:eastAsia="Calibri" w:cs="Cambria"/>
          <w:sz w:val="12"/>
          <w:szCs w:val="16"/>
        </w:rPr>
        <w:t>the inside and the outside</w:t>
      </w:r>
      <w:r w:rsidRPr="00166C16">
        <w:rPr>
          <w:rFonts w:eastAsia="Calibri" w:cs="Cambria"/>
          <w:sz w:val="12"/>
          <w:szCs w:val="27"/>
        </w:rPr>
        <w:t xml:space="preserve">; </w:t>
      </w:r>
      <w:r w:rsidRPr="00166C16">
        <w:rPr>
          <w:rFonts w:eastAsia="Calibri" w:cs="Times New Roman"/>
          <w:b/>
          <w:u w:val="single"/>
        </w:rPr>
        <w:t xml:space="preserve">her antinomian </w:t>
      </w:r>
      <w:r w:rsidRPr="00166C16">
        <w:rPr>
          <w:rFonts w:eastAsia="Calibri" w:cs="Times New Roman"/>
          <w:b/>
          <w:u w:val="single"/>
        </w:rPr>
        <w:lastRenderedPageBreak/>
        <w:t>presence on the boundary</w:t>
      </w:r>
      <w:r w:rsidRPr="00166C16">
        <w:rPr>
          <w:rFonts w:eastAsia="Calibri" w:cs="Cambria"/>
          <w:sz w:val="12"/>
          <w:szCs w:val="27"/>
        </w:rPr>
        <w:t xml:space="preserve"> </w:t>
      </w:r>
      <w:r w:rsidRPr="00166C16">
        <w:rPr>
          <w:rFonts w:eastAsia="Calibri" w:cs="Cambria"/>
          <w:sz w:val="12"/>
          <w:szCs w:val="16"/>
        </w:rPr>
        <w:t>and, finally, within the house</w:t>
      </w:r>
      <w:proofErr w:type="gramStart"/>
      <w:r w:rsidRPr="00166C16">
        <w:rPr>
          <w:rFonts w:eastAsia="Calibri" w:cs="Cambria"/>
          <w:sz w:val="12"/>
          <w:szCs w:val="16"/>
        </w:rPr>
        <w:t>  primarily</w:t>
      </w:r>
      <w:proofErr w:type="gramEnd"/>
      <w:r w:rsidRPr="00166C16">
        <w:rPr>
          <w:rFonts w:eastAsia="Calibri" w:cs="Cambria"/>
          <w:sz w:val="12"/>
          <w:szCs w:val="16"/>
        </w:rPr>
        <w:t xml:space="preserve"> kitchens and bathrooms, architectural sites of inside meeting outside  </w:t>
      </w:r>
      <w:r w:rsidRPr="00EC55E3">
        <w:rPr>
          <w:rFonts w:eastAsia="Calibri" w:cs="Times New Roman"/>
          <w:b/>
          <w:u w:val="single"/>
        </w:rPr>
        <w:t>maintain the value of the valued</w:t>
      </w:r>
      <w:r w:rsidRPr="00166C16">
        <w:rPr>
          <w:rFonts w:eastAsia="Calibri" w:cs="Cambria"/>
          <w:sz w:val="12"/>
          <w:szCs w:val="27"/>
        </w:rPr>
        <w:t xml:space="preserve">. </w:t>
      </w:r>
      <w:r w:rsidRPr="00166C16">
        <w:rPr>
          <w:rFonts w:eastAsia="Calibri" w:cs="Cambria"/>
          <w:sz w:val="12"/>
          <w:szCs w:val="16"/>
        </w:rPr>
        <w:t>Insofar as Holiday is outside, the low, down, dirty, maid, the commanded, the not-valued</w:t>
      </w:r>
      <w:r w:rsidRPr="00166C16">
        <w:rPr>
          <w:rFonts w:eastAsia="Calibri" w:cs="Cambria"/>
          <w:sz w:val="12"/>
          <w:szCs w:val="27"/>
        </w:rPr>
        <w:t xml:space="preserve">, </w:t>
      </w:r>
      <w:r w:rsidRPr="00166C16">
        <w:rPr>
          <w:rFonts w:eastAsia="Calibri" w:cs="Times New Roman"/>
          <w:b/>
          <w:u w:val="single"/>
        </w:rPr>
        <w:t>she is also a source of value</w:t>
      </w:r>
      <w:r w:rsidRPr="00166C16">
        <w:rPr>
          <w:rFonts w:eastAsia="Calibri" w:cs="Cambria"/>
          <w:sz w:val="27"/>
          <w:szCs w:val="27"/>
          <w:u w:val="single"/>
        </w:rPr>
        <w:t xml:space="preserve">, </w:t>
      </w:r>
      <w:r w:rsidRPr="00166C16">
        <w:rPr>
          <w:rFonts w:eastAsia="Calibri" w:cs="Cambria"/>
          <w:sz w:val="12"/>
          <w:szCs w:val="16"/>
        </w:rPr>
        <w:t>as her knowledge that she "ha[s] them," if not the success of her scheme, upholds</w:t>
      </w:r>
      <w:r w:rsidRPr="00166C16">
        <w:rPr>
          <w:rFonts w:eastAsia="Calibri" w:cs="Cambria"/>
          <w:sz w:val="12"/>
          <w:szCs w:val="27"/>
        </w:rPr>
        <w:t xml:space="preserve">. </w:t>
      </w:r>
      <w:r w:rsidRPr="00166C16">
        <w:rPr>
          <w:rFonts w:eastAsia="Calibri" w:cs="Times New Roman"/>
          <w:b/>
          <w:u w:val="single"/>
        </w:rPr>
        <w:t xml:space="preserve">Holiday both knows and demonstrates that value is never radical but always relative, that all boundaries have an </w:t>
      </w:r>
      <w:proofErr w:type="gramStart"/>
      <w:r w:rsidRPr="00166C16">
        <w:rPr>
          <w:rFonts w:eastAsia="Calibri" w:cs="Times New Roman"/>
          <w:b/>
          <w:u w:val="single"/>
        </w:rPr>
        <w:t>Other</w:t>
      </w:r>
      <w:proofErr w:type="gramEnd"/>
      <w:r w:rsidRPr="00166C16">
        <w:rPr>
          <w:rFonts w:eastAsia="Calibri" w:cs="Times New Roman"/>
          <w:b/>
          <w:u w:val="single"/>
        </w:rPr>
        <w:t xml:space="preserve"> side</w:t>
      </w:r>
      <w:r w:rsidRPr="00166C16">
        <w:rPr>
          <w:rFonts w:eastAsia="Calibri" w:cs="Cambria"/>
          <w:sz w:val="12"/>
          <w:szCs w:val="27"/>
        </w:rPr>
        <w:t>.</w:t>
      </w:r>
      <w:r w:rsidRPr="00166C16">
        <w:rPr>
          <w:rFonts w:eastAsia="Calibri" w:cs="Cambria"/>
          <w:sz w:val="12"/>
          <w:szCs w:val="16"/>
        </w:rPr>
        <w:tab/>
        <w:t xml:space="preserve"> Holiday understands that boundaries only make sense and only maintain significance if they are surreptitiously crossed. Holiday scrubs the steps and observes the ritual importance of boundaries in order to engineer an exchange that takes place across them. Boundaries separate, but they also mark places of exchange and crossings. Although she </w:t>
      </w:r>
      <w:proofErr w:type="gramStart"/>
      <w:r w:rsidRPr="00166C16">
        <w:rPr>
          <w:rFonts w:eastAsia="Calibri" w:cs="Cambria"/>
          <w:sz w:val="12"/>
          <w:szCs w:val="16"/>
        </w:rPr>
        <w:t>joins[</w:t>
      </w:r>
      <w:proofErr w:type="gramEnd"/>
      <w:r w:rsidRPr="00166C16">
        <w:rPr>
          <w:rFonts w:eastAsia="Calibri" w:cs="Cambria"/>
          <w:sz w:val="12"/>
          <w:szCs w:val="16"/>
        </w:rPr>
        <w:t>…]” “As does the mindful Holiday,</w:t>
      </w:r>
      <w:r w:rsidRPr="00166C16">
        <w:rPr>
          <w:rFonts w:eastAsia="Calibri" w:cs="Cambria"/>
          <w:sz w:val="12"/>
          <w:szCs w:val="27"/>
        </w:rPr>
        <w:t xml:space="preserve"> </w:t>
      </w:r>
      <w:r w:rsidRPr="00EC55E3">
        <w:rPr>
          <w:rFonts w:eastAsia="Calibri" w:cs="Times New Roman"/>
          <w:b/>
          <w:u w:val="single"/>
        </w:rPr>
        <w:t>value operates by fashioning and refashioning relationships across boundaries and borders</w:t>
      </w:r>
      <w:r w:rsidRPr="00166C16">
        <w:rPr>
          <w:rFonts w:eastAsia="Calibri" w:cs="Times New Roman"/>
          <w:b/>
          <w:u w:val="single"/>
        </w:rPr>
        <w:t xml:space="preserve">. Oddly, it proves both calculus and symbol, calculating a boundary then signifying itself in terms of that boundary. </w:t>
      </w:r>
      <w:r w:rsidRPr="0087625D">
        <w:rPr>
          <w:rFonts w:eastAsia="Calibri" w:cs="Times New Roman"/>
          <w:b/>
          <w:iCs/>
          <w:sz w:val="24"/>
          <w:u w:val="single"/>
          <w:bdr w:val="single" w:sz="8" w:space="0" w:color="auto"/>
        </w:rPr>
        <w:t>It</w:t>
      </w:r>
      <w:r w:rsidRPr="00166C16">
        <w:rPr>
          <w:rFonts w:eastAsia="Calibri" w:cs="Times New Roman"/>
          <w:b/>
          <w:iCs/>
          <w:sz w:val="24"/>
          <w:u w:val="single"/>
          <w:bdr w:val="single" w:sz="8" w:space="0" w:color="auto"/>
        </w:rPr>
        <w:t xml:space="preserve"> specifies a relation defined above all by diacritical marks (or remarks), yet occludes that relation in order to figure itself in the singular and discrete terms of the boundary</w:t>
      </w:r>
      <w:r w:rsidRPr="00166C16">
        <w:rPr>
          <w:rFonts w:eastAsia="Calibri" w:cs="Times New Roman"/>
          <w:b/>
          <w:u w:val="single"/>
        </w:rPr>
        <w:t>.</w:t>
      </w:r>
      <w:r w:rsidRPr="00166C16">
        <w:rPr>
          <w:rFonts w:eastAsia="Calibri" w:cs="Cambria"/>
          <w:sz w:val="12"/>
          <w:szCs w:val="27"/>
        </w:rPr>
        <w:t xml:space="preserve"> </w:t>
      </w:r>
      <w:r w:rsidRPr="00166C16">
        <w:rPr>
          <w:rFonts w:eastAsia="Calibri" w:cs="Cambria"/>
          <w:sz w:val="12"/>
          <w:szCs w:val="16"/>
        </w:rPr>
        <w:t>There are multiple perspectives from which to view every boundary; yet,</w:t>
      </w:r>
      <w:r w:rsidRPr="00166C16">
        <w:rPr>
          <w:rFonts w:eastAsia="Calibri" w:cs="Cambria"/>
          <w:sz w:val="12"/>
          <w:szCs w:val="27"/>
        </w:rPr>
        <w:t xml:space="preserve"> </w:t>
      </w:r>
      <w:r w:rsidRPr="00166C16">
        <w:rPr>
          <w:rFonts w:eastAsia="Calibri" w:cs="Times New Roman"/>
          <w:b/>
          <w:u w:val="single"/>
        </w:rPr>
        <w:t xml:space="preserve">in signifying itself by means of the apparent singularity of a boundary and the singularity of an accompanying narrative, </w:t>
      </w:r>
      <w:r w:rsidRPr="00EC55E3">
        <w:rPr>
          <w:rFonts w:eastAsia="Calibri" w:cs="Times New Roman"/>
          <w:b/>
          <w:u w:val="single"/>
        </w:rPr>
        <w:t>value attempts to occlude</w:t>
      </w:r>
      <w:r w:rsidRPr="00166C16">
        <w:rPr>
          <w:rFonts w:eastAsia="Calibri" w:cs="Times New Roman"/>
          <w:b/>
          <w:u w:val="single"/>
        </w:rPr>
        <w:t xml:space="preserve"> or, at least, overmaster those </w:t>
      </w:r>
      <w:r w:rsidRPr="00EC55E3">
        <w:rPr>
          <w:rFonts w:eastAsia="Calibri" w:cs="Times New Roman"/>
          <w:b/>
          <w:u w:val="single"/>
        </w:rPr>
        <w:t>multiplicities on which it is premised. Value denotes domination and endurance in a space of multiplicity.</w:t>
      </w:r>
      <w:r w:rsidRPr="00166C16">
        <w:rPr>
          <w:rFonts w:eastAsia="Calibri" w:cs="Times New Roman"/>
          <w:b/>
          <w:u w:val="single"/>
        </w:rPr>
        <w:t xml:space="preserve"> Its presence and performance entail the altering, resituating, and refiguring of the Other, or many Others, in margins, in recesses</w:t>
      </w:r>
      <w:proofErr w:type="gramStart"/>
      <w:r w:rsidRPr="00166C16">
        <w:rPr>
          <w:rFonts w:eastAsia="Calibri" w:cs="Times New Roman"/>
          <w:b/>
          <w:u w:val="single"/>
        </w:rPr>
        <w:t>  indeed</w:t>
      </w:r>
      <w:proofErr w:type="gramEnd"/>
      <w:r w:rsidRPr="00166C16">
        <w:rPr>
          <w:rFonts w:eastAsia="Calibri" w:cs="Times New Roman"/>
          <w:b/>
          <w:u w:val="single"/>
        </w:rPr>
        <w:t xml:space="preserve">, paradoxically, outside a self-presence (defined by a fetishized boundary) that nonetheless aspires to be everywhere. </w:t>
      </w:r>
      <w:r w:rsidRPr="00166C16">
        <w:rPr>
          <w:rFonts w:eastAsia="Calibri" w:cs="Times New Roman"/>
          <w:b/>
          <w:iCs/>
          <w:sz w:val="24"/>
          <w:u w:val="single"/>
          <w:bdr w:val="single" w:sz="8" w:space="0" w:color="auto"/>
        </w:rPr>
        <w:t>Except willfully by those situated without the boundary</w:t>
      </w:r>
      <w:r w:rsidRPr="00166C16">
        <w:rPr>
          <w:rFonts w:eastAsia="Calibri" w:cs="Cambria"/>
          <w:sz w:val="12"/>
          <w:szCs w:val="27"/>
        </w:rPr>
        <w:t xml:space="preserve"> </w:t>
      </w:r>
      <w:r w:rsidRPr="00166C16">
        <w:rPr>
          <w:rFonts w:eastAsia="Calibri" w:cs="Cambria"/>
          <w:sz w:val="12"/>
          <w:szCs w:val="16"/>
        </w:rPr>
        <w:t>(as demonstrated “by Holiday), that which lies beyond the boundary is never accounted.</w:t>
      </w:r>
      <w:r w:rsidRPr="00166C16">
        <w:rPr>
          <w:rFonts w:eastAsia="Calibri" w:cs="Cambria"/>
          <w:sz w:val="12"/>
          <w:szCs w:val="27"/>
        </w:rPr>
        <w:t xml:space="preserve"> </w:t>
      </w:r>
      <w:r w:rsidRPr="00166C16">
        <w:rPr>
          <w:rFonts w:eastAsia="Calibri" w:cs="Times New Roman"/>
          <w:b/>
          <w:u w:val="single"/>
        </w:rPr>
        <w:t>From the dominant perspective of value, that which lies without the boundary is seen as "offend</w:t>
      </w:r>
      <w:r w:rsidRPr="00166C16">
        <w:rPr>
          <w:rFonts w:eastAsia="Calibri" w:cs="Cambria"/>
          <w:sz w:val="27"/>
          <w:szCs w:val="27"/>
          <w:u w:val="single"/>
        </w:rPr>
        <w:t>[</w:t>
      </w:r>
      <w:r w:rsidRPr="00166C16">
        <w:rPr>
          <w:rFonts w:eastAsia="Calibri" w:cs="Cambria"/>
          <w:szCs w:val="16"/>
          <w:u w:val="single"/>
        </w:rPr>
        <w:t>ing]</w:t>
      </w:r>
      <w:r w:rsidRPr="00166C16">
        <w:rPr>
          <w:rFonts w:eastAsia="Calibri" w:cs="Cambria"/>
          <w:sz w:val="12"/>
          <w:szCs w:val="16"/>
        </w:rPr>
        <w:t xml:space="preserve"> against order" (2)</w:t>
      </w:r>
      <w:proofErr w:type="gramStart"/>
      <w:r w:rsidRPr="00166C16">
        <w:rPr>
          <w:rFonts w:eastAsia="Calibri" w:cs="Cambria"/>
          <w:sz w:val="12"/>
          <w:szCs w:val="16"/>
        </w:rPr>
        <w:t>  to</w:t>
      </w:r>
      <w:proofErr w:type="gramEnd"/>
      <w:r w:rsidRPr="00166C16">
        <w:rPr>
          <w:rFonts w:eastAsia="Calibri" w:cs="Cambria"/>
          <w:sz w:val="12"/>
          <w:szCs w:val="16"/>
        </w:rPr>
        <w:t xml:space="preserve"> employ a phrase from Mary Douglas's 1966 Purity and Danger.</w:t>
      </w:r>
      <w:r w:rsidRPr="00166C16">
        <w:rPr>
          <w:rFonts w:eastAsia="Calibri" w:cs="Cambria"/>
          <w:sz w:val="12"/>
          <w:szCs w:val="27"/>
        </w:rPr>
        <w:t xml:space="preserve"> </w:t>
      </w:r>
      <w:r w:rsidRPr="00EC55E3">
        <w:rPr>
          <w:rFonts w:eastAsia="Calibri" w:cs="Times New Roman"/>
          <w:b/>
          <w:u w:val="single"/>
        </w:rPr>
        <w:t>Value</w:t>
      </w:r>
      <w:r w:rsidRPr="00166C16">
        <w:rPr>
          <w:rFonts w:eastAsia="Calibri" w:cs="Times New Roman"/>
          <w:b/>
          <w:u w:val="single"/>
        </w:rPr>
        <w:t xml:space="preserve"> extends surreptitiously</w:t>
      </w:r>
      <w:r w:rsidRPr="00166C16">
        <w:rPr>
          <w:rFonts w:eastAsia="Calibri" w:cs="Cambria"/>
          <w:sz w:val="12"/>
          <w:szCs w:val="27"/>
        </w:rPr>
        <w:t xml:space="preserve"> </w:t>
      </w:r>
      <w:r w:rsidRPr="00166C16">
        <w:rPr>
          <w:rFonts w:eastAsia="Calibri" w:cs="Cambria"/>
          <w:sz w:val="12"/>
          <w:szCs w:val="16"/>
        </w:rPr>
        <w:t>into the domains of that which it rejects, domains it</w:t>
      </w:r>
      <w:r w:rsidRPr="00166C16">
        <w:rPr>
          <w:rFonts w:eastAsia="Calibri" w:cs="Cambria"/>
          <w:sz w:val="12"/>
          <w:szCs w:val="27"/>
        </w:rPr>
        <w:t xml:space="preserve"> </w:t>
      </w:r>
      <w:r w:rsidRPr="00EC55E3">
        <w:rPr>
          <w:rFonts w:eastAsia="Calibri" w:cs="Times New Roman"/>
          <w:b/>
          <w:u w:val="single"/>
        </w:rPr>
        <w:t>attempts to fix in a relation it overmasters</w:t>
      </w:r>
      <w:r w:rsidRPr="00166C16">
        <w:rPr>
          <w:rFonts w:eastAsia="Calibri" w:cs="Cambria"/>
          <w:sz w:val="12"/>
          <w:szCs w:val="16"/>
        </w:rPr>
        <w:t>, and, for these reasons, Mary Douglas's landmark "analysis of the concepts of pollution and taboo," the subtitle of Purity and Danger, stands in many ways as a profound study of value, for Douglas investigates how "dirt involves reflection on the relation of order to disorder, being to non-being, form to formlessness, life to death" (5), indeed</w:t>
      </w:r>
      <w:r w:rsidRPr="00166C16">
        <w:rPr>
          <w:rFonts w:eastAsia="Calibri" w:cs="Cambria"/>
          <w:sz w:val="12"/>
          <w:szCs w:val="27"/>
        </w:rPr>
        <w:t xml:space="preserve">, </w:t>
      </w:r>
      <w:r w:rsidRPr="00166C16">
        <w:rPr>
          <w:rFonts w:eastAsia="Calibri" w:cs="Times New Roman"/>
          <w:b/>
          <w:u w:val="single"/>
        </w:rPr>
        <w:t>the relative domain of value.”</w:t>
      </w:r>
    </w:p>
    <w:p w14:paraId="7364D5B1" w14:textId="77777777" w:rsidR="00923D3E" w:rsidRDefault="00923D3E" w:rsidP="00EB2A17">
      <w:pPr>
        <w:rPr>
          <w:rFonts w:eastAsia="Calibri" w:cs="Times New Roman"/>
          <w:b/>
          <w:u w:val="single"/>
        </w:rPr>
      </w:pPr>
    </w:p>
    <w:p w14:paraId="485F8490" w14:textId="20ACD959" w:rsidR="00923D3E" w:rsidRPr="0036580F" w:rsidRDefault="00923D3E" w:rsidP="00923D3E">
      <w:pPr>
        <w:pStyle w:val="Heading4"/>
        <w:rPr>
          <w:rStyle w:val="Style13ptBold"/>
          <w:b/>
        </w:rPr>
      </w:pPr>
      <w:r>
        <w:rPr>
          <w:rStyle w:val="Style13ptBold"/>
          <w:b/>
        </w:rPr>
        <w:lastRenderedPageBreak/>
        <w:t>The affs notion to dismiss kinship is dissastorias – they analyze the creation of white kinship but don’t even evaluate the kinship of black identity – similar to the slave traders the aff is a move to rip away ties of racial kinship to leave them open as fungible flesh- the aff is a set up for violence</w:t>
      </w:r>
    </w:p>
    <w:p w14:paraId="136D7530" w14:textId="77777777" w:rsidR="00923D3E" w:rsidRPr="0036580F" w:rsidRDefault="00923D3E" w:rsidP="00923D3E">
      <w:pPr>
        <w:spacing w:line="240" w:lineRule="auto"/>
        <w:rPr>
          <w:rStyle w:val="Style13ptBold"/>
        </w:rPr>
      </w:pPr>
      <w:r w:rsidRPr="0036580F">
        <w:rPr>
          <w:rStyle w:val="Style13ptBold"/>
        </w:rPr>
        <w:t>Samues 10 (Gina Samuels, Professor Samuels received her M.S.S.W and Ph.D. in Social Work and Social Welfare at the University of Wisconsin-Madison, Building Kinship and Community: Relational Processes of Bicultural Identity Among Adult Multiracial Adoptees)</w:t>
      </w:r>
    </w:p>
    <w:p w14:paraId="7E66C9FA" w14:textId="2BDB31DE" w:rsidR="00923D3E" w:rsidRPr="00923D3E" w:rsidRDefault="00923D3E" w:rsidP="00EB2A17">
      <w:r w:rsidRPr="008028B8">
        <w:t>Like Marcia and Andy</w:t>
      </w:r>
      <w:r w:rsidRPr="001839B7">
        <w:rPr>
          <w:rStyle w:val="StyleUnderline"/>
        </w:rPr>
        <w:t>, participants’ early understanding of blackness was as a heritage and appearance that recruited racism in predominantly White contexts</w:t>
      </w:r>
      <w:r w:rsidRPr="008028B8">
        <w:t xml:space="preserve">. </w:t>
      </w:r>
      <w:r w:rsidRPr="001839B7">
        <w:rPr>
          <w:rStyle w:val="StyleUnderline"/>
        </w:rPr>
        <w:t xml:space="preserve">This </w:t>
      </w:r>
      <w:r w:rsidRPr="008028B8">
        <w:t xml:space="preserve">quickly </w:t>
      </w:r>
      <w:r w:rsidRPr="001839B7">
        <w:rPr>
          <w:rStyle w:val="StyleUnderline"/>
        </w:rPr>
        <w:t>facilitated their racial identification as Black or biracial not White.</w:t>
      </w:r>
      <w:r w:rsidRPr="008028B8">
        <w:t xml:space="preserve"> </w:t>
      </w:r>
      <w:r w:rsidRPr="001839B7">
        <w:rPr>
          <w:rStyle w:val="Emphasis"/>
        </w:rPr>
        <w:t>But these experiences did little to facilitate their cultural identification with a Black reference group</w:t>
      </w:r>
      <w:r w:rsidRPr="008028B8">
        <w:t xml:space="preserve">. Though 10 participants acknowledged parental efforts to provide African American books and dolls, or to attend African American cultural events, many </w:t>
      </w:r>
      <w:r w:rsidRPr="001839B7">
        <w:rPr>
          <w:rStyle w:val="StyleUnderline"/>
        </w:rPr>
        <w:t>continued</w:t>
      </w:r>
      <w:r w:rsidRPr="008028B8">
        <w:t xml:space="preserve"> to </w:t>
      </w:r>
      <w:r w:rsidRPr="001839B7">
        <w:rPr>
          <w:rStyle w:val="StyleUnderline"/>
        </w:rPr>
        <w:t xml:space="preserve">desire </w:t>
      </w:r>
      <w:proofErr w:type="gramStart"/>
      <w:r w:rsidRPr="001839B7">
        <w:rPr>
          <w:rStyle w:val="StyleUnderline"/>
        </w:rPr>
        <w:t>a racial kinship relationships</w:t>
      </w:r>
      <w:proofErr w:type="gramEnd"/>
      <w:r w:rsidRPr="001839B7">
        <w:rPr>
          <w:rStyle w:val="StyleUnderline"/>
        </w:rPr>
        <w:t xml:space="preserve"> to ground the racial labels they claimed.</w:t>
      </w:r>
      <w:r w:rsidRPr="008028B8">
        <w:t xml:space="preserve"> Rene believed this was acquired informally and intrafamilially as ‘‘natural knowledge, things you come up with.’’ In her view, the books and dolls her parents provided remained disconnected from the communities and people she felt embodied that part of her heritage: </w:t>
      </w:r>
    </w:p>
    <w:p w14:paraId="03B9E711" w14:textId="77777777" w:rsidR="00EB2A17" w:rsidRPr="00B55AD5" w:rsidRDefault="00EB2A17" w:rsidP="00EB2A17"/>
    <w:p w14:paraId="7C2B941E" w14:textId="77777777" w:rsidR="00EB2A17" w:rsidRPr="00EB2A17" w:rsidRDefault="00EB2A17" w:rsidP="00EB2A17"/>
    <w:p w14:paraId="4935BF07" w14:textId="77777777" w:rsidR="00520E3B" w:rsidRPr="00954D8C" w:rsidRDefault="00520E3B" w:rsidP="004C0CD6">
      <w:pPr>
        <w:pStyle w:val="Heading3"/>
      </w:pPr>
      <w:r w:rsidRPr="00954D8C">
        <w:lastRenderedPageBreak/>
        <w:t>Liberalism/Freedom Link</w:t>
      </w:r>
    </w:p>
    <w:p w14:paraId="2DEE444A" w14:textId="77777777" w:rsidR="00520E3B" w:rsidRPr="00954D8C" w:rsidRDefault="00520E3B" w:rsidP="006C41CC">
      <w:pPr>
        <w:pStyle w:val="Heading4"/>
      </w:pPr>
      <w:r w:rsidRPr="00954D8C">
        <w:t>Fugitivity and the act of escape cannot be inscribed within the western order because the very existence of the fugitive is a contradiction to liberal assumptions of humanity and subjectivity</w:t>
      </w:r>
    </w:p>
    <w:p w14:paraId="28BE8F12" w14:textId="77777777" w:rsidR="00520E3B" w:rsidRPr="00954D8C" w:rsidRDefault="00520E3B" w:rsidP="00520E3B">
      <w:r w:rsidRPr="00954D8C">
        <w:rPr>
          <w:b/>
          <w:bCs/>
          <w:sz w:val="26"/>
          <w:szCs w:val="26"/>
        </w:rPr>
        <w:t>Hesse 14</w:t>
      </w:r>
      <w:r w:rsidRPr="00954D8C">
        <w:rPr>
          <w:b/>
          <w:bCs/>
          <w:sz w:val="24"/>
        </w:rPr>
        <w:t xml:space="preserve"> </w:t>
      </w:r>
      <w:r w:rsidRPr="00954D8C">
        <w:rPr>
          <w:bCs/>
          <w:sz w:val="24"/>
        </w:rPr>
        <w:t>(Barnor, Northwestern African American studies associate professor,</w:t>
      </w:r>
      <w:r w:rsidRPr="00954D8C">
        <w:t xml:space="preserve"> “Escaping Liberty: Western Hegemony, Black Fugitivity,” Political Theory, Vol. 42, No. 3, 2014, </w:t>
      </w:r>
      <w:hyperlink r:id="rId28" w:history="1">
        <w:r w:rsidRPr="00954D8C">
          <w:t>http://ptx.sagepub.com/content/42/3/288.full.pdf</w:t>
        </w:r>
      </w:hyperlink>
      <w:r w:rsidRPr="00954D8C">
        <w:t>, p. 301-304)</w:t>
      </w:r>
    </w:p>
    <w:p w14:paraId="31836441" w14:textId="77777777" w:rsidR="00520E3B" w:rsidRPr="00C43815" w:rsidRDefault="00520E3B" w:rsidP="00520E3B">
      <w:pPr>
        <w:rPr>
          <w:sz w:val="12"/>
        </w:rPr>
      </w:pPr>
      <w:r w:rsidRPr="00954D8C">
        <w:rPr>
          <w:sz w:val="12"/>
        </w:rPr>
        <w:t xml:space="preserve">African American and Black British slave narratives developed rapidly as a genre between the late eighteenth and mid-nineteenth centuries. Catalyzed by abolitionist movements on both sides of the Atlantic, they are important for developing alternative figurations of Western liberty.47 Slave narratives have been variously defined as accounts of “the life, or a major portion of the life, of a fugitive or former slave, either written or orally related by the slave personally”48 or “autobiographical narratives written or dictated by ex-slaves of African descent in the eighteenth, nineteenth, and twentieth centuries.”49 While factually correct, perhaps what captures the political poignancy of the genre as foundational to black fugitive thought is Frances Smith Fosters’s characterization of them as “personal accounts by black slaves and ex-slaves of their experiences in slavery and of their efforts to obtain freedom. Written after the physical escape had been accomplished and the narrators were manumitted or fugitive slaves.”50 </w:t>
      </w:r>
      <w:r w:rsidRPr="00954D8C">
        <w:rPr>
          <w:rStyle w:val="StyleUnderline"/>
        </w:rPr>
        <w:t>What is significant is the idea of freedom as a formulation conditional upon escape and the accruing status and rationale of fugitivity in the enactment of that escape. The slave narrative was based on a structure of exposition as escape. This included escaping the prohibitions against speaking outside the racial law of slavery; escaping the societal repression of the slaves aspirations for positive liberty from the site of fugitivity; and escaping political retribution for portraying the constraints, indignities and violence inflicted in the individual life of the slave narrator as a communitarian experience.</w:t>
      </w:r>
      <w:r w:rsidRPr="00954D8C">
        <w:rPr>
          <w:sz w:val="12"/>
        </w:rPr>
        <w:t xml:space="preserve">51 </w:t>
      </w:r>
      <w:r w:rsidRPr="00954D8C">
        <w:rPr>
          <w:rStyle w:val="StyleUnderline"/>
        </w:rPr>
        <w:t>Implicating racial slavery in sustaining the private space and privileged status of liberties accredited to white citizens, the slave narrative raised both the prospect of extending liberal ideals to the abolition of slavery and concurrent associations of liberal ideals with the institution of slavery. Slave narratives were “intensely political documents”</w:t>
      </w:r>
      <w:r w:rsidRPr="00954D8C">
        <w:rPr>
          <w:sz w:val="12"/>
        </w:rPr>
        <w:t xml:space="preserve">52 </w:t>
      </w:r>
      <w:r w:rsidRPr="00954D8C">
        <w:rPr>
          <w:rStyle w:val="Emphasis"/>
        </w:rPr>
        <w:t>writing the agency of escape into the logic of fugitivity that produced the narrating black subject</w:t>
      </w:r>
      <w:r w:rsidRPr="00954D8C">
        <w:rPr>
          <w:sz w:val="12"/>
        </w:rPr>
        <w:t xml:space="preserve">. Conventionally </w:t>
      </w:r>
      <w:r w:rsidRPr="00954D8C">
        <w:rPr>
          <w:rStyle w:val="StyleUnderline"/>
        </w:rPr>
        <w:t xml:space="preserve">the idea of </w:t>
      </w:r>
      <w:r w:rsidRPr="00C43815">
        <w:rPr>
          <w:rStyle w:val="StyleUnderline"/>
        </w:rPr>
        <w:t>fugitivity</w:t>
      </w:r>
      <w:r w:rsidRPr="00954D8C">
        <w:rPr>
          <w:rStyle w:val="StyleUnderline"/>
        </w:rPr>
        <w:t xml:space="preserve"> in African American slave narratives </w:t>
      </w:r>
      <w:r w:rsidRPr="00C43815">
        <w:rPr>
          <w:rStyle w:val="StyleUnderline"/>
        </w:rPr>
        <w:t xml:space="preserve">is </w:t>
      </w:r>
      <w:r w:rsidRPr="00C43815">
        <w:rPr>
          <w:rStyle w:val="StyleUnderline"/>
        </w:rPr>
        <w:lastRenderedPageBreak/>
        <w:t>defined by the</w:t>
      </w:r>
      <w:r w:rsidRPr="00954D8C">
        <w:rPr>
          <w:rStyle w:val="StyleUnderline"/>
        </w:rPr>
        <w:t xml:space="preserve"> “slave’s geographical </w:t>
      </w:r>
      <w:r w:rsidRPr="00C43815">
        <w:rPr>
          <w:rStyle w:val="StyleUnderline"/>
        </w:rPr>
        <w:t>journey of escape</w:t>
      </w:r>
      <w:r w:rsidRPr="00954D8C">
        <w:rPr>
          <w:rStyle w:val="StyleUnderline"/>
        </w:rPr>
        <w:t>, from the slave territories of the U.S. South to the free soil of the North or Canada.”</w:t>
      </w:r>
      <w:r w:rsidRPr="00954D8C">
        <w:rPr>
          <w:sz w:val="12"/>
        </w:rPr>
        <w:t xml:space="preserve">53 </w:t>
      </w:r>
      <w:r w:rsidRPr="00954D8C">
        <w:rPr>
          <w:rStyle w:val="Emphasis"/>
        </w:rPr>
        <w:t xml:space="preserve">But </w:t>
      </w:r>
      <w:r w:rsidRPr="00C43815">
        <w:rPr>
          <w:rStyle w:val="Emphasis"/>
        </w:rPr>
        <w:t>we should not allow that</w:t>
      </w:r>
      <w:r w:rsidRPr="00954D8C">
        <w:rPr>
          <w:rStyle w:val="Emphasis"/>
        </w:rPr>
        <w:t xml:space="preserve"> familiar </w:t>
      </w:r>
      <w:r w:rsidRPr="00C43815">
        <w:rPr>
          <w:rStyle w:val="Emphasis"/>
        </w:rPr>
        <w:t>trope to obscure</w:t>
      </w:r>
      <w:r w:rsidRPr="00954D8C">
        <w:rPr>
          <w:rStyle w:val="Emphasis"/>
        </w:rPr>
        <w:t xml:space="preserve"> the political meaning of </w:t>
      </w:r>
      <w:r w:rsidRPr="00C43815">
        <w:rPr>
          <w:rStyle w:val="Emphasis"/>
        </w:rPr>
        <w:t>the relation between liberty, escape and fugitivity</w:t>
      </w:r>
      <w:r w:rsidRPr="00954D8C">
        <w:rPr>
          <w:rStyle w:val="Emphasis"/>
        </w:rPr>
        <w:t xml:space="preserve">. </w:t>
      </w:r>
      <w:r w:rsidRPr="00954D8C">
        <w:rPr>
          <w:sz w:val="12"/>
        </w:rPr>
        <w:t xml:space="preserve">Samira Kawash usefully suggests </w:t>
      </w:r>
      <w:r w:rsidRPr="00C43815">
        <w:rPr>
          <w:rStyle w:val="StyleUnderline"/>
        </w:rPr>
        <w:t>we</w:t>
      </w:r>
      <w:r w:rsidRPr="00954D8C">
        <w:rPr>
          <w:sz w:val="12"/>
        </w:rPr>
        <w:t xml:space="preserve"> can think about this in four connected ways, which </w:t>
      </w:r>
      <w:r w:rsidRPr="00C43815">
        <w:rPr>
          <w:rStyle w:val="Emphasis"/>
        </w:rPr>
        <w:t>expose the “liberal humanist” conception of freedom not only as</w:t>
      </w:r>
      <w:r w:rsidRPr="00954D8C">
        <w:rPr>
          <w:rStyle w:val="Emphasis"/>
        </w:rPr>
        <w:t xml:space="preserve"> socially </w:t>
      </w:r>
      <w:r w:rsidRPr="00C43815">
        <w:rPr>
          <w:rStyle w:val="Emphasis"/>
        </w:rPr>
        <w:t>hegemonic but as racially oppressive</w:t>
      </w:r>
      <w:r w:rsidRPr="00954D8C">
        <w:rPr>
          <w:sz w:val="12"/>
        </w:rPr>
        <w:t xml:space="preserve">. First, </w:t>
      </w:r>
      <w:r w:rsidRPr="00C43815">
        <w:rPr>
          <w:rStyle w:val="StyleUnderline"/>
        </w:rPr>
        <w:t>in “stealing him- or herself” the black fugitive both “violated the law of property” and became “an outlaw.”</w:t>
      </w:r>
      <w:r w:rsidRPr="00954D8C">
        <w:rPr>
          <w:sz w:val="12"/>
        </w:rPr>
        <w:t xml:space="preserve"> Second, </w:t>
      </w:r>
      <w:r w:rsidRPr="00954D8C">
        <w:rPr>
          <w:rStyle w:val="StyleUnderline"/>
        </w:rPr>
        <w:t>the black fugitive exposed “the groundlessness of the originating distinction between person and property.” Since the former slave was none of these, she/he could only occupy “this non-place between master and slave” in terms of “silence, invisibility and placelessness.”</w:t>
      </w:r>
      <w:r w:rsidRPr="00954D8C">
        <w:rPr>
          <w:sz w:val="12"/>
        </w:rPr>
        <w:t xml:space="preserve"> Third, </w:t>
      </w:r>
      <w:r w:rsidRPr="00C43815">
        <w:rPr>
          <w:rStyle w:val="Emphasis"/>
        </w:rPr>
        <w:t>the black fugitive “never exists as subject,” as</w:t>
      </w:r>
      <w:r w:rsidRPr="00954D8C">
        <w:rPr>
          <w:rStyle w:val="Emphasis"/>
        </w:rPr>
        <w:t xml:space="preserve"> an outlaw </w:t>
      </w:r>
      <w:r w:rsidRPr="00C43815">
        <w:rPr>
          <w:rStyle w:val="Emphasis"/>
        </w:rPr>
        <w:t>the fugitive is</w:t>
      </w:r>
      <w:r w:rsidRPr="00954D8C">
        <w:rPr>
          <w:rStyle w:val="Emphasis"/>
        </w:rPr>
        <w:t xml:space="preserve"> “</w:t>
      </w:r>
      <w:r w:rsidRPr="00C43815">
        <w:rPr>
          <w:rStyle w:val="Emphasis"/>
        </w:rPr>
        <w:t>not</w:t>
      </w:r>
      <w:r w:rsidRPr="00954D8C">
        <w:rPr>
          <w:rStyle w:val="Emphasis"/>
        </w:rPr>
        <w:t xml:space="preserve"> subject to the law nor </w:t>
      </w:r>
      <w:r w:rsidRPr="00C43815">
        <w:rPr>
          <w:rStyle w:val="Emphasis"/>
        </w:rPr>
        <w:t>recognized as subject by law</w:t>
      </w:r>
      <w:r w:rsidRPr="00954D8C">
        <w:rPr>
          <w:rStyle w:val="Emphasis"/>
        </w:rPr>
        <w:t>.” In being located as exterior to the law, the fugitive slave exposes the law to its “outside” or what might be described as racially prescribed terrain of unfreedom.</w:t>
      </w:r>
      <w:r w:rsidRPr="00954D8C">
        <w:rPr>
          <w:sz w:val="12"/>
        </w:rPr>
        <w:t xml:space="preserve"> Fourth, </w:t>
      </w:r>
      <w:r w:rsidRPr="00C43815">
        <w:rPr>
          <w:rStyle w:val="Emphasis"/>
        </w:rPr>
        <w:t>as the black fugitive is “neither self possessed nor simply property” she/he cannot be “recognized as a political subject and therefore can never be free</w:t>
      </w:r>
      <w:r w:rsidRPr="00954D8C">
        <w:t>”</w:t>
      </w:r>
      <w:r w:rsidRPr="00954D8C">
        <w:rPr>
          <w:sz w:val="12"/>
        </w:rPr>
        <w:t xml:space="preserve"> in accordance with the enduring status of fugitivity.54 What Kawash manages to convey so insightfully are the political predicaments of escape that confront the encounter of black fugitivity with the Western institution of negative liberty in its mode of race governance. Negative liberty was effectively white liberty exempt from the intrusiveness and incursions of racial profiling. Although it provided the philosophical grounds for emancipation, it also established the political conditions that conferred black fugitivity, since it was evident that freedom from the law of slavery was not homologous with freedom from the rule of race.55 Citizen Liberty, Slave Liberty I want to suggest formulations of black freedom are only possible in their rewriting as forms of escape from the Western hegemony of liberty. This means </w:t>
      </w:r>
      <w:r w:rsidRPr="00C43815">
        <w:rPr>
          <w:rStyle w:val="Emphasis"/>
        </w:rPr>
        <w:t>black fugitive thought can only be sustained through</w:t>
      </w:r>
      <w:r w:rsidRPr="00954D8C">
        <w:rPr>
          <w:rStyle w:val="Emphasis"/>
        </w:rPr>
        <w:t xml:space="preserve"> the emancipation inherent in </w:t>
      </w:r>
      <w:r w:rsidRPr="00C43815">
        <w:rPr>
          <w:rStyle w:val="Emphasis"/>
        </w:rPr>
        <w:t>escape</w:t>
      </w:r>
      <w:r w:rsidRPr="00954D8C">
        <w:rPr>
          <w:rStyle w:val="Emphasis"/>
        </w:rPr>
        <w:t xml:space="preserve"> from the colonial-racial foreclosure underpinning consent to Western hegemony.</w:t>
      </w:r>
      <w:r w:rsidRPr="00954D8C">
        <w:rPr>
          <w:sz w:val="12"/>
        </w:rPr>
        <w:t xml:space="preserve"> We have seen the warrant for this approach in Césaire and Du Bois; it can now be further developed in a critical reading of David Walker.56 Walker, a free-born African American and anti-slavery activist in the early nineteenth century, in 1830 published his Appeal to the Coloured Citizens of the World but in particular and very expressly to those of the United States of America. Comprising in part a rhetorical mobilization for sustained diasporic political activism against plantation slavery, it also developed a subtle if provocative analysis of the mix of liberalism, republicanism, Christianity, race and colonialism in the Western hegemony of American culture. Walker diagnosed the meaning of freedom and slavery in Western hegemonic culture from the Western foreclosed, oppositional focus of the enslaved, their dispersion, descendents and prospects for escape. In short, he contested the liberty claims of modernity in two principal critiques of Western colonial-racial foreclosure. The first unraveled the racialization of modern liberty. Although nominally a free man of color, </w:t>
      </w:r>
      <w:r w:rsidRPr="00954D8C">
        <w:rPr>
          <w:rStyle w:val="StyleUnderline"/>
        </w:rPr>
        <w:t xml:space="preserve">Walker described his own </w:t>
      </w:r>
      <w:r w:rsidRPr="00C43815">
        <w:rPr>
          <w:rStyle w:val="StyleUnderline"/>
        </w:rPr>
        <w:t>freedom</w:t>
      </w:r>
      <w:r w:rsidRPr="00954D8C">
        <w:rPr>
          <w:rStyle w:val="StyleUnderline"/>
        </w:rPr>
        <w:t xml:space="preserve"> a</w:t>
      </w:r>
      <w:r w:rsidRPr="00C43815">
        <w:rPr>
          <w:rStyle w:val="StyleUnderline"/>
        </w:rPr>
        <w:t>s “of the lowest kind,”</w:t>
      </w:r>
      <w:r w:rsidRPr="00954D8C">
        <w:rPr>
          <w:rStyle w:val="StyleUnderline"/>
        </w:rPr>
        <w:t xml:space="preserve"> “the very dregs” and “the most servile and abject kind” since </w:t>
      </w:r>
      <w:r w:rsidRPr="00954D8C">
        <w:rPr>
          <w:rStyle w:val="StyleUnderline"/>
        </w:rPr>
        <w:lastRenderedPageBreak/>
        <w:t>he was ever vulnerable to the rule of race</w:t>
      </w:r>
      <w:r w:rsidRPr="00954D8C">
        <w:rPr>
          <w:sz w:val="12"/>
        </w:rPr>
        <w:t xml:space="preserve">.57 </w:t>
      </w:r>
      <w:r w:rsidRPr="00954D8C">
        <w:rPr>
          <w:rStyle w:val="StyleUnderline"/>
        </w:rPr>
        <w:t xml:space="preserve">His so-called </w:t>
      </w:r>
      <w:r w:rsidRPr="00C43815">
        <w:rPr>
          <w:rStyle w:val="StyleUnderline"/>
        </w:rPr>
        <w:t>freedom</w:t>
      </w:r>
      <w:r w:rsidRPr="00954D8C">
        <w:rPr>
          <w:rStyle w:val="StyleUnderline"/>
        </w:rPr>
        <w:t xml:space="preserve"> from interference </w:t>
      </w:r>
      <w:r w:rsidRPr="00C43815">
        <w:rPr>
          <w:rStyle w:val="StyleUnderline"/>
        </w:rPr>
        <w:t>was radically limited by race</w:t>
      </w:r>
      <w:r w:rsidRPr="00954D8C">
        <w:rPr>
          <w:sz w:val="12"/>
        </w:rPr>
        <w:t xml:space="preserve">. Not only did it prevent him from standing for high office, it undermined his freedom of movement, invariably leaving him susceptible to being enslaved like the majority of the black population in the United States if any white person questioned him and he was unable to produce or demonstrate the credentials of his liberty. Stephen Marshall suggests “Walker’s conception of freedom is markedly similar to the classic characterization of liberty that Isaiah Berlin associated with the canon of Western political philosophy.”58 The importance of this observation however lies in also appreciating that unlike Berlin Walker did not privilege negative liberty and demonize positive liberty. Indeed while it might be said in Berlin’s political terms that Walker radically lacked negative liberty, in Walker’s own political terms even the positive liberty that was necessary to rectify this lack was radically insufficient and impoverished if it did not also include “the salvation of our whole body,” the diaspora of black populations, on a world-wide basis. Walker’s awareness of the colonial dimensions of Western hegemony urged that a collectivist, anti-slavery positive liberty was required to shore up an individualist negative liberty degraded by the rule of race. Walker’s second critique unravels Atlantic racial slavery in modernity (i.e., the Americas) as the more pressing meaning of freedom’s antonym and as the normative basis of metaphorical allusions in political discourse rather than slavery in antiquity (i.e., Greece and Rome). During the course of this critique, Walker indicts Enlightenment luminary Thomas Jefferson whose Notes on the State of Virginia published in 1787 extolled liberal and republican values while equivocating on the abolition of slavery, describing it as a “great political and moral evil,” and yet favoring emancipation at some unspecified time in the distant future.59 It should be recalled of course that Jefferson himself was a large-scale slaveholder in Virginia. Perhaps this explains the use of his Notes to dwell at length on the “eternal monotony” of the slave populations’ “unfortunate” skin color, their lack of “reflection” and undeveloped intellectual capacity, all of which he considered a “powerful obstacle to the emancipation of these people.”60 What is particularly striking about Jefferson’s ambiguous defense and abhorrence of slavery, as Walker highlights emphatically, is his disingenuous comparison of U.S. plantation slavery with the slavery of Roman antiquity. Jefferson argued Roman slavery was “much more deplorable” than American slavery and expressed admiration that despite their ordeal the Roman slaves still managed to develop artistic and intellectual abilities, many excelling as poets. Jefferson concluded these achievements were possible because Roman slaves were a “race of whites” and commented instructively that when achieving emancipation how socially they were able to “mix without staining the blood” of their masters.61 Jefferson regularly used this comparison between white roman slaves and black American slaves to reinforce the idea of congenital racial inferiority among the enslaved black populations and to absolve the American institution of slavery from the causes of the slaves’ perceived intellectual incapacities. In effect, for Jefferson, modernity’s American slavery, as odious as it may have been to his moral sensibilities, was not really slavery at all, that dubious distinction belonged to antiquity. Walker, who was very familiar with these passages of racial abuse from Jefferson’s Notes, provides not only a riposte but recasts the analysis of slavery politically as a counter-point to Jefferson’s moral ambiguities and racial convictions. Walker reminds us emphatically that slavery in all its wretchedness is annexed to “this REPUBLICAN LAND OF LIBERTY!!!!!!”62 His raised tone insists that a novel and unique political formation of slavery had emerged in modernity that had no correspondence in antiquity. Combining a colonial presence with universal claims of liberty and Christian espousals of equality, modernity’s Atlantic slavery elaborated its governance through the Western hegemony of race. Within this context, Walker reverses Jefferson’s contrast of slavery in modernity with slavery in antiquity to argue that the degradation of black populations in the Americas far exceeded the slaves of the ancient world. Degradation was not just a question of the dehumanizing formation of slavery in place, but also a racial abuse of the definition and provision of freedom in the same place. Walker’s appeal to historiography is compelling: “Everybody who has read history knows that as soon as a slave among the Romans obtained his freedom, he could rise to the greatest eminence in the State, and there was no law instituted to hinder a slave from buying his freedom. Have not the Americans instituted laws to hinder us from obtaining our freedom?”63 </w:t>
      </w:r>
      <w:r w:rsidRPr="00C43815">
        <w:rPr>
          <w:rStyle w:val="StyleUnderline"/>
        </w:rPr>
        <w:t>Walker</w:t>
      </w:r>
      <w:r w:rsidRPr="00954D8C">
        <w:rPr>
          <w:rStyle w:val="StyleUnderline"/>
        </w:rPr>
        <w:t>’s stricture</w:t>
      </w:r>
      <w:r w:rsidRPr="00954D8C">
        <w:rPr>
          <w:sz w:val="12"/>
        </w:rPr>
        <w:t xml:space="preserve"> here against the Western hegemony of freedom </w:t>
      </w:r>
      <w:r w:rsidRPr="00C43815">
        <w:rPr>
          <w:rStyle w:val="StyleUnderline"/>
        </w:rPr>
        <w:t>reveals the constitutive colonial relation between racial slavery and liberalism</w:t>
      </w:r>
      <w:r w:rsidRPr="00954D8C">
        <w:rPr>
          <w:rStyle w:val="StyleUnderline"/>
        </w:rPr>
        <w:t xml:space="preserve">. </w:t>
      </w:r>
      <w:r w:rsidRPr="00C43815">
        <w:rPr>
          <w:rStyle w:val="Emphasis"/>
        </w:rPr>
        <w:t>It requires us to think about the material implications</w:t>
      </w:r>
      <w:r w:rsidRPr="00954D8C">
        <w:rPr>
          <w:rStyle w:val="StyleUnderline"/>
        </w:rPr>
        <w:t xml:space="preserve"> of racial slavery</w:t>
      </w:r>
      <w:r w:rsidRPr="00954D8C">
        <w:rPr>
          <w:sz w:val="12"/>
        </w:rPr>
        <w:t xml:space="preserve"> in the Americas </w:t>
      </w:r>
      <w:r w:rsidRPr="00954D8C">
        <w:rPr>
          <w:rStyle w:val="StyleUnderline"/>
        </w:rPr>
        <w:t xml:space="preserve">being eclipsed by the metaphorical category of slavery in liberal political theory. Walker wrote like a fugitive from the law of race. </w:t>
      </w:r>
      <w:r w:rsidRPr="00C43815">
        <w:rPr>
          <w:rStyle w:val="StyleUnderline"/>
        </w:rPr>
        <w:t>His Appeal continues to be compelling</w:t>
      </w:r>
      <w:r w:rsidRPr="00954D8C">
        <w:rPr>
          <w:rStyle w:val="StyleUnderline"/>
        </w:rPr>
        <w:t xml:space="preserve"> in </w:t>
      </w:r>
      <w:r w:rsidRPr="00C43815">
        <w:rPr>
          <w:rStyle w:val="StyleUnderline"/>
        </w:rPr>
        <w:t>challenging us to escape the</w:t>
      </w:r>
      <w:r w:rsidRPr="00954D8C">
        <w:rPr>
          <w:sz w:val="12"/>
        </w:rPr>
        <w:t xml:space="preserve"> hegemonic </w:t>
      </w:r>
      <w:r w:rsidRPr="00C43815">
        <w:rPr>
          <w:rStyle w:val="StyleUnderline"/>
        </w:rPr>
        <w:t>Western meaning of liberty</w:t>
      </w:r>
      <w:r w:rsidRPr="00954D8C">
        <w:rPr>
          <w:sz w:val="12"/>
        </w:rPr>
        <w:t xml:space="preserve">. It reminds us of the theoretical and </w:t>
      </w:r>
      <w:r w:rsidRPr="00954D8C">
        <w:rPr>
          <w:rStyle w:val="StyleUnderline"/>
        </w:rPr>
        <w:t>political tasks involved in specifying the modern foreclosed Western colonial history</w:t>
      </w:r>
      <w:r w:rsidRPr="00954D8C">
        <w:rPr>
          <w:sz w:val="12"/>
        </w:rPr>
        <w:t xml:space="preserve"> and concept of racial slavery from which alternative meanings of freedom needed to be extricated, </w:t>
      </w:r>
      <w:r w:rsidRPr="00954D8C">
        <w:rPr>
          <w:sz w:val="12"/>
        </w:rPr>
        <w:lastRenderedPageBreak/>
        <w:t xml:space="preserve">distinguished and formulated. </w:t>
      </w:r>
      <w:r w:rsidRPr="00954D8C">
        <w:rPr>
          <w:rStyle w:val="StyleUnderline"/>
        </w:rPr>
        <w:t>With the universalization of liberalism’s liberty having evolved dissociated from its detriment of colonized “others,” whose regulation it perpetuated in the racialization of</w:t>
      </w:r>
      <w:r w:rsidRPr="00954D8C">
        <w:rPr>
          <w:sz w:val="12"/>
        </w:rPr>
        <w:t xml:space="preserve"> their aspirational and </w:t>
      </w:r>
      <w:r w:rsidRPr="00954D8C">
        <w:rPr>
          <w:rStyle w:val="StyleUnderline"/>
        </w:rPr>
        <w:t>potential liberties, Walker’s Appeal</w:t>
      </w:r>
      <w:r w:rsidRPr="00954D8C">
        <w:rPr>
          <w:sz w:val="12"/>
        </w:rPr>
        <w:t xml:space="preserve"> also </w:t>
      </w:r>
      <w:r w:rsidRPr="00954D8C">
        <w:rPr>
          <w:rStyle w:val="StyleUnderline"/>
        </w:rPr>
        <w:t>raises the</w:t>
      </w:r>
      <w:r w:rsidRPr="00954D8C">
        <w:rPr>
          <w:sz w:val="12"/>
        </w:rPr>
        <w:t xml:space="preserve"> more perplexing but </w:t>
      </w:r>
      <w:r w:rsidRPr="00954D8C">
        <w:rPr>
          <w:rStyle w:val="StyleUnderline"/>
        </w:rPr>
        <w:t>necessary question of what might it mean to be liberated</w:t>
      </w:r>
      <w:r w:rsidRPr="00954D8C">
        <w:rPr>
          <w:sz w:val="12"/>
        </w:rPr>
        <w:t xml:space="preserve"> or escape </w:t>
      </w:r>
      <w:r w:rsidRPr="00954D8C">
        <w:rPr>
          <w:rStyle w:val="StyleUnderline"/>
        </w:rPr>
        <w:t>from</w:t>
      </w:r>
      <w:r w:rsidRPr="00954D8C">
        <w:rPr>
          <w:sz w:val="12"/>
        </w:rPr>
        <w:t xml:space="preserve"> this </w:t>
      </w:r>
      <w:r w:rsidRPr="00954D8C">
        <w:rPr>
          <w:rStyle w:val="StyleUnderline"/>
        </w:rPr>
        <w:t>Western liberty</w:t>
      </w:r>
      <w:r w:rsidRPr="00954D8C">
        <w:rPr>
          <w:sz w:val="12"/>
        </w:rPr>
        <w:t>.</w:t>
      </w:r>
    </w:p>
    <w:p w14:paraId="18A9ECBB" w14:textId="77777777" w:rsidR="00520E3B" w:rsidRPr="00954D8C" w:rsidRDefault="00520E3B" w:rsidP="004C0CD6">
      <w:pPr>
        <w:pStyle w:val="Heading3"/>
      </w:pPr>
      <w:r w:rsidRPr="00954D8C">
        <w:lastRenderedPageBreak/>
        <w:t>Economy Link</w:t>
      </w:r>
    </w:p>
    <w:p w14:paraId="49EB709D" w14:textId="77777777" w:rsidR="00520E3B" w:rsidRPr="00954D8C" w:rsidRDefault="00520E3B" w:rsidP="006C41CC">
      <w:pPr>
        <w:pStyle w:val="Heading4"/>
      </w:pPr>
      <w:r w:rsidRPr="00954D8C">
        <w:t>The recognition of immigrant workers’ labor as productivity becomes materialized by whiteness to subject and demean the deviance of blackness through an antiblack rhetoric that sustains and upholds vulnerability, exploitation, and surveillance</w:t>
      </w:r>
    </w:p>
    <w:p w14:paraId="684C1717" w14:textId="77777777" w:rsidR="00520E3B" w:rsidRPr="00954D8C" w:rsidRDefault="00520E3B" w:rsidP="00520E3B">
      <w:pPr>
        <w:rPr>
          <w:b/>
          <w:bCs/>
          <w:sz w:val="26"/>
        </w:rPr>
      </w:pPr>
      <w:r w:rsidRPr="00954D8C">
        <w:rPr>
          <w:rStyle w:val="Style13ptBold"/>
          <w:szCs w:val="26"/>
        </w:rPr>
        <w:t>Nopper 11</w:t>
      </w:r>
      <w:r w:rsidRPr="00954D8C">
        <w:rPr>
          <w:rStyle w:val="Style13ptBold"/>
        </w:rPr>
        <w:t xml:space="preserve"> </w:t>
      </w:r>
      <w:r w:rsidRPr="00954D8C">
        <w:rPr>
          <w:rStyle w:val="Style13ptBold"/>
          <w:b w:val="0"/>
          <w:sz w:val="20"/>
          <w:szCs w:val="20"/>
        </w:rPr>
        <w:t>(</w:t>
      </w:r>
      <w:r w:rsidRPr="00954D8C">
        <w:rPr>
          <w:sz w:val="20"/>
          <w:szCs w:val="20"/>
        </w:rPr>
        <w:t xml:space="preserve">Tamara, Assistant Professor at </w:t>
      </w:r>
      <w:proofErr w:type="gramStart"/>
      <w:r w:rsidRPr="00954D8C">
        <w:rPr>
          <w:sz w:val="20"/>
          <w:szCs w:val="20"/>
        </w:rPr>
        <w:t>The</w:t>
      </w:r>
      <w:proofErr w:type="gramEnd"/>
      <w:r w:rsidRPr="00954D8C">
        <w:rPr>
          <w:sz w:val="20"/>
          <w:szCs w:val="20"/>
        </w:rPr>
        <w:t xml:space="preserve"> University of Pennsylvania, “The Wages of Non-Blackness: Contemporary Immigrant Rights and Discourses of Character, Productivity, and Value”, InTensions Journal Issue 5/jj</w:t>
      </w:r>
      <w:r w:rsidRPr="00954D8C">
        <w:rPr>
          <w:rStyle w:val="Style13ptBold"/>
          <w:b w:val="0"/>
          <w:sz w:val="20"/>
          <w:szCs w:val="20"/>
        </w:rPr>
        <w:t>)</w:t>
      </w:r>
    </w:p>
    <w:p w14:paraId="4A1EC850" w14:textId="77777777" w:rsidR="00520E3B" w:rsidRPr="00954D8C" w:rsidRDefault="00520E3B" w:rsidP="00520E3B">
      <w:pPr>
        <w:rPr>
          <w:sz w:val="12"/>
        </w:rPr>
      </w:pPr>
      <w:r w:rsidRPr="00954D8C">
        <w:rPr>
          <w:sz w:val="12"/>
        </w:rPr>
        <w:t xml:space="preserve">When articulating the psychological wage of whiteness, Du Bois provided a lengthier description than that given at the beginning of this article. Speaking of </w:t>
      </w:r>
      <w:r w:rsidRPr="00C43815">
        <w:rPr>
          <w:rStyle w:val="StyleUnderline"/>
        </w:rPr>
        <w:t>the white laborer</w:t>
      </w:r>
      <w:r w:rsidRPr="00954D8C">
        <w:rPr>
          <w:sz w:val="12"/>
        </w:rPr>
        <w:t xml:space="preserve">, he posited: They </w:t>
      </w:r>
      <w:r w:rsidRPr="00954D8C">
        <w:rPr>
          <w:rStyle w:val="StyleUnderline"/>
        </w:rPr>
        <w:t xml:space="preserve">were given public deference and titles of courtesy because they were white. They </w:t>
      </w:r>
      <w:r w:rsidRPr="00C43815">
        <w:rPr>
          <w:rStyle w:val="StyleUnderline"/>
        </w:rPr>
        <w:t>were admitted freely with all classes of white people</w:t>
      </w:r>
      <w:r w:rsidRPr="00954D8C">
        <w:rPr>
          <w:rStyle w:val="StyleUnderline"/>
        </w:rPr>
        <w:t xml:space="preserve"> to public functions, public parks, and the best schools. The police were drawn from their ranks, and the courts, dependent upon their votes, treated them with such leniency as to encourage lawlessness. Their vote selected public officials, and while this had small effect upon the economic situation, it had great effect upon their personal treatment and the deference shown them</w:t>
      </w:r>
      <w:r w:rsidRPr="00954D8C">
        <w:rPr>
          <w:sz w:val="12"/>
        </w:rPr>
        <w:t xml:space="preserve">…The newspapers specialized on news that flattered the poor whites and almost utterly ignored the Negro except in crime and ridicule. (700-1) Du Bois’ characterization of a “public and psychological wage” (700) may read as incompatible with the lived experiences of most NBPOC immigrants living and working in the United States, and understandably so given the virulent racism, white supremacy, structural and interpersonal violence, and surveillance that immigrants of color experience (Brotherton and Kretsedemas). Thus, </w:t>
      </w:r>
      <w:r w:rsidRPr="00954D8C">
        <w:rPr>
          <w:rStyle w:val="StyleUnderline"/>
        </w:rPr>
        <w:t>the wage that white laborers accrued</w:t>
      </w:r>
      <w:r w:rsidRPr="00954D8C">
        <w:rPr>
          <w:sz w:val="12"/>
        </w:rPr>
        <w:t xml:space="preserve"> in Du Bois’s account </w:t>
      </w:r>
      <w:r w:rsidRPr="00954D8C">
        <w:rPr>
          <w:rStyle w:val="StyleUnderline"/>
        </w:rPr>
        <w:t>may not be easily recognizable for measuring the public and psychological compensation of post-WWII immigrants of color</w:t>
      </w:r>
      <w:r w:rsidRPr="00954D8C">
        <w:rPr>
          <w:sz w:val="12"/>
        </w:rPr>
        <w:t xml:space="preserve">, particularly those working as low-wage earners. </w:t>
      </w:r>
      <w:r w:rsidRPr="00954D8C">
        <w:rPr>
          <w:rStyle w:val="Emphasis"/>
        </w:rPr>
        <w:t>But one does not have to experience the exact same treatment as Whites to have access to the psychological wage of whiteness</w:t>
      </w:r>
      <w:r w:rsidRPr="00954D8C">
        <w:rPr>
          <w:sz w:val="12"/>
        </w:rPr>
        <w:t>.</w:t>
      </w:r>
      <w:r w:rsidRPr="00954D8C">
        <w:rPr>
          <w:rStyle w:val="StyleUnderline"/>
        </w:rPr>
        <w:t xml:space="preserve"> </w:t>
      </w:r>
      <w:r w:rsidRPr="00C43815">
        <w:rPr>
          <w:rStyle w:val="StyleUnderline"/>
        </w:rPr>
        <w:t>One needs</w:t>
      </w:r>
      <w:r w:rsidRPr="00954D8C">
        <w:rPr>
          <w:rStyle w:val="StyleUnderline"/>
        </w:rPr>
        <w:t xml:space="preserve"> simply </w:t>
      </w:r>
      <w:r w:rsidRPr="00C43815">
        <w:rPr>
          <w:rStyle w:val="StyleUnderline"/>
        </w:rPr>
        <w:t>to have access to the subject category of worker</w:t>
      </w:r>
      <w:r w:rsidRPr="00954D8C">
        <w:rPr>
          <w:rStyle w:val="StyleUnderline"/>
        </w:rPr>
        <w:t>, access to which requires a particular racial status.</w:t>
      </w:r>
      <w:r w:rsidRPr="00954D8C">
        <w:rPr>
          <w:sz w:val="12"/>
        </w:rPr>
        <w:t xml:space="preserve"> </w:t>
      </w:r>
      <w:proofErr w:type="gramStart"/>
      <w:r w:rsidRPr="00954D8C">
        <w:rPr>
          <w:sz w:val="12"/>
        </w:rPr>
        <w:t>As Frank Wilderson reminds us, “work is a white category” (238).</w:t>
      </w:r>
      <w:proofErr w:type="gramEnd"/>
      <w:r w:rsidRPr="00954D8C">
        <w:rPr>
          <w:sz w:val="12"/>
        </w:rPr>
        <w:t xml:space="preserve"> </w:t>
      </w:r>
      <w:r w:rsidRPr="00C43815">
        <w:rPr>
          <w:rStyle w:val="Emphasis"/>
        </w:rPr>
        <w:t>The worker, while exploited and demeaned</w:t>
      </w:r>
      <w:r w:rsidRPr="00954D8C">
        <w:rPr>
          <w:rStyle w:val="Emphasis"/>
        </w:rPr>
        <w:t xml:space="preserve">, categorically </w:t>
      </w:r>
      <w:r w:rsidRPr="00C43815">
        <w:rPr>
          <w:rStyle w:val="Emphasis"/>
        </w:rPr>
        <w:t>exists within the logic of civil society</w:t>
      </w:r>
      <w:r w:rsidRPr="00C43815">
        <w:rPr>
          <w:rStyle w:val="StyleUnderline"/>
        </w:rPr>
        <w:t>. The slave</w:t>
      </w:r>
      <w:r w:rsidRPr="00954D8C">
        <w:rPr>
          <w:rStyle w:val="StyleUnderline"/>
        </w:rPr>
        <w:t xml:space="preserve">, </w:t>
      </w:r>
      <w:r w:rsidRPr="00954D8C">
        <w:rPr>
          <w:rStyle w:val="StyleUnderline"/>
        </w:rPr>
        <w:lastRenderedPageBreak/>
        <w:t xml:space="preserve">embodied in the Black, </w:t>
      </w:r>
      <w:r w:rsidRPr="00C43815">
        <w:rPr>
          <w:rStyle w:val="StyleUnderline"/>
        </w:rPr>
        <w:t>however, cannot be incorporated into the logic of civil society but rather exists as an antagonism</w:t>
      </w:r>
      <w:r w:rsidRPr="00954D8C">
        <w:rPr>
          <w:rStyle w:val="StyleUnderline"/>
        </w:rPr>
        <w:t xml:space="preserve"> and therefore “cannot be satisfied through a transfer of ownership/organisation of existing rubrics”</w:t>
      </w:r>
      <w:r w:rsidRPr="00954D8C">
        <w:rPr>
          <w:sz w:val="12"/>
        </w:rPr>
        <w:t xml:space="preserve"> (231). Whereas the “worker calls into question the legitimacy of productive practices, the slave calls into question the legitimacy of productivity itself” (231). Additionally, </w:t>
      </w:r>
      <w:r w:rsidRPr="00C43815">
        <w:rPr>
          <w:rStyle w:val="StyleUnderline"/>
        </w:rPr>
        <w:t>the grievance of the worker</w:t>
      </w:r>
      <w:r w:rsidRPr="00954D8C">
        <w:rPr>
          <w:rStyle w:val="StyleUnderline"/>
        </w:rPr>
        <w:t xml:space="preserve">, i.e., exploitation, </w:t>
      </w:r>
      <w:r w:rsidRPr="00C43815">
        <w:rPr>
          <w:rStyle w:val="StyleUnderline"/>
        </w:rPr>
        <w:t xml:space="preserve">may be addressed through the mechanisms of civil society but the slave </w:t>
      </w:r>
      <w:r w:rsidRPr="00C43815">
        <w:rPr>
          <w:rStyle w:val="Emphasis"/>
        </w:rPr>
        <w:t>experiences a suffering, involving accumulation and death, which cannot be relieved</w:t>
      </w:r>
      <w:r w:rsidRPr="00954D8C">
        <w:rPr>
          <w:rStyle w:val="StyleUnderline"/>
        </w:rPr>
        <w:t xml:space="preserve"> through the same means as the worker</w:t>
      </w:r>
      <w:r w:rsidRPr="00954D8C">
        <w:rPr>
          <w:sz w:val="12"/>
        </w:rPr>
        <w:t xml:space="preserve"> (234). Of course, Wilderson notes, this does not mean that Black people don’t work: The fact that millions upon millions of black people work misses the point. </w:t>
      </w:r>
      <w:r w:rsidRPr="00954D8C">
        <w:rPr>
          <w:rStyle w:val="StyleUnderline"/>
        </w:rPr>
        <w:t xml:space="preserve">The point is </w:t>
      </w:r>
      <w:r w:rsidRPr="00C43815">
        <w:rPr>
          <w:rStyle w:val="StyleUnderline"/>
        </w:rPr>
        <w:t>we were never meant to be workers</w:t>
      </w:r>
      <w:r w:rsidRPr="00954D8C">
        <w:rPr>
          <w:sz w:val="12"/>
        </w:rPr>
        <w:t xml:space="preserve">; in other words, capital/white supremacy’s dream did not envision us as being incorporated or incorporative. </w:t>
      </w:r>
      <w:r w:rsidRPr="00954D8C">
        <w:rPr>
          <w:rStyle w:val="StyleUnderline"/>
        </w:rPr>
        <w:t xml:space="preserve">From the very beginning, </w:t>
      </w:r>
      <w:r w:rsidRPr="00C43815">
        <w:rPr>
          <w:rStyle w:val="StyleUnderline"/>
        </w:rPr>
        <w:t>we were meant to be accumulated and die</w:t>
      </w:r>
      <w:r w:rsidRPr="00954D8C">
        <w:rPr>
          <w:rStyle w:val="StyleUnderline"/>
        </w:rPr>
        <w:t>.</w:t>
      </w:r>
      <w:r w:rsidRPr="00954D8C">
        <w:rPr>
          <w:sz w:val="12"/>
        </w:rPr>
        <w:t xml:space="preserve"> Work (i.e. the French shipbuilding industry and bourgeois civil society which finally extended its progressive hegemony to workers and peasants to topple the aristocracy) was what grew up all around us—20 to 60 million seeds planted at the bottom of the Atlantic, 5 million seeds planted in Dixie…</w:t>
      </w:r>
      <w:r w:rsidRPr="00954D8C">
        <w:rPr>
          <w:rStyle w:val="StyleUnderline"/>
        </w:rPr>
        <w:t>Today, at the end of the twentieth century, we are still not meant to be workers. We are meant to be warehoused and die.</w:t>
      </w:r>
      <w:r w:rsidRPr="00954D8C">
        <w:rPr>
          <w:sz w:val="12"/>
        </w:rPr>
        <w:t xml:space="preserve"> (238) </w:t>
      </w:r>
      <w:proofErr w:type="gramStart"/>
      <w:r w:rsidRPr="00C43815">
        <w:rPr>
          <w:rStyle w:val="StyleUnderline"/>
        </w:rPr>
        <w:t>The</w:t>
      </w:r>
      <w:proofErr w:type="gramEnd"/>
      <w:r w:rsidRPr="00C43815">
        <w:rPr>
          <w:rStyle w:val="StyleUnderline"/>
        </w:rPr>
        <w:t xml:space="preserve"> difference</w:t>
      </w:r>
      <w:r w:rsidRPr="00954D8C">
        <w:rPr>
          <w:rStyle w:val="StyleUnderline"/>
        </w:rPr>
        <w:t xml:space="preserve"> </w:t>
      </w:r>
      <w:r w:rsidRPr="00C43815">
        <w:rPr>
          <w:rStyle w:val="StyleUnderline"/>
        </w:rPr>
        <w:t>between the worker and the slave</w:t>
      </w:r>
      <w:r w:rsidRPr="00954D8C">
        <w:rPr>
          <w:sz w:val="12"/>
        </w:rPr>
        <w:t xml:space="preserve"> or whiteness/nonBlackness and Blackness is not simply a matter of distinctive formations. Rather, it </w:t>
      </w:r>
      <w:r w:rsidRPr="00954D8C">
        <w:rPr>
          <w:rStyle w:val="StyleUnderline"/>
        </w:rPr>
        <w:t xml:space="preserve">is an issue of interrelation; it </w:t>
      </w:r>
      <w:r w:rsidRPr="00C43815">
        <w:rPr>
          <w:rStyle w:val="StyleUnderline"/>
        </w:rPr>
        <w:t>is the civil death of Blacks that girds notions of work</w:t>
      </w:r>
      <w:r w:rsidRPr="00954D8C">
        <w:rPr>
          <w:rStyle w:val="StyleUnderline"/>
        </w:rPr>
        <w:t xml:space="preserve">—as well as character, </w:t>
      </w:r>
      <w:r w:rsidRPr="00C43815">
        <w:rPr>
          <w:rStyle w:val="StyleUnderline"/>
        </w:rPr>
        <w:t>productivity, and value</w:t>
      </w:r>
      <w:r w:rsidRPr="00954D8C">
        <w:rPr>
          <w:sz w:val="12"/>
        </w:rPr>
        <w:t xml:space="preserve">. </w:t>
      </w:r>
      <w:proofErr w:type="gramStart"/>
      <w:r w:rsidRPr="00954D8C">
        <w:rPr>
          <w:sz w:val="12"/>
        </w:rPr>
        <w:t>Or as Wilderson puts it, “where whiteness is concerned, work registers as a constituent element.</w:t>
      </w:r>
      <w:proofErr w:type="gramEnd"/>
      <w:r w:rsidRPr="00954D8C">
        <w:rPr>
          <w:sz w:val="12"/>
        </w:rPr>
        <w:t xml:space="preserve"> And the black body must be processed through a kind of civil death for this constituent element of whiteness to gain coherence” (238). </w:t>
      </w:r>
      <w:r w:rsidRPr="00954D8C">
        <w:rPr>
          <w:rStyle w:val="Emphasis"/>
        </w:rPr>
        <w:t xml:space="preserve">Whereas </w:t>
      </w:r>
      <w:r w:rsidRPr="00C43815">
        <w:rPr>
          <w:rStyle w:val="Emphasis"/>
        </w:rPr>
        <w:t>poorly paid immigrant workers of color experience a greater degree</w:t>
      </w:r>
      <w:r w:rsidRPr="00954D8C">
        <w:rPr>
          <w:rStyle w:val="Emphasis"/>
        </w:rPr>
        <w:t xml:space="preserve"> of </w:t>
      </w:r>
      <w:r w:rsidRPr="00C43815">
        <w:rPr>
          <w:rStyle w:val="Emphasis"/>
        </w:rPr>
        <w:t>vulnerability, exploitation, surveillance</w:t>
      </w:r>
      <w:r w:rsidRPr="00954D8C">
        <w:rPr>
          <w:rStyle w:val="Emphasis"/>
        </w:rPr>
        <w:t xml:space="preserve">, and nativism </w:t>
      </w:r>
      <w:r w:rsidRPr="00C43815">
        <w:rPr>
          <w:rStyle w:val="Emphasis"/>
        </w:rPr>
        <w:t>than</w:t>
      </w:r>
      <w:r w:rsidRPr="00954D8C">
        <w:rPr>
          <w:rStyle w:val="Emphasis"/>
        </w:rPr>
        <w:t xml:space="preserve"> that of </w:t>
      </w:r>
      <w:r w:rsidRPr="00C43815">
        <w:rPr>
          <w:rStyle w:val="Emphasis"/>
        </w:rPr>
        <w:t>the white worker,</w:t>
      </w:r>
      <w:r w:rsidRPr="00C43815">
        <w:rPr>
          <w:sz w:val="12"/>
        </w:rPr>
        <w:t xml:space="preserve"> </w:t>
      </w:r>
      <w:r w:rsidRPr="00C43815">
        <w:rPr>
          <w:rStyle w:val="StyleUnderline"/>
        </w:rPr>
        <w:t>the</w:t>
      </w:r>
      <w:r w:rsidRPr="00954D8C">
        <w:rPr>
          <w:rStyle w:val="StyleUnderline"/>
        </w:rPr>
        <w:t xml:space="preserve"> former’s </w:t>
      </w:r>
      <w:r w:rsidRPr="00C43815">
        <w:rPr>
          <w:rStyle w:val="StyleUnderline"/>
        </w:rPr>
        <w:t>presumed</w:t>
      </w:r>
      <w:r w:rsidRPr="00954D8C">
        <w:rPr>
          <w:rStyle w:val="StyleUnderline"/>
        </w:rPr>
        <w:t xml:space="preserve"> character, </w:t>
      </w:r>
      <w:r w:rsidRPr="00C43815">
        <w:rPr>
          <w:rStyle w:val="StyleUnderline"/>
        </w:rPr>
        <w:t>productivity</w:t>
      </w:r>
      <w:r w:rsidRPr="00954D8C">
        <w:rPr>
          <w:rStyle w:val="StyleUnderline"/>
        </w:rPr>
        <w:t xml:space="preserve">, and value </w:t>
      </w:r>
      <w:r w:rsidRPr="00C43815">
        <w:rPr>
          <w:rStyle w:val="StyleUnderline"/>
        </w:rPr>
        <w:t>is amplified when their “work”</w:t>
      </w:r>
      <w:r w:rsidRPr="00954D8C">
        <w:rPr>
          <w:rStyle w:val="StyleUnderline"/>
        </w:rPr>
        <w:t xml:space="preserve"> or “willingness to work” is compared to African Americans. </w:t>
      </w:r>
      <w:r w:rsidRPr="00954D8C">
        <w:rPr>
          <w:sz w:val="12"/>
        </w:rPr>
        <w:t xml:space="preserve">In other words, </w:t>
      </w:r>
      <w:r w:rsidRPr="00954D8C">
        <w:rPr>
          <w:rStyle w:val="Emphasis"/>
        </w:rPr>
        <w:t xml:space="preserve">the recognition of immigrant labor as productive </w:t>
      </w:r>
      <w:r w:rsidRPr="00C43815">
        <w:rPr>
          <w:rStyle w:val="Emphasis"/>
        </w:rPr>
        <w:t>is articulated through anti-Black rhetoric and practice.</w:t>
      </w:r>
      <w:r w:rsidRPr="00954D8C">
        <w:rPr>
          <w:rStyle w:val="Emphasis"/>
        </w:rPr>
        <w:t xml:space="preserve"> </w:t>
      </w:r>
      <w:r w:rsidRPr="00954D8C">
        <w:rPr>
          <w:sz w:val="12"/>
        </w:rPr>
        <w:t xml:space="preserve">As I have shown, </w:t>
      </w:r>
      <w:r w:rsidRPr="00954D8C">
        <w:rPr>
          <w:rStyle w:val="StyleUnderline"/>
        </w:rPr>
        <w:t>such positive albeit at times condescending and disingenuous characterization of immigrants unites capitalists, managers, and immigrant rights’ advocates in a shared discourse that explicitly or implicitly casts immigrants as more akin to Whites and in turn</w:t>
      </w:r>
      <w:r w:rsidRPr="00954D8C">
        <w:rPr>
          <w:sz w:val="12"/>
        </w:rPr>
        <w:t xml:space="preserve">, “not (like) Black(s).” With the addition of liberal and progressive people of color, such an alliance is reminiscent of what Du Bois posited as an ideology “uniting the planter and the poor white” (700). This is precisely why I consider the moral claims regarding character, value, and productivity that are invoked </w:t>
      </w:r>
      <w:r w:rsidRPr="00954D8C">
        <w:rPr>
          <w:sz w:val="12"/>
        </w:rPr>
        <w:lastRenderedPageBreak/>
        <w:t xml:space="preserve">about—as well as by—NBPOC and immigrants as a wage of non-Blackness. </w:t>
      </w:r>
      <w:r w:rsidRPr="00954D8C">
        <w:rPr>
          <w:rStyle w:val="StyleUnderline"/>
        </w:rPr>
        <w:t>If Asian and Latino immigrants</w:t>
      </w:r>
      <w:r w:rsidRPr="00954D8C">
        <w:rPr>
          <w:sz w:val="12"/>
        </w:rPr>
        <w:t xml:space="preserve">, particularly those without documentation, </w:t>
      </w:r>
      <w:r w:rsidRPr="00954D8C">
        <w:rPr>
          <w:rStyle w:val="StyleUnderline"/>
        </w:rPr>
        <w:t>have not yet achieved whiteness, or at least do not have the exact same material, political, and social experiences as that of the white laborer</w:t>
      </w:r>
      <w:r w:rsidRPr="00954D8C">
        <w:rPr>
          <w:sz w:val="12"/>
        </w:rPr>
        <w:t xml:space="preserve"> Du Bois described, </w:t>
      </w:r>
      <w:r w:rsidRPr="00954D8C">
        <w:rPr>
          <w:rStyle w:val="StyleUnderline"/>
        </w:rPr>
        <w:t>they nevertheless are associated with character, productivity, and value that becomes amplified in relationship to the non-Black world’s perceptions and actual treatment of African Americans</w:t>
      </w:r>
      <w:r w:rsidRPr="00954D8C">
        <w:rPr>
          <w:sz w:val="12"/>
        </w:rPr>
        <w:t xml:space="preserve">. Overall, those committed to social justice have a formidable task: articulating the value and rights of the immigrant without relying on prowhite, anti-Black, and pro-capitalist tropes. Such </w:t>
      </w:r>
      <w:r w:rsidRPr="00C43815">
        <w:rPr>
          <w:rStyle w:val="StyleUnderline"/>
        </w:rPr>
        <w:t>a demand for an ethical discourse of immigrant rights is</w:t>
      </w:r>
      <w:r w:rsidRPr="00954D8C">
        <w:rPr>
          <w:rStyle w:val="StyleUnderline"/>
        </w:rPr>
        <w:t xml:space="preserve"> most likely </w:t>
      </w:r>
      <w:r w:rsidRPr="00C43815">
        <w:rPr>
          <w:rStyle w:val="StyleUnderline"/>
        </w:rPr>
        <w:t>impossible within</w:t>
      </w:r>
      <w:r w:rsidRPr="00954D8C">
        <w:rPr>
          <w:rStyle w:val="StyleUnderline"/>
        </w:rPr>
        <w:t xml:space="preserve"> popular </w:t>
      </w:r>
      <w:r w:rsidRPr="00C43815">
        <w:rPr>
          <w:rStyle w:val="StyleUnderline"/>
        </w:rPr>
        <w:t>frameworks of</w:t>
      </w:r>
      <w:r w:rsidRPr="00954D8C">
        <w:rPr>
          <w:rStyle w:val="StyleUnderline"/>
        </w:rPr>
        <w:t xml:space="preserve"> work, </w:t>
      </w:r>
      <w:r w:rsidRPr="00C43815">
        <w:rPr>
          <w:rStyle w:val="StyleUnderline"/>
        </w:rPr>
        <w:t>productivity</w:t>
      </w:r>
      <w:r w:rsidRPr="00954D8C">
        <w:rPr>
          <w:rStyle w:val="StyleUnderline"/>
        </w:rPr>
        <w:t>, and value</w:t>
      </w:r>
      <w:r w:rsidRPr="00954D8C">
        <w:rPr>
          <w:sz w:val="12"/>
        </w:rPr>
        <w:t xml:space="preserve"> as detailed here. Indeed,</w:t>
      </w:r>
      <w:r w:rsidRPr="00954D8C">
        <w:rPr>
          <w:rStyle w:val="Emphasis"/>
        </w:rPr>
        <w:t xml:space="preserve"> </w:t>
      </w:r>
      <w:r w:rsidRPr="00C43815">
        <w:rPr>
          <w:rStyle w:val="Emphasis"/>
        </w:rPr>
        <w:t>such discourses</w:t>
      </w:r>
      <w:r w:rsidRPr="00954D8C">
        <w:rPr>
          <w:rStyle w:val="Emphasis"/>
        </w:rPr>
        <w:t xml:space="preserve"> perhaps </w:t>
      </w:r>
      <w:r w:rsidRPr="00C43815">
        <w:rPr>
          <w:rStyle w:val="Emphasis"/>
        </w:rPr>
        <w:t>need to be</w:t>
      </w:r>
      <w:r w:rsidRPr="00954D8C">
        <w:rPr>
          <w:rStyle w:val="Emphasis"/>
        </w:rPr>
        <w:t xml:space="preserve"> totally </w:t>
      </w:r>
      <w:r w:rsidRPr="00C43815">
        <w:rPr>
          <w:rStyle w:val="Emphasis"/>
        </w:rPr>
        <w:t>taken off of the table</w:t>
      </w:r>
      <w:r w:rsidRPr="00954D8C">
        <w:rPr>
          <w:rStyle w:val="Emphasis"/>
        </w:rPr>
        <w:t xml:space="preserve"> as they can</w:t>
      </w:r>
      <w:r w:rsidRPr="00954D8C">
        <w:rPr>
          <w:sz w:val="12"/>
        </w:rPr>
        <w:t>, to quote Hartman again, only become legible to the world through the expression of a “racial calculus and a political arithmetic that were entrenched centuries ago” (Hartman 6)</w:t>
      </w:r>
    </w:p>
    <w:p w14:paraId="19F781AD" w14:textId="77777777" w:rsidR="00520E3B" w:rsidRPr="00954D8C" w:rsidRDefault="00520E3B" w:rsidP="006C41CC">
      <w:pPr>
        <w:pStyle w:val="Heading4"/>
      </w:pPr>
      <w:r w:rsidRPr="00954D8C">
        <w:t>Deconstructing the discourse and signification of criminality that is tied to blackness through bad faith becomes a prior question to understanding the way in which the state feeds off of immigrant labor for capital accumulation</w:t>
      </w:r>
    </w:p>
    <w:p w14:paraId="473690CE" w14:textId="77777777" w:rsidR="00520E3B" w:rsidRPr="00954D8C" w:rsidRDefault="00520E3B" w:rsidP="00520E3B">
      <w:pPr>
        <w:rPr>
          <w:sz w:val="20"/>
          <w:szCs w:val="20"/>
        </w:rPr>
      </w:pPr>
      <w:r w:rsidRPr="00954D8C">
        <w:rPr>
          <w:rStyle w:val="Style13ptBold"/>
          <w:szCs w:val="26"/>
        </w:rPr>
        <w:t>Woods 08</w:t>
      </w:r>
      <w:r w:rsidRPr="00954D8C">
        <w:rPr>
          <w:rStyle w:val="Style13ptBold"/>
        </w:rPr>
        <w:t xml:space="preserve"> </w:t>
      </w:r>
      <w:r w:rsidRPr="00954D8C">
        <w:rPr>
          <w:sz w:val="20"/>
          <w:szCs w:val="20"/>
        </w:rPr>
        <w:t>(Tryon, Assistant Prof of Sociology, Anthropology, and Crime &amp; Justice Studies at the University of Massachusetts, Dartmouth. The Plantation Society, circa 2008: Discussing Immigration through the Lens of Criminology. The Radical Teacher, No. 84, TEACHING AND IMMIGRATION (Spring 2009), pp. 31-41/jj)</w:t>
      </w:r>
    </w:p>
    <w:p w14:paraId="135E0934" w14:textId="77777777" w:rsidR="00520E3B" w:rsidRDefault="00520E3B" w:rsidP="00520E3B">
      <w:pPr>
        <w:rPr>
          <w:rStyle w:val="Emphasis"/>
        </w:rPr>
      </w:pPr>
      <w:r w:rsidRPr="00954D8C">
        <w:rPr>
          <w:rStyle w:val="StyleUnderline"/>
        </w:rPr>
        <w:t>To be a fraudulent person</w:t>
      </w:r>
      <w:r w:rsidRPr="00954D8C">
        <w:rPr>
          <w:sz w:val="12"/>
        </w:rPr>
        <w:t xml:space="preserve">, on the other hand, is to be caught impersonating a human being. There is only one such position </w:t>
      </w:r>
      <w:r w:rsidRPr="00954D8C">
        <w:rPr>
          <w:rStyle w:val="StyleUnderline"/>
        </w:rPr>
        <w:t>in the anti-black world</w:t>
      </w:r>
      <w:r w:rsidRPr="00954D8C">
        <w:rPr>
          <w:sz w:val="12"/>
        </w:rPr>
        <w:t xml:space="preserve"> and it </w:t>
      </w:r>
      <w:r w:rsidRPr="00954D8C">
        <w:rPr>
          <w:rStyle w:val="StyleUnderline"/>
        </w:rPr>
        <w:t>belongs to the black</w:t>
      </w:r>
      <w:r w:rsidRPr="00954D8C">
        <w:rPr>
          <w:sz w:val="12"/>
        </w:rPr>
        <w:t xml:space="preserve">. As DuBois once put it, blacks are constructed not as people with problems, but rather as "a problem people."20 Slave codes in the southern United States demanded that slaves receive clothing, food, and lodging sufficient to their basic needs. </w:t>
      </w:r>
      <w:r w:rsidRPr="00954D8C">
        <w:rPr>
          <w:rStyle w:val="StyleUnderline"/>
        </w:rPr>
        <w:t>Slaves</w:t>
      </w:r>
      <w:r w:rsidRPr="00954D8C">
        <w:rPr>
          <w:sz w:val="12"/>
        </w:rPr>
        <w:t>, although dead to civil rights and responsibilities-social death-</w:t>
      </w:r>
      <w:r w:rsidRPr="00954D8C">
        <w:rPr>
          <w:rStyle w:val="StyleUnderline"/>
        </w:rPr>
        <w:t>are reduced to nothing but the physical body, unprotected against mutilation or torture</w:t>
      </w:r>
      <w:r w:rsidRPr="00954D8C">
        <w:rPr>
          <w:sz w:val="12"/>
        </w:rPr>
        <w:t xml:space="preserve">.21 </w:t>
      </w:r>
      <w:proofErr w:type="gramStart"/>
      <w:r w:rsidRPr="00954D8C">
        <w:rPr>
          <w:sz w:val="12"/>
        </w:rPr>
        <w:t>The</w:t>
      </w:r>
      <w:proofErr w:type="gramEnd"/>
      <w:r w:rsidRPr="00954D8C">
        <w:rPr>
          <w:sz w:val="12"/>
        </w:rPr>
        <w:t xml:space="preserve"> functioning of social death is, again, premised on the context itself as anti-black. The post-Emancipation era of the Black Codes, convict leasing, and lynching ensured that blackness meant social death not by virtue of enslavement, but instead as a product of criminality and imprisonment. </w:t>
      </w:r>
      <w:r w:rsidRPr="00954D8C">
        <w:rPr>
          <w:rStyle w:val="StyleUnderline"/>
        </w:rPr>
        <w:t>Blackness remains to this day the essential marker of criminality and deviance</w:t>
      </w:r>
      <w:r w:rsidRPr="00954D8C">
        <w:rPr>
          <w:sz w:val="12"/>
        </w:rPr>
        <w:t xml:space="preserve">.22 </w:t>
      </w:r>
      <w:r w:rsidRPr="00C43815">
        <w:rPr>
          <w:rStyle w:val="Emphasis"/>
        </w:rPr>
        <w:t xml:space="preserve">Black existence and its signifier </w:t>
      </w:r>
      <w:r w:rsidRPr="00C43815">
        <w:rPr>
          <w:rStyle w:val="Emphasis"/>
        </w:rPr>
        <w:lastRenderedPageBreak/>
        <w:t>"criminal,"</w:t>
      </w:r>
      <w:r w:rsidRPr="00954D8C">
        <w:rPr>
          <w:rStyle w:val="Emphasis"/>
        </w:rPr>
        <w:t xml:space="preserve"> then, </w:t>
      </w:r>
      <w:r w:rsidRPr="00C43815">
        <w:rPr>
          <w:rStyle w:val="Emphasis"/>
        </w:rPr>
        <w:t>serve a</w:t>
      </w:r>
      <w:r w:rsidRPr="00954D8C">
        <w:rPr>
          <w:rStyle w:val="Emphasis"/>
        </w:rPr>
        <w:t xml:space="preserve"> central metaphorical and </w:t>
      </w:r>
      <w:r w:rsidRPr="00C43815">
        <w:rPr>
          <w:rStyle w:val="Emphasis"/>
        </w:rPr>
        <w:t>structural purpose for a white</w:t>
      </w:r>
      <w:r w:rsidRPr="00954D8C">
        <w:rPr>
          <w:rStyle w:val="Emphasis"/>
        </w:rPr>
        <w:t xml:space="preserve"> supremacist </w:t>
      </w:r>
      <w:r w:rsidRPr="00C43815">
        <w:rPr>
          <w:rStyle w:val="Emphasis"/>
        </w:rPr>
        <w:t>bourgeois society.</w:t>
      </w:r>
      <w:r w:rsidRPr="00954D8C">
        <w:rPr>
          <w:rStyle w:val="Emphasis"/>
        </w:rPr>
        <w:t xml:space="preserve"> In the con temporary debates on immigration, </w:t>
      </w:r>
      <w:r w:rsidRPr="00C43815">
        <w:rPr>
          <w:rStyle w:val="Emphasis"/>
        </w:rPr>
        <w:t>it provides the menacing content for the construct "criminal" that gives the anti immigrant position its purchase in</w:t>
      </w:r>
      <w:r w:rsidRPr="00954D8C">
        <w:rPr>
          <w:rStyle w:val="Emphasis"/>
        </w:rPr>
        <w:t xml:space="preserve"> main stream </w:t>
      </w:r>
      <w:r w:rsidRPr="00C43815">
        <w:rPr>
          <w:rStyle w:val="Emphasis"/>
        </w:rPr>
        <w:t>society</w:t>
      </w:r>
      <w:r w:rsidRPr="00954D8C">
        <w:rPr>
          <w:rStyle w:val="Emphasis"/>
        </w:rPr>
        <w:t xml:space="preserve">. </w:t>
      </w:r>
      <w:r w:rsidRPr="00954D8C">
        <w:rPr>
          <w:sz w:val="12"/>
        </w:rPr>
        <w:t xml:space="preserve">To put it differently, </w:t>
      </w:r>
      <w:r w:rsidRPr="00C43815">
        <w:rPr>
          <w:rStyle w:val="Emphasis"/>
        </w:rPr>
        <w:t>we</w:t>
      </w:r>
      <w:r w:rsidRPr="00954D8C">
        <w:rPr>
          <w:rStyle w:val="Emphasis"/>
        </w:rPr>
        <w:t xml:space="preserve"> as educators </w:t>
      </w:r>
      <w:r w:rsidRPr="00C43815">
        <w:rPr>
          <w:rStyle w:val="Emphasis"/>
        </w:rPr>
        <w:t>cannot</w:t>
      </w:r>
      <w:r w:rsidRPr="00954D8C">
        <w:rPr>
          <w:rStyle w:val="Emphasis"/>
        </w:rPr>
        <w:t xml:space="preserve"> effectively </w:t>
      </w:r>
      <w:r w:rsidRPr="00C43815">
        <w:rPr>
          <w:rStyle w:val="Emphasis"/>
        </w:rPr>
        <w:t>undo the racism of anti-immigrant discourse without</w:t>
      </w:r>
      <w:r w:rsidRPr="00954D8C">
        <w:rPr>
          <w:rStyle w:val="Emphasis"/>
        </w:rPr>
        <w:t xml:space="preserve"> also </w:t>
      </w:r>
      <w:r w:rsidRPr="00C43815">
        <w:rPr>
          <w:rStyle w:val="Emphasis"/>
        </w:rPr>
        <w:t>challenging the anti-blackness of crime and punishment.</w:t>
      </w:r>
      <w:r w:rsidRPr="00954D8C">
        <w:rPr>
          <w:sz w:val="12"/>
        </w:rPr>
        <w:t xml:space="preserve"> In concrete terms, moreover, </w:t>
      </w:r>
      <w:r w:rsidRPr="00954D8C">
        <w:rPr>
          <w:rStyle w:val="StyleUnderline"/>
        </w:rPr>
        <w:t xml:space="preserve">we need to recall the destruction of the black community base, the deindustrialization of the political economy, dismantling of the welfare state, and the installment of the prison industrial complex. </w:t>
      </w:r>
      <w:r w:rsidRPr="00954D8C">
        <w:rPr>
          <w:sz w:val="12"/>
        </w:rPr>
        <w:t xml:space="preserve">These processes collectively produced a black population available on a massive scale for social transfer to the living death of prison cages. </w:t>
      </w:r>
      <w:r w:rsidRPr="00C43815">
        <w:rPr>
          <w:rStyle w:val="StyleUnderline"/>
        </w:rPr>
        <w:t>These dislocations</w:t>
      </w:r>
      <w:r w:rsidRPr="00954D8C">
        <w:rPr>
          <w:rStyle w:val="StyleUnderline"/>
        </w:rPr>
        <w:t xml:space="preserve"> and debasements </w:t>
      </w:r>
      <w:r w:rsidRPr="00C43815">
        <w:rPr>
          <w:rStyle w:val="StyleUnderline"/>
        </w:rPr>
        <w:t>were the conditions of possibility for the political economy that draws immigrants to this country</w:t>
      </w:r>
      <w:r w:rsidRPr="00954D8C">
        <w:rPr>
          <w:rStyle w:val="StyleUnderline"/>
        </w:rPr>
        <w:t>, while at the same time, the institutionalization of the (vanquished) black liberation movement serves as the pre requisite for the very struggles against the exploitation of immigrant labor that have, rightfully, gained momentum today.</w:t>
      </w:r>
      <w:r w:rsidRPr="00954D8C">
        <w:rPr>
          <w:sz w:val="12"/>
        </w:rPr>
        <w:t xml:space="preserve">23 In other words, </w:t>
      </w:r>
      <w:r w:rsidRPr="00C43815">
        <w:rPr>
          <w:rStyle w:val="StyleUnderline"/>
        </w:rPr>
        <w:t>there would be no immigrant labor to speak of if the black liberation movement had not been systematically destroyed</w:t>
      </w:r>
      <w:r w:rsidRPr="00C43815">
        <w:rPr>
          <w:sz w:val="12"/>
        </w:rPr>
        <w:t xml:space="preserve">, </w:t>
      </w:r>
      <w:r w:rsidRPr="00C43815">
        <w:rPr>
          <w:rStyle w:val="StyleUnderline"/>
        </w:rPr>
        <w:t>and</w:t>
      </w:r>
      <w:r w:rsidRPr="00954D8C">
        <w:rPr>
          <w:sz w:val="12"/>
        </w:rPr>
        <w:t xml:space="preserve">, ironically, </w:t>
      </w:r>
      <w:r w:rsidRPr="00C43815">
        <w:rPr>
          <w:rStyle w:val="StyleUnderline"/>
        </w:rPr>
        <w:t>that</w:t>
      </w:r>
      <w:r w:rsidRPr="00954D8C">
        <w:rPr>
          <w:rStyle w:val="StyleUnderline"/>
        </w:rPr>
        <w:t xml:space="preserve"> very same social movement </w:t>
      </w:r>
      <w:r w:rsidRPr="00C43815">
        <w:rPr>
          <w:rStyle w:val="StyleUnderline"/>
        </w:rPr>
        <w:t>history would not</w:t>
      </w:r>
      <w:r w:rsidRPr="00954D8C">
        <w:rPr>
          <w:rStyle w:val="StyleUnderline"/>
        </w:rPr>
        <w:t xml:space="preserve"> otherwise </w:t>
      </w:r>
      <w:r w:rsidRPr="00C43815">
        <w:rPr>
          <w:rStyle w:val="StyleUnderline"/>
        </w:rPr>
        <w:t>be available to other oppressed groups to learn</w:t>
      </w:r>
      <w:r w:rsidRPr="00954D8C">
        <w:rPr>
          <w:rStyle w:val="StyleUnderline"/>
        </w:rPr>
        <w:t xml:space="preserve"> and benefit </w:t>
      </w:r>
      <w:r w:rsidRPr="00C43815">
        <w:rPr>
          <w:rStyle w:val="StyleUnderline"/>
        </w:rPr>
        <w:t>from</w:t>
      </w:r>
      <w:r w:rsidRPr="00954D8C">
        <w:rPr>
          <w:sz w:val="12"/>
        </w:rPr>
        <w:t xml:space="preserve">. Needless to say, I have not been at all successful in realizing this kind of analysis with my students. In much of its practice, criminology is an exercise in bad faith in that it encourages students to flee a displeasing truth for a more com forting lie. </w:t>
      </w:r>
      <w:r w:rsidRPr="00C43815">
        <w:rPr>
          <w:rStyle w:val="Emphasis"/>
        </w:rPr>
        <w:t>The criminological discourse on immigration is an expression of bad faith</w:t>
      </w:r>
      <w:r w:rsidRPr="00954D8C">
        <w:rPr>
          <w:sz w:val="12"/>
        </w:rPr>
        <w:t xml:space="preserve"> as well. My students live this lie in their own ways. Although they know that "crime" is far more complex and messy than a simple case of immorality, the fact that the United States has the largest prison population in the world, both in total numbers and per capita, eighty per cent of whom are people of color, and that Immigration and Customs Enforcement (ICE) holds some 23,000 people in immigration jails on a given day and about 200,000 annually, does not, in any sincere way, trouble them much.24 </w:t>
      </w:r>
      <w:r w:rsidRPr="00954D8C">
        <w:rPr>
          <w:rStyle w:val="StyleUnderline"/>
        </w:rPr>
        <w:t xml:space="preserve">At some level in their consciousness, perhaps </w:t>
      </w:r>
      <w:r w:rsidRPr="00C43815">
        <w:rPr>
          <w:rStyle w:val="StyleUnderline"/>
        </w:rPr>
        <w:t>they know that people</w:t>
      </w:r>
      <w:r w:rsidRPr="00954D8C">
        <w:rPr>
          <w:rStyle w:val="StyleUnderline"/>
        </w:rPr>
        <w:t xml:space="preserve"> (immigrant and non-immigrant alike) </w:t>
      </w:r>
      <w:r w:rsidRPr="00C43815">
        <w:rPr>
          <w:rStyle w:val="StyleUnderline"/>
        </w:rPr>
        <w:t>do not have what they need to survive</w:t>
      </w:r>
      <w:r w:rsidRPr="00954D8C">
        <w:rPr>
          <w:rStyle w:val="StyleUnderline"/>
        </w:rPr>
        <w:t xml:space="preserve"> in this society, </w:t>
      </w:r>
      <w:r w:rsidRPr="00C43815">
        <w:rPr>
          <w:rStyle w:val="StyleUnderline"/>
        </w:rPr>
        <w:t>and</w:t>
      </w:r>
      <w:r w:rsidRPr="00954D8C">
        <w:rPr>
          <w:rStyle w:val="StyleUnderline"/>
        </w:rPr>
        <w:t xml:space="preserve"> that in their capacities as law enforcers, they are not making things better for these millions of people. </w:t>
      </w:r>
      <w:r w:rsidRPr="00C43815">
        <w:rPr>
          <w:rStyle w:val="StyleUnderline"/>
        </w:rPr>
        <w:t>These are</w:t>
      </w:r>
      <w:r w:rsidRPr="00954D8C">
        <w:rPr>
          <w:sz w:val="12"/>
        </w:rPr>
        <w:t xml:space="preserve"> tough ethical </w:t>
      </w:r>
      <w:r w:rsidRPr="00C43815">
        <w:rPr>
          <w:rStyle w:val="StyleUnderline"/>
        </w:rPr>
        <w:t>problems</w:t>
      </w:r>
      <w:r w:rsidRPr="00954D8C">
        <w:rPr>
          <w:sz w:val="12"/>
        </w:rPr>
        <w:t xml:space="preserve"> for young people emerging from a context in which their futures are </w:t>
      </w:r>
      <w:r w:rsidRPr="00C43815">
        <w:rPr>
          <w:rStyle w:val="Emphasis"/>
        </w:rPr>
        <w:t>mortgaged</w:t>
      </w:r>
      <w:r w:rsidRPr="00954D8C">
        <w:rPr>
          <w:rStyle w:val="Emphasis"/>
        </w:rPr>
        <w:t xml:space="preserve"> ever more </w:t>
      </w:r>
      <w:r w:rsidRPr="00C43815">
        <w:rPr>
          <w:rStyle w:val="Emphasis"/>
        </w:rPr>
        <w:t>by the racial state's commitment to the needs of capital</w:t>
      </w:r>
      <w:r w:rsidRPr="00954D8C">
        <w:rPr>
          <w:rStyle w:val="Emphasis"/>
        </w:rPr>
        <w:t>.</w:t>
      </w:r>
    </w:p>
    <w:p w14:paraId="41CA3750" w14:textId="77777777" w:rsidR="000E73F8" w:rsidRDefault="000E73F8" w:rsidP="004C0CD6">
      <w:pPr>
        <w:pStyle w:val="Heading3"/>
      </w:pPr>
      <w:proofErr w:type="gramStart"/>
      <w:r>
        <w:lastRenderedPageBreak/>
        <w:t>high</w:t>
      </w:r>
      <w:proofErr w:type="gramEnd"/>
      <w:r>
        <w:t xml:space="preserve"> skilled workers</w:t>
      </w:r>
    </w:p>
    <w:p w14:paraId="05B8C252" w14:textId="77777777" w:rsidR="000E73F8" w:rsidRPr="00FA4267" w:rsidRDefault="000E73F8" w:rsidP="006C41CC">
      <w:pPr>
        <w:pStyle w:val="Heading4"/>
      </w:pPr>
      <w:proofErr w:type="gramStart"/>
      <w:r>
        <w:t>the</w:t>
      </w:r>
      <w:proofErr w:type="gramEnd"/>
      <w:r>
        <w:t xml:space="preserve"> aff plays into the paradox of  imperialist immigration – expanding access to foreign workers to contribute to the national economy while simultaneously  excluding others</w:t>
      </w:r>
    </w:p>
    <w:p w14:paraId="1C03777E" w14:textId="77777777" w:rsidR="000E73F8" w:rsidRPr="005B48AD" w:rsidRDefault="000E73F8" w:rsidP="000E73F8">
      <w:proofErr w:type="gramStart"/>
      <w:r>
        <w:t xml:space="preserve">Mark N. </w:t>
      </w:r>
      <w:r w:rsidRPr="00087602">
        <w:rPr>
          <w:b/>
        </w:rPr>
        <w:t>Hoffman</w:t>
      </w:r>
      <w:r>
        <w:t xml:space="preserve"> </w:t>
      </w:r>
      <w:r>
        <w:rPr>
          <w:b/>
        </w:rPr>
        <w:t xml:space="preserve">2013 </w:t>
      </w:r>
      <w:r>
        <w:t>- lecturer and researcher in Political Science at the University of Minnesota.</w:t>
      </w:r>
      <w:proofErr w:type="gramEnd"/>
      <w:r>
        <w:rPr>
          <w:b/>
        </w:rPr>
        <w:t xml:space="preserve"> </w:t>
      </w:r>
      <w:r>
        <w:t xml:space="preserve">(“Rethinking the Politics of Immigration: Colonial Modes of Immigration Management and the Ambivalent Resilience of the Empire State” </w:t>
      </w:r>
      <w:hyperlink r:id="rId29" w:history="1">
        <w:r w:rsidRPr="00CF614A">
          <w:rPr>
            <w:rStyle w:val="Hyperlink"/>
          </w:rPr>
          <w:t>https://conservancy.umn.edu/bitstream/handle/11299/158374/1/Hoffman_umn_0130E_14071.pdf</w:t>
        </w:r>
      </w:hyperlink>
      <w:r>
        <w:t xml:space="preserve">) mba-alb </w:t>
      </w:r>
    </w:p>
    <w:p w14:paraId="4C0BDCFD" w14:textId="77777777" w:rsidR="000E73F8" w:rsidRPr="00C73E8F" w:rsidRDefault="000E73F8" w:rsidP="000E73F8">
      <w:pPr>
        <w:rPr>
          <w:sz w:val="10"/>
        </w:rPr>
      </w:pPr>
      <w:r w:rsidRPr="000E73F8">
        <w:rPr>
          <w:sz w:val="28"/>
          <w:szCs w:val="28"/>
          <w:u w:val="single"/>
        </w:rPr>
        <w:t>Contemporary policies and practices of immigration management reveal a paradox at the heart of contemporary global capitalism</w:t>
      </w:r>
      <w:r w:rsidRPr="00C73E8F">
        <w:rPr>
          <w:sz w:val="10"/>
        </w:rPr>
        <w:t xml:space="preserve">. </w:t>
      </w:r>
      <w:r w:rsidRPr="000E73F8">
        <w:rPr>
          <w:rStyle w:val="StyleUnderline"/>
        </w:rPr>
        <w:t>On the one hand, individuals in the roles of producers, consumers, and investors seem to move freely across national borders</w:t>
      </w:r>
      <w:r w:rsidRPr="00C73E8F">
        <w:rPr>
          <w:sz w:val="10"/>
        </w:rPr>
        <w:t xml:space="preserve">, </w:t>
      </w:r>
      <w:r w:rsidRPr="000E73F8">
        <w:rPr>
          <w:rStyle w:val="StyleUnderline"/>
        </w:rPr>
        <w:t>similar to money and commodities</w:t>
      </w:r>
      <w:r w:rsidRPr="00C73E8F">
        <w:rPr>
          <w:sz w:val="10"/>
        </w:rPr>
        <w:t xml:space="preserve"> (both human and non-human), </w:t>
      </w:r>
      <w:r w:rsidRPr="000E73F8">
        <w:rPr>
          <w:rStyle w:val="StyleUnderline"/>
        </w:rPr>
        <w:t>in an increasingly borderless or “flat” world</w:t>
      </w:r>
      <w:r w:rsidRPr="00C73E8F">
        <w:rPr>
          <w:sz w:val="10"/>
        </w:rPr>
        <w:t xml:space="preserve">.7 On the other hand, millions of immigrant workers from former European colonies – re-presented in the post-colonial era as “developing countries” – face a proliferating array of legal and coercive restrictions on their movement, from fences and walls to elaborate systems of documentation, systems that exclude them from domains of citizenship and participation in Western political communities. Given the context of globalization and apparently open economies, what explains the emergence of national agencies of immigration enforcement, the proliferation of immigration detention centers, and the mass exploitation, incarceration, and deportation of immigrants across the U.S., Europe, and the new enclaves of capital accumulation in former European colonies and in the former communist bloc? In the context of radical, non-national liberal individualism, what accounts for the explosion of anti-immigrant nationalism in the West and the resurgence of civilian vigilante groups that claim responsibility for policing national borders? What, if anything, reconciles expanded forces of racially discriminatory border controls with enduring policies of economic deregulation and recruitment that facilitate the profitable transnational circulation of exploitable workforces for the sake of economic growth and the relative prosperity of national populations? The apparent tension between the mass recruitment and the mass exclusion of immigrant workers begs a fundamental question: in the post-slavery, post-apartheid, postcolonial era, on what grounds and in what ways – through what practices, institutions, and mechanisms – </w:t>
      </w:r>
      <w:r w:rsidRPr="000E73F8">
        <w:rPr>
          <w:sz w:val="28"/>
          <w:szCs w:val="28"/>
          <w:u w:val="single"/>
        </w:rPr>
        <w:t>are certain categories of workers excluded from domains of citizenship in countries whose economic prosperity and competitiveness depends upon these same workers</w:t>
      </w:r>
      <w:r w:rsidRPr="00C73E8F">
        <w:rPr>
          <w:sz w:val="10"/>
        </w:rPr>
        <w:t>? Furthermore</w:t>
      </w:r>
      <w:r w:rsidRPr="000E73F8">
        <w:rPr>
          <w:sz w:val="28"/>
          <w:szCs w:val="28"/>
          <w:u w:val="single"/>
        </w:rPr>
        <w:t xml:space="preserve">, how and why are borders separating immigrant, “specialized,” “irregular,” “alien,” and “guest” workers from full members </w:t>
      </w:r>
      <w:r w:rsidRPr="000E73F8">
        <w:rPr>
          <w:sz w:val="28"/>
          <w:szCs w:val="28"/>
          <w:u w:val="single"/>
        </w:rPr>
        <w:lastRenderedPageBreak/>
        <w:t>of political communities justified and maintained in a neoliberal world order purportedly defined by post-racial, colorblind individualism</w:t>
      </w:r>
      <w:r w:rsidRPr="00C73E8F">
        <w:rPr>
          <w:sz w:val="10"/>
        </w:rPr>
        <w:t xml:space="preserve">? To understand the imperatives that animate contemporary regimes of border control across Europe and the U.S. in the era of globalization; to understand practices of racial profiling and immigrant-phobic legislation like Arizona’s Senate Bill 1070 along with mass immigration raids at profitable centers of production in the era of free trade; to understand the proliferation of practices and centers of detention across the West and the mass incarceration of border crossers from the Global South in an ostensibly “flat world”; </w:t>
      </w:r>
      <w:r w:rsidRPr="000E73F8">
        <w:rPr>
          <w:sz w:val="28"/>
          <w:szCs w:val="28"/>
          <w:u w:val="single"/>
        </w:rPr>
        <w:t>in short, to understand how and why a dramatic intensification of immigrant management and border control is occurring when money and commodities are moving across borders with increasing speed and ease, one must consider the social, structural, and historical contexts from which these regimes of immigration management and mass production have</w:t>
      </w:r>
      <w:r w:rsidRPr="00C73E8F">
        <w:rPr>
          <w:sz w:val="10"/>
        </w:rPr>
        <w:t xml:space="preserve"> </w:t>
      </w:r>
      <w:r w:rsidRPr="000E73F8">
        <w:rPr>
          <w:sz w:val="28"/>
          <w:szCs w:val="28"/>
          <w:u w:val="single"/>
        </w:rPr>
        <w:t>emerged</w:t>
      </w:r>
      <w:r w:rsidRPr="00C73E8F">
        <w:rPr>
          <w:sz w:val="10"/>
        </w:rPr>
        <w:t xml:space="preserve">. </w:t>
      </w:r>
      <w:r w:rsidRPr="000E73F8">
        <w:rPr>
          <w:sz w:val="28"/>
          <w:szCs w:val="28"/>
          <w:u w:val="single"/>
        </w:rPr>
        <w:t>This study offers a postcolonial analysis of what I call the central constitutive contradiction between the simultaneously operating national discourse of exclusion and the ambivalent colonial discourse of incorporation</w:t>
      </w:r>
      <w:r w:rsidRPr="00C73E8F">
        <w:rPr>
          <w:sz w:val="10"/>
        </w:rPr>
        <w:t xml:space="preserve">. My analysis unsettles state-centric accounts of immigration management, including biopolitical and securitization accounts, that fail to satisfactorily account for the dynamics of contemporary colonial power, and it aims to repoliticize the anti-politics essential to that power. I shall describe this latter goal at the end of this Introduction. Here, I elaborate the substantive content of my argument, the meanings of its central concepts, and the contributions it seeks to make to International Relations Theory and Political Theory. Colonial discourse continually destabilizes the boundaries that separate modern 5 national populations and order them into hierarchical divisions of labor. As Balibar argues, a tension between nationalist and super-nationalist racisms is always at work in the practices of the national empire state. 8 </w:t>
      </w:r>
      <w:r w:rsidRPr="000E73F8">
        <w:rPr>
          <w:sz w:val="28"/>
          <w:szCs w:val="28"/>
          <w:u w:val="single"/>
        </w:rPr>
        <w:t>At the heart of the colonial ambivalence, therefore, lies the conflict between the European imperial-colonial desire to expand by incorporating foreign lands and peoples and the desire to produce and protect a coherent, cohesive, and relatively homogenous national community by excluding those same foreigners and foreign spaces</w:t>
      </w:r>
      <w:r w:rsidRPr="00C73E8F">
        <w:rPr>
          <w:sz w:val="10"/>
        </w:rPr>
        <w:t xml:space="preserve">. </w:t>
      </w:r>
      <w:r w:rsidRPr="000E73F8">
        <w:rPr>
          <w:rStyle w:val="StyleUnderline"/>
        </w:rPr>
        <w:t xml:space="preserve">The ambivalent solution to this problem has employed colonial practices of </w:t>
      </w:r>
      <w:r w:rsidRPr="000E73F8">
        <w:rPr>
          <w:rStyle w:val="StyleUnderline"/>
        </w:rPr>
        <w:lastRenderedPageBreak/>
        <w:t>bordering that are designed to incorporate colonial subjects partially into national economies and polities, assimilating them to a point at which they resemble Europeans, but are still “not quite” European enough to become full members of the European communities</w:t>
      </w:r>
      <w:r w:rsidRPr="00C73E8F">
        <w:rPr>
          <w:sz w:val="10"/>
        </w:rPr>
        <w:t xml:space="preserve">.9 We see these ambivalent practices, to name just two of countless examples, in the exclusion of former French colonial subjects from North Africa on the grounds that as colonial and as immigrant subjects they refuse to abandon Islamic cultural practices and ways of life, and in the exclusion of Latin Americans from the U.S. on the grounds that they fail to assimilate linguistically and culturally into an imagined American, Anglo-Protestant community tied together by reverence for law and order, despite the efforts of American governmental and non-governmental aid. </w:t>
      </w:r>
      <w:r w:rsidRPr="000E73F8">
        <w:rPr>
          <w:sz w:val="28"/>
          <w:szCs w:val="28"/>
          <w:u w:val="single"/>
        </w:rPr>
        <w:t>I argue that this colonial ambivalence is reproduced within the territory of the nation state in practices designed both to incorporate and to assimilate immigrant subjects, and at the same time to exclude them from the overlapping spheres of the economy and the polity in different ways at different times.</w:t>
      </w:r>
      <w:r w:rsidRPr="00C73E8F">
        <w:rPr>
          <w:sz w:val="10"/>
        </w:rPr>
        <w:t xml:space="preserve"> </w:t>
      </w:r>
      <w:r w:rsidRPr="000E73F8">
        <w:rPr>
          <w:rStyle w:val="StyleUnderline"/>
        </w:rPr>
        <w:t>This constitutive contradiction of colonial discourse between the imperial desire for expansion, incorporation, and closeness to or intimacy with foreigners and the xenophobic desire for the production and preservation of national identity through exclusion lies at the heart of contemporary modes of immigration management</w:t>
      </w:r>
      <w:r w:rsidRPr="00C73E8F">
        <w:rPr>
          <w:sz w:val="10"/>
        </w:rPr>
        <w:t xml:space="preserve">, and takes a number of forms, many of which I will discuss at length in the chapters that follow. For instance, </w:t>
      </w:r>
      <w:r w:rsidRPr="000E73F8">
        <w:rPr>
          <w:sz w:val="28"/>
          <w:szCs w:val="28"/>
          <w:u w:val="single"/>
        </w:rPr>
        <w:t>the contradiction often manifests in practices that incorporate immigrants into a national-imperial economy</w:t>
      </w:r>
      <w:r w:rsidRPr="00C73E8F">
        <w:rPr>
          <w:sz w:val="10"/>
        </w:rPr>
        <w:t xml:space="preserve"> (involving an empire-state’s expansion beyond national borders and transnational modes of production and circulation) </w:t>
      </w:r>
      <w:r w:rsidRPr="000E73F8">
        <w:rPr>
          <w:sz w:val="28"/>
          <w:szCs w:val="28"/>
          <w:u w:val="single"/>
        </w:rPr>
        <w:t>as low-status, racialized laborers. At the same time, these same immigrant subjects are excluded from the national polity and domains of citizenship.</w:t>
      </w:r>
      <w:r w:rsidRPr="00C73E8F">
        <w:rPr>
          <w:sz w:val="10"/>
        </w:rPr>
        <w:t xml:space="preserve"> In the following study I explain the contradictory aspects of immigration management, including how both inclusionary assimilationist organizations, such as humanitarian agencies like the Young Men’s Christian Association (YMCA) and the Bureau of Insular Affairs (BIA), and exclusionary nationalist organizations, such as nationalist labor organizations, call for either conditional (i.e., conditional on proper assimilation and good, civilized behavior) inclusion of immigrant subjects within the national community of rights-bearers or the exclusion of immigrants from the national economy in defense of wages and jobs for national citizens. I shall detail these various dispositions, along with state responses to them, in the study ahead. For example, in the United States, </w:t>
      </w:r>
      <w:r w:rsidRPr="000E73F8">
        <w:rPr>
          <w:sz w:val="28"/>
          <w:szCs w:val="28"/>
          <w:u w:val="single"/>
        </w:rPr>
        <w:t xml:space="preserve">the state has responded to the economic concerns of nationalist unions through various legal mechanisms that ensure that immigrant subjects </w:t>
      </w:r>
      <w:r w:rsidRPr="000E73F8">
        <w:rPr>
          <w:sz w:val="28"/>
          <w:szCs w:val="28"/>
          <w:u w:val="single"/>
        </w:rPr>
        <w:lastRenderedPageBreak/>
        <w:t>remain in sectors of the economy that American citizens find undesirable</w:t>
      </w:r>
      <w:r w:rsidRPr="00C73E8F">
        <w:rPr>
          <w:sz w:val="10"/>
        </w:rPr>
        <w:t xml:space="preserve">. My research here supports Balibar’s claim that a “new racism,” in which “sociological” signifiers about “cultural differences” and “lifestyles and traditions” replace biological ones as “the key representation[s] of hatred and fear,” is linked inextricably to processes of decolonization and recolonization during and after the Cold War. 10 Balibar’s account of this new racism foregrounds what Jacques Derrida would call a rupture that includes a repetition within colonial discourse.11 Balibar does not suggest that the biological-eugenicist meanings attached to racial classifications have simply been replaced. The representations of racial difference may be changing, but bioanthropological conventions and understandings, although no longer adequate to describe the phenomenon and thus “under erasure,”12 have left a trace that is nonetheless at work in the new official classifications of national and ethnic difference and the bordering practices that both call these differences into being and order them within a global biosocial hierarchy and global division of labor. Although juridical representations of human groups in the “single political space” of the globe now eschew biological categories derived from eugenics and other “official” imperial and colonial sciences, they have recuperated the categorical imperative to maintain borders that segregate what are deemed to be objectively different, superior, and inferior ways of life or, in Samuel Huntington’s famous formulation, “civilizations.”13 </w:t>
      </w:r>
      <w:r w:rsidRPr="000E73F8">
        <w:rPr>
          <w:sz w:val="28"/>
          <w:szCs w:val="28"/>
          <w:u w:val="single"/>
        </w:rPr>
        <w:t xml:space="preserve">This modification of colonial discourse, legitimated by the Wilsonian ideal of national self-determination and updated by its codification as a human right, maintains, </w:t>
      </w:r>
      <w:proofErr w:type="gramStart"/>
      <w:r w:rsidRPr="000E73F8">
        <w:rPr>
          <w:sz w:val="28"/>
          <w:szCs w:val="28"/>
          <w:u w:val="single"/>
        </w:rPr>
        <w:t>at</w:t>
      </w:r>
      <w:proofErr w:type="gramEnd"/>
      <w:r w:rsidRPr="000E73F8">
        <w:rPr>
          <w:sz w:val="28"/>
          <w:szCs w:val="28"/>
          <w:u w:val="single"/>
        </w:rPr>
        <w:t xml:space="preserve"> the same time as it conceals, racial cartographies and racial divisions of labor on a global scale</w:t>
      </w:r>
      <w:r w:rsidRPr="00C73E8F">
        <w:rPr>
          <w:sz w:val="10"/>
        </w:rPr>
        <w:t xml:space="preserve">. </w:t>
      </w:r>
      <w:r w:rsidRPr="000E73F8">
        <w:rPr>
          <w:rStyle w:val="StyleUnderline"/>
        </w:rPr>
        <w:t>This study thus proposes that current modes of immigration management are integral structural manifestations of what Derek Gregory has called the “colonial present</w:t>
      </w:r>
      <w:r w:rsidRPr="00C73E8F">
        <w:rPr>
          <w:sz w:val="10"/>
        </w:rPr>
        <w:t>”14</w:t>
      </w:r>
      <w:r w:rsidRPr="000E73F8">
        <w:rPr>
          <w:rStyle w:val="StyleUnderline"/>
        </w:rPr>
        <w:t>: a global discourse of “cartographic violence,”15 comprised of colonial practices of bordering that are in turn constituted by new cultural and biopolitical forms of racism</w:t>
      </w:r>
      <w:r w:rsidRPr="00C73E8F">
        <w:rPr>
          <w:sz w:val="10"/>
        </w:rPr>
        <w:t>. Through historical and theoretical analysis</w:t>
      </w:r>
      <w:r w:rsidRPr="000E73F8">
        <w:rPr>
          <w:sz w:val="28"/>
          <w:szCs w:val="28"/>
          <w:u w:val="single"/>
        </w:rPr>
        <w:t>, I aim to situate contemporary practices of racialist immigration management within a history of colonial subject production, namely, the production of racial subjects as occupants or role-players within structures, systems, and practices and of racial identities, namely, relational definitions of homogenous communities with shared heritages and genealogies</w:t>
      </w:r>
      <w:r w:rsidRPr="00C73E8F">
        <w:rPr>
          <w:sz w:val="10"/>
        </w:rPr>
        <w:t xml:space="preserve">. Following Balibar, Ann Laura Stoler, Frederick Cooper and others, I argue that immigration discourse “recuperates”16 aspects of colonial discourse in ways that consistently blur the boundaries separating neo-racist (e.g., nationalist, ethnicist, and culturalist) racisms from older eugenicist, biological racisms that were shaped in European colonies and that culminated in the annihilation of Jews and all other "culture destroyers" in Nazi Germany.17 As Balibar asserts and as Michel Foucault demonstrates at length in his studies of the regulation of national populations, </w:t>
      </w:r>
      <w:r w:rsidRPr="000E73F8">
        <w:rPr>
          <w:sz w:val="28"/>
          <w:szCs w:val="28"/>
          <w:u w:val="single"/>
        </w:rPr>
        <w:t xml:space="preserve">it would be a mistake to reduce current modes of societal group classification to a post-slavery, </w:t>
      </w:r>
      <w:r w:rsidRPr="000E73F8">
        <w:rPr>
          <w:sz w:val="28"/>
          <w:szCs w:val="28"/>
          <w:u w:val="single"/>
        </w:rPr>
        <w:lastRenderedPageBreak/>
        <w:t>post-apartheid, post-fascist, post-colonial, and post-racial appreciation of national-cultural difference and diversity</w:t>
      </w:r>
      <w:r w:rsidRPr="00C73E8F">
        <w:rPr>
          <w:sz w:val="10"/>
        </w:rPr>
        <w:t xml:space="preserve">.18 New immigrants to France and the U.S. from former colonial possessions and imperialist spheres of influence are not merely deemed underdeveloped and potentially assimilable; they are also deemed categorically and eternally different. That is to say, they are represented within official state and public discourses as groups belonging to different cultures which, like bio-racial groupings (and retaining meanings from that still-present mode of classification), are immutable. </w:t>
      </w:r>
      <w:r w:rsidRPr="000E73F8">
        <w:rPr>
          <w:sz w:val="28"/>
          <w:szCs w:val="28"/>
          <w:u w:val="single"/>
        </w:rPr>
        <w:t>As I will show, current hegemonic politics of difference founded upon the myth of distinctive national and civilizational cultures conceals its own embeddedness within that older mode of racism that emerged out of European bio-anthropological science in the 18th and 19th centuries</w:t>
      </w:r>
      <w:r w:rsidRPr="00C73E8F">
        <w:rPr>
          <w:sz w:val="10"/>
        </w:rPr>
        <w:t xml:space="preserve">. Although representations of racial subjects have varied over time and in different geographic and political contexts, </w:t>
      </w:r>
      <w:r w:rsidRPr="000E73F8">
        <w:rPr>
          <w:sz w:val="28"/>
          <w:szCs w:val="28"/>
          <w:u w:val="single"/>
        </w:rPr>
        <w:t>the biological core of national and imperial racism remains an underlying force of social reproduction</w:t>
      </w:r>
      <w:r w:rsidRPr="00C73E8F">
        <w:rPr>
          <w:sz w:val="10"/>
        </w:rPr>
        <w:t xml:space="preserve">. It is this core that animates the exclusions of colonial subjects and immigrant subjects from the political communities of national states and, through these exclusions, the production of national subjects and national populations as societies that, in Foucault’s famous formulation, “must be defended.” Potential Significance of the Work This work has several implications for International Relations Theory and Political Theory. First, by unsettling assumptions of national identity and state cohesiveness and strength, postcolonial analysis of immigration management unsettles the distinctions between foreign and domestic policy upon which neorealist and neoliberal theories of international relations are founded. </w:t>
      </w:r>
      <w:r w:rsidRPr="000E73F8">
        <w:rPr>
          <w:sz w:val="28"/>
          <w:szCs w:val="28"/>
          <w:u w:val="single"/>
        </w:rPr>
        <w:t>Postcolonial analysis foregrounds the ways in which European-style nation-states today are also empire-states: states that expand through colonial modes of governance at the peripheries of colonial and neo-colonial empires.</w:t>
      </w:r>
      <w:r w:rsidRPr="00C73E8F">
        <w:rPr>
          <w:sz w:val="10"/>
        </w:rPr>
        <w:t xml:space="preserve"> In other words, </w:t>
      </w:r>
      <w:r w:rsidRPr="00C73E8F">
        <w:rPr>
          <w:b/>
          <w:sz w:val="24"/>
          <w:u w:val="single"/>
        </w:rPr>
        <w:t>they are states that incorporate initially foreign resources, e.g., by supporting multinational corporations based within their territories and whose profits flow to a powerful class of their citizens, while at the same time attempting to secure relatively cohesive national populations.</w:t>
      </w:r>
      <w:r w:rsidRPr="00C73E8F">
        <w:rPr>
          <w:sz w:val="10"/>
        </w:rPr>
        <w:t xml:space="preserve"> Thus, </w:t>
      </w:r>
      <w:r w:rsidRPr="000E73F8">
        <w:rPr>
          <w:sz w:val="28"/>
          <w:szCs w:val="28"/>
          <w:u w:val="single"/>
        </w:rPr>
        <w:t xml:space="preserve">these national empire-states are plagued by an irreconcilable internal conflict between the desire to expand and incorporate foreigners through colonial </w:t>
      </w:r>
      <w:r w:rsidRPr="000E73F8">
        <w:rPr>
          <w:sz w:val="28"/>
          <w:szCs w:val="28"/>
          <w:u w:val="single"/>
        </w:rPr>
        <w:lastRenderedPageBreak/>
        <w:t>practices and the desire to secure national populations and state power over these populations: to build walls, to violently exclude or destroy everyone and everything deemed foreign and potentially threatening</w:t>
      </w:r>
      <w:r w:rsidRPr="00C73E8F">
        <w:rPr>
          <w:sz w:val="10"/>
        </w:rPr>
        <w:t xml:space="preserve">. In both seemingly benevolent and in brutally violent practices, this internal conflict begs a rhetorical question that Homi Bhabha suggests we’re “bound to ask,” </w:t>
      </w:r>
      <w:proofErr w:type="gramStart"/>
      <w:r w:rsidRPr="00C73E8F">
        <w:rPr>
          <w:sz w:val="10"/>
        </w:rPr>
        <w:t>namely</w:t>
      </w:r>
      <w:proofErr w:type="gramEnd"/>
      <w:r w:rsidRPr="00C73E8F">
        <w:rPr>
          <w:sz w:val="10"/>
        </w:rPr>
        <w:t>, “what does colonial power want”?</w:t>
      </w:r>
    </w:p>
    <w:p w14:paraId="7E29A2EF" w14:textId="77777777" w:rsidR="000E73F8" w:rsidRDefault="000E73F8" w:rsidP="000E73F8"/>
    <w:p w14:paraId="1E5CA08A" w14:textId="77777777" w:rsidR="000E73F8" w:rsidRDefault="000E73F8" w:rsidP="000E73F8"/>
    <w:p w14:paraId="62878F65" w14:textId="77777777" w:rsidR="000E73F8" w:rsidRDefault="000E73F8" w:rsidP="000E73F8"/>
    <w:p w14:paraId="0594F78D" w14:textId="77777777" w:rsidR="000E73F8" w:rsidRDefault="000E73F8" w:rsidP="000E73F8"/>
    <w:p w14:paraId="3EE9983E" w14:textId="77777777" w:rsidR="000E73F8" w:rsidRDefault="000E73F8" w:rsidP="006C41CC">
      <w:pPr>
        <w:pStyle w:val="Heading4"/>
      </w:pPr>
      <w:r>
        <w:t>The incorporation of immigrants for the purpose of the national economy is a legitimating force for state power and exclusion</w:t>
      </w:r>
    </w:p>
    <w:p w14:paraId="228248F5" w14:textId="77777777" w:rsidR="000E73F8" w:rsidRDefault="000E73F8" w:rsidP="000E73F8">
      <w:proofErr w:type="gramStart"/>
      <w:r>
        <w:t xml:space="preserve">Mark N. </w:t>
      </w:r>
      <w:r w:rsidRPr="00087602">
        <w:rPr>
          <w:b/>
        </w:rPr>
        <w:t>Hoffman</w:t>
      </w:r>
      <w:r>
        <w:t xml:space="preserve"> </w:t>
      </w:r>
      <w:r>
        <w:rPr>
          <w:b/>
        </w:rPr>
        <w:t xml:space="preserve">2013 </w:t>
      </w:r>
      <w:r>
        <w:t>- lecturer and researcher in Political Science at the University of Minnesota.</w:t>
      </w:r>
      <w:proofErr w:type="gramEnd"/>
      <w:r>
        <w:rPr>
          <w:b/>
        </w:rPr>
        <w:t xml:space="preserve"> </w:t>
      </w:r>
      <w:r>
        <w:t xml:space="preserve">(“Rethinking the Politics of Immigration: Colonial Modes of Immigration Management and the Ambivalent Resilience of the Empire State” </w:t>
      </w:r>
      <w:hyperlink r:id="rId30" w:history="1">
        <w:r w:rsidRPr="00CF614A">
          <w:rPr>
            <w:rStyle w:val="Hyperlink"/>
          </w:rPr>
          <w:t>https://conservancy.umn.edu/bitstream/handle/11299/158374/1/Hoffman_umn_0130E_14071.pdf</w:t>
        </w:r>
      </w:hyperlink>
      <w:r>
        <w:t xml:space="preserve">) mba-alb </w:t>
      </w:r>
    </w:p>
    <w:p w14:paraId="7B35AEF3" w14:textId="77777777" w:rsidR="000E73F8" w:rsidRPr="007D0CD5" w:rsidRDefault="000E73F8" w:rsidP="000E73F8">
      <w:pPr>
        <w:rPr>
          <w:sz w:val="8"/>
        </w:rPr>
      </w:pPr>
      <w:r w:rsidRPr="000E73F8">
        <w:rPr>
          <w:sz w:val="28"/>
          <w:szCs w:val="28"/>
          <w:u w:val="single"/>
        </w:rPr>
        <w:t>The national empire-state’s “interests” are complicated further by its status as a competitor in the world of imperial powers</w:t>
      </w:r>
      <w:r w:rsidRPr="007D0CD5">
        <w:rPr>
          <w:sz w:val="8"/>
        </w:rPr>
        <w:t xml:space="preserve">. </w:t>
      </w:r>
      <w:r w:rsidRPr="000E73F8">
        <w:rPr>
          <w:rStyle w:val="StyleUnderline"/>
        </w:rPr>
        <w:t>Whereas this state seeks to produce and protect the national population by securing territorial boundaries, it also seeks to expand beyond national boundaries into foreign territories in order to accumulate wealth through the exploitation of foreign people and resources, i.e., through colonization</w:t>
      </w:r>
      <w:r w:rsidRPr="007D0CD5">
        <w:rPr>
          <w:sz w:val="8"/>
        </w:rPr>
        <w:t xml:space="preserve">. </w:t>
      </w:r>
      <w:r w:rsidRPr="000E73F8">
        <w:rPr>
          <w:sz w:val="28"/>
          <w:szCs w:val="28"/>
          <w:u w:val="single"/>
        </w:rPr>
        <w:t xml:space="preserve">Through colonial adventures, Western European countries and the United States have accumulated surpluses that they have appropriated within national </w:t>
      </w:r>
      <w:r w:rsidRPr="000E73F8">
        <w:rPr>
          <w:sz w:val="28"/>
          <w:szCs w:val="28"/>
          <w:u w:val="single"/>
        </w:rPr>
        <w:lastRenderedPageBreak/>
        <w:t>contexts, e.g., by guaranteeing French and American populations a privileged position in the global division of labor as a right of citizenship.</w:t>
      </w:r>
      <w:r w:rsidRPr="007D0CD5">
        <w:rPr>
          <w:sz w:val="8"/>
        </w:rPr>
        <w:t xml:space="preserve"> </w:t>
      </w:r>
      <w:r w:rsidRPr="000E73F8">
        <w:rPr>
          <w:rStyle w:val="StyleUnderline"/>
        </w:rPr>
        <w:t>In the world of empire-states, global market pressures and the imperatives of imperial expansion largely determine domestic policy</w:t>
      </w:r>
      <w:r w:rsidRPr="007D0CD5">
        <w:rPr>
          <w:sz w:val="8"/>
        </w:rPr>
        <w:t xml:space="preserve">. </w:t>
      </w:r>
      <w:r w:rsidRPr="000E73F8">
        <w:rPr>
          <w:sz w:val="28"/>
          <w:szCs w:val="28"/>
          <w:u w:val="single"/>
        </w:rPr>
        <w:t>These pressures and imperatives transcend the domestic-foreign policy divide in ways that are too often unreflectively posited within conventional IR Theory</w:t>
      </w:r>
      <w:r w:rsidRPr="007D0CD5">
        <w:rPr>
          <w:sz w:val="8"/>
        </w:rPr>
        <w:t xml:space="preserve">.23 </w:t>
      </w:r>
      <w:r w:rsidRPr="000E73F8">
        <w:rPr>
          <w:sz w:val="28"/>
          <w:szCs w:val="28"/>
          <w:u w:val="single"/>
        </w:rPr>
        <w:t xml:space="preserve">As an empire-state, the state’s “interests” often seem to coincide more with the interests of capital in the form of multinational corporations </w:t>
      </w:r>
      <w:r w:rsidRPr="007D0CD5">
        <w:rPr>
          <w:sz w:val="8"/>
        </w:rPr>
        <w:t xml:space="preserve">and military regimes established </w:t>
      </w:r>
      <w:r w:rsidRPr="000E73F8">
        <w:rPr>
          <w:sz w:val="28"/>
          <w:szCs w:val="28"/>
          <w:u w:val="single"/>
        </w:rPr>
        <w:t>to protect private property</w:t>
      </w:r>
      <w:r w:rsidRPr="007D0CD5">
        <w:rPr>
          <w:sz w:val="8"/>
        </w:rPr>
        <w:t xml:space="preserve"> (e.g., oil in the Gulf) </w:t>
      </w:r>
      <w:r w:rsidRPr="000E73F8">
        <w:rPr>
          <w:sz w:val="28"/>
          <w:szCs w:val="28"/>
          <w:u w:val="single"/>
        </w:rPr>
        <w:t>than with the national population under its jurisdiction</w:t>
      </w:r>
      <w:r w:rsidRPr="007D0CD5">
        <w:rPr>
          <w:sz w:val="8"/>
        </w:rPr>
        <w:t xml:space="preserve">. There is undoubtedly a great deal of truth in this Marxian theory of the state. However, </w:t>
      </w:r>
      <w:r w:rsidRPr="000E73F8">
        <w:rPr>
          <w:sz w:val="28"/>
          <w:szCs w:val="28"/>
          <w:u w:val="single"/>
        </w:rPr>
        <w:t>it would be a mistake to assume from this appearance a simple Marxist structural dynamic in which the state is merely an administrator of capital that merely serves the interests of a ruling class of capitalists at the expense of all others, including the national population</w:t>
      </w:r>
      <w:r w:rsidRPr="007D0CD5">
        <w:rPr>
          <w:sz w:val="8"/>
        </w:rPr>
        <w:t xml:space="preserve">. </w:t>
      </w:r>
      <w:r w:rsidRPr="000E73F8">
        <w:rPr>
          <w:sz w:val="28"/>
          <w:szCs w:val="28"/>
          <w:u w:val="single"/>
        </w:rPr>
        <w:t>In order to expand and survive, the empire-state relies on the active recognition and support of its national population. And state officials must work to produce that support, e.g., through the production of coherent national narratives, through negotiations that ensure profit sharing with American workers and through the maintenance of a robust system of social welfare</w:t>
      </w:r>
      <w:r w:rsidRPr="007D0CD5">
        <w:rPr>
          <w:sz w:val="8"/>
        </w:rPr>
        <w:t xml:space="preserve">.  A postcolonial approach to immigration studies makes these tensions and paradoxes more apparent. </w:t>
      </w:r>
      <w:r w:rsidRPr="000E73F8">
        <w:rPr>
          <w:sz w:val="28"/>
          <w:szCs w:val="28"/>
          <w:u w:val="single"/>
        </w:rPr>
        <w:t xml:space="preserve">By definition, colonial and migration policies and practices </w:t>
      </w:r>
      <w:r w:rsidRPr="000E73F8">
        <w:rPr>
          <w:sz w:val="28"/>
          <w:szCs w:val="28"/>
          <w:u w:val="single"/>
        </w:rPr>
        <w:lastRenderedPageBreak/>
        <w:t>blur lines that separate foreign and domestic policy</w:t>
      </w:r>
      <w:r w:rsidRPr="007D0CD5">
        <w:rPr>
          <w:sz w:val="8"/>
        </w:rPr>
        <w:t xml:space="preserve">. Also by definition, </w:t>
      </w:r>
      <w:r w:rsidRPr="000E73F8">
        <w:rPr>
          <w:sz w:val="28"/>
          <w:szCs w:val="28"/>
          <w:u w:val="single"/>
        </w:rPr>
        <w:t>colonial and immigrant subjects blur lines that separate national populations from foreigners</w:t>
      </w:r>
      <w:r w:rsidRPr="007D0CD5">
        <w:rPr>
          <w:sz w:val="8"/>
        </w:rPr>
        <w:t xml:space="preserve">. Like colonial practices, and through a recuperation and adaptation of their technologies of power, </w:t>
      </w:r>
      <w:r w:rsidRPr="007D0CD5">
        <w:rPr>
          <w:b/>
          <w:sz w:val="24"/>
          <w:u w:val="single"/>
        </w:rPr>
        <w:t>immigration policies recognize non-citizens who have been incorporated into national economies as workers for multinational firms as potentially part of the national polity and, thus, part of the body politic that legitimates state power and gives the state the strength to achieve its double objective of expansion and security.</w:t>
      </w:r>
      <w:r w:rsidRPr="007D0CD5">
        <w:rPr>
          <w:sz w:val="8"/>
        </w:rPr>
        <w:t xml:space="preserve"> </w:t>
      </w:r>
      <w:r w:rsidRPr="000E73F8">
        <w:rPr>
          <w:sz w:val="28"/>
          <w:szCs w:val="28"/>
          <w:u w:val="single"/>
        </w:rPr>
        <w:t>By focusing primarily on state actors in general and “great powers” in particular, conventional IR Theory obscures the production of colonial subjects whose racial subordination within imperial economies and the global division of labor excludes them from political negotiations among the friends, enemies, and competitors of great power politics.</w:t>
      </w:r>
      <w:r w:rsidRPr="007D0CD5">
        <w:rPr>
          <w:sz w:val="8"/>
        </w:rPr>
        <w:t xml:space="preserve"> This study reconceives these peripheral practices and modes of subjection as central features of international politics and international political economy.</w:t>
      </w:r>
    </w:p>
    <w:p w14:paraId="55859936" w14:textId="77777777" w:rsidR="000E73F8" w:rsidRDefault="000E73F8" w:rsidP="004C0CD6">
      <w:pPr>
        <w:pStyle w:val="Heading3"/>
      </w:pPr>
      <w:r>
        <w:lastRenderedPageBreak/>
        <w:t>Humanism</w:t>
      </w:r>
    </w:p>
    <w:p w14:paraId="01538D0E" w14:textId="77777777" w:rsidR="000E73F8" w:rsidRPr="00951A27" w:rsidRDefault="000E73F8" w:rsidP="006C41CC">
      <w:pPr>
        <w:pStyle w:val="Heading4"/>
      </w:pPr>
      <w:r>
        <w:t>Humanism is inevitably retooled to justify exclusion</w:t>
      </w:r>
    </w:p>
    <w:p w14:paraId="7D56FCCB" w14:textId="77777777" w:rsidR="000E73F8" w:rsidRDefault="000E73F8" w:rsidP="000E73F8">
      <w:r>
        <w:t xml:space="preserve">David </w:t>
      </w:r>
      <w:r w:rsidRPr="0004370F">
        <w:rPr>
          <w:b/>
        </w:rPr>
        <w:t>Scott</w:t>
      </w:r>
      <w:r>
        <w:t xml:space="preserve"> </w:t>
      </w:r>
      <w:r>
        <w:rPr>
          <w:b/>
        </w:rPr>
        <w:t>2000</w:t>
      </w:r>
      <w:r>
        <w:t xml:space="preserve"> </w:t>
      </w:r>
      <w:proofErr w:type="gramStart"/>
      <w:r>
        <w:t>--  is</w:t>
      </w:r>
      <w:proofErr w:type="gramEnd"/>
      <w:r>
        <w:t xml:space="preserve"> professor of anthropology at Columbia University. (“The Re-Enchantment of Humanism: An Interview with Svlvia Wvnter” </w:t>
      </w:r>
      <w:hyperlink r:id="rId31" w:history="1">
        <w:r w:rsidRPr="00CF614A">
          <w:rPr>
            <w:rStyle w:val="Hyperlink"/>
          </w:rPr>
          <w:t>https://trueleappress.files.wordpress.com/2017/10/wynter-the-re-enchantment-of-humanism.pdf</w:t>
        </w:r>
      </w:hyperlink>
      <w:r>
        <w:t>) mba-alb</w:t>
      </w:r>
    </w:p>
    <w:p w14:paraId="0D2CE61F" w14:textId="77777777" w:rsidR="000E73F8" w:rsidRPr="00E0624A" w:rsidRDefault="000E73F8" w:rsidP="000E73F8">
      <w:pPr>
        <w:rPr>
          <w:sz w:val="8"/>
        </w:rPr>
      </w:pPr>
      <w:proofErr w:type="gramStart"/>
      <w:r w:rsidRPr="000E73F8">
        <w:rPr>
          <w:sz w:val="28"/>
          <w:szCs w:val="28"/>
          <w:u w:val="single"/>
        </w:rPr>
        <w:t>The story of humanism</w:t>
      </w:r>
      <w:r w:rsidRPr="00E0624A">
        <w:rPr>
          <w:sz w:val="8"/>
        </w:rPr>
        <w:t xml:space="preserve"> (whether as a philosophical doctrine or as a worldly orientation) </w:t>
      </w:r>
      <w:r w:rsidRPr="000E73F8">
        <w:rPr>
          <w:sz w:val="28"/>
          <w:szCs w:val="28"/>
          <w:u w:val="single"/>
        </w:rPr>
        <w:t>is often told as a kind of European coming-of-age story</w:t>
      </w:r>
      <w:r w:rsidRPr="00E0624A">
        <w:rPr>
          <w:sz w:val="8"/>
        </w:rPr>
        <w:t>.</w:t>
      </w:r>
      <w:proofErr w:type="gramEnd"/>
      <w:r w:rsidRPr="00E0624A">
        <w:rPr>
          <w:sz w:val="8"/>
        </w:rPr>
        <w:t xml:space="preserve"> </w:t>
      </w:r>
      <w:r w:rsidRPr="000E73F8">
        <w:rPr>
          <w:sz w:val="28"/>
          <w:szCs w:val="28"/>
          <w:u w:val="single"/>
        </w:rPr>
        <w:t xml:space="preserve">On this account, humanism marks a certain stage in Europe's consciousness of itself - that stage at which it leaves behind it the cramped intolerances of the damp and enclosed </w:t>
      </w:r>
      <w:proofErr w:type="gramStart"/>
      <w:r w:rsidRPr="000E73F8">
        <w:rPr>
          <w:sz w:val="28"/>
          <w:szCs w:val="28"/>
          <w:u w:val="single"/>
        </w:rPr>
        <w:t>Middle</w:t>
      </w:r>
      <w:proofErr w:type="gramEnd"/>
      <w:r w:rsidRPr="000E73F8">
        <w:rPr>
          <w:sz w:val="28"/>
          <w:szCs w:val="28"/>
          <w:u w:val="single"/>
        </w:rPr>
        <w:t xml:space="preserve"> Ages and enters, finally, into the rational spaciousness and secular luminosity of the Modern</w:t>
      </w:r>
      <w:r w:rsidRPr="00E0624A">
        <w:rPr>
          <w:sz w:val="8"/>
        </w:rPr>
        <w:t xml:space="preserve">. As such, </w:t>
      </w:r>
      <w:r w:rsidRPr="000E73F8">
        <w:rPr>
          <w:sz w:val="28"/>
          <w:szCs w:val="28"/>
          <w:u w:val="single"/>
        </w:rPr>
        <w:t>it forms a central, even defining, chapter in Europe's liberal autobiography</w:t>
      </w:r>
      <w:r w:rsidRPr="00E0624A">
        <w:rPr>
          <w:sz w:val="8"/>
        </w:rPr>
        <w:t xml:space="preserve">. But </w:t>
      </w:r>
      <w:r w:rsidRPr="000E73F8">
        <w:rPr>
          <w:rStyle w:val="StyleUnderline"/>
        </w:rPr>
        <w:t xml:space="preserve">that coming-of-age Story has another aspect or </w:t>
      </w:r>
      <w:proofErr w:type="gramStart"/>
      <w:r w:rsidRPr="000E73F8">
        <w:rPr>
          <w:rStyle w:val="StyleUnderline"/>
        </w:rPr>
        <w:t>dimension</w:t>
      </w:r>
      <w:proofErr w:type="gramEnd"/>
      <w:r w:rsidRPr="000E73F8">
        <w:rPr>
          <w:rStyle w:val="StyleUnderline"/>
        </w:rPr>
        <w:t xml:space="preserve"> that is often relegated to a footnote, namely the connection between humanism and dehumanization</w:t>
      </w:r>
      <w:r w:rsidRPr="00E0624A">
        <w:rPr>
          <w:sz w:val="8"/>
        </w:rPr>
        <w:t xml:space="preserve">. For this Renaissance moment of the </w:t>
      </w:r>
      <w:r w:rsidRPr="000E73F8">
        <w:rPr>
          <w:sz w:val="28"/>
          <w:szCs w:val="28"/>
          <w:u w:val="single"/>
        </w:rPr>
        <w:t>birth of humanism</w:t>
      </w:r>
      <w:r w:rsidRPr="00E0624A">
        <w:rPr>
          <w:sz w:val="8"/>
        </w:rPr>
        <w:t xml:space="preserve"> {I am leaving aside, for my purposes here, the narrative of its classical antecedents</w:t>
      </w:r>
      <w:r w:rsidRPr="000E73F8">
        <w:rPr>
          <w:sz w:val="28"/>
          <w:szCs w:val="28"/>
          <w:u w:val="single"/>
        </w:rPr>
        <w:t>) is simultaneously the moment of initiation of Europe's colonial project</w:t>
      </w:r>
      <w:r w:rsidRPr="00E0624A">
        <w:rPr>
          <w:sz w:val="8"/>
        </w:rPr>
        <w:t xml:space="preserve">. </w:t>
      </w:r>
      <w:r w:rsidRPr="000E73F8">
        <w:rPr>
          <w:rStyle w:val="StyleUnderline"/>
        </w:rPr>
        <w:t xml:space="preserve">Humanism and colonialism inhabit the same cognitive-political universe inasmuch as Europe's discovery of itself is simultaneous with its discovery of </w:t>
      </w:r>
      <w:proofErr w:type="gramStart"/>
      <w:r w:rsidRPr="000E73F8">
        <w:rPr>
          <w:rStyle w:val="StyleUnderline"/>
        </w:rPr>
        <w:t>irs</w:t>
      </w:r>
      <w:proofErr w:type="gramEnd"/>
      <w:r w:rsidRPr="000E73F8">
        <w:rPr>
          <w:rStyle w:val="StyleUnderline"/>
        </w:rPr>
        <w:t xml:space="preserve"> Others</w:t>
      </w:r>
      <w:r w:rsidRPr="00E0624A">
        <w:rPr>
          <w:sz w:val="8"/>
        </w:rPr>
        <w:t>. In the middle of the twentieth century, however, that footnote was in the process of a noisy assault on Europe's idea of itself as synonymous with humanism</w:t>
      </w:r>
      <w:r w:rsidRPr="000E73F8">
        <w:rPr>
          <w:sz w:val="28"/>
          <w:szCs w:val="28"/>
          <w:u w:val="single"/>
        </w:rPr>
        <w:t xml:space="preserve">. The anticolonial movement had initiated a radical critique of the heart of European self-consciousness by demonstrating just how deeply its </w:t>
      </w:r>
      <w:r w:rsidRPr="000E73F8">
        <w:rPr>
          <w:sz w:val="28"/>
          <w:szCs w:val="28"/>
          <w:u w:val="single"/>
        </w:rPr>
        <w:lastRenderedPageBreak/>
        <w:t>celebrated concept of Man depended upon the systematic degradation of non-European men and women</w:t>
      </w:r>
      <w:r w:rsidRPr="00E0624A">
        <w:rPr>
          <w:sz w:val="8"/>
        </w:rPr>
        <w:t xml:space="preserve">. This, of course, was nowhere more brilliantly articulated than in Aime Cesaire's Discourse on Colonialism and Frantz Fanon's The Wretched a/the Earth.' </w:t>
      </w:r>
      <w:r w:rsidRPr="000E73F8">
        <w:rPr>
          <w:rStyle w:val="StyleUnderline"/>
        </w:rPr>
        <w:t>The systemic objectification and violence of colonialism gave the lie to Europe's humanism.</w:t>
      </w:r>
      <w:r w:rsidRPr="00E0624A">
        <w:rPr>
          <w:sz w:val="8"/>
        </w:rPr>
        <w:t xml:space="preserve"> </w:t>
      </w:r>
      <w:proofErr w:type="gramStart"/>
      <w:r w:rsidRPr="00E0624A">
        <w:rPr>
          <w:sz w:val="8"/>
        </w:rPr>
        <w:t>As Fanon put it in the closing pages of his anticolonial manifesto: "When I search for Man in the technique and sryle of Europe, I see only a succession of negations of man, and an avalanche of murders".'</w:t>
      </w:r>
      <w:proofErr w:type="gramEnd"/>
      <w:r w:rsidRPr="00E0624A">
        <w:rPr>
          <w:sz w:val="8"/>
        </w:rPr>
        <w:t xml:space="preserve"> But what bears reflection is that neither Fanon nor Cesaire want co abandon humanism. </w:t>
      </w:r>
      <w:proofErr w:type="gramStart"/>
      <w:r w:rsidRPr="00E0624A">
        <w:rPr>
          <w:sz w:val="8"/>
        </w:rPr>
        <w:t>On the contrary.</w:t>
      </w:r>
      <w:proofErr w:type="gramEnd"/>
      <w:r w:rsidRPr="00E0624A">
        <w:rPr>
          <w:sz w:val="8"/>
        </w:rPr>
        <w:t xml:space="preserve"> </w:t>
      </w:r>
      <w:proofErr w:type="gramStart"/>
      <w:r w:rsidRPr="00E0624A">
        <w:rPr>
          <w:sz w:val="8"/>
        </w:rPr>
        <w:t>they</w:t>
      </w:r>
      <w:proofErr w:type="gramEnd"/>
      <w:r w:rsidRPr="00E0624A">
        <w:rPr>
          <w:sz w:val="8"/>
        </w:rPr>
        <w:t xml:space="preserve"> want to correct its vision and fulfil its promise. This is why, as Fanon goes on to announce, the aim of the posrcolonial project is "to try to creare the whole man, whom Europe has been incapable of bringing to triumphant binh".3 </w:t>
      </w:r>
      <w:r w:rsidRPr="000E73F8">
        <w:rPr>
          <w:sz w:val="28"/>
          <w:szCs w:val="28"/>
          <w:u w:val="single"/>
        </w:rPr>
        <w:t>The anticolonial assault, then, is one fundamental moment in the dissolution of Europe's idea of itself as the embodiment of humanity’s ideal.</w:t>
      </w:r>
      <w:r w:rsidRPr="00E0624A">
        <w:rPr>
          <w:sz w:val="8"/>
        </w:rPr>
        <w:t xml:space="preserve"> It is interesting that Jean-Paul Sartre recognizes this in his famous preface to The Wretched a/the Earth (published, remember, within a year of his own Critique a/Dialectical Reason). It is interesting because another moment in the dissolution of Europe's idea of </w:t>
      </w:r>
      <w:proofErr w:type="gramStart"/>
      <w:r w:rsidRPr="00E0624A">
        <w:rPr>
          <w:sz w:val="8"/>
        </w:rPr>
        <w:t>irs</w:t>
      </w:r>
      <w:proofErr w:type="gramEnd"/>
      <w:r w:rsidRPr="00E0624A">
        <w:rPr>
          <w:sz w:val="8"/>
        </w:rPr>
        <w:t xml:space="preserve"> elf as a source of foundarional knowledges is in parr directed precisely against Sartre - against Sarffe in particular, but also againsr the larger emancipationisr humanism of which his existential Marxism was an influential instance. </w:t>
      </w:r>
      <w:r w:rsidRPr="000E73F8">
        <w:rPr>
          <w:sz w:val="28"/>
          <w:szCs w:val="28"/>
          <w:u w:val="single"/>
        </w:rPr>
        <w:t>This is the emergence of an antihumanism - namely, Structuralism, with its infamous idea of a subjectless history</w:t>
      </w:r>
      <w:r w:rsidRPr="00E0624A">
        <w:rPr>
          <w:sz w:val="8"/>
        </w:rPr>
        <w:t xml:space="preserve"> - that turns its anention against the historicist-phenomenological recuperation of Hegel. In many ways, of course, Michel Foucault's Th, Order a/Thingr is the paradigmatic instance of this antihumanism in its critical mode.4 In recasting the history of Europe as a history of mutations of tpist""'t (that is, cognitive orders that determine the rules of formation of concepts, theories, objects of study and the like), it seriously undermined the conceit of Europe's Reason as the progressive unfolding of the consciousness of a singular subject. </w:t>
      </w:r>
    </w:p>
    <w:p w14:paraId="0E84E159" w14:textId="77777777" w:rsidR="000E73F8" w:rsidRDefault="000E73F8" w:rsidP="000E73F8"/>
    <w:p w14:paraId="1AC5BBA5" w14:textId="77777777" w:rsidR="000E73F8" w:rsidRDefault="000E73F8" w:rsidP="006C41CC">
      <w:pPr>
        <w:pStyle w:val="Heading4"/>
      </w:pPr>
      <w:r>
        <w:t>Humanism serves as a technology of colonialism and slavery</w:t>
      </w:r>
    </w:p>
    <w:p w14:paraId="2EBC7824" w14:textId="77777777" w:rsidR="000E73F8" w:rsidRDefault="000E73F8" w:rsidP="000E73F8">
      <w:proofErr w:type="gramStart"/>
      <w:r>
        <w:t xml:space="preserve">Zakiyyah Iman </w:t>
      </w:r>
      <w:r w:rsidRPr="00322A60">
        <w:rPr>
          <w:b/>
        </w:rPr>
        <w:t>Jackson</w:t>
      </w:r>
      <w:r>
        <w:t xml:space="preserve"> </w:t>
      </w:r>
      <w:r w:rsidRPr="00322A60">
        <w:rPr>
          <w:b/>
        </w:rPr>
        <w:t>2013</w:t>
      </w:r>
      <w:r>
        <w:t xml:space="preserve"> -- an assistant professor of Black Feminist Theory, Literature, and Criticism in the Department of English at George Mason University.</w:t>
      </w:r>
      <w:proofErr w:type="gramEnd"/>
      <w:r>
        <w:t xml:space="preserve"> (“Animal: New Directions in the Theorization of Race and Posthumanism”) mba-alb</w:t>
      </w:r>
    </w:p>
    <w:p w14:paraId="0F59D6B2" w14:textId="77777777" w:rsidR="000E73F8" w:rsidRPr="00FB1FE1" w:rsidRDefault="000E73F8" w:rsidP="000E73F8">
      <w:pPr>
        <w:rPr>
          <w:sz w:val="8"/>
        </w:rPr>
      </w:pPr>
      <w:r w:rsidRPr="00FB1FE1">
        <w:rPr>
          <w:sz w:val="8"/>
        </w:rPr>
        <w:t xml:space="preserve">Yet, </w:t>
      </w:r>
      <w:r w:rsidRPr="000E73F8">
        <w:rPr>
          <w:sz w:val="28"/>
          <w:szCs w:val="28"/>
          <w:u w:val="single"/>
        </w:rPr>
        <w:t>I worry that to suggest a seamless, patrilineal link between poststructuralist criticism and posthumanist theory could potentially display a Eurocentric tendency to erase the parallel genealogies of thought that have anticipated, constituted, and disrupted these fields’ categories of analysis</w:t>
      </w:r>
      <w:r w:rsidRPr="00FB1FE1">
        <w:rPr>
          <w:sz w:val="8"/>
        </w:rPr>
        <w:t>. For instance, fifteen years before Foucault’s publication of The Order of Things, Aimé Césaire, in Discourse on Colonialism, set before us an urgent task</w:t>
      </w:r>
      <w:r w:rsidRPr="000E73F8">
        <w:rPr>
          <w:rStyle w:val="StyleUnderline"/>
        </w:rPr>
        <w:t xml:space="preserve">: How might we resignify and </w:t>
      </w:r>
      <w:r w:rsidRPr="000E73F8">
        <w:rPr>
          <w:rStyle w:val="StyleUnderline"/>
        </w:rPr>
        <w:lastRenderedPageBreak/>
        <w:t>revalue humanity such that it breaks with the imperialist ontology and metaphysical essentialism of Enlightenment man</w:t>
      </w:r>
      <w:r w:rsidRPr="00FB1FE1">
        <w:rPr>
          <w:sz w:val="8"/>
        </w:rPr>
        <w:t xml:space="preserve">? </w:t>
      </w:r>
      <w:r w:rsidRPr="000E73F8">
        <w:rPr>
          <w:sz w:val="28"/>
          <w:szCs w:val="28"/>
          <w:u w:val="single"/>
        </w:rPr>
        <w:t>Césaire’s groundbreaking critique was hastened by a wave of decolonial resistance that arguably provided the historical conditions of possibility for Foucault’s subsequent analysis</w:t>
      </w:r>
      <w:r w:rsidRPr="00FB1FE1">
        <w:rPr>
          <w:sz w:val="8"/>
        </w:rPr>
        <w:t xml:space="preserve">. Like </w:t>
      </w:r>
      <w:r w:rsidRPr="000E73F8">
        <w:rPr>
          <w:sz w:val="28"/>
          <w:szCs w:val="28"/>
          <w:u w:val="single"/>
        </w:rPr>
        <w:t>Césaire</w:t>
      </w:r>
      <w:r w:rsidRPr="00FB1FE1">
        <w:rPr>
          <w:sz w:val="8"/>
        </w:rPr>
        <w:t xml:space="preserve">, critics commonly associated with the theorization of race and colonialism, such as Frantz Fanon and Sylvia Wynter, </w:t>
      </w:r>
      <w:r w:rsidRPr="000E73F8">
        <w:rPr>
          <w:sz w:val="28"/>
          <w:szCs w:val="28"/>
          <w:u w:val="single"/>
        </w:rPr>
        <w:t>anticipated and broadened the interrogation and critique of “man” by placing Western humanism in a broader field of gendered, sexual, racial, and colonial relations</w:t>
      </w:r>
      <w:r w:rsidRPr="00FB1FE1">
        <w:rPr>
          <w:sz w:val="8"/>
        </w:rPr>
        <w:t xml:space="preserve">. </w:t>
      </w:r>
      <w:r w:rsidRPr="000E73F8">
        <w:rPr>
          <w:sz w:val="28"/>
          <w:szCs w:val="28"/>
          <w:u w:val="single"/>
        </w:rPr>
        <w:t>Their work</w:t>
      </w:r>
      <w:r w:rsidRPr="00FB1FE1">
        <w:rPr>
          <w:sz w:val="8"/>
        </w:rPr>
        <w:t xml:space="preserve">, like that of Foucault, </w:t>
      </w:r>
      <w:r w:rsidRPr="000E73F8">
        <w:rPr>
          <w:sz w:val="28"/>
          <w:szCs w:val="28"/>
          <w:u w:val="single"/>
        </w:rPr>
        <w:t>is similarly invested in challenging the epistemological authority of “man,” but they also stress that “man’s” attempts to colonize the field of knowledge was, and continues to be, inextricably linked to the history of Western imperialism</w:t>
      </w:r>
      <w:r w:rsidRPr="00FB1FE1">
        <w:rPr>
          <w:sz w:val="8"/>
        </w:rPr>
        <w:t xml:space="preserve">. </w:t>
      </w:r>
      <w:r w:rsidRPr="000E73F8">
        <w:rPr>
          <w:rStyle w:val="StyleUnderline"/>
        </w:rPr>
        <w:t xml:space="preserve">They maintain that the figure “man” is not synonymous with “the human,” but rather is a technology of slavery and colonialism that imposes its authority over “the universal” through a racialized deployment of force. </w:t>
      </w:r>
      <w:r w:rsidRPr="000E73F8">
        <w:rPr>
          <w:sz w:val="28"/>
          <w:szCs w:val="28"/>
          <w:u w:val="single"/>
        </w:rPr>
        <w:t>With the full-fledged arrival of posthumanist theory in the 1990s, the epistemological integrity of “man” was subject to a heretical critique, as posthumanists challenged a range of conceptual pieties rooted in Enlightenment though</w:t>
      </w:r>
      <w:r w:rsidRPr="00FB1FE1">
        <w:rPr>
          <w:sz w:val="8"/>
        </w:rPr>
        <w:t>t</w:t>
      </w:r>
      <w:r w:rsidRPr="000E73F8">
        <w:rPr>
          <w:rStyle w:val="StyleUnderline"/>
        </w:rPr>
        <w:t>. Posthumanists attempted to reorient our understanding of human agency by underscoring human subjectivity’s interdependency and porosity with respect to a world Enlightenment humanists often falsely claimed to control</w:t>
      </w:r>
      <w:r w:rsidRPr="00FB1FE1">
        <w:rPr>
          <w:sz w:val="8"/>
        </w:rPr>
        <w:t xml:space="preserve">. </w:t>
      </w:r>
      <w:r w:rsidRPr="000E73F8">
        <w:rPr>
          <w:sz w:val="28"/>
          <w:szCs w:val="28"/>
          <w:u w:val="single"/>
        </w:rPr>
        <w:t xml:space="preserve">Demonstrating a profound skepticism of subject/object distinctions and dominant ontologies, the first decades of posthumanism </w:t>
      </w:r>
      <w:r w:rsidRPr="000E73F8">
        <w:rPr>
          <w:sz w:val="28"/>
          <w:szCs w:val="28"/>
          <w:u w:val="single"/>
        </w:rPr>
        <w:lastRenderedPageBreak/>
        <w:t>generated vital critical concepts, such as “cyborg,”¹ “autopoiesis,”² and “virtual body</w:t>
      </w:r>
      <w:r w:rsidRPr="00FB1FE1">
        <w:rPr>
          <w:sz w:val="8"/>
        </w:rPr>
        <w:t xml:space="preserve">.”³ Together, </w:t>
      </w:r>
      <w:r w:rsidRPr="000E73F8">
        <w:rPr>
          <w:sz w:val="28"/>
          <w:szCs w:val="28"/>
          <w:u w:val="single"/>
        </w:rPr>
        <w:t>these concepts stressed the processual and co-constitutive nature of human embodiment, knowledge production, and culture in relation to environment, objects, nonhuman animals, and technology.</w:t>
      </w:r>
      <w:r w:rsidRPr="00FB1FE1">
        <w:rPr>
          <w:sz w:val="8"/>
        </w:rPr>
        <w:t xml:space="preserve"> (</w:t>
      </w:r>
      <w:r w:rsidRPr="000E73F8">
        <w:rPr>
          <w:rStyle w:val="StyleUnderline"/>
        </w:rPr>
        <w:t>Human) agency was reconceived as a network of relations between humans and nonhumans, replacing the figure of sovereignty with the process of enmeshment such that intentionality is de-ontologized</w:t>
      </w:r>
      <w:r w:rsidRPr="00FB1FE1">
        <w:rPr>
          <w:sz w:val="8"/>
        </w:rPr>
        <w:t xml:space="preserve">.⁴ </w:t>
      </w:r>
      <w:r w:rsidRPr="000E73F8">
        <w:rPr>
          <w:sz w:val="28"/>
          <w:szCs w:val="28"/>
          <w:u w:val="single"/>
        </w:rPr>
        <w:t>What posthumanists held in common was a critique of the Enlightenment subject’s claims to mastery, autonomy, and dominance over material and virtual worlds</w:t>
      </w:r>
      <w:r w:rsidRPr="00FB1FE1">
        <w:rPr>
          <w:sz w:val="8"/>
        </w:rPr>
        <w:t xml:space="preserve">.⁵ Posthumanist theory powerfully demonstrated the constructed and often spurious conceptual foundation of Enlightenment humanism. However, </w:t>
      </w:r>
      <w:r w:rsidRPr="000E73F8">
        <w:rPr>
          <w:sz w:val="28"/>
          <w:szCs w:val="28"/>
          <w:u w:val="single"/>
        </w:rPr>
        <w:t>its critics maintained that the acuity of posthumanism’s intervention was undercut when its scholars effectively sidestepped the analytical challenges posed by the categories of race, colonialism, and slavery.</w:t>
      </w:r>
      <w:r w:rsidRPr="00FB1FE1">
        <w:rPr>
          <w:rFonts w:eastAsia="Calibri" w:cs="Calibri"/>
          <w:u w:val="single"/>
        </w:rPr>
        <w:t>⁶</w:t>
      </w:r>
      <w:r w:rsidRPr="00FB1FE1">
        <w:rPr>
          <w:sz w:val="8"/>
        </w:rPr>
        <w:t xml:space="preserve"> In short, while posthumanism took note of the challenge posed by Foucault, I argue that it still too often bypasses the earlier one posed by Césaire.</w:t>
      </w:r>
    </w:p>
    <w:p w14:paraId="46834491" w14:textId="77777777" w:rsidR="000E73F8" w:rsidRDefault="000E73F8" w:rsidP="000E73F8"/>
    <w:p w14:paraId="34EA3BC7" w14:textId="77777777" w:rsidR="000E73F8" w:rsidRDefault="000E73F8" w:rsidP="000E73F8"/>
    <w:p w14:paraId="1904179D" w14:textId="77777777" w:rsidR="000E73F8" w:rsidRDefault="000E73F8" w:rsidP="000E73F8"/>
    <w:p w14:paraId="4D0A9F1A" w14:textId="77777777" w:rsidR="000E73F8" w:rsidRDefault="000E73F8" w:rsidP="006C41CC">
      <w:pPr>
        <w:pStyle w:val="Heading4"/>
      </w:pPr>
      <w:r>
        <w:t>The aff’s resettlement of refugees establishes racial hierarchies to disguise the imperial causes of the problem</w:t>
      </w:r>
    </w:p>
    <w:p w14:paraId="2B8683B6" w14:textId="77777777" w:rsidR="000E73F8" w:rsidRDefault="000E73F8" w:rsidP="000E73F8">
      <w:r>
        <w:t xml:space="preserve">Julia Florence </w:t>
      </w:r>
      <w:r w:rsidRPr="00017111">
        <w:rPr>
          <w:b/>
        </w:rPr>
        <w:t>Stone</w:t>
      </w:r>
      <w:r>
        <w:t xml:space="preserve"> </w:t>
      </w:r>
      <w:r>
        <w:rPr>
          <w:b/>
        </w:rPr>
        <w:t xml:space="preserve">2014 – </w:t>
      </w:r>
      <w:r>
        <w:t>political honors thesis at Whitman College (</w:t>
      </w:r>
      <w:r w:rsidRPr="00017111">
        <w:t>“Interrogating "refugeeness</w:t>
      </w:r>
      <w:proofErr w:type="gramStart"/>
      <w:r w:rsidRPr="00017111">
        <w:t>" :</w:t>
      </w:r>
      <w:proofErr w:type="gramEnd"/>
      <w:r w:rsidRPr="00017111">
        <w:t xml:space="preserve"> the imperial legacies in</w:t>
      </w:r>
      <w:r>
        <w:t xml:space="preserve"> </w:t>
      </w:r>
      <w:r w:rsidRPr="00017111">
        <w:t>U.S. asylum policy and international humanitarian</w:t>
      </w:r>
      <w:r>
        <w:t xml:space="preserve"> </w:t>
      </w:r>
      <w:r w:rsidRPr="00017111">
        <w:t>Frameworks”</w:t>
      </w:r>
      <w:r>
        <w:t xml:space="preserve"> </w:t>
      </w:r>
      <w:hyperlink r:id="rId32" w:history="1">
        <w:r w:rsidRPr="00CF614A">
          <w:rPr>
            <w:rStyle w:val="Hyperlink"/>
          </w:rPr>
          <w:t>http://arminda.whitman.edu/cgi/viewcontent.cgi?article=1213&amp;context=theses</w:t>
        </w:r>
      </w:hyperlink>
      <w:r>
        <w:t>) mba-alb</w:t>
      </w:r>
    </w:p>
    <w:p w14:paraId="65131968" w14:textId="4E8B3A02" w:rsidR="00EA4EA3" w:rsidRDefault="000E73F8" w:rsidP="00EA4EA3">
      <w:pPr>
        <w:rPr>
          <w:sz w:val="28"/>
          <w:szCs w:val="28"/>
          <w:u w:val="single"/>
        </w:rPr>
      </w:pPr>
      <w:r w:rsidRPr="000E73F8">
        <w:rPr>
          <w:sz w:val="28"/>
          <w:szCs w:val="28"/>
          <w:u w:val="single"/>
        </w:rPr>
        <w:lastRenderedPageBreak/>
        <w:t>Conceiving of Migration and Forced Displacement Beyond Humanitarian Frameworks</w:t>
      </w:r>
      <w:r w:rsidRPr="000B5495">
        <w:rPr>
          <w:sz w:val="10"/>
        </w:rPr>
        <w:t xml:space="preserve"> Global social and economic trends indicate that </w:t>
      </w:r>
      <w:r w:rsidRPr="000E73F8">
        <w:rPr>
          <w:sz w:val="28"/>
          <w:szCs w:val="28"/>
          <w:u w:val="single"/>
        </w:rPr>
        <w:t>displacement will continue to grow</w:t>
      </w:r>
      <w:r w:rsidRPr="000B5495">
        <w:rPr>
          <w:sz w:val="10"/>
        </w:rPr>
        <w:t xml:space="preserve"> in the next decade, taking on new and different forms.125 In almost every publication produced by the UNHCR regarding forced displacement in the Western Hemisphere, the humanitarian organization expresses its concerns of “an upsurge in violence by illegal non-State actors, including criminal entities” and “territorial control struggles,” and “gang violence.” In </w:t>
      </w:r>
      <w:r w:rsidRPr="000E73F8">
        <w:rPr>
          <w:sz w:val="28"/>
          <w:szCs w:val="28"/>
          <w:u w:val="single"/>
        </w:rPr>
        <w:t>declaring action and comprehensive strategies to combat forced displacement, their solution rests primarily in in-country policy reform</w:t>
      </w:r>
      <w:r w:rsidRPr="000B5495">
        <w:rPr>
          <w:sz w:val="10"/>
        </w:rPr>
        <w:t xml:space="preserve">: UNHCR will focus on the prevention and reduction of statelessness and the resolution of nationality issues, mainly by advocating with relevant authorities for the adoption of appropriate laws on nationality, civil registry forms, birth registration and documentation.126 Though the </w:t>
      </w:r>
      <w:r w:rsidRPr="000E73F8">
        <w:rPr>
          <w:sz w:val="28"/>
          <w:szCs w:val="28"/>
          <w:u w:val="single"/>
        </w:rPr>
        <w:t>UNHCR acknowledges that forces of migration are “complex,” they describe the violence and political or economic instability</w:t>
      </w:r>
      <w:r w:rsidRPr="000B5495">
        <w:rPr>
          <w:sz w:val="10"/>
        </w:rPr>
        <w:t xml:space="preserve"> that drives displacement as primarily a result of illegal non-state actors and gangs.127 </w:t>
      </w:r>
      <w:r w:rsidRPr="000E73F8">
        <w:rPr>
          <w:rStyle w:val="StyleUnderline"/>
        </w:rPr>
        <w:t>This perspective, however, refuses to engage with any of the imperial practices of the US in the economic or political disarray of these countries, despite its long history of influence and intervention</w:t>
      </w:r>
      <w:r w:rsidRPr="000B5495">
        <w:rPr>
          <w:sz w:val="10"/>
        </w:rPr>
        <w:t xml:space="preserve">. In this way, the </w:t>
      </w:r>
      <w:r w:rsidRPr="000E73F8">
        <w:rPr>
          <w:sz w:val="28"/>
          <w:szCs w:val="28"/>
          <w:u w:val="single"/>
        </w:rPr>
        <w:t>UNHCR envisions refugees as a problem of Caribbean/Central American refugees caused by Caribbean/Central American actors</w:t>
      </w:r>
      <w:r w:rsidRPr="000B5495">
        <w:rPr>
          <w:sz w:val="10"/>
        </w:rPr>
        <w:t xml:space="preserve">. I argue that </w:t>
      </w:r>
      <w:r w:rsidRPr="000E73F8">
        <w:rPr>
          <w:sz w:val="28"/>
          <w:szCs w:val="28"/>
          <w:u w:val="single"/>
        </w:rPr>
        <w:t xml:space="preserve">the dominant frameworks for considering refugees, </w:t>
      </w:r>
      <w:r w:rsidRPr="000B5495">
        <w:rPr>
          <w:sz w:val="10"/>
        </w:rPr>
        <w:t xml:space="preserve">and migrants that do not fit into existing refugee definitions, </w:t>
      </w:r>
      <w:r w:rsidRPr="000E73F8">
        <w:rPr>
          <w:sz w:val="28"/>
          <w:szCs w:val="28"/>
          <w:u w:val="single"/>
        </w:rPr>
        <w:t>ultimately fail to recognize the ways in which legacies of colonialism, imperialism, and notions of US exceptionalism and domestic visions of social control, contribute to the instability that produces forced displacement in the first place</w:t>
      </w:r>
      <w:r w:rsidRPr="000B5495">
        <w:rPr>
          <w:sz w:val="10"/>
        </w:rPr>
        <w:t>. This thesis intervenes in the current discussions of how to think about and deal with refugees and migrants both on an international humanitarian scale and within US domestic policy</w:t>
      </w:r>
      <w:r w:rsidRPr="000E73F8">
        <w:rPr>
          <w:rStyle w:val="StyleUnderline"/>
        </w:rPr>
        <w:t xml:space="preserve">. I argue that both frameworks do not actually address the complexities of the root causes of migration, and that the factors that designate refugees from </w:t>
      </w:r>
      <w:r w:rsidRPr="000E73F8">
        <w:rPr>
          <w:rStyle w:val="StyleUnderline"/>
        </w:rPr>
        <w:lastRenderedPageBreak/>
        <w:t>migrants are deeply geopolitical and biopolitical</w:t>
      </w:r>
      <w:r w:rsidRPr="000B5495">
        <w:rPr>
          <w:sz w:val="10"/>
        </w:rPr>
        <w:t xml:space="preserve">. </w:t>
      </w:r>
      <w:r w:rsidRPr="000E73F8">
        <w:rPr>
          <w:sz w:val="28"/>
          <w:szCs w:val="28"/>
          <w:u w:val="single"/>
        </w:rPr>
        <w:t>Ultimately, what is missing from these normative frameworks is the account of state responsibility for the legacies of colonial violence and imperial relationships in which liberal empires, like the US, have and continue to exploit states throughout the “global South” for resources and political influence</w:t>
      </w:r>
      <w:r w:rsidRPr="000B5495">
        <w:rPr>
          <w:sz w:val="10"/>
        </w:rPr>
        <w:t xml:space="preserve">. </w:t>
      </w:r>
      <w:r w:rsidRPr="000E73F8">
        <w:rPr>
          <w:rStyle w:val="StyleUnderline"/>
        </w:rPr>
        <w:t>As seen throughout US history, the US has manipulated its definitions and policies to not only perpetuate its imperial legacy abroad, but to police the social and racial make up of the national body as well</w:t>
      </w:r>
      <w:r w:rsidRPr="000B5495">
        <w:rPr>
          <w:sz w:val="10"/>
        </w:rPr>
        <w:t>. As Walia writes, “the logic of racism and inferiority that drives Western imperial wars is inextricably connected to the logic of racism and exclusion within the West.”128 Therefore, “</w:t>
      </w:r>
      <w:r w:rsidRPr="000E73F8">
        <w:rPr>
          <w:sz w:val="28"/>
          <w:szCs w:val="28"/>
          <w:u w:val="single"/>
        </w:rPr>
        <w:t>the racialization that anchors national identity and state building therefore comes full circle through an analysis of global racialized empire and border imperialism</w:t>
      </w:r>
      <w:r w:rsidRPr="000B5495">
        <w:rPr>
          <w:sz w:val="10"/>
        </w:rPr>
        <w:t xml:space="preserve">.”129 In this way, </w:t>
      </w:r>
      <w:r w:rsidRPr="000E73F8">
        <w:rPr>
          <w:rStyle w:val="StyleUnderline"/>
        </w:rPr>
        <w:t>the politics of refugee identity formation must also address how racial/ethnic hierarchies influence the state’s recognition of who is and who is not a “refugee</w:t>
      </w:r>
      <w:r w:rsidRPr="000E73F8">
        <w:rPr>
          <w:sz w:val="28"/>
          <w:szCs w:val="28"/>
          <w:u w:val="single"/>
        </w:rPr>
        <w:t>,” and thus deserving of humanitarian exception.</w:t>
      </w:r>
      <w:r w:rsidRPr="000B5495">
        <w:rPr>
          <w:sz w:val="10"/>
        </w:rPr>
        <w:t xml:space="preserve"> Ultimately, </w:t>
      </w:r>
      <w:r w:rsidRPr="000E73F8">
        <w:rPr>
          <w:sz w:val="28"/>
          <w:szCs w:val="28"/>
          <w:u w:val="single"/>
        </w:rPr>
        <w:t>the first step then to a more just and historically accountable framework for thinking about and dealing with the massive displacement of people across the globe, is to re-think the power afforded to the state—under logics of sovereignty—to decide the terms of entry and mobility of noncitizen bodies</w:t>
      </w:r>
      <w:r w:rsidRPr="000B5495">
        <w:rPr>
          <w:sz w:val="10"/>
        </w:rPr>
        <w:t>. As David Kennedy contends, “</w:t>
      </w:r>
      <w:r w:rsidRPr="000E73F8">
        <w:rPr>
          <w:sz w:val="28"/>
          <w:szCs w:val="28"/>
          <w:u w:val="single"/>
        </w:rPr>
        <w:t xml:space="preserve">by defining justice as a relationship to the state rather than simply a condition in society, </w:t>
      </w:r>
      <w:r w:rsidRPr="000E73F8">
        <w:rPr>
          <w:rStyle w:val="StyleUnderline"/>
        </w:rPr>
        <w:t>human rights can distract our attention from background norms and economic conditions that often do far more damage</w:t>
      </w:r>
      <w:r w:rsidRPr="000B5495">
        <w:rPr>
          <w:sz w:val="10"/>
        </w:rPr>
        <w:t xml:space="preserve">.”130 Thus, </w:t>
      </w:r>
      <w:r w:rsidRPr="000E73F8">
        <w:rPr>
          <w:sz w:val="28"/>
          <w:szCs w:val="28"/>
          <w:u w:val="single"/>
        </w:rPr>
        <w:t xml:space="preserve">unless humanitarian frameworks recognize the partial </w:t>
      </w:r>
      <w:r w:rsidRPr="000E73F8">
        <w:rPr>
          <w:sz w:val="28"/>
          <w:szCs w:val="28"/>
          <w:u w:val="single"/>
        </w:rPr>
        <w:lastRenderedPageBreak/>
        <w:t>responsibility of liberal empires for the production of political and economic instability throughout the world, I argue that current refugee frameworks will continue to strengthen global hierarchies and sanction state violence against, and exploitation of, unwanted migrants.</w:t>
      </w:r>
    </w:p>
    <w:p w14:paraId="12D6FBD1" w14:textId="77777777" w:rsidR="00A70439" w:rsidRDefault="00A70439" w:rsidP="00EA4EA3">
      <w:pPr>
        <w:rPr>
          <w:sz w:val="28"/>
          <w:szCs w:val="28"/>
          <w:u w:val="single"/>
        </w:rPr>
      </w:pPr>
    </w:p>
    <w:p w14:paraId="4DB7F9A3" w14:textId="77777777" w:rsidR="00A70439" w:rsidRPr="004C0CD6" w:rsidRDefault="00A70439" w:rsidP="004C0CD6">
      <w:pPr>
        <w:pStyle w:val="Heading3"/>
        <w:rPr>
          <w:rStyle w:val="StyleUnderline"/>
          <w:b w:val="0"/>
          <w:sz w:val="32"/>
        </w:rPr>
      </w:pPr>
      <w:r w:rsidRPr="004C0CD6">
        <w:rPr>
          <w:rStyle w:val="StyleUnderline"/>
          <w:sz w:val="32"/>
        </w:rPr>
        <w:lastRenderedPageBreak/>
        <w:t>Subjecthood/Identity Bad cards</w:t>
      </w:r>
    </w:p>
    <w:p w14:paraId="25F0B802" w14:textId="77777777" w:rsidR="00A70439" w:rsidRDefault="00A70439" w:rsidP="00A70439">
      <w:pPr>
        <w:pStyle w:val="Heading4"/>
      </w:pPr>
      <w:r>
        <w:t>Only in our exhaustion of the possibility of the subject can we erode the condition of cosmopolitanism and sovereign ordering. Any move towards coalitional identities only recreates the projection of an intrinsic subject, recoding the possibility for anti-black signification</w:t>
      </w:r>
    </w:p>
    <w:p w14:paraId="1ECFFDBE" w14:textId="77777777" w:rsidR="00A70439" w:rsidRPr="009464F4" w:rsidRDefault="00A70439" w:rsidP="00A70439">
      <w:pPr>
        <w:rPr>
          <w:rStyle w:val="Style13ptBold"/>
        </w:rPr>
      </w:pPr>
      <w:r>
        <w:rPr>
          <w:rStyle w:val="Style13ptBold"/>
        </w:rPr>
        <w:t>Moten in 14</w:t>
      </w:r>
    </w:p>
    <w:p w14:paraId="2C4633C6" w14:textId="77777777" w:rsidR="00A70439" w:rsidRDefault="00A70439" w:rsidP="00A70439">
      <w:pPr>
        <w:rPr>
          <w:rStyle w:val="Style13ptBold"/>
          <w:szCs w:val="16"/>
        </w:rPr>
      </w:pPr>
      <w:r>
        <w:rPr>
          <w:rStyle w:val="Style13ptBold"/>
          <w:szCs w:val="16"/>
        </w:rPr>
        <w:t xml:space="preserve">(Fred Moten, </w:t>
      </w:r>
      <w:r w:rsidRPr="00EC5906">
        <w:rPr>
          <w:b/>
          <w:bCs/>
          <w:szCs w:val="16"/>
        </w:rPr>
        <w:t>Ph.D Professor of English and African American Studies</w:t>
      </w:r>
      <w:r>
        <w:rPr>
          <w:b/>
          <w:bCs/>
          <w:szCs w:val="16"/>
        </w:rPr>
        <w:t xml:space="preserve">, “Notes on Passage (The New International of Sovereign Feelings), </w:t>
      </w:r>
      <w:r w:rsidRPr="00EC5906">
        <w:rPr>
          <w:b/>
          <w:bCs/>
          <w:szCs w:val="16"/>
        </w:rPr>
        <w:t>Palimpsest: A Journal on Women, Gender, and the Black International, Volume 3, Issue 1, 2014, pp. 51-74</w:t>
      </w:r>
      <w:r>
        <w:rPr>
          <w:b/>
          <w:bCs/>
          <w:szCs w:val="16"/>
        </w:rPr>
        <w:t>)</w:t>
      </w:r>
    </w:p>
    <w:p w14:paraId="1C3CECED" w14:textId="77777777" w:rsidR="00A70439" w:rsidRPr="001C2079" w:rsidRDefault="00A70439" w:rsidP="00A70439">
      <w:pPr>
        <w:rPr>
          <w:rStyle w:val="Style13ptBold"/>
          <w:b w:val="0"/>
          <w:bCs w:val="0"/>
          <w:sz w:val="14"/>
        </w:rPr>
      </w:pPr>
      <w:r w:rsidRPr="006B5FC0">
        <w:rPr>
          <w:rStyle w:val="Emphasis"/>
        </w:rPr>
        <w:t xml:space="preserve">Against the grain of (the) man’s brutal self-projections, which often result in the addictive tendency of his others to settle for the settler’s </w:t>
      </w:r>
      <w:proofErr w:type="gramStart"/>
      <w:r w:rsidRPr="006B5FC0">
        <w:rPr>
          <w:rStyle w:val="Emphasis"/>
        </w:rPr>
        <w:t>delusional  sovereignty</w:t>
      </w:r>
      <w:proofErr w:type="gramEnd"/>
      <w:r w:rsidRPr="006B5FC0">
        <w:rPr>
          <w:rStyle w:val="Emphasis"/>
        </w:rPr>
        <w:t xml:space="preserve">, blackness still has the fugal, fugitive, radically imaginative  sociopoetic work of refusal2 to do. This work takes form in passage, as ill logics and logisticalities of sharing, as a general indebtedness that requires </w:t>
      </w:r>
      <w:proofErr w:type="gramStart"/>
      <w:r w:rsidRPr="006B5FC0">
        <w:rPr>
          <w:rStyle w:val="Emphasis"/>
        </w:rPr>
        <w:t>and</w:t>
      </w:r>
      <w:proofErr w:type="gramEnd"/>
      <w:r w:rsidRPr="006B5FC0">
        <w:rPr>
          <w:rStyle w:val="Emphasis"/>
        </w:rPr>
        <w:t xml:space="preserve"> allows a general corporate liquidation</w:t>
      </w:r>
      <w:r w:rsidRPr="00A449DE">
        <w:rPr>
          <w:sz w:val="14"/>
        </w:rPr>
        <w:t xml:space="preserve"> performed by means of what Édouard Glissant calls “</w:t>
      </w:r>
      <w:r w:rsidRPr="006B5FC0">
        <w:rPr>
          <w:rStyle w:val="Emphasis"/>
        </w:rPr>
        <w:t>consent not to be a single being</w:t>
      </w:r>
      <w:r w:rsidRPr="00A449DE">
        <w:rPr>
          <w:sz w:val="14"/>
        </w:rPr>
        <w:t xml:space="preserve">.”5 Such work is inseparable from the hope for an undercosmopolitanism that might abolish the Kantian line and its recursions to and recrudescences of exclusionary state and national determinations—its conflicted, melancholic, imperial and postimperial patriotisms—even as it materializes antinational ways of being together from the </w:t>
      </w:r>
      <w:proofErr w:type="gramStart"/>
      <w:r w:rsidRPr="00A449DE">
        <w:rPr>
          <w:sz w:val="14"/>
        </w:rPr>
        <w:t>exhaust(</w:t>
      </w:r>
      <w:proofErr w:type="gramEnd"/>
      <w:r w:rsidRPr="00A449DE">
        <w:rPr>
          <w:sz w:val="14"/>
        </w:rPr>
        <w:t xml:space="preserve">ion) of internationalism. </w:t>
      </w:r>
      <w:r w:rsidRPr="006B5FC0">
        <w:rPr>
          <w:rStyle w:val="Emphasis"/>
        </w:rPr>
        <w:t>To speak of that hope is to sift and rub, delve and caress, in the interest of flight.</w:t>
      </w:r>
      <w:r w:rsidRPr="00A449DE">
        <w:rPr>
          <w:sz w:val="14"/>
        </w:rPr>
        <w:t xml:space="preserve"> One day, perhaps Walter Rodney will have called such common intellectuality undergroundings with his brothers and sisters; one day, perhaps Kamau Brathwaite will have called the striated unity of such thinking sub-marine.6 </w:t>
      </w:r>
      <w:r w:rsidRPr="006B5FC0">
        <w:rPr>
          <w:rStyle w:val="Emphasis"/>
        </w:rPr>
        <w:t xml:space="preserve">This other ana- or extra- or subcosmopolitanism, which will not have been from but rather will have remained below, is proper—in its radical impropriety and expropriative inappropriability—only to the dispossessed and to the trace of the dispossessed, a category whose membership is open, where dispossession is understood within the context of its </w:t>
      </w:r>
      <w:r w:rsidRPr="006B5FC0">
        <w:rPr>
          <w:rStyle w:val="Emphasis"/>
        </w:rPr>
        <w:lastRenderedPageBreak/>
        <w:t>historical racialization and engendering and ungendering and the ongoing challenge that resistance in and before these processes offers to possessive subjectivity.</w:t>
      </w:r>
      <w:r w:rsidRPr="00A449DE">
        <w:rPr>
          <w:sz w:val="14"/>
        </w:rPr>
        <w:t xml:space="preserve"> </w:t>
      </w:r>
      <w:r w:rsidRPr="003D6673">
        <w:rPr>
          <w:rStyle w:val="Emphasis"/>
        </w:rPr>
        <w:t>Thinking the undercosmopolitan requires being circulated. You have to be moved, in having declared that you shall not be, in this other place for theoria, impatiently racing for another vision in and of your patient habitation, the underground overview,</w:t>
      </w:r>
      <w:r w:rsidRPr="00A449DE">
        <w:rPr>
          <w:sz w:val="14"/>
        </w:rPr>
        <w:t xml:space="preserve"> the buried übersicht, of resurrected angels singing beneath and invisibly sensing, practicing, worrying, breaking the cosmopolitan line. Signs of the universality of this new condition for theory are ubiquitous and, in Nathaniel Mackey’s words, both pre-mature and post-expectant.7 </w:t>
      </w:r>
      <w:r w:rsidRPr="006B5FC0">
        <w:rPr>
          <w:rStyle w:val="Emphasis"/>
        </w:rPr>
        <w:t>You have to give something up in desperate anticipation of the total loss at which we’ll never arrive</w:t>
      </w:r>
      <w:r w:rsidRPr="00A449DE">
        <w:rPr>
          <w:sz w:val="14"/>
        </w:rPr>
        <w:t xml:space="preserve"> (those of us, I mean, whose imaginations resist being policed by and in the refusal to pay noninstrumental attention to the thinking of the instrument). </w:t>
      </w:r>
      <w:r w:rsidRPr="006B5FC0">
        <w:rPr>
          <w:rStyle w:val="Emphasis"/>
        </w:rPr>
        <w:t>There’s still something (t</w:t>
      </w:r>
      <w:proofErr w:type="gramStart"/>
      <w:r w:rsidRPr="006B5FC0">
        <w:rPr>
          <w:rStyle w:val="Emphasis"/>
        </w:rPr>
        <w:t>)here</w:t>
      </w:r>
      <w:proofErr w:type="gramEnd"/>
      <w:r w:rsidRPr="006B5FC0">
        <w:rPr>
          <w:rStyle w:val="Emphasis"/>
        </w:rPr>
        <w:t>—the commodity’s general theory of elsewhere. It comes from nothing, from nowhere, which is the real presence of our displacement, which is everywhere, in everything. You have to seek it in places that some might think unlikely and beware, in yourself, the effects of the kind of thinking that produces certain traditional ideas of unlikeliness.</w:t>
      </w:r>
      <w:r w:rsidRPr="00A449DE">
        <w:rPr>
          <w:sz w:val="14"/>
        </w:rPr>
        <w:t xml:space="preserve"> At that point, as a function of its movement, you might begin to ask: Is consciousness, of necessity, national? Is necessarily national consciousness a state phenomenon? </w:t>
      </w:r>
      <w:r w:rsidRPr="003D6673">
        <w:rPr>
          <w:rStyle w:val="Emphasis"/>
        </w:rPr>
        <w:t xml:space="preserve">Can you be a person, can you have a story, can you have rights, </w:t>
      </w:r>
      <w:proofErr w:type="gramStart"/>
      <w:r w:rsidRPr="003D6673">
        <w:rPr>
          <w:rStyle w:val="Emphasis"/>
        </w:rPr>
        <w:t>can</w:t>
      </w:r>
      <w:proofErr w:type="gramEnd"/>
      <w:r w:rsidRPr="003D6673">
        <w:rPr>
          <w:rStyle w:val="Emphasis"/>
        </w:rPr>
        <w:t xml:space="preserve"> you do right, without a state? </w:t>
      </w:r>
      <w:r w:rsidRPr="00A449DE">
        <w:rPr>
          <w:sz w:val="14"/>
        </w:rPr>
        <w:t xml:space="preserve">These questions, instantiating a kind of relay between G. W. F. Hegel’s Elements of the Philosophy of Right and Hannah Arendt’s The Origins of Totalitarianism, approach a cluster of implications that are all bound up not only with the internal dynamics of the experience of consciousness but also with the modes of social  organization within which what are understood to be those internal dynamics take form.8 These questions are not meant to sanction the easy conflation of state and nation, even though they assume the intensity of their relation; rather, they are meant to allow their more rigorous separation. Maybe they mark the spot where the nation-in-dispersion renders the state inoperable. Certainly they occasion another question: What forms </w:t>
      </w:r>
      <w:proofErr w:type="gramStart"/>
      <w:r w:rsidRPr="00A449DE">
        <w:rPr>
          <w:sz w:val="14"/>
        </w:rPr>
        <w:t>do</w:t>
      </w:r>
      <w:proofErr w:type="gramEnd"/>
      <w:r w:rsidRPr="00A449DE">
        <w:rPr>
          <w:sz w:val="14"/>
        </w:rPr>
        <w:t xml:space="preserve"> the nation-in-dispersion, the family-in-dispersion, the facticity of natality as alienation, take? This question, instantiating a kind of relay between Arendt’s The Human Condition and Orlando Patterson’s Slavery and Social Death is, in turn, all bound up with the question concerning how enslavement delineates—in its attempt to regulate—an already given dispersion. </w:t>
      </w:r>
      <w:r w:rsidRPr="003D6673">
        <w:rPr>
          <w:rStyle w:val="Emphasis"/>
        </w:rPr>
        <w:t xml:space="preserve">What if slavery is not the systematic relegation to natal alienation in/as/and dispersion but is, rather, the response to, and the attempt to regulate, them? What must be asserted here, with the greatest possible emphasis, is that the problem of the state emerges as a set of questions of travel </w:t>
      </w:r>
      <w:r w:rsidRPr="00A449DE">
        <w:rPr>
          <w:sz w:val="14"/>
        </w:rPr>
        <w:t xml:space="preserve">that are, immediately, questions of study, as well, where we contemplate, while performing, the relation between dispersion and descent, descent and declivity, declivity and experiment, experiment and escape. It is not an accident that for the last two centuries all of the questions I have here been trying to approach have found their </w:t>
      </w:r>
      <w:r w:rsidRPr="00A449DE">
        <w:rPr>
          <w:sz w:val="14"/>
        </w:rPr>
        <w:lastRenderedPageBreak/>
        <w:t xml:space="preserve">most fundamental articulation in and as the animated interval simultaneously linking and dividing pan-Africanism and black nationalism.10 Let’s say that our study of and in displacement, in and through this interval, occurs in some region we are making and unmaking, the region of our making and unmaking, called the Atlantic World. The charting of this region under that name, in the name of some specific terms of order that naming instantiates, might be said to have begun with or in yet another relay, this one between Slavery and Social Death and Bernard Bailyn’s Voyagers to the West. Though the movement between tragedy and triumph these texts enact is constantly broken—emphatically, and in anticipation, by Peter Linebaugh, when he </w:t>
      </w:r>
      <w:proofErr w:type="gramStart"/>
      <w:r w:rsidRPr="00A449DE">
        <w:rPr>
          <w:sz w:val="14"/>
        </w:rPr>
        <w:t>resounds</w:t>
      </w:r>
      <w:proofErr w:type="gramEnd"/>
      <w:r w:rsidRPr="00A449DE">
        <w:rPr>
          <w:sz w:val="14"/>
        </w:rPr>
        <w:t xml:space="preserve"> the anoriginal forces that made all the Atlantic mountains shake; or </w:t>
      </w:r>
      <w:r w:rsidRPr="003D6673">
        <w:t>by Ronald. A. T. Judy when he shows how Euro-anthropological regulation (the failed protection of transcendental subjectivity’s self-regard given in the racial projection of human life’s self-dispossessive immanence) is solicited by a heterographic Afro-Arabic invitation to dance its way out of its constrictions—a paradigmatically exclusionary bipolarity to which Atlantic Studies is susceptible</w:t>
      </w:r>
      <w:r w:rsidRPr="00A449DE">
        <w:rPr>
          <w:sz w:val="14"/>
        </w:rPr>
        <w:t xml:space="preserve"> and which Patterson and Bailyn jointly embody remains online.12 </w:t>
      </w:r>
      <w:r w:rsidRPr="006B5FC0">
        <w:rPr>
          <w:rStyle w:val="Emphasis"/>
        </w:rPr>
        <w:t xml:space="preserve">The multiplicity of forces, voices, in the hold of the ship, which is a language lab, which fact does not lessen but rather intensifies the ship’s and the shippers’ brutality, precisely in its fantastic confirmation of it, is where transcendence and immanence move in constantly corrosive orbit of one another. </w:t>
      </w:r>
      <w:r w:rsidRPr="003D6673">
        <w:t>There are those who act as if the only way to speak or fathom or measure the unspeakable, unfathomable, immeasurable venality of the slavers is by way of the absolute degradation of the enslaved. But such calculation is faulty from the start insofar as</w:t>
      </w:r>
      <w:r w:rsidRPr="006B5FC0">
        <w:rPr>
          <w:rStyle w:val="Emphasis"/>
        </w:rPr>
        <w:t xml:space="preserve"> we are irreducible to what is done to us, that we were and remain present at our own making, even in the hold of the ship, and that this making, that presence, this presence in that void, this fugitive avoidance in and of and out of nothing, nowhere, everything, everywhere, is inseparable from fantasy.</w:t>
      </w:r>
      <w:r w:rsidRPr="00A449DE">
        <w:rPr>
          <w:sz w:val="14"/>
        </w:rPr>
        <w:t xml:space="preserve"> The geography of the old-new world continues as an extension of one pole, one stanchion: over the last two decades Paul Gilroy—moving only slightly less depressively than Patterson but in mutual echo of a certain expansion of Arendt, a certain reduction of Frantz Fanon, and the epiphenomenology of spirit that’s laid down in their combination—misapprehends the void, the act of avoidance, as absence.13 Cosmopolitanism is understood, in this annex to Arendt that is never quite errant enough, as having its origin and end in the claim of the citizen, the democratized sovereign, in such a way as to confirm the already given requirement that the relation of blackness to the nationstate be understood as analogous to that between a stubborn monolith and a finally irresistible solvent.14 This problematic of mixture—of hybridity, if you will—is not at all to be reduced to a matter of miscegenation. </w:t>
      </w:r>
      <w:r w:rsidRPr="006B5FC0">
        <w:rPr>
          <w:rStyle w:val="Emphasis"/>
        </w:rPr>
        <w:t xml:space="preserve">What’s at stake, rather, is how living outside or against the nation-state, when such an entity is understood to be the ground of a theory and practice of cosmopolitanism that simultaneously protects and undermines its </w:t>
      </w:r>
      <w:r w:rsidRPr="006B5FC0">
        <w:rPr>
          <w:rStyle w:val="Emphasis"/>
        </w:rPr>
        <w:lastRenderedPageBreak/>
        <w:t>sovereignty, is understood as the very form of deadly life.</w:t>
      </w:r>
      <w:r w:rsidRPr="00A449DE">
        <w:rPr>
          <w:sz w:val="14"/>
        </w:rPr>
        <w:t xml:space="preserve"> This is to say that insofar as such </w:t>
      </w:r>
      <w:r w:rsidRPr="006B5FC0">
        <w:rPr>
          <w:rStyle w:val="Emphasis"/>
        </w:rPr>
        <w:t>life, in its supposed fatality, is either posited, in being immeasurable and incalculable, as absence or slated for dissolution in being incorporated by the nation-state, it persists and subsists in a relation for and through which it can only signify nothing, sound and fury notwithstanding.</w:t>
      </w:r>
      <w:r w:rsidRPr="00A449DE">
        <w:rPr>
          <w:sz w:val="14"/>
        </w:rPr>
        <w:t xml:space="preserve"> Moreover, </w:t>
      </w:r>
      <w:r w:rsidRPr="006B5FC0">
        <w:rPr>
          <w:rStyle w:val="Emphasis"/>
        </w:rPr>
        <w:t>blackness, which is the name that has been assigned this relative nothingness</w:t>
      </w:r>
      <w:r w:rsidRPr="00A449DE">
        <w:rPr>
          <w:sz w:val="14"/>
        </w:rPr>
        <w:t xml:space="preserve">, is often said now to have been given most fully, as it were, in the African American example, </w:t>
      </w:r>
      <w:r w:rsidRPr="006B5FC0">
        <w:rPr>
          <w:rStyle w:val="Emphasis"/>
        </w:rPr>
        <w:t>which is manifest in and as this simultaneously melancholic and celebratory tendency to remain in the hold</w:t>
      </w:r>
      <w:r w:rsidRPr="003D6673">
        <w:t xml:space="preserve">, as Frank B. Wilderson III has said, </w:t>
      </w:r>
      <w:r w:rsidRPr="00A449DE">
        <w:rPr>
          <w:sz w:val="14"/>
        </w:rPr>
        <w:t>in echo of Mackey’s song.15 The interplay of study and enactment, contemplation and performance, which is given in that tendency, that displacement, with(in) which we are preoccupied, continues to elude us even in our inhabitation of it. For those who wish to leave this constancy of leaving without origin—the ones who keep looking for a home or a national or even international identity—the African American example is often understood to be both hegemonic and degraded. Perhaps this is because it is a certain distillate of this example—and it is Nahum Chandler, in the inaugural attention that he pays to W. E. B. Du Bois, who makes it possible to think this exemplarity—that seems most emphatically to bear, with something that seems never quite close enough to embarrassment, the trace of the commodity and the weight of refusal, even when that trace disrupts commodification’s valuative power, even when what is refused is what has been refused.16 As Lindon Barrett brilliantly and rigorously shows, the critique of value and the refusal of national identity are desired even if the means and (musical) materiality by which they are achieved and refined are disavowed.17 Certain blacks embody, somehow more than anyone, being on, which is to say subjection to, the market, which is given always in its contrapuntal relation to that braided, frayed refusal of what Bryan Wagner calls “being a party to exchange,” within the context of an analysis that calls upon us precisely to consider how that refusal troubles the entire complex of subjection in the market that constitutes existence either in or out of exchange, either before or after “emancipation.”18 “Certain blacks [underneath the market] dig they freedom,” tunneling through it in order to traffic in vindication and insurrection as if free movement were obligatory, as if exclusion were more desirable than power.19 This is what Patterson figures as tragic, what Gilroy figures as moribund. Their investigation of the hold is always also a rejection of such sojourn, structured neither by fantasy nor flight but rather by something situated at the nexus of value and fact, phenomenology and positivism, personhood and the state. Gilroy advances what looks and sounds like the immigrant’s embrace of citizenship, bringing the Bailyn pole online at its re-initialization in and as Black Atlantic Studies. Recently, Kamari Maxine Clarke, in dialogue with a group of important contemporary scholars, including Michelle M. Wright, who move in “new directions for thinking diaspora,” and in the service of a sharper analysis of the ways “diasporic humanitarianism” (in its genetic relation to military humanism, national humanism, and national cosmopolitanism) is mobilized in the service of the ongoing “plunder of Africa,” extends Gilroy’s unfortunate romance with the nation-state precisely by refusing altogether—or, at least, altogether more quickly—the hold that Gilroy has never quite been able either to relinquish or escape.20</w:t>
      </w:r>
    </w:p>
    <w:p w14:paraId="685A0A33" w14:textId="77777777" w:rsidR="00A70439" w:rsidRDefault="00A70439" w:rsidP="004C0CD6">
      <w:pPr>
        <w:pStyle w:val="Heading3"/>
      </w:pPr>
      <w:r>
        <w:lastRenderedPageBreak/>
        <w:t>Refugee Link</w:t>
      </w:r>
    </w:p>
    <w:p w14:paraId="61463904" w14:textId="77777777" w:rsidR="00A70439" w:rsidRPr="00761D62" w:rsidRDefault="00A70439" w:rsidP="00A70439">
      <w:pPr>
        <w:pStyle w:val="Heading4"/>
        <w:rPr>
          <w:rStyle w:val="Style13ptBold"/>
          <w:b/>
        </w:rPr>
      </w:pPr>
      <w:r w:rsidRPr="00761D62">
        <w:rPr>
          <w:rStyle w:val="Style13ptBold"/>
          <w:b/>
        </w:rPr>
        <w:t>Refugees are structured not simply through the dispossession created by the warn-torn state,</w:t>
      </w:r>
      <w:r>
        <w:rPr>
          <w:rStyle w:val="Style13ptBold"/>
          <w:b/>
        </w:rPr>
        <w:t xml:space="preserve"> but </w:t>
      </w:r>
      <w:r w:rsidRPr="00761D62">
        <w:rPr>
          <w:rStyle w:val="Style13ptBold"/>
          <w:b/>
        </w:rPr>
        <w:t xml:space="preserve">more precisely through the formation of statehood, and being. </w:t>
      </w:r>
      <w:r>
        <w:rPr>
          <w:rStyle w:val="Style13ptBold"/>
          <w:b/>
        </w:rPr>
        <w:t xml:space="preserve"> These categories create a constant state of regulation, making and unmaking the refugee in a violent regulation of difference. </w:t>
      </w:r>
    </w:p>
    <w:p w14:paraId="5E063D45" w14:textId="77777777" w:rsidR="00A70439" w:rsidRPr="00C80454" w:rsidRDefault="00A70439" w:rsidP="00A70439">
      <w:pPr>
        <w:rPr>
          <w:rStyle w:val="Style13ptBold"/>
        </w:rPr>
      </w:pPr>
      <w:r>
        <w:rPr>
          <w:rStyle w:val="Style13ptBold"/>
        </w:rPr>
        <w:t>Moten in 18</w:t>
      </w:r>
    </w:p>
    <w:p w14:paraId="306972B5" w14:textId="77777777" w:rsidR="00A70439" w:rsidRPr="00C80454" w:rsidRDefault="00A70439" w:rsidP="00A70439">
      <w:r w:rsidRPr="00C80454">
        <w:t xml:space="preserve"> (Fred Moten, “Stolen Life: Consent Not to Be a Single Being”, </w:t>
      </w:r>
      <w:proofErr w:type="gramStart"/>
      <w:r w:rsidRPr="00C80454">
        <w:t>2018</w:t>
      </w:r>
      <w:r>
        <w:t xml:space="preserve"> ,</w:t>
      </w:r>
      <w:proofErr w:type="gramEnd"/>
      <w:r>
        <w:t xml:space="preserve"> </w:t>
      </w:r>
      <w:r w:rsidRPr="00C80454">
        <w:t>&lt;260-264&gt;)</w:t>
      </w:r>
    </w:p>
    <w:p w14:paraId="58626025" w14:textId="77777777" w:rsidR="00A70439" w:rsidRPr="00693AE3" w:rsidRDefault="00A70439" w:rsidP="00A70439">
      <w:pPr>
        <w:rPr>
          <w:rStyle w:val="Emphasis"/>
        </w:rPr>
      </w:pPr>
      <w:r w:rsidRPr="00693AE3">
        <w:rPr>
          <w:rStyle w:val="Emphasis"/>
        </w:rPr>
        <w:t xml:space="preserve">Refugees study change not only because they’ve been put through changes but also because changes are what they want and what they play and what they are. </w:t>
      </w:r>
      <w:r w:rsidRPr="00693AE3">
        <w:t xml:space="preserve">Refugees study a mode of study—the contrapuntal intersection of a set of interstitial fields, dislocation in a hole or a hold or a whole or a crawlspace. </w:t>
      </w:r>
      <w:r w:rsidRPr="00693AE3">
        <w:rPr>
          <w:rStyle w:val="Emphasis"/>
        </w:rPr>
        <w:t>Such study is inhabitation that moves: by way of</w:t>
      </w:r>
      <w:r w:rsidRPr="00693AE3">
        <w:t>—but also in apposition to—</w:t>
      </w:r>
      <w:r w:rsidRPr="00693AE3">
        <w:rPr>
          <w:rStyle w:val="Emphasis"/>
        </w:rPr>
        <w:t>injury, which is irreducible in the refugee though she is irreducible to it.</w:t>
      </w:r>
      <w:r w:rsidRPr="00693AE3">
        <w:t xml:space="preserve"> </w:t>
      </w:r>
      <w:r w:rsidRPr="00693AE3">
        <w:rPr>
          <w:rStyle w:val="Emphasis"/>
        </w:rPr>
        <w:t>There is,</w:t>
      </w:r>
      <w:r w:rsidRPr="00693AE3">
        <w:t xml:space="preserve"> in turn</w:t>
      </w:r>
      <w:r w:rsidRPr="00693AE3">
        <w:rPr>
          <w:rStyle w:val="Emphasis"/>
        </w:rPr>
        <w:t>, passage in acknowledging the theoretical practice of the one who emerges as if from nowhere</w:t>
      </w:r>
      <w:r w:rsidRPr="00693AE3">
        <w:t xml:space="preserve">, rooted in having been routed, digging, tilling, working, sounding, the memorial future of a grave, undercommon cell. </w:t>
      </w:r>
      <w:r w:rsidRPr="00693AE3">
        <w:rPr>
          <w:rStyle w:val="Emphasis"/>
        </w:rPr>
        <w:t>She is the commodity, the impossible domestic, the interdicted/contradictive mother. Dangerously embedded in the home from which she is excluded, she is more and less than one. The question of where and when she enters—where entrance is reduced to some necessarily tepid mixture of naturalization and coronation, which is an already failed solution that is ever more emphatically diluted in its abstract and infinite replication—is always shaded by the option to refuse what has been refused, by the preferential option not for a place but rather for radical displacement, not for the same but for its change. Bl</w:t>
      </w:r>
      <w:r>
        <w:rPr>
          <w:rStyle w:val="Emphasis"/>
        </w:rPr>
        <w:t>ackness is given in the refusal</w:t>
      </w:r>
      <w:r w:rsidRPr="00693AE3">
        <w:rPr>
          <w:rStyle w:val="Emphasis"/>
        </w:rPr>
        <w:t xml:space="preserve"> of the refugee.</w:t>
      </w:r>
      <w:r w:rsidRPr="00693AE3">
        <w:t xml:space="preserve"> </w:t>
      </w:r>
      <w:r w:rsidRPr="00693AE3">
        <w:rPr>
          <w:rStyle w:val="Emphasis"/>
        </w:rPr>
        <w:t>Cosmopolitanism has</w:t>
      </w:r>
      <w:r w:rsidRPr="00693AE3">
        <w:t xml:space="preserve"> more often than not </w:t>
      </w:r>
      <w:r w:rsidRPr="00693AE3">
        <w:rPr>
          <w:rStyle w:val="Emphasis"/>
        </w:rPr>
        <w:t xml:space="preserve">been thought to be an overview of the underground to which blackness is </w:t>
      </w:r>
      <w:r w:rsidRPr="00693AE3">
        <w:rPr>
          <w:rStyle w:val="Emphasis"/>
        </w:rPr>
        <w:lastRenderedPageBreak/>
        <w:t xml:space="preserve">supposed to have been relegated. </w:t>
      </w:r>
      <w:r w:rsidRPr="00693AE3">
        <w:t>Overseeing and 261 overlooking are crucial elements of this particular interplay of blindness and insight. T</w:t>
      </w:r>
      <w:r w:rsidRPr="00693AE3">
        <w:rPr>
          <w:rStyle w:val="Emphasis"/>
        </w:rPr>
        <w:t>he necessary detachment that links and animates these elements becomes even more important as the various officially sanctioned modes of Euro-American cosmopolitanisms,</w:t>
      </w:r>
      <w:r w:rsidRPr="00693AE3">
        <w:t xml:space="preserve"> and their Afro-diasporic critical variants, </w:t>
      </w:r>
      <w:r w:rsidRPr="00693AE3">
        <w:rPr>
          <w:rStyle w:val="Emphasis"/>
        </w:rPr>
        <w:t>emerge.</w:t>
      </w:r>
      <w:r w:rsidRPr="00693AE3">
        <w:t xml:space="preserve"> Perhaps detachment within that diverse set of cosmopolitanist theories is necessary to the illumination of the federated universality of a cosmopolitan drive. Detachment helps to enact a kind of meta-cosmopolitanism to the extent that it redoubles a certain constitution of cosmopolitanism as the “womb in which all original predispositions of the human species will be developed,” a tendency whose subjunctivity persists as we await “the achievement of a civil society universally administering right,” whose own precondition is “a lawful external relation between states.” Immanuel Kant tries to tell us why we have to wait for he calls cosmopolitanism, noting that the safety and sanctity of this womb and its generative capacity is always threatened with deferral by states; and Gilles Deleuze, reading himself into and out of Kant’s conceptual framework, cautions us against state thought such as the paradoxically static and statist conceptions of cosmopolitanism that turn out to ground and sanction those antagonistic external relations that Kant posits both as a natural order and as that which nature drives peoples to transcend</w:t>
      </w:r>
      <w:r w:rsidRPr="00693AE3">
        <w:rPr>
          <w:rStyle w:val="Emphasis"/>
        </w:rPr>
        <w:t xml:space="preserve">. Are lawful external relations between states just as dangerous to the universal administration of right as their unlawful counterparts? What if cosmopolitanism, which is, of necessity, national is, precisely because of this necessity, </w:t>
      </w:r>
      <w:proofErr w:type="gramStart"/>
      <w:r w:rsidRPr="00693AE3">
        <w:rPr>
          <w:rStyle w:val="Emphasis"/>
        </w:rPr>
        <w:t>it’s</w:t>
      </w:r>
      <w:proofErr w:type="gramEnd"/>
      <w:r w:rsidRPr="00693AE3">
        <w:rPr>
          <w:rStyle w:val="Emphasis"/>
        </w:rPr>
        <w:t xml:space="preserve"> own most absolute and eternal deferral? What if cosmopolitanism is not just national, but also racial, as </w:t>
      </w:r>
      <w:proofErr w:type="gramStart"/>
      <w:r w:rsidRPr="00693AE3">
        <w:rPr>
          <w:rStyle w:val="Emphasis"/>
        </w:rPr>
        <w:t>well.</w:t>
      </w:r>
      <w:proofErr w:type="gramEnd"/>
      <w:r w:rsidRPr="00693AE3">
        <w:rPr>
          <w:rStyle w:val="Emphasis"/>
        </w:rPr>
        <w:t xml:space="preserve"> Consider that both lawful and unlawful relations between states operate, as it were, in the medium of statelessness—which is also to say upon stateless flesh or, both more generally and more precisely, earthly materiality that is posited as unembodied and figured as unanimated. Racialized and sexualized, but also given in the general distinction between man and dominion, statelessness </w:t>
      </w:r>
      <w:r w:rsidRPr="00693AE3">
        <w:rPr>
          <w:rStyle w:val="Emphasis"/>
        </w:rPr>
        <w:lastRenderedPageBreak/>
        <w:t xml:space="preserve">is interdicted materiality. This is to say that statelessness ought </w:t>
      </w:r>
      <w:proofErr w:type="gramStart"/>
      <w:r w:rsidRPr="00693AE3">
        <w:rPr>
          <w:rStyle w:val="Emphasis"/>
        </w:rPr>
        <w:t>not</w:t>
      </w:r>
      <w:proofErr w:type="gramEnd"/>
      <w:r w:rsidRPr="00693AE3">
        <w:rPr>
          <w:rStyle w:val="Emphasis"/>
        </w:rPr>
        <w:t xml:space="preserve"> in any case be seen simply as the field marked out by the difference between the citizen and the noncitizen.</w:t>
      </w:r>
      <w:r w:rsidRPr="00693AE3">
        <w:t xml:space="preserve"> On the one hand, </w:t>
      </w:r>
      <w:r w:rsidRPr="00693AE3">
        <w:rPr>
          <w:rStyle w:val="Emphasis"/>
        </w:rPr>
        <w:t xml:space="preserve">statelessness is the field of their convergence and coalescence and its modern determination and adjudication </w:t>
      </w:r>
      <w:r w:rsidRPr="00693AE3">
        <w:t>(even and especially as what can rightly and all but generally be called the lived statelessness of the citizen</w:t>
      </w:r>
      <w:r w:rsidRPr="00693AE3">
        <w:rPr>
          <w:rStyle w:val="Emphasis"/>
        </w:rPr>
        <w:t>) is enacted in and by ascriptions and impositions of state-sanctioned or naturalized difference</w:t>
      </w:r>
      <w:r w:rsidRPr="00693AE3">
        <w:t xml:space="preserve">; on the other hand, and in the first place, </w:t>
      </w:r>
      <w:r w:rsidRPr="00693AE3">
        <w:rPr>
          <w:rStyle w:val="Emphasis"/>
        </w:rPr>
        <w:t>statelessness is the mobilization of a difference that cosmopolitanism (as national, racial, sexual and military humanism) is meant to regulate in the name and in the service of the state and of the very idea of possessive and individual interest that the state is meant to protect and to project.</w:t>
      </w:r>
      <w:r w:rsidRPr="00693AE3">
        <w:t xml:space="preserve">3 </w:t>
      </w:r>
      <w:r w:rsidRPr="00693AE3">
        <w:rPr>
          <w:rStyle w:val="Emphasis"/>
        </w:rPr>
        <w:t>The kind of meta-cosmopolitan overview that proliferates in the various shades of official intellectual discourse does not simply exemplify this condition</w:t>
      </w:r>
      <w:r w:rsidRPr="00693AE3">
        <w:t xml:space="preserve">; rather, </w:t>
      </w:r>
      <w:r w:rsidRPr="00693AE3">
        <w:rPr>
          <w:rStyle w:val="Emphasis"/>
        </w:rPr>
        <w:t xml:space="preserve">it might be said both to define and refine it </w:t>
      </w:r>
      <w:r w:rsidRPr="00693AE3">
        <w:t xml:space="preserve">precisely along an obscured but strangely faithful Kantian line. Such discourse usually briefly attends to the shadowed reemergence of this line, which seems inescapable in part because to step along it is to step into a kind of morass that is defined by the return of a couple of intractable, intersecting problems—the conflict between the empirical and the normative (or, you could say the constitutive and the regulative) and the conflict between the particular and the universal. But this line only seems inescapable—not because these conflicts are not real but rather because the set of terms that is marked and structured by them is neither limited to nor enclosed by the Kantian imagination whose freedom polices itself at the intersection of race, sex and teleology. </w:t>
      </w:r>
      <w:proofErr w:type="gramStart"/>
      <w:r w:rsidRPr="00693AE3">
        <w:rPr>
          <w:rStyle w:val="Emphasis"/>
        </w:rPr>
        <w:t>The racial/sexual mark</w:t>
      </w:r>
      <w:r w:rsidRPr="00693AE3">
        <w:t xml:space="preserve"> in Kant, </w:t>
      </w:r>
      <w:r w:rsidRPr="00693AE3">
        <w:rPr>
          <w:rStyle w:val="Emphasis"/>
        </w:rPr>
        <w:t>which regulates and is constitutive of cosmopolitan constitution and regulation</w:t>
      </w:r>
      <w:r w:rsidRPr="00693AE3">
        <w:t xml:space="preserve">, </w:t>
      </w:r>
      <w:r w:rsidRPr="00693AE3">
        <w:rPr>
          <w:rStyle w:val="Emphasis"/>
        </w:rPr>
        <w:t xml:space="preserve">has been passed on </w:t>
      </w:r>
      <w:r w:rsidRPr="00693AE3">
        <w:t xml:space="preserve">down the Kantian line </w:t>
      </w:r>
      <w:r w:rsidRPr="00693AE3">
        <w:rPr>
          <w:rStyle w:val="Emphasis"/>
        </w:rPr>
        <w:t>and does its business in the divergent formulations that comprise the discursive field where philosophy and policy converge</w:t>
      </w:r>
      <w:r w:rsidRPr="00693AE3">
        <w:t>.</w:t>
      </w:r>
      <w:proofErr w:type="gramEnd"/>
      <w:r w:rsidRPr="00693AE3">
        <w:t xml:space="preserve"> The persistence of that mark (as the enclosure of the common ground of cosmopolitan thinking), its ineluctable place at </w:t>
      </w:r>
      <w:r w:rsidRPr="00693AE3">
        <w:lastRenderedPageBreak/>
        <w:t>the foundation of contemporary thought and society in the world that has often been called both first and free, and above all the simultaneously destructive and reconstructive force to which the philosophical concept of race, in its irreducible sexualization, responds, requiring that we access and mobilize it now under the name of a radical and universal differentiation, renders moralistic calls for a kind of voluntary and self-corrective de-racialization and asexualization of culture seem downright silly and, for that matter, immoral</w:t>
      </w:r>
      <w:r w:rsidRPr="00693AE3">
        <w:rPr>
          <w:rStyle w:val="Emphasis"/>
        </w:rPr>
        <w:t>. At stake, here, is the necessary distinction between the delusional system, at once narcotic and regulatory, of possessive individual and national development</w:t>
      </w:r>
      <w:r w:rsidRPr="00693AE3">
        <w:t xml:space="preserve">, figured in what Ernst Kantorowicz calls “the king’s two bodies,” </w:t>
      </w:r>
      <w:r w:rsidRPr="00693AE3">
        <w:rPr>
          <w:rStyle w:val="Emphasis"/>
        </w:rPr>
        <w:t>and the improvisational mechanics, at the convergence of fantasy and flight, of fugitive ensemble’s dispossessed and dispossessive flesh.</w:t>
      </w:r>
      <w:r w:rsidRPr="00693AE3">
        <w:t xml:space="preserve"> Against the backdrop of the massive, and still massively discounted, history of (European) man’s racial violence, which is part and parcel of the narcotic delusion sovereignty constructs for, as and in itself, the burden of “voluntary” de-racialization is generally placed on the backs of those whose access to the fantasy of man’s full embodiment—the full, free, self-determining occupation of his position—is always refused and often refused2. This strictly racialized responsibility for de-racialization, an externality imposed upon those who desire, as well as those who disavow, the sovereign’s impossibility, now often passes as a critique of blackness leveled from a vast range of colonial outposts that have been and remain man’s staging area and theater of operations. Moreover, an expanding set of contemporary social theorists, who seem to believe in the achievement of this or that country, the discovery of the world, and the possibility of the new political dispositions these dreams imply, also seem to understand that these dreams require the repression of a range of assertive and insurgent social forms and performances that emerge, in part, from the experience and trans-generational transmission of trans-generational racial injury. </w:t>
      </w:r>
      <w:r w:rsidRPr="00693AE3">
        <w:rPr>
          <w:rStyle w:val="Emphasis"/>
        </w:rPr>
        <w:t xml:space="preserve">Constantly inducing pain in the interest of feeling none, the sovereign junkie is always </w:t>
      </w:r>
      <w:r w:rsidRPr="00693AE3">
        <w:rPr>
          <w:rStyle w:val="Emphasis"/>
        </w:rPr>
        <w:lastRenderedPageBreak/>
        <w:t xml:space="preserve">high on his own supply and always in withdrawal, which takes the violently anti-social form of the expansion of his territory. He says he does this in order to protect his geopolitical corners. He says he needs his corners in order to protect an idea. This idea, the sovereign’s dream of his own unnatural highness, can’t protect itself. This dream is maintained, in lieu of its fulfillment, as submission to the logistics and logic of racial capitalism and its ends. </w:t>
      </w:r>
      <w:proofErr w:type="gramStart"/>
      <w:r w:rsidRPr="00693AE3">
        <w:rPr>
          <w:rStyle w:val="Emphasis"/>
        </w:rPr>
        <w:t>It’s</w:t>
      </w:r>
      <w:proofErr w:type="gramEnd"/>
      <w:r w:rsidRPr="00693AE3">
        <w:rPr>
          <w:rStyle w:val="Emphasis"/>
        </w:rPr>
        <w:t xml:space="preserve"> persistence-in-deferral is the very matter of neoliberal, neoimperial policy. </w:t>
      </w:r>
    </w:p>
    <w:p w14:paraId="510F55D7" w14:textId="77777777" w:rsidR="00A70439" w:rsidRPr="00A96E28" w:rsidRDefault="00A70439" w:rsidP="00A70439"/>
    <w:p w14:paraId="545CF03F" w14:textId="196B8086" w:rsidR="00A70439" w:rsidRPr="004C0CD6" w:rsidRDefault="006C341F" w:rsidP="004C0CD6">
      <w:pPr>
        <w:pStyle w:val="Heading3"/>
        <w:rPr>
          <w:rStyle w:val="StyleUnderline"/>
          <w:b w:val="0"/>
          <w:sz w:val="32"/>
        </w:rPr>
      </w:pPr>
      <w:r>
        <w:rPr>
          <w:rStyle w:val="StyleUnderline"/>
          <w:sz w:val="32"/>
        </w:rPr>
        <w:lastRenderedPageBreak/>
        <w:t>Gender Binary Link</w:t>
      </w:r>
      <w:bookmarkStart w:id="0" w:name="_GoBack"/>
      <w:bookmarkEnd w:id="0"/>
    </w:p>
    <w:p w14:paraId="3AB85E88" w14:textId="1812D9F5" w:rsidR="00101B25" w:rsidRDefault="00C24FB4" w:rsidP="00101B25">
      <w:pPr>
        <w:pStyle w:val="Heading4"/>
        <w:rPr>
          <w:rStyle w:val="Style13ptBold"/>
        </w:rPr>
      </w:pPr>
      <w:r>
        <w:rPr>
          <w:rStyle w:val="Style13ptBold"/>
        </w:rPr>
        <w:t>The Affirmatives reinvestment in the gender binary locks in gender violence as a p</w:t>
      </w:r>
      <w:r w:rsidR="0023308B">
        <w:rPr>
          <w:rStyle w:val="Style13ptBold"/>
        </w:rPr>
        <w:t>rocess of domesticating being and identity. This process erases and demonizes those outside hetero-normative frames, expanding the terrain of anti-queer violence</w:t>
      </w:r>
    </w:p>
    <w:p w14:paraId="0C79843F" w14:textId="77777777" w:rsidR="00A70439" w:rsidRDefault="00A70439" w:rsidP="00A70439">
      <w:pPr>
        <w:rPr>
          <w:rFonts w:ascii="Helvetica" w:hAnsi="Helvetica"/>
          <w:color w:val="333333"/>
          <w:sz w:val="21"/>
          <w:szCs w:val="21"/>
          <w:shd w:val="clear" w:color="auto" w:fill="FFFFFF"/>
        </w:rPr>
      </w:pPr>
      <w:r>
        <w:rPr>
          <w:rStyle w:val="Style13ptBold"/>
        </w:rPr>
        <w:t>Baedan in 2014</w:t>
      </w:r>
      <w:r>
        <w:rPr>
          <w:rFonts w:ascii="Helvetica" w:hAnsi="Helvetica"/>
          <w:color w:val="333333"/>
          <w:sz w:val="21"/>
          <w:szCs w:val="21"/>
          <w:shd w:val="clear" w:color="auto" w:fill="FFFFFF"/>
        </w:rPr>
        <w:t> </w:t>
      </w:r>
    </w:p>
    <w:p w14:paraId="2CD312D2" w14:textId="77777777" w:rsidR="00A70439" w:rsidRDefault="00A70439" w:rsidP="00A70439">
      <w:pPr>
        <w:rPr>
          <w:rStyle w:val="Emphasis"/>
        </w:rPr>
      </w:pPr>
      <w:r>
        <w:rPr>
          <w:rFonts w:ascii="Helvetica" w:hAnsi="Helvetica"/>
          <w:color w:val="333333"/>
          <w:sz w:val="21"/>
          <w:szCs w:val="21"/>
          <w:shd w:val="clear" w:color="auto" w:fill="FFFFFF"/>
        </w:rPr>
        <w:t>("Against the Gendered Nightmare: Fragments on Domestication," </w:t>
      </w:r>
      <w:hyperlink r:id="rId33" w:anchor="fn_back1)" w:history="1">
        <w:r>
          <w:rPr>
            <w:rStyle w:val="wikigeneratedlinkcontent"/>
            <w:rFonts w:ascii="Helvetica" w:hAnsi="Helvetica"/>
            <w:color w:val="0088CC"/>
            <w:sz w:val="21"/>
            <w:szCs w:val="21"/>
          </w:rPr>
          <w:t>https://theanarchistlibrary.org/library/baedan-against-the-gendered-nightmare~~#fn_back1)</w:t>
        </w:r>
      </w:hyperlink>
    </w:p>
    <w:p w14:paraId="3885C307" w14:textId="77777777" w:rsidR="00A70439" w:rsidRPr="0023308B" w:rsidRDefault="00A70439" w:rsidP="00A70439">
      <w:pPr>
        <w:rPr>
          <w:sz w:val="16"/>
        </w:rPr>
      </w:pPr>
      <w:r w:rsidRPr="009C23E2">
        <w:rPr>
          <w:rStyle w:val="Emphasis"/>
        </w:rPr>
        <w:t>Gender is domestication</w:t>
      </w:r>
      <w:r w:rsidRPr="0023308B">
        <w:rPr>
          <w:sz w:val="16"/>
        </w:rPr>
        <w:t xml:space="preserve">. The two supposedly distinct phenomena appear as mutually constituting because they are one and the same phenomenon. Earlier we said that </w:t>
      </w:r>
      <w:r w:rsidRPr="009C23E2">
        <w:rPr>
          <w:rStyle w:val="Emphasis"/>
        </w:rPr>
        <w:t xml:space="preserve">domestication is the capture of living things by something non-living. It is also the process where capture is internalized by living beings </w:t>
      </w:r>
      <w:proofErr w:type="gramStart"/>
      <w:r w:rsidRPr="009C23E2">
        <w:rPr>
          <w:rStyle w:val="Emphasis"/>
        </w:rPr>
        <w:t>who</w:t>
      </w:r>
      <w:proofErr w:type="gramEnd"/>
      <w:r w:rsidRPr="009C23E2">
        <w:rPr>
          <w:rStyle w:val="Emphasis"/>
        </w:rPr>
        <w:t xml:space="preserve"> are then shaped into pre-determined roles</w:t>
      </w:r>
      <w:r w:rsidRPr="0023308B">
        <w:rPr>
          <w:sz w:val="16"/>
        </w:rPr>
        <w:t xml:space="preserve">. </w:t>
      </w:r>
      <w:r w:rsidRPr="009C23E2">
        <w:rPr>
          <w:rStyle w:val="Emphasis"/>
        </w:rPr>
        <w:t>The non-living thing is immortal and continues long after its captives are dead, and that it is constantly accumulating new lives in order to reproduce itself. Gender is precisely this non-living institution which tears individuals away from themselves and reconstitutes them as a pre-determined role.</w:t>
      </w:r>
      <w:r w:rsidRPr="0023308B">
        <w:rPr>
          <w:sz w:val="16"/>
        </w:rPr>
        <w:t xml:space="preserve"> Gender would be an empty husk if it wasn’t for its constant capture of new bodies; bodies which in turn give it life. Isn’t the first incursion of Civilization into the life of a wild newborn always to proclaim its gender? It is the first separation which gives rise to all others. Gender is the cipher through which Leviathan categorizes and understands each and every one of the beings trapped in its entrails. A whole destiny of experience is inscribed on our bodies from it. We should also remember that we previous identified a theme where domesticated people invoke the image of those they are not and never were to justify their own machinations and violence. In gender, we see all the ways that </w:t>
      </w:r>
      <w:r w:rsidRPr="009C23E2">
        <w:rPr>
          <w:rStyle w:val="Emphasis"/>
        </w:rPr>
        <w:t>the gender binary is naturalized as sex and projected into pre-history as a way of explaining and rationalizing</w:t>
      </w:r>
      <w:r w:rsidRPr="0023308B">
        <w:rPr>
          <w:sz w:val="16"/>
        </w:rPr>
        <w:t xml:space="preserve"> (essentializing) </w:t>
      </w:r>
      <w:r w:rsidRPr="009C23E2">
        <w:rPr>
          <w:rStyle w:val="Emphasis"/>
        </w:rPr>
        <w:t xml:space="preserve">all of these experiences of violence. We are told those assigned female are meant to be mothers, and therefore it is in their nature to endure pain, to be caretakers, to submit to </w:t>
      </w:r>
      <w:r w:rsidRPr="009C23E2">
        <w:rPr>
          <w:rStyle w:val="Emphasis"/>
        </w:rPr>
        <w:lastRenderedPageBreak/>
        <w:t xml:space="preserve">external authority. Those assigned male are virile hunters and warriors, violence and rape are supposedly intrinsic to their nature. Homosexuals are aberrations in nature, and thus they are fated for exile in their short, brutal and diseased lives. </w:t>
      </w:r>
      <w:r w:rsidRPr="0023308B">
        <w:rPr>
          <w:sz w:val="16"/>
        </w:rPr>
        <w:t>Every mask of the natural is only ever a lie told by Leviathan to justify its own activity. An understanding of gender as domestication is supported by the inquiries of a handful of anti-colonial theorists of gender such as María Lugones, Andrea Smith and Oyèrónkẹ́ Oyěwùmí. Smith, for example, horrifyingly illustrates the use of sexual violence as strategy of Leviathan’s conquest of the Americas.</w:t>
      </w:r>
      <w:hyperlink r:id="rId34" w:anchor="fn6" w:history="1">
        <w:r w:rsidRPr="0023308B">
          <w:rPr>
            <w:rStyle w:val="Hyperlink"/>
            <w:sz w:val="16"/>
          </w:rPr>
          <w:t>[6]</w:t>
        </w:r>
      </w:hyperlink>
      <w:r w:rsidRPr="0023308B">
        <w:rPr>
          <w:sz w:val="16"/>
        </w:rPr>
        <w:t xml:space="preserve"> More so, she argues that colonialism is itself structured by sexual violence. Lugones, as another example, argues that gender itself is violently introduced by colonial civilization.</w:t>
      </w:r>
      <w:hyperlink r:id="rId35" w:anchor="fn7" w:history="1">
        <w:r w:rsidRPr="0023308B">
          <w:rPr>
            <w:rStyle w:val="Hyperlink"/>
            <w:sz w:val="16"/>
          </w:rPr>
          <w:t>[7]</w:t>
        </w:r>
      </w:hyperlink>
      <w:r w:rsidRPr="0023308B">
        <w:rPr>
          <w:sz w:val="16"/>
        </w:rPr>
        <w:t xml:space="preserve"> She says it is consistently and contemporarily used to destroy peoples, cosmologies and communities in order to form the building ground of the ‘civilized West.’ She argues that </w:t>
      </w:r>
      <w:r w:rsidRPr="009C23E2">
        <w:rPr>
          <w:rStyle w:val="Emphasis"/>
        </w:rPr>
        <w:t xml:space="preserve">the colonial system produces different racialized genders, but more importantly institutes gender itself as a way of organizing relations, knowledges and cosmic understanding. </w:t>
      </w:r>
      <w:r w:rsidRPr="0023308B">
        <w:rPr>
          <w:sz w:val="16"/>
        </w:rPr>
        <w:t xml:space="preserve">This is useful because it refuses a universal or natural understanding of Patriarchy that lacks a critique of racial and heteronormative colonialism. Instead, her argument helps us to describe the gender as something that spreads, consumes and destroys. She describes this process as the Colonial/Modern Gender System. </w:t>
      </w:r>
      <w:r w:rsidRPr="009C23E2">
        <w:rPr>
          <w:rStyle w:val="Emphasis"/>
        </w:rPr>
        <w:t>This system entails the naturalization of the sexual binary, the demonization of a racial and hermaphroditic other, and the violent eradication of everything outside civilization: third genders, homosexuality, gynocentric knowledges and non-gendered existence,</w:t>
      </w:r>
      <w:r w:rsidRPr="0023308B">
        <w:rPr>
          <w:sz w:val="16"/>
        </w:rPr>
        <w:t xml:space="preserve"> etc. Oyèrónkẹ́ Oyěwùmí in The Invention of Women describes how gender was not an organizing principle in Yoruba society prior to colonization. She says that patriarchy only emerges when Yoruba society is “translated into english to fit the western pattern of body reasoning.” She locates the dominance of civilization’s gender system in its documentation and interpretation of the world. “Researchers always find gender when they look for it.” Within colonialism, new subject categories were created by western Civilization and were racialized and engendered as the foundation of the new colonial state. This creation process is composed of several operations: the introduction and entrenchment of gender roles, the imposition of Male gods, the formation of Patriarchal colonial government, the displacement of people from their traditional means of subsistence and the violent institution of the Family. These operations serve as a revision which recasts and genders tribal life and spirituality. This engendering does more than create the victimized category of women, but also constructs men as collaborators in domestication. Lugones cites the British strategy of bringing indigenous men to English schools where they would be instructed in the ways of civilized gender. These men would work within the colonial state to deprive women of their previous power to declare war, bear arms and determine their own relationships. She also cites the Spanish strategy of criminalizing sodomy among colonized populations, intertwining it with racialized hatred of the Moors and other ‘primitive’ people. These theorists employ stories and examples of ‘third genders’ not as a literal description of a three gendered </w:t>
      </w:r>
      <w:r w:rsidRPr="0023308B">
        <w:rPr>
          <w:sz w:val="16"/>
        </w:rPr>
        <w:lastRenderedPageBreak/>
        <w:t xml:space="preserve">system, but instead as a place holder for the infinite range of bodily possibility which exists outside the colonial system. They argue that </w:t>
      </w:r>
      <w:r w:rsidRPr="00A96E28">
        <w:rPr>
          <w:rStyle w:val="Emphasis"/>
        </w:rPr>
        <w:t>domestication has to be imposed as gender in order to disintegrate all the communal and free relationships, rituals and overlapping means of survival. And as the civilized ideal of racial gender is naturalized, everything outside of itself is fair game for capture, domination and reshaping.</w:t>
      </w:r>
      <w:r w:rsidRPr="0023308B">
        <w:rPr>
          <w:sz w:val="16"/>
        </w:rPr>
        <w:t xml:space="preserve"> Colonialism itself is often described through the racial and sexual metaphor of the white male explorer uncovering and pillaging the dark female continents, forcing her to submit and planting the seed of civilization. From this perspective, </w:t>
      </w:r>
      <w:r w:rsidRPr="00A96E28">
        <w:rPr>
          <w:rStyle w:val="Emphasis"/>
        </w:rPr>
        <w:t>we can recognize all the incidents of gendered and racial violence in our lives as repetitions of this first capture.</w:t>
      </w:r>
      <w:r w:rsidRPr="0023308B">
        <w:rPr>
          <w:sz w:val="16"/>
        </w:rPr>
        <w:t xml:space="preserve"> Sex work, </w:t>
      </w:r>
      <w:r w:rsidRPr="00A96E28">
        <w:rPr>
          <w:rStyle w:val="Emphasis"/>
        </w:rPr>
        <w:t>abusive relationships, body dysmorphia,</w:t>
      </w:r>
      <w:r w:rsidRPr="0023308B">
        <w:rPr>
          <w:sz w:val="16"/>
        </w:rPr>
        <w:t xml:space="preserve"> marriage, </w:t>
      </w:r>
      <w:r w:rsidRPr="00A96E28">
        <w:rPr>
          <w:rStyle w:val="Emphasis"/>
        </w:rPr>
        <w:t>sexual abuse</w:t>
      </w:r>
      <w:r w:rsidRPr="0023308B">
        <w:rPr>
          <w:sz w:val="16"/>
        </w:rPr>
        <w:t xml:space="preserve">, familial constraint, date rape, gang rape, queer bashing, psychiatry, electroshock therapy, eating disorders, domestic labor, unwanted pregnancy, fetishization, emotional labor, street harassment, pornography: </w:t>
      </w:r>
      <w:r w:rsidRPr="00A96E28">
        <w:rPr>
          <w:rStyle w:val="Emphasis"/>
        </w:rPr>
        <w:t>each instance is a moment where we are torn from ourselves, taken by another, captured and determined as a brutal repetition of the primary rupture which denied us a life lived by and for ourselves. In this schema, the assimilation</w:t>
      </w:r>
      <w:r w:rsidRPr="0023308B">
        <w:rPr>
          <w:sz w:val="16"/>
        </w:rPr>
        <w:t xml:space="preserve"> and medicalization </w:t>
      </w:r>
      <w:r w:rsidRPr="00A96E28">
        <w:rPr>
          <w:rStyle w:val="Emphasis"/>
        </w:rPr>
        <w:t>of queer and transgendered people can be understood as a re-capture of rebellious bodies.</w:t>
      </w:r>
      <w:r w:rsidRPr="0023308B">
        <w:rPr>
          <w:sz w:val="16"/>
        </w:rPr>
        <w:t xml:space="preserve"> Police murder and racist vigilantism can likewise be understood as functions of this capture. It is worth noting here that to understand gender as domestication is crucially different from understanding patriarchy as a consequence of domestication, in that the former is a break from the trap of essentialism. None of the above is limited to one subject of the gendered world. Rape, for example, is not solely the experience of women (as is often claimed by various regurgitations of second wave feminism), but is a disgustingly widespread experience among people of all genders. </w:t>
      </w:r>
      <w:r w:rsidRPr="00A96E28">
        <w:rPr>
          <w:rStyle w:val="Emphasis"/>
        </w:rPr>
        <w:t>The assertion that any form of gender violence is the exclusive property of one category of people would be laughable if it weren’t for the litany of horrors which serve to disprove it. More sinisterly, these type of essentialist assertions obscure and shame those experience an entire range of very real experiences of gender violence.</w:t>
      </w:r>
      <w:r w:rsidRPr="0023308B">
        <w:rPr>
          <w:sz w:val="16"/>
        </w:rPr>
        <w:t xml:space="preserve"> Situating gender as domestication is a way to understand gender violence outside of an essentialist and white framework. Without this understanding, all theories which attribute some natural dimension to sex/gender (from eco-feminist to Marxist feminist) are structurally unable to account for the violence, capture, and exclusion experienced by anyone who deviates from the gender binary or the heterosexual matrix. These ideologies will expand to pay lip-service to queer and transpeople, but they never alter the structure of their theory. This amounts to little more than the liberal politics of inclusion. If, however, </w:t>
      </w:r>
      <w:r w:rsidRPr="00A96E28">
        <w:rPr>
          <w:rStyle w:val="Emphasis"/>
        </w:rPr>
        <w:t xml:space="preserve">we understand gender as something which captures us, rather </w:t>
      </w:r>
      <w:r w:rsidRPr="00A96E28">
        <w:rPr>
          <w:rStyle w:val="Emphasis"/>
        </w:rPr>
        <w:lastRenderedPageBreak/>
        <w:t>than something natural to us (or extracted from our biological existence), we can begin to analyze all the methods of domination experienced by queer or transgender people. Brutality and exclusion come to be recognized as the policing methods by which individuals remain captured; assimilation and exploitation represent a more sophisticated capture.</w:t>
      </w:r>
      <w:r w:rsidRPr="0023308B">
        <w:rPr>
          <w:sz w:val="16"/>
        </w:rPr>
        <w:t xml:space="preserve"> From here I can see the line which binds together the boys who called me faggot as a teenager and the gay men who would pay me for sex a few years later. Everything about the refusal of gender follows from this. The criticism of identity, assimilation, medicalization or any technique of the self becomes meaningful once it is placed in this continuum. </w:t>
      </w:r>
    </w:p>
    <w:p w14:paraId="7E97BAFB" w14:textId="77777777" w:rsidR="00A70439" w:rsidRDefault="00A70439" w:rsidP="00A70439"/>
    <w:p w14:paraId="1DED2E6A" w14:textId="56E766C5" w:rsidR="00A70439" w:rsidRDefault="00400BC7" w:rsidP="00400BC7">
      <w:pPr>
        <w:pStyle w:val="Heading4"/>
      </w:pPr>
      <w:r>
        <w:t xml:space="preserve">Contemporary frames of sexual/gender violence rely on hetero-normative views of gender that reify a constant state of erasure </w:t>
      </w:r>
      <w:r w:rsidR="0009144F">
        <w:t xml:space="preserve">for queer and </w:t>
      </w:r>
      <w:proofErr w:type="gramStart"/>
      <w:r w:rsidR="0009144F">
        <w:t>trans</w:t>
      </w:r>
      <w:proofErr w:type="gramEnd"/>
      <w:r w:rsidR="0009144F">
        <w:t xml:space="preserve"> people, making solvency impossible</w:t>
      </w:r>
    </w:p>
    <w:p w14:paraId="2F1A5C78" w14:textId="77777777" w:rsidR="00A70439" w:rsidRDefault="00A70439" w:rsidP="00A70439">
      <w:pPr>
        <w:rPr>
          <w:rStyle w:val="Style13ptBold"/>
        </w:rPr>
      </w:pPr>
      <w:r>
        <w:rPr>
          <w:rStyle w:val="Style13ptBold"/>
        </w:rPr>
        <w:t>Hemmings in 2018</w:t>
      </w:r>
    </w:p>
    <w:p w14:paraId="215A37C5" w14:textId="77777777" w:rsidR="00A70439" w:rsidRPr="00400BC7" w:rsidRDefault="00A70439" w:rsidP="00A70439">
      <w:pPr>
        <w:rPr>
          <w:rStyle w:val="Style13ptBold"/>
          <w:b w:val="0"/>
          <w:sz w:val="16"/>
          <w:szCs w:val="16"/>
        </w:rPr>
      </w:pPr>
      <w:r w:rsidRPr="00400BC7">
        <w:rPr>
          <w:rStyle w:val="Style13ptBold"/>
          <w:b w:val="0"/>
          <w:sz w:val="16"/>
          <w:szCs w:val="16"/>
        </w:rPr>
        <w:t xml:space="preserve">(Clare Hemmings, “Resisting popular feminisms: gender, sexuality, and the lure of the modern”, Gender, Place, &amp; Culture, 2018, </w:t>
      </w:r>
      <w:hyperlink r:id="rId36" w:anchor="aHR0cHM6Ly93d3ctdGFuZGZvbmxpbmUtY29tLnByb3h5LmxpYi51bWljaC5lZHUvZG9pL3BkZi8xMC4xMDgwLzA5NjYzNjlYLjIwMTguMTQzMzYzOT9uZWVkQWNjZXNzPXRydWVAQEAw" w:history="1">
        <w:r w:rsidRPr="00400BC7">
          <w:rPr>
            <w:rStyle w:val="Hyperlink"/>
            <w:sz w:val="16"/>
            <w:szCs w:val="16"/>
          </w:rPr>
          <w:t>https://www-tandfonline-com.proxy.lib.umich.edu/doi/abs/10.1080/0966369X.2018.1433639#aHR0cHM6Ly93d3ctdGFuZGZvbmxpbmUtY29tLnByb3h5LmxpYi51bWljaC5lZHUvZG9pL3BkZi8xMC4xMDgwLzA5NjYzNjlYLjIwMTguMTQzMzYzOT9uZWVkQWNjZXNzPXRydWVAQEAw</w:t>
        </w:r>
      </w:hyperlink>
      <w:r w:rsidRPr="00400BC7">
        <w:rPr>
          <w:rStyle w:val="Style13ptBold"/>
          <w:b w:val="0"/>
          <w:sz w:val="16"/>
          <w:szCs w:val="16"/>
        </w:rPr>
        <w:t>, pg. 9-10)</w:t>
      </w:r>
    </w:p>
    <w:p w14:paraId="1D1A41AE" w14:textId="77777777" w:rsidR="00A70439" w:rsidRPr="00A96E28" w:rsidRDefault="00A70439" w:rsidP="00A70439">
      <w:pPr>
        <w:rPr>
          <w:rStyle w:val="Emphasis"/>
        </w:rPr>
      </w:pPr>
      <w:r w:rsidRPr="0023308B">
        <w:rPr>
          <w:sz w:val="16"/>
        </w:rPr>
        <w:t xml:space="preserve">To return to the popularity of ‘looking like a feminist,’ then, to don the t-shirt might thus be said to be a way of marking oneself out as ‘not one of those old misogynists,’ and to signal a break with anti - feminism (which would now be cast as both old-fashioned and pro-sexual violence; as though Trump were part of the past and not the terrifying present). But to risk taking up this position is also to take up a pro-censorship and anti-prostitution position that has long characterized such forms of feminism. Again, this is uncontroversial for celebrities and politicians whose careers can be decimated with the smallest whiff of sexual scandal. But in the process, both </w:t>
      </w:r>
      <w:r w:rsidRPr="00A96E28">
        <w:rPr>
          <w:rStyle w:val="Emphasis"/>
        </w:rPr>
        <w:t>sexual violence feminism itself and those who celebrate its new openness, rewrite history in yet another way, by simplifying the complex debates over the nature of sexual violence</w:t>
      </w:r>
      <w:r w:rsidRPr="0023308B">
        <w:rPr>
          <w:sz w:val="16"/>
        </w:rPr>
        <w:t xml:space="preserve">, the significance of porn, or the character of sex work, that have been central to feminism since its inception (Duggan 2006 ). So too the intersectional critiques of this strand of feminism – as perpetuating racial and classed stereotypes in their preference for marches in poor neighborhoods, or as ignoring the complex modes of oppression and freedom that different women and men face – are positioned as </w:t>
      </w:r>
      <w:r w:rsidRPr="00A96E28">
        <w:rPr>
          <w:rStyle w:val="Emphasis"/>
        </w:rPr>
        <w:t xml:space="preserve">diluting a clear agenda in ways that tell a simple story of prior </w:t>
      </w:r>
      <w:r w:rsidRPr="00A96E28">
        <w:rPr>
          <w:rStyle w:val="Emphasis"/>
        </w:rPr>
        <w:lastRenderedPageBreak/>
        <w:t>solidarity upset by successive desires for representation.</w:t>
      </w:r>
      <w:r w:rsidRPr="0023308B">
        <w:rPr>
          <w:sz w:val="16"/>
        </w:rPr>
        <w:t xml:space="preserve"> Burchill’s 10 C. HEMMINGS piece for The Spectator takes this familiar line, casting ‘intersectionality’ as erasing socialist feminism’s proper politics ( http://www.spectator.co.uk/2014/02/dont-you- dare-tell-me-to-check-my-privilege/ ). Fraser’s Fortunes of Feminism </w:t>
      </w:r>
      <w:proofErr w:type="gramStart"/>
      <w:r w:rsidRPr="0023308B">
        <w:rPr>
          <w:sz w:val="16"/>
        </w:rPr>
        <w:t>( 2013</w:t>
      </w:r>
      <w:proofErr w:type="gramEnd"/>
      <w:r w:rsidRPr="0023308B">
        <w:rPr>
          <w:sz w:val="16"/>
        </w:rPr>
        <w:t xml:space="preserve"> ) enacts a similar temporality, casting a politics of diversity as the main catalyst for fragmen- tation of an otherwise, and previously, united and effective feminist movement. That this movement was always multiple, and always thronging with people who did not see </w:t>
      </w:r>
      <w:proofErr w:type="gramStart"/>
      <w:r w:rsidRPr="0023308B">
        <w:rPr>
          <w:sz w:val="16"/>
        </w:rPr>
        <w:t>themselves</w:t>
      </w:r>
      <w:proofErr w:type="gramEnd"/>
      <w:r w:rsidRPr="0023308B">
        <w:rPr>
          <w:sz w:val="16"/>
        </w:rPr>
        <w:t xml:space="preserve"> recognized in singular accounts of feminist aims, is conveniently forgotten in such accounts. </w:t>
      </w:r>
      <w:r w:rsidRPr="00A96E28">
        <w:rPr>
          <w:rStyle w:val="Emphasis"/>
        </w:rPr>
        <w:t>The subject of feminism, when oppression is understood as rooted in experience of sexual violence, is most often imagined as straightforwardly female</w:t>
      </w:r>
      <w:r w:rsidRPr="0023308B">
        <w:rPr>
          <w:sz w:val="16"/>
        </w:rPr>
        <w:t xml:space="preserve"> too. Anti-porn and </w:t>
      </w:r>
      <w:r w:rsidRPr="00A96E28">
        <w:rPr>
          <w:rStyle w:val="Emphasis"/>
        </w:rPr>
        <w:t xml:space="preserve">anti-sexual violence feminisms thus privilege </w:t>
      </w:r>
      <w:proofErr w:type="gramStart"/>
      <w:r w:rsidRPr="00A96E28">
        <w:rPr>
          <w:rStyle w:val="Emphasis"/>
        </w:rPr>
        <w:t>‘women born</w:t>
      </w:r>
      <w:proofErr w:type="gramEnd"/>
      <w:r w:rsidRPr="00A96E28">
        <w:rPr>
          <w:rStyle w:val="Emphasis"/>
        </w:rPr>
        <w:t xml:space="preserve"> as women’ over the experiences of a range of subjects tar - geted by masculine violence or objectification</w:t>
      </w:r>
      <w:r w:rsidRPr="0023308B">
        <w:rPr>
          <w:sz w:val="16"/>
        </w:rPr>
        <w:t xml:space="preserve">. The #MeToo campaigns referenced earlier repeat this presumption, challenging a broader coalition of voices of those facing harassment in the face of masculinist dominance – cis-women, trans* men and women, gender non-conforming subjects, effeminate men and queers of a variety of stripes, all men, women trans* and queer subjects of color – in preference to a privileging of sexual and gender violence as the preserve of women who have always lived as such. </w:t>
      </w:r>
      <w:r w:rsidRPr="00A96E28">
        <w:rPr>
          <w:rStyle w:val="Emphasis"/>
        </w:rPr>
        <w:t>The opportunities for coalition and solidarity in the face of sexual and gendered violence are thus displaced in favour of gender-opposed understandings of personal and political subjection. Understanding sexual and gendered violence as primarily experienced through a binary between men and women</w:t>
      </w:r>
      <w:r w:rsidRPr="0023308B">
        <w:rPr>
          <w:sz w:val="16"/>
        </w:rPr>
        <w:t xml:space="preserve"> fits neatly – as it has done for over one hundred and fifty years – </w:t>
      </w:r>
      <w:r w:rsidRPr="00A96E28">
        <w:rPr>
          <w:rStyle w:val="Emphasis"/>
        </w:rPr>
        <w:t>with the progress narratives of modernity and democracy that mark other contexts and cultures as uniquely patriarchal through their failures to place sexual violence in their own pasts, even when</w:t>
      </w:r>
      <w:r w:rsidRPr="0023308B">
        <w:rPr>
          <w:sz w:val="16"/>
        </w:rPr>
        <w:t xml:space="preserve"> – or most especially when </w:t>
      </w:r>
      <w:r w:rsidRPr="00A96E28">
        <w:rPr>
          <w:rStyle w:val="Emphasis"/>
        </w:rPr>
        <w:t xml:space="preserve">– this failure might be said to mark all states and cultures. The opportunities for an integrated account of how violence works to position a broad range of subjects as outside heteronormative authority are briefly raised, only to be dismissed as part of a lamentable fragmen- tation that dilutes feminist politics and experience. </w:t>
      </w:r>
    </w:p>
    <w:p w14:paraId="13568422" w14:textId="77777777" w:rsidR="00A70439" w:rsidRDefault="00A70439" w:rsidP="00A70439"/>
    <w:p w14:paraId="065E65D7" w14:textId="77777777" w:rsidR="0009144F" w:rsidRDefault="0009144F" w:rsidP="00A70439">
      <w:pPr>
        <w:rPr>
          <w:rStyle w:val="Style13ptBold"/>
        </w:rPr>
      </w:pPr>
    </w:p>
    <w:p w14:paraId="6E75AD83" w14:textId="4DDCA10D" w:rsidR="0009144F" w:rsidRDefault="00FA4F76" w:rsidP="00FA4F76">
      <w:pPr>
        <w:pStyle w:val="Heading4"/>
        <w:rPr>
          <w:rStyle w:val="Style13ptBold"/>
        </w:rPr>
      </w:pPr>
      <w:r>
        <w:rPr>
          <w:rStyle w:val="Style13ptBold"/>
        </w:rPr>
        <w:lastRenderedPageBreak/>
        <w:t xml:space="preserve">Gender operates as a technology of anti-blackness. The very process of gendering assumes a staticization of performance and being, which undergirds the </w:t>
      </w:r>
      <w:r w:rsidR="006C341F">
        <w:rPr>
          <w:rStyle w:val="Style13ptBold"/>
        </w:rPr>
        <w:t>capacity to enslave and dominate, turns the aff</w:t>
      </w:r>
    </w:p>
    <w:p w14:paraId="7917D09C" w14:textId="77777777" w:rsidR="00A70439" w:rsidRDefault="00A70439" w:rsidP="00A70439">
      <w:pPr>
        <w:rPr>
          <w:rStyle w:val="Style13ptBold"/>
        </w:rPr>
      </w:pPr>
      <w:r>
        <w:rPr>
          <w:rStyle w:val="Style13ptBold"/>
        </w:rPr>
        <w:t>Broeck in 2018</w:t>
      </w:r>
    </w:p>
    <w:p w14:paraId="21AADCB8" w14:textId="77777777" w:rsidR="00A70439" w:rsidRPr="00A96E28" w:rsidRDefault="00A70439" w:rsidP="00A70439">
      <w:pPr>
        <w:rPr>
          <w:rStyle w:val="Style13ptBold"/>
          <w:b w:val="0"/>
          <w:sz w:val="22"/>
        </w:rPr>
      </w:pPr>
      <w:r>
        <w:rPr>
          <w:rStyle w:val="Style13ptBold"/>
          <w:b w:val="0"/>
          <w:sz w:val="22"/>
        </w:rPr>
        <w:t>(Sabine Broeck, “Gender and the Abjection of Blackness, pg. 44-45,)</w:t>
      </w:r>
    </w:p>
    <w:p w14:paraId="32E255FD" w14:textId="77777777" w:rsidR="00A70439" w:rsidRPr="0009144F" w:rsidRDefault="00A70439" w:rsidP="00A70439">
      <w:pPr>
        <w:rPr>
          <w:sz w:val="16"/>
        </w:rPr>
      </w:pPr>
      <w:r w:rsidRPr="00A96E28">
        <w:rPr>
          <w:rStyle w:val="Emphasis"/>
        </w:rPr>
        <w:t>Gender as an analytic for women's liberation</w:t>
      </w:r>
      <w:r w:rsidRPr="0009144F">
        <w:rPr>
          <w:sz w:val="16"/>
        </w:rPr>
        <w:t xml:space="preserve">, or, better, </w:t>
      </w:r>
      <w:r w:rsidRPr="00A96E28">
        <w:rPr>
          <w:rStyle w:val="Emphasis"/>
        </w:rPr>
        <w:t>For generating knowledge necessary to work towards overcoming patriarchal power structures and social, political, cultural and economic Formations, is at the same time a reiteration of enslavism</w:t>
      </w:r>
      <w:r w:rsidRPr="0009144F">
        <w:rPr>
          <w:sz w:val="16"/>
        </w:rPr>
        <w:t xml:space="preserve">. I argue </w:t>
      </w:r>
      <w:r w:rsidRPr="00A96E28">
        <w:rPr>
          <w:rStyle w:val="Emphasis"/>
        </w:rPr>
        <w:t>that gender as a term</w:t>
      </w:r>
      <w:r w:rsidRPr="0009144F">
        <w:rPr>
          <w:sz w:val="16"/>
        </w:rPr>
        <w:t xml:space="preserve">, and the propagation of worldly knowledge based on the insight of modern human genderedness as a specific contingent construction of human distribution of power and access to any subject position, and its very sophisticated permutations through the modern and postmodern moment, </w:t>
      </w:r>
      <w:r w:rsidRPr="00A96E28">
        <w:rPr>
          <w:rStyle w:val="Emphasis"/>
        </w:rPr>
        <w:t>have created a changing same of anti-Blackness as abjection</w:t>
      </w:r>
      <w:r w:rsidRPr="0009144F">
        <w:rPr>
          <w:sz w:val="16"/>
        </w:rPr>
        <w:t xml:space="preserve">. That is, </w:t>
      </w:r>
      <w:r w:rsidRPr="00A96E28">
        <w:rPr>
          <w:rStyle w:val="Emphasis"/>
        </w:rPr>
        <w:t>gender and its theory have supported and mobilized the installation of a space of resonance for a split at the base of Western societies between "the human," and the Black (post-</w:t>
      </w:r>
      <w:proofErr w:type="gramStart"/>
      <w:r w:rsidRPr="00A96E28">
        <w:rPr>
          <w:rStyle w:val="Emphasis"/>
        </w:rPr>
        <w:t>)slave</w:t>
      </w:r>
      <w:proofErr w:type="gramEnd"/>
      <w:r w:rsidRPr="00A96E28">
        <w:rPr>
          <w:rStyle w:val="Emphasis"/>
        </w:rPr>
        <w:t xml:space="preserve"> thing that has no claim to human relationality</w:t>
      </w:r>
      <w:r w:rsidRPr="0009144F">
        <w:rPr>
          <w:sz w:val="16"/>
        </w:rPr>
        <w:t xml:space="preserve">. Gender, as a discourse of free women, thus mobilized a struggle-by now widely successful for a substantial number of white Western women-for social, cultural, political, and economic participation in the project of the human and of the human’s freedom. White feminism and </w:t>
      </w:r>
      <w:r w:rsidRPr="00A96E28">
        <w:rPr>
          <w:rStyle w:val="Emphasis"/>
        </w:rPr>
        <w:t xml:space="preserve">gender theory have thus played active roles in the constitution of modern societies as we know them, in shaping and negotiating the expectations and frameworks of how to do gender properly, even in its critical modes-creating gender formations devoid of an acknowledgment of Black people's humanness and agency. </w:t>
      </w:r>
      <w:r w:rsidRPr="0009144F">
        <w:rPr>
          <w:sz w:val="16"/>
        </w:rPr>
        <w:t xml:space="preserve">To me, the epistemic corruption inherent in </w:t>
      </w:r>
      <w:r w:rsidRPr="00A96E28">
        <w:rPr>
          <w:rStyle w:val="Emphasis"/>
        </w:rPr>
        <w:t>this history demands a disruption of the category gender, reconnection of gender theory to enslavism, to lose its assumed innocence</w:t>
      </w:r>
      <w:r w:rsidRPr="0009144F">
        <w:rPr>
          <w:sz w:val="16"/>
        </w:rPr>
        <w:t xml:space="preserve">. Making this kind of connection will also challenge gender studies to go beyond the epistemologically restrictive gender-race analogy which fired the politics of generations of white feminism in various historical movements and articulations-an ideological position untenable </w:t>
      </w:r>
      <w:proofErr w:type="gramStart"/>
      <w:r w:rsidRPr="0009144F">
        <w:rPr>
          <w:sz w:val="16"/>
        </w:rPr>
        <w:t>For</w:t>
      </w:r>
      <w:proofErr w:type="gramEnd"/>
      <w:r w:rsidRPr="0009144F">
        <w:rPr>
          <w:sz w:val="16"/>
        </w:rPr>
        <w:t xml:space="preserve"> gender theory that wants to respond to anti-enslavist "clamor" (Mor- rison, Beloved 275). </w:t>
      </w:r>
      <w:r w:rsidRPr="00A96E28">
        <w:rPr>
          <w:rStyle w:val="Emphasis"/>
        </w:rPr>
        <w:t>Gender</w:t>
      </w:r>
      <w:r w:rsidRPr="0009144F">
        <w:rPr>
          <w:sz w:val="16"/>
        </w:rPr>
        <w:t xml:space="preserve"> studies, too, </w:t>
      </w:r>
      <w:r w:rsidRPr="00A96E28">
        <w:rPr>
          <w:rStyle w:val="Emphasis"/>
        </w:rPr>
        <w:t xml:space="preserve">live "in the </w:t>
      </w:r>
      <w:r w:rsidRPr="00A96E28">
        <w:rPr>
          <w:rStyle w:val="Emphasis"/>
        </w:rPr>
        <w:lastRenderedPageBreak/>
        <w:t>time of slavery</w:t>
      </w:r>
      <w:r w:rsidRPr="0009144F">
        <w:rPr>
          <w:sz w:val="16"/>
        </w:rPr>
        <w:t>," in the "future created by it" (Hartman, Lose I33</w:t>
      </w:r>
      <w:r w:rsidRPr="00A96E28">
        <w:rPr>
          <w:rStyle w:val="Emphasis"/>
        </w:rPr>
        <w:t xml:space="preserve">). It is the economic, cultural, and epistemic regime of human commodification, that transgressive nexus of white violence, desire, and property which first </w:t>
      </w:r>
      <w:proofErr w:type="gramStart"/>
      <w:r w:rsidRPr="00A96E28">
        <w:rPr>
          <w:rStyle w:val="Emphasis"/>
        </w:rPr>
        <w:t>Formed</w:t>
      </w:r>
      <w:proofErr w:type="gramEnd"/>
      <w:r w:rsidRPr="00A96E28">
        <w:rPr>
          <w:rStyle w:val="Emphasis"/>
        </w:rPr>
        <w:t xml:space="preserve"> </w:t>
      </w:r>
      <w:r w:rsidRPr="0009144F">
        <w:rPr>
          <w:sz w:val="16"/>
        </w:rPr>
        <w:t xml:space="preserve">the horizon of the Euro-American modernity that Euro-American philosophers and intellectuals, including in </w:t>
      </w:r>
      <w:r w:rsidRPr="00A96E28">
        <w:rPr>
          <w:rStyle w:val="Emphasis"/>
        </w:rPr>
        <w:t>gender studies</w:t>
      </w:r>
      <w:r w:rsidRPr="0009144F">
        <w:rPr>
          <w:sz w:val="16"/>
        </w:rPr>
        <w:t xml:space="preserve">, have known and claimed. The Enlightenments realization of human subjectivity and rights created a vertical structure of access claims to self-representation and social participation from which, however, Black people, as hereditary commodities, were a priori abjected. </w:t>
      </w:r>
      <w:proofErr w:type="gramStart"/>
      <w:r w:rsidRPr="00A96E28">
        <w:rPr>
          <w:rStyle w:val="Emphasis"/>
        </w:rPr>
        <w:t>lt</w:t>
      </w:r>
      <w:proofErr w:type="gramEnd"/>
      <w:r w:rsidRPr="00A96E28">
        <w:rPr>
          <w:rStyle w:val="Emphasis"/>
        </w:rPr>
        <w:t xml:space="preserve"> is on the basis of that abjection that the category of woman, and consequently of the gender binary was constituted as a framework to negotiate the social, cultural, and economic position of white Euro-American women. To accept that the very constitution of gender as a term in European early modernity was tied to a social, cultural, and political system that paradigmatically prefigured Black </w:t>
      </w:r>
      <w:proofErr w:type="gramStart"/>
      <w:r w:rsidRPr="00A96E28">
        <w:rPr>
          <w:rStyle w:val="Emphasis"/>
        </w:rPr>
        <w:t>death</w:t>
      </w:r>
      <w:proofErr w:type="gramEnd"/>
      <w:r w:rsidRPr="0009144F">
        <w:rPr>
          <w:sz w:val="16"/>
        </w:rPr>
        <w:t xml:space="preserve"> throws contemporary notions of gendered subjectivity into stark relief.</w:t>
      </w:r>
    </w:p>
    <w:p w14:paraId="300987E7" w14:textId="77777777" w:rsidR="00A70439" w:rsidRDefault="00A70439" w:rsidP="00A70439"/>
    <w:p w14:paraId="43FEBBA5" w14:textId="77777777" w:rsidR="00A70439" w:rsidRPr="00A96E28" w:rsidRDefault="00A70439" w:rsidP="00A70439"/>
    <w:p w14:paraId="1E718D6C" w14:textId="77777777" w:rsidR="00A70439" w:rsidRPr="00A96E28" w:rsidRDefault="00A70439" w:rsidP="00A70439"/>
    <w:p w14:paraId="5C874D93" w14:textId="77777777" w:rsidR="00A70439" w:rsidRPr="006C41CC" w:rsidRDefault="00A70439" w:rsidP="00EA4EA3">
      <w:pPr>
        <w:rPr>
          <w:sz w:val="28"/>
          <w:szCs w:val="28"/>
          <w:u w:val="single"/>
        </w:rPr>
      </w:pPr>
    </w:p>
    <w:p w14:paraId="21EB3060" w14:textId="56AB8A2C" w:rsidR="00FD33AA" w:rsidRPr="00954D8C" w:rsidRDefault="00FD33AA" w:rsidP="003F2C31">
      <w:pPr>
        <w:pStyle w:val="Heading2"/>
      </w:pPr>
      <w:r w:rsidRPr="00954D8C">
        <w:lastRenderedPageBreak/>
        <w:t>Alt</w:t>
      </w:r>
    </w:p>
    <w:p w14:paraId="2DFCB595" w14:textId="3F4EA494" w:rsidR="00634913" w:rsidRPr="00954D8C" w:rsidRDefault="00814A86" w:rsidP="004C0CD6">
      <w:pPr>
        <w:pStyle w:val="Heading3"/>
      </w:pPr>
      <w:r w:rsidRPr="00954D8C">
        <w:lastRenderedPageBreak/>
        <w:t>Urban City Model</w:t>
      </w:r>
    </w:p>
    <w:p w14:paraId="28C29F5F" w14:textId="77777777" w:rsidR="00EA4EA3" w:rsidRPr="00954D8C" w:rsidRDefault="00EA4EA3" w:rsidP="006C41CC">
      <w:pPr>
        <w:pStyle w:val="Heading4"/>
      </w:pPr>
      <w:r w:rsidRPr="00954D8C">
        <w:t xml:space="preserve">In opposition to the aff’s imposition of complicit citizenship upon the immigrant subject, choose to affirm the reclamation of the city as a process of sanctuary building. Only through reclaiming the city can social groups affirm their legitimacy, gain insights into lived experiences of non-citizen subjects, and highlight problematic areas of the citizenship regime as part of a broader anti-colonial anti-citizenship project that makes visible the ubiquitous border that shapes immigrant lives. </w:t>
      </w:r>
    </w:p>
    <w:p w14:paraId="4D68CB44" w14:textId="77777777" w:rsidR="00EA4EA3" w:rsidRPr="00954D8C" w:rsidRDefault="00EA4EA3" w:rsidP="00EA4EA3">
      <w:r w:rsidRPr="00954D8C">
        <w:rPr>
          <w:rStyle w:val="Style13ptBold"/>
        </w:rPr>
        <w:t xml:space="preserve">Johnston 12  </w:t>
      </w:r>
      <w:r w:rsidRPr="00954D8C">
        <w:t xml:space="preserve">(Krista Johnston is a P.D. Candidate in York University’s graduate program in Gender, Feminist and Women’s Studies, currently completing her dissertation on the impact of citizenship policy on anti-colonial social movements in the city of Toronto. She has taught on the topics of gender, public policy, the family and social movements, and was co-in- vestigator (with Dr. Susan Dion) of the Talking Stick Project, an evaluation of the Urban Aboriginal Education Pilot Project in the Toronto District School Board. Krista has been engaged in a range of social movements and a long- time member of No More Silence, a Toronto-based group of Indigenous and non-Indigenous women aiming to end the murders and disappearances of Indigenous women, “Access for All? Struggles </w:t>
      </w:r>
      <w:proofErr w:type="gramStart"/>
      <w:r w:rsidRPr="00954D8C">
        <w:t>Over</w:t>
      </w:r>
      <w:proofErr w:type="gramEnd"/>
      <w:r w:rsidRPr="00954D8C">
        <w:t xml:space="preserve"> Citizenship and Social Policy”, CANADIAN WOMAN STUDIES/LES CAHIERS DE LA FEMME, Volume 29, Number 3, 6/27/18 IZP)</w:t>
      </w:r>
    </w:p>
    <w:p w14:paraId="484ABBAE" w14:textId="77777777" w:rsidR="00EA4EA3" w:rsidRPr="00954D8C" w:rsidRDefault="00EA4EA3" w:rsidP="00EA4EA3">
      <w:pPr>
        <w:rPr>
          <w:sz w:val="12"/>
        </w:rPr>
      </w:pPr>
    </w:p>
    <w:p w14:paraId="760EE317" w14:textId="77777777" w:rsidR="00EA4EA3" w:rsidRPr="00954D8C" w:rsidRDefault="00EA4EA3" w:rsidP="00EA4EA3">
      <w:pPr>
        <w:rPr>
          <w:sz w:val="12"/>
        </w:rPr>
      </w:pPr>
      <w:r w:rsidRPr="00954D8C">
        <w:rPr>
          <w:sz w:val="12"/>
        </w:rPr>
        <w:t>Citizenship, Social Policy and the Sanctuary City</w:t>
      </w:r>
    </w:p>
    <w:p w14:paraId="342AE43D" w14:textId="77777777" w:rsidR="00EA4EA3" w:rsidRPr="00954D8C" w:rsidRDefault="00EA4EA3" w:rsidP="00EA4EA3">
      <w:pPr>
        <w:rPr>
          <w:sz w:val="12"/>
        </w:rPr>
      </w:pPr>
      <w:r w:rsidRPr="00954D8C">
        <w:rPr>
          <w:sz w:val="12"/>
        </w:rPr>
        <w:t xml:space="preserve">Like many other anti-colonial groups, many of noii Toronto’s </w:t>
      </w:r>
      <w:r w:rsidRPr="00954D8C">
        <w:rPr>
          <w:rStyle w:val="StyleUnderline"/>
        </w:rPr>
        <w:t>mobilizations focus directly on the city.</w:t>
      </w:r>
      <w:r w:rsidRPr="00954D8C">
        <w:rPr>
          <w:sz w:val="12"/>
        </w:rPr>
        <w:t xml:space="preserve"> In their words: “</w:t>
      </w:r>
      <w:r w:rsidRPr="00C43815">
        <w:rPr>
          <w:rStyle w:val="StyleUnderline"/>
        </w:rPr>
        <w:t>We are taking back our city</w:t>
      </w:r>
      <w:r w:rsidRPr="00954D8C">
        <w:rPr>
          <w:rStyle w:val="StyleUnderline"/>
        </w:rPr>
        <w:t xml:space="preserve">. </w:t>
      </w:r>
      <w:proofErr w:type="gramStart"/>
      <w:r w:rsidRPr="00954D8C">
        <w:rPr>
          <w:rStyle w:val="StyleUnderline"/>
        </w:rPr>
        <w:t>One shelter at a time, one food bank at a time, one health care centre at a time.</w:t>
      </w:r>
      <w:proofErr w:type="gramEnd"/>
      <w:r w:rsidRPr="00954D8C">
        <w:rPr>
          <w:rStyle w:val="StyleUnderline"/>
        </w:rPr>
        <w:t xml:space="preserve"> Breaking the walls, fences and borders</w:t>
      </w:r>
      <w:r w:rsidRPr="00954D8C">
        <w:rPr>
          <w:sz w:val="12"/>
        </w:rPr>
        <w:t xml:space="preserve"> in Toronto, </w:t>
      </w:r>
      <w:r w:rsidRPr="00C43815">
        <w:rPr>
          <w:rStyle w:val="StyleUnderline"/>
        </w:rPr>
        <w:t xml:space="preserve">we are creating a Sanctuary City that ensures </w:t>
      </w:r>
      <w:r w:rsidRPr="00C43815">
        <w:rPr>
          <w:rStyle w:val="StyleUnderline"/>
        </w:rPr>
        <w:lastRenderedPageBreak/>
        <w:t>justice and dignity for all</w:t>
      </w:r>
      <w:r w:rsidRPr="00954D8C">
        <w:rPr>
          <w:sz w:val="12"/>
        </w:rPr>
        <w:t xml:space="preserve">” (“This City is a Sweatshop 2010”). </w:t>
      </w:r>
      <w:r w:rsidRPr="00954D8C">
        <w:rPr>
          <w:rStyle w:val="StyleUnderline"/>
        </w:rPr>
        <w:t xml:space="preserve">This could be seen as an articulation of rights to the city, </w:t>
      </w:r>
      <w:r w:rsidRPr="00954D8C">
        <w:rPr>
          <w:sz w:val="12"/>
        </w:rPr>
        <w:t xml:space="preserve">following Isin’s approach. He notes: </w:t>
      </w:r>
      <w:r w:rsidRPr="00954D8C">
        <w:rPr>
          <w:rStyle w:val="StyleUnderline"/>
        </w:rPr>
        <w:t xml:space="preserve">Rather than struggles over rights that derive from belonging to the city, </w:t>
      </w:r>
      <w:r w:rsidRPr="00C43815">
        <w:rPr>
          <w:rStyle w:val="StyleUnderline"/>
        </w:rPr>
        <w:t>many social groups have struggled over rights to the city by</w:t>
      </w:r>
      <w:r w:rsidRPr="00954D8C">
        <w:rPr>
          <w:sz w:val="12"/>
        </w:rPr>
        <w:t xml:space="preserve">, what I would call, </w:t>
      </w:r>
      <w:r w:rsidRPr="00C43815">
        <w:rPr>
          <w:rStyle w:val="StyleUnderline"/>
        </w:rPr>
        <w:t>staging or enacting themselves through the city</w:t>
      </w:r>
      <w:r w:rsidRPr="00954D8C">
        <w:rPr>
          <w:rStyle w:val="StyleUnderline"/>
        </w:rPr>
        <w:t xml:space="preserve">. </w:t>
      </w:r>
      <w:r w:rsidRPr="00C43815">
        <w:rPr>
          <w:rStyle w:val="StyleUnderline"/>
        </w:rPr>
        <w:t>For groups to enact them- selves through the city means to</w:t>
      </w:r>
      <w:r w:rsidRPr="00954D8C">
        <w:rPr>
          <w:rStyle w:val="StyleUnderline"/>
        </w:rPr>
        <w:t xml:space="preserve"> organize, assemble, appropriate, stage, symbolize, and imagine themselves, in short </w:t>
      </w:r>
      <w:r w:rsidRPr="00C43815">
        <w:rPr>
          <w:rStyle w:val="StyleUnderline"/>
        </w:rPr>
        <w:t>constitute themselves as social groups, by claiming rights to</w:t>
      </w:r>
      <w:r w:rsidRPr="00954D8C">
        <w:rPr>
          <w:rStyle w:val="StyleUnderline"/>
        </w:rPr>
        <w:t xml:space="preserve"> and through </w:t>
      </w:r>
      <w:r w:rsidRPr="00C43815">
        <w:rPr>
          <w:rStyle w:val="StyleUnderline"/>
        </w:rPr>
        <w:t>the city</w:t>
      </w:r>
      <w:r w:rsidRPr="00954D8C">
        <w:rPr>
          <w:rStyle w:val="StyleUnderline"/>
        </w:rPr>
        <w:t>.</w:t>
      </w:r>
      <w:r w:rsidRPr="00954D8C">
        <w:rPr>
          <w:sz w:val="12"/>
        </w:rPr>
        <w:t xml:space="preserve"> (“The City” 275)</w:t>
      </w:r>
    </w:p>
    <w:p w14:paraId="6C82CDCD" w14:textId="77777777" w:rsidR="00EA4EA3" w:rsidRPr="00954D8C" w:rsidRDefault="00EA4EA3" w:rsidP="00EA4EA3">
      <w:pPr>
        <w:rPr>
          <w:rStyle w:val="Emphasis"/>
        </w:rPr>
      </w:pPr>
      <w:r w:rsidRPr="00954D8C">
        <w:rPr>
          <w:rStyle w:val="StyleUnderline"/>
        </w:rPr>
        <w:t xml:space="preserve">In building meaningful connections between affected communities, ser- vice providers and activists, this </w:t>
      </w:r>
      <w:r w:rsidRPr="00C43815">
        <w:rPr>
          <w:rStyle w:val="StyleUnderline"/>
        </w:rPr>
        <w:t>city- based organizing provides insight into the lived experiences of those whose citizenship status is contested</w:t>
      </w:r>
      <w:r w:rsidRPr="00954D8C">
        <w:rPr>
          <w:rStyle w:val="StyleUnderline"/>
        </w:rPr>
        <w:t xml:space="preserve">. Their interventions highlight the ways in which </w:t>
      </w:r>
      <w:r w:rsidRPr="00954D8C">
        <w:rPr>
          <w:rStyle w:val="Emphasis"/>
        </w:rPr>
        <w:t>barriers to accessing social provisions are deeply gendered, as well as racialized.</w:t>
      </w:r>
    </w:p>
    <w:p w14:paraId="711E22E9" w14:textId="77777777" w:rsidR="00EA4EA3" w:rsidRPr="00954D8C" w:rsidRDefault="00EA4EA3" w:rsidP="00EA4EA3">
      <w:pPr>
        <w:rPr>
          <w:sz w:val="12"/>
        </w:rPr>
      </w:pPr>
      <w:r w:rsidRPr="00954D8C">
        <w:rPr>
          <w:sz w:val="12"/>
        </w:rPr>
        <w:t xml:space="preserve">Originally conceived in 2004 as the “Don’t Ask, Don’t Tell” Campaign (or </w:t>
      </w:r>
      <w:proofErr w:type="gramStart"/>
      <w:r w:rsidRPr="00954D8C">
        <w:rPr>
          <w:sz w:val="12"/>
        </w:rPr>
        <w:t>Many</w:t>
      </w:r>
      <w:proofErr w:type="gramEnd"/>
      <w:r w:rsidRPr="00954D8C">
        <w:rPr>
          <w:sz w:val="12"/>
        </w:rPr>
        <w:t xml:space="preserve"> of the Indigenous sovereignty activists interviewed regard citizenship as an outright colonial institution.... </w:t>
      </w:r>
      <w:r w:rsidRPr="00954D8C">
        <w:rPr>
          <w:rStyle w:val="Emphasis"/>
        </w:rPr>
        <w:t>Where their activism does engage directly with citizenship, it seems to focus on highlighting the problematic existence of the citizenship regime</w:t>
      </w:r>
      <w:r w:rsidRPr="00954D8C">
        <w:rPr>
          <w:sz w:val="12"/>
        </w:rPr>
        <w:t xml:space="preserve"> in Canada. Access for All!), and launched in 2008 as the Sanctuary City campaign, noii has worked steadily to highlight the barriers faced by those without full immigration status in accessing social services4. Within the Sanctuary City campaign, three sub-foci are articu- lated, each highlighting a different area of social policy: Education Not Deportation, Food for All, and Shel- ter/Status/Sanctuary. Each of these areas of focus highlights the ways that </w:t>
      </w:r>
      <w:r w:rsidRPr="00954D8C">
        <w:rPr>
          <w:rStyle w:val="StyleUnderline"/>
        </w:rPr>
        <w:t>citizenship and the “ubiquitous border” function within the city</w:t>
      </w:r>
      <w:r w:rsidRPr="00954D8C">
        <w:rPr>
          <w:sz w:val="12"/>
        </w:rPr>
        <w:t xml:space="preserve">. In particular, </w:t>
      </w:r>
      <w:r w:rsidRPr="00954D8C">
        <w:rPr>
          <w:rStyle w:val="StyleUnderline"/>
        </w:rPr>
        <w:t xml:space="preserve">they highlight the complex interrelations of federal, provincial, and municipal power, the ways in which </w:t>
      </w:r>
      <w:r w:rsidRPr="00C43815">
        <w:rPr>
          <w:rStyle w:val="StyleUnderline"/>
        </w:rPr>
        <w:t>citizenship is operationalized as a condition of eligibility</w:t>
      </w:r>
      <w:r w:rsidRPr="00954D8C">
        <w:rPr>
          <w:rStyle w:val="StyleUnderline"/>
        </w:rPr>
        <w:t>, even when not stipulated in the actual policy, and the enforcement and elaboration of citizenship.</w:t>
      </w:r>
      <w:r w:rsidRPr="00954D8C">
        <w:rPr>
          <w:sz w:val="12"/>
        </w:rPr>
        <w:t xml:space="preserve"> In each of these areas of mobilization, noii Toronto and allied </w:t>
      </w:r>
      <w:r w:rsidRPr="00954D8C">
        <w:rPr>
          <w:rStyle w:val="StyleUnderline"/>
        </w:rPr>
        <w:t>organizations have encountered complex policy debates, simultaneously negotiating federal and provincial policy directives as well as municipal service provision</w:t>
      </w:r>
      <w:r w:rsidRPr="00954D8C">
        <w:rPr>
          <w:sz w:val="12"/>
        </w:rPr>
        <w:t xml:space="preserve"> (for example, in the case of education, discussed below). </w:t>
      </w:r>
      <w:r w:rsidRPr="00954D8C">
        <w:rPr>
          <w:rStyle w:val="StyleUnderline"/>
        </w:rPr>
        <w:t>It is important to note that each of these campaigns has been prompted by actual border enforcement activity, and furthered in subsequent organizing in detention centres, schools, women’s shelters and the federal court system</w:t>
      </w:r>
      <w:r w:rsidRPr="00954D8C">
        <w:rPr>
          <w:sz w:val="12"/>
        </w:rPr>
        <w:t>.</w:t>
      </w:r>
    </w:p>
    <w:p w14:paraId="2C2E4526" w14:textId="77777777" w:rsidR="00EA4EA3" w:rsidRPr="00954D8C" w:rsidRDefault="00EA4EA3" w:rsidP="00EA4EA3">
      <w:pPr>
        <w:rPr>
          <w:sz w:val="12"/>
        </w:rPr>
      </w:pPr>
      <w:r w:rsidRPr="00954D8C">
        <w:rPr>
          <w:sz w:val="12"/>
        </w:rPr>
        <w:t xml:space="preserve">The Education Not Deportation campaign was initiated in response to the incursion of border of cials into area public schools. Two high pro le cases in 2006 saw border officials take children into custody at their schools, as a way of targeting their parents (see Keung 2009 for the story of the Lizano-Sossa family). The Canadian-born children were later deported with their families, amidst an outpouring of community out- rage. Initially mobilizing to prevent border of cials from apprehending children at area schools, organizers </w:t>
      </w:r>
      <w:r w:rsidRPr="00954D8C">
        <w:rPr>
          <w:sz w:val="12"/>
        </w:rPr>
        <w:lastRenderedPageBreak/>
        <w:t xml:space="preserve">were disturbed to learn that school of cials at both public school boards in Toronto were regularly requiring proof of citizenship in order to reg- ister children, and routinely collect- ing immigration information from families in the registration process. These practices go far beyond the actual dictates of education policy in Ontario. Under Section 49.1 of the Ontario Education Act, “A person who is otherwise entitled to be admitted to a school and who is less than eighteen years of age shall not be refused admission because the person or the person’s parent or guardian is unlawfully in Canada” (Ontario Ministry of Education). </w:t>
      </w:r>
      <w:r w:rsidRPr="00954D8C">
        <w:rPr>
          <w:rStyle w:val="StyleUnderline"/>
        </w:rPr>
        <w:t>Despite the seeming inclusive lan- guage of the legislation, the prac- tice of demanding and recording immigration information served as a barrier to children’s access to education, as did the immigration enforcement activity which sent a chill through the non-status commu- nity to the extent that attendance at some schools plummeted drastical- ly</w:t>
      </w:r>
      <w:r w:rsidRPr="00954D8C">
        <w:rPr>
          <w:sz w:val="12"/>
        </w:rPr>
        <w:t>.5 Through their work with local school boards, teachers, and other members of school communities, the Education Not Deportation campaign was eventually successful in having registration forms and practices changed (see Keung 2009; noii Toronto “Education”).</w:t>
      </w:r>
    </w:p>
    <w:p w14:paraId="061F8A11" w14:textId="77777777" w:rsidR="00EA4EA3" w:rsidRPr="00954D8C" w:rsidRDefault="00EA4EA3" w:rsidP="00EA4EA3">
      <w:pPr>
        <w:rPr>
          <w:sz w:val="12"/>
        </w:rPr>
      </w:pPr>
      <w:r w:rsidRPr="00954D8C">
        <w:rPr>
          <w:sz w:val="12"/>
        </w:rPr>
        <w:t xml:space="preserve">In addition to area schools, </w:t>
      </w:r>
      <w:r w:rsidRPr="00C43815">
        <w:rPr>
          <w:rStyle w:val="StyleUnderline"/>
        </w:rPr>
        <w:t>Sanc- tuary City organizing has success- fully highlighted the myriad places where citizenship identification is required</w:t>
      </w:r>
      <w:r w:rsidRPr="00954D8C">
        <w:rPr>
          <w:rStyle w:val="StyleUnderline"/>
        </w:rPr>
        <w:t xml:space="preserve"> in order to access social services, sometimes </w:t>
      </w:r>
      <w:r w:rsidRPr="00C43815">
        <w:rPr>
          <w:rStyle w:val="StyleUnderline"/>
        </w:rPr>
        <w:t>as a condition of eligibility</w:t>
      </w:r>
      <w:r w:rsidRPr="00954D8C">
        <w:rPr>
          <w:rStyle w:val="StyleUnderline"/>
        </w:rPr>
        <w:t>, and other times as proof of identi cation</w:t>
      </w:r>
      <w:r w:rsidRPr="00954D8C">
        <w:rPr>
          <w:sz w:val="12"/>
        </w:rPr>
        <w:t>. As Maryam Adrangi and Laura Lepper note, “</w:t>
      </w:r>
      <w:r w:rsidRPr="00C43815">
        <w:rPr>
          <w:rStyle w:val="StyleUnderline"/>
        </w:rPr>
        <w:t>food injustice is exacerbated</w:t>
      </w:r>
      <w:r w:rsidRPr="00954D8C">
        <w:rPr>
          <w:rStyle w:val="StyleUnderline"/>
        </w:rPr>
        <w:t xml:space="preserve"> </w:t>
      </w:r>
      <w:r w:rsidRPr="00C43815">
        <w:rPr>
          <w:rStyle w:val="StyleUnderline"/>
        </w:rPr>
        <w:t>when non-status people face obstacles that others do not</w:t>
      </w:r>
      <w:r w:rsidRPr="00954D8C">
        <w:rPr>
          <w:rStyle w:val="StyleUnderline"/>
        </w:rPr>
        <w:t>. Many with precarious status are either deterred or actively turned away from food banks that ask for identi cation</w:t>
      </w:r>
      <w:r w:rsidRPr="00954D8C">
        <w:rPr>
          <w:sz w:val="12"/>
        </w:rPr>
        <w:t xml:space="preserve">. Additionally, the monitoring and infiltration of food banks and community gar- dens by immigration enforcement and police officers presents the food movement with a signi cant challenge and responsibility” (2). Adrangi and Lepper describe the coalitional work between noii and The Stop (a community food centre in Toronto), providing education and training to other food banks and community gardens to “help spread the centre’s strategies to other food banks and spaces of food provision in the city” (3). </w:t>
      </w:r>
      <w:proofErr w:type="gramStart"/>
      <w:r w:rsidRPr="00954D8C">
        <w:rPr>
          <w:sz w:val="12"/>
        </w:rPr>
        <w:t>Service providers not wishing to become de facto ‘border enforcement officials’ have sought training and support, seeking infor- mation about their responsibilities and legal requirements, and the extent to which they may resist such policies without jeopardizing their funding sources.</w:t>
      </w:r>
      <w:proofErr w:type="gramEnd"/>
    </w:p>
    <w:p w14:paraId="030057B1" w14:textId="77777777" w:rsidR="00EA4EA3" w:rsidRPr="00954D8C" w:rsidRDefault="00EA4EA3" w:rsidP="00EA4EA3">
      <w:pPr>
        <w:rPr>
          <w:sz w:val="12"/>
        </w:rPr>
      </w:pPr>
      <w:r w:rsidRPr="00954D8C">
        <w:rPr>
          <w:sz w:val="12"/>
        </w:rPr>
        <w:t xml:space="preserve">In their attention to city social services, </w:t>
      </w:r>
      <w:r w:rsidRPr="00954D8C">
        <w:rPr>
          <w:rStyle w:val="StyleUnderline"/>
        </w:rPr>
        <w:t xml:space="preserve">Sanctuary City organizers have highlighted the ways in which </w:t>
      </w:r>
      <w:r w:rsidRPr="00C43815">
        <w:rPr>
          <w:rStyle w:val="StyleUnderline"/>
        </w:rPr>
        <w:t>gender intersects with citizenship status</w:t>
      </w:r>
      <w:r w:rsidRPr="00954D8C">
        <w:rPr>
          <w:sz w:val="12"/>
        </w:rPr>
        <w:t xml:space="preserve">. While noii Toronto has long worked around issues of women’s safety and access to shelters and emergency services, </w:t>
      </w:r>
      <w:r w:rsidRPr="00954D8C">
        <w:rPr>
          <w:rStyle w:val="StyleUnderline"/>
        </w:rPr>
        <w:t>the</w:t>
      </w:r>
      <w:r w:rsidRPr="00954D8C">
        <w:rPr>
          <w:sz w:val="12"/>
        </w:rPr>
        <w:t xml:space="preserve"> 2010 </w:t>
      </w:r>
      <w:r w:rsidRPr="00954D8C">
        <w:rPr>
          <w:rStyle w:val="StyleUnderline"/>
        </w:rPr>
        <w:t>raid of a shelter for homeless women by immigration officials</w:t>
      </w:r>
      <w:r w:rsidRPr="00954D8C">
        <w:rPr>
          <w:sz w:val="12"/>
        </w:rPr>
        <w:t xml:space="preserve"> (Keung 2010) </w:t>
      </w:r>
      <w:r w:rsidRPr="00954D8C">
        <w:rPr>
          <w:rStyle w:val="StyleUnderline"/>
        </w:rPr>
        <w:t xml:space="preserve">is merely one example of the ways in which </w:t>
      </w:r>
      <w:r w:rsidRPr="00C43815">
        <w:rPr>
          <w:rStyle w:val="StyleUnderline"/>
        </w:rPr>
        <w:t>women seeing violence are at an increased risk of detention and deportation</w:t>
      </w:r>
      <w:r w:rsidRPr="00954D8C">
        <w:rPr>
          <w:rStyle w:val="StyleUnderline"/>
        </w:rPr>
        <w:t>. The systemic sexism and racism of the immigration sys- tem, and the sponsorship program in particular have been detailed in Thobani’s research</w:t>
      </w:r>
      <w:r w:rsidRPr="00954D8C">
        <w:rPr>
          <w:sz w:val="12"/>
        </w:rPr>
        <w:t>. In highlighting the lived experiences of non-status women, Sanctuary City organizing through the Shelter/Status/Sanctu- ary committee also makes visible the gendered contours of citizenship and social policy in Canada.</w:t>
      </w:r>
    </w:p>
    <w:p w14:paraId="3F30C68A" w14:textId="77777777" w:rsidR="00EA4EA3" w:rsidRPr="00954D8C" w:rsidRDefault="00EA4EA3" w:rsidP="00EA4EA3">
      <w:pPr>
        <w:rPr>
          <w:rStyle w:val="Emphasis"/>
        </w:rPr>
      </w:pPr>
      <w:r w:rsidRPr="00954D8C">
        <w:rPr>
          <w:sz w:val="12"/>
        </w:rPr>
        <w:t xml:space="preserve">In each of these committees, noii Toronto works in coalition with ser- vice providers, concerned community members, and other organizations. Their </w:t>
      </w:r>
      <w:r w:rsidRPr="00954D8C">
        <w:rPr>
          <w:rStyle w:val="StyleUnderline"/>
        </w:rPr>
        <w:t>demands for rights to the city are advanced in ways that claim access to city programs and social services, while also advancing a more general sense of claiming the city</w:t>
      </w:r>
      <w:r w:rsidRPr="00954D8C">
        <w:rPr>
          <w:sz w:val="12"/>
        </w:rPr>
        <w:t xml:space="preserve">. </w:t>
      </w:r>
      <w:r w:rsidRPr="00954D8C">
        <w:rPr>
          <w:rStyle w:val="StyleUnderline"/>
        </w:rPr>
        <w:t xml:space="preserve">These are struggles over </w:t>
      </w:r>
      <w:r w:rsidRPr="00954D8C">
        <w:rPr>
          <w:rStyle w:val="StyleUnderline"/>
        </w:rPr>
        <w:lastRenderedPageBreak/>
        <w:t xml:space="preserve">citizenship, highlight- ing the ways that citizenship operates in numerous aspects of daily life, particularly for those whose citizen- ship status is contested. </w:t>
      </w:r>
      <w:r w:rsidRPr="00C43815">
        <w:rPr>
          <w:rStyle w:val="StyleUnderline"/>
        </w:rPr>
        <w:t>In targeting the state and the city as legitimate places for access and status, groups</w:t>
      </w:r>
      <w:r w:rsidRPr="00954D8C">
        <w:rPr>
          <w:sz w:val="12"/>
        </w:rPr>
        <w:t xml:space="preserve"> like noii </w:t>
      </w:r>
      <w:r w:rsidRPr="00C43815">
        <w:rPr>
          <w:rStyle w:val="StyleUnderline"/>
        </w:rPr>
        <w:t>are</w:t>
      </w:r>
      <w:r w:rsidRPr="00954D8C">
        <w:rPr>
          <w:rStyle w:val="StyleUnderline"/>
        </w:rPr>
        <w:t xml:space="preserve"> therefore </w:t>
      </w:r>
      <w:r w:rsidRPr="00C43815">
        <w:rPr>
          <w:rStyle w:val="StyleUnderline"/>
        </w:rPr>
        <w:t>making the “ubiquitous border” visible</w:t>
      </w:r>
      <w:r w:rsidRPr="00954D8C">
        <w:rPr>
          <w:rStyle w:val="StyleUnderline"/>
        </w:rPr>
        <w:t xml:space="preserve">, serving </w:t>
      </w:r>
      <w:r w:rsidRPr="00C43815">
        <w:rPr>
          <w:rStyle w:val="StyleUnderline"/>
        </w:rPr>
        <w:t xml:space="preserve">to politicize and contest the myriad sites and practices of border control. This problematizes citizenship and its enforcement </w:t>
      </w:r>
      <w:r w:rsidRPr="00954D8C">
        <w:rPr>
          <w:rStyle w:val="StyleUnderline"/>
        </w:rPr>
        <w:t>through the provision of social services</w:t>
      </w:r>
      <w:r w:rsidRPr="00954D8C">
        <w:rPr>
          <w:sz w:val="12"/>
        </w:rPr>
        <w:t xml:space="preserve"> in the city of Toronto. Echoing her earlier comments about citizenship and the regularization campaign, Gia said: </w:t>
      </w:r>
      <w:r w:rsidRPr="00954D8C">
        <w:rPr>
          <w:rStyle w:val="Emphasis"/>
        </w:rPr>
        <w:t>“We’re not really going to win access to all services for all people who don’t have status. That’s the point.” Instead, the problematic exclusion of some people from these vital services is highlighted and contested.</w:t>
      </w:r>
    </w:p>
    <w:p w14:paraId="4D3D808A" w14:textId="77777777" w:rsidR="00EA4EA3" w:rsidRPr="00954D8C" w:rsidRDefault="00EA4EA3" w:rsidP="00EA4EA3">
      <w:pPr>
        <w:rPr>
          <w:rStyle w:val="Emphasis"/>
        </w:rPr>
      </w:pPr>
    </w:p>
    <w:p w14:paraId="4B7907E6" w14:textId="77777777" w:rsidR="00EA4EA3" w:rsidRPr="00954D8C" w:rsidRDefault="00EA4EA3" w:rsidP="00EA4EA3"/>
    <w:p w14:paraId="7D30CD41" w14:textId="77777777" w:rsidR="00EA4EA3" w:rsidRPr="00954D8C" w:rsidRDefault="00EA4EA3" w:rsidP="006C41CC">
      <w:pPr>
        <w:pStyle w:val="Heading4"/>
      </w:pPr>
      <w:r w:rsidRPr="00954D8C">
        <w:t>The city as a reclaimed space offers great potential for the contestation of citizenship through the shaping of public attitudes surrounding discourses of citizenship by influencing subjects imbued with citizenship to greet non-citizen subjects with institutional apathy, such that the state loses its ability to discover what it deems illegality. This city-politics of don’t ask don’t tell cosmopolitan mixing builds coalitions of difference around shared histories of oppression that that reject regimes of colonialism and citizenship.</w:t>
      </w:r>
    </w:p>
    <w:p w14:paraId="543F3A7C" w14:textId="77777777" w:rsidR="00EA4EA3" w:rsidRPr="00954D8C" w:rsidRDefault="00EA4EA3" w:rsidP="00EA4EA3">
      <w:r w:rsidRPr="00954D8C">
        <w:rPr>
          <w:rStyle w:val="Style13ptBold"/>
        </w:rPr>
        <w:t xml:space="preserve">Johnston 12  </w:t>
      </w:r>
      <w:r w:rsidRPr="00954D8C">
        <w:t xml:space="preserve">(Krista Johnston is a P.D. Candidate in York University’s graduate program m in Gender, Feminist and Women’s Studies, currently completing her dissertation on the impact of citizenship policy on anti-colonial social movements in the city of Toronto. She has taught on the topics of gender, public policy, the family and social movements, and was co-in- vestigator (with Dr. Susan Dion) of the Talking Stick Project, an evaluation of the Urban Aboriginal Education Pilot Project in the Toronto District School Board. Krista has been engaged in a range of social </w:t>
      </w:r>
      <w:r w:rsidRPr="00954D8C">
        <w:lastRenderedPageBreak/>
        <w:t xml:space="preserve">movements and a long- time member of No More Silence, a Toronto-based group of Indigenous and non-Indigenous women aiming to end the murders and disappearances of Indigenous women, “Access for All? Struggles </w:t>
      </w:r>
      <w:proofErr w:type="gramStart"/>
      <w:r w:rsidRPr="00954D8C">
        <w:t>Over</w:t>
      </w:r>
      <w:proofErr w:type="gramEnd"/>
      <w:r w:rsidRPr="00954D8C">
        <w:t xml:space="preserve"> Citizenship and Social Policy”, CANADIAN WOMAN STUDIES/LES CAHIERS DE LA FEMME, Volume 29, Number 3, 6/27/18 IZP)</w:t>
      </w:r>
    </w:p>
    <w:p w14:paraId="18B39B43" w14:textId="77777777" w:rsidR="00EA4EA3" w:rsidRPr="00954D8C" w:rsidRDefault="00EA4EA3" w:rsidP="00EA4EA3">
      <w:pPr>
        <w:rPr>
          <w:sz w:val="12"/>
        </w:rPr>
      </w:pPr>
      <w:r w:rsidRPr="00954D8C">
        <w:rPr>
          <w:sz w:val="12"/>
        </w:rPr>
        <w:t>Sanctuary City and the Politics of Anti-Colonialism</w:t>
      </w:r>
    </w:p>
    <w:p w14:paraId="3D58289D" w14:textId="77777777" w:rsidR="00EA4EA3" w:rsidRPr="00954D8C" w:rsidRDefault="00EA4EA3" w:rsidP="00EA4EA3">
      <w:pPr>
        <w:rPr>
          <w:sz w:val="12"/>
        </w:rPr>
      </w:pPr>
      <w:r w:rsidRPr="00954D8C">
        <w:rPr>
          <w:sz w:val="12"/>
        </w:rPr>
        <w:t xml:space="preserve">These contestations suggest </w:t>
      </w:r>
      <w:r w:rsidRPr="00954D8C">
        <w:rPr>
          <w:rStyle w:val="StyleUnderline"/>
        </w:rPr>
        <w:t xml:space="preserve">that </w:t>
      </w:r>
      <w:r w:rsidRPr="00C43815">
        <w:rPr>
          <w:rStyle w:val="StyleUnderline"/>
        </w:rPr>
        <w:t>the city is a sphere where state politics are</w:t>
      </w:r>
      <w:r w:rsidRPr="00954D8C">
        <w:rPr>
          <w:rStyle w:val="StyleUnderline"/>
        </w:rPr>
        <w:t xml:space="preserve"> certainly </w:t>
      </w:r>
      <w:r w:rsidRPr="00C43815">
        <w:rPr>
          <w:rStyle w:val="StyleUnderline"/>
        </w:rPr>
        <w:t>felt and seen, but where there is</w:t>
      </w:r>
      <w:r w:rsidRPr="00954D8C">
        <w:rPr>
          <w:rStyle w:val="StyleUnderline"/>
        </w:rPr>
        <w:t xml:space="preserve"> also the </w:t>
      </w:r>
      <w:r w:rsidRPr="00C43815">
        <w:rPr>
          <w:rStyle w:val="StyleUnderline"/>
        </w:rPr>
        <w:t>potential for opposition and contestation</w:t>
      </w:r>
      <w:r w:rsidRPr="00C43815">
        <w:rPr>
          <w:sz w:val="12"/>
        </w:rPr>
        <w:t>.</w:t>
      </w:r>
      <w:r w:rsidRPr="00954D8C">
        <w:rPr>
          <w:sz w:val="12"/>
        </w:rPr>
        <w:t xml:space="preserve"> As one participant suggested, </w:t>
      </w:r>
      <w:r w:rsidRPr="00954D8C">
        <w:rPr>
          <w:rStyle w:val="StyleUnderline"/>
        </w:rPr>
        <w:t>“</w:t>
      </w:r>
      <w:proofErr w:type="gramStart"/>
      <w:r w:rsidRPr="00954D8C">
        <w:rPr>
          <w:rStyle w:val="StyleUnderline"/>
        </w:rPr>
        <w:t>the</w:t>
      </w:r>
      <w:proofErr w:type="gramEnd"/>
      <w:r w:rsidRPr="00954D8C">
        <w:rPr>
          <w:rStyle w:val="StyleUnderline"/>
        </w:rPr>
        <w:t xml:space="preserve"> city is a place where we should get to decide how we live together, not the state</w:t>
      </w:r>
      <w:r w:rsidRPr="00954D8C">
        <w:rPr>
          <w:sz w:val="12"/>
        </w:rPr>
        <w:t xml:space="preserve">” (Rose). An- other participant explained that </w:t>
      </w:r>
      <w:r w:rsidRPr="00C43815">
        <w:rPr>
          <w:rStyle w:val="Emphasis"/>
        </w:rPr>
        <w:t>city- based organizing posed the greatest challenge to state-based citizenship</w:t>
      </w:r>
      <w:r w:rsidRPr="00954D8C">
        <w:rPr>
          <w:sz w:val="12"/>
        </w:rPr>
        <w:t xml:space="preserve">: </w:t>
      </w:r>
      <w:r w:rsidRPr="00954D8C">
        <w:rPr>
          <w:rStyle w:val="Emphasis"/>
        </w:rPr>
        <w:t>They’re [</w:t>
      </w:r>
      <w:r w:rsidRPr="00C43815">
        <w:rPr>
          <w:rStyle w:val="Emphasis"/>
        </w:rPr>
        <w:t>the state</w:t>
      </w:r>
      <w:r w:rsidRPr="00954D8C">
        <w:rPr>
          <w:rStyle w:val="Emphasis"/>
        </w:rPr>
        <w:t xml:space="preserve">] </w:t>
      </w:r>
      <w:r w:rsidRPr="00C43815">
        <w:rPr>
          <w:rStyle w:val="Emphasis"/>
        </w:rPr>
        <w:t>not really wor- ried about</w:t>
      </w:r>
      <w:r w:rsidRPr="00954D8C">
        <w:rPr>
          <w:rStyle w:val="Emphasis"/>
        </w:rPr>
        <w:t xml:space="preserve"> us </w:t>
      </w:r>
      <w:r w:rsidRPr="00C43815">
        <w:rPr>
          <w:rStyle w:val="Emphasis"/>
        </w:rPr>
        <w:t>erasing the border guards</w:t>
      </w:r>
      <w:r w:rsidRPr="00954D8C">
        <w:rPr>
          <w:rStyle w:val="Emphasis"/>
        </w:rPr>
        <w:t xml:space="preserve"> from, </w:t>
      </w:r>
      <w:r w:rsidRPr="00954D8C">
        <w:rPr>
          <w:sz w:val="12"/>
        </w:rPr>
        <w:t xml:space="preserve">you know, Fort Erie or </w:t>
      </w:r>
      <w:r w:rsidRPr="00954D8C">
        <w:rPr>
          <w:rStyle w:val="StyleUnderline"/>
        </w:rPr>
        <w:t xml:space="preserve">Detroit, </w:t>
      </w:r>
      <w:r w:rsidRPr="00C43815">
        <w:rPr>
          <w:rStyle w:val="StyleUnderline"/>
        </w:rPr>
        <w:t>but rather that people are, like</w:t>
      </w:r>
      <w:r w:rsidRPr="00954D8C">
        <w:rPr>
          <w:sz w:val="12"/>
        </w:rPr>
        <w:t>, “I live in Toronto</w:t>
      </w:r>
      <w:r w:rsidRPr="00954D8C">
        <w:rPr>
          <w:rStyle w:val="Emphasis"/>
        </w:rPr>
        <w:t xml:space="preserve">. </w:t>
      </w:r>
      <w:r w:rsidRPr="00C43815">
        <w:rPr>
          <w:rStyle w:val="Emphasis"/>
        </w:rPr>
        <w:t>I see these people,</w:t>
      </w:r>
      <w:r w:rsidRPr="00954D8C">
        <w:rPr>
          <w:rStyle w:val="Emphasis"/>
        </w:rPr>
        <w:t xml:space="preserve"> whatever. </w:t>
      </w:r>
      <w:r w:rsidRPr="00C43815">
        <w:rPr>
          <w:rStyle w:val="Emphasis"/>
        </w:rPr>
        <w:t>Just let them do what they want</w:t>
      </w:r>
      <w:r w:rsidRPr="00954D8C">
        <w:rPr>
          <w:rStyle w:val="Emphasis"/>
        </w:rPr>
        <w:t xml:space="preserve">,” right? And </w:t>
      </w:r>
      <w:r w:rsidRPr="00C43815">
        <w:rPr>
          <w:rStyle w:val="Emphasis"/>
        </w:rPr>
        <w:t>that’s scary for the government, more so</w:t>
      </w:r>
      <w:r w:rsidRPr="00954D8C">
        <w:rPr>
          <w:rStyle w:val="Emphasis"/>
        </w:rPr>
        <w:t xml:space="preserve">. </w:t>
      </w:r>
      <w:r w:rsidRPr="00954D8C">
        <w:rPr>
          <w:sz w:val="12"/>
        </w:rPr>
        <w:t xml:space="preserve">And I think </w:t>
      </w:r>
      <w:r w:rsidRPr="00954D8C">
        <w:rPr>
          <w:rStyle w:val="Emphasis"/>
        </w:rPr>
        <w:t xml:space="preserve">that’s why for me, </w:t>
      </w:r>
      <w:r w:rsidRPr="00C43815">
        <w:rPr>
          <w:rStyle w:val="Emphasis"/>
        </w:rPr>
        <w:t>the Don’t Ask Don’t Tell campaign</w:t>
      </w:r>
      <w:r w:rsidRPr="00954D8C">
        <w:rPr>
          <w:rStyle w:val="Emphasis"/>
        </w:rPr>
        <w:t xml:space="preserve"> [later re-named ‘Access for All!’ or Sanctuary City] </w:t>
      </w:r>
      <w:r w:rsidRPr="00C43815">
        <w:rPr>
          <w:rStyle w:val="Emphasis"/>
        </w:rPr>
        <w:t>can</w:t>
      </w:r>
      <w:r w:rsidRPr="00954D8C">
        <w:rPr>
          <w:rStyle w:val="Emphasis"/>
        </w:rPr>
        <w:t xml:space="preserve"> really </w:t>
      </w:r>
      <w:r w:rsidRPr="00C43815">
        <w:rPr>
          <w:rStyle w:val="Emphasis"/>
        </w:rPr>
        <w:t>get to the heart of that because</w:t>
      </w:r>
      <w:r w:rsidRPr="00954D8C">
        <w:rPr>
          <w:rStyle w:val="Emphasis"/>
        </w:rPr>
        <w:t xml:space="preserve"> </w:t>
      </w:r>
      <w:r w:rsidRPr="00C43815">
        <w:rPr>
          <w:rStyle w:val="Emphasis"/>
        </w:rPr>
        <w:t>if we can get people</w:t>
      </w:r>
      <w:r w:rsidRPr="00954D8C">
        <w:rPr>
          <w:rStyle w:val="Emphasis"/>
        </w:rPr>
        <w:t xml:space="preserve"> on an individual level </w:t>
      </w:r>
      <w:r w:rsidRPr="00C43815">
        <w:rPr>
          <w:rStyle w:val="Emphasis"/>
        </w:rPr>
        <w:t>to be, like,</w:t>
      </w:r>
      <w:r w:rsidRPr="00954D8C">
        <w:rPr>
          <w:rStyle w:val="Emphasis"/>
        </w:rPr>
        <w:t xml:space="preserve"> “You know what? This is how I’m going to live my life</w:t>
      </w:r>
      <w:r w:rsidRPr="00C43815">
        <w:rPr>
          <w:rStyle w:val="Emphasis"/>
        </w:rPr>
        <w:t>... I don’t care what this person is here for or why they’re here or what their status is, but that they’re here, they’re doing their thing, and let’s just work, you know, and let them be</w:t>
      </w:r>
      <w:r w:rsidRPr="00954D8C">
        <w:rPr>
          <w:rStyle w:val="Emphasis"/>
        </w:rPr>
        <w:t>,”</w:t>
      </w:r>
      <w:r w:rsidRPr="00954D8C">
        <w:rPr>
          <w:sz w:val="12"/>
        </w:rPr>
        <w:t xml:space="preserve"> right? </w:t>
      </w:r>
      <w:r w:rsidRPr="00954D8C">
        <w:rPr>
          <w:rStyle w:val="Emphasis"/>
        </w:rPr>
        <w:t xml:space="preserve">And in that notion, sort of that buy-out, </w:t>
      </w:r>
      <w:r w:rsidRPr="00C43815">
        <w:rPr>
          <w:rStyle w:val="Emphasis"/>
        </w:rPr>
        <w:t>[it’s] like saying</w:t>
      </w:r>
      <w:r w:rsidRPr="00954D8C">
        <w:rPr>
          <w:rStyle w:val="Emphasis"/>
        </w:rPr>
        <w:t xml:space="preserve">, “You know what? </w:t>
      </w:r>
      <w:r w:rsidRPr="00C43815">
        <w:rPr>
          <w:rStyle w:val="Emphasis"/>
        </w:rPr>
        <w:t>I’m done believing whatever you’re telling me about who should be here and who shouldn’t</w:t>
      </w:r>
      <w:r w:rsidRPr="00954D8C">
        <w:rPr>
          <w:rStyle w:val="Emphasis"/>
        </w:rPr>
        <w:t xml:space="preserve">,” I think </w:t>
      </w:r>
      <w:r w:rsidRPr="00C43815">
        <w:rPr>
          <w:rStyle w:val="Emphasis"/>
        </w:rPr>
        <w:t>can have a really strong effect at really delegitimizing</w:t>
      </w:r>
      <w:r w:rsidRPr="00954D8C">
        <w:rPr>
          <w:rStyle w:val="Emphasis"/>
        </w:rPr>
        <w:t xml:space="preserve"> any sort of </w:t>
      </w:r>
      <w:r w:rsidRPr="00C43815">
        <w:rPr>
          <w:rStyle w:val="Emphasis"/>
        </w:rPr>
        <w:t>[citizenship</w:t>
      </w:r>
      <w:r w:rsidRPr="00954D8C">
        <w:rPr>
          <w:rStyle w:val="Emphasis"/>
        </w:rPr>
        <w:t>] over the long term</w:t>
      </w:r>
      <w:r w:rsidRPr="00954D8C">
        <w:rPr>
          <w:sz w:val="12"/>
        </w:rPr>
        <w:t>. (Greg).</w:t>
      </w:r>
    </w:p>
    <w:p w14:paraId="7A1AEF9D" w14:textId="77777777" w:rsidR="00EA4EA3" w:rsidRPr="00954D8C" w:rsidRDefault="00EA4EA3" w:rsidP="00EA4EA3">
      <w:pPr>
        <w:rPr>
          <w:sz w:val="12"/>
        </w:rPr>
      </w:pPr>
      <w:r w:rsidRPr="00C43815">
        <w:rPr>
          <w:rStyle w:val="StyleUnderline"/>
        </w:rPr>
        <w:t>The city is</w:t>
      </w:r>
      <w:r w:rsidRPr="00954D8C">
        <w:rPr>
          <w:sz w:val="12"/>
        </w:rPr>
        <w:t xml:space="preserve"> </w:t>
      </w:r>
      <w:proofErr w:type="gramStart"/>
      <w:r w:rsidRPr="00954D8C">
        <w:rPr>
          <w:sz w:val="12"/>
        </w:rPr>
        <w:t>therefore  gured</w:t>
      </w:r>
      <w:proofErr w:type="gramEnd"/>
      <w:r w:rsidRPr="00954D8C">
        <w:rPr>
          <w:sz w:val="12"/>
        </w:rPr>
        <w:t xml:space="preserve"> by these activists as </w:t>
      </w:r>
      <w:r w:rsidRPr="00C43815">
        <w:rPr>
          <w:rStyle w:val="StyleUnderline"/>
        </w:rPr>
        <w:t>a</w:t>
      </w:r>
      <w:r w:rsidRPr="00954D8C">
        <w:rPr>
          <w:rStyle w:val="StyleUnderline"/>
        </w:rPr>
        <w:t xml:space="preserve"> potential </w:t>
      </w:r>
      <w:r w:rsidRPr="00C43815">
        <w:rPr>
          <w:rStyle w:val="StyleUnderline"/>
        </w:rPr>
        <w:t>site for the creation of alternative social relations</w:t>
      </w:r>
      <w:r w:rsidRPr="00954D8C">
        <w:rPr>
          <w:rStyle w:val="StyleUnderline"/>
        </w:rPr>
        <w:t>, a place where many different people  find themselves together. This is</w:t>
      </w:r>
      <w:r w:rsidRPr="00954D8C">
        <w:rPr>
          <w:sz w:val="12"/>
        </w:rPr>
        <w:t xml:space="preserve"> what Isin refers to as </w:t>
      </w:r>
      <w:r w:rsidRPr="00954D8C">
        <w:rPr>
          <w:rStyle w:val="StyleUnderline"/>
        </w:rPr>
        <w:t>the “difference machine” of the city:</w:t>
      </w:r>
      <w:r w:rsidRPr="00954D8C">
        <w:rPr>
          <w:sz w:val="12"/>
        </w:rPr>
        <w:t xml:space="preserve"> </w:t>
      </w:r>
      <w:r w:rsidRPr="00C43815">
        <w:rPr>
          <w:rStyle w:val="Emphasis"/>
        </w:rPr>
        <w:t>The city is a difference ma- chine because</w:t>
      </w:r>
      <w:r w:rsidRPr="00954D8C">
        <w:rPr>
          <w:rStyle w:val="Emphasis"/>
        </w:rPr>
        <w:t xml:space="preserve"> these </w:t>
      </w:r>
      <w:r w:rsidRPr="00C43815">
        <w:rPr>
          <w:rStyle w:val="Emphasis"/>
        </w:rPr>
        <w:t>‘characters</w:t>
      </w:r>
      <w:r w:rsidRPr="00954D8C">
        <w:rPr>
          <w:rStyle w:val="Emphasis"/>
        </w:rPr>
        <w:t xml:space="preserve">’ [strangers, outsiders, aliens] </w:t>
      </w:r>
      <w:r w:rsidRPr="00C43815">
        <w:rPr>
          <w:rStyle w:val="Emphasis"/>
        </w:rPr>
        <w:t>are not formed outside the machine and encounter each within the city, but the city assembles, generates, distributes, and dif- ferentiates these differences</w:t>
      </w:r>
      <w:r w:rsidRPr="00954D8C">
        <w:rPr>
          <w:rStyle w:val="Emphasis"/>
        </w:rPr>
        <w:t xml:space="preserve">, in- corporates </w:t>
      </w:r>
      <w:r w:rsidRPr="00954D8C">
        <w:rPr>
          <w:rStyle w:val="Emphasis"/>
        </w:rPr>
        <w:lastRenderedPageBreak/>
        <w:t>them within strategies and technologies, and elicits, interpellates, adjures, and incites them. The city is not a container where differences encounter each other; the city generates differ- ences and assembles identities.</w:t>
      </w:r>
      <w:r w:rsidRPr="00954D8C">
        <w:rPr>
          <w:sz w:val="12"/>
        </w:rPr>
        <w:t xml:space="preserve"> (Being Political 283)</w:t>
      </w:r>
    </w:p>
    <w:p w14:paraId="76675F68" w14:textId="77777777" w:rsidR="00EA4EA3" w:rsidRPr="00954D8C" w:rsidRDefault="00EA4EA3" w:rsidP="00EA4EA3">
      <w:pPr>
        <w:rPr>
          <w:rStyle w:val="StyleUnderline"/>
        </w:rPr>
      </w:pPr>
      <w:r w:rsidRPr="00954D8C">
        <w:rPr>
          <w:sz w:val="12"/>
        </w:rPr>
        <w:t xml:space="preserve">The size, diversity, and heteroge- neous nature of the </w:t>
      </w:r>
      <w:proofErr w:type="gramStart"/>
      <w:r w:rsidRPr="00954D8C">
        <w:rPr>
          <w:sz w:val="12"/>
        </w:rPr>
        <w:t>city  gured</w:t>
      </w:r>
      <w:proofErr w:type="gramEnd"/>
      <w:r w:rsidRPr="00954D8C">
        <w:rPr>
          <w:sz w:val="12"/>
        </w:rPr>
        <w:t xml:space="preserve"> prom- inently in discussions with activists. </w:t>
      </w:r>
      <w:r w:rsidRPr="00954D8C">
        <w:rPr>
          <w:rStyle w:val="StyleUnderline"/>
        </w:rPr>
        <w:t>Many see the city as the only place where they can find some degree of belonging.</w:t>
      </w:r>
      <w:r w:rsidRPr="00954D8C">
        <w:rPr>
          <w:sz w:val="12"/>
        </w:rPr>
        <w:t xml:space="preserve"> Ursula spoke about her comfort in the city as a queer woman. Gia said that Toronto was the first place that </w:t>
      </w:r>
      <w:r w:rsidRPr="00954D8C">
        <w:rPr>
          <w:rStyle w:val="StyleUnderline"/>
        </w:rPr>
        <w:t>she could imagine building a community, or a “home”—a word which she did not employ lightly</w:t>
      </w:r>
      <w:r w:rsidRPr="00954D8C">
        <w:rPr>
          <w:sz w:val="12"/>
        </w:rPr>
        <w:t xml:space="preserve">. And Carlos suggested: </w:t>
      </w:r>
      <w:r w:rsidRPr="00954D8C">
        <w:rPr>
          <w:rStyle w:val="StyleUnderline"/>
        </w:rPr>
        <w:t>This is a “meeting place.” We kind of stick to this place</w:t>
      </w:r>
      <w:r w:rsidRPr="00954D8C">
        <w:rPr>
          <w:sz w:val="12"/>
        </w:rPr>
        <w:t xml:space="preserve">, because who do I </w:t>
      </w:r>
      <w:proofErr w:type="gramStart"/>
      <w:r w:rsidRPr="00954D8C">
        <w:rPr>
          <w:sz w:val="12"/>
        </w:rPr>
        <w:t>got</w:t>
      </w:r>
      <w:proofErr w:type="gramEnd"/>
      <w:r w:rsidRPr="00954D8C">
        <w:rPr>
          <w:sz w:val="12"/>
        </w:rPr>
        <w:t xml:space="preserve"> in Alber- ta? My connection to North America and Toronto ... my blood relatives in Canada and in Toronto are </w:t>
      </w:r>
      <w:proofErr w:type="gramStart"/>
      <w:r w:rsidRPr="00954D8C">
        <w:rPr>
          <w:sz w:val="12"/>
        </w:rPr>
        <w:t>maybe  ve</w:t>
      </w:r>
      <w:proofErr w:type="gramEnd"/>
      <w:r w:rsidRPr="00954D8C">
        <w:rPr>
          <w:sz w:val="12"/>
        </w:rPr>
        <w:t xml:space="preserve"> ... my family for whatever reason, our roots in Toronto and in Canada are very tenuous still. We’re a small family. </w:t>
      </w:r>
      <w:r w:rsidRPr="00954D8C">
        <w:rPr>
          <w:rStyle w:val="StyleUnderline"/>
        </w:rPr>
        <w:t>I’ve had to seek “family” in the ... solidarity work in a sense.</w:t>
      </w:r>
    </w:p>
    <w:p w14:paraId="76C3FEE8" w14:textId="77777777" w:rsidR="00EA4EA3" w:rsidRPr="00954D8C" w:rsidRDefault="00EA4EA3" w:rsidP="00EA4EA3">
      <w:pPr>
        <w:rPr>
          <w:sz w:val="12"/>
        </w:rPr>
      </w:pPr>
      <w:r w:rsidRPr="00954D8C">
        <w:rPr>
          <w:sz w:val="12"/>
        </w:rPr>
        <w:t xml:space="preserve">Of course, </w:t>
      </w:r>
      <w:r w:rsidRPr="00954D8C">
        <w:rPr>
          <w:rStyle w:val="StyleUnderline"/>
        </w:rPr>
        <w:t>the city is not just a place of uncontested, multicultural com-munity where these differences sit together easily.</w:t>
      </w:r>
    </w:p>
    <w:p w14:paraId="5816FA4C" w14:textId="77777777" w:rsidR="00EA4EA3" w:rsidRPr="00954D8C" w:rsidRDefault="00EA4EA3" w:rsidP="00EA4EA3">
      <w:pPr>
        <w:rPr>
          <w:sz w:val="12"/>
        </w:rPr>
      </w:pPr>
      <w:r w:rsidRPr="00C43815">
        <w:rPr>
          <w:rStyle w:val="StyleUnderline"/>
        </w:rPr>
        <w:t>Many</w:t>
      </w:r>
      <w:r w:rsidRPr="00954D8C">
        <w:rPr>
          <w:rStyle w:val="StyleUnderline"/>
        </w:rPr>
        <w:t xml:space="preserve"> participants suggested that they </w:t>
      </w:r>
      <w:r w:rsidRPr="00C43815">
        <w:rPr>
          <w:rStyle w:val="StyleUnderline"/>
        </w:rPr>
        <w:t>were displaced</w:t>
      </w:r>
      <w:r w:rsidRPr="00954D8C">
        <w:rPr>
          <w:sz w:val="12"/>
        </w:rPr>
        <w:t xml:space="preserve"> to Toronto, some came here </w:t>
      </w:r>
      <w:r w:rsidRPr="00C43815">
        <w:rPr>
          <w:rStyle w:val="StyleUnderline"/>
        </w:rPr>
        <w:t>because of persecution</w:t>
      </w:r>
      <w:r w:rsidRPr="00954D8C">
        <w:rPr>
          <w:rStyle w:val="StyleUnderline"/>
        </w:rPr>
        <w:t xml:space="preserve">, homophobia, death threats, poverty, </w:t>
      </w:r>
      <w:r w:rsidRPr="00C43815">
        <w:rPr>
          <w:rStyle w:val="StyleUnderline"/>
        </w:rPr>
        <w:t>or because they “had nowhere else to be</w:t>
      </w:r>
      <w:r w:rsidRPr="00954D8C">
        <w:rPr>
          <w:rStyle w:val="StyleUnderline"/>
        </w:rPr>
        <w:t>”</w:t>
      </w:r>
      <w:r w:rsidRPr="00954D8C">
        <w:rPr>
          <w:sz w:val="12"/>
        </w:rPr>
        <w:t xml:space="preserve"> (Rose). </w:t>
      </w:r>
      <w:r w:rsidRPr="00954D8C">
        <w:rPr>
          <w:rStyle w:val="Emphasis"/>
        </w:rPr>
        <w:t xml:space="preserve">Even among those coming as migrant workers or under student visas or other facets of the immigration system, </w:t>
      </w:r>
      <w:r w:rsidRPr="00C43815">
        <w:rPr>
          <w:rStyle w:val="Emphasis"/>
        </w:rPr>
        <w:t>conditions of extreme poverty and economic col- lapse in their “home” countries were cited as “push” factors, and connected to re-workings of colonialism and imperialism</w:t>
      </w:r>
      <w:r w:rsidRPr="00954D8C">
        <w:rPr>
          <w:rStyle w:val="StyleUnderline"/>
        </w:rPr>
        <w:t xml:space="preserve"> </w:t>
      </w:r>
      <w:r w:rsidRPr="00954D8C">
        <w:rPr>
          <w:sz w:val="12"/>
        </w:rPr>
        <w:t>(Bakan and Stasiulis document this in detail).</w:t>
      </w:r>
    </w:p>
    <w:p w14:paraId="048D24BB" w14:textId="77777777" w:rsidR="00EA4EA3" w:rsidRPr="00954D8C" w:rsidRDefault="00EA4EA3" w:rsidP="00EA4EA3">
      <w:pPr>
        <w:rPr>
          <w:sz w:val="12"/>
        </w:rPr>
      </w:pPr>
      <w:r w:rsidRPr="00954D8C">
        <w:rPr>
          <w:rStyle w:val="Emphasis"/>
        </w:rPr>
        <w:t xml:space="preserve">Indigenous activists articulated a similar understanding of </w:t>
      </w:r>
      <w:r w:rsidRPr="00C43815">
        <w:rPr>
          <w:rStyle w:val="Emphasis"/>
        </w:rPr>
        <w:t>the city as an end destination for those displaced from their territories and communities</w:t>
      </w:r>
      <w:r w:rsidRPr="00954D8C">
        <w:rPr>
          <w:sz w:val="12"/>
        </w:rPr>
        <w:t xml:space="preserve">, albeit </w:t>
      </w:r>
      <w:r w:rsidRPr="00954D8C">
        <w:rPr>
          <w:rStyle w:val="StyleUnderline"/>
        </w:rPr>
        <w:t>through different trajectories and mechanisms than those articulated by immigrants and refugees</w:t>
      </w:r>
      <w:r w:rsidRPr="00954D8C">
        <w:rPr>
          <w:sz w:val="12"/>
        </w:rPr>
        <w:t>.6 In her book, Bonita Law- rence provides further explication: In the Canadian context, Toron- to is relatively unique in that it usually represents the  nal stage in a process of urbanization that might begin with an Aboriginal family being relocated from their community of origin—by various policies of removal or loss of land through resource development—to small adjacent towns.... (19)</w:t>
      </w:r>
    </w:p>
    <w:p w14:paraId="35C6DBB9" w14:textId="77777777" w:rsidR="00EA4EA3" w:rsidRPr="00954D8C" w:rsidRDefault="00EA4EA3" w:rsidP="00EA4EA3">
      <w:pPr>
        <w:rPr>
          <w:sz w:val="12"/>
        </w:rPr>
      </w:pPr>
      <w:r w:rsidRPr="00954D8C">
        <w:rPr>
          <w:rStyle w:val="StyleUnderline"/>
        </w:rPr>
        <w:t>Many participants</w:t>
      </w:r>
      <w:r w:rsidRPr="00954D8C">
        <w:rPr>
          <w:sz w:val="12"/>
        </w:rPr>
        <w:t xml:space="preserve">, like Carlos (cited above), </w:t>
      </w:r>
      <w:r w:rsidRPr="00954D8C">
        <w:rPr>
          <w:rStyle w:val="StyleUnderline"/>
        </w:rPr>
        <w:t>employ the Indigenous conceptualization</w:t>
      </w:r>
      <w:r w:rsidRPr="00954D8C">
        <w:rPr>
          <w:sz w:val="12"/>
        </w:rPr>
        <w:t xml:space="preserve"> </w:t>
      </w:r>
      <w:r w:rsidRPr="00954D8C">
        <w:rPr>
          <w:rStyle w:val="StyleUnderline"/>
        </w:rPr>
        <w:t xml:space="preserve">of </w:t>
      </w:r>
      <w:r w:rsidRPr="00954D8C">
        <w:rPr>
          <w:sz w:val="12"/>
        </w:rPr>
        <w:t>Toronto as “</w:t>
      </w:r>
      <w:r w:rsidRPr="00954D8C">
        <w:rPr>
          <w:rStyle w:val="StyleUnderline"/>
        </w:rPr>
        <w:t>a meeting place</w:t>
      </w:r>
      <w:r w:rsidRPr="00954D8C">
        <w:rPr>
          <w:sz w:val="12"/>
        </w:rPr>
        <w:t xml:space="preserve">” (see Sanderson and Bobiwash), </w:t>
      </w:r>
      <w:r w:rsidRPr="00954D8C">
        <w:rPr>
          <w:rStyle w:val="Emphasis"/>
        </w:rPr>
        <w:t xml:space="preserve">where </w:t>
      </w:r>
      <w:r w:rsidRPr="00C43815">
        <w:rPr>
          <w:rStyle w:val="Emphasis"/>
        </w:rPr>
        <w:t>the city figures as a site of cosmopolitan ‘mixing.</w:t>
      </w:r>
      <w:r w:rsidRPr="00954D8C">
        <w:rPr>
          <w:rStyle w:val="Emphasis"/>
        </w:rPr>
        <w:t xml:space="preserve">’ Of course, the </w:t>
      </w:r>
      <w:r w:rsidRPr="00C43815">
        <w:rPr>
          <w:rStyle w:val="Emphasis"/>
        </w:rPr>
        <w:t>relations of difference and potential for affiliation are marked by inequality and the histories of colonialism</w:t>
      </w:r>
      <w:r w:rsidRPr="00C43815">
        <w:rPr>
          <w:sz w:val="12"/>
        </w:rPr>
        <w:t>.</w:t>
      </w:r>
    </w:p>
    <w:p w14:paraId="28E80E1E" w14:textId="77777777" w:rsidR="00EA4EA3" w:rsidRPr="00954D8C" w:rsidRDefault="00EA4EA3" w:rsidP="00EA4EA3">
      <w:pPr>
        <w:rPr>
          <w:sz w:val="12"/>
        </w:rPr>
      </w:pPr>
      <w:r w:rsidRPr="00954D8C">
        <w:rPr>
          <w:sz w:val="12"/>
        </w:rPr>
        <w:lastRenderedPageBreak/>
        <w:t xml:space="preserve">Many noted that </w:t>
      </w:r>
      <w:r w:rsidRPr="00C43815">
        <w:rPr>
          <w:rStyle w:val="StyleUnderline"/>
        </w:rPr>
        <w:t>Indigenous peo- ple</w:t>
      </w:r>
      <w:r w:rsidRPr="00954D8C">
        <w:rPr>
          <w:sz w:val="12"/>
        </w:rPr>
        <w:t xml:space="preserve"> in Toronto </w:t>
      </w:r>
      <w:r w:rsidRPr="00954D8C">
        <w:rPr>
          <w:rStyle w:val="StyleUnderline"/>
        </w:rPr>
        <w:t>seem invisible</w:t>
      </w:r>
      <w:r w:rsidRPr="00954D8C">
        <w:rPr>
          <w:sz w:val="12"/>
        </w:rPr>
        <w:t xml:space="preserve">, that </w:t>
      </w:r>
      <w:r w:rsidRPr="00954D8C">
        <w:rPr>
          <w:rStyle w:val="Emphasis"/>
        </w:rPr>
        <w:t xml:space="preserve">they </w:t>
      </w:r>
      <w:r w:rsidRPr="00C43815">
        <w:rPr>
          <w:rStyle w:val="Emphasis"/>
        </w:rPr>
        <w:t>are folded into the multicultural fabric of the city</w:t>
      </w:r>
      <w:r w:rsidRPr="00954D8C">
        <w:rPr>
          <w:sz w:val="12"/>
        </w:rPr>
        <w:t xml:space="preserve">. </w:t>
      </w:r>
      <w:proofErr w:type="gramStart"/>
      <w:r w:rsidRPr="00954D8C">
        <w:rPr>
          <w:sz w:val="12"/>
        </w:rPr>
        <w:t>As Rachel explained: “</w:t>
      </w:r>
      <w:r w:rsidRPr="00954D8C">
        <w:rPr>
          <w:rStyle w:val="Emphasis"/>
        </w:rPr>
        <w:t>I can go for days in this city and not see another Indigenous person.”</w:t>
      </w:r>
      <w:proofErr w:type="gramEnd"/>
      <w:r w:rsidRPr="00954D8C">
        <w:rPr>
          <w:rStyle w:val="Emphasis"/>
        </w:rPr>
        <w:t xml:space="preserve"> </w:t>
      </w:r>
      <w:r w:rsidRPr="00C43815">
        <w:rPr>
          <w:rStyle w:val="Emphasis"/>
        </w:rPr>
        <w:t>This invisibility is a rejection of the colonial project</w:t>
      </w:r>
      <w:r w:rsidRPr="00954D8C">
        <w:rPr>
          <w:sz w:val="12"/>
        </w:rPr>
        <w:t xml:space="preserve"> in Canada, </w:t>
      </w:r>
      <w:r w:rsidRPr="00954D8C">
        <w:rPr>
          <w:rStyle w:val="StyleUnderline"/>
        </w:rPr>
        <w:t>and the problematic twin conceptions of Indigenous peoples as non-urban, and of cities as non-Indigenous. This seeming contradiction was repeatedly cited as an obstacle to the building of anti-colonial coalitions in the city</w:t>
      </w:r>
      <w:r w:rsidRPr="00954D8C">
        <w:rPr>
          <w:sz w:val="12"/>
        </w:rPr>
        <w:t xml:space="preserve"> (see also Lawrence 19).</w:t>
      </w:r>
    </w:p>
    <w:p w14:paraId="69725A6E" w14:textId="77777777" w:rsidR="00EA4EA3" w:rsidRPr="00954D8C" w:rsidRDefault="00EA4EA3" w:rsidP="00EA4EA3">
      <w:pPr>
        <w:rPr>
          <w:sz w:val="12"/>
        </w:rPr>
      </w:pPr>
      <w:r w:rsidRPr="00954D8C">
        <w:rPr>
          <w:sz w:val="12"/>
        </w:rPr>
        <w:t xml:space="preserve">Peters notes </w:t>
      </w:r>
      <w:r w:rsidRPr="00954D8C">
        <w:rPr>
          <w:rStyle w:val="Emphasis"/>
        </w:rPr>
        <w:t xml:space="preserve">that </w:t>
      </w:r>
      <w:r w:rsidRPr="00C43815">
        <w:rPr>
          <w:rStyle w:val="Emphasis"/>
        </w:rPr>
        <w:t>the construction of cities as sites of modernity, and of Indigenous people as ‘pre-modern’ and out of place</w:t>
      </w:r>
      <w:r w:rsidRPr="00954D8C">
        <w:rPr>
          <w:rStyle w:val="Emphasis"/>
        </w:rPr>
        <w:t xml:space="preserve"> in the urban con- text </w:t>
      </w:r>
      <w:r w:rsidRPr="00C43815">
        <w:rPr>
          <w:rStyle w:val="Emphasis"/>
        </w:rPr>
        <w:t>were key aspects of the colonial process</w:t>
      </w:r>
      <w:r w:rsidRPr="00954D8C">
        <w:rPr>
          <w:sz w:val="12"/>
        </w:rPr>
        <w:t xml:space="preserve"> in Canada (for more on In- digeneity and the city, see Lawrence; Silver; Robertson and Culhane). </w:t>
      </w:r>
      <w:r w:rsidRPr="00C43815">
        <w:rPr>
          <w:rStyle w:val="Emphasis"/>
        </w:rPr>
        <w:t>This served to distinguish Indigenous people from settler-citizens</w:t>
      </w:r>
      <w:r w:rsidRPr="00954D8C">
        <w:rPr>
          <w:rStyle w:val="Emphasis"/>
        </w:rPr>
        <w:t xml:space="preserve">, </w:t>
      </w:r>
      <w:r w:rsidRPr="00C43815">
        <w:rPr>
          <w:rStyle w:val="Emphasis"/>
        </w:rPr>
        <w:t>which was central to projects of colonialism and nation-building, and worked alongside assimilation and genocide</w:t>
      </w:r>
      <w:r w:rsidRPr="00C43815">
        <w:rPr>
          <w:rStyle w:val="StyleUnderline"/>
        </w:rPr>
        <w:t>.</w:t>
      </w:r>
      <w:r w:rsidRPr="00954D8C">
        <w:rPr>
          <w:rStyle w:val="StyleUnderline"/>
        </w:rPr>
        <w:t xml:space="preserve"> It also furthered the dispossession of Indigenous peoples from their lands, which became marked as “modern” and “civilized</w:t>
      </w:r>
      <w:r w:rsidRPr="00954D8C">
        <w:rPr>
          <w:sz w:val="12"/>
        </w:rPr>
        <w:t>” (and hence as non-Indigenous</w:t>
      </w:r>
      <w:r w:rsidRPr="00954D8C">
        <w:rPr>
          <w:rStyle w:val="StyleUnderline"/>
        </w:rPr>
        <w:t>), particularly through the process of urbanization.</w:t>
      </w:r>
      <w:r w:rsidRPr="00954D8C">
        <w:rPr>
          <w:rStyle w:val="Emphasis"/>
        </w:rPr>
        <w:t xml:space="preserve"> </w:t>
      </w:r>
      <w:r w:rsidRPr="00C43815">
        <w:rPr>
          <w:rStyle w:val="Emphasis"/>
        </w:rPr>
        <w:t>The creation of cities</w:t>
      </w:r>
      <w:r w:rsidRPr="00954D8C">
        <w:rPr>
          <w:rStyle w:val="Emphasis"/>
        </w:rPr>
        <w:t xml:space="preserve"> therefore, </w:t>
      </w:r>
      <w:r w:rsidRPr="00C43815">
        <w:rPr>
          <w:rStyle w:val="Emphasis"/>
        </w:rPr>
        <w:t>was closely connected to the project of colonial dispossession</w:t>
      </w:r>
      <w:r w:rsidRPr="00954D8C">
        <w:rPr>
          <w:sz w:val="12"/>
        </w:rPr>
        <w:t xml:space="preserve"> (Jacobs), </w:t>
      </w:r>
      <w:r w:rsidRPr="00C43815">
        <w:rPr>
          <w:rStyle w:val="Emphasis"/>
        </w:rPr>
        <w:t>and of nation-building.</w:t>
      </w:r>
    </w:p>
    <w:p w14:paraId="63041D61" w14:textId="77777777" w:rsidR="00EA4EA3" w:rsidRPr="00954D8C" w:rsidRDefault="00EA4EA3" w:rsidP="00EA4EA3">
      <w:pPr>
        <w:rPr>
          <w:sz w:val="12"/>
        </w:rPr>
      </w:pPr>
      <w:r w:rsidRPr="00954D8C">
        <w:rPr>
          <w:rStyle w:val="StyleUnderline"/>
        </w:rPr>
        <w:t>Just as non-status and racialized immigrant women have specific ex- periences of border enforcement and citizenship</w:t>
      </w:r>
      <w:r w:rsidRPr="00954D8C">
        <w:rPr>
          <w:sz w:val="12"/>
        </w:rPr>
        <w:t xml:space="preserve">, Evelyn Peters notes that </w:t>
      </w:r>
      <w:r w:rsidRPr="00954D8C">
        <w:rPr>
          <w:rStyle w:val="StyleUnderline"/>
        </w:rPr>
        <w:t>Indigenous women have been sys- tematically targeted in the colonial project, displaced from reservations</w:t>
      </w:r>
      <w:r w:rsidRPr="00954D8C">
        <w:rPr>
          <w:sz w:val="12"/>
        </w:rPr>
        <w:t xml:space="preserve"> through provisions of the Indian Act, </w:t>
      </w:r>
      <w:r w:rsidRPr="00954D8C">
        <w:rPr>
          <w:rStyle w:val="StyleUnderline"/>
        </w:rPr>
        <w:t>and marked as “out-of-place” in the cities where they often eventually  find themselves</w:t>
      </w:r>
      <w:r w:rsidRPr="00954D8C">
        <w:rPr>
          <w:sz w:val="12"/>
        </w:rPr>
        <w:t xml:space="preserve"> (see also Lawrence; Krouse and Howard). She writes: </w:t>
      </w:r>
      <w:r w:rsidRPr="00954D8C">
        <w:rPr>
          <w:rStyle w:val="StyleUnderline"/>
        </w:rPr>
        <w:t>The intersection of colonial spaces of race and gender created a unique relationship between Indian women and the city. Indian Act legislation and admin- istration, and the erosion of First Nations women’s roles in their communities, separated many First Nations women from their reserve communities of origin. Many of these women migrated to urban areas</w:t>
      </w:r>
      <w:r w:rsidRPr="00954D8C">
        <w:rPr>
          <w:sz w:val="12"/>
        </w:rPr>
        <w:t xml:space="preserve">. First Nations women have been overrepresent- </w:t>
      </w:r>
      <w:proofErr w:type="gramStart"/>
      <w:r w:rsidRPr="00954D8C">
        <w:rPr>
          <w:sz w:val="12"/>
        </w:rPr>
        <w:t>ed</w:t>
      </w:r>
      <w:proofErr w:type="gramEnd"/>
      <w:r w:rsidRPr="00954D8C">
        <w:rPr>
          <w:sz w:val="12"/>
        </w:rPr>
        <w:t xml:space="preserve"> in urban areas since at least the 1960s.... </w:t>
      </w:r>
      <w:r w:rsidRPr="00954D8C">
        <w:rPr>
          <w:rStyle w:val="StyleUnderline"/>
        </w:rPr>
        <w:t xml:space="preserve">Once in the city, First Nations women are often separated </w:t>
      </w:r>
      <w:r w:rsidRPr="00954D8C">
        <w:rPr>
          <w:rStyle w:val="StyleUnderline"/>
        </w:rPr>
        <w:lastRenderedPageBreak/>
        <w:t>from their cultures of origin because of the historic lack of development of First Nations institutions in many urban areas</w:t>
      </w:r>
      <w:r w:rsidRPr="00954D8C">
        <w:rPr>
          <w:sz w:val="12"/>
        </w:rPr>
        <w:t>. (Peters 674)</w:t>
      </w:r>
    </w:p>
    <w:p w14:paraId="2FE7EFE6" w14:textId="77777777" w:rsidR="00EA4EA3" w:rsidRPr="00954D8C" w:rsidRDefault="00EA4EA3" w:rsidP="00EA4EA3">
      <w:pPr>
        <w:rPr>
          <w:sz w:val="12"/>
        </w:rPr>
      </w:pPr>
    </w:p>
    <w:p w14:paraId="6FEB2657" w14:textId="77777777" w:rsidR="00EA4EA3" w:rsidRPr="00954D8C" w:rsidRDefault="00EA4EA3" w:rsidP="00EA4EA3">
      <w:pPr>
        <w:rPr>
          <w:sz w:val="12"/>
        </w:rPr>
      </w:pPr>
    </w:p>
    <w:p w14:paraId="2B2AC501" w14:textId="77777777" w:rsidR="00EA4EA3" w:rsidRPr="00954D8C" w:rsidRDefault="00EA4EA3" w:rsidP="00EA4EA3">
      <w:pPr>
        <w:rPr>
          <w:sz w:val="12"/>
        </w:rPr>
      </w:pPr>
    </w:p>
    <w:p w14:paraId="22D47255" w14:textId="77777777" w:rsidR="00EA4EA3" w:rsidRPr="00954D8C" w:rsidRDefault="00EA4EA3" w:rsidP="006C41CC">
      <w:pPr>
        <w:pStyle w:val="Heading4"/>
      </w:pPr>
      <w:r w:rsidRPr="00954D8C">
        <w:t>Social policy is a tool of the state for the advancement of colonial citizenship, reliant on normalization of the ideal immigrant polarized with the problematization of the deviant bad immigrant, and it necessarily excludes the non-citizen subject. We must address, highlight, and unsettle this history of violence before we can engage in anti-colonial social movements and true reclamation of the city-space.</w:t>
      </w:r>
    </w:p>
    <w:p w14:paraId="4B32FED8" w14:textId="77777777" w:rsidR="00EA4EA3" w:rsidRPr="00954D8C" w:rsidRDefault="00EA4EA3" w:rsidP="00EA4EA3">
      <w:r w:rsidRPr="00954D8C">
        <w:rPr>
          <w:rStyle w:val="Style13ptBold"/>
        </w:rPr>
        <w:t xml:space="preserve">Johnston 12  </w:t>
      </w:r>
      <w:r w:rsidRPr="00954D8C">
        <w:t xml:space="preserve">(Krista Johnston is a P.D. Candidate in York University’s graduate program in Gender, Feminist and Women’s Studies, currently completing her dissertation on the impact of citizenship policy on anti-colonial social movements in the city of Toronto. She has taught on the topics of gender, public policy, the family and social movements, and was co-in- vestigator (with Dr. Susan Dion) of the Talking Stick Project, an evaluation of the Urban Aboriginal Education Pilot Project in the Toronto District School Board. Krista has been engaged in a range of social movements and a long- time member of No More Silence, a Toronto-based group of Indigenous and non-Indigenous women aiming to end the murders and disappearances of Indigenous women, “Access for All? Struggles </w:t>
      </w:r>
      <w:proofErr w:type="gramStart"/>
      <w:r w:rsidRPr="00954D8C">
        <w:t>Over</w:t>
      </w:r>
      <w:proofErr w:type="gramEnd"/>
      <w:r w:rsidRPr="00954D8C">
        <w:t xml:space="preserve"> Citizenship and Social Policy”, CANADIAN WOMAN STUDIES/LES CAHIERS DE LA FEMME, Volume 29, Number 3, 6/27/18 IZP)</w:t>
      </w:r>
    </w:p>
    <w:p w14:paraId="7E6787BF" w14:textId="77777777" w:rsidR="00EA4EA3" w:rsidRPr="00954D8C" w:rsidRDefault="00EA4EA3" w:rsidP="00EA4EA3">
      <w:pPr>
        <w:rPr>
          <w:sz w:val="12"/>
        </w:rPr>
      </w:pPr>
      <w:r w:rsidRPr="00954D8C">
        <w:rPr>
          <w:sz w:val="12"/>
        </w:rPr>
        <w:t xml:space="preserve">As has been argued elsewhere in this paper, </w:t>
      </w:r>
      <w:r w:rsidRPr="00C43815">
        <w:rPr>
          <w:rStyle w:val="Emphasis"/>
        </w:rPr>
        <w:t>social policy can be seen as a site for the advancement of citizen- ship and colonialism</w:t>
      </w:r>
      <w:r w:rsidRPr="00954D8C">
        <w:rPr>
          <w:sz w:val="12"/>
        </w:rPr>
        <w:t xml:space="preserve"> in this regard as well. </w:t>
      </w:r>
      <w:r w:rsidRPr="00954D8C">
        <w:rPr>
          <w:rStyle w:val="StyleUnderline"/>
        </w:rPr>
        <w:t xml:space="preserve">Indigenous people’s </w:t>
      </w:r>
      <w:r w:rsidRPr="00C43815">
        <w:rPr>
          <w:rStyle w:val="StyleUnderline"/>
        </w:rPr>
        <w:t>encounters with the</w:t>
      </w:r>
      <w:r w:rsidRPr="00954D8C">
        <w:rPr>
          <w:sz w:val="12"/>
        </w:rPr>
        <w:t xml:space="preserve"> Canadian </w:t>
      </w:r>
      <w:r w:rsidRPr="00C43815">
        <w:rPr>
          <w:rStyle w:val="StyleUnderline"/>
        </w:rPr>
        <w:t>citizenship regime and social policy have been largely traumatic</w:t>
      </w:r>
      <w:r w:rsidRPr="00954D8C">
        <w:rPr>
          <w:sz w:val="12"/>
        </w:rPr>
        <w:t>. Martin Cooke and Jen- nifer McWhirter suggest that “</w:t>
      </w:r>
      <w:r w:rsidRPr="00954D8C">
        <w:rPr>
          <w:rStyle w:val="StyleUnderline"/>
        </w:rPr>
        <w:t xml:space="preserve">The legal legacy of </w:t>
      </w:r>
      <w:r w:rsidRPr="00954D8C">
        <w:rPr>
          <w:rStyle w:val="StyleUnderline"/>
        </w:rPr>
        <w:lastRenderedPageBreak/>
        <w:t>colonial institutions, including the Indian Act, has meant that Aboriginal peoples are often ex- posed to different educational, health, employment, and family policies than are other</w:t>
      </w:r>
      <w:r w:rsidRPr="00954D8C">
        <w:rPr>
          <w:sz w:val="12"/>
        </w:rPr>
        <w:t xml:space="preserve"> Canadian</w:t>
      </w:r>
      <w:r w:rsidRPr="00954D8C">
        <w:rPr>
          <w:rStyle w:val="StyleUnderline"/>
        </w:rPr>
        <w:t>s</w:t>
      </w:r>
      <w:r w:rsidRPr="00954D8C">
        <w:rPr>
          <w:sz w:val="12"/>
        </w:rPr>
        <w:t>” (S22). Thobani points out that “</w:t>
      </w:r>
      <w:r w:rsidRPr="00954D8C">
        <w:rPr>
          <w:rStyle w:val="StyleUnderline"/>
        </w:rPr>
        <w:t>The welfare state’s treatment of Aboriginal peoples revealed it to be obstinately colonial, effecting not only the dispossession of their lands but also of their children and families</w:t>
      </w:r>
      <w:r w:rsidRPr="00954D8C">
        <w:rPr>
          <w:sz w:val="12"/>
        </w:rPr>
        <w:t xml:space="preserve">” (140; see also pages 118- 125). </w:t>
      </w:r>
      <w:r w:rsidRPr="00954D8C">
        <w:rPr>
          <w:rStyle w:val="StyleUnderline"/>
        </w:rPr>
        <w:t>The legacy of the residential school system, as well as the ‘sixties scoop’ and other interventions under the guise of ‘child welfare,’ stand as evidence that social policy has been employed to further the projects of colonialism and nation-building</w:t>
      </w:r>
      <w:r w:rsidRPr="00954D8C">
        <w:rPr>
          <w:sz w:val="12"/>
        </w:rPr>
        <w:t xml:space="preserve"> in Canada.</w:t>
      </w:r>
    </w:p>
    <w:p w14:paraId="64CF9E13" w14:textId="77777777" w:rsidR="00EA4EA3" w:rsidRPr="00954D8C" w:rsidRDefault="00EA4EA3" w:rsidP="00EA4EA3">
      <w:pPr>
        <w:rPr>
          <w:sz w:val="12"/>
        </w:rPr>
      </w:pPr>
      <w:r w:rsidRPr="00954D8C">
        <w:rPr>
          <w:sz w:val="12"/>
        </w:rPr>
        <w:t xml:space="preserve">The goals of moral and social regulation are also evident in </w:t>
      </w:r>
      <w:proofErr w:type="gramStart"/>
      <w:r w:rsidRPr="00954D8C">
        <w:rPr>
          <w:sz w:val="12"/>
        </w:rPr>
        <w:t>In</w:t>
      </w:r>
      <w:proofErr w:type="gramEnd"/>
      <w:r w:rsidRPr="00954D8C">
        <w:rPr>
          <w:sz w:val="12"/>
        </w:rPr>
        <w:t xml:space="preserve">- digenous peoples’ experiences of social policy. </w:t>
      </w:r>
      <w:r w:rsidRPr="00C43815">
        <w:rPr>
          <w:rStyle w:val="StyleUnderline"/>
        </w:rPr>
        <w:t>Policies designed for “the citizen” are not easily amended to meet the needs of Indigenous peoples’ who have been marked out as distinctly “non-citizen</w:t>
      </w:r>
      <w:r w:rsidRPr="00954D8C">
        <w:rPr>
          <w:rStyle w:val="StyleUnderline"/>
        </w:rPr>
        <w:t>” since the inception of the colonial project. Social policies around education, healthcare and social assistance all target a specific conception of the citizen and the family, one which is neither cross-cultural nor readily able to accommodate the impacts of generations of colonial intervention on families and communities</w:t>
      </w:r>
      <w:r w:rsidRPr="00954D8C">
        <w:rPr>
          <w:sz w:val="12"/>
        </w:rPr>
        <w:t xml:space="preserve">. Many of these </w:t>
      </w:r>
      <w:r w:rsidRPr="00954D8C">
        <w:rPr>
          <w:rStyle w:val="StyleUnderline"/>
        </w:rPr>
        <w:t xml:space="preserve">provisions are further limited to those holding federal status and living on reservations. </w:t>
      </w:r>
      <w:r w:rsidRPr="00954D8C">
        <w:rPr>
          <w:sz w:val="12"/>
        </w:rPr>
        <w:t xml:space="preserve">Frances Sanderson notes that </w:t>
      </w:r>
      <w:r w:rsidRPr="00954D8C">
        <w:rPr>
          <w:rStyle w:val="StyleUnderline"/>
        </w:rPr>
        <w:t>this limits the “portability” of treaty rights</w:t>
      </w:r>
      <w:r w:rsidRPr="00954D8C">
        <w:rPr>
          <w:sz w:val="12"/>
        </w:rPr>
        <w:t xml:space="preserve"> (a concern shared by one Indigenous activist as well): You have a policy where </w:t>
      </w:r>
      <w:r w:rsidRPr="00954D8C">
        <w:rPr>
          <w:rStyle w:val="StyleUnderline"/>
        </w:rPr>
        <w:t>if an Indian goes off the edge of the reserve he loses his inherent and treaty rights</w:t>
      </w:r>
      <w:r w:rsidRPr="00954D8C">
        <w:rPr>
          <w:sz w:val="12"/>
        </w:rPr>
        <w:t xml:space="preserve">. Those </w:t>
      </w:r>
      <w:r w:rsidRPr="00954D8C">
        <w:rPr>
          <w:rStyle w:val="StyleUnderline"/>
        </w:rPr>
        <w:t>government policies add to the confusion. When we look at the portability of our rights, we are talking about the international and national recognition of the portability of inherent rights and treaty rights, not based on on-reserve, off-reserve or federal-provincial policies</w:t>
      </w:r>
      <w:r w:rsidRPr="00954D8C">
        <w:rPr>
          <w:sz w:val="12"/>
        </w:rPr>
        <w:t xml:space="preserve">. </w:t>
      </w:r>
      <w:proofErr w:type="gramStart"/>
      <w:r w:rsidRPr="00954D8C">
        <w:rPr>
          <w:sz w:val="12"/>
        </w:rPr>
        <w:t>(“Proceedings” 7).</w:t>
      </w:r>
      <w:proofErr w:type="gramEnd"/>
    </w:p>
    <w:p w14:paraId="0BF02A21" w14:textId="77777777" w:rsidR="00EA4EA3" w:rsidRPr="00954D8C" w:rsidRDefault="00EA4EA3" w:rsidP="00EA4EA3">
      <w:pPr>
        <w:rPr>
          <w:sz w:val="12"/>
        </w:rPr>
      </w:pPr>
      <w:proofErr w:type="gramStart"/>
      <w:r w:rsidRPr="00954D8C">
        <w:rPr>
          <w:rStyle w:val="StyleUnderline"/>
        </w:rPr>
        <w:t>The assumption that Indigenous people</w:t>
      </w:r>
      <w:r w:rsidRPr="00954D8C">
        <w:rPr>
          <w:sz w:val="12"/>
        </w:rPr>
        <w:t xml:space="preserve"> live on reservations and </w:t>
      </w:r>
      <w:r w:rsidRPr="00954D8C">
        <w:rPr>
          <w:rStyle w:val="StyleUnderline"/>
        </w:rPr>
        <w:t>ought to access social services and social provisions</w:t>
      </w:r>
      <w:r w:rsidRPr="00954D8C">
        <w:rPr>
          <w:sz w:val="12"/>
        </w:rPr>
        <w:t xml:space="preserve"> there </w:t>
      </w:r>
      <w:r w:rsidRPr="00954D8C">
        <w:rPr>
          <w:rStyle w:val="StyleUnderline"/>
        </w:rPr>
        <w:t>can be seen clearly in education policy.</w:t>
      </w:r>
      <w:proofErr w:type="gramEnd"/>
      <w:r w:rsidRPr="00954D8C">
        <w:rPr>
          <w:sz w:val="12"/>
        </w:rPr>
        <w:t xml:space="preserve"> Sanderson notes that through the Indian Act, federal funding for education is only provid- ed to Indigenous nations (through the Band Council) for those living on-reserve, under the assumption that those residing off-reserve will access education funding provided to schools in those jurisdictions (“Proceedings” 7).Given high rates of mobility, and the widely documented combination of on- and off-reserve residence among Indigenous people in Canada, this is an inadequate way to ensure rights to education are met, and curtails access to Indigenous led and directed educational opportuni- ties (Donovan). The assumption that Indigenous people are tied to reserves further circumscribes support and funding for Indigenous education in other contexts (see Dion). For exam- ple, Cooke and McWhirter note that the high mobility rates of Indigenous people are not easily recognized or accommodated by the structure of existing education policy: </w:t>
      </w:r>
      <w:r w:rsidRPr="00954D8C">
        <w:rPr>
          <w:sz w:val="12"/>
        </w:rPr>
        <w:lastRenderedPageBreak/>
        <w:t>“high rates of mobility between Aboriginal communities and other areas might not be well accommodated by vari- ous social policies and institutions. Schools may not adequately support children whose families are highly mobile, with negative implications for educational attainment among Aboriginal students” (S21).</w:t>
      </w:r>
    </w:p>
    <w:p w14:paraId="178CE4B2" w14:textId="77777777" w:rsidR="00EA4EA3" w:rsidRPr="00954D8C" w:rsidRDefault="00EA4EA3" w:rsidP="00EA4EA3">
      <w:pPr>
        <w:rPr>
          <w:sz w:val="12"/>
        </w:rPr>
      </w:pPr>
      <w:r w:rsidRPr="00954D8C">
        <w:rPr>
          <w:sz w:val="12"/>
        </w:rPr>
        <w:t xml:space="preserve">The assumption that Indigenous people live primarily on reserves is also evident in the administration of tax exemptions provided under the Indian Act. Despite widespread misunderstanding, only Indigenous people holding federal status and residing on reserves are exempt from personal and property tax (Vowel). As Chelsea Vowel and others have noted, this means that a narrow (and steadily decreasing) segment of the Indigenous population actually has access to this provision. While many provinces provide “point-of-sale” exemptions from provincial sales tax and/or the </w:t>
      </w:r>
      <w:proofErr w:type="gramStart"/>
      <w:r w:rsidRPr="00954D8C">
        <w:rPr>
          <w:sz w:val="12"/>
        </w:rPr>
        <w:t>hst</w:t>
      </w:r>
      <w:proofErr w:type="gramEnd"/>
      <w:r w:rsidRPr="00954D8C">
        <w:rPr>
          <w:sz w:val="12"/>
        </w:rPr>
        <w:t xml:space="preserve">, these exemptions are uneven, and many businesses are unclear on the regulations or how to administer them (Vowel). Again, </w:t>
      </w:r>
      <w:r w:rsidRPr="00954D8C">
        <w:rPr>
          <w:rStyle w:val="Emphasis"/>
        </w:rPr>
        <w:t>rather than having access to inherent rights as Indigenous people, these rights are tied to on-reserve residence, and federal determinations of status and identity. Such provisions further exacerbate the misconception that Indigenous people “belong” on reservations, and that they have no historical or current “place” in urban centres</w:t>
      </w:r>
      <w:r w:rsidRPr="00954D8C">
        <w:rPr>
          <w:sz w:val="12"/>
        </w:rPr>
        <w:t xml:space="preserve"> such as Toronto.</w:t>
      </w:r>
    </w:p>
    <w:p w14:paraId="132E36B1" w14:textId="77777777" w:rsidR="00EA4EA3" w:rsidRPr="00954D8C" w:rsidRDefault="00EA4EA3" w:rsidP="00EA4EA3">
      <w:pPr>
        <w:rPr>
          <w:sz w:val="12"/>
        </w:rPr>
      </w:pPr>
      <w:r w:rsidRPr="00954D8C">
        <w:rPr>
          <w:rStyle w:val="StyleUnderline"/>
        </w:rPr>
        <w:t>The “place” of Indigenous people in urban centres is further complicated by the discourse of multicultural diversity prevalent</w:t>
      </w:r>
      <w:r w:rsidRPr="00954D8C">
        <w:rPr>
          <w:sz w:val="12"/>
        </w:rPr>
        <w:t xml:space="preserve"> in places such as Toronto. Social service agencies run by and for the urban Indigenous com- munity are positioned in competition with other agencies for funding and support, while also combating the all- too-common perception that there are few Indigenous people in the city, or that they may have speci c needs or entitlements. Such challenges led Bea, a service provider within a large agency in Toronto, to suggest that advocating for Indigenous rights and recognition in the city of Toronto requires a “warrior position.” Many Indigenous activists advance this warrior position by claiming the city (see also Janovicek; Culhane; How- ard; Peters). In her research, Peters notes that “First Nations women claim their cultural heritage in the city” (677). She goes on to explain that one of the primary sites for this claiming is through access to social services: “</w:t>
      </w:r>
      <w:r w:rsidRPr="00954D8C">
        <w:rPr>
          <w:rStyle w:val="StyleUnderline"/>
        </w:rPr>
        <w:t>They do this by insisting that the bene ts of services for First Nations peoples should extend to the urban milieu and by creating formal and informal organizations in the city which support people in reclaiming their cultural values and histories</w:t>
      </w:r>
      <w:r w:rsidRPr="00954D8C">
        <w:rPr>
          <w:sz w:val="12"/>
        </w:rPr>
        <w:t>” (Peters 677). She notes that “women insisted over and over again that they should have access to federal services, programs and funding on an equal basis with residents on reserves” (Peters 677).</w:t>
      </w:r>
    </w:p>
    <w:p w14:paraId="6EF4D65A" w14:textId="77777777" w:rsidR="00EA4EA3" w:rsidRPr="00954D8C" w:rsidRDefault="00EA4EA3" w:rsidP="00EA4EA3">
      <w:pPr>
        <w:rPr>
          <w:rStyle w:val="Emphasis"/>
        </w:rPr>
      </w:pPr>
      <w:r w:rsidRPr="00954D8C">
        <w:rPr>
          <w:sz w:val="12"/>
        </w:rPr>
        <w:t xml:space="preserve">Among research participants, few Indigenous activists spoke speci cally about access to social services or social policy for Indigenous people. In part, this might be re ected by the fact that few of the Indigenous activists I spoke with held federal status. As Lawrence explains, given the colonial structure of the Indian Act and its provisions regarding status, </w:t>
      </w:r>
      <w:r w:rsidRPr="00954D8C">
        <w:rPr>
          <w:rStyle w:val="StyleUnderline"/>
        </w:rPr>
        <w:t xml:space="preserve">an increasing num- ber of </w:t>
      </w:r>
      <w:r w:rsidRPr="00C43815">
        <w:rPr>
          <w:rStyle w:val="StyleUnderline"/>
        </w:rPr>
        <w:t>Indigenous people</w:t>
      </w:r>
      <w:r w:rsidRPr="00954D8C">
        <w:rPr>
          <w:rStyle w:val="StyleUnderline"/>
        </w:rPr>
        <w:t xml:space="preserve"> do not have Indian status</w:t>
      </w:r>
      <w:r w:rsidRPr="00954D8C">
        <w:rPr>
          <w:sz w:val="12"/>
        </w:rPr>
        <w:t xml:space="preserve">. This is particularly the case for those living in Canada’s cities. </w:t>
      </w:r>
      <w:r w:rsidRPr="00954D8C">
        <w:rPr>
          <w:rStyle w:val="StyleUnderline"/>
        </w:rPr>
        <w:t xml:space="preserve">As a result, they </w:t>
      </w:r>
      <w:r w:rsidRPr="00C43815">
        <w:rPr>
          <w:rStyle w:val="StyleUnderline"/>
        </w:rPr>
        <w:t>are assimilated into the citizenship and social policy structures of the federal nation-state.</w:t>
      </w:r>
      <w:r w:rsidRPr="00954D8C">
        <w:rPr>
          <w:rStyle w:val="StyleUnderline"/>
        </w:rPr>
        <w:t xml:space="preserve"> For urban Indigenous people then, </w:t>
      </w:r>
      <w:r w:rsidRPr="00C43815">
        <w:rPr>
          <w:rStyle w:val="Emphasis"/>
        </w:rPr>
        <w:t>the claiming of the city is also an act of claiming Indigeneity.</w:t>
      </w:r>
    </w:p>
    <w:p w14:paraId="41D0216C" w14:textId="77777777" w:rsidR="00EA4EA3" w:rsidRPr="00954D8C" w:rsidRDefault="00EA4EA3" w:rsidP="00EA4EA3">
      <w:pPr>
        <w:rPr>
          <w:sz w:val="12"/>
        </w:rPr>
      </w:pPr>
      <w:r w:rsidRPr="00954D8C">
        <w:rPr>
          <w:sz w:val="12"/>
        </w:rPr>
        <w:t xml:space="preserve">Despite the limited discussion of access to social services, many par- ticipants did echo the importance of attesting to the ongoing and contin- uous presence of Indigenous people in Toronto. Rachel, for example, said: Without a doubt Native people have been here, without a doubt. Toronto itself is known as “the gathering place,” and the place of </w:t>
      </w:r>
      <w:proofErr w:type="gramStart"/>
      <w:r w:rsidRPr="00954D8C">
        <w:rPr>
          <w:sz w:val="12"/>
        </w:rPr>
        <w:t>the  sh</w:t>
      </w:r>
      <w:proofErr w:type="gramEnd"/>
      <w:r w:rsidRPr="00954D8C">
        <w:rPr>
          <w:sz w:val="12"/>
        </w:rPr>
        <w:t xml:space="preserve"> weirs. Do you know about </w:t>
      </w:r>
      <w:proofErr w:type="gramStart"/>
      <w:r w:rsidRPr="00954D8C">
        <w:rPr>
          <w:sz w:val="12"/>
        </w:rPr>
        <w:t>the  sh</w:t>
      </w:r>
      <w:proofErr w:type="gramEnd"/>
      <w:r w:rsidRPr="00954D8C">
        <w:rPr>
          <w:sz w:val="12"/>
        </w:rPr>
        <w:t xml:space="preserve"> weirs?...“Where the  sh gathered.” That’s the Ojibwa word for gathering. So it’s also to do with all the weirs that Native people used in all of Ontario, almost. </w:t>
      </w:r>
      <w:proofErr w:type="gramStart"/>
      <w:r w:rsidRPr="00954D8C">
        <w:rPr>
          <w:sz w:val="12"/>
        </w:rPr>
        <w:t>There’s</w:t>
      </w:r>
      <w:proofErr w:type="gramEnd"/>
      <w:r w:rsidRPr="00954D8C">
        <w:rPr>
          <w:sz w:val="12"/>
        </w:rPr>
        <w:t xml:space="preserve"> all kinds of ancient burial sites throughout Toronto. At the time of contact here, there were a huge commu- nity of Ojibwa people living here and they have a claim. There’s an active land claim and </w:t>
      </w:r>
      <w:proofErr w:type="gramStart"/>
      <w:r w:rsidRPr="00954D8C">
        <w:rPr>
          <w:sz w:val="12"/>
        </w:rPr>
        <w:t>it’s</w:t>
      </w:r>
      <w:proofErr w:type="gramEnd"/>
      <w:r w:rsidRPr="00954D8C">
        <w:rPr>
          <w:sz w:val="12"/>
        </w:rPr>
        <w:t xml:space="preserve"> very de ned and it obviously has been broken in treaties. Toronto has a lot of thinking to do about the First Nations here.</w:t>
      </w:r>
    </w:p>
    <w:p w14:paraId="689F0745" w14:textId="77777777" w:rsidR="00EA4EA3" w:rsidRPr="00954D8C" w:rsidRDefault="00EA4EA3" w:rsidP="00EA4EA3">
      <w:pPr>
        <w:rPr>
          <w:sz w:val="12"/>
        </w:rPr>
      </w:pPr>
      <w:r w:rsidRPr="00954D8C">
        <w:rPr>
          <w:rStyle w:val="StyleUnderline"/>
        </w:rPr>
        <w:lastRenderedPageBreak/>
        <w:t>While the Indigenous history and contemporary claims over this land have been actively “covered over”</w:t>
      </w:r>
      <w:r w:rsidRPr="00954D8C">
        <w:rPr>
          <w:sz w:val="12"/>
        </w:rPr>
        <w:t xml:space="preserve"> (Borrows), </w:t>
      </w:r>
      <w:r w:rsidRPr="00954D8C">
        <w:rPr>
          <w:rStyle w:val="StyleUnderline"/>
        </w:rPr>
        <w:t xml:space="preserve">several Indigenous participants suggested that it is im- possible to completely ignore these lineages. Thus, their </w:t>
      </w:r>
      <w:r w:rsidRPr="00C43815">
        <w:rPr>
          <w:rStyle w:val="StyleUnderline"/>
        </w:rPr>
        <w:t>claiming of the city means also that in order to mount a broad-based anti-colonial social movement, this history must be acknowledged and addressed</w:t>
      </w:r>
      <w:r w:rsidRPr="00954D8C">
        <w:rPr>
          <w:sz w:val="12"/>
        </w:rPr>
        <w:t>.</w:t>
      </w:r>
    </w:p>
    <w:p w14:paraId="37E6D681" w14:textId="77777777" w:rsidR="00EA4EA3" w:rsidRPr="00954D8C" w:rsidRDefault="00EA4EA3" w:rsidP="00EA4EA3">
      <w:pPr>
        <w:rPr>
          <w:sz w:val="12"/>
        </w:rPr>
      </w:pPr>
      <w:r w:rsidRPr="00954D8C">
        <w:rPr>
          <w:sz w:val="12"/>
        </w:rPr>
        <w:t>“</w:t>
      </w:r>
      <w:proofErr w:type="gramStart"/>
      <w:r w:rsidRPr="00954D8C">
        <w:rPr>
          <w:sz w:val="12"/>
        </w:rPr>
        <w:t>There’s</w:t>
      </w:r>
      <w:proofErr w:type="gramEnd"/>
      <w:r w:rsidRPr="00954D8C">
        <w:rPr>
          <w:sz w:val="12"/>
        </w:rPr>
        <w:t xml:space="preserve"> all kinds of ancient burial sites throughout Toronto. At the time of contact here, there were a huge community of Ojibwa people living here and they have a claim. There’s an active land claim and it obviously has been broken in treaties. Toronto has a lot of thinking to do about the First Nations here.”</w:t>
      </w:r>
    </w:p>
    <w:p w14:paraId="2DBFF70B" w14:textId="77777777" w:rsidR="00EA4EA3" w:rsidRPr="00954D8C" w:rsidRDefault="00EA4EA3" w:rsidP="00EA4EA3">
      <w:pPr>
        <w:rPr>
          <w:sz w:val="12"/>
        </w:rPr>
      </w:pPr>
      <w:r w:rsidRPr="00954D8C">
        <w:rPr>
          <w:rStyle w:val="StyleUnderline"/>
        </w:rPr>
        <w:t xml:space="preserve">This could be seen </w:t>
      </w:r>
      <w:r w:rsidRPr="00C43815">
        <w:rPr>
          <w:rStyle w:val="StyleUnderline"/>
        </w:rPr>
        <w:t>as an advance- ment of the decolonization of the city</w:t>
      </w:r>
      <w:r w:rsidRPr="00954D8C">
        <w:rPr>
          <w:rStyle w:val="StyleUnderline"/>
        </w:rPr>
        <w:t>.</w:t>
      </w:r>
      <w:r w:rsidRPr="00954D8C">
        <w:rPr>
          <w:sz w:val="12"/>
        </w:rPr>
        <w:t xml:space="preserve"> For participants like Patty (a non-Indigenous activist), this means that </w:t>
      </w:r>
      <w:r w:rsidRPr="00954D8C">
        <w:rPr>
          <w:rStyle w:val="StyleUnderline"/>
        </w:rPr>
        <w:t>alternative conceptualizations of social relations in the city must begin from Indigenous peoples’ conceptions of land and belonging</w:t>
      </w:r>
      <w:r w:rsidRPr="00954D8C">
        <w:rPr>
          <w:sz w:val="12"/>
        </w:rPr>
        <w:t xml:space="preserve">: Well, the Ojibway said they ex- pected everybody to come here, they expected all the colours of the medicine wheel to arrive here. And some say that that’s why they weren’t surprised when people came and white people were welcomed. It was expected that a whole lot of people would come here together on this con- tinent. But it’s ... the way that often has been an awful surprise and injury to them. </w:t>
      </w:r>
      <w:r w:rsidRPr="00954D8C">
        <w:rPr>
          <w:rStyle w:val="StyleUnderline"/>
        </w:rPr>
        <w:t>What that would say about citizenship is that if you’re here, you’re here. If you make it here, you have a right to be here and to them it’s all about the land. No human being would say you belong here, you don’t.</w:t>
      </w:r>
      <w:r w:rsidRPr="00954D8C">
        <w:rPr>
          <w:sz w:val="12"/>
        </w:rPr>
        <w:t xml:space="preserve"> (Patty)</w:t>
      </w:r>
    </w:p>
    <w:p w14:paraId="38753537" w14:textId="77777777" w:rsidR="00EA4EA3" w:rsidRPr="00954D8C" w:rsidRDefault="00EA4EA3" w:rsidP="00EA4EA3">
      <w:pPr>
        <w:rPr>
          <w:sz w:val="12"/>
        </w:rPr>
      </w:pPr>
      <w:r w:rsidRPr="00954D8C">
        <w:rPr>
          <w:sz w:val="12"/>
        </w:rPr>
        <w:t xml:space="preserve">This position is echoed by Iris, </w:t>
      </w:r>
      <w:r w:rsidRPr="00954D8C">
        <w:rPr>
          <w:rStyle w:val="StyleUnderline"/>
        </w:rPr>
        <w:t xml:space="preserve">an </w:t>
      </w:r>
      <w:r w:rsidRPr="00C43815">
        <w:rPr>
          <w:rStyle w:val="StyleUnderline"/>
        </w:rPr>
        <w:t>Indigenous activist</w:t>
      </w:r>
      <w:r w:rsidRPr="00954D8C">
        <w:rPr>
          <w:sz w:val="12"/>
        </w:rPr>
        <w:t xml:space="preserve"> who </w:t>
      </w:r>
      <w:r w:rsidRPr="00C43815">
        <w:rPr>
          <w:rStyle w:val="StyleUnderline"/>
        </w:rPr>
        <w:t xml:space="preserve">sees tremen- </w:t>
      </w:r>
      <w:proofErr w:type="gramStart"/>
      <w:r w:rsidRPr="00C43815">
        <w:rPr>
          <w:rStyle w:val="StyleUnderline"/>
        </w:rPr>
        <w:t>dous</w:t>
      </w:r>
      <w:proofErr w:type="gramEnd"/>
      <w:r w:rsidRPr="00C43815">
        <w:rPr>
          <w:rStyle w:val="StyleUnderline"/>
        </w:rPr>
        <w:t xml:space="preserve"> potential in an anti-colonial conception of belonging</w:t>
      </w:r>
      <w:r w:rsidRPr="00954D8C">
        <w:rPr>
          <w:rStyle w:val="StyleUnderline"/>
        </w:rPr>
        <w:t>:</w:t>
      </w:r>
      <w:r w:rsidRPr="00954D8C">
        <w:rPr>
          <w:sz w:val="12"/>
        </w:rPr>
        <w:t xml:space="preserve"> </w:t>
      </w:r>
      <w:r w:rsidRPr="00954D8C">
        <w:rPr>
          <w:rStyle w:val="StyleUnderline"/>
        </w:rPr>
        <w:t xml:space="preserve">We’ve talked about what does </w:t>
      </w:r>
      <w:r w:rsidRPr="00C43815">
        <w:rPr>
          <w:rStyle w:val="StyleUnderline"/>
        </w:rPr>
        <w:t>Indigenous</w:t>
      </w:r>
      <w:r w:rsidRPr="00954D8C">
        <w:rPr>
          <w:rStyle w:val="StyleUnderline"/>
        </w:rPr>
        <w:t xml:space="preserve"> mean, to us. It </w:t>
      </w:r>
      <w:r w:rsidRPr="00C43815">
        <w:rPr>
          <w:rStyle w:val="StyleUnderline"/>
        </w:rPr>
        <w:t xml:space="preserve">shifts </w:t>
      </w:r>
      <w:proofErr w:type="gramStart"/>
      <w:r w:rsidRPr="00C43815">
        <w:rPr>
          <w:rStyle w:val="StyleUnderline"/>
        </w:rPr>
        <w:t>and  fluctuates</w:t>
      </w:r>
      <w:proofErr w:type="gramEnd"/>
      <w:r w:rsidRPr="00C43815">
        <w:rPr>
          <w:rStyle w:val="StyleUnderline"/>
        </w:rPr>
        <w:t>, depending on where you are and how you sit- uate yourself</w:t>
      </w:r>
      <w:r w:rsidRPr="00954D8C">
        <w:rPr>
          <w:rStyle w:val="StyleUnderline"/>
        </w:rPr>
        <w:t>.... It used to mean ‘people of the land,’ and that was whoever was living on the land and whoever was adhering to those principles of those values of being in unity with the land and the four-legged ones and all of creation, that world view</w:t>
      </w:r>
      <w:r w:rsidRPr="00954D8C">
        <w:rPr>
          <w:sz w:val="12"/>
        </w:rPr>
        <w:t>. So that</w:t>
      </w:r>
      <w:r w:rsidRPr="00954D8C">
        <w:rPr>
          <w:rStyle w:val="StyleUnderline"/>
        </w:rPr>
        <w:t xml:space="preserve"> it would have nothing to do with where you came from, or what your blood quantum was. And I think that’s the way the paradigm shift will go... So then being Indigenous would refer to someone that practises that worl- dview. That “people of the land” means someone who’s a caretaker of the land and that’s somebody that values.... We always talk about the four directions—and those directions intermingle and come together.</w:t>
      </w:r>
      <w:r w:rsidRPr="00954D8C">
        <w:rPr>
          <w:sz w:val="12"/>
        </w:rPr>
        <w:t>... (Iris)</w:t>
      </w:r>
    </w:p>
    <w:p w14:paraId="03875F1E" w14:textId="77777777" w:rsidR="00EA4EA3" w:rsidRPr="00954D8C" w:rsidRDefault="00EA4EA3" w:rsidP="00EA4EA3">
      <w:pPr>
        <w:rPr>
          <w:sz w:val="12"/>
        </w:rPr>
      </w:pPr>
      <w:r w:rsidRPr="00954D8C">
        <w:rPr>
          <w:rStyle w:val="Emphasis"/>
        </w:rPr>
        <w:lastRenderedPageBreak/>
        <w:t xml:space="preserve">These </w:t>
      </w:r>
      <w:r w:rsidRPr="00C43815">
        <w:rPr>
          <w:rStyle w:val="Emphasis"/>
        </w:rPr>
        <w:t>anti-colonial conceptions of city-based community</w:t>
      </w:r>
      <w:r w:rsidRPr="00954D8C">
        <w:rPr>
          <w:rStyle w:val="Emphasis"/>
        </w:rPr>
        <w:t xml:space="preserve"> may be seen as </w:t>
      </w:r>
      <w:r w:rsidRPr="00C43815">
        <w:rPr>
          <w:rStyle w:val="Emphasis"/>
        </w:rPr>
        <w:t>challeng</w:t>
      </w:r>
      <w:r w:rsidRPr="00954D8C">
        <w:rPr>
          <w:rStyle w:val="Emphasis"/>
        </w:rPr>
        <w:t xml:space="preserve">ing, </w:t>
      </w:r>
      <w:r w:rsidRPr="00C43815">
        <w:rPr>
          <w:rStyle w:val="Emphasis"/>
        </w:rPr>
        <w:t>perhaps even unsettl</w:t>
      </w:r>
      <w:r w:rsidRPr="00954D8C">
        <w:rPr>
          <w:rStyle w:val="Emphasis"/>
        </w:rPr>
        <w:t xml:space="preserve">ing </w:t>
      </w:r>
      <w:r w:rsidRPr="00C43815">
        <w:rPr>
          <w:rStyle w:val="Emphasis"/>
        </w:rPr>
        <w:t>dominant conceptual- izations of citizenship</w:t>
      </w:r>
      <w:r w:rsidRPr="00954D8C">
        <w:rPr>
          <w:rStyle w:val="Emphasis"/>
        </w:rPr>
        <w:t xml:space="preserve">. </w:t>
      </w:r>
      <w:r w:rsidRPr="00954D8C">
        <w:rPr>
          <w:sz w:val="12"/>
        </w:rPr>
        <w:t xml:space="preserve">But </w:t>
      </w:r>
      <w:r w:rsidRPr="00C43815">
        <w:rPr>
          <w:rStyle w:val="StyleUnderline"/>
        </w:rPr>
        <w:t>this is a shift</w:t>
      </w:r>
      <w:r w:rsidRPr="00954D8C">
        <w:rPr>
          <w:rStyle w:val="StyleUnderline"/>
        </w:rPr>
        <w:t xml:space="preserve"> not only </w:t>
      </w:r>
      <w:r w:rsidRPr="00C43815">
        <w:rPr>
          <w:rStyle w:val="StyleUnderline"/>
        </w:rPr>
        <w:t>from the dominance of the nation-state, but also from the dominance of colonialism</w:t>
      </w:r>
      <w:r w:rsidRPr="00954D8C">
        <w:rPr>
          <w:rStyle w:val="StyleUnderline"/>
        </w:rPr>
        <w:t xml:space="preserve">. Whether or not they employed the language of citizenship, </w:t>
      </w:r>
      <w:r w:rsidRPr="00C43815">
        <w:rPr>
          <w:rStyle w:val="StyleUnderline"/>
        </w:rPr>
        <w:t>participants clearly articulated their conviction that ‘being together’ in the city in ways that further anti-colonial social ac- tion requires careful attention to the legacies of colonialism</w:t>
      </w:r>
      <w:r w:rsidRPr="00954D8C">
        <w:rPr>
          <w:rStyle w:val="StyleUnderline"/>
        </w:rPr>
        <w:t>.</w:t>
      </w:r>
      <w:r w:rsidRPr="00954D8C">
        <w:rPr>
          <w:sz w:val="12"/>
        </w:rPr>
        <w:t xml:space="preserve"> As Indigenous activist Brenda explains: I really do believe that </w:t>
      </w:r>
      <w:r w:rsidRPr="00954D8C">
        <w:rPr>
          <w:rStyle w:val="StyleUnderline"/>
        </w:rPr>
        <w:t>our dif- ferences are necessary towards survival. We need each other to be different. We need those different cultures and histories and languages and ways of think- ing and approaching things in order to survive because it’s not just enriching; it’s also, creative, it’s inventive, you know, and those kinds of things.... But it is very dif cult. And I think that colonization has impacted us in ways that—I mean, to some extent, it’s been very successful at keeping us from building alliances.</w:t>
      </w:r>
      <w:r w:rsidRPr="00954D8C">
        <w:rPr>
          <w:sz w:val="12"/>
        </w:rPr>
        <w:t xml:space="preserve"> (Brenda)</w:t>
      </w:r>
    </w:p>
    <w:p w14:paraId="7B58B718" w14:textId="77777777" w:rsidR="00EA4EA3" w:rsidRPr="00954D8C" w:rsidRDefault="00EA4EA3" w:rsidP="00EA4EA3">
      <w:pPr>
        <w:rPr>
          <w:rStyle w:val="StyleUnderline"/>
        </w:rPr>
      </w:pPr>
      <w:r w:rsidRPr="00954D8C">
        <w:rPr>
          <w:sz w:val="12"/>
        </w:rPr>
        <w:t xml:space="preserve">These comments suggest that </w:t>
      </w:r>
      <w:r w:rsidRPr="00C43815">
        <w:rPr>
          <w:rStyle w:val="Emphasis"/>
        </w:rPr>
        <w:t xml:space="preserve">cit- izenship and its enactment through social policy </w:t>
      </w:r>
      <w:proofErr w:type="gramStart"/>
      <w:r w:rsidRPr="00C43815">
        <w:rPr>
          <w:rStyle w:val="Emphasis"/>
        </w:rPr>
        <w:t>has</w:t>
      </w:r>
      <w:proofErr w:type="gramEnd"/>
      <w:r w:rsidRPr="00C43815">
        <w:rPr>
          <w:rStyle w:val="Emphasis"/>
        </w:rPr>
        <w:t xml:space="preserve"> had negative con- sequences on the possibilities of broad-based anti-colonial coalition</w:t>
      </w:r>
      <w:r w:rsidRPr="00954D8C">
        <w:rPr>
          <w:rStyle w:val="StyleUnderline"/>
        </w:rPr>
        <w:t>. In claiming the city, anti-colonial activists’ struggles over citizenship are also struggles against the historical and contemporary manifestations of colonialism</w:t>
      </w:r>
      <w:r w:rsidRPr="00954D8C">
        <w:rPr>
          <w:sz w:val="12"/>
        </w:rPr>
        <w:t xml:space="preserve">. As Peters suggests, </w:t>
      </w:r>
      <w:r w:rsidRPr="00954D8C">
        <w:rPr>
          <w:rStyle w:val="StyleUnderline"/>
        </w:rPr>
        <w:t>similar to the claims advanced by non-status immigrants and refugees, “</w:t>
      </w:r>
      <w:r w:rsidRPr="00C43815">
        <w:rPr>
          <w:rStyle w:val="StyleUnderline"/>
        </w:rPr>
        <w:t>When First Nations women insist that cities are places for First Nations peoples and cultures, they redefine the spaces settlers have defined for themselves</w:t>
      </w:r>
      <w:r w:rsidRPr="00954D8C">
        <w:rPr>
          <w:sz w:val="12"/>
        </w:rPr>
        <w:t xml:space="preserve">” (680). It is in this redef-inition that </w:t>
      </w:r>
      <w:r w:rsidRPr="00954D8C">
        <w:rPr>
          <w:rStyle w:val="StyleUnderline"/>
        </w:rPr>
        <w:t>tremendous potential for decolonization might be found.</w:t>
      </w:r>
    </w:p>
    <w:p w14:paraId="15751293" w14:textId="77777777" w:rsidR="00EA4EA3" w:rsidRPr="00954D8C" w:rsidRDefault="00EA4EA3" w:rsidP="00EA4EA3">
      <w:pPr>
        <w:rPr>
          <w:sz w:val="12"/>
        </w:rPr>
      </w:pPr>
      <w:proofErr w:type="gramStart"/>
      <w:r w:rsidRPr="00954D8C">
        <w:rPr>
          <w:sz w:val="12"/>
        </w:rPr>
        <w:t>Access for All?</w:t>
      </w:r>
      <w:proofErr w:type="gramEnd"/>
      <w:r w:rsidRPr="00954D8C">
        <w:rPr>
          <w:sz w:val="12"/>
        </w:rPr>
        <w:t xml:space="preserve"> Struggles </w:t>
      </w:r>
      <w:proofErr w:type="gramStart"/>
      <w:r w:rsidRPr="00954D8C">
        <w:rPr>
          <w:sz w:val="12"/>
        </w:rPr>
        <w:t>Over</w:t>
      </w:r>
      <w:proofErr w:type="gramEnd"/>
      <w:r w:rsidRPr="00954D8C">
        <w:rPr>
          <w:sz w:val="12"/>
        </w:rPr>
        <w:t xml:space="preserve"> Citizenship and the Implications for Social Policy</w:t>
      </w:r>
    </w:p>
    <w:p w14:paraId="475658CF" w14:textId="77777777" w:rsidR="00EA4EA3" w:rsidRPr="00954D8C" w:rsidRDefault="00EA4EA3" w:rsidP="00EA4EA3">
      <w:pPr>
        <w:rPr>
          <w:rStyle w:val="Emphasis"/>
        </w:rPr>
      </w:pPr>
      <w:r w:rsidRPr="00954D8C">
        <w:rPr>
          <w:rStyle w:val="StyleUnderline"/>
        </w:rPr>
        <w:t>Activists of colour and Indigenous activists were very clear about how citizenship policy and practice function, how it impacts on their organizing and what it means in their personal lives.</w:t>
      </w:r>
      <w:r w:rsidRPr="00954D8C">
        <w:rPr>
          <w:sz w:val="12"/>
        </w:rPr>
        <w:t xml:space="preserve"> In contrast, </w:t>
      </w:r>
      <w:r w:rsidRPr="00954D8C">
        <w:rPr>
          <w:rStyle w:val="StyleUnderline"/>
        </w:rPr>
        <w:t>many of the activists who self-identi ed as “white” or “settler” were much less clear about what citizenship meant to them personally, or to the activist struggles of which they were a part</w:t>
      </w:r>
      <w:r w:rsidRPr="00954D8C">
        <w:rPr>
          <w:sz w:val="12"/>
        </w:rPr>
        <w:t xml:space="preserve">. Many </w:t>
      </w:r>
      <w:r w:rsidRPr="00954D8C">
        <w:rPr>
          <w:rStyle w:val="StyleUnderline"/>
        </w:rPr>
        <w:t>white participants suggested that they rarely thought about citizenship</w:t>
      </w:r>
      <w:r w:rsidRPr="00954D8C">
        <w:rPr>
          <w:sz w:val="12"/>
        </w:rPr>
        <w:t xml:space="preserve">, as summed up in Ursula’s comment </w:t>
      </w:r>
      <w:r w:rsidRPr="00954D8C">
        <w:rPr>
          <w:rStyle w:val="StyleUnderline"/>
        </w:rPr>
        <w:lastRenderedPageBreak/>
        <w:t xml:space="preserve">that “It’s like the air I </w:t>
      </w:r>
      <w:proofErr w:type="gramStart"/>
      <w:r w:rsidRPr="00954D8C">
        <w:rPr>
          <w:rStyle w:val="StyleUnderline"/>
        </w:rPr>
        <w:t>breathe,</w:t>
      </w:r>
      <w:proofErr w:type="gramEnd"/>
      <w:r w:rsidRPr="00954D8C">
        <w:rPr>
          <w:rStyle w:val="StyleUnderline"/>
        </w:rPr>
        <w:t xml:space="preserve"> it’s just always been around</w:t>
      </w:r>
      <w:r w:rsidRPr="00954D8C">
        <w:rPr>
          <w:sz w:val="12"/>
        </w:rPr>
        <w:t xml:space="preserve">.” Similarly, </w:t>
      </w:r>
      <w:r w:rsidRPr="00954D8C">
        <w:rPr>
          <w:rStyle w:val="StyleUnderline"/>
        </w:rPr>
        <w:t xml:space="preserve">many white cit- izens suggest that they rarely think about their access to health care, ed- ucation, or other social services. This demonstrates that </w:t>
      </w:r>
      <w:r w:rsidRPr="00C43815">
        <w:rPr>
          <w:rStyle w:val="Emphasis"/>
        </w:rPr>
        <w:t>social policy and citizenship function to normalize the status of some, while problematiz- ing the belonging of those who are marked and constructed as ‘other.’ One of the goals of anti-colonial activists is to highlight and unsettle this naturalization of citizenship and its enactment through social policy.</w:t>
      </w:r>
    </w:p>
    <w:p w14:paraId="5699DB02" w14:textId="77777777" w:rsidR="00EA4EA3" w:rsidRPr="00954D8C" w:rsidRDefault="00EA4EA3" w:rsidP="00EA4EA3">
      <w:pPr>
        <w:rPr>
          <w:sz w:val="12"/>
        </w:rPr>
      </w:pPr>
      <w:r w:rsidRPr="00954D8C">
        <w:rPr>
          <w:sz w:val="12"/>
        </w:rPr>
        <w:t xml:space="preserve">Feminist and other </w:t>
      </w:r>
      <w:r w:rsidRPr="00954D8C">
        <w:rPr>
          <w:rStyle w:val="StyleUnderline"/>
        </w:rPr>
        <w:t>social move- ments have long problematized the role of the state and its place in struggles for equality and eman- cipation</w:t>
      </w:r>
      <w:r w:rsidRPr="00954D8C">
        <w:rPr>
          <w:sz w:val="12"/>
        </w:rPr>
        <w:t xml:space="preserve"> (for example, see Dufour this issue), </w:t>
      </w:r>
      <w:r w:rsidRPr="00954D8C">
        <w:rPr>
          <w:rStyle w:val="StyleUnderline"/>
        </w:rPr>
        <w:t>yet social policy has also been regarded as an important site for the advancement of equality</w:t>
      </w:r>
      <w:r w:rsidRPr="00954D8C">
        <w:rPr>
          <w:sz w:val="12"/>
        </w:rPr>
        <w:t xml:space="preserve"> (see Siltanen, for example), and indeed, </w:t>
      </w:r>
      <w:r w:rsidRPr="00954D8C">
        <w:rPr>
          <w:rStyle w:val="StyleUnderline"/>
        </w:rPr>
        <w:t>important improvements have been gained for many different margin- alized groups through social policy</w:t>
      </w:r>
      <w:r w:rsidRPr="00954D8C">
        <w:rPr>
          <w:sz w:val="12"/>
        </w:rPr>
        <w:t xml:space="preserve">. </w:t>
      </w:r>
      <w:r w:rsidRPr="00954D8C">
        <w:rPr>
          <w:rStyle w:val="StyleUnderline"/>
        </w:rPr>
        <w:t>The interventions of anti-colonial activists seem to suggest that they too regard social policy as a key site for the advancement of equality, as well as a site for the contestation of state power and citizenship</w:t>
      </w:r>
      <w:r w:rsidRPr="00954D8C">
        <w:rPr>
          <w:sz w:val="12"/>
        </w:rPr>
        <w:t xml:space="preserve">. At the time of writing, anti-austerity activism under the banner of “Stop the Cuts!” in the city of Toronto has once again galvanized action around access to city services, highlighting the importance of access to these vital services and proposing alternative systems and means of ensuring access for all. </w:t>
      </w:r>
      <w:r w:rsidRPr="00954D8C">
        <w:rPr>
          <w:rStyle w:val="StyleUnderline"/>
        </w:rPr>
        <w:t>The caution presented by the anti-colonial activists whose words are highlighted here is that the state is not a disinterested player, partic- ularly not in this increasingly bleak neo-liberal context.</w:t>
      </w:r>
      <w:r w:rsidRPr="00954D8C">
        <w:rPr>
          <w:sz w:val="12"/>
        </w:rPr>
        <w:t xml:space="preserve"> </w:t>
      </w:r>
      <w:r w:rsidRPr="00954D8C">
        <w:rPr>
          <w:rStyle w:val="StyleUnderline"/>
        </w:rPr>
        <w:t>Such insights must inform ongoing responses to the state, citizenship, and attempts to build a future that is anti-colonial, and where there is “access for all.”</w:t>
      </w:r>
      <w:r w:rsidRPr="00954D8C">
        <w:rPr>
          <w:sz w:val="12"/>
        </w:rPr>
        <w:t xml:space="preserve"> Nyers (2008) argues that: </w:t>
      </w:r>
      <w:r w:rsidRPr="00954D8C">
        <w:rPr>
          <w:rStyle w:val="StyleUnderline"/>
        </w:rPr>
        <w:t>The political campaigns and social movements by and in sup- port of non-status immigrants provoke serious challenges to our received notions of political community (state) and individ- ual autonomy (citizenship</w:t>
      </w:r>
      <w:r w:rsidRPr="00954D8C">
        <w:rPr>
          <w:sz w:val="12"/>
        </w:rPr>
        <w:t xml:space="preserve">)... What turns the four words no one is illegal into such a radical proclamation is that </w:t>
      </w:r>
      <w:r w:rsidRPr="00C43815">
        <w:rPr>
          <w:rStyle w:val="Emphasis"/>
        </w:rPr>
        <w:t xml:space="preserve">statist po- litical communities require that some </w:t>
      </w:r>
      <w:r w:rsidRPr="00954D8C">
        <w:rPr>
          <w:rStyle w:val="Emphasis"/>
        </w:rPr>
        <w:t xml:space="preserve">human beings </w:t>
      </w:r>
      <w:r w:rsidRPr="00C43815">
        <w:rPr>
          <w:rStyle w:val="Emphasis"/>
        </w:rPr>
        <w:t>be illegal</w:t>
      </w:r>
      <w:r w:rsidRPr="00954D8C">
        <w:rPr>
          <w:rStyle w:val="Emphasis"/>
        </w:rPr>
        <w:t xml:space="preserve">. </w:t>
      </w:r>
      <w:r w:rsidRPr="00C43815">
        <w:rPr>
          <w:rStyle w:val="Emphasis"/>
        </w:rPr>
        <w:t>To say that no</w:t>
      </w:r>
      <w:r w:rsidRPr="00954D8C">
        <w:rPr>
          <w:rStyle w:val="Emphasis"/>
        </w:rPr>
        <w:t xml:space="preserve"> human </w:t>
      </w:r>
      <w:r w:rsidRPr="00C43815">
        <w:rPr>
          <w:rStyle w:val="Emphasis"/>
        </w:rPr>
        <w:t xml:space="preserve">is illegal is to radically call into question the principles and practices of state sovereignty – as well as the sovereign political </w:t>
      </w:r>
      <w:r w:rsidRPr="00954D8C">
        <w:rPr>
          <w:rStyle w:val="Emphasis"/>
        </w:rPr>
        <w:t xml:space="preserve">subjects </w:t>
      </w:r>
      <w:r w:rsidRPr="00C43815">
        <w:rPr>
          <w:rStyle w:val="Emphasis"/>
        </w:rPr>
        <w:t xml:space="preserve">(citi- </w:t>
      </w:r>
      <w:proofErr w:type="gramStart"/>
      <w:r w:rsidRPr="00C43815">
        <w:rPr>
          <w:rStyle w:val="Emphasis"/>
        </w:rPr>
        <w:t>zens</w:t>
      </w:r>
      <w:proofErr w:type="gramEnd"/>
      <w:r w:rsidRPr="00C43815">
        <w:rPr>
          <w:rStyle w:val="Emphasis"/>
        </w:rPr>
        <w:t>) that state sovereignty makes possible</w:t>
      </w:r>
      <w:r w:rsidRPr="00954D8C">
        <w:rPr>
          <w:rStyle w:val="Emphasis"/>
        </w:rPr>
        <w:t xml:space="preserve">. </w:t>
      </w:r>
      <w:r w:rsidRPr="00954D8C">
        <w:rPr>
          <w:sz w:val="12"/>
        </w:rPr>
        <w:t>(138, italics original)</w:t>
      </w:r>
    </w:p>
    <w:p w14:paraId="6773C573" w14:textId="77777777" w:rsidR="00EA4EA3" w:rsidRPr="00954D8C" w:rsidRDefault="00EA4EA3" w:rsidP="00EA4EA3">
      <w:pPr>
        <w:rPr>
          <w:rStyle w:val="StyleUnderline"/>
        </w:rPr>
      </w:pPr>
      <w:r w:rsidRPr="00954D8C">
        <w:rPr>
          <w:rStyle w:val="StyleUnderline"/>
        </w:rPr>
        <w:lastRenderedPageBreak/>
        <w:t xml:space="preserve">The </w:t>
      </w:r>
      <w:r w:rsidRPr="00C43815">
        <w:rPr>
          <w:rStyle w:val="StyleUnderline"/>
        </w:rPr>
        <w:t>demands</w:t>
      </w:r>
      <w:r w:rsidRPr="00954D8C">
        <w:rPr>
          <w:rStyle w:val="StyleUnderline"/>
        </w:rPr>
        <w:t xml:space="preserve"> of Indigenous activists </w:t>
      </w:r>
      <w:r w:rsidRPr="00C43815">
        <w:rPr>
          <w:rStyle w:val="StyleUnderline"/>
        </w:rPr>
        <w:t>for rights to self-determi- nation and sovereignty</w:t>
      </w:r>
      <w:r w:rsidRPr="00954D8C">
        <w:rPr>
          <w:rStyle w:val="StyleUnderline"/>
        </w:rPr>
        <w:t xml:space="preserve">, in cities and elsewhere, similarly </w:t>
      </w:r>
      <w:r w:rsidRPr="00C43815">
        <w:rPr>
          <w:rStyle w:val="StyleUnderline"/>
        </w:rPr>
        <w:t>stand as contes- tations of state power</w:t>
      </w:r>
      <w:r w:rsidRPr="00954D8C">
        <w:rPr>
          <w:rStyle w:val="StyleUnderline"/>
        </w:rPr>
        <w:t xml:space="preserve">, the </w:t>
      </w:r>
      <w:r w:rsidRPr="00954D8C">
        <w:rPr>
          <w:sz w:val="12"/>
        </w:rPr>
        <w:t xml:space="preserve">Canadian </w:t>
      </w:r>
      <w:r w:rsidRPr="00C43815">
        <w:rPr>
          <w:rStyle w:val="StyleUnderline"/>
        </w:rPr>
        <w:t>citizenship</w:t>
      </w:r>
      <w:r w:rsidRPr="00954D8C">
        <w:rPr>
          <w:rStyle w:val="StyleUnderline"/>
        </w:rPr>
        <w:t xml:space="preserve"> regime, </w:t>
      </w:r>
      <w:r w:rsidRPr="00C43815">
        <w:rPr>
          <w:rStyle w:val="StyleUnderline"/>
        </w:rPr>
        <w:t>and colonialism</w:t>
      </w:r>
      <w:r w:rsidRPr="00954D8C">
        <w:rPr>
          <w:sz w:val="12"/>
        </w:rPr>
        <w:t xml:space="preserve">. </w:t>
      </w:r>
      <w:proofErr w:type="gramStart"/>
      <w:r w:rsidRPr="00954D8C">
        <w:rPr>
          <w:sz w:val="12"/>
        </w:rPr>
        <w:t>Combined,</w:t>
      </w:r>
      <w:proofErr w:type="gramEnd"/>
      <w:r w:rsidRPr="00954D8C">
        <w:rPr>
          <w:sz w:val="12"/>
        </w:rPr>
        <w:t xml:space="preserve"> </w:t>
      </w:r>
      <w:r w:rsidRPr="00954D8C">
        <w:rPr>
          <w:rStyle w:val="Emphasis"/>
        </w:rPr>
        <w:t xml:space="preserve">such </w:t>
      </w:r>
      <w:r w:rsidRPr="00C43815">
        <w:rPr>
          <w:rStyle w:val="Emphasis"/>
        </w:rPr>
        <w:t>interventions pro- voke a problematization of citizenship and highlight the ways that social policy serves not only as a tool of social and moral regulation, but also as an instrument of citizenship and a practice of border control</w:t>
      </w:r>
      <w:r w:rsidRPr="00954D8C">
        <w:rPr>
          <w:rStyle w:val="Emphasis"/>
        </w:rPr>
        <w:t xml:space="preserve">. </w:t>
      </w:r>
      <w:r w:rsidRPr="00954D8C">
        <w:rPr>
          <w:sz w:val="12"/>
        </w:rPr>
        <w:t xml:space="preserve">These </w:t>
      </w:r>
      <w:r w:rsidRPr="00954D8C">
        <w:rPr>
          <w:rStyle w:val="StyleUnderline"/>
        </w:rPr>
        <w:t>struggles over citizenship in the city</w:t>
      </w:r>
      <w:r w:rsidRPr="00954D8C">
        <w:rPr>
          <w:sz w:val="12"/>
        </w:rPr>
        <w:t xml:space="preserve"> of Toronto </w:t>
      </w:r>
      <w:r w:rsidRPr="00954D8C">
        <w:rPr>
          <w:rStyle w:val="StyleUnderline"/>
        </w:rPr>
        <w:t>also highlight the crucial potential of social policy in amelio- rating conditions of inequality, and the importance of access to these provisions in the construction and imagining of a Sanctuary City.</w:t>
      </w:r>
    </w:p>
    <w:p w14:paraId="566CA6AE" w14:textId="63053E4A" w:rsidR="00E5039B" w:rsidRPr="00954D8C" w:rsidRDefault="00E5039B" w:rsidP="004C0CD6">
      <w:pPr>
        <w:pStyle w:val="Heading3"/>
        <w:rPr>
          <w:rStyle w:val="StyleUnderline"/>
          <w:b w:val="0"/>
          <w:sz w:val="32"/>
        </w:rPr>
      </w:pPr>
      <w:r w:rsidRPr="00954D8C">
        <w:rPr>
          <w:rStyle w:val="StyleUnderline"/>
          <w:sz w:val="32"/>
        </w:rPr>
        <w:lastRenderedPageBreak/>
        <w:t>Some Other Alt thing</w:t>
      </w:r>
    </w:p>
    <w:p w14:paraId="1316E5BF" w14:textId="77777777" w:rsidR="00E5039B" w:rsidRPr="00954D8C" w:rsidRDefault="00E5039B" w:rsidP="006C41CC">
      <w:pPr>
        <w:pStyle w:val="Heading4"/>
      </w:pPr>
      <w:r w:rsidRPr="00954D8C">
        <w:t xml:space="preserve">Revolution cannot occur without separating our thoughts from the imposed ideals of the state that are tools to oppress the other </w:t>
      </w:r>
    </w:p>
    <w:p w14:paraId="70787ED7" w14:textId="77777777" w:rsidR="00E5039B" w:rsidRPr="00954D8C" w:rsidRDefault="00E5039B" w:rsidP="00E5039B">
      <w:pPr>
        <w:pStyle w:val="NormalWeb"/>
        <w:spacing w:before="0" w:beforeAutospacing="0" w:after="0" w:afterAutospacing="0"/>
        <w:rPr>
          <w:rFonts w:ascii="Verdana" w:hAnsi="Verdana"/>
          <w:color w:val="000000"/>
        </w:rPr>
      </w:pPr>
      <w:r w:rsidRPr="00954D8C">
        <w:rPr>
          <w:rFonts w:ascii="Verdana" w:hAnsi="Verdana"/>
          <w:b/>
          <w:bCs/>
          <w:color w:val="000000"/>
          <w:sz w:val="26"/>
          <w:szCs w:val="26"/>
        </w:rPr>
        <w:t xml:space="preserve">Moten 13 </w:t>
      </w:r>
      <w:r w:rsidRPr="00954D8C">
        <w:rPr>
          <w:rFonts w:ascii="Verdana" w:hAnsi="Verdana"/>
          <w:color w:val="000000"/>
          <w:sz w:val="26"/>
          <w:szCs w:val="26"/>
        </w:rPr>
        <w:t xml:space="preserve">PhD, professor </w:t>
      </w:r>
      <w:r w:rsidRPr="00954D8C">
        <w:rPr>
          <w:rFonts w:ascii="Verdana" w:hAnsi="Verdana"/>
          <w:color w:val="000000"/>
          <w:sz w:val="22"/>
        </w:rPr>
        <w:t>at UC Riverside</w:t>
      </w:r>
      <w:r w:rsidRPr="00954D8C">
        <w:rPr>
          <w:rFonts w:ascii="Verdana" w:hAnsi="Verdana"/>
          <w:color w:val="000000"/>
          <w:sz w:val="26"/>
          <w:szCs w:val="26"/>
        </w:rPr>
        <w:t xml:space="preserve">, researcher and philosopher on black studies, literary theory, poetic studies, and performance studies, </w:t>
      </w:r>
      <w:r w:rsidRPr="00954D8C">
        <w:rPr>
          <w:rFonts w:ascii="Verdana" w:hAnsi="Verdana"/>
          <w:color w:val="000000"/>
          <w:sz w:val="21"/>
          <w:szCs w:val="21"/>
        </w:rPr>
        <w:t xml:space="preserve">(Fred Moten, </w:t>
      </w:r>
      <w:hyperlink r:id="rId37" w:history="1">
        <w:r w:rsidRPr="00954D8C">
          <w:rPr>
            <w:rStyle w:val="Hyperlink"/>
            <w:rFonts w:ascii="Verdana" w:hAnsi="Verdana"/>
            <w:color w:val="000000"/>
            <w:sz w:val="21"/>
            <w:szCs w:val="21"/>
          </w:rPr>
          <w:t>http://www.minorcompositions.info/wp-content/uploads/2013/04/undercommons-web.pdf</w:t>
        </w:r>
      </w:hyperlink>
      <w:r w:rsidRPr="00954D8C">
        <w:rPr>
          <w:rFonts w:ascii="Verdana" w:hAnsi="Verdana"/>
          <w:color w:val="000000"/>
          <w:sz w:val="21"/>
          <w:szCs w:val="21"/>
        </w:rPr>
        <w:t xml:space="preserve">) </w:t>
      </w:r>
    </w:p>
    <w:p w14:paraId="59A6EF9F" w14:textId="77777777" w:rsidR="00E5039B" w:rsidRPr="00954D8C" w:rsidRDefault="00E5039B" w:rsidP="00E5039B">
      <w:pPr>
        <w:rPr>
          <w:rFonts w:eastAsia="Times New Roman"/>
          <w:color w:val="000000"/>
        </w:rPr>
      </w:pPr>
    </w:p>
    <w:p w14:paraId="744387CA" w14:textId="77777777" w:rsidR="00E5039B" w:rsidRPr="00954D8C" w:rsidRDefault="00E5039B" w:rsidP="00E5039B">
      <w:pPr>
        <w:pStyle w:val="NormalWeb"/>
        <w:spacing w:before="280" w:beforeAutospacing="0" w:after="280" w:afterAutospacing="0"/>
        <w:rPr>
          <w:rFonts w:ascii="Verdana" w:hAnsi="Verdana"/>
          <w:color w:val="000000"/>
        </w:rPr>
      </w:pPr>
      <w:r w:rsidRPr="00954D8C">
        <w:rPr>
          <w:rFonts w:ascii="Verdana" w:hAnsi="Verdana"/>
          <w:color w:val="000000"/>
          <w:sz w:val="22"/>
        </w:rPr>
        <w:t xml:space="preserve">The coalition unites us in the recognition that we must change things or die. </w:t>
      </w:r>
      <w:proofErr w:type="gramStart"/>
      <w:r w:rsidRPr="00954D8C">
        <w:rPr>
          <w:rFonts w:ascii="Verdana" w:hAnsi="Verdana"/>
          <w:color w:val="000000"/>
          <w:sz w:val="22"/>
        </w:rPr>
        <w:t>All of us.</w:t>
      </w:r>
      <w:proofErr w:type="gramEnd"/>
      <w:r w:rsidRPr="00954D8C">
        <w:rPr>
          <w:rFonts w:ascii="Verdana" w:hAnsi="Verdana"/>
          <w:color w:val="000000"/>
          <w:sz w:val="22"/>
        </w:rPr>
        <w:t xml:space="preserve"> We must all change the things that are fucked up and </w:t>
      </w:r>
      <w:r w:rsidRPr="00C43815">
        <w:rPr>
          <w:rFonts w:ascii="Verdana" w:hAnsi="Verdana"/>
          <w:b/>
          <w:color w:val="000000"/>
          <w:sz w:val="28"/>
          <w:szCs w:val="28"/>
          <w:u w:val="single"/>
          <w:shd w:val="clear" w:color="auto" w:fill="FFFF00"/>
        </w:rPr>
        <w:t xml:space="preserve">change cannot come </w:t>
      </w:r>
      <w:r w:rsidRPr="00954D8C">
        <w:rPr>
          <w:rFonts w:ascii="Verdana" w:hAnsi="Verdana"/>
          <w:color w:val="000000"/>
          <w:sz w:val="28"/>
          <w:szCs w:val="28"/>
          <w:u w:val="single"/>
        </w:rPr>
        <w:t xml:space="preserve">in the form that we think of </w:t>
      </w:r>
      <w:r w:rsidRPr="00C43815">
        <w:rPr>
          <w:rFonts w:ascii="Verdana" w:hAnsi="Verdana"/>
          <w:b/>
          <w:color w:val="000000"/>
          <w:sz w:val="28"/>
          <w:szCs w:val="28"/>
          <w:u w:val="single"/>
          <w:shd w:val="clear" w:color="auto" w:fill="FFFF00"/>
        </w:rPr>
        <w:t>as</w:t>
      </w:r>
      <w:r w:rsidRPr="00954D8C">
        <w:rPr>
          <w:rFonts w:ascii="Verdana" w:hAnsi="Verdana"/>
          <w:color w:val="000000"/>
          <w:sz w:val="28"/>
          <w:szCs w:val="28"/>
          <w:u w:val="single"/>
        </w:rPr>
        <w:t xml:space="preserve"> “</w:t>
      </w:r>
      <w:r w:rsidRPr="00C43815">
        <w:rPr>
          <w:rFonts w:ascii="Verdana" w:hAnsi="Verdana"/>
          <w:b/>
          <w:color w:val="000000"/>
          <w:sz w:val="28"/>
          <w:szCs w:val="28"/>
          <w:u w:val="single"/>
          <w:shd w:val="clear" w:color="auto" w:fill="FFFF00"/>
        </w:rPr>
        <w:t>revolutionary</w:t>
      </w:r>
      <w:r w:rsidRPr="00954D8C">
        <w:rPr>
          <w:rFonts w:ascii="Verdana" w:hAnsi="Verdana"/>
          <w:color w:val="000000"/>
          <w:sz w:val="28"/>
          <w:szCs w:val="28"/>
          <w:u w:val="single"/>
        </w:rPr>
        <w:t>”</w:t>
      </w:r>
      <w:r w:rsidRPr="00954D8C">
        <w:rPr>
          <w:rFonts w:ascii="Verdana" w:hAnsi="Verdana"/>
          <w:color w:val="000000"/>
          <w:sz w:val="22"/>
        </w:rPr>
        <w:t xml:space="preserve"> – not as a masculinist surge or an armed confrontation. </w:t>
      </w:r>
      <w:r w:rsidRPr="00954D8C">
        <w:rPr>
          <w:rFonts w:ascii="Verdana" w:hAnsi="Verdana"/>
          <w:color w:val="000000"/>
          <w:sz w:val="28"/>
          <w:szCs w:val="28"/>
          <w:u w:val="single"/>
        </w:rPr>
        <w:t>Revolution will come in a form we cannot yet imagine</w:t>
      </w:r>
      <w:r w:rsidRPr="00954D8C">
        <w:rPr>
          <w:rFonts w:ascii="Verdana" w:hAnsi="Verdana"/>
          <w:color w:val="000000"/>
          <w:sz w:val="22"/>
        </w:rPr>
        <w:t xml:space="preserve">. Moten and Harney pro- pose that </w:t>
      </w:r>
      <w:r w:rsidRPr="00C43815">
        <w:rPr>
          <w:rFonts w:ascii="Verdana" w:hAnsi="Verdana"/>
          <w:b/>
          <w:color w:val="000000"/>
          <w:sz w:val="28"/>
          <w:szCs w:val="28"/>
          <w:u w:val="single"/>
          <w:shd w:val="clear" w:color="auto" w:fill="FFFF00"/>
        </w:rPr>
        <w:t>we prepare</w:t>
      </w:r>
      <w:r w:rsidRPr="00954D8C">
        <w:rPr>
          <w:rFonts w:ascii="Verdana" w:hAnsi="Verdana"/>
          <w:color w:val="000000"/>
          <w:sz w:val="28"/>
          <w:szCs w:val="28"/>
          <w:u w:val="single"/>
        </w:rPr>
        <w:t xml:space="preserve"> now for what will come </w:t>
      </w:r>
      <w:r w:rsidRPr="00C43815">
        <w:rPr>
          <w:rFonts w:ascii="Verdana" w:hAnsi="Verdana"/>
          <w:b/>
          <w:color w:val="000000"/>
          <w:sz w:val="28"/>
          <w:szCs w:val="28"/>
          <w:u w:val="single"/>
          <w:shd w:val="clear" w:color="auto" w:fill="FFFF00"/>
        </w:rPr>
        <w:t>by</w:t>
      </w:r>
      <w:r w:rsidRPr="00954D8C">
        <w:rPr>
          <w:rFonts w:ascii="Verdana" w:hAnsi="Verdana"/>
          <w:color w:val="000000"/>
          <w:sz w:val="28"/>
          <w:szCs w:val="28"/>
          <w:u w:val="single"/>
        </w:rPr>
        <w:t xml:space="preserve"> </w:t>
      </w:r>
      <w:r w:rsidRPr="00C43815">
        <w:rPr>
          <w:rFonts w:ascii="Verdana" w:hAnsi="Verdana"/>
          <w:b/>
          <w:color w:val="000000"/>
          <w:sz w:val="28"/>
          <w:szCs w:val="28"/>
          <w:u w:val="single"/>
          <w:shd w:val="clear" w:color="auto" w:fill="FFFF00"/>
        </w:rPr>
        <w:t xml:space="preserve">entering into </w:t>
      </w:r>
      <w:r w:rsidRPr="00C43815">
        <w:rPr>
          <w:rFonts w:ascii="Verdana" w:hAnsi="Verdana"/>
          <w:i/>
          <w:iCs/>
          <w:color w:val="000000"/>
          <w:sz w:val="28"/>
          <w:szCs w:val="28"/>
          <w:u w:val="single"/>
          <w:shd w:val="clear" w:color="auto" w:fill="FFFF00"/>
        </w:rPr>
        <w:t>stu</w:t>
      </w:r>
      <w:r w:rsidRPr="00C43815">
        <w:rPr>
          <w:rFonts w:ascii="Verdana" w:hAnsi="Verdana"/>
          <w:i/>
          <w:iCs/>
          <w:color w:val="000000"/>
          <w:sz w:val="28"/>
          <w:szCs w:val="28"/>
          <w:shd w:val="clear" w:color="auto" w:fill="FFFF00"/>
        </w:rPr>
        <w:t>d</w:t>
      </w:r>
      <w:r w:rsidRPr="00C43815">
        <w:rPr>
          <w:rFonts w:ascii="Verdana" w:hAnsi="Verdana"/>
          <w:i/>
          <w:iCs/>
          <w:color w:val="000000"/>
          <w:sz w:val="28"/>
          <w:szCs w:val="28"/>
          <w:u w:val="single"/>
          <w:shd w:val="clear" w:color="auto" w:fill="FFFF00"/>
        </w:rPr>
        <w:t>y</w:t>
      </w:r>
      <w:r w:rsidRPr="00954D8C">
        <w:rPr>
          <w:rFonts w:ascii="Verdana" w:hAnsi="Verdana"/>
          <w:color w:val="000000"/>
          <w:sz w:val="22"/>
          <w:u w:val="single"/>
        </w:rPr>
        <w:t xml:space="preserve">. Study, </w:t>
      </w:r>
      <w:r w:rsidRPr="00C43815">
        <w:rPr>
          <w:rFonts w:ascii="Verdana" w:hAnsi="Verdana"/>
          <w:b/>
          <w:color w:val="000000"/>
          <w:sz w:val="28"/>
          <w:szCs w:val="28"/>
          <w:u w:val="single"/>
          <w:shd w:val="clear" w:color="auto" w:fill="FFFF00"/>
        </w:rPr>
        <w:t>a mode of thinking with others separate from the thinking that the institution requires of you,</w:t>
      </w:r>
      <w:r w:rsidRPr="00954D8C">
        <w:rPr>
          <w:rFonts w:ascii="Verdana" w:hAnsi="Verdana"/>
          <w:color w:val="000000"/>
          <w:sz w:val="28"/>
          <w:szCs w:val="28"/>
          <w:u w:val="single"/>
        </w:rPr>
        <w:t xml:space="preserve"> prepares us to be embedded in what Harney calls “the with and for” </w:t>
      </w:r>
      <w:r w:rsidRPr="00C43815">
        <w:rPr>
          <w:rFonts w:ascii="Verdana" w:hAnsi="Verdana"/>
          <w:b/>
          <w:color w:val="000000"/>
          <w:sz w:val="28"/>
          <w:szCs w:val="28"/>
          <w:u w:val="single"/>
          <w:shd w:val="clear" w:color="auto" w:fill="FFFF00"/>
        </w:rPr>
        <w:t xml:space="preserve">and </w:t>
      </w:r>
      <w:r w:rsidRPr="00954D8C">
        <w:rPr>
          <w:rFonts w:ascii="Verdana" w:hAnsi="Verdana"/>
          <w:color w:val="000000"/>
          <w:sz w:val="28"/>
          <w:szCs w:val="28"/>
          <w:u w:val="single"/>
        </w:rPr>
        <w:t xml:space="preserve">allows </w:t>
      </w:r>
      <w:r w:rsidRPr="00C43815">
        <w:rPr>
          <w:rFonts w:ascii="Verdana" w:hAnsi="Verdana"/>
          <w:b/>
          <w:color w:val="000000"/>
          <w:sz w:val="28"/>
          <w:szCs w:val="28"/>
          <w:u w:val="single"/>
          <w:shd w:val="clear" w:color="auto" w:fill="FFFF00"/>
        </w:rPr>
        <w:t>you to spend less time antagonized and antagonizing</w:t>
      </w:r>
      <w:r w:rsidRPr="00954D8C">
        <w:rPr>
          <w:rFonts w:ascii="Verdana" w:hAnsi="Verdana"/>
          <w:color w:val="000000"/>
          <w:sz w:val="28"/>
          <w:szCs w:val="28"/>
          <w:u w:val="single"/>
        </w:rPr>
        <w:t>.</w:t>
      </w:r>
      <w:r w:rsidRPr="00954D8C">
        <w:rPr>
          <w:rFonts w:ascii="Verdana" w:hAnsi="Verdana"/>
          <w:color w:val="000000"/>
          <w:sz w:val="28"/>
          <w:szCs w:val="28"/>
        </w:rPr>
        <w:t xml:space="preserve"> </w:t>
      </w:r>
    </w:p>
    <w:p w14:paraId="5DBD5933" w14:textId="77777777" w:rsidR="00E5039B" w:rsidRPr="00954D8C" w:rsidRDefault="00E5039B" w:rsidP="00E5039B">
      <w:pPr>
        <w:rPr>
          <w:rFonts w:eastAsia="Times New Roman"/>
          <w:color w:val="000000"/>
        </w:rPr>
      </w:pPr>
    </w:p>
    <w:p w14:paraId="4413ED71" w14:textId="77777777" w:rsidR="00E5039B" w:rsidRPr="00954D8C" w:rsidRDefault="00E5039B" w:rsidP="006C41CC">
      <w:pPr>
        <w:pStyle w:val="Heading4"/>
      </w:pPr>
      <w:r w:rsidRPr="00954D8C">
        <w:lastRenderedPageBreak/>
        <w:t>The alt is a rejection of the state. The sovereign continues to silence the other and blind itself from nothingness which further perpetuates colonialism through forcing blackness to fit its definition. The deconstruction of colonialism can only occur once we have identified and understood the other and embraced</w:t>
      </w:r>
    </w:p>
    <w:p w14:paraId="4B88E1D1" w14:textId="77777777" w:rsidR="00E5039B" w:rsidRPr="00954D8C" w:rsidRDefault="00E5039B" w:rsidP="006C41CC">
      <w:pPr>
        <w:pStyle w:val="Heading4"/>
      </w:pPr>
      <w:proofErr w:type="gramStart"/>
      <w:r w:rsidRPr="00954D8C">
        <w:t>nothingness</w:t>
      </w:r>
      <w:proofErr w:type="gramEnd"/>
    </w:p>
    <w:p w14:paraId="5D4BD9A1" w14:textId="77777777" w:rsidR="00E5039B" w:rsidRPr="00954D8C" w:rsidRDefault="00E5039B" w:rsidP="00E5039B">
      <w:pPr>
        <w:pStyle w:val="NormalWeb"/>
        <w:spacing w:before="0" w:beforeAutospacing="0" w:after="0" w:afterAutospacing="0"/>
        <w:rPr>
          <w:rFonts w:ascii="Verdana" w:hAnsi="Verdana"/>
          <w:color w:val="000000"/>
        </w:rPr>
      </w:pPr>
      <w:r w:rsidRPr="00954D8C">
        <w:rPr>
          <w:rFonts w:ascii="Verdana" w:hAnsi="Verdana"/>
          <w:b/>
          <w:bCs/>
          <w:color w:val="000000"/>
          <w:sz w:val="26"/>
          <w:szCs w:val="26"/>
        </w:rPr>
        <w:t xml:space="preserve">Moten 13 </w:t>
      </w:r>
      <w:r w:rsidRPr="00954D8C">
        <w:rPr>
          <w:rFonts w:ascii="Verdana" w:hAnsi="Verdana"/>
          <w:color w:val="000000"/>
          <w:sz w:val="26"/>
          <w:szCs w:val="26"/>
        </w:rPr>
        <w:t xml:space="preserve">PhD, professor </w:t>
      </w:r>
      <w:r w:rsidRPr="00954D8C">
        <w:rPr>
          <w:rFonts w:ascii="Verdana" w:hAnsi="Verdana"/>
          <w:color w:val="000000"/>
          <w:sz w:val="22"/>
        </w:rPr>
        <w:t>at UC Riverside</w:t>
      </w:r>
      <w:r w:rsidRPr="00954D8C">
        <w:rPr>
          <w:rFonts w:ascii="Verdana" w:hAnsi="Verdana"/>
          <w:color w:val="000000"/>
          <w:sz w:val="26"/>
          <w:szCs w:val="26"/>
        </w:rPr>
        <w:t xml:space="preserve">, researcher and philosopher on black studies, literary theory, poetic studies, and performance studies, </w:t>
      </w:r>
      <w:r w:rsidRPr="00954D8C">
        <w:rPr>
          <w:rFonts w:ascii="Verdana" w:hAnsi="Verdana"/>
          <w:color w:val="000000"/>
          <w:sz w:val="21"/>
          <w:szCs w:val="21"/>
        </w:rPr>
        <w:t xml:space="preserve">(Fred Moten, </w:t>
      </w:r>
      <w:hyperlink r:id="rId38" w:history="1">
        <w:r w:rsidRPr="00954D8C">
          <w:rPr>
            <w:rStyle w:val="Hyperlink"/>
            <w:rFonts w:ascii="Verdana" w:hAnsi="Verdana"/>
            <w:color w:val="000000"/>
            <w:sz w:val="21"/>
            <w:szCs w:val="21"/>
          </w:rPr>
          <w:t>http://www.minorcompositions.info/wp-content/uploads/2013/04/undercommons-web.pdf</w:t>
        </w:r>
      </w:hyperlink>
      <w:r w:rsidRPr="00954D8C">
        <w:rPr>
          <w:rFonts w:ascii="Verdana" w:hAnsi="Verdana"/>
          <w:color w:val="000000"/>
          <w:sz w:val="21"/>
          <w:szCs w:val="21"/>
        </w:rPr>
        <w:t xml:space="preserve">) </w:t>
      </w:r>
    </w:p>
    <w:p w14:paraId="41E8D300" w14:textId="77777777" w:rsidR="00E5039B" w:rsidRPr="00954D8C" w:rsidRDefault="00E5039B" w:rsidP="00E5039B">
      <w:pPr>
        <w:pStyle w:val="NormalWeb"/>
        <w:spacing w:before="280" w:beforeAutospacing="0" w:after="280" w:afterAutospacing="0"/>
        <w:rPr>
          <w:rFonts w:ascii="Verdana" w:hAnsi="Verdana"/>
          <w:color w:val="000000"/>
        </w:rPr>
      </w:pPr>
      <w:r w:rsidRPr="00954D8C">
        <w:rPr>
          <w:rFonts w:ascii="Verdana" w:hAnsi="Verdana"/>
          <w:color w:val="000000"/>
          <w:sz w:val="22"/>
        </w:rPr>
        <w:t xml:space="preserve">And when we are called to this other place, the wild beyond, “beyond the beyond” in Moten and Harney’s apt terminology, we have to give ourselves over to a certain kind of craziness. Moten reminds us that even as Fanon took an anti-colonial stance, he knew that it “looks crazy” but, Fanon, as a psychiatrist, also knew </w:t>
      </w:r>
      <w:r w:rsidRPr="00954D8C">
        <w:rPr>
          <w:rFonts w:ascii="Verdana" w:hAnsi="Verdana"/>
          <w:i/>
          <w:iCs/>
          <w:color w:val="000000"/>
          <w:sz w:val="22"/>
        </w:rPr>
        <w:t xml:space="preserve">not </w:t>
      </w:r>
      <w:r w:rsidRPr="00954D8C">
        <w:rPr>
          <w:rFonts w:ascii="Verdana" w:hAnsi="Verdana"/>
          <w:color w:val="000000"/>
          <w:sz w:val="22"/>
        </w:rPr>
        <w:t xml:space="preserve">to accept this organic division between the rational and the crazy and he knew that it would be crazy for him not to take that stance in a world that had assigned to him the role of the unreal, the primitive and the wild. Fanon, ac- cording to Moten, wants not the end of colonialism but the end of the standpoint from which colonialism makes sense. </w:t>
      </w:r>
      <w:r w:rsidRPr="00954D8C">
        <w:rPr>
          <w:rFonts w:ascii="Verdana" w:hAnsi="Verdana"/>
          <w:color w:val="000000"/>
          <w:u w:val="single"/>
        </w:rPr>
        <w:t xml:space="preserve">In order </w:t>
      </w:r>
      <w:r w:rsidRPr="00C43815">
        <w:rPr>
          <w:rFonts w:ascii="Verdana" w:hAnsi="Verdana"/>
          <w:b/>
          <w:color w:val="000000"/>
          <w:sz w:val="28"/>
          <w:szCs w:val="28"/>
          <w:u w:val="single"/>
          <w:shd w:val="clear" w:color="auto" w:fill="FFFF00"/>
        </w:rPr>
        <w:t>to bring colonialism to an end</w:t>
      </w:r>
      <w:r w:rsidRPr="00954D8C">
        <w:rPr>
          <w:rFonts w:ascii="Verdana" w:hAnsi="Verdana"/>
          <w:color w:val="000000"/>
          <w:u w:val="single"/>
        </w:rPr>
        <w:t xml:space="preserve"> then, </w:t>
      </w:r>
      <w:r w:rsidRPr="00C43815">
        <w:rPr>
          <w:rFonts w:ascii="Verdana" w:hAnsi="Verdana"/>
          <w:b/>
          <w:color w:val="000000"/>
          <w:sz w:val="28"/>
          <w:szCs w:val="28"/>
          <w:u w:val="single"/>
          <w:shd w:val="clear" w:color="auto" w:fill="FFFF00"/>
        </w:rPr>
        <w:t xml:space="preserve">one does not speak truth to </w:t>
      </w:r>
      <w:proofErr w:type="gramStart"/>
      <w:r w:rsidRPr="00C43815">
        <w:rPr>
          <w:rFonts w:ascii="Verdana" w:hAnsi="Verdana"/>
          <w:b/>
          <w:color w:val="000000"/>
          <w:sz w:val="28"/>
          <w:szCs w:val="28"/>
          <w:u w:val="single"/>
          <w:shd w:val="clear" w:color="auto" w:fill="FFFF00"/>
        </w:rPr>
        <w:t>power,</w:t>
      </w:r>
      <w:proofErr w:type="gramEnd"/>
      <w:r w:rsidRPr="00C43815">
        <w:rPr>
          <w:rFonts w:ascii="Verdana" w:hAnsi="Verdana"/>
          <w:b/>
          <w:color w:val="000000"/>
          <w:sz w:val="28"/>
          <w:szCs w:val="28"/>
          <w:u w:val="single"/>
          <w:shd w:val="clear" w:color="auto" w:fill="FFFF00"/>
        </w:rPr>
        <w:t xml:space="preserve"> one has to inhabit the</w:t>
      </w:r>
      <w:r w:rsidRPr="00954D8C">
        <w:rPr>
          <w:rFonts w:ascii="Verdana" w:hAnsi="Verdana"/>
          <w:color w:val="000000"/>
          <w:u w:val="single"/>
        </w:rPr>
        <w:t xml:space="preserve"> crazy, nonsensical, ranting </w:t>
      </w:r>
      <w:r w:rsidRPr="00C43815">
        <w:rPr>
          <w:rFonts w:ascii="Verdana" w:hAnsi="Verdana"/>
          <w:b/>
          <w:color w:val="000000"/>
          <w:sz w:val="28"/>
          <w:szCs w:val="28"/>
          <w:u w:val="single"/>
          <w:shd w:val="clear" w:color="auto" w:fill="FFFF00"/>
        </w:rPr>
        <w:t>language of the other</w:t>
      </w:r>
      <w:r w:rsidRPr="00954D8C">
        <w:rPr>
          <w:rFonts w:ascii="Verdana" w:hAnsi="Verdana"/>
          <w:color w:val="000000"/>
          <w:u w:val="single"/>
        </w:rPr>
        <w:t xml:space="preserve">, the other </w:t>
      </w:r>
      <w:r w:rsidRPr="00C43815">
        <w:rPr>
          <w:rFonts w:ascii="Verdana" w:hAnsi="Verdana"/>
          <w:b/>
          <w:color w:val="000000"/>
          <w:sz w:val="28"/>
          <w:szCs w:val="28"/>
          <w:u w:val="single"/>
          <w:shd w:val="clear" w:color="auto" w:fill="FFFF00"/>
        </w:rPr>
        <w:t>who has been rendered a nonentity by colonialism</w:t>
      </w:r>
      <w:r w:rsidRPr="00954D8C">
        <w:rPr>
          <w:rFonts w:ascii="Verdana" w:hAnsi="Verdana"/>
          <w:color w:val="000000"/>
          <w:sz w:val="22"/>
        </w:rPr>
        <w:t xml:space="preserve">. Indeed, </w:t>
      </w:r>
      <w:r w:rsidRPr="00C43815">
        <w:rPr>
          <w:rFonts w:ascii="Verdana" w:hAnsi="Verdana"/>
          <w:b/>
          <w:color w:val="000000"/>
          <w:sz w:val="28"/>
          <w:szCs w:val="28"/>
          <w:u w:val="single"/>
          <w:shd w:val="clear" w:color="auto" w:fill="FFFF00"/>
        </w:rPr>
        <w:t>blackness</w:t>
      </w:r>
      <w:r w:rsidRPr="00954D8C">
        <w:rPr>
          <w:rFonts w:ascii="Verdana" w:hAnsi="Verdana"/>
          <w:color w:val="000000"/>
          <w:sz w:val="22"/>
        </w:rPr>
        <w:t xml:space="preserve">, for Moten and Harney by way of Fanon, </w:t>
      </w:r>
      <w:r w:rsidRPr="00C43815">
        <w:rPr>
          <w:rFonts w:ascii="Verdana" w:hAnsi="Verdana"/>
          <w:b/>
          <w:color w:val="000000"/>
          <w:sz w:val="28"/>
          <w:szCs w:val="28"/>
          <w:u w:val="single"/>
          <w:shd w:val="clear" w:color="auto" w:fill="FFFF00"/>
        </w:rPr>
        <w:t xml:space="preserve">is the willingness to be in the space that has been abandoned by colonialism, </w:t>
      </w:r>
      <w:r w:rsidRPr="00954D8C">
        <w:rPr>
          <w:rFonts w:ascii="Verdana" w:hAnsi="Verdana"/>
          <w:color w:val="000000"/>
          <w:u w:val="single"/>
        </w:rPr>
        <w:t xml:space="preserve">by rule, </w:t>
      </w:r>
      <w:r w:rsidRPr="00C43815">
        <w:rPr>
          <w:rFonts w:ascii="Verdana" w:hAnsi="Verdana"/>
          <w:b/>
          <w:color w:val="000000"/>
          <w:sz w:val="28"/>
          <w:szCs w:val="28"/>
          <w:u w:val="single"/>
          <w:shd w:val="clear" w:color="auto" w:fill="FFFF00"/>
        </w:rPr>
        <w:t>by order</w:t>
      </w:r>
      <w:r w:rsidRPr="00954D8C">
        <w:rPr>
          <w:rFonts w:ascii="Verdana" w:hAnsi="Verdana"/>
          <w:color w:val="000000"/>
          <w:sz w:val="22"/>
        </w:rPr>
        <w:t xml:space="preserve">. Moten takes us there, saying of Fanonnally: “Eventually, I believe, he comes to believe in the world, which is to say the other world, where we inhabit and maybe even cultivate this absence, this place which shows up here and now, in the sovereign’s space and time, as absence, darkness, death, things which are not (as John Donne would say).” </w:t>
      </w:r>
    </w:p>
    <w:p w14:paraId="1BF374DA" w14:textId="77777777" w:rsidR="00E5039B" w:rsidRPr="00954D8C" w:rsidRDefault="00E5039B" w:rsidP="00E5039B">
      <w:pPr>
        <w:spacing w:after="240"/>
        <w:rPr>
          <w:rFonts w:eastAsia="Times New Roman"/>
          <w:color w:val="000000"/>
        </w:rPr>
      </w:pPr>
    </w:p>
    <w:p w14:paraId="65D69E78" w14:textId="77777777" w:rsidR="00E5039B" w:rsidRPr="00954D8C" w:rsidRDefault="00E5039B" w:rsidP="006C41CC">
      <w:pPr>
        <w:pStyle w:val="Heading4"/>
      </w:pPr>
      <w:r w:rsidRPr="00954D8C">
        <w:lastRenderedPageBreak/>
        <w:t xml:space="preserve">The alternative is an active rejection of structures imposed by the sovereign, including the state itself and an embrace of the act of refusal and dispossession themselves. </w:t>
      </w:r>
    </w:p>
    <w:p w14:paraId="758A422C" w14:textId="77777777" w:rsidR="00E5039B" w:rsidRPr="00954D8C" w:rsidRDefault="00E5039B" w:rsidP="00E5039B">
      <w:pPr>
        <w:pStyle w:val="NormalWeb"/>
        <w:spacing w:before="0" w:beforeAutospacing="0" w:after="0" w:afterAutospacing="0"/>
        <w:rPr>
          <w:rFonts w:ascii="Verdana" w:hAnsi="Verdana"/>
          <w:color w:val="000000"/>
        </w:rPr>
      </w:pPr>
      <w:r w:rsidRPr="00954D8C">
        <w:rPr>
          <w:rFonts w:ascii="Verdana" w:hAnsi="Verdana"/>
          <w:b/>
          <w:bCs/>
          <w:color w:val="000000"/>
          <w:sz w:val="26"/>
          <w:szCs w:val="26"/>
        </w:rPr>
        <w:t xml:space="preserve">Moten 13 </w:t>
      </w:r>
      <w:r w:rsidRPr="00954D8C">
        <w:rPr>
          <w:rFonts w:ascii="Verdana" w:hAnsi="Verdana"/>
          <w:color w:val="000000"/>
          <w:sz w:val="26"/>
          <w:szCs w:val="26"/>
        </w:rPr>
        <w:t xml:space="preserve">PhD, professor </w:t>
      </w:r>
      <w:r w:rsidRPr="00954D8C">
        <w:rPr>
          <w:rFonts w:ascii="Verdana" w:hAnsi="Verdana"/>
          <w:color w:val="000000"/>
          <w:sz w:val="22"/>
        </w:rPr>
        <w:t>at UC Riverside</w:t>
      </w:r>
      <w:r w:rsidRPr="00954D8C">
        <w:rPr>
          <w:rFonts w:ascii="Verdana" w:hAnsi="Verdana"/>
          <w:color w:val="000000"/>
          <w:sz w:val="26"/>
          <w:szCs w:val="26"/>
        </w:rPr>
        <w:t xml:space="preserve">, researcher and philosopher on black studies, literary theory, poetic studies, and performance studies, </w:t>
      </w:r>
      <w:r w:rsidRPr="00954D8C">
        <w:rPr>
          <w:rFonts w:ascii="Verdana" w:hAnsi="Verdana"/>
          <w:color w:val="000000"/>
          <w:sz w:val="21"/>
          <w:szCs w:val="21"/>
        </w:rPr>
        <w:t xml:space="preserve">(Fred Moten, </w:t>
      </w:r>
      <w:hyperlink r:id="rId39" w:history="1">
        <w:r w:rsidRPr="00954D8C">
          <w:rPr>
            <w:rStyle w:val="Hyperlink"/>
            <w:rFonts w:ascii="Verdana" w:hAnsi="Verdana"/>
            <w:color w:val="000000"/>
            <w:sz w:val="21"/>
            <w:szCs w:val="21"/>
          </w:rPr>
          <w:t>http://www.minorcompositions.info/wp-content/uploads/2013/04/undercommons-web.pdf</w:t>
        </w:r>
      </w:hyperlink>
      <w:r w:rsidRPr="00954D8C">
        <w:rPr>
          <w:rFonts w:ascii="Verdana" w:hAnsi="Verdana"/>
          <w:color w:val="000000"/>
          <w:sz w:val="21"/>
          <w:szCs w:val="21"/>
        </w:rPr>
        <w:t xml:space="preserve">) </w:t>
      </w:r>
    </w:p>
    <w:p w14:paraId="5419975B" w14:textId="77777777" w:rsidR="00E5039B" w:rsidRPr="00954D8C" w:rsidRDefault="00E5039B" w:rsidP="00E5039B">
      <w:pPr>
        <w:rPr>
          <w:rFonts w:eastAsia="Times New Roman"/>
          <w:color w:val="000000"/>
        </w:rPr>
      </w:pPr>
    </w:p>
    <w:p w14:paraId="74D0642F" w14:textId="77777777" w:rsidR="00E5039B" w:rsidRPr="00954D8C" w:rsidRDefault="00E5039B" w:rsidP="00E5039B">
      <w:pPr>
        <w:pStyle w:val="NormalWeb"/>
        <w:spacing w:before="280" w:beforeAutospacing="0" w:after="280" w:afterAutospacing="0"/>
        <w:rPr>
          <w:rFonts w:ascii="Verdana" w:hAnsi="Verdana"/>
          <w:color w:val="000000"/>
        </w:rPr>
      </w:pPr>
      <w:r w:rsidRPr="00954D8C">
        <w:rPr>
          <w:rFonts w:ascii="Verdana" w:hAnsi="Verdana"/>
          <w:color w:val="000000"/>
          <w:sz w:val="22"/>
        </w:rPr>
        <w:t xml:space="preserve">Like all world-making and all world-shattering encounters, when you enter this book and learn how to be with and for, in coalition, and on the way to the place we are already making, </w:t>
      </w:r>
      <w:r w:rsidRPr="00954D8C">
        <w:rPr>
          <w:rFonts w:ascii="Verdana" w:hAnsi="Verdana"/>
          <w:color w:val="000000"/>
          <w:sz w:val="22"/>
          <w:u w:val="single"/>
        </w:rPr>
        <w:t xml:space="preserve">you will also feel fear, trepidation, concern, and disorientation. </w:t>
      </w:r>
      <w:r w:rsidRPr="00C43815">
        <w:rPr>
          <w:rFonts w:ascii="Verdana" w:hAnsi="Verdana"/>
          <w:b/>
          <w:color w:val="000000"/>
          <w:sz w:val="28"/>
          <w:szCs w:val="28"/>
          <w:u w:val="single"/>
          <w:shd w:val="clear" w:color="auto" w:fill="FFFF00"/>
        </w:rPr>
        <w:t>The disorientation</w:t>
      </w:r>
      <w:r w:rsidRPr="00954D8C">
        <w:rPr>
          <w:rFonts w:ascii="Verdana" w:hAnsi="Verdana"/>
          <w:color w:val="000000"/>
          <w:sz w:val="22"/>
          <w:u w:val="single"/>
        </w:rPr>
        <w:t xml:space="preserve">, </w:t>
      </w:r>
      <w:r w:rsidRPr="00954D8C">
        <w:rPr>
          <w:rFonts w:ascii="Verdana" w:hAnsi="Verdana"/>
          <w:color w:val="000000"/>
          <w:sz w:val="22"/>
        </w:rPr>
        <w:t xml:space="preserve">Moten and Harney will tell you </w:t>
      </w:r>
      <w:proofErr w:type="gramStart"/>
      <w:r w:rsidRPr="00954D8C">
        <w:rPr>
          <w:rFonts w:ascii="Verdana" w:hAnsi="Verdana"/>
          <w:color w:val="000000"/>
          <w:sz w:val="22"/>
        </w:rPr>
        <w:t>is</w:t>
      </w:r>
      <w:proofErr w:type="gramEnd"/>
      <w:r w:rsidRPr="00954D8C">
        <w:rPr>
          <w:rFonts w:ascii="Verdana" w:hAnsi="Verdana"/>
          <w:color w:val="000000"/>
          <w:sz w:val="22"/>
        </w:rPr>
        <w:t xml:space="preserve"> not just unfortunate, </w:t>
      </w:r>
      <w:r w:rsidRPr="00954D8C">
        <w:rPr>
          <w:rFonts w:ascii="Verdana" w:hAnsi="Verdana"/>
          <w:color w:val="000000"/>
          <w:sz w:val="22"/>
          <w:u w:val="single"/>
        </w:rPr>
        <w:t xml:space="preserve">it </w:t>
      </w:r>
      <w:r w:rsidRPr="00C43815">
        <w:rPr>
          <w:rFonts w:ascii="Verdana" w:hAnsi="Verdana"/>
          <w:b/>
          <w:color w:val="000000"/>
          <w:sz w:val="28"/>
          <w:szCs w:val="28"/>
          <w:u w:val="single"/>
          <w:shd w:val="clear" w:color="auto" w:fill="FFFF00"/>
        </w:rPr>
        <w:t xml:space="preserve">is necessary because </w:t>
      </w:r>
      <w:r w:rsidRPr="00954D8C">
        <w:rPr>
          <w:rFonts w:ascii="Verdana" w:hAnsi="Verdana"/>
          <w:color w:val="000000"/>
          <w:sz w:val="22"/>
          <w:u w:val="single"/>
        </w:rPr>
        <w:t xml:space="preserve">you will no longer be in one location moving forward to another, instead </w:t>
      </w:r>
      <w:r w:rsidRPr="00C43815">
        <w:rPr>
          <w:rFonts w:ascii="Verdana" w:hAnsi="Verdana"/>
          <w:b/>
          <w:color w:val="000000"/>
          <w:sz w:val="28"/>
          <w:szCs w:val="28"/>
          <w:u w:val="single"/>
          <w:shd w:val="clear" w:color="auto" w:fill="FFFF00"/>
        </w:rPr>
        <w:t>you will</w:t>
      </w:r>
      <w:r w:rsidRPr="00954D8C">
        <w:rPr>
          <w:rFonts w:ascii="Verdana" w:hAnsi="Verdana"/>
          <w:color w:val="000000"/>
          <w:sz w:val="22"/>
          <w:u w:val="single"/>
        </w:rPr>
        <w:t xml:space="preserve"> already </w:t>
      </w:r>
      <w:r w:rsidRPr="00C43815">
        <w:rPr>
          <w:rFonts w:ascii="Verdana" w:hAnsi="Verdana"/>
          <w:b/>
          <w:color w:val="000000"/>
          <w:sz w:val="28"/>
          <w:szCs w:val="28"/>
          <w:u w:val="single"/>
          <w:shd w:val="clear" w:color="auto" w:fill="FFFF00"/>
        </w:rPr>
        <w:t>be</w:t>
      </w:r>
      <w:r w:rsidRPr="00954D8C">
        <w:rPr>
          <w:rFonts w:ascii="Verdana" w:hAnsi="Verdana"/>
          <w:color w:val="000000"/>
          <w:sz w:val="22"/>
          <w:u w:val="single"/>
        </w:rPr>
        <w:t xml:space="preserve"> part of “the “movement of things” and </w:t>
      </w:r>
      <w:r w:rsidRPr="00C43815">
        <w:rPr>
          <w:rFonts w:ascii="Verdana" w:hAnsi="Verdana"/>
          <w:b/>
          <w:color w:val="000000"/>
          <w:sz w:val="28"/>
          <w:szCs w:val="28"/>
          <w:u w:val="single"/>
          <w:shd w:val="clear" w:color="auto" w:fill="FFFF00"/>
        </w:rPr>
        <w:t>on the way to this “outlawed social life of nothing</w:t>
      </w:r>
      <w:r w:rsidRPr="00954D8C">
        <w:rPr>
          <w:rFonts w:ascii="Verdana" w:hAnsi="Verdana"/>
          <w:color w:val="000000"/>
          <w:sz w:val="22"/>
          <w:u w:val="single"/>
        </w:rPr>
        <w:t>.</w:t>
      </w:r>
      <w:r w:rsidRPr="00954D8C">
        <w:rPr>
          <w:rFonts w:ascii="Verdana" w:hAnsi="Verdana"/>
          <w:color w:val="000000"/>
          <w:sz w:val="22"/>
        </w:rPr>
        <w:t xml:space="preserve">” The movement of things can be felt and touched and exists in language and in fantasy, it is ight, it is motion, it is fugitivity itself. </w:t>
      </w:r>
      <w:r w:rsidRPr="00C43815">
        <w:rPr>
          <w:rFonts w:ascii="Verdana" w:hAnsi="Verdana"/>
          <w:b/>
          <w:color w:val="000000"/>
          <w:sz w:val="28"/>
          <w:szCs w:val="28"/>
          <w:u w:val="single"/>
          <w:shd w:val="clear" w:color="auto" w:fill="FFFF00"/>
        </w:rPr>
        <w:t>Fugitivity</w:t>
      </w:r>
      <w:r w:rsidRPr="00954D8C">
        <w:rPr>
          <w:rFonts w:ascii="Verdana" w:hAnsi="Verdana"/>
          <w:color w:val="000000"/>
          <w:sz w:val="22"/>
          <w:u w:val="single"/>
        </w:rPr>
        <w:t xml:space="preserve"> is not only escape, “exit” as Paolo Virno might put it, or “exodus” in the terms offered by Hardt and Negri, fugitivity </w:t>
      </w:r>
      <w:r w:rsidRPr="00C43815">
        <w:rPr>
          <w:rFonts w:ascii="Verdana" w:hAnsi="Verdana"/>
          <w:b/>
          <w:color w:val="000000"/>
          <w:sz w:val="28"/>
          <w:szCs w:val="28"/>
          <w:u w:val="single"/>
          <w:shd w:val="clear" w:color="auto" w:fill="FFFF00"/>
        </w:rPr>
        <w:t>is being separate from settling</w:t>
      </w:r>
      <w:r w:rsidRPr="00954D8C">
        <w:rPr>
          <w:rFonts w:ascii="Verdana" w:hAnsi="Verdana"/>
          <w:color w:val="000000"/>
          <w:sz w:val="22"/>
          <w:u w:val="single"/>
        </w:rPr>
        <w:t xml:space="preserve">. </w:t>
      </w:r>
      <w:r w:rsidRPr="00C43815">
        <w:rPr>
          <w:rFonts w:ascii="Verdana" w:hAnsi="Verdana"/>
          <w:b/>
          <w:color w:val="000000"/>
          <w:sz w:val="28"/>
          <w:szCs w:val="28"/>
          <w:u w:val="single"/>
          <w:shd w:val="clear" w:color="auto" w:fill="FFFF00"/>
        </w:rPr>
        <w:t>It</w:t>
      </w:r>
      <w:r w:rsidRPr="00954D8C">
        <w:rPr>
          <w:rFonts w:ascii="Verdana" w:hAnsi="Verdana"/>
          <w:color w:val="000000"/>
          <w:sz w:val="22"/>
          <w:u w:val="single"/>
        </w:rPr>
        <w:t xml:space="preserve"> is a being in motion that </w:t>
      </w:r>
      <w:r w:rsidRPr="00C43815">
        <w:rPr>
          <w:rFonts w:ascii="Verdana" w:hAnsi="Verdana"/>
          <w:b/>
          <w:color w:val="000000"/>
          <w:sz w:val="28"/>
          <w:szCs w:val="28"/>
          <w:u w:val="single"/>
          <w:shd w:val="clear" w:color="auto" w:fill="FFFF00"/>
        </w:rPr>
        <w:t>has learned that “organizations are obstacles to organising ourselves”</w:t>
      </w:r>
      <w:r w:rsidRPr="00954D8C">
        <w:rPr>
          <w:rFonts w:ascii="Verdana" w:hAnsi="Verdana"/>
          <w:color w:val="000000"/>
          <w:sz w:val="22"/>
        </w:rPr>
        <w:t xml:space="preserve"> </w:t>
      </w:r>
      <w:proofErr w:type="gramStart"/>
      <w:r w:rsidRPr="00954D8C">
        <w:rPr>
          <w:rFonts w:ascii="Verdana" w:hAnsi="Verdana"/>
          <w:color w:val="000000"/>
          <w:sz w:val="22"/>
        </w:rPr>
        <w:t>( e</w:t>
      </w:r>
      <w:proofErr w:type="gramEnd"/>
      <w:r w:rsidRPr="00954D8C">
        <w:rPr>
          <w:rFonts w:ascii="Verdana" w:hAnsi="Verdana"/>
          <w:color w:val="000000"/>
          <w:sz w:val="22"/>
        </w:rPr>
        <w:t xml:space="preserve"> Invisible Committee in </w:t>
      </w:r>
      <w:r w:rsidRPr="00954D8C">
        <w:rPr>
          <w:rFonts w:ascii="Verdana" w:hAnsi="Verdana"/>
          <w:i/>
          <w:iCs/>
          <w:color w:val="000000"/>
          <w:sz w:val="22"/>
        </w:rPr>
        <w:t>e Coming Insurrection</w:t>
      </w:r>
      <w:r w:rsidRPr="00954D8C">
        <w:rPr>
          <w:rFonts w:ascii="Verdana" w:hAnsi="Verdana"/>
          <w:color w:val="000000"/>
          <w:sz w:val="22"/>
        </w:rPr>
        <w:t xml:space="preserve">) and that there are spaces and modalities that exist separate from the logical, logistical, the housed and the positioned. Moten and Harney call this mode a “being together in homelessness” which does not idealize homelessness nor merely metaphorize it. </w:t>
      </w:r>
      <w:r w:rsidRPr="00C43815">
        <w:rPr>
          <w:rFonts w:ascii="Verdana" w:hAnsi="Verdana"/>
          <w:b/>
          <w:color w:val="000000"/>
          <w:sz w:val="28"/>
          <w:szCs w:val="28"/>
          <w:u w:val="single"/>
          <w:shd w:val="clear" w:color="auto" w:fill="FFFF00"/>
        </w:rPr>
        <w:t>Homelessness is the state of dispossession</w:t>
      </w:r>
      <w:r w:rsidRPr="00954D8C">
        <w:rPr>
          <w:rFonts w:ascii="Verdana" w:hAnsi="Verdana"/>
          <w:color w:val="000000"/>
          <w:sz w:val="22"/>
          <w:u w:val="single"/>
        </w:rPr>
        <w:t xml:space="preserve"> that we seek and </w:t>
      </w:r>
      <w:r w:rsidRPr="00C43815">
        <w:rPr>
          <w:rFonts w:ascii="Verdana" w:hAnsi="Verdana"/>
          <w:b/>
          <w:color w:val="000000"/>
          <w:sz w:val="28"/>
          <w:szCs w:val="28"/>
          <w:u w:val="single"/>
          <w:shd w:val="clear" w:color="auto" w:fill="FFFF00"/>
        </w:rPr>
        <w:t>that we embrace:</w:t>
      </w:r>
      <w:r w:rsidRPr="00954D8C">
        <w:rPr>
          <w:rFonts w:ascii="Verdana" w:hAnsi="Verdana"/>
          <w:color w:val="000000"/>
          <w:sz w:val="22"/>
        </w:rPr>
        <w:t xml:space="preserve"> “Can this being together in homelessness, this interplay of the refusal of what has been refused, this undercommon appositionality, be a place from which emerges neither self-consciousness nor knowledge of the other but an improvisation that proceeds from somewhere on the other side of an unasked question?” I think this is what Jay-Z and Kanye West (another collaborative unit of study) call “no church in the wild.” </w:t>
      </w:r>
    </w:p>
    <w:p w14:paraId="79A04F04" w14:textId="77777777" w:rsidR="00E5039B" w:rsidRPr="00954D8C" w:rsidRDefault="00E5039B" w:rsidP="00E5039B">
      <w:pPr>
        <w:pStyle w:val="NormalWeb"/>
        <w:spacing w:before="0" w:beforeAutospacing="0" w:after="0" w:afterAutospacing="0"/>
        <w:rPr>
          <w:rFonts w:ascii="Verdana" w:hAnsi="Verdana"/>
          <w:color w:val="000000"/>
        </w:rPr>
      </w:pPr>
      <w:r w:rsidRPr="00954D8C">
        <w:rPr>
          <w:rFonts w:ascii="Verdana" w:hAnsi="Verdana"/>
          <w:b/>
          <w:bCs/>
          <w:color w:val="000000"/>
          <w:sz w:val="26"/>
          <w:szCs w:val="26"/>
        </w:rPr>
        <w:t xml:space="preserve">To refuse the action of accepting credit from the sovereign, we must indebt ourselves to the people around us. In doing this, we destroy the system of ownership established by the sovereign and accept nothingness. </w:t>
      </w:r>
    </w:p>
    <w:p w14:paraId="160434AE" w14:textId="77777777" w:rsidR="00E5039B" w:rsidRPr="00954D8C" w:rsidRDefault="00E5039B" w:rsidP="00E5039B">
      <w:pPr>
        <w:pStyle w:val="NormalWeb"/>
        <w:spacing w:before="0" w:beforeAutospacing="0" w:after="0" w:afterAutospacing="0"/>
        <w:rPr>
          <w:rFonts w:ascii="Verdana" w:hAnsi="Verdana"/>
          <w:color w:val="000000"/>
        </w:rPr>
      </w:pPr>
      <w:r w:rsidRPr="00954D8C">
        <w:rPr>
          <w:rFonts w:ascii="Verdana" w:hAnsi="Verdana"/>
          <w:b/>
          <w:bCs/>
          <w:color w:val="000000"/>
          <w:sz w:val="26"/>
          <w:szCs w:val="26"/>
        </w:rPr>
        <w:lastRenderedPageBreak/>
        <w:t xml:space="preserve">Moten and Harney 10 </w:t>
      </w:r>
      <w:r w:rsidRPr="00954D8C">
        <w:rPr>
          <w:rFonts w:ascii="Verdana" w:hAnsi="Verdana"/>
          <w:color w:val="000000"/>
          <w:sz w:val="26"/>
          <w:szCs w:val="26"/>
        </w:rPr>
        <w:t xml:space="preserve">PhD, professor </w:t>
      </w:r>
      <w:r w:rsidRPr="00954D8C">
        <w:rPr>
          <w:rFonts w:ascii="Verdana" w:hAnsi="Verdana"/>
          <w:color w:val="000000"/>
          <w:sz w:val="22"/>
        </w:rPr>
        <w:t>at UC Riverside</w:t>
      </w:r>
      <w:r w:rsidRPr="00954D8C">
        <w:rPr>
          <w:rFonts w:ascii="Verdana" w:hAnsi="Verdana"/>
          <w:color w:val="000000"/>
          <w:sz w:val="26"/>
          <w:szCs w:val="26"/>
        </w:rPr>
        <w:t xml:space="preserve">, researcher and philosopher on black studies, literary theory, poetic studies, and performance studies, </w:t>
      </w:r>
      <w:r w:rsidRPr="00954D8C">
        <w:rPr>
          <w:rFonts w:ascii="Verdana" w:hAnsi="Verdana"/>
          <w:color w:val="000000"/>
          <w:sz w:val="21"/>
          <w:szCs w:val="21"/>
        </w:rPr>
        <w:t>(Fred Moten and Stefano Harney, “Debt and Study - Journal #14 March 2010 - e-Flux”: https://www.e-flux.com/journal/14/61305/debt-and-study/)</w:t>
      </w:r>
    </w:p>
    <w:p w14:paraId="3A65C42A" w14:textId="77777777" w:rsidR="00E5039B" w:rsidRPr="00954D8C" w:rsidRDefault="00E5039B" w:rsidP="00E5039B">
      <w:pPr>
        <w:rPr>
          <w:rFonts w:eastAsia="Times New Roman"/>
          <w:color w:val="000000"/>
        </w:rPr>
      </w:pPr>
    </w:p>
    <w:p w14:paraId="6D2347A3" w14:textId="77777777" w:rsidR="00E5039B" w:rsidRPr="00954D8C" w:rsidRDefault="00E5039B" w:rsidP="00E5039B">
      <w:pPr>
        <w:pStyle w:val="NormalWeb"/>
        <w:spacing w:before="0" w:beforeAutospacing="0" w:after="0" w:afterAutospacing="0"/>
        <w:rPr>
          <w:rFonts w:ascii="Verdana" w:hAnsi="Verdana"/>
          <w:color w:val="000000"/>
        </w:rPr>
      </w:pPr>
      <w:r w:rsidRPr="00954D8C">
        <w:rPr>
          <w:rFonts w:ascii="Verdana" w:hAnsi="Verdana"/>
          <w:color w:val="232323"/>
        </w:rPr>
        <w:t xml:space="preserve">Credit is a means of privatization and debt a means of socialization. So long as debt and credit are paired in the monogamous violence of the home, the pension, the government, or the university, debt can only feed credit, debt can only desire credit. And credit can only expand by means of debt. But debt is social and credit is asocial. Debt is mutual. Credit runs only one way. Debt runs in every direction, scattering, escaping, </w:t>
      </w:r>
      <w:proofErr w:type="gramStart"/>
      <w:r w:rsidRPr="00954D8C">
        <w:rPr>
          <w:rFonts w:ascii="Verdana" w:hAnsi="Verdana"/>
          <w:color w:val="232323"/>
        </w:rPr>
        <w:t>seeking</w:t>
      </w:r>
      <w:proofErr w:type="gramEnd"/>
      <w:r w:rsidRPr="00954D8C">
        <w:rPr>
          <w:rFonts w:ascii="Verdana" w:hAnsi="Verdana"/>
          <w:color w:val="232323"/>
        </w:rPr>
        <w:t xml:space="preserve"> refuge. </w:t>
      </w:r>
      <w:r w:rsidRPr="00C43815">
        <w:rPr>
          <w:rFonts w:ascii="Verdana" w:hAnsi="Verdana"/>
          <w:b/>
          <w:color w:val="232323"/>
          <w:sz w:val="28"/>
          <w:szCs w:val="28"/>
          <w:u w:val="single"/>
          <w:shd w:val="clear" w:color="auto" w:fill="FFFF00"/>
        </w:rPr>
        <w:t xml:space="preserve">The debtor seeks refuge among other debtors, acquires debt from them, </w:t>
      </w:r>
      <w:proofErr w:type="gramStart"/>
      <w:r w:rsidRPr="00C43815">
        <w:rPr>
          <w:rFonts w:ascii="Verdana" w:hAnsi="Verdana"/>
          <w:b/>
          <w:color w:val="232323"/>
          <w:sz w:val="28"/>
          <w:szCs w:val="28"/>
          <w:u w:val="single"/>
          <w:shd w:val="clear" w:color="auto" w:fill="FFFF00"/>
        </w:rPr>
        <w:t>offers</w:t>
      </w:r>
      <w:proofErr w:type="gramEnd"/>
      <w:r w:rsidRPr="00C43815">
        <w:rPr>
          <w:rFonts w:ascii="Verdana" w:hAnsi="Verdana"/>
          <w:b/>
          <w:color w:val="232323"/>
          <w:sz w:val="28"/>
          <w:szCs w:val="28"/>
          <w:u w:val="single"/>
          <w:shd w:val="clear" w:color="auto" w:fill="FFFF00"/>
        </w:rPr>
        <w:t xml:space="preserve"> debt to them. The place of refuge is the place to which you can only owe more, because there is no creditor, no payment possible.</w:t>
      </w:r>
    </w:p>
    <w:p w14:paraId="7D8023E2" w14:textId="77777777" w:rsidR="00E5039B" w:rsidRPr="00954D8C" w:rsidRDefault="00E5039B" w:rsidP="00E5039B">
      <w:pPr>
        <w:spacing w:after="240"/>
        <w:rPr>
          <w:rFonts w:eastAsia="Times New Roman"/>
          <w:color w:val="000000"/>
        </w:rPr>
      </w:pPr>
    </w:p>
    <w:p w14:paraId="37ED960E" w14:textId="77777777" w:rsidR="00E5039B" w:rsidRPr="00954D8C" w:rsidRDefault="00E5039B" w:rsidP="00E5039B">
      <w:pPr>
        <w:pStyle w:val="NormalWeb"/>
        <w:spacing w:before="0" w:beforeAutospacing="0" w:after="0" w:afterAutospacing="0"/>
        <w:rPr>
          <w:rFonts w:ascii="Verdana" w:hAnsi="Verdana"/>
          <w:color w:val="000000"/>
        </w:rPr>
      </w:pPr>
      <w:r w:rsidRPr="00954D8C">
        <w:rPr>
          <w:rFonts w:ascii="Verdana" w:hAnsi="Verdana"/>
          <w:b/>
          <w:bCs/>
          <w:color w:val="000000"/>
          <w:sz w:val="26"/>
          <w:szCs w:val="26"/>
        </w:rPr>
        <w:t xml:space="preserve">Affirming statelessness and rejecting the structures that allow the state continue its subjugation of blackness will spread dissonance and undermine the sovereign’s power. </w:t>
      </w:r>
    </w:p>
    <w:p w14:paraId="30A261CA" w14:textId="77777777" w:rsidR="00E5039B" w:rsidRPr="00954D8C" w:rsidRDefault="00E5039B" w:rsidP="00E5039B">
      <w:pPr>
        <w:pStyle w:val="NormalWeb"/>
        <w:spacing w:before="0" w:beforeAutospacing="0" w:after="0" w:afterAutospacing="0"/>
        <w:rPr>
          <w:rFonts w:ascii="Verdana" w:hAnsi="Verdana"/>
          <w:color w:val="000000"/>
        </w:rPr>
      </w:pPr>
      <w:r w:rsidRPr="00954D8C">
        <w:rPr>
          <w:rFonts w:ascii="Verdana" w:hAnsi="Verdana"/>
          <w:b/>
          <w:bCs/>
          <w:color w:val="000000"/>
          <w:sz w:val="26"/>
          <w:szCs w:val="26"/>
        </w:rPr>
        <w:t xml:space="preserve">Moten 13 </w:t>
      </w:r>
      <w:r w:rsidRPr="00954D8C">
        <w:rPr>
          <w:rFonts w:ascii="Verdana" w:hAnsi="Verdana"/>
          <w:color w:val="000000"/>
          <w:sz w:val="26"/>
          <w:szCs w:val="26"/>
        </w:rPr>
        <w:t xml:space="preserve">PhD, professor </w:t>
      </w:r>
      <w:r w:rsidRPr="00954D8C">
        <w:rPr>
          <w:rFonts w:ascii="Verdana" w:hAnsi="Verdana"/>
          <w:color w:val="000000"/>
          <w:sz w:val="22"/>
        </w:rPr>
        <w:t>at UC Riverside</w:t>
      </w:r>
      <w:r w:rsidRPr="00954D8C">
        <w:rPr>
          <w:rFonts w:ascii="Verdana" w:hAnsi="Verdana"/>
          <w:color w:val="000000"/>
          <w:sz w:val="26"/>
          <w:szCs w:val="26"/>
        </w:rPr>
        <w:t xml:space="preserve">, researcher and philosopher on black studies, literary theory, poetic studies, and performance studies, </w:t>
      </w:r>
      <w:r w:rsidRPr="00954D8C">
        <w:rPr>
          <w:rFonts w:ascii="Verdana" w:hAnsi="Verdana"/>
          <w:color w:val="000000"/>
          <w:sz w:val="21"/>
          <w:szCs w:val="21"/>
        </w:rPr>
        <w:t xml:space="preserve">(Fred Moten, </w:t>
      </w:r>
      <w:hyperlink r:id="rId40" w:history="1">
        <w:r w:rsidRPr="00954D8C">
          <w:rPr>
            <w:rStyle w:val="Hyperlink"/>
            <w:rFonts w:ascii="Verdana" w:hAnsi="Verdana"/>
            <w:color w:val="000000"/>
            <w:sz w:val="21"/>
            <w:szCs w:val="21"/>
          </w:rPr>
          <w:t>http://www.minorcompositions.info/wp-content/uploads/2013/04/undercommons-web.pdf</w:t>
        </w:r>
      </w:hyperlink>
      <w:r w:rsidRPr="00954D8C">
        <w:rPr>
          <w:rFonts w:ascii="Verdana" w:hAnsi="Verdana"/>
          <w:color w:val="000000"/>
          <w:sz w:val="21"/>
          <w:szCs w:val="21"/>
        </w:rPr>
        <w:t xml:space="preserve">) </w:t>
      </w:r>
    </w:p>
    <w:p w14:paraId="608E5FE4" w14:textId="77777777" w:rsidR="00E5039B" w:rsidRPr="00954D8C" w:rsidRDefault="00E5039B" w:rsidP="00E5039B">
      <w:pPr>
        <w:pStyle w:val="NormalWeb"/>
        <w:spacing w:beforeAutospacing="0" w:afterAutospacing="0"/>
        <w:rPr>
          <w:rFonts w:ascii="Verdana" w:hAnsi="Verdana"/>
          <w:color w:val="000000"/>
        </w:rPr>
      </w:pPr>
      <w:r w:rsidRPr="00954D8C">
        <w:rPr>
          <w:rFonts w:ascii="Verdana" w:hAnsi="Verdana"/>
          <w:color w:val="000000"/>
          <w:sz w:val="20"/>
          <w:szCs w:val="20"/>
        </w:rPr>
        <w:t>Moten and Harney also study what it would mean</w:t>
      </w:r>
      <w:r w:rsidRPr="00954D8C">
        <w:rPr>
          <w:rFonts w:ascii="Verdana" w:hAnsi="Verdana"/>
          <w:color w:val="000000"/>
          <w:sz w:val="20"/>
          <w:szCs w:val="20"/>
          <w:u w:val="single"/>
        </w:rPr>
        <w:t xml:space="preserve"> </w:t>
      </w:r>
      <w:r w:rsidRPr="00C43815">
        <w:rPr>
          <w:rFonts w:ascii="Verdana" w:hAnsi="Verdana"/>
          <w:b/>
          <w:color w:val="000000"/>
          <w:sz w:val="28"/>
          <w:szCs w:val="28"/>
          <w:u w:val="single"/>
          <w:shd w:val="clear" w:color="auto" w:fill="FFFF00"/>
        </w:rPr>
        <w:t>to refuse</w:t>
      </w:r>
      <w:r w:rsidRPr="00954D8C">
        <w:rPr>
          <w:rFonts w:ascii="Verdana" w:hAnsi="Verdana"/>
          <w:color w:val="000000"/>
          <w:sz w:val="20"/>
          <w:szCs w:val="20"/>
          <w:u w:val="single"/>
        </w:rPr>
        <w:t xml:space="preserve"> what they term </w:t>
      </w:r>
      <w:r w:rsidRPr="00C43815">
        <w:rPr>
          <w:rFonts w:ascii="Verdana" w:hAnsi="Verdana"/>
          <w:b/>
          <w:color w:val="000000"/>
          <w:sz w:val="28"/>
          <w:szCs w:val="28"/>
          <w:u w:val="single"/>
          <w:shd w:val="clear" w:color="auto" w:fill="FFFF00"/>
        </w:rPr>
        <w:t>“the call to order.”</w:t>
      </w:r>
      <w:r w:rsidRPr="00954D8C">
        <w:rPr>
          <w:rFonts w:ascii="Verdana" w:hAnsi="Verdana"/>
          <w:color w:val="000000"/>
          <w:sz w:val="20"/>
          <w:szCs w:val="20"/>
        </w:rPr>
        <w:t xml:space="preserve"> And what would it mean, furthermore</w:t>
      </w:r>
      <w:r w:rsidRPr="00954D8C">
        <w:rPr>
          <w:rFonts w:ascii="Verdana" w:hAnsi="Verdana"/>
          <w:color w:val="000000"/>
          <w:sz w:val="20"/>
          <w:szCs w:val="20"/>
          <w:u w:val="single"/>
        </w:rPr>
        <w:t xml:space="preserve">, to refuse to call others to order, </w:t>
      </w:r>
      <w:r w:rsidRPr="00C43815">
        <w:rPr>
          <w:rFonts w:ascii="Verdana" w:hAnsi="Verdana"/>
          <w:b/>
          <w:color w:val="000000"/>
          <w:sz w:val="28"/>
          <w:szCs w:val="28"/>
          <w:u w:val="single"/>
          <w:shd w:val="clear" w:color="auto" w:fill="FFFF00"/>
        </w:rPr>
        <w:t>to refuse interpellation and the re-instantiation of the law</w:t>
      </w:r>
      <w:r w:rsidRPr="00954D8C">
        <w:rPr>
          <w:rFonts w:ascii="Verdana" w:hAnsi="Verdana"/>
          <w:color w:val="000000"/>
          <w:sz w:val="20"/>
          <w:szCs w:val="20"/>
        </w:rPr>
        <w:t xml:space="preserve">. </w:t>
      </w:r>
      <w:r w:rsidRPr="00954D8C">
        <w:rPr>
          <w:rFonts w:ascii="Verdana" w:hAnsi="Verdana"/>
          <w:color w:val="000000"/>
          <w:sz w:val="20"/>
          <w:szCs w:val="20"/>
          <w:u w:val="single"/>
        </w:rPr>
        <w:t>When we refuse</w:t>
      </w:r>
      <w:r w:rsidRPr="00954D8C">
        <w:rPr>
          <w:rFonts w:ascii="Verdana" w:hAnsi="Verdana"/>
          <w:color w:val="000000"/>
          <w:sz w:val="20"/>
          <w:szCs w:val="20"/>
        </w:rPr>
        <w:t xml:space="preserve">, Moten and Harney suggest, </w:t>
      </w:r>
      <w:r w:rsidRPr="00C43815">
        <w:rPr>
          <w:rFonts w:ascii="Verdana" w:hAnsi="Verdana"/>
          <w:b/>
          <w:color w:val="000000"/>
          <w:sz w:val="28"/>
          <w:szCs w:val="28"/>
          <w:u w:val="single"/>
          <w:shd w:val="clear" w:color="auto" w:fill="FFFF00"/>
        </w:rPr>
        <w:t xml:space="preserve">we create dissonance and </w:t>
      </w:r>
      <w:r w:rsidRPr="00954D8C">
        <w:rPr>
          <w:rFonts w:ascii="Verdana" w:hAnsi="Verdana"/>
          <w:color w:val="000000"/>
          <w:sz w:val="20"/>
          <w:szCs w:val="20"/>
          <w:u w:val="single"/>
        </w:rPr>
        <w:t xml:space="preserve">more importantly, we </w:t>
      </w:r>
      <w:r w:rsidRPr="00C43815">
        <w:rPr>
          <w:rFonts w:ascii="Verdana" w:hAnsi="Verdana"/>
          <w:b/>
          <w:color w:val="000000"/>
          <w:sz w:val="28"/>
          <w:szCs w:val="28"/>
          <w:u w:val="single"/>
          <w:shd w:val="clear" w:color="auto" w:fill="FFFF00"/>
        </w:rPr>
        <w:t>allow dissonance to</w:t>
      </w:r>
      <w:r w:rsidRPr="00954D8C">
        <w:rPr>
          <w:rFonts w:ascii="Verdana" w:hAnsi="Verdana"/>
          <w:color w:val="000000"/>
          <w:sz w:val="20"/>
          <w:szCs w:val="20"/>
          <w:u w:val="single"/>
        </w:rPr>
        <w:t xml:space="preserve"> </w:t>
      </w:r>
      <w:r w:rsidRPr="00C43815">
        <w:rPr>
          <w:rFonts w:ascii="Verdana" w:hAnsi="Verdana"/>
          <w:b/>
          <w:color w:val="000000"/>
          <w:sz w:val="28"/>
          <w:szCs w:val="28"/>
          <w:u w:val="single"/>
          <w:shd w:val="clear" w:color="auto" w:fill="FFFF00"/>
        </w:rPr>
        <w:t>continue</w:t>
      </w:r>
      <w:r w:rsidRPr="00954D8C">
        <w:rPr>
          <w:rFonts w:ascii="Verdana" w:hAnsi="Verdana"/>
          <w:color w:val="000000"/>
          <w:sz w:val="20"/>
          <w:szCs w:val="20"/>
        </w:rPr>
        <w:t xml:space="preserve"> – when we enter a classroom and we refuse to call it to order, we are allowing study to continue, dissonant study perhaps, disorganized study, but study that precedes our call and will continue after we have left the room. Or, </w:t>
      </w:r>
      <w:r w:rsidRPr="00954D8C">
        <w:rPr>
          <w:rFonts w:ascii="Verdana" w:hAnsi="Verdana"/>
          <w:color w:val="000000"/>
          <w:sz w:val="20"/>
          <w:szCs w:val="20"/>
          <w:u w:val="single"/>
        </w:rPr>
        <w:t>when we listen to music, we must refuse the idea that music happens only when the musician enters and picks up an instrument; music is also the anticipation of the performance and the noises of appreciation it generates and the speaking that happens through and around it, making it and loving it, being in it while listening.</w:t>
      </w:r>
      <w:r w:rsidRPr="00954D8C">
        <w:rPr>
          <w:rFonts w:ascii="Verdana" w:hAnsi="Verdana"/>
          <w:color w:val="000000"/>
          <w:sz w:val="20"/>
          <w:szCs w:val="20"/>
        </w:rPr>
        <w:t xml:space="preserve"> And so, </w:t>
      </w:r>
      <w:r w:rsidRPr="00C43815">
        <w:rPr>
          <w:rFonts w:ascii="Verdana" w:hAnsi="Verdana"/>
          <w:b/>
          <w:color w:val="000000"/>
          <w:sz w:val="28"/>
          <w:szCs w:val="28"/>
          <w:u w:val="single"/>
          <w:shd w:val="clear" w:color="auto" w:fill="FFFF00"/>
        </w:rPr>
        <w:t>when we</w:t>
      </w:r>
      <w:r w:rsidRPr="00954D8C">
        <w:rPr>
          <w:rFonts w:ascii="Verdana" w:hAnsi="Verdana"/>
          <w:color w:val="000000"/>
          <w:sz w:val="20"/>
          <w:szCs w:val="20"/>
          <w:u w:val="single"/>
        </w:rPr>
        <w:t xml:space="preserve"> </w:t>
      </w:r>
      <w:r w:rsidRPr="00C43815">
        <w:rPr>
          <w:rFonts w:ascii="Verdana" w:hAnsi="Verdana"/>
          <w:b/>
          <w:color w:val="000000"/>
          <w:sz w:val="28"/>
          <w:szCs w:val="28"/>
          <w:u w:val="single"/>
          <w:shd w:val="clear" w:color="auto" w:fill="FFFF00"/>
        </w:rPr>
        <w:t>refuse the call to order</w:t>
      </w:r>
      <w:r w:rsidRPr="00954D8C">
        <w:rPr>
          <w:rFonts w:ascii="Verdana" w:hAnsi="Verdana"/>
          <w:color w:val="000000"/>
          <w:sz w:val="20"/>
          <w:szCs w:val="20"/>
          <w:u w:val="single"/>
        </w:rPr>
        <w:t xml:space="preserve"> </w:t>
      </w:r>
      <w:r w:rsidRPr="00954D8C">
        <w:rPr>
          <w:rFonts w:ascii="Verdana" w:hAnsi="Verdana"/>
          <w:color w:val="000000"/>
          <w:sz w:val="20"/>
          <w:szCs w:val="20"/>
        </w:rPr>
        <w:t xml:space="preserve">– the teacher picking up the book, the conductor raising his baton, the speaker asking for silence, </w:t>
      </w:r>
      <w:r w:rsidRPr="00C43815">
        <w:rPr>
          <w:rFonts w:ascii="Verdana" w:hAnsi="Verdana"/>
          <w:b/>
          <w:color w:val="000000"/>
          <w:sz w:val="28"/>
          <w:szCs w:val="28"/>
          <w:u w:val="single"/>
          <w:shd w:val="clear" w:color="auto" w:fill="FFFF00"/>
        </w:rPr>
        <w:t xml:space="preserve">the torturer tightening the noose – we refuse </w:t>
      </w:r>
      <w:r w:rsidRPr="00C43815">
        <w:rPr>
          <w:rFonts w:ascii="Verdana" w:hAnsi="Verdana"/>
          <w:b/>
          <w:color w:val="000000"/>
          <w:sz w:val="28"/>
          <w:szCs w:val="28"/>
          <w:u w:val="single"/>
          <w:shd w:val="clear" w:color="auto" w:fill="FFFF00"/>
        </w:rPr>
        <w:lastRenderedPageBreak/>
        <w:t xml:space="preserve">order as the distinction between </w:t>
      </w:r>
      <w:r w:rsidRPr="00954D8C">
        <w:rPr>
          <w:rFonts w:ascii="Verdana" w:hAnsi="Verdana"/>
          <w:color w:val="000000"/>
          <w:sz w:val="20"/>
          <w:szCs w:val="20"/>
          <w:u w:val="single"/>
        </w:rPr>
        <w:t>noise and music,</w:t>
      </w:r>
      <w:r w:rsidRPr="00C43815">
        <w:rPr>
          <w:rFonts w:ascii="Verdana" w:hAnsi="Verdana"/>
          <w:b/>
          <w:color w:val="000000"/>
          <w:sz w:val="28"/>
          <w:szCs w:val="28"/>
          <w:u w:val="single"/>
          <w:shd w:val="clear" w:color="auto" w:fill="FFFF00"/>
        </w:rPr>
        <w:t xml:space="preserve"> chatter and knowledge, pain and truth.</w:t>
      </w:r>
      <w:r w:rsidRPr="00954D8C">
        <w:rPr>
          <w:rFonts w:ascii="Verdana" w:hAnsi="Verdana"/>
          <w:color w:val="000000"/>
          <w:sz w:val="20"/>
          <w:szCs w:val="20"/>
          <w:u w:val="single"/>
        </w:rPr>
        <w:t xml:space="preserve"> </w:t>
      </w:r>
    </w:p>
    <w:p w14:paraId="5101A20B" w14:textId="77777777" w:rsidR="00E5039B" w:rsidRPr="00954D8C" w:rsidRDefault="00E5039B" w:rsidP="00E5039B">
      <w:pPr>
        <w:rPr>
          <w:rFonts w:eastAsia="Times New Roman"/>
          <w:color w:val="000000"/>
        </w:rPr>
      </w:pPr>
    </w:p>
    <w:p w14:paraId="46B24F45" w14:textId="77777777" w:rsidR="00E5039B" w:rsidRPr="00954D8C" w:rsidRDefault="00E5039B" w:rsidP="006C41CC">
      <w:pPr>
        <w:pStyle w:val="Heading4"/>
      </w:pPr>
      <w:r w:rsidRPr="00954D8C">
        <w:rPr>
          <w:i/>
        </w:rPr>
        <w:t xml:space="preserve">Where the Wild Things Are </w:t>
      </w:r>
      <w:r w:rsidRPr="00954D8C">
        <w:t>serves as an example of the correct theory of power and how we should use it in our interactions with the other.</w:t>
      </w:r>
    </w:p>
    <w:p w14:paraId="4197EAA6" w14:textId="77777777" w:rsidR="00E5039B" w:rsidRPr="00954D8C" w:rsidRDefault="00E5039B" w:rsidP="00E5039B">
      <w:pPr>
        <w:pStyle w:val="NormalWeb"/>
        <w:spacing w:before="0" w:beforeAutospacing="0" w:after="0" w:afterAutospacing="0"/>
        <w:rPr>
          <w:rFonts w:ascii="Verdana" w:hAnsi="Verdana"/>
          <w:color w:val="000000"/>
        </w:rPr>
      </w:pPr>
      <w:r w:rsidRPr="00954D8C">
        <w:rPr>
          <w:rFonts w:ascii="Verdana" w:hAnsi="Verdana"/>
          <w:b/>
          <w:bCs/>
          <w:color w:val="000000"/>
          <w:sz w:val="26"/>
          <w:szCs w:val="26"/>
        </w:rPr>
        <w:t xml:space="preserve">Moten 13 </w:t>
      </w:r>
      <w:r w:rsidRPr="00954D8C">
        <w:rPr>
          <w:rFonts w:ascii="Verdana" w:hAnsi="Verdana"/>
          <w:color w:val="000000"/>
          <w:sz w:val="26"/>
          <w:szCs w:val="26"/>
        </w:rPr>
        <w:t xml:space="preserve">PhD, professor </w:t>
      </w:r>
      <w:r w:rsidRPr="00954D8C">
        <w:rPr>
          <w:rFonts w:ascii="Verdana" w:hAnsi="Verdana"/>
          <w:color w:val="000000"/>
          <w:sz w:val="22"/>
        </w:rPr>
        <w:t>at UC Riverside</w:t>
      </w:r>
      <w:r w:rsidRPr="00954D8C">
        <w:rPr>
          <w:rFonts w:ascii="Verdana" w:hAnsi="Verdana"/>
          <w:color w:val="000000"/>
          <w:sz w:val="26"/>
          <w:szCs w:val="26"/>
        </w:rPr>
        <w:t xml:space="preserve">, researcher and philosopher on black studies, literary theory, poetic studies, and performance studies, </w:t>
      </w:r>
      <w:r w:rsidRPr="00954D8C">
        <w:rPr>
          <w:rFonts w:ascii="Verdana" w:hAnsi="Verdana"/>
          <w:color w:val="000000"/>
          <w:sz w:val="21"/>
          <w:szCs w:val="21"/>
        </w:rPr>
        <w:t xml:space="preserve">(Fred Moten, http://www.minorcompositions.info/wp-content/uploads/2013/04/undercommons-web.pdf) </w:t>
      </w:r>
    </w:p>
    <w:p w14:paraId="7C11C14F" w14:textId="77777777" w:rsidR="00E5039B" w:rsidRPr="00954D8C" w:rsidRDefault="00E5039B" w:rsidP="00E5039B">
      <w:pPr>
        <w:rPr>
          <w:rFonts w:eastAsia="Times New Roman"/>
          <w:color w:val="000000"/>
        </w:rPr>
      </w:pPr>
    </w:p>
    <w:p w14:paraId="50320030" w14:textId="77777777" w:rsidR="00E5039B" w:rsidRDefault="00E5039B" w:rsidP="00E5039B">
      <w:pPr>
        <w:pStyle w:val="NormalWeb"/>
        <w:spacing w:before="0" w:beforeAutospacing="0" w:after="0" w:afterAutospacing="0"/>
        <w:rPr>
          <w:rFonts w:ascii="Verdana" w:hAnsi="Verdana"/>
          <w:color w:val="000000"/>
          <w:u w:val="single"/>
        </w:rPr>
      </w:pPr>
      <w:r w:rsidRPr="00954D8C">
        <w:rPr>
          <w:rFonts w:ascii="Verdana" w:hAnsi="Verdana"/>
          <w:color w:val="000000"/>
        </w:rPr>
        <w:t xml:space="preserve">Let’s come at this by another path. </w:t>
      </w:r>
      <w:r w:rsidRPr="00954D8C">
        <w:rPr>
          <w:rFonts w:ascii="Verdana" w:hAnsi="Verdana"/>
          <w:color w:val="000000"/>
          <w:u w:val="single"/>
        </w:rPr>
        <w:t>In the melancholic and visionary 2009 film version of Maurice Sandak’s Where The Wild Things Are</w:t>
      </w:r>
      <w:r w:rsidRPr="00954D8C">
        <w:rPr>
          <w:rFonts w:ascii="Verdana" w:hAnsi="Verdana"/>
          <w:color w:val="000000"/>
        </w:rPr>
        <w:t xml:space="preserve"> (1963), </w:t>
      </w:r>
      <w:r w:rsidRPr="00C43815">
        <w:rPr>
          <w:rFonts w:ascii="Verdana" w:hAnsi="Verdana"/>
          <w:b/>
          <w:color w:val="000000"/>
          <w:sz w:val="28"/>
          <w:szCs w:val="28"/>
          <w:u w:val="single"/>
          <w:shd w:val="clear" w:color="auto" w:fill="FFFF00"/>
        </w:rPr>
        <w:t>Max</w:t>
      </w:r>
      <w:r w:rsidRPr="00954D8C">
        <w:rPr>
          <w:rFonts w:ascii="Verdana" w:hAnsi="Verdana"/>
          <w:color w:val="000000"/>
          <w:u w:val="single"/>
        </w:rPr>
        <w:t xml:space="preserve">, the small seeker who leaves his room, his home, his family to find the wild beyond, </w:t>
      </w:r>
      <w:r w:rsidRPr="00C43815">
        <w:rPr>
          <w:rFonts w:ascii="Verdana" w:hAnsi="Verdana"/>
          <w:b/>
          <w:color w:val="000000"/>
          <w:sz w:val="28"/>
          <w:szCs w:val="28"/>
          <w:u w:val="single"/>
          <w:shd w:val="clear" w:color="auto" w:fill="FFFF00"/>
        </w:rPr>
        <w:t xml:space="preserve">finds </w:t>
      </w:r>
      <w:r w:rsidRPr="00954D8C">
        <w:rPr>
          <w:rFonts w:ascii="Verdana" w:hAnsi="Verdana"/>
          <w:color w:val="000000"/>
          <w:u w:val="single"/>
        </w:rPr>
        <w:t xml:space="preserve">a world of </w:t>
      </w:r>
      <w:r w:rsidRPr="00C43815">
        <w:rPr>
          <w:rFonts w:ascii="Verdana" w:hAnsi="Verdana"/>
          <w:b/>
          <w:color w:val="000000"/>
          <w:sz w:val="28"/>
          <w:szCs w:val="28"/>
          <w:u w:val="single"/>
          <w:shd w:val="clear" w:color="auto" w:fill="FFFF00"/>
        </w:rPr>
        <w:t xml:space="preserve">lost and lonely beasts and they </w:t>
      </w:r>
      <w:r w:rsidRPr="00954D8C">
        <w:rPr>
          <w:rFonts w:ascii="Verdana" w:hAnsi="Verdana"/>
          <w:color w:val="000000"/>
          <w:u w:val="single"/>
        </w:rPr>
        <w:t xml:space="preserve">promptly </w:t>
      </w:r>
      <w:r w:rsidRPr="00C43815">
        <w:rPr>
          <w:rFonts w:ascii="Verdana" w:hAnsi="Verdana"/>
          <w:b/>
          <w:color w:val="000000"/>
          <w:sz w:val="28"/>
          <w:szCs w:val="28"/>
          <w:u w:val="single"/>
          <w:shd w:val="clear" w:color="auto" w:fill="FFFF00"/>
        </w:rPr>
        <w:t>make him their king</w:t>
      </w:r>
      <w:r w:rsidRPr="00954D8C">
        <w:rPr>
          <w:rFonts w:ascii="Verdana" w:hAnsi="Verdana"/>
          <w:color w:val="000000"/>
          <w:u w:val="single"/>
        </w:rPr>
        <w:t xml:space="preserve">. Max is the first </w:t>
      </w:r>
      <w:proofErr w:type="gramStart"/>
      <w:r w:rsidRPr="00954D8C">
        <w:rPr>
          <w:rFonts w:ascii="Verdana" w:hAnsi="Verdana"/>
          <w:color w:val="000000"/>
          <w:u w:val="single"/>
        </w:rPr>
        <w:t>king the wild things have had whom they did not eat and who did not, in turn, try to eat them; and t</w:t>
      </w:r>
      <w:r w:rsidRPr="00C43815">
        <w:rPr>
          <w:rFonts w:ascii="Verdana" w:hAnsi="Verdana"/>
          <w:b/>
          <w:color w:val="000000"/>
          <w:sz w:val="28"/>
          <w:szCs w:val="28"/>
          <w:u w:val="single"/>
          <w:shd w:val="clear" w:color="auto" w:fill="FFFF00"/>
        </w:rPr>
        <w:t xml:space="preserve">he beasts are the first </w:t>
      </w:r>
      <w:r w:rsidRPr="00954D8C">
        <w:rPr>
          <w:rFonts w:ascii="Verdana" w:hAnsi="Verdana"/>
          <w:color w:val="000000"/>
          <w:u w:val="single"/>
        </w:rPr>
        <w:t>grown</w:t>
      </w:r>
      <w:r w:rsidRPr="00C43815">
        <w:rPr>
          <w:rFonts w:ascii="Verdana" w:hAnsi="Verdana"/>
          <w:b/>
          <w:color w:val="000000"/>
          <w:sz w:val="28"/>
          <w:szCs w:val="28"/>
          <w:u w:val="single"/>
          <w:shd w:val="clear" w:color="auto" w:fill="FFFF00"/>
        </w:rPr>
        <w:t xml:space="preserve"> things </w:t>
      </w:r>
      <w:r w:rsidRPr="00954D8C">
        <w:rPr>
          <w:rFonts w:ascii="Verdana" w:hAnsi="Verdana"/>
          <w:color w:val="000000"/>
          <w:u w:val="single"/>
        </w:rPr>
        <w:t>that</w:t>
      </w:r>
      <w:r w:rsidRPr="00C43815">
        <w:rPr>
          <w:rFonts w:ascii="Verdana" w:hAnsi="Verdana"/>
          <w:b/>
          <w:color w:val="000000"/>
          <w:sz w:val="28"/>
          <w:szCs w:val="28"/>
          <w:u w:val="single"/>
          <w:shd w:val="clear" w:color="auto" w:fill="FFFF00"/>
        </w:rPr>
        <w:t xml:space="preserve"> Max has met who want</w:t>
      </w:r>
      <w:proofErr w:type="gramEnd"/>
      <w:r w:rsidRPr="00C43815">
        <w:rPr>
          <w:rFonts w:ascii="Verdana" w:hAnsi="Verdana"/>
          <w:b/>
          <w:color w:val="000000"/>
          <w:sz w:val="28"/>
          <w:szCs w:val="28"/>
          <w:u w:val="single"/>
          <w:shd w:val="clear" w:color="auto" w:fill="FFFF00"/>
        </w:rPr>
        <w:t xml:space="preserve"> his </w:t>
      </w:r>
      <w:r w:rsidRPr="00954D8C">
        <w:rPr>
          <w:rFonts w:ascii="Verdana" w:hAnsi="Verdana"/>
          <w:color w:val="000000"/>
          <w:u w:val="single"/>
        </w:rPr>
        <w:t xml:space="preserve">opinion, his </w:t>
      </w:r>
      <w:r w:rsidRPr="00C43815">
        <w:rPr>
          <w:rFonts w:ascii="Verdana" w:hAnsi="Verdana"/>
          <w:b/>
          <w:color w:val="000000"/>
          <w:sz w:val="28"/>
          <w:szCs w:val="28"/>
          <w:u w:val="single"/>
          <w:shd w:val="clear" w:color="auto" w:fill="FFFF00"/>
        </w:rPr>
        <w:t xml:space="preserve">judgment, </w:t>
      </w:r>
      <w:r w:rsidRPr="00954D8C">
        <w:rPr>
          <w:rFonts w:ascii="Verdana" w:hAnsi="Verdana"/>
          <w:color w:val="000000"/>
          <w:u w:val="single"/>
        </w:rPr>
        <w:t xml:space="preserve">his </w:t>
      </w:r>
      <w:r w:rsidRPr="00C43815">
        <w:rPr>
          <w:rFonts w:ascii="Verdana" w:hAnsi="Verdana"/>
          <w:b/>
          <w:color w:val="000000"/>
          <w:sz w:val="28"/>
          <w:szCs w:val="28"/>
          <w:u w:val="single"/>
          <w:shd w:val="clear" w:color="auto" w:fill="FFFF00"/>
        </w:rPr>
        <w:t>rule.</w:t>
      </w:r>
      <w:r w:rsidRPr="00954D8C">
        <w:rPr>
          <w:rFonts w:ascii="Verdana" w:hAnsi="Verdana"/>
          <w:color w:val="000000"/>
          <w:u w:val="single"/>
        </w:rPr>
        <w:t xml:space="preserve"> Max’s power is that he is small while they are big; he promises the beasts that </w:t>
      </w:r>
      <w:r w:rsidRPr="00C43815">
        <w:rPr>
          <w:rFonts w:ascii="Verdana" w:hAnsi="Verdana"/>
          <w:b/>
          <w:color w:val="000000"/>
          <w:sz w:val="28"/>
          <w:szCs w:val="28"/>
          <w:u w:val="single"/>
          <w:shd w:val="clear" w:color="auto" w:fill="FFFF00"/>
        </w:rPr>
        <w:t>he has no plans to eat them and this is more than anyone has ever promised them.</w:t>
      </w:r>
      <w:r w:rsidRPr="00954D8C">
        <w:rPr>
          <w:rFonts w:ascii="Verdana" w:hAnsi="Verdana"/>
          <w:color w:val="000000"/>
          <w:shd w:val="clear" w:color="auto" w:fill="FFFF00"/>
        </w:rPr>
        <w:t xml:space="preserve"> </w:t>
      </w:r>
      <w:r w:rsidRPr="00C43815">
        <w:rPr>
          <w:rFonts w:ascii="Verdana" w:hAnsi="Verdana"/>
          <w:b/>
          <w:color w:val="000000"/>
          <w:sz w:val="28"/>
          <w:szCs w:val="28"/>
          <w:u w:val="single"/>
          <w:shd w:val="clear" w:color="auto" w:fill="FFFF00"/>
        </w:rPr>
        <w:t>He promises</w:t>
      </w:r>
      <w:r w:rsidRPr="00954D8C">
        <w:rPr>
          <w:rFonts w:ascii="Verdana" w:hAnsi="Verdana"/>
          <w:color w:val="000000"/>
          <w:u w:val="single"/>
        </w:rPr>
        <w:t xml:space="preserve"> that he will find ways through and around and will “slip through cracks” and re-crack the cracks if they fill up. He promises </w:t>
      </w:r>
      <w:r w:rsidRPr="00C43815">
        <w:rPr>
          <w:rFonts w:ascii="Verdana" w:hAnsi="Verdana"/>
          <w:b/>
          <w:color w:val="000000"/>
          <w:sz w:val="28"/>
          <w:szCs w:val="28"/>
          <w:u w:val="single"/>
          <w:shd w:val="clear" w:color="auto" w:fill="FFFF00"/>
        </w:rPr>
        <w:t>to</w:t>
      </w:r>
      <w:r w:rsidRPr="00954D8C">
        <w:rPr>
          <w:rFonts w:ascii="Verdana" w:hAnsi="Verdana"/>
          <w:color w:val="000000"/>
          <w:u w:val="single"/>
        </w:rPr>
        <w:t xml:space="preserve"> keep sadness at bay and to </w:t>
      </w:r>
      <w:r w:rsidRPr="00C43815">
        <w:rPr>
          <w:rFonts w:ascii="Verdana" w:hAnsi="Verdana"/>
          <w:b/>
          <w:color w:val="000000"/>
          <w:sz w:val="28"/>
          <w:szCs w:val="28"/>
          <w:u w:val="single"/>
          <w:shd w:val="clear" w:color="auto" w:fill="FFFF00"/>
        </w:rPr>
        <w:t xml:space="preserve">make a world with the wild creatures that “roared their terrible roars and gnashed their </w:t>
      </w:r>
      <w:r w:rsidRPr="00954D8C">
        <w:rPr>
          <w:rFonts w:ascii="Verdana" w:hAnsi="Verdana"/>
          <w:color w:val="000000"/>
          <w:u w:val="single"/>
        </w:rPr>
        <w:t>terrible</w:t>
      </w:r>
      <w:r w:rsidRPr="00C43815">
        <w:rPr>
          <w:rFonts w:ascii="Verdana" w:hAnsi="Verdana"/>
          <w:b/>
          <w:color w:val="000000"/>
          <w:sz w:val="28"/>
          <w:szCs w:val="28"/>
          <w:u w:val="single"/>
          <w:shd w:val="clear" w:color="auto" w:fill="FFFF00"/>
        </w:rPr>
        <w:t xml:space="preserve"> teeth </w:t>
      </w:r>
      <w:r w:rsidRPr="00954D8C">
        <w:rPr>
          <w:rFonts w:ascii="Verdana" w:hAnsi="Verdana"/>
          <w:color w:val="000000"/>
          <w:u w:val="single"/>
        </w:rPr>
        <w:t>and rolled their terrible eyes and showed their terrible claws.” Tat Max fails to make the wild things happy or to save them or to make a world with them is less important than the fact that he found them and</w:t>
      </w:r>
      <w:r w:rsidRPr="00C43815">
        <w:rPr>
          <w:rFonts w:ascii="Verdana" w:hAnsi="Verdana"/>
          <w:b/>
          <w:color w:val="000000"/>
          <w:sz w:val="28"/>
          <w:szCs w:val="28"/>
          <w:u w:val="single"/>
          <w:shd w:val="clear" w:color="auto" w:fill="FFFF00"/>
        </w:rPr>
        <w:t xml:space="preserve"> he recognized in them </w:t>
      </w:r>
      <w:r w:rsidRPr="00954D8C">
        <w:rPr>
          <w:rFonts w:ascii="Verdana" w:hAnsi="Verdana"/>
          <w:color w:val="000000"/>
          <w:u w:val="single"/>
        </w:rPr>
        <w:t xml:space="preserve">the end of something and </w:t>
      </w:r>
      <w:r w:rsidRPr="00C43815">
        <w:rPr>
          <w:rFonts w:ascii="Verdana" w:hAnsi="Verdana"/>
          <w:b/>
          <w:color w:val="000000"/>
          <w:sz w:val="28"/>
          <w:szCs w:val="28"/>
          <w:u w:val="single"/>
          <w:shd w:val="clear" w:color="auto" w:fill="FFFF00"/>
        </w:rPr>
        <w:t>potentially the path to an alternative to his world</w:t>
      </w:r>
      <w:r w:rsidRPr="00954D8C">
        <w:rPr>
          <w:rFonts w:ascii="Verdana" w:hAnsi="Verdana"/>
          <w:color w:val="000000"/>
          <w:u w:val="single"/>
        </w:rPr>
        <w:t xml:space="preserve">. </w:t>
      </w:r>
      <w:r w:rsidRPr="00C43815">
        <w:rPr>
          <w:rFonts w:ascii="Verdana" w:hAnsi="Verdana"/>
          <w:b/>
          <w:color w:val="000000"/>
          <w:sz w:val="28"/>
          <w:szCs w:val="28"/>
          <w:u w:val="single"/>
          <w:shd w:val="clear" w:color="auto" w:fill="FFFF00"/>
        </w:rPr>
        <w:t>The wild things were</w:t>
      </w:r>
      <w:r w:rsidRPr="00954D8C">
        <w:rPr>
          <w:rFonts w:ascii="Verdana" w:hAnsi="Verdana"/>
          <w:color w:val="000000"/>
          <w:u w:val="single"/>
        </w:rPr>
        <w:t xml:space="preserve"> not the utopian creatures of fairy tales, they were </w:t>
      </w:r>
      <w:r w:rsidRPr="00C43815">
        <w:rPr>
          <w:rFonts w:ascii="Verdana" w:hAnsi="Verdana"/>
          <w:b/>
          <w:color w:val="000000"/>
          <w:sz w:val="28"/>
          <w:szCs w:val="28"/>
          <w:u w:val="single"/>
          <w:shd w:val="clear" w:color="auto" w:fill="FFFF00"/>
        </w:rPr>
        <w:t xml:space="preserve">the rejected and lost subjects of the world Max had left behind and, </w:t>
      </w:r>
      <w:r w:rsidRPr="00954D8C">
        <w:rPr>
          <w:rFonts w:ascii="Verdana" w:hAnsi="Verdana"/>
          <w:color w:val="000000"/>
          <w:u w:val="single"/>
        </w:rPr>
        <w:t xml:space="preserve">because he shuttles between the Oedipal land where his mother rules and the ruined world of the wild, he knows the parameters of the real – </w:t>
      </w:r>
      <w:r w:rsidRPr="00C43815">
        <w:rPr>
          <w:rFonts w:ascii="Verdana" w:hAnsi="Verdana"/>
          <w:b/>
          <w:color w:val="000000"/>
          <w:sz w:val="28"/>
          <w:szCs w:val="28"/>
          <w:u w:val="single"/>
          <w:shd w:val="clear" w:color="auto" w:fill="FFFF00"/>
        </w:rPr>
        <w:t>he sees what is included and what is left out</w:t>
      </w:r>
      <w:r w:rsidRPr="00954D8C">
        <w:rPr>
          <w:rFonts w:ascii="Verdana" w:hAnsi="Verdana"/>
          <w:color w:val="000000"/>
          <w:u w:val="single"/>
        </w:rPr>
        <w:t xml:space="preserve"> and he is now able to set sail for </w:t>
      </w:r>
      <w:r w:rsidRPr="00954D8C">
        <w:rPr>
          <w:rFonts w:ascii="Verdana" w:hAnsi="Verdana"/>
          <w:color w:val="000000"/>
          <w:u w:val="single"/>
        </w:rPr>
        <w:lastRenderedPageBreak/>
        <w:t xml:space="preserve">another place, a place that is neither the home he left nor the home to which he wants to return. </w:t>
      </w:r>
    </w:p>
    <w:p w14:paraId="43291322" w14:textId="77777777" w:rsidR="000E73F8" w:rsidRDefault="000E73F8" w:rsidP="00E5039B">
      <w:pPr>
        <w:pStyle w:val="NormalWeb"/>
        <w:spacing w:before="0" w:beforeAutospacing="0" w:after="0" w:afterAutospacing="0"/>
        <w:rPr>
          <w:rFonts w:ascii="Verdana" w:hAnsi="Verdana"/>
          <w:color w:val="000000"/>
          <w:u w:val="single"/>
        </w:rPr>
      </w:pPr>
    </w:p>
    <w:p w14:paraId="19CFE362" w14:textId="2356827B" w:rsidR="000E73F8" w:rsidRDefault="000E73F8" w:rsidP="003F2C31">
      <w:pPr>
        <w:pStyle w:val="Heading2"/>
      </w:pPr>
      <w:r>
        <w:lastRenderedPageBreak/>
        <w:t>Framework</w:t>
      </w:r>
    </w:p>
    <w:p w14:paraId="2F79C0E3" w14:textId="77777777" w:rsidR="000E73F8" w:rsidRPr="00414F6D" w:rsidRDefault="000E73F8" w:rsidP="006C41CC">
      <w:pPr>
        <w:pStyle w:val="Heading4"/>
      </w:pPr>
      <w:r>
        <w:t xml:space="preserve">Trump’s rise demands a new approach to immigration – the technocratic tinkering of the aff is no match for the radical vision of the alt </w:t>
      </w:r>
    </w:p>
    <w:p w14:paraId="6CE98EA4" w14:textId="77777777" w:rsidR="000E73F8" w:rsidRPr="00602F0A" w:rsidRDefault="000E73F8" w:rsidP="000E73F8">
      <w:proofErr w:type="gramStart"/>
      <w:r>
        <w:t xml:space="preserve">Daniel I. </w:t>
      </w:r>
      <w:r w:rsidRPr="00DF28EA">
        <w:rPr>
          <w:b/>
        </w:rPr>
        <w:t>Morales</w:t>
      </w:r>
      <w:r>
        <w:t xml:space="preserve"> 6-27-</w:t>
      </w:r>
      <w:r>
        <w:rPr>
          <w:b/>
        </w:rPr>
        <w:t xml:space="preserve">17 </w:t>
      </w:r>
      <w:r>
        <w:t>– scholar and theorist of immigration law.</w:t>
      </w:r>
      <w:proofErr w:type="gramEnd"/>
      <w:r>
        <w:t xml:space="preserve"> (“Dissent in Immigration” </w:t>
      </w:r>
      <w:hyperlink r:id="rId41" w:history="1">
        <w:r w:rsidRPr="00CF614A">
          <w:rPr>
            <w:rStyle w:val="Hyperlink"/>
          </w:rPr>
          <w:t>https://papers.ssrn.com/sol3/papers.cfm?abstract_id=2992651</w:t>
        </w:r>
      </w:hyperlink>
      <w:r>
        <w:t>) mba-alb</w:t>
      </w:r>
    </w:p>
    <w:p w14:paraId="5752ECE2" w14:textId="5CC38057" w:rsidR="000E73F8" w:rsidRDefault="000E73F8" w:rsidP="000E73F8">
      <w:pPr>
        <w:rPr>
          <w:b/>
          <w:sz w:val="24"/>
          <w:u w:val="single"/>
        </w:rPr>
      </w:pPr>
      <w:r w:rsidRPr="00BA39F2">
        <w:rPr>
          <w:sz w:val="10"/>
        </w:rPr>
        <w:t xml:space="preserve">III. </w:t>
      </w:r>
      <w:r w:rsidRPr="000E73F8">
        <w:rPr>
          <w:sz w:val="28"/>
          <w:szCs w:val="28"/>
          <w:u w:val="single"/>
        </w:rPr>
        <w:t xml:space="preserve">Re-Centering the Left-Immigration Imaginary </w:t>
      </w:r>
      <w:r w:rsidRPr="00BA39F2">
        <w:rPr>
          <w:sz w:val="10"/>
        </w:rPr>
        <w:t xml:space="preserve">Where the mainstream immigration right has long been closely allied with its dissenters’ aspirational, nostalgic imagined community of an America of, by, and for whites, the mainstream immigration left is less connected to its dissenting imaginary. </w:t>
      </w:r>
      <w:r w:rsidRPr="000E73F8">
        <w:rPr>
          <w:rStyle w:val="StyleUnderline"/>
        </w:rPr>
        <w:t xml:space="preserve">The mainstream left’s aspirations for immigration </w:t>
      </w:r>
      <w:proofErr w:type="gramStart"/>
      <w:r w:rsidRPr="000E73F8">
        <w:rPr>
          <w:rStyle w:val="StyleUnderline"/>
        </w:rPr>
        <w:t>reform are</w:t>
      </w:r>
      <w:proofErr w:type="gramEnd"/>
      <w:r w:rsidRPr="000E73F8">
        <w:rPr>
          <w:rStyle w:val="StyleUnderline"/>
        </w:rPr>
        <w:t xml:space="preserve"> fundamentally </w:t>
      </w:r>
      <w:r w:rsidRPr="00BA39F2">
        <w:rPr>
          <w:b/>
          <w:sz w:val="10"/>
        </w:rPr>
        <w:t>technocratic</w:t>
      </w:r>
      <w:r w:rsidRPr="000E73F8">
        <w:rPr>
          <w:sz w:val="28"/>
          <w:szCs w:val="28"/>
          <w:u w:val="single"/>
        </w:rPr>
        <w:t>. The left mainstream recognizes the value in granting legal status</w:t>
      </w:r>
      <w:r w:rsidRPr="00BA39F2">
        <w:rPr>
          <w:sz w:val="10"/>
        </w:rPr>
        <w:t xml:space="preserve"> </w:t>
      </w:r>
      <w:r w:rsidRPr="000E73F8">
        <w:rPr>
          <w:sz w:val="28"/>
          <w:szCs w:val="28"/>
          <w:u w:val="single"/>
        </w:rPr>
        <w:t>to</w:t>
      </w:r>
      <w:r w:rsidRPr="00BA39F2">
        <w:rPr>
          <w:sz w:val="10"/>
        </w:rPr>
        <w:t xml:space="preserve"> the 11 million </w:t>
      </w:r>
      <w:r w:rsidRPr="000E73F8">
        <w:rPr>
          <w:sz w:val="28"/>
          <w:szCs w:val="28"/>
          <w:u w:val="single"/>
        </w:rPr>
        <w:t>undocumented</w:t>
      </w:r>
      <w:r w:rsidRPr="00BA39F2">
        <w:rPr>
          <w:sz w:val="10"/>
        </w:rPr>
        <w:t xml:space="preserve"> living within our borders, </w:t>
      </w:r>
      <w:r w:rsidRPr="000E73F8">
        <w:rPr>
          <w:sz w:val="28"/>
          <w:szCs w:val="28"/>
          <w:u w:val="single"/>
        </w:rPr>
        <w:t>but there is little engagement with the idea of open borders, or with making any progress in that direction</w:t>
      </w:r>
      <w:r w:rsidRPr="00BA39F2">
        <w:rPr>
          <w:sz w:val="10"/>
        </w:rPr>
        <w:t xml:space="preserve">. </w:t>
      </w:r>
      <w:r w:rsidRPr="000E73F8">
        <w:rPr>
          <w:rStyle w:val="StyleUnderline"/>
        </w:rPr>
        <w:t>The mainstream immigration left is fundamentally conservative, trying to resist the ravanchism of the right in order to preserve the high immigration levels of the status quo.</w:t>
      </w:r>
      <w:r w:rsidRPr="00BA39F2">
        <w:rPr>
          <w:sz w:val="10"/>
        </w:rPr>
        <w:t xml:space="preserve"> </w:t>
      </w:r>
      <w:r w:rsidRPr="008016DE">
        <w:rPr>
          <w:b/>
          <w:sz w:val="24"/>
          <w:u w:val="single"/>
        </w:rPr>
        <w:t>This stance is grounded in a reputedly</w:t>
      </w:r>
      <w:r>
        <w:rPr>
          <w:b/>
          <w:sz w:val="24"/>
          <w:u w:val="single"/>
        </w:rPr>
        <w:t xml:space="preserve"> p</w:t>
      </w:r>
      <w:r w:rsidRPr="008016DE">
        <w:rPr>
          <w:b/>
          <w:sz w:val="24"/>
          <w:u w:val="single"/>
        </w:rPr>
        <w:t>ragmatic assessment of political possibility, but Trump’s ascent may illustrate the folly of this approach</w:t>
      </w:r>
      <w:r w:rsidRPr="00BA39F2">
        <w:rPr>
          <w:sz w:val="10"/>
        </w:rPr>
        <w:t xml:space="preserve">. </w:t>
      </w:r>
      <w:r w:rsidRPr="000E73F8">
        <w:rPr>
          <w:sz w:val="28"/>
          <w:szCs w:val="28"/>
          <w:u w:val="single"/>
        </w:rPr>
        <w:t>Immigration scholars, lawyers and many advocates implicitly or explicitly embrace technocracy. For legal scholars, their disciplinary orientation and, perhaps, their unconscious need to preserve the power that comes with their own expertise, have given technocracy the feel of the natural</w:t>
      </w:r>
      <w:r w:rsidRPr="000E73F8">
        <w:rPr>
          <w:rStyle w:val="StyleUnderline"/>
        </w:rPr>
        <w:t>. As a result, immigration reform is centered in technocracy, on bureaucratic tinkering</w:t>
      </w:r>
      <w:r w:rsidRPr="00BA39F2">
        <w:rPr>
          <w:sz w:val="10"/>
        </w:rPr>
        <w:t xml:space="preserve"> </w:t>
      </w:r>
      <w:r w:rsidRPr="000E73F8">
        <w:rPr>
          <w:rStyle w:val="StyleUnderline"/>
        </w:rPr>
        <w:t>(expansion of guest worker visas, more efficient and humane enforcement techniques</w:t>
      </w:r>
      <w:r w:rsidRPr="00BA39F2">
        <w:rPr>
          <w:sz w:val="10"/>
        </w:rPr>
        <w:t xml:space="preserve">) </w:t>
      </w:r>
      <w:r w:rsidRPr="000E73F8">
        <w:rPr>
          <w:rStyle w:val="StyleUnderline"/>
        </w:rPr>
        <w:t xml:space="preserve">and the </w:t>
      </w:r>
      <w:r w:rsidRPr="000E73F8">
        <w:rPr>
          <w:rStyle w:val="StyleUnderline"/>
        </w:rPr>
        <w:lastRenderedPageBreak/>
        <w:t>preservation of the colorblind status quo</w:t>
      </w:r>
      <w:r w:rsidRPr="00BA39F2">
        <w:rPr>
          <w:sz w:val="10"/>
        </w:rPr>
        <w:t xml:space="preserve">. But, </w:t>
      </w:r>
      <w:r w:rsidRPr="000E73F8">
        <w:rPr>
          <w:sz w:val="28"/>
          <w:szCs w:val="28"/>
          <w:u w:val="single"/>
        </w:rPr>
        <w:t>as we now know, we cannot tune technocracy’s dials precisely enough to hold the status quo together; it is time to consider re-centering our aspirations on the vision of the dissenting left</w:t>
      </w:r>
      <w:r w:rsidRPr="00BA39F2">
        <w:rPr>
          <w:sz w:val="10"/>
        </w:rPr>
        <w:t xml:space="preserve"> – </w:t>
      </w:r>
      <w:r w:rsidRPr="000E73F8">
        <w:rPr>
          <w:sz w:val="28"/>
          <w:szCs w:val="28"/>
          <w:u w:val="single"/>
        </w:rPr>
        <w:t xml:space="preserve">on immigration law’s abolition; on an affirmation of the magic and </w:t>
      </w:r>
      <w:r w:rsidRPr="00BA39F2">
        <w:rPr>
          <w:sz w:val="10"/>
        </w:rPr>
        <w:t>mystery in the way mere presence within the American territory c</w:t>
      </w:r>
      <w:r w:rsidRPr="000E73F8">
        <w:rPr>
          <w:sz w:val="28"/>
          <w:szCs w:val="28"/>
          <w:u w:val="single"/>
        </w:rPr>
        <w:t>an</w:t>
      </w:r>
      <w:r w:rsidRPr="00BA39F2">
        <w:rPr>
          <w:sz w:val="10"/>
        </w:rPr>
        <w:t xml:space="preserve"> turn a person condemned to poverty or illiteracy beyond our borders into a Stanford graduate; </w:t>
      </w:r>
      <w:r w:rsidRPr="000E73F8">
        <w:rPr>
          <w:sz w:val="28"/>
          <w:szCs w:val="28"/>
          <w:u w:val="single"/>
        </w:rPr>
        <w:t>on an embrace of the “wretched refuse”53 of the shores that teem around the globe</w:t>
      </w:r>
      <w:r w:rsidRPr="00BA39F2">
        <w:rPr>
          <w:sz w:val="10"/>
        </w:rPr>
        <w:t xml:space="preserve">; </w:t>
      </w:r>
      <w:r w:rsidRPr="000E73F8">
        <w:rPr>
          <w:sz w:val="28"/>
          <w:szCs w:val="28"/>
          <w:u w:val="single"/>
        </w:rPr>
        <w:t>on a devolution of control over American membership to individual human beings who wish to migrate</w:t>
      </w:r>
      <w:r w:rsidRPr="00BA39F2">
        <w:rPr>
          <w:sz w:val="10"/>
        </w:rPr>
        <w:t xml:space="preserve"> </w:t>
      </w:r>
      <w:r w:rsidRPr="000E73F8">
        <w:rPr>
          <w:sz w:val="28"/>
          <w:szCs w:val="28"/>
          <w:u w:val="single"/>
        </w:rPr>
        <w:t>– a truly liberal immigration policy.54</w:t>
      </w:r>
      <w:r w:rsidRPr="00BA39F2">
        <w:rPr>
          <w:sz w:val="10"/>
        </w:rPr>
        <w:t xml:space="preserve"> </w:t>
      </w:r>
      <w:r w:rsidRPr="000E73F8">
        <w:rPr>
          <w:rStyle w:val="StyleUnderline"/>
        </w:rPr>
        <w:t>Centering the mainstream left’s aspirations on the dissenting vision of #Not1More Deportation</w:t>
      </w:r>
      <w:r w:rsidRPr="00BA39F2">
        <w:rPr>
          <w:sz w:val="10"/>
        </w:rPr>
        <w:t xml:space="preserve">, </w:t>
      </w:r>
      <w:r w:rsidRPr="000E73F8">
        <w:rPr>
          <w:rStyle w:val="StyleUnderline"/>
        </w:rPr>
        <w:t>and pressing our energies into making real their idealistic aspirations</w:t>
      </w:r>
      <w:r w:rsidRPr="00BA39F2">
        <w:rPr>
          <w:sz w:val="10"/>
        </w:rPr>
        <w:t>, ra</w:t>
      </w:r>
      <w:r w:rsidRPr="000E73F8">
        <w:rPr>
          <w:rStyle w:val="StyleUnderline"/>
        </w:rPr>
        <w:t xml:space="preserve">ther than into technocratic tinkering, may prove as fruitful for the left as it has for the right in the decades to come. </w:t>
      </w:r>
      <w:r w:rsidRPr="000E73F8">
        <w:rPr>
          <w:sz w:val="28"/>
          <w:szCs w:val="28"/>
          <w:u w:val="single"/>
        </w:rPr>
        <w:t>Dissenters have passion, and any thriving, galvanizing politics requires passionate commitment</w:t>
      </w:r>
      <w:r w:rsidRPr="00BA39F2">
        <w:rPr>
          <w:sz w:val="10"/>
        </w:rPr>
        <w:t xml:space="preserve">. “All political principles . . . need emotional support to ensure their stability over time,”55 Martha Nussbaum teaches. </w:t>
      </w:r>
      <w:r w:rsidRPr="000E73F8">
        <w:rPr>
          <w:sz w:val="28"/>
          <w:szCs w:val="28"/>
          <w:u w:val="single"/>
        </w:rPr>
        <w:t>Passionate emotional support</w:t>
      </w:r>
      <w:r w:rsidRPr="00BA39F2">
        <w:rPr>
          <w:sz w:val="10"/>
        </w:rPr>
        <w:t xml:space="preserve">, in turn, </w:t>
      </w:r>
      <w:r w:rsidRPr="000E73F8">
        <w:rPr>
          <w:sz w:val="28"/>
          <w:szCs w:val="28"/>
          <w:u w:val="single"/>
        </w:rPr>
        <w:t>is cultivated by engagement with ideals like #Not1More Deportation</w:t>
      </w:r>
      <w:r w:rsidRPr="00BA39F2">
        <w:rPr>
          <w:sz w:val="10"/>
        </w:rPr>
        <w:t xml:space="preserve">. </w:t>
      </w:r>
      <w:r w:rsidRPr="000E73F8">
        <w:rPr>
          <w:rStyle w:val="StyleUnderline"/>
        </w:rPr>
        <w:t>Connecting with an idealistic imaginary is essential for reformers and scholars because [i]</w:t>
      </w:r>
      <w:proofErr w:type="gramStart"/>
      <w:r w:rsidRPr="000E73F8">
        <w:rPr>
          <w:rStyle w:val="StyleUnderline"/>
        </w:rPr>
        <w:t>deals</w:t>
      </w:r>
      <w:proofErr w:type="gramEnd"/>
      <w:r w:rsidRPr="000E73F8">
        <w:rPr>
          <w:rStyle w:val="StyleUnderline"/>
        </w:rPr>
        <w:t xml:space="preserve"> are real:</w:t>
      </w:r>
      <w:r w:rsidRPr="00BA39F2">
        <w:rPr>
          <w:sz w:val="10"/>
        </w:rPr>
        <w:t xml:space="preserve"> </w:t>
      </w:r>
      <w:r w:rsidRPr="000E73F8">
        <w:rPr>
          <w:sz w:val="28"/>
          <w:szCs w:val="28"/>
          <w:u w:val="single"/>
        </w:rPr>
        <w:t>They direct our striving, our plans, our legal processes . . . Real people aspire</w:t>
      </w:r>
      <w:r w:rsidRPr="00BA39F2">
        <w:rPr>
          <w:sz w:val="10"/>
        </w:rPr>
        <w:t xml:space="preserve">. </w:t>
      </w:r>
      <w:r w:rsidRPr="000E73F8">
        <w:rPr>
          <w:rStyle w:val="StyleUnderline"/>
        </w:rPr>
        <w:t>They imagine possibilities better than the world they know and they try to actualize them.</w:t>
      </w:r>
      <w:r w:rsidRPr="00BA39F2">
        <w:rPr>
          <w:sz w:val="10"/>
        </w:rPr>
        <w:t xml:space="preserve"> </w:t>
      </w:r>
      <w:r w:rsidRPr="000E73F8">
        <w:rPr>
          <w:sz w:val="28"/>
          <w:szCs w:val="28"/>
          <w:u w:val="single"/>
        </w:rPr>
        <w:t>People who strive for this worldly justice typically aspire to distant goals – prominently including theoretical goals – and are moved by them</w:t>
      </w:r>
      <w:r w:rsidRPr="00BA39F2">
        <w:rPr>
          <w:sz w:val="10"/>
        </w:rPr>
        <w:t xml:space="preserve">. That’s a large part of human reality.56 </w:t>
      </w:r>
      <w:r w:rsidRPr="000E73F8">
        <w:rPr>
          <w:sz w:val="28"/>
          <w:szCs w:val="28"/>
          <w:u w:val="single"/>
        </w:rPr>
        <w:t xml:space="preserve">Political and legal reform </w:t>
      </w:r>
      <w:r w:rsidRPr="000E73F8">
        <w:rPr>
          <w:sz w:val="28"/>
          <w:szCs w:val="28"/>
          <w:u w:val="single"/>
        </w:rPr>
        <w:lastRenderedPageBreak/>
        <w:t>projects require “technical calculation”</w:t>
      </w:r>
      <w:r w:rsidRPr="00BA39F2">
        <w:rPr>
          <w:sz w:val="10"/>
        </w:rPr>
        <w:t xml:space="preserve"> but they also require a daily emotional sustenance, “the sympathy, tears, and laughter that we require of ourselves as parents, lovers, and friends, or the wonder with which we contemplate beauty.”57 </w:t>
      </w:r>
      <w:r w:rsidRPr="000E73F8">
        <w:rPr>
          <w:rStyle w:val="StyleUnderline"/>
        </w:rPr>
        <w:t>The overly technocratic stance of the immigration law literature and of mainstream left immigration politics has robbed this politics of the passion it needs to thrive</w:t>
      </w:r>
      <w:r w:rsidRPr="00BA39F2">
        <w:rPr>
          <w:sz w:val="10"/>
        </w:rPr>
        <w:t xml:space="preserve">. </w:t>
      </w:r>
      <w:r w:rsidRPr="000E73F8">
        <w:rPr>
          <w:sz w:val="28"/>
          <w:szCs w:val="28"/>
          <w:u w:val="single"/>
        </w:rPr>
        <w:t>Left immigration dissenters have that passion in spades; engaging with their ideals – imagining along with #Not1More Deportation that a world without the American deportation machine is possible – will help to motivate a mainstream left immigration politics that can stand up to white nationalism.</w:t>
      </w:r>
      <w:r w:rsidRPr="00BA39F2">
        <w:rPr>
          <w:sz w:val="10"/>
        </w:rPr>
        <w:t xml:space="preserve"> </w:t>
      </w:r>
      <w:r w:rsidRPr="00115329">
        <w:rPr>
          <w:b/>
          <w:sz w:val="24"/>
          <w:u w:val="single"/>
        </w:rPr>
        <w:t>It may also generate new prescriptive immigration scholarship that focuses the political system’s limited capacity for reform on changes that systematically help to cultivate a love58</w:t>
      </w:r>
      <w:r w:rsidRPr="000E73F8">
        <w:rPr>
          <w:rStyle w:val="StyleUnderline"/>
        </w:rPr>
        <w:t xml:space="preserve"> of immigrants, rather than seeking to make deportation slightly less frequent and a bit more humane</w:t>
      </w:r>
      <w:r w:rsidRPr="00BA39F2">
        <w:rPr>
          <w:sz w:val="10"/>
        </w:rPr>
        <w:t xml:space="preserve">. </w:t>
      </w:r>
      <w:r w:rsidRPr="000E73F8">
        <w:rPr>
          <w:sz w:val="28"/>
          <w:szCs w:val="28"/>
          <w:u w:val="single"/>
        </w:rPr>
        <w:t>The power of this kind of ideal-inflected love of immigrants to motivate mass enthusiasm was on vivid display in the reaction to Trump’s ban on Muslim immigration</w:t>
      </w:r>
      <w:r w:rsidRPr="00BA39F2">
        <w:rPr>
          <w:sz w:val="10"/>
        </w:rPr>
        <w:t>. Thousands of ordinary citizens spontaneously ran to airports across the country to defend the ideal of America as a refuge for people of all races and creeds</w:t>
      </w:r>
      <w:proofErr w:type="gramStart"/>
      <w:r w:rsidRPr="00BA39F2">
        <w:rPr>
          <w:sz w:val="10"/>
        </w:rPr>
        <w:t>;59</w:t>
      </w:r>
      <w:proofErr w:type="gramEnd"/>
      <w:r w:rsidRPr="00BA39F2">
        <w:rPr>
          <w:sz w:val="10"/>
        </w:rPr>
        <w:t xml:space="preserve"> to stand up and vociferously reject unfounded, racist fears of “foreign” others; to protect the enlightenment. </w:t>
      </w:r>
      <w:r w:rsidRPr="000E73F8">
        <w:rPr>
          <w:sz w:val="28"/>
          <w:szCs w:val="28"/>
          <w:u w:val="single"/>
        </w:rPr>
        <w:t>Imagine if reform-minded scholars or politicians could inspire and channel this kind of energy in service of immigration reform or the expansion of immigrants’ rights</w:t>
      </w:r>
      <w:r w:rsidRPr="00BA39F2">
        <w:rPr>
          <w:sz w:val="10"/>
        </w:rPr>
        <w:t xml:space="preserve">. </w:t>
      </w:r>
      <w:r w:rsidRPr="000E73F8">
        <w:rPr>
          <w:sz w:val="28"/>
          <w:szCs w:val="28"/>
          <w:u w:val="single"/>
        </w:rPr>
        <w:t>Note too that this engagement with and cultivation of an idealistic and emotional connection to immigrants is even more essential for left immigration politics than for any other kind of left politics</w:t>
      </w:r>
      <w:r w:rsidRPr="00BA39F2">
        <w:rPr>
          <w:sz w:val="10"/>
        </w:rPr>
        <w:t xml:space="preserve">.60 The thousands affected by Trump’s Muslim travel ban had no direct political means of challenging it – since they are neither citizens nor constituents. </w:t>
      </w:r>
      <w:r w:rsidRPr="000E73F8">
        <w:rPr>
          <w:rStyle w:val="StyleUnderline"/>
        </w:rPr>
        <w:t xml:space="preserve">Left immigration </w:t>
      </w:r>
      <w:r w:rsidRPr="000E73F8">
        <w:rPr>
          <w:rStyle w:val="StyleUnderline"/>
        </w:rPr>
        <w:lastRenderedPageBreak/>
        <w:t>politics is a politics by proxy to an extraordinary degree, a politics on behalf of the material interests of others. To make up for the disenfranchisement of those most affected by immigration laws, citizen advocacy on behalf of noncitizens must be powered by a supercharged version of the emotional sustenance required of any push for social justice</w:t>
      </w:r>
      <w:r w:rsidRPr="00BA39F2">
        <w:rPr>
          <w:sz w:val="10"/>
        </w:rPr>
        <w:t xml:space="preserve">. </w:t>
      </w:r>
      <w:r w:rsidRPr="00BA39F2">
        <w:rPr>
          <w:b/>
          <w:sz w:val="24"/>
          <w:u w:val="single"/>
        </w:rPr>
        <w:t xml:space="preserve">Re-centering the ideal of immigration law </w:t>
      </w:r>
      <w:r w:rsidRPr="00BA39F2">
        <w:rPr>
          <w:sz w:val="10"/>
        </w:rPr>
        <w:t xml:space="preserve">does not mean abandoning our technocratic expertise; it </w:t>
      </w:r>
      <w:r w:rsidRPr="00BA39F2">
        <w:rPr>
          <w:b/>
          <w:sz w:val="24"/>
          <w:u w:val="single"/>
        </w:rPr>
        <w:t xml:space="preserve">means changing our stance and orientation towards immigration </w:t>
      </w:r>
    </w:p>
    <w:p w14:paraId="32EA5B17" w14:textId="3C50A32D" w:rsidR="009E3AC8" w:rsidRDefault="009E3AC8" w:rsidP="009E3AC8">
      <w:pPr>
        <w:pStyle w:val="Heading2"/>
      </w:pPr>
      <w:r>
        <w:lastRenderedPageBreak/>
        <w:t>Framing</w:t>
      </w:r>
    </w:p>
    <w:p w14:paraId="7C90D5DA" w14:textId="77777777" w:rsidR="009E3AC8" w:rsidRDefault="009E3AC8" w:rsidP="009E3AC8">
      <w:pPr>
        <w:rPr>
          <w:rStyle w:val="Style13ptBold"/>
          <w:sz w:val="28"/>
        </w:rPr>
      </w:pPr>
    </w:p>
    <w:p w14:paraId="5B690A99" w14:textId="77777777" w:rsidR="009E3AC8" w:rsidRPr="00061A5C" w:rsidRDefault="009E3AC8" w:rsidP="009E3AC8">
      <w:pPr>
        <w:rPr>
          <w:rStyle w:val="Emphasis"/>
          <w:b w:val="0"/>
        </w:rPr>
      </w:pPr>
      <w:r w:rsidRPr="00061A5C">
        <w:rPr>
          <w:rStyle w:val="Style13ptBold"/>
          <w:sz w:val="28"/>
        </w:rPr>
        <w:t xml:space="preserve">Culp 16 </w:t>
      </w:r>
      <w:r w:rsidRPr="00061A5C">
        <w:rPr>
          <w:rStyle w:val="Style13ptBold"/>
          <w:b w:val="0"/>
          <w:sz w:val="22"/>
        </w:rPr>
        <w:t>(</w:t>
      </w:r>
      <w:r w:rsidRPr="00061A5C">
        <w:rPr>
          <w:rStyle w:val="Style13ptBold"/>
          <w:b w:val="0"/>
          <w:sz w:val="20"/>
        </w:rPr>
        <w:t>Andrew Culp, PhD, professor at CalArts School of Critical Studies, “AFRO-PESSIMISM AS AESTHETIC BLACKNESS? [PUTTING THE PESSIMISM IN AFRO-PESSIMISM]”, 1/8/16, https://non.copyriot.com/afro-pessimism-as-aesthetic-blackness-putting-the-pessimism-in-afro-pessimism/?cn-reloaded=</w:t>
      </w:r>
      <w:proofErr w:type="gramStart"/>
      <w:r w:rsidRPr="00061A5C">
        <w:rPr>
          <w:rStyle w:val="Style13ptBold"/>
          <w:b w:val="0"/>
          <w:sz w:val="20"/>
        </w:rPr>
        <w:t>1 )</w:t>
      </w:r>
      <w:proofErr w:type="gramEnd"/>
      <w:r w:rsidRPr="00061A5C">
        <w:rPr>
          <w:rStyle w:val="Style13ptBold"/>
          <w:b w:val="0"/>
          <w:sz w:val="20"/>
        </w:rPr>
        <w:t xml:space="preserve"> </w:t>
      </w:r>
    </w:p>
    <w:p w14:paraId="67C879E7" w14:textId="77777777" w:rsidR="009E3AC8" w:rsidRDefault="009E3AC8" w:rsidP="009E3AC8">
      <w:pPr>
        <w:spacing w:line="240" w:lineRule="auto"/>
        <w:rPr>
          <w:rFonts w:eastAsia="Times New Roman" w:cs="Calibri"/>
          <w:color w:val="333333"/>
          <w:sz w:val="24"/>
          <w:shd w:val="clear" w:color="auto" w:fill="FFFFFF"/>
        </w:rPr>
      </w:pPr>
    </w:p>
    <w:p w14:paraId="10F98975" w14:textId="77777777" w:rsidR="009E3AC8" w:rsidRPr="0026058F" w:rsidRDefault="009E3AC8" w:rsidP="009E3AC8">
      <w:pPr>
        <w:spacing w:line="240" w:lineRule="auto"/>
        <w:rPr>
          <w:rFonts w:eastAsia="Times New Roman" w:cs="Calibri"/>
          <w:sz w:val="24"/>
        </w:rPr>
      </w:pPr>
      <w:r w:rsidRPr="0026058F">
        <w:rPr>
          <w:rFonts w:eastAsia="Times New Roman" w:cs="Calibri"/>
          <w:color w:val="333333"/>
          <w:sz w:val="24"/>
          <w:shd w:val="clear" w:color="auto" w:fill="FFFFFF"/>
        </w:rPr>
        <w:t xml:space="preserve">In his work “On the Black Universe in the Foundation of Human Color,” </w:t>
      </w:r>
      <w:r w:rsidRPr="0026058F">
        <w:rPr>
          <w:rFonts w:eastAsia="Times New Roman" w:cs="Calibri"/>
          <w:color w:val="333333"/>
          <w:sz w:val="24"/>
          <w:u w:val="single"/>
          <w:shd w:val="clear" w:color="auto" w:fill="FFFFFF"/>
        </w:rPr>
        <w:t>Laruelle challenges us to “learn to think from the point of view of Black as what determines color in the last instance rather than what limits it” – he calls this task uchromia</w:t>
      </w:r>
      <w:r w:rsidRPr="0026058F">
        <w:rPr>
          <w:rFonts w:eastAsia="Times New Roman" w:cs="Calibri"/>
          <w:color w:val="333333"/>
          <w:sz w:val="24"/>
          <w:shd w:val="clear" w:color="auto" w:fill="FFFFFF"/>
        </w:rPr>
        <w:t xml:space="preserve"> (5). This proposal follows from his argument that </w:t>
      </w:r>
      <w:r w:rsidRPr="0026058F">
        <w:rPr>
          <w:rFonts w:eastAsia="Times New Roman" w:cs="Calibri"/>
          <w:color w:val="333333"/>
          <w:sz w:val="24"/>
          <w:u w:val="single"/>
          <w:shd w:val="clear" w:color="auto" w:fill="FFFFFF"/>
        </w:rPr>
        <w:t xml:space="preserve">every color has a “posture” (5). And </w:t>
      </w:r>
      <w:r w:rsidRPr="0026058F">
        <w:rPr>
          <w:rFonts w:eastAsia="Times New Roman" w:cs="Calibri"/>
          <w:b/>
          <w:color w:val="333333"/>
          <w:sz w:val="24"/>
          <w:u w:val="single"/>
          <w:shd w:val="clear" w:color="auto" w:fill="FFFFFF"/>
        </w:rPr>
        <w:t>the posture of blackness is concealed in it determination of the rest of the universe</w:t>
      </w:r>
      <w:r w:rsidRPr="0026058F">
        <w:rPr>
          <w:rFonts w:eastAsia="Times New Roman" w:cs="Calibri"/>
          <w:color w:val="333333"/>
          <w:sz w:val="24"/>
          <w:u w:val="single"/>
          <w:shd w:val="clear" w:color="auto" w:fill="FFFFFF"/>
        </w:rPr>
        <w:t xml:space="preserve"> (a “black box”) (6). Cryptically, </w:t>
      </w:r>
      <w:r w:rsidRPr="0026058F">
        <w:rPr>
          <w:rFonts w:eastAsia="Times New Roman" w:cs="Calibri"/>
          <w:b/>
          <w:color w:val="333333"/>
          <w:sz w:val="24"/>
          <w:u w:val="single"/>
          <w:shd w:val="clear" w:color="auto" w:fill="FFFFFF"/>
        </w:rPr>
        <w:t>the black universe is beyond ontology</w:t>
      </w:r>
      <w:r w:rsidRPr="0026058F">
        <w:rPr>
          <w:rFonts w:eastAsia="Times New Roman" w:cs="Calibri"/>
          <w:color w:val="333333"/>
          <w:sz w:val="24"/>
          <w:u w:val="single"/>
          <w:shd w:val="clear" w:color="auto" w:fill="FFFFFF"/>
        </w:rPr>
        <w:t xml:space="preserve">. Such blackness is not the absence of whiteness, the negation of color, or the opposite of light. Blackness has its own presence. Yet </w:t>
      </w:r>
      <w:r w:rsidRPr="0026058F">
        <w:rPr>
          <w:rFonts w:eastAsia="Times New Roman" w:cs="Calibri"/>
          <w:b/>
          <w:color w:val="333333"/>
          <w:sz w:val="24"/>
          <w:u w:val="single"/>
          <w:shd w:val="clear" w:color="auto" w:fill="FFFFFF"/>
        </w:rPr>
        <w:t>the presence of the black universe is not tied to the operations of positivity, double negation, or the unconscious. It is the absolute foreclosure of being.</w:t>
      </w:r>
      <w:r w:rsidRPr="0026058F">
        <w:rPr>
          <w:rFonts w:eastAsia="Times New Roman" w:cs="Calibri"/>
          <w:color w:val="333333"/>
          <w:sz w:val="24"/>
          <w:u w:val="single"/>
          <w:shd w:val="clear" w:color="auto" w:fill="FFFFFF"/>
        </w:rPr>
        <w:t xml:space="preserve"> It is the reality of nothing. Explained in more convention terms, </w:t>
      </w:r>
      <w:r w:rsidRPr="0026058F">
        <w:rPr>
          <w:rFonts w:eastAsia="Times New Roman" w:cs="Calibri"/>
          <w:b/>
          <w:color w:val="333333"/>
          <w:sz w:val="24"/>
          <w:u w:val="single"/>
          <w:shd w:val="clear" w:color="auto" w:fill="FFFFFF"/>
        </w:rPr>
        <w:t xml:space="preserve">it is </w:t>
      </w:r>
      <w:proofErr w:type="gramStart"/>
      <w:r w:rsidRPr="0026058F">
        <w:rPr>
          <w:rFonts w:eastAsia="Times New Roman" w:cs="Calibri"/>
          <w:b/>
          <w:color w:val="333333"/>
          <w:sz w:val="24"/>
          <w:u w:val="single"/>
          <w:shd w:val="clear" w:color="auto" w:fill="FFFFFF"/>
        </w:rPr>
        <w:t>an aesthetics</w:t>
      </w:r>
      <w:proofErr w:type="gramEnd"/>
      <w:r w:rsidRPr="0026058F">
        <w:rPr>
          <w:rFonts w:eastAsia="Times New Roman" w:cs="Calibri"/>
          <w:b/>
          <w:color w:val="333333"/>
          <w:sz w:val="24"/>
          <w:u w:val="single"/>
          <w:shd w:val="clear" w:color="auto" w:fill="FFFFFF"/>
        </w:rPr>
        <w:t xml:space="preserve"> without representation</w:t>
      </w:r>
      <w:r w:rsidRPr="0026058F">
        <w:rPr>
          <w:rFonts w:eastAsia="Times New Roman" w:cs="Calibri"/>
          <w:color w:val="333333"/>
          <w:sz w:val="24"/>
          <w:u w:val="single"/>
          <w:shd w:val="clear" w:color="auto" w:fill="FFFFFF"/>
        </w:rPr>
        <w:t xml:space="preserve">. </w:t>
      </w:r>
      <w:r w:rsidRPr="0026058F">
        <w:rPr>
          <w:rFonts w:eastAsia="Times New Roman" w:cs="Calibri"/>
          <w:color w:val="333333"/>
          <w:sz w:val="24"/>
          <w:shd w:val="clear" w:color="auto" w:fill="FFFFFF"/>
        </w:rPr>
        <w:t>Artistic guidelines might include: lacking a referent, refusing to prick consciousness through meaning or understanding, avoid appealing to seemingly outlaw traditions.</w:t>
      </w:r>
    </w:p>
    <w:p w14:paraId="501B0E9E" w14:textId="77777777" w:rsidR="009E3AC8" w:rsidRPr="00F601E6" w:rsidRDefault="009E3AC8" w:rsidP="009E3AC8"/>
    <w:p w14:paraId="63B54623" w14:textId="77777777" w:rsidR="009E3AC8" w:rsidRPr="009E3AC8" w:rsidRDefault="009E3AC8" w:rsidP="009E3AC8"/>
    <w:p w14:paraId="531F7F8B" w14:textId="3B17E862" w:rsidR="003F2C31" w:rsidRDefault="003F2C31" w:rsidP="003F2C31">
      <w:pPr>
        <w:pStyle w:val="Heading2"/>
      </w:pPr>
      <w:r>
        <w:lastRenderedPageBreak/>
        <w:t>Impact</w:t>
      </w:r>
    </w:p>
    <w:p w14:paraId="2AD2D825" w14:textId="77777777" w:rsidR="003F2C31" w:rsidRPr="003F2C31" w:rsidRDefault="003F2C31" w:rsidP="006C41CC">
      <w:pPr>
        <w:pStyle w:val="Heading4"/>
        <w:rPr>
          <w:rStyle w:val="Style13ptBold"/>
          <w:b/>
        </w:rPr>
      </w:pPr>
      <w:r w:rsidRPr="003F2C31">
        <w:rPr>
          <w:rStyle w:val="Style13ptBold"/>
          <w:b/>
        </w:rPr>
        <w:t xml:space="preserve">The United States’ strategies of subjugating the other causes the “living death” and physical death for immigrants </w:t>
      </w:r>
    </w:p>
    <w:p w14:paraId="75BABF75" w14:textId="77777777" w:rsidR="003F2C31" w:rsidRPr="00553C8F" w:rsidRDefault="003F2C31" w:rsidP="003F2C31">
      <w:pPr>
        <w:spacing w:line="240" w:lineRule="auto"/>
        <w:rPr>
          <w:rStyle w:val="Style13ptBold"/>
          <w:b w:val="0"/>
        </w:rPr>
      </w:pPr>
      <w:r>
        <w:rPr>
          <w:rStyle w:val="Style13ptBold"/>
        </w:rPr>
        <w:t xml:space="preserve">Arias 17 </w:t>
      </w:r>
      <w:r>
        <w:rPr>
          <w:rStyle w:val="Style13ptBold"/>
          <w:b w:val="0"/>
        </w:rPr>
        <w:t xml:space="preserve">(Masters </w:t>
      </w:r>
      <w:proofErr w:type="gramStart"/>
      <w:r>
        <w:rPr>
          <w:rStyle w:val="Style13ptBold"/>
          <w:b w:val="0"/>
        </w:rPr>
        <w:t>student</w:t>
      </w:r>
      <w:proofErr w:type="gramEnd"/>
      <w:r>
        <w:rPr>
          <w:rStyle w:val="Style13ptBold"/>
          <w:b w:val="0"/>
        </w:rPr>
        <w:t xml:space="preserve">, University of Texas Austin, </w:t>
      </w:r>
      <w:hyperlink r:id="rId42" w:history="1">
        <w:r w:rsidRPr="00AC4CF1">
          <w:rPr>
            <w:rStyle w:val="Hyperlink"/>
          </w:rPr>
          <w:t>https://repositories.lib.utexas.edu/bitstream/handle/2152/62801/ARIAS-MASTERSREPORT-2017.pdf?sequence=1</w:t>
        </w:r>
      </w:hyperlink>
      <w:r>
        <w:rPr>
          <w:rStyle w:val="Style13ptBold"/>
          <w:b w:val="0"/>
        </w:rPr>
        <w:t xml:space="preserve">) </w:t>
      </w:r>
    </w:p>
    <w:p w14:paraId="184FD84D" w14:textId="77777777" w:rsidR="003F2C31" w:rsidRDefault="003F2C31" w:rsidP="003F2C31">
      <w:pPr>
        <w:spacing w:line="240" w:lineRule="auto"/>
        <w:rPr>
          <w:rFonts w:eastAsia="Times New Roman" w:cs="Calibri"/>
          <w:sz w:val="24"/>
          <w:u w:val="single"/>
        </w:rPr>
      </w:pPr>
    </w:p>
    <w:p w14:paraId="4A29D1EC" w14:textId="77777777" w:rsidR="003F2C31" w:rsidRPr="008E727E" w:rsidRDefault="003F2C31" w:rsidP="003F2C31">
      <w:pPr>
        <w:spacing w:line="240" w:lineRule="auto"/>
        <w:rPr>
          <w:rFonts w:eastAsia="Times New Roman" w:cs="Calibri"/>
          <w:sz w:val="24"/>
        </w:rPr>
      </w:pPr>
      <w:r w:rsidRPr="003F2C31">
        <w:rPr>
          <w:rFonts w:eastAsia="Times New Roman" w:cs="Calibri"/>
          <w:b/>
          <w:sz w:val="28"/>
          <w:szCs w:val="28"/>
          <w:u w:val="single"/>
        </w:rPr>
        <w:t xml:space="preserve">These concepts of necropolitics and necropower can be used to understand the role the immigrant plays in the United States. </w:t>
      </w:r>
      <w:r w:rsidRPr="008E727E">
        <w:rPr>
          <w:rFonts w:eastAsia="Times New Roman" w:cs="Calibri"/>
          <w:sz w:val="24"/>
        </w:rPr>
        <w:t xml:space="preserve">The privatization of the detention centers has caused the detainees to lose their rights, and in many cases, to die. </w:t>
      </w:r>
      <w:r w:rsidRPr="00C43815">
        <w:rPr>
          <w:rFonts w:eastAsia="Times New Roman" w:cs="Calibri"/>
          <w:b/>
          <w:sz w:val="28"/>
          <w:szCs w:val="28"/>
          <w:u w:val="single"/>
        </w:rPr>
        <w:t>The “war machine” maintains the control and sovereignty of the United States, at whatever cost</w:t>
      </w:r>
      <w:r w:rsidRPr="008E727E">
        <w:rPr>
          <w:rFonts w:eastAsia="Times New Roman" w:cs="Calibri"/>
          <w:sz w:val="24"/>
        </w:rPr>
        <w:t xml:space="preserve">. On the other hand, militant groups and vigilantes have obtained resources to create their own necropower and “protect” the border without having to follow the laws. </w:t>
      </w:r>
      <w:r w:rsidRPr="00C43815">
        <w:rPr>
          <w:rFonts w:eastAsia="Times New Roman" w:cs="Calibri"/>
          <w:b/>
          <w:sz w:val="28"/>
          <w:szCs w:val="28"/>
          <w:u w:val="single"/>
        </w:rPr>
        <w:t>This has all turned immigrants into living dead</w:t>
      </w:r>
      <w:r w:rsidRPr="008E727E">
        <w:rPr>
          <w:rFonts w:eastAsia="Times New Roman" w:cs="Calibri"/>
          <w:sz w:val="24"/>
        </w:rPr>
        <w:t xml:space="preserve">. In the podcast that talks about Jose de Jesus, we saw an example of a person who became the living dead and who died at the hands of the State and in Desierto, we saw an example of how an entire group of living dead died at the hands of an illegitimate agent. Using the concepts of necropower and the living dead, Marquez showed us how </w:t>
      </w:r>
      <w:r w:rsidRPr="003F2C31">
        <w:rPr>
          <w:rFonts w:eastAsia="Times New Roman" w:cs="Calibri"/>
          <w:b/>
          <w:sz w:val="28"/>
          <w:szCs w:val="28"/>
          <w:u w:val="single"/>
        </w:rPr>
        <w:t>border militarization has exacerbated the precarity of the immigrant</w:t>
      </w:r>
      <w:r w:rsidRPr="008E727E">
        <w:rPr>
          <w:rFonts w:eastAsia="Times New Roman" w:cs="Calibri"/>
          <w:sz w:val="24"/>
        </w:rPr>
        <w:t xml:space="preserve">. We have seen how the current anti-immigration climate isn’t something recent, but rather something that has been developing over decades. </w:t>
      </w:r>
      <w:r w:rsidRPr="00C43815">
        <w:rPr>
          <w:rFonts w:eastAsia="Times New Roman" w:cs="Calibri"/>
          <w:b/>
          <w:sz w:val="28"/>
          <w:szCs w:val="28"/>
          <w:u w:val="single"/>
        </w:rPr>
        <w:t>The situation at the border pushes immigrants into a “racial state of expendability.” This allows</w:t>
      </w:r>
      <w:r w:rsidRPr="003F2C31">
        <w:rPr>
          <w:rFonts w:eastAsia="Times New Roman" w:cs="Calibri"/>
          <w:b/>
          <w:sz w:val="28"/>
          <w:szCs w:val="28"/>
          <w:u w:val="single"/>
        </w:rPr>
        <w:t xml:space="preserve"> legitimate and illegitimate </w:t>
      </w:r>
      <w:r w:rsidRPr="00C43815">
        <w:rPr>
          <w:rFonts w:eastAsia="Times New Roman" w:cs="Calibri"/>
          <w:b/>
          <w:sz w:val="28"/>
          <w:szCs w:val="28"/>
          <w:u w:val="single"/>
        </w:rPr>
        <w:t>agents to</w:t>
      </w:r>
      <w:r w:rsidRPr="003F2C31">
        <w:rPr>
          <w:rFonts w:eastAsia="Times New Roman" w:cs="Calibri"/>
          <w:b/>
          <w:sz w:val="28"/>
          <w:szCs w:val="28"/>
          <w:u w:val="single"/>
        </w:rPr>
        <w:t xml:space="preserve"> assume a military role and, in a lot of cases, </w:t>
      </w:r>
      <w:r w:rsidRPr="00C43815">
        <w:rPr>
          <w:rFonts w:eastAsia="Times New Roman" w:cs="Calibri"/>
          <w:b/>
          <w:sz w:val="28"/>
          <w:szCs w:val="28"/>
          <w:u w:val="single"/>
        </w:rPr>
        <w:t>kill immigrants without repercussions</w:t>
      </w:r>
      <w:r w:rsidRPr="003F2C31">
        <w:rPr>
          <w:rFonts w:eastAsia="Times New Roman" w:cs="Calibri"/>
          <w:b/>
          <w:sz w:val="28"/>
          <w:szCs w:val="28"/>
          <w:u w:val="single"/>
        </w:rPr>
        <w:t>. Either way you look at it, once they get near the border, immigrants become living dead.</w:t>
      </w:r>
    </w:p>
    <w:p w14:paraId="41671D4E" w14:textId="77777777" w:rsidR="003F2C31" w:rsidRPr="008E727E" w:rsidRDefault="003F2C31" w:rsidP="003F2C31">
      <w:pPr>
        <w:rPr>
          <w:rFonts w:cs="Calibri"/>
        </w:rPr>
      </w:pPr>
    </w:p>
    <w:p w14:paraId="2BDC199F" w14:textId="77777777" w:rsidR="003F2C31" w:rsidRDefault="003F2C31" w:rsidP="006C41CC">
      <w:pPr>
        <w:pStyle w:val="Heading4"/>
      </w:pPr>
      <w:r>
        <w:t xml:space="preserve">The systems of American sovereignty, as with immigration, intrinsically cause structural and physical violence against bodies that are not white. </w:t>
      </w:r>
    </w:p>
    <w:p w14:paraId="35CFABE6" w14:textId="77777777" w:rsidR="003F2C31" w:rsidRPr="00553C8F" w:rsidRDefault="003F2C31" w:rsidP="003F2C31">
      <w:pPr>
        <w:spacing w:line="240" w:lineRule="auto"/>
        <w:rPr>
          <w:rStyle w:val="Style13ptBold"/>
          <w:b w:val="0"/>
        </w:rPr>
      </w:pPr>
      <w:r>
        <w:rPr>
          <w:rStyle w:val="Style13ptBold"/>
        </w:rPr>
        <w:t xml:space="preserve">Arias 17 </w:t>
      </w:r>
      <w:r>
        <w:rPr>
          <w:rStyle w:val="Style13ptBold"/>
          <w:b w:val="0"/>
        </w:rPr>
        <w:t xml:space="preserve">(Masters </w:t>
      </w:r>
      <w:proofErr w:type="gramStart"/>
      <w:r>
        <w:rPr>
          <w:rStyle w:val="Style13ptBold"/>
          <w:b w:val="0"/>
        </w:rPr>
        <w:t>student</w:t>
      </w:r>
      <w:proofErr w:type="gramEnd"/>
      <w:r>
        <w:rPr>
          <w:rStyle w:val="Style13ptBold"/>
          <w:b w:val="0"/>
        </w:rPr>
        <w:t xml:space="preserve">, University of Texas Austin, </w:t>
      </w:r>
      <w:hyperlink r:id="rId43" w:history="1">
        <w:r w:rsidRPr="00AC4CF1">
          <w:rPr>
            <w:rStyle w:val="Hyperlink"/>
          </w:rPr>
          <w:t>https://repositories.lib.utexas.edu/bitstream/handle/2152/62801/ARIAS-MASTERSREPORT-2017.pdf?sequence=1</w:t>
        </w:r>
      </w:hyperlink>
      <w:r>
        <w:rPr>
          <w:rStyle w:val="Style13ptBold"/>
          <w:b w:val="0"/>
        </w:rPr>
        <w:t xml:space="preserve">) </w:t>
      </w:r>
    </w:p>
    <w:p w14:paraId="7B0266CD" w14:textId="77777777" w:rsidR="003F2C31" w:rsidRDefault="003F2C31" w:rsidP="003F2C31">
      <w:pPr>
        <w:spacing w:line="240" w:lineRule="auto"/>
        <w:rPr>
          <w:rFonts w:eastAsia="Times New Roman" w:cs="Calibri"/>
          <w:sz w:val="24"/>
        </w:rPr>
      </w:pPr>
    </w:p>
    <w:p w14:paraId="262EB4EB" w14:textId="77777777" w:rsidR="003F2C31" w:rsidRPr="008E727E" w:rsidRDefault="003F2C31" w:rsidP="003F2C31">
      <w:pPr>
        <w:spacing w:line="240" w:lineRule="auto"/>
        <w:rPr>
          <w:rFonts w:eastAsia="Times New Roman" w:cs="Calibri"/>
          <w:sz w:val="24"/>
        </w:rPr>
      </w:pPr>
      <w:r w:rsidRPr="008E727E">
        <w:rPr>
          <w:rFonts w:eastAsia="Times New Roman" w:cs="Calibri"/>
          <w:sz w:val="24"/>
        </w:rPr>
        <w:lastRenderedPageBreak/>
        <w:t xml:space="preserve">Marquez also looks at Mbembe’s necropolitics and the research done by Denise Ferreira da Silva7 on the Rio de Janeiro police’s racial violence. Marquez explains, </w:t>
      </w:r>
      <w:r w:rsidRPr="003F2C31">
        <w:rPr>
          <w:rFonts w:eastAsia="Times New Roman" w:cs="Calibri"/>
          <w:b/>
          <w:sz w:val="28"/>
          <w:szCs w:val="28"/>
          <w:u w:val="single"/>
        </w:rPr>
        <w:t>the capacity for acts of state sanctioned violence toward racial others and with legal impunity is not derived from a need to legitimate conspiracies for economic exploitation</w:t>
      </w:r>
      <w:r w:rsidRPr="008E727E">
        <w:rPr>
          <w:rFonts w:eastAsia="Times New Roman" w:cs="Calibri"/>
          <w:sz w:val="24"/>
        </w:rPr>
        <w:t xml:space="preserve">. It resides within the very sociological architectures of sovereignty and the law” (Márquez 479-480). </w:t>
      </w:r>
      <w:r w:rsidRPr="003F2C31">
        <w:rPr>
          <w:rFonts w:eastAsia="Times New Roman" w:cs="Calibri"/>
          <w:b/>
          <w:sz w:val="28"/>
          <w:szCs w:val="28"/>
          <w:u w:val="single"/>
        </w:rPr>
        <w:t xml:space="preserve">So </w:t>
      </w:r>
      <w:r w:rsidRPr="00C43815">
        <w:rPr>
          <w:rFonts w:eastAsia="Times New Roman" w:cs="Calibri"/>
          <w:b/>
          <w:sz w:val="28"/>
          <w:szCs w:val="28"/>
          <w:u w:val="single"/>
        </w:rPr>
        <w:t xml:space="preserve">it’s the structure of the American sovereignty that permits violence against </w:t>
      </w:r>
      <w:r w:rsidRPr="003F2C31">
        <w:rPr>
          <w:rFonts w:eastAsia="Times New Roman" w:cs="Calibri"/>
          <w:b/>
          <w:sz w:val="28"/>
          <w:szCs w:val="28"/>
          <w:u w:val="single"/>
        </w:rPr>
        <w:t xml:space="preserve">the </w:t>
      </w:r>
      <w:r w:rsidRPr="00C43815">
        <w:rPr>
          <w:rFonts w:eastAsia="Times New Roman" w:cs="Calibri"/>
          <w:b/>
          <w:sz w:val="28"/>
          <w:szCs w:val="28"/>
          <w:u w:val="single"/>
        </w:rPr>
        <w:t>bodies that are not white. Any body that can be racialized</w:t>
      </w:r>
      <w:r w:rsidRPr="003F2C31">
        <w:rPr>
          <w:rFonts w:eastAsia="Times New Roman" w:cs="Calibri"/>
          <w:b/>
          <w:sz w:val="28"/>
          <w:szCs w:val="28"/>
          <w:u w:val="single"/>
        </w:rPr>
        <w:t xml:space="preserve">, the Latin American body in our case, </w:t>
      </w:r>
      <w:r w:rsidRPr="00C43815">
        <w:rPr>
          <w:rFonts w:eastAsia="Times New Roman" w:cs="Calibri"/>
          <w:b/>
          <w:sz w:val="28"/>
          <w:szCs w:val="28"/>
          <w:u w:val="single"/>
        </w:rPr>
        <w:t>is subject to the State’s violence. The high number of border deaths supports this argument</w:t>
      </w:r>
      <w:r w:rsidRPr="00C43815">
        <w:rPr>
          <w:rFonts w:eastAsia="Times New Roman" w:cs="Calibri"/>
          <w:sz w:val="24"/>
        </w:rPr>
        <w:t>.</w:t>
      </w:r>
      <w:r w:rsidRPr="008E727E">
        <w:rPr>
          <w:rFonts w:eastAsia="Times New Roman" w:cs="Calibri"/>
          <w:sz w:val="24"/>
        </w:rPr>
        <w:t xml:space="preserve"> The racial state of expendability </w:t>
      </w:r>
      <w:proofErr w:type="gramStart"/>
      <w:r w:rsidRPr="008E727E">
        <w:rPr>
          <w:rFonts w:eastAsia="Times New Roman" w:cs="Calibri"/>
          <w:sz w:val="24"/>
        </w:rPr>
        <w:t>then,</w:t>
      </w:r>
      <w:proofErr w:type="gramEnd"/>
      <w:r w:rsidRPr="008E727E">
        <w:rPr>
          <w:rFonts w:eastAsia="Times New Roman" w:cs="Calibri"/>
          <w:sz w:val="24"/>
        </w:rPr>
        <w:t xml:space="preserve"> is “a concept to mark the base effect of raciality, the capacity for obliteration with legal impunity, and that I situate directly within the borderlands and its history” (Márquez 480). According to Marquez, the United States is a colonizing country that has, in order to maintain its sovereignty, Orientalized Mexicans</w:t>
      </w:r>
      <w:r w:rsidRPr="003F2C31">
        <w:rPr>
          <w:rFonts w:eastAsia="Times New Roman" w:cs="Calibri"/>
          <w:b/>
          <w:sz w:val="28"/>
          <w:szCs w:val="28"/>
          <w:u w:val="single"/>
        </w:rPr>
        <w:t xml:space="preserve">. </w:t>
      </w:r>
      <w:r w:rsidRPr="00C43815">
        <w:rPr>
          <w:rFonts w:eastAsia="Times New Roman" w:cs="Calibri"/>
          <w:b/>
          <w:sz w:val="28"/>
          <w:szCs w:val="28"/>
          <w:u w:val="single"/>
        </w:rPr>
        <w:t>In the fight for sovereignty, there has been a constant status of there being a foreign “enemy.” The result of this war, like we’ve already seen, is a constant invasion full of violence</w:t>
      </w:r>
      <w:r w:rsidRPr="008E727E">
        <w:rPr>
          <w:rFonts w:eastAsia="Times New Roman" w:cs="Calibri"/>
          <w:sz w:val="24"/>
        </w:rPr>
        <w:t>. Marquez says that this has not been the result of sovereignty, but rather part of it. In other words: “From the outset, Latinos have been produced as a primary threat to US sovereignty…US sovereignty has been produced in rather direct and sustained opposition to Latinos, to Latinidad, and to Latin America…the current geo-political border is a physical manifestation of that; and…</w:t>
      </w:r>
      <w:r w:rsidRPr="003F2C31">
        <w:rPr>
          <w:rFonts w:eastAsia="Times New Roman" w:cs="Calibri"/>
          <w:b/>
          <w:sz w:val="28"/>
          <w:szCs w:val="28"/>
          <w:u w:val="single"/>
        </w:rPr>
        <w:t>this perception of Latinos as a perpetual foreign nemesis or foil has been deployed as justification for an assortment of anti-Latino policies and conditions across the United States for over a century now, many of which have been operationalized via the threat or practice of state sanctioned and systemic violence</w:t>
      </w:r>
      <w:r w:rsidRPr="008E727E">
        <w:rPr>
          <w:rFonts w:eastAsia="Times New Roman" w:cs="Calibri"/>
          <w:sz w:val="24"/>
        </w:rPr>
        <w:t xml:space="preserve">.” (Márquez 481-482) This can be clearly seen if we consider the history between the United States and Mexico. </w:t>
      </w:r>
      <w:r w:rsidRPr="003F2C31">
        <w:rPr>
          <w:rFonts w:eastAsia="Times New Roman" w:cs="Calibri"/>
          <w:b/>
          <w:sz w:val="28"/>
          <w:szCs w:val="28"/>
          <w:u w:val="single"/>
        </w:rPr>
        <w:t xml:space="preserve">Historically, the U.S. has tried to expand its borders and its dominion. Even though there was success with the treaty of Santa Ana, it was a violent process. </w:t>
      </w:r>
      <w:r w:rsidRPr="008E727E">
        <w:rPr>
          <w:rFonts w:eastAsia="Times New Roman" w:cs="Calibri"/>
          <w:sz w:val="24"/>
        </w:rPr>
        <w:t xml:space="preserve">Similar results can be seen in the numerous invasions and treaties that have happened between the U.S. and Central and South American countries. These events have helped instigate hatred and distrust toward Latin Americans. This shows us that violence has not necessarily been a consequence, but rather a part of the structure of the American sovereignty. </w:t>
      </w:r>
    </w:p>
    <w:p w14:paraId="68DF6B51" w14:textId="77777777" w:rsidR="003F2C31" w:rsidRPr="008E727E" w:rsidRDefault="003F2C31" w:rsidP="003F2C31">
      <w:pPr>
        <w:spacing w:line="240" w:lineRule="auto"/>
        <w:rPr>
          <w:rFonts w:ascii="Times New Roman" w:eastAsia="Times New Roman" w:hAnsi="Times New Roman" w:cs="Times New Roman"/>
          <w:sz w:val="24"/>
        </w:rPr>
      </w:pPr>
    </w:p>
    <w:p w14:paraId="5E24FB5C" w14:textId="77777777" w:rsidR="003F2C31" w:rsidRPr="00F601E6" w:rsidRDefault="003F2C31" w:rsidP="003F2C31"/>
    <w:p w14:paraId="4BCBD8B4" w14:textId="77777777" w:rsidR="003F2C31" w:rsidRPr="006C41CC" w:rsidRDefault="003F2C31" w:rsidP="006C41CC">
      <w:pPr>
        <w:pStyle w:val="Heading4"/>
      </w:pPr>
      <w:r>
        <w:rPr>
          <w:rStyle w:val="Style13ptBold"/>
          <w:b/>
        </w:rPr>
        <w:lastRenderedPageBreak/>
        <w:t xml:space="preserve">Through offering citizenship the state depicts itself as benign while concealing violent intentions and a desire for unending expansion. </w:t>
      </w:r>
    </w:p>
    <w:p w14:paraId="66455AE3" w14:textId="77777777" w:rsidR="003F2C31" w:rsidRPr="00EB7795" w:rsidRDefault="003F2C31" w:rsidP="003F2C31">
      <w:pPr>
        <w:spacing w:line="240" w:lineRule="auto"/>
        <w:rPr>
          <w:rFonts w:eastAsia="Times New Roman" w:cs="Calibri"/>
          <w:i/>
          <w:sz w:val="24"/>
        </w:rPr>
      </w:pPr>
      <w:r w:rsidRPr="00EB7795">
        <w:rPr>
          <w:rStyle w:val="Style13ptBold"/>
        </w:rPr>
        <w:t>Nguyen 12</w:t>
      </w:r>
      <w:r w:rsidRPr="00EB7795">
        <w:rPr>
          <w:rFonts w:eastAsia="Times New Roman" w:cs="Calibri"/>
          <w:sz w:val="24"/>
        </w:rPr>
        <w:t xml:space="preserve"> (</w:t>
      </w:r>
      <w:r w:rsidRPr="00EB7795">
        <w:rPr>
          <w:rFonts w:eastAsia="Times New Roman" w:cs="Calibri"/>
          <w:color w:val="444444"/>
          <w:sz w:val="21"/>
          <w:szCs w:val="21"/>
          <w:shd w:val="clear" w:color="auto" w:fill="FFFFFF"/>
        </w:rPr>
        <w:t>Assistant Professor of Gender and Women's Studies, and Asian American Studies at the University of Illinois, Urbana-Champaign, coeditor of </w:t>
      </w:r>
      <w:r w:rsidRPr="00EB7795">
        <w:rPr>
          <w:rFonts w:eastAsia="Times New Roman" w:cs="Calibri"/>
          <w:i/>
          <w:iCs/>
          <w:color w:val="444444"/>
          <w:sz w:val="21"/>
          <w:szCs w:val="21"/>
          <w:bdr w:val="none" w:sz="0" w:space="0" w:color="auto" w:frame="1"/>
          <w:shd w:val="clear" w:color="auto" w:fill="FFFFFF"/>
        </w:rPr>
        <w:t>Alien Encounters: Popular Culture in Asian America</w:t>
      </w:r>
      <w:r w:rsidRPr="00EB7795">
        <w:rPr>
          <w:rFonts w:eastAsia="Times New Roman" w:cs="Calibri"/>
          <w:color w:val="444444"/>
          <w:sz w:val="21"/>
          <w:szCs w:val="21"/>
          <w:shd w:val="clear" w:color="auto" w:fill="FFFFFF"/>
        </w:rPr>
        <w:t xml:space="preserve">, also published by Duke University Press, from </w:t>
      </w:r>
      <w:r w:rsidRPr="00EB7795">
        <w:rPr>
          <w:rFonts w:eastAsia="Times New Roman" w:cs="Calibri"/>
          <w:i/>
          <w:color w:val="444444"/>
          <w:sz w:val="21"/>
          <w:szCs w:val="21"/>
          <w:shd w:val="clear" w:color="auto" w:fill="FFFFFF"/>
        </w:rPr>
        <w:t>The Gift of Freedom, https://www.dukeupress.edu/the-gift-of-freedom)</w:t>
      </w:r>
    </w:p>
    <w:p w14:paraId="0DBCAD14" w14:textId="77777777" w:rsidR="003F2C31" w:rsidRDefault="003F2C31" w:rsidP="003F2C31">
      <w:pPr>
        <w:spacing w:line="240" w:lineRule="auto"/>
        <w:rPr>
          <w:rFonts w:ascii="Times New Roman" w:eastAsia="Times New Roman" w:hAnsi="Times New Roman" w:cs="Times New Roman"/>
          <w:sz w:val="24"/>
        </w:rPr>
      </w:pPr>
    </w:p>
    <w:p w14:paraId="1A48A059" w14:textId="77777777" w:rsidR="003F2C31" w:rsidRDefault="003F2C31" w:rsidP="003F2C31">
      <w:pPr>
        <w:spacing w:line="240" w:lineRule="auto"/>
        <w:rPr>
          <w:rFonts w:ascii="Times New Roman" w:eastAsia="Times New Roman" w:hAnsi="Times New Roman" w:cs="Times New Roman"/>
          <w:sz w:val="24"/>
        </w:rPr>
      </w:pPr>
    </w:p>
    <w:p w14:paraId="6F3C4621" w14:textId="77777777" w:rsidR="003F2C31" w:rsidRPr="00C212E9" w:rsidRDefault="003F2C31" w:rsidP="003F2C31">
      <w:pPr>
        <w:spacing w:line="240" w:lineRule="auto"/>
        <w:rPr>
          <w:rFonts w:eastAsia="Times New Roman" w:cs="Calibri"/>
        </w:rPr>
      </w:pPr>
      <w:r w:rsidRPr="00C212E9">
        <w:rPr>
          <w:rFonts w:eastAsia="Times New Roman" w:cs="Calibri"/>
        </w:rPr>
        <w:t xml:space="preserve">Her gratefulness invites us to consider a second tale, about the powers through which a benevolent empire bestows on </w:t>
      </w:r>
      <w:proofErr w:type="gramStart"/>
      <w:r w:rsidRPr="00C212E9">
        <w:rPr>
          <w:rFonts w:eastAsia="Times New Roman" w:cs="Calibri"/>
        </w:rPr>
        <w:t>an other</w:t>
      </w:r>
      <w:proofErr w:type="gramEnd"/>
      <w:r w:rsidRPr="00C212E9">
        <w:rPr>
          <w:rFonts w:eastAsia="Times New Roman" w:cs="Calibri"/>
        </w:rPr>
        <w:t xml:space="preserve"> freedom. In Lai’s words, we find all the good and beautiful things the gift claims as its consequence—the right to have rights, the choice of life direction, the improvement of body and mind, the opportunity to prosper—against a spectral future of their nonexistence, under communism, under terror</w:t>
      </w:r>
      <w:r w:rsidRPr="003F2C31">
        <w:rPr>
          <w:rFonts w:eastAsia="Times New Roman" w:cs="Calibri"/>
          <w:b/>
          <w:sz w:val="28"/>
          <w:szCs w:val="28"/>
          <w:u w:val="single"/>
        </w:rPr>
        <w:t>.</w:t>
      </w:r>
      <w:r w:rsidRPr="00C212E9">
        <w:rPr>
          <w:rFonts w:eastAsia="Times New Roman" w:cs="Calibri"/>
        </w:rPr>
        <w:t xml:space="preserve"> </w:t>
      </w:r>
      <w:r w:rsidRPr="003F2C31">
        <w:rPr>
          <w:rFonts w:eastAsia="Times New Roman" w:cs="Calibri"/>
          <w:b/>
          <w:sz w:val="28"/>
          <w:szCs w:val="28"/>
          <w:u w:val="single"/>
        </w:rPr>
        <w:t xml:space="preserve">That she is rescued from such psychic death through </w:t>
      </w:r>
      <w:r w:rsidRPr="00C43815">
        <w:rPr>
          <w:rFonts w:eastAsia="Times New Roman" w:cs="Calibri"/>
          <w:b/>
          <w:sz w:val="28"/>
          <w:szCs w:val="28"/>
          <w:u w:val="single"/>
        </w:rPr>
        <w:t xml:space="preserve">the gift of freedom as a promise of care encodes a benign, rational story about the United States as the uncontested superpower on the world stage </w:t>
      </w:r>
      <w:r w:rsidRPr="003F2C31">
        <w:rPr>
          <w:rFonts w:eastAsia="Times New Roman" w:cs="Calibri"/>
          <w:b/>
          <w:sz w:val="28"/>
          <w:szCs w:val="28"/>
          <w:u w:val="single"/>
        </w:rPr>
        <w:t>today</w:t>
      </w:r>
      <w:r w:rsidRPr="00C212E9">
        <w:rPr>
          <w:rFonts w:eastAsia="Times New Roman" w:cs="Calibri"/>
        </w:rPr>
        <w:t xml:space="preserve">. But </w:t>
      </w:r>
      <w:r w:rsidRPr="00C43815">
        <w:rPr>
          <w:rFonts w:eastAsia="Times New Roman" w:cs="Calibri"/>
          <w:b/>
          <w:sz w:val="28"/>
          <w:szCs w:val="28"/>
          <w:u w:val="single"/>
        </w:rPr>
        <w:t>the gift of freedom</w:t>
      </w:r>
      <w:r w:rsidRPr="003F2C31">
        <w:rPr>
          <w:rFonts w:eastAsia="Times New Roman" w:cs="Calibri"/>
          <w:b/>
          <w:sz w:val="28"/>
          <w:szCs w:val="28"/>
          <w:u w:val="single"/>
        </w:rPr>
        <w:t xml:space="preserve"> also </w:t>
      </w:r>
      <w:r w:rsidRPr="00C43815">
        <w:rPr>
          <w:rFonts w:eastAsia="Times New Roman" w:cs="Calibri"/>
          <w:b/>
          <w:sz w:val="28"/>
          <w:szCs w:val="28"/>
          <w:u w:val="single"/>
        </w:rPr>
        <w:t xml:space="preserve">discloses for us liberalism’s innovations of empire, the frisson of freedom and violence that </w:t>
      </w:r>
      <w:r w:rsidRPr="003F2C31">
        <w:rPr>
          <w:rFonts w:eastAsia="Times New Roman" w:cs="Calibri"/>
          <w:b/>
          <w:sz w:val="28"/>
          <w:szCs w:val="28"/>
          <w:u w:val="single"/>
        </w:rPr>
        <w:t xml:space="preserve">decisively </w:t>
      </w:r>
      <w:r w:rsidRPr="00C43815">
        <w:rPr>
          <w:rFonts w:eastAsia="Times New Roman" w:cs="Calibri"/>
          <w:b/>
          <w:sz w:val="28"/>
          <w:szCs w:val="28"/>
          <w:u w:val="single"/>
        </w:rPr>
        <w:t>collude for same purposes</w:t>
      </w:r>
      <w:r w:rsidRPr="003F2C31">
        <w:rPr>
          <w:rFonts w:eastAsia="Times New Roman" w:cs="Calibri"/>
          <w:b/>
          <w:sz w:val="28"/>
          <w:szCs w:val="28"/>
          <w:u w:val="single"/>
        </w:rPr>
        <w:t>—not just because the gift of freedom opens with war and death, but also because it may obscure those other powers that, through its giving, conceive and shape life</w:t>
      </w:r>
      <w:r w:rsidRPr="00C212E9">
        <w:rPr>
          <w:rFonts w:eastAsia="Times New Roman" w:cs="Calibri"/>
        </w:rPr>
        <w:t>. So I begin with a story in which we are invited to know the refugee’s sorrow, and her indebtedness for its cure, in order to tell us something meaningful about the genealogies of liberal powers that undergird the twinned concerns of this scene: the gift of freedom and the debt that follows. The present work considers this twofold nature by posing these questions: How is this act of thankfulness, and all that it implies about the gift and its giving, a problem of imperial remains? What special significance does this act carry from a refugee, especially this refugee from that tarnished war of American ambition? Why are we—those of us who have received this precious, poisonous gift of freedom—obliged to thank? What powers oblige us?</w:t>
      </w:r>
    </w:p>
    <w:p w14:paraId="765B4AFC" w14:textId="77777777" w:rsidR="003F2C31" w:rsidRDefault="003F2C31" w:rsidP="003F2C31">
      <w:pPr>
        <w:rPr>
          <w:rFonts w:cs="Calibri"/>
        </w:rPr>
      </w:pPr>
    </w:p>
    <w:p w14:paraId="27588E13" w14:textId="77777777" w:rsidR="003F2C31" w:rsidRDefault="003F2C31" w:rsidP="003F2C31">
      <w:pPr>
        <w:spacing w:line="240" w:lineRule="auto"/>
        <w:rPr>
          <w:rFonts w:eastAsia="Times New Roman" w:cs="Calibri"/>
          <w:i/>
        </w:rPr>
      </w:pPr>
    </w:p>
    <w:p w14:paraId="0B4F315E" w14:textId="77777777" w:rsidR="003F2C31" w:rsidRPr="00EB7795" w:rsidRDefault="003F2C31" w:rsidP="006C41CC">
      <w:pPr>
        <w:pStyle w:val="Heading4"/>
        <w:rPr>
          <w:rStyle w:val="Style13ptBold"/>
          <w:b/>
        </w:rPr>
      </w:pPr>
      <w:r>
        <w:rPr>
          <w:rStyle w:val="Style13ptBold"/>
          <w:b/>
        </w:rPr>
        <w:t>The sovereign uses the promise and “gift” of citizenship as a mechanism through which to attain absolute control over people.</w:t>
      </w:r>
    </w:p>
    <w:p w14:paraId="78259B0B" w14:textId="77777777" w:rsidR="003F2C31" w:rsidRPr="00EB7795" w:rsidRDefault="003F2C31" w:rsidP="003F2C31">
      <w:pPr>
        <w:spacing w:line="240" w:lineRule="auto"/>
        <w:rPr>
          <w:rFonts w:eastAsia="Times New Roman" w:cs="Calibri"/>
          <w:i/>
          <w:sz w:val="24"/>
        </w:rPr>
      </w:pPr>
      <w:r w:rsidRPr="00EB7795">
        <w:rPr>
          <w:rStyle w:val="Style13ptBold"/>
        </w:rPr>
        <w:t>Nguyen 12</w:t>
      </w:r>
      <w:r w:rsidRPr="00EB7795">
        <w:rPr>
          <w:rFonts w:eastAsia="Times New Roman" w:cs="Calibri"/>
          <w:sz w:val="24"/>
        </w:rPr>
        <w:t xml:space="preserve"> (</w:t>
      </w:r>
      <w:r w:rsidRPr="00EB7795">
        <w:rPr>
          <w:rFonts w:eastAsia="Times New Roman" w:cs="Calibri"/>
          <w:color w:val="444444"/>
          <w:sz w:val="21"/>
          <w:szCs w:val="21"/>
          <w:shd w:val="clear" w:color="auto" w:fill="FFFFFF"/>
        </w:rPr>
        <w:t>Assistant Professor of Gender and Women's Studies, and Asian American Studies at the University of Illinois, Urbana-Champaign, coeditor of </w:t>
      </w:r>
      <w:r w:rsidRPr="00EB7795">
        <w:rPr>
          <w:rFonts w:eastAsia="Times New Roman" w:cs="Calibri"/>
          <w:i/>
          <w:iCs/>
          <w:color w:val="444444"/>
          <w:sz w:val="21"/>
          <w:szCs w:val="21"/>
          <w:bdr w:val="none" w:sz="0" w:space="0" w:color="auto" w:frame="1"/>
          <w:shd w:val="clear" w:color="auto" w:fill="FFFFFF"/>
        </w:rPr>
        <w:t>Alien Encounters: Popular Culture in Asian America</w:t>
      </w:r>
      <w:r w:rsidRPr="00EB7795">
        <w:rPr>
          <w:rFonts w:eastAsia="Times New Roman" w:cs="Calibri"/>
          <w:color w:val="444444"/>
          <w:sz w:val="21"/>
          <w:szCs w:val="21"/>
          <w:shd w:val="clear" w:color="auto" w:fill="FFFFFF"/>
        </w:rPr>
        <w:t xml:space="preserve">, also published by Duke University Press, from </w:t>
      </w:r>
      <w:r w:rsidRPr="00EB7795">
        <w:rPr>
          <w:rFonts w:eastAsia="Times New Roman" w:cs="Calibri"/>
          <w:i/>
          <w:color w:val="444444"/>
          <w:sz w:val="21"/>
          <w:szCs w:val="21"/>
          <w:shd w:val="clear" w:color="auto" w:fill="FFFFFF"/>
        </w:rPr>
        <w:t>The Gift of Freedom, https://www.dukeupress.edu/the-gift-of-freedom)</w:t>
      </w:r>
    </w:p>
    <w:p w14:paraId="55B9E22A" w14:textId="77777777" w:rsidR="003F2C31" w:rsidRDefault="003F2C31" w:rsidP="003F2C31">
      <w:pPr>
        <w:spacing w:line="240" w:lineRule="auto"/>
        <w:rPr>
          <w:rFonts w:eastAsia="Times New Roman" w:cs="Calibri"/>
          <w:i/>
        </w:rPr>
      </w:pPr>
    </w:p>
    <w:p w14:paraId="5726581F" w14:textId="77777777" w:rsidR="003F2C31" w:rsidRPr="003F2C31" w:rsidRDefault="003F2C31" w:rsidP="003F2C31">
      <w:pPr>
        <w:spacing w:line="240" w:lineRule="auto"/>
        <w:rPr>
          <w:rFonts w:eastAsia="Times New Roman" w:cs="Calibri"/>
          <w:b/>
          <w:sz w:val="28"/>
          <w:szCs w:val="28"/>
          <w:u w:val="single"/>
        </w:rPr>
      </w:pPr>
      <w:r w:rsidRPr="00C212E9">
        <w:rPr>
          <w:rFonts w:eastAsia="Times New Roman" w:cs="Calibri"/>
          <w:i/>
        </w:rPr>
        <w:t>The Gift of Freedom</w:t>
      </w:r>
      <w:r w:rsidRPr="00C212E9">
        <w:rPr>
          <w:rFonts w:eastAsia="Times New Roman" w:cs="Calibri"/>
        </w:rPr>
        <w:t xml:space="preserve"> forwards a partial genealogy of liberalism’s tactile and intangible consequences as empire, including the densely tangled assemblages of power and violence that </w:t>
      </w:r>
      <w:r w:rsidRPr="00C212E9">
        <w:rPr>
          <w:rFonts w:eastAsia="Times New Roman" w:cs="Calibri"/>
        </w:rPr>
        <w:lastRenderedPageBreak/>
        <w:t xml:space="preserve">undergird the promise of freedom, and the subject of freedom, whose humanity is the moving target of this promise. </w:t>
      </w:r>
      <w:r w:rsidRPr="00C43815">
        <w:rPr>
          <w:rFonts w:eastAsia="Times New Roman" w:cs="Calibri"/>
          <w:b/>
          <w:sz w:val="28"/>
          <w:szCs w:val="28"/>
          <w:u w:val="single"/>
        </w:rPr>
        <w:t>The gift of freedom</w:t>
      </w:r>
      <w:r w:rsidRPr="003F2C31">
        <w:rPr>
          <w:rFonts w:eastAsia="Times New Roman" w:cs="Calibri"/>
          <w:b/>
          <w:sz w:val="28"/>
          <w:szCs w:val="28"/>
          <w:u w:val="single"/>
        </w:rPr>
        <w:t xml:space="preserve"> is not a universal value or a formal structure, but </w:t>
      </w:r>
      <w:r w:rsidRPr="00C43815">
        <w:rPr>
          <w:rFonts w:eastAsia="Times New Roman" w:cs="Calibri"/>
          <w:b/>
          <w:sz w:val="28"/>
          <w:szCs w:val="28"/>
          <w:u w:val="single"/>
        </w:rPr>
        <w:t xml:space="preserve">is </w:t>
      </w:r>
      <w:r w:rsidRPr="003F2C31">
        <w:rPr>
          <w:rFonts w:eastAsia="Times New Roman" w:cs="Calibri"/>
          <w:b/>
          <w:sz w:val="28"/>
          <w:szCs w:val="28"/>
          <w:u w:val="single"/>
        </w:rPr>
        <w:t xml:space="preserve">instead </w:t>
      </w:r>
      <w:r w:rsidRPr="00C43815">
        <w:rPr>
          <w:rFonts w:eastAsia="Times New Roman" w:cs="Calibri"/>
          <w:b/>
          <w:sz w:val="28"/>
          <w:szCs w:val="28"/>
          <w:u w:val="single"/>
        </w:rPr>
        <w:t>the</w:t>
      </w:r>
      <w:r w:rsidRPr="003F2C31">
        <w:rPr>
          <w:rFonts w:eastAsia="Times New Roman" w:cs="Calibri"/>
          <w:b/>
          <w:sz w:val="28"/>
          <w:szCs w:val="28"/>
          <w:u w:val="single"/>
        </w:rPr>
        <w:t xml:space="preserve"> frequent </w:t>
      </w:r>
      <w:r w:rsidRPr="00C43815">
        <w:rPr>
          <w:rFonts w:eastAsia="Times New Roman" w:cs="Calibri"/>
          <w:b/>
          <w:sz w:val="28"/>
          <w:szCs w:val="28"/>
          <w:u w:val="single"/>
        </w:rPr>
        <w:t>name for the</w:t>
      </w:r>
      <w:r w:rsidRPr="003F2C31">
        <w:rPr>
          <w:rFonts w:eastAsia="Times New Roman" w:cs="Calibri"/>
          <w:b/>
          <w:sz w:val="28"/>
          <w:szCs w:val="28"/>
          <w:u w:val="single"/>
        </w:rPr>
        <w:t xml:space="preserve"> both familiar and strange </w:t>
      </w:r>
      <w:r w:rsidRPr="00C43815">
        <w:rPr>
          <w:rFonts w:eastAsia="Times New Roman" w:cs="Calibri"/>
          <w:b/>
          <w:sz w:val="28"/>
          <w:szCs w:val="28"/>
          <w:u w:val="single"/>
        </w:rPr>
        <w:t>ways in which liberal empire marshals its forces for and against others</w:t>
      </w:r>
      <w:r w:rsidRPr="003F2C31">
        <w:rPr>
          <w:rFonts w:eastAsia="Times New Roman" w:cs="Calibri"/>
          <w:b/>
          <w:sz w:val="28"/>
          <w:szCs w:val="28"/>
          <w:u w:val="single"/>
        </w:rPr>
        <w:t xml:space="preserve"> and elsewheres. </w:t>
      </w:r>
      <w:r w:rsidRPr="00C212E9">
        <w:rPr>
          <w:rFonts w:eastAsia="Times New Roman" w:cs="Calibri"/>
        </w:rPr>
        <w:t xml:space="preserve">Rather than challenge the gift of freedom through refutation or inconsistency (which would presume that freedom is something other than a force, and that the ideal presence of freedom is calculable in truth), this concept inhabits the book as an analytic, a lever of sorts, for a historical investigation into the forms and events that constitute us as subjects of its imperial powers. These powers constellate allocations and appropriations of violence with a view toward injury and death, but also with a horizon for the preservation of life—with dispositions and structures of feeling, to invoke Raymond Williams,Ω within and between empire’s subjects that rouse and animate love and gratitude, guilt and forgiveness, and other obligations of care levied on the human heart; with political and also phenomenological forms of graduated sovereignty and di√erential humanity that endure beyond the formal exercise of military operations or occupation.∞≠ </w:t>
      </w:r>
      <w:r w:rsidRPr="003F2C31">
        <w:rPr>
          <w:rFonts w:eastAsia="Times New Roman" w:cs="Calibri"/>
          <w:b/>
          <w:sz w:val="28"/>
          <w:szCs w:val="28"/>
          <w:u w:val="single"/>
        </w:rPr>
        <w:t xml:space="preserve">In short, the present moment, such that we find </w:t>
      </w:r>
      <w:r w:rsidRPr="00C43815">
        <w:rPr>
          <w:rFonts w:eastAsia="Times New Roman" w:cs="Calibri"/>
          <w:b/>
          <w:sz w:val="28"/>
          <w:szCs w:val="28"/>
          <w:u w:val="single"/>
        </w:rPr>
        <w:t>liberal war regarding the whole world as target</w:t>
      </w:r>
      <w:r w:rsidRPr="003F2C31">
        <w:rPr>
          <w:rFonts w:eastAsia="Times New Roman" w:cs="Calibri"/>
          <w:b/>
          <w:sz w:val="28"/>
          <w:szCs w:val="28"/>
          <w:u w:val="single"/>
        </w:rPr>
        <w:t xml:space="preserve"> (to borrow from Rey Chow∞∞), in fact warns us that </w:t>
      </w:r>
      <w:r w:rsidRPr="00C43815">
        <w:rPr>
          <w:rFonts w:eastAsia="Times New Roman" w:cs="Calibri"/>
          <w:b/>
          <w:sz w:val="28"/>
          <w:szCs w:val="28"/>
          <w:u w:val="single"/>
        </w:rPr>
        <w:t>to dismiss the gift of freedom as a trick,</w:t>
      </w:r>
      <w:r w:rsidRPr="003F2C31">
        <w:rPr>
          <w:rFonts w:eastAsia="Times New Roman" w:cs="Calibri"/>
          <w:b/>
          <w:sz w:val="28"/>
          <w:szCs w:val="28"/>
          <w:u w:val="single"/>
        </w:rPr>
        <w:t xml:space="preserve"> a ploy, </w:t>
      </w:r>
      <w:r w:rsidRPr="00C43815">
        <w:rPr>
          <w:rFonts w:eastAsia="Times New Roman" w:cs="Calibri"/>
          <w:b/>
          <w:sz w:val="28"/>
          <w:szCs w:val="28"/>
          <w:u w:val="single"/>
        </w:rPr>
        <w:t>would be to deny that freedom is</w:t>
      </w:r>
      <w:r w:rsidRPr="003F2C31">
        <w:rPr>
          <w:rFonts w:eastAsia="Times New Roman" w:cs="Calibri"/>
          <w:b/>
          <w:sz w:val="28"/>
          <w:szCs w:val="28"/>
          <w:u w:val="single"/>
        </w:rPr>
        <w:t xml:space="preserve"> precisely </w:t>
      </w:r>
      <w:r w:rsidRPr="00C43815">
        <w:rPr>
          <w:rFonts w:eastAsia="Times New Roman" w:cs="Calibri"/>
          <w:b/>
          <w:sz w:val="28"/>
          <w:szCs w:val="28"/>
          <w:u w:val="single"/>
        </w:rPr>
        <w:t>the idiom through which liberal empire acts as an arbiter for all humanity.</w:t>
      </w:r>
    </w:p>
    <w:p w14:paraId="7A6CCD96" w14:textId="77777777" w:rsidR="003F2C31" w:rsidRPr="003F2C31" w:rsidRDefault="003F2C31" w:rsidP="003F2C31"/>
    <w:p w14:paraId="293E2175" w14:textId="77777777" w:rsidR="00E5039B" w:rsidRPr="00954D8C" w:rsidRDefault="00E5039B" w:rsidP="00E5039B">
      <w:pPr>
        <w:spacing w:after="240"/>
        <w:rPr>
          <w:rFonts w:eastAsia="Times New Roman"/>
        </w:rPr>
      </w:pPr>
    </w:p>
    <w:p w14:paraId="6F358F7C" w14:textId="68A169E1" w:rsidR="000E73F8" w:rsidRDefault="000E73F8" w:rsidP="000E73F8">
      <w:pPr>
        <w:pStyle w:val="Heading1"/>
      </w:pPr>
      <w:r>
        <w:lastRenderedPageBreak/>
        <w:t>Answers</w:t>
      </w:r>
    </w:p>
    <w:p w14:paraId="74CE693A" w14:textId="77777777" w:rsidR="000E73F8" w:rsidRPr="00227D7A" w:rsidRDefault="000E73F8" w:rsidP="000E73F8"/>
    <w:p w14:paraId="2DA7C68A" w14:textId="77777777" w:rsidR="000E73F8" w:rsidRDefault="000E73F8" w:rsidP="004C0CD6">
      <w:pPr>
        <w:pStyle w:val="Heading3"/>
      </w:pPr>
      <w:r>
        <w:lastRenderedPageBreak/>
        <w:t xml:space="preserve">AT: Moten/Paraontology </w:t>
      </w:r>
    </w:p>
    <w:p w14:paraId="18786856" w14:textId="77777777" w:rsidR="000E73F8" w:rsidRDefault="000E73F8" w:rsidP="006C41CC">
      <w:pPr>
        <w:pStyle w:val="Heading4"/>
      </w:pPr>
      <w:r>
        <w:t xml:space="preserve">Focusing on the glimmering hope of a transgressive song lyric or an aggressive saxophone ignores the structural conditions of slavery and focuses </w:t>
      </w:r>
      <w:proofErr w:type="gramStart"/>
      <w:r>
        <w:t>on  the</w:t>
      </w:r>
      <w:proofErr w:type="gramEnd"/>
      <w:r>
        <w:t xml:space="preserve"> slave’s contentedness rather than the absolute sorrow that gave birth to their creations.</w:t>
      </w:r>
    </w:p>
    <w:p w14:paraId="5E477AAA" w14:textId="77777777" w:rsidR="000E73F8" w:rsidRPr="00AB02E2" w:rsidRDefault="000E73F8" w:rsidP="000E73F8">
      <w:pPr>
        <w:rPr>
          <w:b/>
          <w:bCs/>
          <w:sz w:val="26"/>
        </w:rPr>
      </w:pPr>
      <w:r w:rsidRPr="00AB02E2">
        <w:rPr>
          <w:rStyle w:val="Style13ptBold"/>
        </w:rPr>
        <w:t>Hartman 97</w:t>
      </w:r>
      <w:r>
        <w:rPr>
          <w:rStyle w:val="Style13ptBold"/>
        </w:rPr>
        <w:t xml:space="preserve"> </w:t>
      </w:r>
      <w:r w:rsidRPr="00117AC5">
        <w:t>Saidiya V. Hartman</w:t>
      </w:r>
      <w:r w:rsidRPr="00117AC5">
        <w:rPr>
          <w:rFonts w:ascii="Times New Roman" w:hAnsi="Times New Roman" w:cs="Times New Roman"/>
          <w:sz w:val="14"/>
          <w:szCs w:val="14"/>
        </w:rPr>
        <w:t xml:space="preserve"> </w:t>
      </w:r>
      <w:r w:rsidRPr="000E73F8">
        <w:rPr>
          <w:sz w:val="28"/>
          <w:szCs w:val="28"/>
          <w:u w:val="single"/>
        </w:rPr>
        <w:t>Scenes of Subjection</w:t>
      </w:r>
      <w:proofErr w:type="gramStart"/>
      <w:r w:rsidRPr="000E73F8">
        <w:rPr>
          <w:sz w:val="28"/>
          <w:szCs w:val="28"/>
          <w:u w:val="single"/>
        </w:rPr>
        <w:t>:Terror</w:t>
      </w:r>
      <w:proofErr w:type="gramEnd"/>
      <w:r w:rsidRPr="000E73F8">
        <w:rPr>
          <w:sz w:val="28"/>
          <w:szCs w:val="28"/>
          <w:u w:val="single"/>
        </w:rPr>
        <w:t>, Slavery, and Self-Making in Nineteenth-Century</w:t>
      </w:r>
      <w:r w:rsidRPr="00117AC5">
        <w:t xml:space="preserve"> </w:t>
      </w:r>
      <w:r w:rsidRPr="000E73F8">
        <w:rPr>
          <w:sz w:val="28"/>
          <w:szCs w:val="28"/>
          <w:u w:val="single"/>
        </w:rPr>
        <w:t>America.</w:t>
      </w:r>
      <w:r>
        <w:t xml:space="preserve"> Oxford University Press 1997</w:t>
      </w:r>
    </w:p>
    <w:p w14:paraId="7739BA46" w14:textId="77777777" w:rsidR="000E73F8" w:rsidRPr="00227D7A" w:rsidRDefault="000E73F8" w:rsidP="000E73F8"/>
    <w:p w14:paraId="7CAC0C8E" w14:textId="77777777" w:rsidR="000E73F8" w:rsidRPr="00680817" w:rsidRDefault="000E73F8" w:rsidP="000E73F8">
      <w:r w:rsidRPr="00680817">
        <w:t>T</w:t>
      </w:r>
      <w:r w:rsidRPr="009B23DD">
        <w:rPr>
          <w:rStyle w:val="StyleUnderline"/>
        </w:rPr>
        <w:t xml:space="preserve">he </w:t>
      </w:r>
      <w:proofErr w:type="gramStart"/>
      <w:r w:rsidRPr="009B23DD">
        <w:rPr>
          <w:rStyle w:val="StyleUnderline"/>
        </w:rPr>
        <w:t>slaveholder’ s</w:t>
      </w:r>
      <w:proofErr w:type="gramEnd"/>
      <w:r w:rsidRPr="009B23DD">
        <w:rPr>
          <w:rStyle w:val="StyleUnderline"/>
        </w:rPr>
        <w:t xml:space="preserve"> instrumental use of entertainment was duly criticized by abolitionis</w:t>
      </w:r>
      <w:r w:rsidRPr="00680817">
        <w:t xml:space="preserve">ts. </w:t>
      </w:r>
      <w:r w:rsidRPr="009B23DD">
        <w:rPr>
          <w:rStyle w:val="StyleUnderline"/>
        </w:rPr>
        <w:t xml:space="preserve">Douglass, </w:t>
      </w:r>
      <w:r w:rsidRPr="00680817">
        <w:t xml:space="preserve">at the forefront of such criticism, </w:t>
      </w:r>
      <w:r w:rsidRPr="009B23DD">
        <w:rPr>
          <w:rStyle w:val="StyleUnderline"/>
        </w:rPr>
        <w:t xml:space="preserve">argued that the abjection of slave amusements </w:t>
      </w:r>
      <w:proofErr w:type="gramStart"/>
      <w:r w:rsidRPr="009B23DD">
        <w:rPr>
          <w:rStyle w:val="StyleUnderline"/>
        </w:rPr>
        <w:t>“ appeared</w:t>
      </w:r>
      <w:proofErr w:type="gramEnd"/>
      <w:r w:rsidRPr="009B23DD">
        <w:rPr>
          <w:rStyle w:val="StyleUnderline"/>
        </w:rPr>
        <w:t xml:space="preserve"> to have no other object than to disgust the slaves with their temporary freedom</w:t>
      </w:r>
      <w:r w:rsidRPr="00680817">
        <w:t xml:space="preserve">, and make them as glad to return to work as they had been to leave it.” 116 </w:t>
      </w:r>
      <w:r w:rsidRPr="009B23DD">
        <w:rPr>
          <w:rStyle w:val="StyleUnderline"/>
        </w:rPr>
        <w:t>Although he was speaking specifically of the holiday period between Christmas and New Ye ar ’s, his condemnation of these diversions for cultivating submission, debasement, and docility is no less relevant to the routine amusements addressed above</w:t>
      </w:r>
      <w:r w:rsidRPr="00680817">
        <w:t xml:space="preserve">.117 In this regard, his criticisms were not unlike those of Henry Bibb and others. Abolitionists emphasized the degraded character of these escapades and stressed the confluence of brutality and merrymaking in such activities. Bibb held slaveholders responsible for prompting demeaning sport: </w:t>
      </w:r>
      <w:proofErr w:type="gramStart"/>
      <w:r w:rsidRPr="00680817">
        <w:t>“ When</w:t>
      </w:r>
      <w:proofErr w:type="gramEnd"/>
      <w:r w:rsidRPr="00680817">
        <w:t xml:space="preserve"> they wish to have a little sport of that kind, they go among the slaves, to see them dance, 'pat juber,’ sing and play on banjo.” 118 If slaves, unfortunately, participated in these debased amusements, their condition, not their nature, was to blame. Theodore Parker was less certain in this regard: </w:t>
      </w:r>
      <w:proofErr w:type="gramStart"/>
      <w:r w:rsidRPr="00680817">
        <w:t xml:space="preserve">“ </w:t>
      </w:r>
      <w:r w:rsidRPr="009B23DD">
        <w:rPr>
          <w:rStyle w:val="StyleUnderline"/>
        </w:rPr>
        <w:t>If</w:t>
      </w:r>
      <w:proofErr w:type="gramEnd"/>
      <w:r w:rsidRPr="009B23DD">
        <w:rPr>
          <w:rStyle w:val="StyleUnderline"/>
        </w:rPr>
        <w:t xml:space="preserve"> the African be so low that the condition of slavery is tolerable in his eyes and he can dance in </w:t>
      </w:r>
      <w:r w:rsidRPr="009B23DD">
        <w:rPr>
          <w:rStyle w:val="StyleUnderline"/>
        </w:rPr>
        <w:lastRenderedPageBreak/>
        <w:t>chains, then it is all the more a sin in the cultivated and strong, in the Christian, to tyrannize over the feeble and defenseless</w:t>
      </w:r>
      <w:r w:rsidRPr="00680817">
        <w:t xml:space="preserve">.” 119 The permeable, shifting, and elusive boundary between instrumental amusements and the expressive culture of the enslaved was troubled and unsettling. Moreover, for those like Parker the ability of Africans to dance at all was unfathomable. However, </w:t>
      </w:r>
      <w:proofErr w:type="gramStart"/>
      <w:r w:rsidRPr="00680817">
        <w:t>Douglass’ s</w:t>
      </w:r>
      <w:proofErr w:type="gramEnd"/>
      <w:r w:rsidRPr="00680817">
        <w:t xml:space="preserve"> searing criticism of these amusements concentrated on their function as “ safety-valves to carry off the explosive elements inseparable from the human mind when reduced to the condition of slavery,” as well as exposing a longing for a culture of resistance in this condemnation.120 In order to disentangle the skeins of disapprobation and desire, </w:t>
      </w:r>
      <w:r w:rsidRPr="009B23DD">
        <w:rPr>
          <w:rStyle w:val="StyleUnderline"/>
        </w:rPr>
        <w:t xml:space="preserve">Douglass’s decrial of slave holidays needs to be considered alongside his commentary on slave song. For the most part, his objections to these holidays pertain to the derailing of </w:t>
      </w:r>
      <w:proofErr w:type="gramStart"/>
      <w:r w:rsidRPr="009B23DD">
        <w:rPr>
          <w:rStyle w:val="StyleUnderline"/>
        </w:rPr>
        <w:t>“ dangerous</w:t>
      </w:r>
      <w:proofErr w:type="gramEnd"/>
      <w:r w:rsidRPr="009B23DD">
        <w:rPr>
          <w:rStyle w:val="StyleUnderline"/>
        </w:rPr>
        <w:t xml:space="preserve"> thought” by diversion. In other words, these pleasures thwart the emergence of an oppositional consciousness</w:t>
      </w:r>
      <w:r w:rsidRPr="00680817">
        <w:t xml:space="preserve">: </w:t>
      </w:r>
      <w:proofErr w:type="gramStart"/>
      <w:r w:rsidRPr="00680817">
        <w:t xml:space="preserve">“ </w:t>
      </w:r>
      <w:r w:rsidRPr="009B23DD">
        <w:rPr>
          <w:rStyle w:val="StyleUnderline"/>
        </w:rPr>
        <w:t>To</w:t>
      </w:r>
      <w:proofErr w:type="gramEnd"/>
      <w:r w:rsidRPr="009B23DD">
        <w:rPr>
          <w:rStyle w:val="StyleUnderline"/>
        </w:rPr>
        <w:t xml:space="preserve"> enslave men successfully and safely it is necessary to keep their minds occupied with thoughts and aspirations short of the liberty of which they are deprived</w:t>
      </w:r>
      <w:r w:rsidRPr="00680817">
        <w:t xml:space="preserve">. . . . </w:t>
      </w:r>
      <w:r w:rsidRPr="009B23DD">
        <w:rPr>
          <w:rStyle w:val="StyleUnderline"/>
        </w:rPr>
        <w:t xml:space="preserve">These holidays served the purpose of keeping the minds of the slaves occupied with prospective pleasures within the limits of slavery. . . . A certain degree of attainable good must be kept before them. . . . But for these the rigors of slavery would have been forced to a dangerous desperation. . . . Not the </w:t>
      </w:r>
      <w:proofErr w:type="gramStart"/>
      <w:r w:rsidRPr="009B23DD">
        <w:rPr>
          <w:rStyle w:val="StyleUnderline"/>
        </w:rPr>
        <w:t>slave’ s</w:t>
      </w:r>
      <w:proofErr w:type="gramEnd"/>
      <w:r w:rsidRPr="009B23DD">
        <w:rPr>
          <w:rStyle w:val="StyleUnderline"/>
        </w:rPr>
        <w:t xml:space="preserve"> happiness but the master’ s safety was the end sought</w:t>
      </w:r>
      <w:r w:rsidRPr="00680817">
        <w:t xml:space="preserve">.” 121 </w:t>
      </w:r>
      <w:r w:rsidRPr="009B23DD">
        <w:rPr>
          <w:rStyle w:val="StyleUnderline"/>
        </w:rPr>
        <w:t>What Douglass yearns for is dangerous music and dangerous thought. As well, the relentlessness of the critique and its broad strokes are intent upon destroying the discourse on indolence, servility, and contentment that licensed the institution</w:t>
      </w:r>
      <w:r w:rsidRPr="00680817">
        <w:t xml:space="preserve">. However, even in the context of this ruthless encounter with the pleasures afforded within the confines of slavery, he manages to catch hold of glimmerings of opposition— in this case </w:t>
      </w:r>
      <w:proofErr w:type="gramStart"/>
      <w:r w:rsidRPr="00680817">
        <w:t>“ the</w:t>
      </w:r>
      <w:proofErr w:type="gramEnd"/>
      <w:r w:rsidRPr="00680817">
        <w:t xml:space="preserve"> sharp hits against slaveholders” in “ jubilee patting.” This search for an oppositional culture, or a symbolic analogue of Douglass’s physical confrontation with Covey, the overseer and </w:t>
      </w:r>
      <w:proofErr w:type="gramStart"/>
      <w:r w:rsidRPr="00680817">
        <w:t>“ nigger</w:t>
      </w:r>
      <w:proofErr w:type="gramEnd"/>
      <w:r w:rsidRPr="00680817">
        <w:t xml:space="preserve"> breaker,” </w:t>
      </w:r>
      <w:r w:rsidRPr="00680817">
        <w:lastRenderedPageBreak/>
        <w:t xml:space="preserve">alights on slave song: They would sing . . . words which to many would seem unmeaning jargon, but which nevertheless, were full of meaning to themselves. 1 have sometimes thought that the mere hearing of these songs would do more to impress some minds with the horrible character of slavery, than the reading of whole volumes of philosophy on the subject could do. 1 did not when a slave, understand the deep meaning of those rude and apparently incoherent songs. I was myself within the circle; so that I neither saw nor heard as those without might see and hear. They told a tale of woe which was then altogether beyond my feeble comprehension; they were tones loud, long and deep; they breathed the prayer and complaint of souls boiling over with the bitterest anguish. Every tone was a testimony against slavery, and a prayer to God for deliverance from chains. The hearing of those wild notes always depressed my spirit, and filled me with ineffable sadness. I have frequently found myself in tears while hearing them. . . . To those songs I trace my first glimmering conception of the dehumanizing character of slavery. 122 Yet these songs insufficiently meet the requirements of an oppositional culture, one capable of combating ostensibly beneficial diversions and poised to destroy these designs for mastery. </w:t>
      </w:r>
      <w:r w:rsidRPr="009B23DD">
        <w:rPr>
          <w:rStyle w:val="StyleUnderline"/>
        </w:rPr>
        <w:t xml:space="preserve">While every tone testifies against slavery, sorrow rather than resistance characterizes such songs; furthermore, they are emblems of the </w:t>
      </w:r>
      <w:proofErr w:type="gramStart"/>
      <w:r w:rsidRPr="009B23DD">
        <w:rPr>
          <w:rStyle w:val="StyleUnderline"/>
        </w:rPr>
        <w:t>“ soulkilling</w:t>
      </w:r>
      <w:proofErr w:type="gramEnd"/>
      <w:r w:rsidRPr="009B23DD">
        <w:rPr>
          <w:rStyle w:val="StyleUnderline"/>
        </w:rPr>
        <w:t xml:space="preserve"> effects of slavery.” The mere hearing of these songs impresses one with the horrible character of slavery. Above all, these songs are valued as dirges expressive of the social death of slavery and inchoate expressions of a latent political consciousness, In this </w:t>
      </w:r>
      <w:proofErr w:type="gramStart"/>
      <w:r w:rsidRPr="009B23DD">
        <w:rPr>
          <w:rStyle w:val="StyleUnderline"/>
        </w:rPr>
        <w:t>regard,</w:t>
      </w:r>
      <w:proofErr w:type="gramEnd"/>
      <w:r w:rsidRPr="009B23DD">
        <w:rPr>
          <w:rStyle w:val="StyleUnderline"/>
        </w:rPr>
        <w:t xml:space="preserve"> they belie popular portraits of happiness and contentment.</w:t>
      </w:r>
      <w:r w:rsidRPr="00680817">
        <w:t xml:space="preserve"> The opacity of these sorrowful and half-articulate songs perplexes and baffles those within and without the circle of slavery. When a slave, Douglass was unable to see and hear as those without might have, yet those without too often </w:t>
      </w:r>
      <w:proofErr w:type="gramStart"/>
      <w:r w:rsidRPr="00680817">
        <w:t>misinterpreted</w:t>
      </w:r>
      <w:proofErr w:type="gramEnd"/>
      <w:r w:rsidRPr="00680817">
        <w:t xml:space="preserve"> these songs as evidence of satisfaction. </w:t>
      </w:r>
      <w:r w:rsidRPr="009B23DD">
        <w:rPr>
          <w:rStyle w:val="StyleUnderline"/>
        </w:rPr>
        <w:t xml:space="preserve">Anticipating Du Bois’ s assessment of the sorrow songs as “ the music of an unhappy people, of the children of disappointment; they tell of death and suffering and </w:t>
      </w:r>
      <w:r w:rsidRPr="009B23DD">
        <w:rPr>
          <w:rStyle w:val="StyleUnderline"/>
        </w:rPr>
        <w:lastRenderedPageBreak/>
        <w:t>unvoiced longing toward a truer world, of mist wanderings and hidden w a y ,” Douglass emphasized the singularity of sorrow, thus hoping to establish an absolute line of division between diversion and the glimmerings of protest.</w:t>
      </w:r>
      <w:r w:rsidRPr="00680817">
        <w:t xml:space="preserve">123 Yet this distinction could not be sustained, for the promiscuous exchanges of culture and the fraught terms of agency muddled the lines of opposition, and as Douglass himself recognized, </w:t>
      </w:r>
      <w:r w:rsidRPr="009B23DD">
        <w:rPr>
          <w:rStyle w:val="StyleUnderline"/>
        </w:rPr>
        <w:t>on rare occasions the pleasures available within the confines of slavery indeed possessed glimmerings of insurgency and transformation</w:t>
      </w:r>
      <w:r w:rsidRPr="00680817">
        <w:t xml:space="preserve">. </w:t>
      </w:r>
    </w:p>
    <w:p w14:paraId="6F6AB0F9" w14:textId="77777777" w:rsidR="000E73F8" w:rsidRDefault="000E73F8" w:rsidP="004C0CD6">
      <w:pPr>
        <w:pStyle w:val="Heading3"/>
      </w:pPr>
      <w:r>
        <w:lastRenderedPageBreak/>
        <w:t>AT: Subversive Performances</w:t>
      </w:r>
    </w:p>
    <w:p w14:paraId="6B14375E" w14:textId="77777777" w:rsidR="000E73F8" w:rsidRDefault="000E73F8" w:rsidP="000E73F8"/>
    <w:p w14:paraId="019CF52F" w14:textId="77777777" w:rsidR="000E73F8" w:rsidRPr="007B6CEC" w:rsidRDefault="000E73F8" w:rsidP="006C41CC">
      <w:pPr>
        <w:pStyle w:val="Heading4"/>
      </w:pPr>
      <w:r>
        <w:t>Performance doesn’t redress slavery because it attempts to resolve a violation that will never end.</w:t>
      </w:r>
    </w:p>
    <w:p w14:paraId="7D76AC11" w14:textId="77777777" w:rsidR="000E73F8" w:rsidRPr="00AB02E2" w:rsidRDefault="000E73F8" w:rsidP="000E73F8">
      <w:pPr>
        <w:rPr>
          <w:b/>
          <w:bCs/>
          <w:sz w:val="26"/>
        </w:rPr>
      </w:pPr>
      <w:r w:rsidRPr="00AB02E2">
        <w:rPr>
          <w:rStyle w:val="Style13ptBold"/>
        </w:rPr>
        <w:t>Hartman 97</w:t>
      </w:r>
      <w:r>
        <w:rPr>
          <w:rStyle w:val="Style13ptBold"/>
        </w:rPr>
        <w:t xml:space="preserve"> </w:t>
      </w:r>
      <w:r w:rsidRPr="00117AC5">
        <w:t>Saidiya V. Hartman</w:t>
      </w:r>
      <w:r w:rsidRPr="00117AC5">
        <w:rPr>
          <w:rFonts w:ascii="Times New Roman" w:hAnsi="Times New Roman" w:cs="Times New Roman"/>
          <w:sz w:val="14"/>
          <w:szCs w:val="14"/>
        </w:rPr>
        <w:t xml:space="preserve"> </w:t>
      </w:r>
      <w:r w:rsidRPr="000E73F8">
        <w:rPr>
          <w:sz w:val="28"/>
          <w:szCs w:val="28"/>
          <w:u w:val="single"/>
        </w:rPr>
        <w:t>Scenes of Subjection</w:t>
      </w:r>
      <w:proofErr w:type="gramStart"/>
      <w:r w:rsidRPr="000E73F8">
        <w:rPr>
          <w:sz w:val="28"/>
          <w:szCs w:val="28"/>
          <w:u w:val="single"/>
        </w:rPr>
        <w:t>:Terror</w:t>
      </w:r>
      <w:proofErr w:type="gramEnd"/>
      <w:r w:rsidRPr="000E73F8">
        <w:rPr>
          <w:sz w:val="28"/>
          <w:szCs w:val="28"/>
          <w:u w:val="single"/>
        </w:rPr>
        <w:t>, Slavery, and Self-Making in Nineteenth-Century</w:t>
      </w:r>
      <w:r w:rsidRPr="00117AC5">
        <w:t xml:space="preserve"> </w:t>
      </w:r>
      <w:r w:rsidRPr="000E73F8">
        <w:rPr>
          <w:sz w:val="28"/>
          <w:szCs w:val="28"/>
          <w:u w:val="single"/>
        </w:rPr>
        <w:t>America.</w:t>
      </w:r>
      <w:r>
        <w:t xml:space="preserve"> Oxford University Press 1997</w:t>
      </w:r>
    </w:p>
    <w:p w14:paraId="4CB3F785" w14:textId="77777777" w:rsidR="000E73F8" w:rsidRPr="007B6CEC" w:rsidRDefault="000E73F8" w:rsidP="000E73F8">
      <w:pPr>
        <w:autoSpaceDE w:val="0"/>
        <w:autoSpaceDN w:val="0"/>
        <w:adjustRightInd w:val="0"/>
        <w:spacing w:line="240" w:lineRule="auto"/>
      </w:pPr>
    </w:p>
    <w:p w14:paraId="2F2B8B8C" w14:textId="77777777" w:rsidR="000E73F8" w:rsidRPr="009B23DD" w:rsidRDefault="000E73F8" w:rsidP="000E73F8">
      <w:pPr>
        <w:rPr>
          <w:rStyle w:val="StyleUnderline"/>
        </w:rPr>
      </w:pPr>
      <w:r w:rsidRPr="009B23DD">
        <w:rPr>
          <w:rStyle w:val="StyleUnderline"/>
        </w:rPr>
        <w:t>The forms of redress enacted in performance are a necessarily incomplete working through of the event of breach because of the constancy of assault and the inability to transform social relations through such practices or generate an event that would result in the reversal of force</w:t>
      </w:r>
      <w:r w:rsidRPr="00662DBC">
        <w:t xml:space="preserve">s. In other words, while the breach could never be fully compensated for, at the very least, the efforts to set things right would entail a revolution of the social order— the abolition of slavery, racism, domination, and exploitation, the realization of justice and equality, and the fulfillment of </w:t>
      </w:r>
      <w:r w:rsidRPr="009B23DD">
        <w:rPr>
          <w:rStyle w:val="StyleUnderline"/>
        </w:rPr>
        <w:t>needs. Thus the inadequacy of the redressive action undertaken in everyday practices does not signal the failure of these practices but highlights the way in which pleasure or the counterinvestment in the body at stake here serves as a limited figure of social transformation.If redress does not or cannot restore or remedy loss, redeem the unceremoniously buried, or bridge the transatlantic divide, then what possibilities for relief, restitution, or recovery does it provide</w:t>
      </w:r>
      <w:r w:rsidRPr="00662DBC">
        <w:t xml:space="preserve">? First, redress is a re-membering of the social body that occurs precisely in the recognition and articulation of devastation. </w:t>
      </w:r>
      <w:proofErr w:type="gramStart"/>
      <w:r w:rsidRPr="00662DBC">
        <w:t>captivity</w:t>
      </w:r>
      <w:proofErr w:type="gramEnd"/>
      <w:r w:rsidRPr="00662DBC">
        <w:t xml:space="preserve">, and enslavement. </w:t>
      </w:r>
      <w:r w:rsidRPr="009B23DD">
        <w:rPr>
          <w:rStyle w:val="StyleUnderline"/>
        </w:rPr>
        <w:t xml:space="preserve">The re-membering of the violated body must be considered in relation to the dis-membered body of the slave— that is, the segmentation and organization of the captive body for purposes of work, reproduction, and punishment. This re-membering takes the form of attending to the body as a site of </w:t>
      </w:r>
      <w:r w:rsidRPr="009B23DD">
        <w:rPr>
          <w:rStyle w:val="StyleUnderline"/>
        </w:rPr>
        <w:lastRenderedPageBreak/>
        <w:t>pleasure, eros, and sociality and articulating its violated condition</w:t>
      </w:r>
      <w:r w:rsidRPr="00662DBC">
        <w:t xml:space="preserve">. Second, redress is a limited form of action aimed at relieving the pained body through alternative configurations of the self and the redemption of the body as human flesh, not beast of burden. Third, redress concerns the articulation of needs and desires and the endeavor to meet them. It is an exercise of agency directed toward the release of the pained body, the reconstitution of violated natality, and the remembrance of breach. It is intended to minimize the violence of historical dislocation and dissolution— the history that hurts. </w:t>
      </w:r>
      <w:r w:rsidRPr="009B23DD">
        <w:rPr>
          <w:rStyle w:val="StyleUnderline"/>
        </w:rPr>
        <w:t>Redressive action encompasses not only a heightened attention to the events that have culminated in the crisis but also the transfiguration of the broken and ravenous body into a site of pleasure, a vessel of communication, and a bridge between the living and the dead</w:t>
      </w:r>
      <w:r w:rsidRPr="00662DBC">
        <w:t xml:space="preserve">. </w:t>
      </w:r>
      <w:r w:rsidRPr="009B23DD">
        <w:rPr>
          <w:rStyle w:val="StyleUnderline"/>
        </w:rPr>
        <w:t>The event of captivity and enslavement engenders the necessity of redress, the inevitability of its failure, and the constancy of repetition yielded by this failure</w:t>
      </w:r>
    </w:p>
    <w:p w14:paraId="349558B8" w14:textId="77777777" w:rsidR="000E73F8" w:rsidRDefault="000E73F8" w:rsidP="000E73F8">
      <w:r>
        <w:br w:type="page"/>
      </w:r>
    </w:p>
    <w:p w14:paraId="60796308" w14:textId="77777777" w:rsidR="000E73F8" w:rsidRDefault="000E73F8" w:rsidP="004C0CD6">
      <w:pPr>
        <w:pStyle w:val="Heading3"/>
      </w:pPr>
      <w:r>
        <w:lastRenderedPageBreak/>
        <w:t>AT: Progressivism</w:t>
      </w:r>
    </w:p>
    <w:p w14:paraId="2BD92218" w14:textId="77777777" w:rsidR="000E73F8" w:rsidRDefault="000E73F8" w:rsidP="000E73F8"/>
    <w:p w14:paraId="43FDB3AF" w14:textId="77777777" w:rsidR="000E73F8" w:rsidRDefault="000E73F8" w:rsidP="006C41CC">
      <w:pPr>
        <w:pStyle w:val="Heading4"/>
      </w:pPr>
      <w:r>
        <w:t xml:space="preserve">Progress is a myth that breathes life into the system that relies on the captive body’s humility, patience, and generosity its masters. </w:t>
      </w:r>
    </w:p>
    <w:p w14:paraId="76E3068E" w14:textId="77777777" w:rsidR="000E73F8" w:rsidRPr="00AB02E2" w:rsidRDefault="000E73F8" w:rsidP="000E73F8">
      <w:pPr>
        <w:rPr>
          <w:b/>
          <w:bCs/>
          <w:sz w:val="26"/>
        </w:rPr>
      </w:pPr>
      <w:r w:rsidRPr="00AB02E2">
        <w:rPr>
          <w:rStyle w:val="Style13ptBold"/>
        </w:rPr>
        <w:t>Hartman 97</w:t>
      </w:r>
      <w:r>
        <w:rPr>
          <w:rStyle w:val="Style13ptBold"/>
        </w:rPr>
        <w:t xml:space="preserve"> </w:t>
      </w:r>
      <w:r w:rsidRPr="00117AC5">
        <w:t>Saidiya V. Hartman</w:t>
      </w:r>
      <w:r w:rsidRPr="00117AC5">
        <w:rPr>
          <w:rFonts w:ascii="Times New Roman" w:hAnsi="Times New Roman" w:cs="Times New Roman"/>
          <w:sz w:val="14"/>
          <w:szCs w:val="14"/>
        </w:rPr>
        <w:t xml:space="preserve"> </w:t>
      </w:r>
      <w:r w:rsidRPr="000E73F8">
        <w:rPr>
          <w:sz w:val="28"/>
          <w:szCs w:val="28"/>
          <w:u w:val="single"/>
        </w:rPr>
        <w:t>Scenes of Subjection</w:t>
      </w:r>
      <w:proofErr w:type="gramStart"/>
      <w:r w:rsidRPr="000E73F8">
        <w:rPr>
          <w:sz w:val="28"/>
          <w:szCs w:val="28"/>
          <w:u w:val="single"/>
        </w:rPr>
        <w:t>:Terror</w:t>
      </w:r>
      <w:proofErr w:type="gramEnd"/>
      <w:r w:rsidRPr="000E73F8">
        <w:rPr>
          <w:sz w:val="28"/>
          <w:szCs w:val="28"/>
          <w:u w:val="single"/>
        </w:rPr>
        <w:t>, Slavery, and Self-Making in Nineteenth-Century</w:t>
      </w:r>
      <w:r w:rsidRPr="00117AC5">
        <w:t xml:space="preserve"> </w:t>
      </w:r>
      <w:r w:rsidRPr="000E73F8">
        <w:rPr>
          <w:sz w:val="28"/>
          <w:szCs w:val="28"/>
          <w:u w:val="single"/>
        </w:rPr>
        <w:t>America.</w:t>
      </w:r>
      <w:r>
        <w:t xml:space="preserve"> Oxford University Press 1997</w:t>
      </w:r>
    </w:p>
    <w:p w14:paraId="7E7F6873" w14:textId="77777777" w:rsidR="000E73F8" w:rsidRPr="001D2E8B" w:rsidRDefault="000E73F8" w:rsidP="000E73F8"/>
    <w:p w14:paraId="78D6EF25" w14:textId="77777777" w:rsidR="000E73F8" w:rsidRDefault="000E73F8" w:rsidP="000E73F8">
      <w:r w:rsidRPr="009B23DD">
        <w:rPr>
          <w:rStyle w:val="StyleUnderline"/>
        </w:rPr>
        <w:t xml:space="preserve">The striking similarities between antebellum regulations regarding black conduct and postbellum codes of conduct leave us hard-pressed to discern even those intangible or inchoate expressions of black freedom. Antebellum cases like </w:t>
      </w:r>
      <w:r w:rsidRPr="00E730D1">
        <w:rPr>
          <w:rFonts w:cs="Georgia"/>
          <w:b/>
          <w:i/>
          <w:iCs/>
          <w:szCs w:val="16"/>
          <w:u w:val="single"/>
        </w:rPr>
        <w:t xml:space="preserve">State </w:t>
      </w:r>
      <w:r w:rsidRPr="009B23DD">
        <w:rPr>
          <w:rStyle w:val="StyleUnderline"/>
        </w:rPr>
        <w:t xml:space="preserve">v. </w:t>
      </w:r>
      <w:r w:rsidRPr="00E730D1">
        <w:rPr>
          <w:rFonts w:cs="Georgia"/>
          <w:b/>
          <w:i/>
          <w:iCs/>
          <w:szCs w:val="16"/>
          <w:u w:val="single"/>
        </w:rPr>
        <w:t xml:space="preserve">Tackett </w:t>
      </w:r>
      <w:r w:rsidRPr="009B23DD">
        <w:rPr>
          <w:rStyle w:val="StyleUnderline"/>
        </w:rPr>
        <w:t xml:space="preserve">held that the </w:t>
      </w:r>
      <w:proofErr w:type="gramStart"/>
      <w:r w:rsidRPr="009B23DD">
        <w:rPr>
          <w:rStyle w:val="StyleUnderline"/>
        </w:rPr>
        <w:t>“ impudence</w:t>
      </w:r>
      <w:proofErr w:type="gramEnd"/>
      <w:r w:rsidRPr="009B23DD">
        <w:rPr>
          <w:rStyle w:val="StyleUnderline"/>
        </w:rPr>
        <w:t xml:space="preserve"> and insolence of a slave” were to be considered extenuating circumstances in the homicide of a slave, though the same would not prove adequate in the homicide of a white person </w:t>
      </w:r>
      <w:r w:rsidRPr="00662DBC">
        <w:rPr>
          <w:rFonts w:cs="Georgia"/>
        </w:rPr>
        <w:t xml:space="preserve">because the relation of white man and slave made such impudence the equivalent of a “ grave indignity upon one’s person.” Likewise, </w:t>
      </w:r>
      <w:r w:rsidRPr="00E730D1">
        <w:rPr>
          <w:rFonts w:cs="Georgia"/>
          <w:b/>
          <w:i/>
          <w:iCs/>
          <w:szCs w:val="16"/>
          <w:u w:val="single"/>
        </w:rPr>
        <w:t xml:space="preserve">State v. Jowers, </w:t>
      </w:r>
      <w:r w:rsidRPr="009B23DD">
        <w:rPr>
          <w:rStyle w:val="StyleUnderline"/>
        </w:rPr>
        <w:t>a case that involved a white man indicted for battery against a free black man, reached similar conclusions</w:t>
      </w:r>
      <w:r w:rsidRPr="00662DBC">
        <w:rPr>
          <w:rFonts w:cs="Georgia"/>
        </w:rPr>
        <w:t xml:space="preserve"> in arguing that remedies </w:t>
      </w:r>
      <w:r w:rsidRPr="009B23DD">
        <w:rPr>
          <w:rStyle w:val="StyleUnderline"/>
        </w:rPr>
        <w:t>for black insolence</w:t>
      </w:r>
      <w:r w:rsidRPr="00662DBC">
        <w:rPr>
          <w:rFonts w:cs="Georgia"/>
        </w:rPr>
        <w:t xml:space="preserve">, whether slave or free, </w:t>
      </w:r>
      <w:r w:rsidRPr="009B23DD">
        <w:rPr>
          <w:rStyle w:val="StyleUnderline"/>
        </w:rPr>
        <w:t>necessitated violence</w:t>
      </w:r>
      <w:r w:rsidRPr="00662DBC">
        <w:rPr>
          <w:rFonts w:cs="Georgia"/>
        </w:rPr>
        <w:t xml:space="preserve">: “ I f a slave is insolent he may be whipped by his master, or by order of a justice of the peace; but a free negro has no master to correct him, a justice of the peace cannot have him punished for insolence, it is not an indictable offense, and unless a white man, to whom insolence is given, has a right to put a stop to it in an extra-judicial way, there is no remedy for it. </w:t>
      </w:r>
      <w:r w:rsidRPr="009B23DD">
        <w:rPr>
          <w:rStyle w:val="StyleUnderline"/>
        </w:rPr>
        <w:t>This would be insufferable.” The enormity of the offense resided in the fact that it was committed by a black person and thereby challenged the very foundation of the social order— black subordination and white dominance</w:t>
      </w:r>
      <w:r w:rsidRPr="00662DBC">
        <w:rPr>
          <w:rFonts w:cs="Georgia"/>
        </w:rPr>
        <w:t xml:space="preserve">. In the context of freedom, the need to reimpose black subordination was no less pressing and was actualized </w:t>
      </w:r>
      <w:r w:rsidRPr="00662DBC">
        <w:rPr>
          <w:rFonts w:cs="Georgia"/>
        </w:rPr>
        <w:lastRenderedPageBreak/>
        <w:t xml:space="preserve">not only through forms of legal repression and punishment but also through the inculcation of rules of conduct. As Carl Schurz remarked: </w:t>
      </w:r>
      <w:proofErr w:type="gramStart"/>
      <w:r w:rsidRPr="00662DBC">
        <w:rPr>
          <w:rFonts w:cs="Georgia"/>
        </w:rPr>
        <w:t>“ A</w:t>
      </w:r>
      <w:proofErr w:type="gramEnd"/>
      <w:r w:rsidRPr="00662DBC">
        <w:rPr>
          <w:rFonts w:cs="Georgia"/>
        </w:rPr>
        <w:t xml:space="preserve"> negro is called insolent whenever his conduct varies in any manner from what a southern man was accustomed to when slavery existed.” 71 The lessons of conduct imparted in freedmen’s primers refigured the deference and servility of the social relations of slavery. Elucidating the dimensions of property as a social relation principally entails attending to the restoration of slavery </w:t>
      </w:r>
      <w:proofErr w:type="gramStart"/>
      <w:r w:rsidRPr="00662DBC">
        <w:rPr>
          <w:rFonts w:cs="Georgia"/>
        </w:rPr>
        <w:t>effected</w:t>
      </w:r>
      <w:proofErr w:type="gramEnd"/>
      <w:r w:rsidRPr="00662DBC">
        <w:rPr>
          <w:rFonts w:cs="Georgia"/>
        </w:rPr>
        <w:t xml:space="preserve"> through the regulation of conduct, the fashioning of individuality, and the naturalization of race. Clearly, these lessons instilled patterns of behavior that minimized white discomfort with black freedom. The regulation of conduct lessened the dislocations of the war by restoring black subordination on the level of everyday life: </w:t>
      </w:r>
      <w:proofErr w:type="gramStart"/>
      <w:r w:rsidRPr="00662DBC">
        <w:rPr>
          <w:rFonts w:cs="Georgia"/>
        </w:rPr>
        <w:t>“ White</w:t>
      </w:r>
      <w:proofErr w:type="gramEnd"/>
      <w:r w:rsidRPr="00662DBC">
        <w:rPr>
          <w:rFonts w:cs="Georgia"/>
        </w:rPr>
        <w:t xml:space="preserve"> people have old, strong prejudices, and you should avoid everything you can which will inflame those prejudices. You know how easy it is to hurt a sore toe. Prejudices are like tender toes. Do not step on them when it is possible to avoid it.” The insults that regularly confronted the freed were to be countenanced by turning the other cheek and meeting harsh words with kind ones, as i f the obstacles tofreedom could be easily avoided or the goodwill of white folks conferred with the aid of simple promptings like declared black unworthiness— </w:t>
      </w:r>
      <w:proofErr w:type="gramStart"/>
      <w:r w:rsidRPr="00662DBC">
        <w:rPr>
          <w:rFonts w:cs="Georgia"/>
        </w:rPr>
        <w:t>‘ ‘I</w:t>
      </w:r>
      <w:proofErr w:type="gramEnd"/>
      <w:r w:rsidRPr="00662DBC">
        <w:rPr>
          <w:rFonts w:cs="Georgia"/>
        </w:rPr>
        <w:t xml:space="preserve"> am not as good as </w:t>
      </w:r>
      <w:r w:rsidRPr="00662DBC">
        <w:rPr>
          <w:rFonts w:ascii="SimHei" w:eastAsia="SimHei" w:cs="SimHei"/>
          <w:szCs w:val="19"/>
        </w:rPr>
        <w:t xml:space="preserve">1 </w:t>
      </w:r>
      <w:r w:rsidRPr="00662DBC">
        <w:rPr>
          <w:rFonts w:cs="Georgia"/>
        </w:rPr>
        <w:t xml:space="preserve">plan to b e .” </w:t>
      </w:r>
      <w:r w:rsidRPr="009B23DD">
        <w:rPr>
          <w:rStyle w:val="StyleUnderline"/>
        </w:rPr>
        <w:t>The cultivation of proper conduct exceeded admonishments about duty and defiance; indeed, what amounted to the self-immolation of the free individual was required for the reconciliation of former masters and slaves. Not only were the freed encouraged to be subservient, obedient, and humble and remain with their former owners until death, but also they were asked to refrain from asserting their liberty in every meaningful and imaginable way</w:t>
      </w:r>
      <w:r w:rsidRPr="00662DBC">
        <w:rPr>
          <w:rFonts w:cs="Georgia"/>
        </w:rPr>
        <w:t xml:space="preserve">. The effort to sustain the control of black labor through the cultivation of dutiful conduct and other techniques of selffashioning discloses the affinities of will and compulsion, reason and repression, and coercion and volition. </w:t>
      </w:r>
      <w:r w:rsidRPr="009B23DD">
        <w:rPr>
          <w:rStyle w:val="StyleUnderline"/>
        </w:rPr>
        <w:t xml:space="preserve">One was obliged to endure these encroachments of freedom not because one was still a slave without </w:t>
      </w:r>
      <w:r w:rsidRPr="009B23DD">
        <w:rPr>
          <w:rStyle w:val="StyleUnderline"/>
        </w:rPr>
        <w:lastRenderedPageBreak/>
        <w:t>choice, but, ironically, in order to exemplify the dutiful and rational behavior of a freeman, which remains puzzling only if we fail to understand the idealization of self-abasement as a virtue</w:t>
      </w:r>
      <w:r w:rsidRPr="00662DBC">
        <w:rPr>
          <w:rFonts w:cs="Georgia"/>
        </w:rPr>
        <w:t xml:space="preserve">. Above all, the emphasis on proper conduct disavowed the excessive and indiscriminate violence of the postbellum period. Not only did the lessons of </w:t>
      </w:r>
      <w:r w:rsidRPr="00662DBC">
        <w:rPr>
          <w:rFonts w:cs="Georgia"/>
          <w:i/>
          <w:iCs/>
          <w:szCs w:val="16"/>
        </w:rPr>
        <w:t xml:space="preserve">Plain Counsels </w:t>
      </w:r>
      <w:r w:rsidRPr="00662DBC">
        <w:rPr>
          <w:rFonts w:cs="Georgia"/>
        </w:rPr>
        <w:t xml:space="preserve">promote the nobility of work and excoriate idleness, but also they sought to reconcile former masters and slaves. Sections pointedly titled </w:t>
      </w:r>
      <w:proofErr w:type="gramStart"/>
      <w:r w:rsidRPr="00662DBC">
        <w:rPr>
          <w:rFonts w:cs="Georgia"/>
        </w:rPr>
        <w:t>“ About</w:t>
      </w:r>
      <w:proofErr w:type="gramEnd"/>
      <w:r w:rsidRPr="00662DBC">
        <w:rPr>
          <w:rFonts w:cs="Georgia"/>
        </w:rPr>
        <w:t xml:space="preserve"> Your Old Master” and “ About White Folks” enumerated the predilections and prejudices of white folks in order that insolence and other potentially troublesome assertions of equality be avoided. </w:t>
      </w:r>
      <w:r w:rsidRPr="009B23DD">
        <w:rPr>
          <w:rStyle w:val="StyleUnderline"/>
        </w:rPr>
        <w:t>Thus the freed were instructed in rules of racial etiquette that would enable them to effectively navigate white resentment and racism and decorously adjust to their new status. Since the task of reconciliation fell primarily upon blacks, humility, patience, and generosity toward whites were encouraged</w:t>
      </w:r>
      <w:r w:rsidRPr="00662DBC">
        <w:rPr>
          <w:rFonts w:cs="Georgia"/>
        </w:rPr>
        <w:t xml:space="preserve">. As </w:t>
      </w:r>
      <w:proofErr w:type="gramStart"/>
      <w:r w:rsidRPr="00662DBC">
        <w:rPr>
          <w:rFonts w:cs="Georgia"/>
        </w:rPr>
        <w:t>“ About</w:t>
      </w:r>
      <w:proofErr w:type="gramEnd"/>
      <w:r w:rsidRPr="00662DBC">
        <w:rPr>
          <w:rFonts w:cs="Georgia"/>
        </w:rPr>
        <w:t xml:space="preserve"> Your Old Master” e x plained, the difficulties experienced by former slave owners as a result of the abolition of slavery— the loss of wealth, sons on the battlefield, and slave property, in addition to the “ new state of things” — naturally induced anger and resentment. Moreover, it would take years before former slave owners </w:t>
      </w:r>
      <w:proofErr w:type="gramStart"/>
      <w:r w:rsidRPr="00662DBC">
        <w:rPr>
          <w:rFonts w:cs="Georgia"/>
        </w:rPr>
        <w:t>“ put</w:t>
      </w:r>
      <w:proofErr w:type="gramEnd"/>
      <w:r w:rsidRPr="00662DBC">
        <w:rPr>
          <w:rFonts w:cs="Georgia"/>
        </w:rPr>
        <w:t xml:space="preserve"> off the airs and manners of a master, just as you find it hard to shake off the habits of slaves” ( i t ) . </w:t>
      </w:r>
      <w:r w:rsidRPr="009B23DD">
        <w:rPr>
          <w:rStyle w:val="StyleUnderline"/>
        </w:rPr>
        <w:t xml:space="preserve">Not only were the vestiges of the past to be endured, but also the strictures of the present had to be embraced in good faith. This sympathetic explication of white resentment was allegedly for the benefit of the freed, which is not surprising, or at least is quite consistent with the general spirit of schooling them for a </w:t>
      </w:r>
      <w:proofErr w:type="gramStart"/>
      <w:r w:rsidRPr="009B23DD">
        <w:rPr>
          <w:rStyle w:val="StyleUnderline"/>
        </w:rPr>
        <w:t>“ new</w:t>
      </w:r>
      <w:proofErr w:type="gramEnd"/>
      <w:r w:rsidRPr="009B23DD">
        <w:rPr>
          <w:rStyle w:val="StyleUnderline"/>
        </w:rPr>
        <w:t xml:space="preserve"> slavery</w:t>
      </w:r>
      <w:r w:rsidRPr="00662DBC">
        <w:rPr>
          <w:rFonts w:cs="Georgia"/>
        </w:rPr>
        <w:t xml:space="preserve"> ,” </w:t>
      </w:r>
      <w:r w:rsidRPr="009B23DD">
        <w:rPr>
          <w:rStyle w:val="StyleUnderline"/>
        </w:rPr>
        <w:t xml:space="preserve">since the lessons of freedom invariably involved the adaptation of the freed to a new order of labor and social relations that transformed and refigured those of slavery. </w:t>
      </w:r>
      <w:r w:rsidRPr="00662DBC">
        <w:rPr>
          <w:rFonts w:cs="Georgia"/>
        </w:rPr>
        <w:t xml:space="preserve">Instructing the freed in the </w:t>
      </w:r>
      <w:proofErr w:type="gramStart"/>
      <w:r w:rsidRPr="00662DBC">
        <w:rPr>
          <w:rFonts w:cs="Georgia"/>
        </w:rPr>
        <w:t>“ ways</w:t>
      </w:r>
      <w:proofErr w:type="gramEnd"/>
      <w:r w:rsidRPr="00662DBC">
        <w:rPr>
          <w:rFonts w:cs="Georgia"/>
        </w:rPr>
        <w:t xml:space="preserve"> of white folks” was intended to improve the interactions between blacks and their former owners and other whites. If the former slaves remembered the losses suffered by their owners, the action and attitudes of whites would be more understandable and kind </w:t>
      </w:r>
      <w:r w:rsidRPr="00662DBC">
        <w:rPr>
          <w:rFonts w:cs="Georgia"/>
        </w:rPr>
        <w:lastRenderedPageBreak/>
        <w:t xml:space="preserve">feelings more quickly reestablished. Thus blacks were admonished to </w:t>
      </w:r>
      <w:proofErr w:type="gramStart"/>
      <w:r w:rsidRPr="00662DBC">
        <w:rPr>
          <w:rFonts w:cs="Georgia"/>
        </w:rPr>
        <w:t>“ think</w:t>
      </w:r>
      <w:proofErr w:type="gramEnd"/>
      <w:r w:rsidRPr="00662DBC">
        <w:rPr>
          <w:rFonts w:cs="Georgia"/>
        </w:rPr>
        <w:t xml:space="preserve"> kindly about your old master. . . . Do not fall out now, but join your interests i f you can, and live and die together.” </w:t>
      </w:r>
      <w:r w:rsidRPr="009B23DD">
        <w:rPr>
          <w:rStyle w:val="StyleUnderline"/>
        </w:rPr>
        <w:t xml:space="preserve">Although slavery had been abolished, the ties between former masters and slaves were expected to endure until death, thereby binding the free laborer to his employer in perpetuity. </w:t>
      </w:r>
      <w:proofErr w:type="gramStart"/>
      <w:r w:rsidRPr="009B23DD">
        <w:rPr>
          <w:rStyle w:val="StyleUnderline"/>
        </w:rPr>
        <w:t>In the new state of things, the ties</w:t>
      </w:r>
      <w:r w:rsidRPr="00662DBC">
        <w:t>.</w:t>
      </w:r>
      <w:proofErr w:type="gramEnd"/>
    </w:p>
    <w:p w14:paraId="4818FCAE" w14:textId="77777777" w:rsidR="006034CF" w:rsidRDefault="006034CF" w:rsidP="006034CF">
      <w:pPr>
        <w:pStyle w:val="Heading3"/>
      </w:pPr>
      <w:r>
        <w:lastRenderedPageBreak/>
        <w:t>AT fugitivity/Moten</w:t>
      </w:r>
    </w:p>
    <w:p w14:paraId="01A28C3C" w14:textId="77777777" w:rsidR="006034CF" w:rsidRDefault="006034CF" w:rsidP="006034CF">
      <w:pPr>
        <w:rPr>
          <w:rStyle w:val="Style13ptBold"/>
        </w:rPr>
      </w:pPr>
      <w:r w:rsidRPr="00B66A56">
        <w:rPr>
          <w:rStyle w:val="Style13ptBold"/>
        </w:rPr>
        <w:t>Marriott, 16</w:t>
      </w:r>
    </w:p>
    <w:p w14:paraId="53EA9849" w14:textId="77777777" w:rsidR="006034CF" w:rsidRDefault="006034CF" w:rsidP="006034CF">
      <w:r>
        <w:t xml:space="preserve">(David Marriott, “Judging Fanon”, Rhizomes, 2016, </w:t>
      </w:r>
      <w:r w:rsidRPr="00A96E28">
        <w:t>http://www.rhizomes.net/issue29/marriott.html</w:t>
      </w:r>
      <w:r>
        <w:t>)</w:t>
      </w:r>
    </w:p>
    <w:p w14:paraId="69E11517" w14:textId="77777777" w:rsidR="006034CF" w:rsidRPr="00B66A56" w:rsidRDefault="006034CF" w:rsidP="006034CF">
      <w:r w:rsidRPr="00A96E28">
        <w:rPr>
          <w:b/>
          <w:u w:val="single"/>
        </w:rPr>
        <w:t>By writing blackness as ceaseless fugitivity, Moten has moved towards a position in which blackness is only black when it exceeds its racist disavowal. Or, the blackness of blackness can only be recognized as black in so far as it escapes the racism of its history: but what allows us to see this escape is not blackness, but its racist disavowal.</w:t>
      </w:r>
      <w:r w:rsidRPr="00A96E28">
        <w:t xml:space="preserve"> </w:t>
      </w:r>
      <w:r w:rsidRPr="00A96E28">
        <w:rPr>
          <w:b/>
          <w:u w:val="single"/>
        </w:rPr>
        <w:t>Or, in order to reconcile blackness with that which blackness supposedly is, Moten has to rely on the narrative of its constraint or pathology, which he cannot do without: this pathology enables Moten to avoid the disavowing naiveties of Fanon but only in so far as he too reads naively, or optimistically</w:t>
      </w:r>
      <w:r w:rsidRPr="00A96E28">
        <w:t xml:space="preserve">. A third possibility would make this disavowing claim, </w:t>
      </w:r>
      <w:r w:rsidRPr="00A96E28">
        <w:rPr>
          <w:b/>
          <w:u w:val="single"/>
        </w:rPr>
        <w:t>that Moten</w:t>
      </w:r>
      <w:r w:rsidRPr="00A96E28">
        <w:t xml:space="preserve"> wants to make deliver up its secrets, a sign of how Moten himself disavows how racist disavowal complicates his reading of what he describes as Fanon's phenomenology, in which impurity inevitably generates a pathological meaning. Or again: if Fanon hears what Moten does not hear (in terms of his reading of the case), this is because Moten </w:t>
      </w:r>
      <w:r w:rsidRPr="00A96E28">
        <w:rPr>
          <w:b/>
          <w:u w:val="single"/>
        </w:rPr>
        <w:t>can only affirm blackness as affirmation, not because it escapes pathology, but because blackness is experienced only as the activity of escape, but one which never escapes the ontology of such production. It follows that blackness cannot escape its own fugitivity; its constitutive moment is traversal</w:t>
      </w:r>
      <w:r w:rsidRPr="00B66A56">
        <w:rPr>
          <w:b/>
          <w:u w:val="single"/>
        </w:rPr>
        <w:t xml:space="preserve"> (or, what constitutes it is its force of subversion with regard to the pathological classifications of blackness).</w:t>
      </w:r>
      <w:r w:rsidRPr="00B66A56">
        <w:t xml:space="preserve"> If Fanon fails 'to investigate more adequately the change from object to thing', one could also suggest this failure fails to address, or forecloses, that other scene in Fanon; in short, how the very distinction between object and thing refuses to engage with the Fanonian </w:t>
      </w:r>
      <w:r w:rsidRPr="00B66A56">
        <w:lastRenderedPageBreak/>
        <w:t xml:space="preserve">unconscious (in which the object is neither simply represented nor simply fugitive to the languages of law, ontology, or difference).[14] The form of this problem seems to be linked to what can appear to be a persistent equivocation in Moten's reading of Fanon between apparently ontological claims and the use of the aesthetic-political to somehow escape ontology. This situation, which would demand new formulations of the relationship between ontology and the aesthetic-political, is perhaps programmed by the logic of a presentation which needs to see a radical break between them, a necessity whose prescription is also thus disavowed. [7] This scenario is not an easy one to follow, and might therefore be described as itself Fanonian. </w:t>
      </w:r>
      <w:r w:rsidRPr="00B66A56">
        <w:rPr>
          <w:u w:val="single"/>
        </w:rPr>
        <w:t>Moten defines as black a situation in which the obligation to steal away goes along with a 'movement of escape'</w:t>
      </w:r>
      <w:r w:rsidRPr="00B66A56">
        <w:t xml:space="preserve"> that is not criminal and cannot be 'enframed' as such. Moten states this movement as follows: blackness is 'an ensemble always operating in excess of that ancient juridical formulation of the thing', it is 'a stolen, transplanted organ always eliciting rejection', and, 'the lived experience of blackness is, among other things, a constant demand for an ontology of disorder, an ontology of dehiscence' and so on.[15] </w:t>
      </w:r>
      <w:r w:rsidRPr="00B66A56">
        <w:rPr>
          <w:u w:val="single"/>
        </w:rPr>
        <w:t>Aside from noting the logical instability of this 'always': namely, if x is always escaping then it cannot be said to ever entirely escape, it is clear that, according to Moten's own logic, these descriptions leave it completely undecidable whether blackness is fugitive because it never quite escapes (its enslavement, its impurity), or whether it always thereby escapes how it is rendered black, or not, precisely because it is not an object</w:t>
      </w:r>
      <w:r w:rsidRPr="00B66A56">
        <w:t>. Moten refers to this situation as the 'special ontic-ontological fugitivity of/in the slave' which he says is 'necessarily unaccounted for in Fanon'</w:t>
      </w:r>
      <w:proofErr w:type="gramStart"/>
      <w:r w:rsidRPr="00B66A56">
        <w:t>.[</w:t>
      </w:r>
      <w:proofErr w:type="gramEnd"/>
      <w:r w:rsidRPr="00B66A56">
        <w:t xml:space="preserve">16] I am not going to provide any detailed commentary on this word 'necessarily', although it would not be difficult to construct an argument showing that Fanon, in so far as he insists on the necessary mis-recognition of blackness as black, is in fact in some senses the most radical discourse of why blackness remains unaccounted for. Nor would it be difficult to argue that Fanon escapes </w:t>
      </w:r>
      <w:proofErr w:type="gramStart"/>
      <w:r w:rsidRPr="00B66A56">
        <w:t>th</w:t>
      </w:r>
      <w:proofErr w:type="gramEnd"/>
      <w:r w:rsidRPr="00B66A56">
        <w:t xml:space="preserve"> </w:t>
      </w:r>
      <w:r w:rsidRPr="00B66A56">
        <w:lastRenderedPageBreak/>
        <w:t xml:space="preserve">Judging Fanon Judging Fanon Judging Fanon Judging Fanon Judging Fanon Judging Fanone hold of the pathological/normative opposition. </w:t>
      </w:r>
      <w:r w:rsidRPr="00B66A56">
        <w:rPr>
          <w:u w:val="single"/>
        </w:rPr>
        <w:t>I shall also try to resist the temptation of denouncing a very general tendency to present the operation of disavowal as a 'critique' of what Fanon himself says about racist disavowal, of assuming that when Fanon says that black lived experience names both a specific discourse of misrecognition and the symptom of that misrecognition, that attempts to name misrecognition, such as Moten's, which attempt to position Fanonism as a misrecognition of what blackness is, would themselves not generate further cases of misrecogniton, or escape the naivety of such optimism.</w:t>
      </w:r>
      <w:r w:rsidRPr="00B66A56">
        <w:t xml:space="preserve"> Instead, I shall narrow down the scenario still further and consider something like the logic of escape in Moten's engagement with phenomenology, especially with respect to his own representations of the aesthetic-political. This restriction will seem only the more excessive in that I shall appeal to only a very small part of Moten's case history, ignoring notably all of what he says about art here, and concentrating on what he says about theft, in the sense of stolen from or dispossession.</w:t>
      </w:r>
    </w:p>
    <w:p w14:paraId="7AF30039" w14:textId="77777777" w:rsidR="006034CF" w:rsidRPr="00A96E28" w:rsidRDefault="006034CF" w:rsidP="006034CF"/>
    <w:p w14:paraId="575C87FC" w14:textId="77777777" w:rsidR="006034CF" w:rsidRPr="00A96E28" w:rsidRDefault="006034CF" w:rsidP="006034CF"/>
    <w:p w14:paraId="0D74777F" w14:textId="77777777" w:rsidR="006034CF" w:rsidRPr="00662DBC" w:rsidRDefault="006034CF" w:rsidP="000E73F8"/>
    <w:p w14:paraId="7D24FFF8" w14:textId="77777777" w:rsidR="000E73F8" w:rsidRPr="000E73F8" w:rsidRDefault="000E73F8" w:rsidP="000E73F8"/>
    <w:p w14:paraId="042037B1" w14:textId="77777777" w:rsidR="00E5039B" w:rsidRPr="00954D8C" w:rsidRDefault="00E5039B" w:rsidP="00E5039B"/>
    <w:p w14:paraId="4FEE801E" w14:textId="5C456571" w:rsidR="00E85AC0" w:rsidRPr="00954D8C" w:rsidRDefault="00E85AC0" w:rsidP="00E85AC0"/>
    <w:sectPr w:rsidR="00E85AC0" w:rsidRPr="00954D8C"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SimHei">
    <w:altName w:val="Arial Unicode MS"/>
    <w:panose1 w:val="02010609060101010101"/>
    <w:charset w:val="86"/>
    <w:family w:val="modern"/>
    <w:notTrueType/>
    <w:pitch w:val="fixed"/>
    <w:sig w:usb0="00000000" w:usb1="080E0000" w:usb2="0000001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12FD38E2"/>
    <w:multiLevelType w:val="hybridMultilevel"/>
    <w:tmpl w:val="73D66C1C"/>
    <w:lvl w:ilvl="0" w:tplc="B61601AC">
      <w:start w:val="1"/>
      <w:numFmt w:val="bullet"/>
      <w:lvlText w:val="-"/>
      <w:lvlJc w:val="left"/>
      <w:pPr>
        <w:ind w:left="720" w:hanging="360"/>
      </w:pPr>
      <w:rPr>
        <w:rFonts w:ascii="Times" w:eastAsiaTheme="minorEastAsia" w:hAnsi="Times" w:cs="Times"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3491CF8"/>
    <w:multiLevelType w:val="hybridMultilevel"/>
    <w:tmpl w:val="846459EE"/>
    <w:lvl w:ilvl="0" w:tplc="1688A7CA">
      <w:start w:val="1"/>
      <w:numFmt w:val="bullet"/>
      <w:lvlText w:val="-"/>
      <w:lvlJc w:val="left"/>
      <w:pPr>
        <w:ind w:left="720" w:hanging="360"/>
      </w:pPr>
      <w:rPr>
        <w:rFonts w:ascii="Verdana" w:eastAsiaTheme="minorEastAsia" w:hAnsi="Verdana" w:cstheme="minorBidi"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D506997"/>
    <w:multiLevelType w:val="hybridMultilevel"/>
    <w:tmpl w:val="ABAEC9AC"/>
    <w:lvl w:ilvl="0" w:tplc="9CFCF4BE">
      <w:start w:val="1"/>
      <w:numFmt w:val="bullet"/>
      <w:lvlText w:val="-"/>
      <w:lvlJc w:val="left"/>
      <w:pPr>
        <w:ind w:left="720" w:hanging="360"/>
      </w:pPr>
      <w:rPr>
        <w:rFonts w:ascii="Verdana" w:eastAsiaTheme="minorEastAsia" w:hAnsi="Verda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1"/>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RibbonPointer" w:val="200288924"/>
    <w:docVar w:name="VerbatimMac" w:val="True"/>
    <w:docVar w:name="VerbatimVersion" w:val="5.0"/>
  </w:docVars>
  <w:rsids>
    <w:rsidRoot w:val="00175B93"/>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144F"/>
    <w:rsid w:val="00094DEC"/>
    <w:rsid w:val="000A2D8A"/>
    <w:rsid w:val="000B123F"/>
    <w:rsid w:val="000D26A6"/>
    <w:rsid w:val="000D2B90"/>
    <w:rsid w:val="000D3602"/>
    <w:rsid w:val="000D6ED8"/>
    <w:rsid w:val="000D717B"/>
    <w:rsid w:val="000E73F8"/>
    <w:rsid w:val="00100B28"/>
    <w:rsid w:val="00101B25"/>
    <w:rsid w:val="00117316"/>
    <w:rsid w:val="00117CC7"/>
    <w:rsid w:val="001209B4"/>
    <w:rsid w:val="00175B93"/>
    <w:rsid w:val="001761FC"/>
    <w:rsid w:val="0017732E"/>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1F2F58"/>
    <w:rsid w:val="002005A8"/>
    <w:rsid w:val="00203DD8"/>
    <w:rsid w:val="00203DE2"/>
    <w:rsid w:val="00204E1D"/>
    <w:rsid w:val="002059BD"/>
    <w:rsid w:val="00207FD8"/>
    <w:rsid w:val="00210FAF"/>
    <w:rsid w:val="00213B1E"/>
    <w:rsid w:val="00215284"/>
    <w:rsid w:val="002168F2"/>
    <w:rsid w:val="0022589F"/>
    <w:rsid w:val="0023308B"/>
    <w:rsid w:val="002343FE"/>
    <w:rsid w:val="00235759"/>
    <w:rsid w:val="00235F7B"/>
    <w:rsid w:val="002502CF"/>
    <w:rsid w:val="0025634D"/>
    <w:rsid w:val="002640A7"/>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2980"/>
    <w:rsid w:val="002E392E"/>
    <w:rsid w:val="002E6BBC"/>
    <w:rsid w:val="002F1BA9"/>
    <w:rsid w:val="002F6E74"/>
    <w:rsid w:val="003106B3"/>
    <w:rsid w:val="0031385D"/>
    <w:rsid w:val="003171AB"/>
    <w:rsid w:val="003223B2"/>
    <w:rsid w:val="00322A67"/>
    <w:rsid w:val="00330E13"/>
    <w:rsid w:val="00335A23"/>
    <w:rsid w:val="0034010E"/>
    <w:rsid w:val="00340707"/>
    <w:rsid w:val="00341C61"/>
    <w:rsid w:val="00345964"/>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A7EA2"/>
    <w:rsid w:val="003B1668"/>
    <w:rsid w:val="003C394B"/>
    <w:rsid w:val="003C5F4C"/>
    <w:rsid w:val="003D5EA8"/>
    <w:rsid w:val="003D7B28"/>
    <w:rsid w:val="003E305E"/>
    <w:rsid w:val="003E34DB"/>
    <w:rsid w:val="003E5302"/>
    <w:rsid w:val="003E5BF1"/>
    <w:rsid w:val="003F2452"/>
    <w:rsid w:val="003F2C31"/>
    <w:rsid w:val="003F41EA"/>
    <w:rsid w:val="003F7DF0"/>
    <w:rsid w:val="00400BC7"/>
    <w:rsid w:val="004039AF"/>
    <w:rsid w:val="00407AFF"/>
    <w:rsid w:val="0041155D"/>
    <w:rsid w:val="004170BF"/>
    <w:rsid w:val="004270E3"/>
    <w:rsid w:val="004348DC"/>
    <w:rsid w:val="00434921"/>
    <w:rsid w:val="0044041D"/>
    <w:rsid w:val="00442018"/>
    <w:rsid w:val="00446567"/>
    <w:rsid w:val="00447B10"/>
    <w:rsid w:val="00452EE4"/>
    <w:rsid w:val="00452F0B"/>
    <w:rsid w:val="004536D6"/>
    <w:rsid w:val="00457224"/>
    <w:rsid w:val="004666E9"/>
    <w:rsid w:val="0047482C"/>
    <w:rsid w:val="00475436"/>
    <w:rsid w:val="0048047E"/>
    <w:rsid w:val="00482AF9"/>
    <w:rsid w:val="00496BB2"/>
    <w:rsid w:val="004970AD"/>
    <w:rsid w:val="004B37B4"/>
    <w:rsid w:val="004B697E"/>
    <w:rsid w:val="004B72B4"/>
    <w:rsid w:val="004C0314"/>
    <w:rsid w:val="004C0CD6"/>
    <w:rsid w:val="004C0D3D"/>
    <w:rsid w:val="004C213E"/>
    <w:rsid w:val="004C376C"/>
    <w:rsid w:val="004C657F"/>
    <w:rsid w:val="004D17D8"/>
    <w:rsid w:val="004D52D8"/>
    <w:rsid w:val="004E355B"/>
    <w:rsid w:val="005028E5"/>
    <w:rsid w:val="00503735"/>
    <w:rsid w:val="00516A88"/>
    <w:rsid w:val="00520E3B"/>
    <w:rsid w:val="00522065"/>
    <w:rsid w:val="005224F2"/>
    <w:rsid w:val="00522A27"/>
    <w:rsid w:val="00526CCC"/>
    <w:rsid w:val="00533F1C"/>
    <w:rsid w:val="00536D8B"/>
    <w:rsid w:val="005379C3"/>
    <w:rsid w:val="005508E0"/>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793"/>
    <w:rsid w:val="005A4D4E"/>
    <w:rsid w:val="005A7237"/>
    <w:rsid w:val="005B21FA"/>
    <w:rsid w:val="005B3244"/>
    <w:rsid w:val="005B6EE8"/>
    <w:rsid w:val="005B7731"/>
    <w:rsid w:val="005C4515"/>
    <w:rsid w:val="005C5602"/>
    <w:rsid w:val="005C74A6"/>
    <w:rsid w:val="005D3B4D"/>
    <w:rsid w:val="005D4587"/>
    <w:rsid w:val="005D615C"/>
    <w:rsid w:val="005E1860"/>
    <w:rsid w:val="005F063B"/>
    <w:rsid w:val="005F192D"/>
    <w:rsid w:val="005F24C8"/>
    <w:rsid w:val="005F26AF"/>
    <w:rsid w:val="006034CF"/>
    <w:rsid w:val="00607D6C"/>
    <w:rsid w:val="0061383D"/>
    <w:rsid w:val="00614D69"/>
    <w:rsid w:val="00614FEE"/>
    <w:rsid w:val="00617030"/>
    <w:rsid w:val="00621301"/>
    <w:rsid w:val="0062173F"/>
    <w:rsid w:val="006235FB"/>
    <w:rsid w:val="00626A15"/>
    <w:rsid w:val="00630D29"/>
    <w:rsid w:val="00634913"/>
    <w:rsid w:val="006379E9"/>
    <w:rsid w:val="006438CB"/>
    <w:rsid w:val="006529B9"/>
    <w:rsid w:val="00652D92"/>
    <w:rsid w:val="00654695"/>
    <w:rsid w:val="0065500A"/>
    <w:rsid w:val="00655217"/>
    <w:rsid w:val="0065727C"/>
    <w:rsid w:val="00664E41"/>
    <w:rsid w:val="006748F3"/>
    <w:rsid w:val="00674A78"/>
    <w:rsid w:val="00696A16"/>
    <w:rsid w:val="006A4840"/>
    <w:rsid w:val="006A52A0"/>
    <w:rsid w:val="006A7E1D"/>
    <w:rsid w:val="006B50E8"/>
    <w:rsid w:val="006C341F"/>
    <w:rsid w:val="006C3A56"/>
    <w:rsid w:val="006C41CC"/>
    <w:rsid w:val="006C5B39"/>
    <w:rsid w:val="006D13F4"/>
    <w:rsid w:val="006D6AED"/>
    <w:rsid w:val="006E6D0B"/>
    <w:rsid w:val="006F126E"/>
    <w:rsid w:val="006F1E88"/>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3B4C"/>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0E41"/>
    <w:rsid w:val="00803A12"/>
    <w:rsid w:val="00805417"/>
    <w:rsid w:val="0081309B"/>
    <w:rsid w:val="00814A86"/>
    <w:rsid w:val="00826407"/>
    <w:rsid w:val="008266F9"/>
    <w:rsid w:val="008267E2"/>
    <w:rsid w:val="00826A9B"/>
    <w:rsid w:val="00834842"/>
    <w:rsid w:val="00840E7B"/>
    <w:rsid w:val="008536AF"/>
    <w:rsid w:val="00853D40"/>
    <w:rsid w:val="008564FC"/>
    <w:rsid w:val="00864E76"/>
    <w:rsid w:val="0086639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A5B1A"/>
    <w:rsid w:val="008B032E"/>
    <w:rsid w:val="008B63B1"/>
    <w:rsid w:val="008C0FA2"/>
    <w:rsid w:val="008C2342"/>
    <w:rsid w:val="008C77B6"/>
    <w:rsid w:val="008D1B91"/>
    <w:rsid w:val="008D724A"/>
    <w:rsid w:val="008E7A3E"/>
    <w:rsid w:val="008F41FD"/>
    <w:rsid w:val="008F4479"/>
    <w:rsid w:val="008F4BA0"/>
    <w:rsid w:val="00901726"/>
    <w:rsid w:val="00905A08"/>
    <w:rsid w:val="009076AF"/>
    <w:rsid w:val="00920E6A"/>
    <w:rsid w:val="00923D3E"/>
    <w:rsid w:val="00931816"/>
    <w:rsid w:val="00932C71"/>
    <w:rsid w:val="009509D5"/>
    <w:rsid w:val="00951847"/>
    <w:rsid w:val="009538F5"/>
    <w:rsid w:val="00954D8C"/>
    <w:rsid w:val="00957187"/>
    <w:rsid w:val="00960255"/>
    <w:rsid w:val="009603E1"/>
    <w:rsid w:val="00961C9D"/>
    <w:rsid w:val="00963065"/>
    <w:rsid w:val="0097151F"/>
    <w:rsid w:val="00973777"/>
    <w:rsid w:val="00976E78"/>
    <w:rsid w:val="009775C0"/>
    <w:rsid w:val="00981F23"/>
    <w:rsid w:val="009864FB"/>
    <w:rsid w:val="00990634"/>
    <w:rsid w:val="00991733"/>
    <w:rsid w:val="00992078"/>
    <w:rsid w:val="00992BE3"/>
    <w:rsid w:val="00993EFD"/>
    <w:rsid w:val="00995DED"/>
    <w:rsid w:val="009A1467"/>
    <w:rsid w:val="009A6464"/>
    <w:rsid w:val="009B69F5"/>
    <w:rsid w:val="009C5FF7"/>
    <w:rsid w:val="009C6292"/>
    <w:rsid w:val="009D15DB"/>
    <w:rsid w:val="009D3133"/>
    <w:rsid w:val="009E160D"/>
    <w:rsid w:val="009E1C6B"/>
    <w:rsid w:val="009E3AC8"/>
    <w:rsid w:val="009F1CBB"/>
    <w:rsid w:val="009F275B"/>
    <w:rsid w:val="009F3305"/>
    <w:rsid w:val="009F6FB2"/>
    <w:rsid w:val="00A01F18"/>
    <w:rsid w:val="00A071C0"/>
    <w:rsid w:val="00A22670"/>
    <w:rsid w:val="00A24B35"/>
    <w:rsid w:val="00A271BA"/>
    <w:rsid w:val="00A27F86"/>
    <w:rsid w:val="00A431C6"/>
    <w:rsid w:val="00A54315"/>
    <w:rsid w:val="00A60FBC"/>
    <w:rsid w:val="00A65C0B"/>
    <w:rsid w:val="00A70439"/>
    <w:rsid w:val="00A776BA"/>
    <w:rsid w:val="00A77887"/>
    <w:rsid w:val="00A81FD2"/>
    <w:rsid w:val="00A8441A"/>
    <w:rsid w:val="00A8674A"/>
    <w:rsid w:val="00A95693"/>
    <w:rsid w:val="00A96E24"/>
    <w:rsid w:val="00AA6F6E"/>
    <w:rsid w:val="00AB122B"/>
    <w:rsid w:val="00AB21B0"/>
    <w:rsid w:val="00AB48D3"/>
    <w:rsid w:val="00AE0243"/>
    <w:rsid w:val="00AE1BAD"/>
    <w:rsid w:val="00AE2124"/>
    <w:rsid w:val="00AE24BC"/>
    <w:rsid w:val="00AE3E3F"/>
    <w:rsid w:val="00AF2516"/>
    <w:rsid w:val="00AF4760"/>
    <w:rsid w:val="00AF55D4"/>
    <w:rsid w:val="00AF7709"/>
    <w:rsid w:val="00B0505F"/>
    <w:rsid w:val="00B05C2D"/>
    <w:rsid w:val="00B12933"/>
    <w:rsid w:val="00B12B88"/>
    <w:rsid w:val="00B137E0"/>
    <w:rsid w:val="00B13BC8"/>
    <w:rsid w:val="00B24662"/>
    <w:rsid w:val="00B250FA"/>
    <w:rsid w:val="00B3569C"/>
    <w:rsid w:val="00B43676"/>
    <w:rsid w:val="00B4456F"/>
    <w:rsid w:val="00B55281"/>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24FB4"/>
    <w:rsid w:val="00C3164F"/>
    <w:rsid w:val="00C31B5E"/>
    <w:rsid w:val="00C31D56"/>
    <w:rsid w:val="00C34D3E"/>
    <w:rsid w:val="00C35B37"/>
    <w:rsid w:val="00C3747A"/>
    <w:rsid w:val="00C37F29"/>
    <w:rsid w:val="00C43815"/>
    <w:rsid w:val="00C56DCC"/>
    <w:rsid w:val="00C57075"/>
    <w:rsid w:val="00C70873"/>
    <w:rsid w:val="00C72AFE"/>
    <w:rsid w:val="00C81619"/>
    <w:rsid w:val="00CA013C"/>
    <w:rsid w:val="00CA6D6D"/>
    <w:rsid w:val="00CC7A4E"/>
    <w:rsid w:val="00CD1359"/>
    <w:rsid w:val="00CD4C83"/>
    <w:rsid w:val="00D01EDC"/>
    <w:rsid w:val="00D078AA"/>
    <w:rsid w:val="00D07D74"/>
    <w:rsid w:val="00D10058"/>
    <w:rsid w:val="00D11978"/>
    <w:rsid w:val="00D15E30"/>
    <w:rsid w:val="00D16129"/>
    <w:rsid w:val="00D25DBD"/>
    <w:rsid w:val="00D26929"/>
    <w:rsid w:val="00D30CBD"/>
    <w:rsid w:val="00D30D9E"/>
    <w:rsid w:val="00D33041"/>
    <w:rsid w:val="00D33908"/>
    <w:rsid w:val="00D354F2"/>
    <w:rsid w:val="00D36C30"/>
    <w:rsid w:val="00D37C90"/>
    <w:rsid w:val="00D42C8B"/>
    <w:rsid w:val="00D43A8C"/>
    <w:rsid w:val="00D45CF1"/>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C2CEE"/>
    <w:rsid w:val="00DD2AC8"/>
    <w:rsid w:val="00DD4CD4"/>
    <w:rsid w:val="00DD65A2"/>
    <w:rsid w:val="00DD6770"/>
    <w:rsid w:val="00DE0749"/>
    <w:rsid w:val="00DE1CE2"/>
    <w:rsid w:val="00DE1FB5"/>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039B"/>
    <w:rsid w:val="00E541F9"/>
    <w:rsid w:val="00E57B79"/>
    <w:rsid w:val="00E63419"/>
    <w:rsid w:val="00E64496"/>
    <w:rsid w:val="00E72115"/>
    <w:rsid w:val="00E8322E"/>
    <w:rsid w:val="00E85AC0"/>
    <w:rsid w:val="00E903E0"/>
    <w:rsid w:val="00EA1115"/>
    <w:rsid w:val="00EA2F3F"/>
    <w:rsid w:val="00EA39EB"/>
    <w:rsid w:val="00EA4EA3"/>
    <w:rsid w:val="00EA58CE"/>
    <w:rsid w:val="00EB2A17"/>
    <w:rsid w:val="00EB33FF"/>
    <w:rsid w:val="00EB3D1A"/>
    <w:rsid w:val="00EC2759"/>
    <w:rsid w:val="00EC55E3"/>
    <w:rsid w:val="00EC7106"/>
    <w:rsid w:val="00EC78AE"/>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4BC8"/>
    <w:rsid w:val="00F277AA"/>
    <w:rsid w:val="00F31955"/>
    <w:rsid w:val="00F329BC"/>
    <w:rsid w:val="00F34C06"/>
    <w:rsid w:val="00F43EA3"/>
    <w:rsid w:val="00F50C55"/>
    <w:rsid w:val="00F53040"/>
    <w:rsid w:val="00F57FFB"/>
    <w:rsid w:val="00F601E6"/>
    <w:rsid w:val="00F6348D"/>
    <w:rsid w:val="00F73954"/>
    <w:rsid w:val="00F94060"/>
    <w:rsid w:val="00FA4F76"/>
    <w:rsid w:val="00FA56F6"/>
    <w:rsid w:val="00FB329D"/>
    <w:rsid w:val="00FC27E3"/>
    <w:rsid w:val="00FC74C7"/>
    <w:rsid w:val="00FD33AA"/>
    <w:rsid w:val="00FD451D"/>
    <w:rsid w:val="00FD5B22"/>
    <w:rsid w:val="00FE1B01"/>
    <w:rsid w:val="00FE55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5376A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101B25"/>
    <w:pPr>
      <w:spacing w:line="480"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101B25"/>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01B25"/>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01B25"/>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101B25"/>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101B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1B25"/>
  </w:style>
  <w:style w:type="character" w:customStyle="1" w:styleId="Heading1Char">
    <w:name w:val="Heading 1 Char"/>
    <w:aliases w:val="Pocket Char"/>
    <w:basedOn w:val="DefaultParagraphFont"/>
    <w:link w:val="Heading1"/>
    <w:rsid w:val="00101B2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01B2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01B25"/>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101B25"/>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101B25"/>
    <w:rPr>
      <w:b/>
      <w:bCs/>
      <w:sz w:val="26"/>
      <w:u w:val="none"/>
    </w:rPr>
  </w:style>
  <w:style w:type="character" w:customStyle="1" w:styleId="StyleUnderline">
    <w:name w:val="Style Underline"/>
    <w:aliases w:val="Underline,Style Bold Underline,Thick Underline Char,Intense Emphasis11,Intense Emphasis21,Intense Emphasis111,Intense Emphasis4,Intense Emphasis41,Intense Emphasis1,apple-style-span + 6 pt,Bold,Kern at 16 pt,Intense Emphasis2,Style,ci,c"/>
    <w:basedOn w:val="DefaultParagraphFont"/>
    <w:uiPriority w:val="6"/>
    <w:qFormat/>
    <w:rsid w:val="00101B25"/>
    <w:rPr>
      <w:b w:val="0"/>
      <w:sz w:val="22"/>
      <w:u w:val="single"/>
    </w:rPr>
  </w:style>
  <w:style w:type="character" w:styleId="Emphasis">
    <w:name w:val="Emphasis"/>
    <w:aliases w:val="Evidence,Minimized,minimized,Highlighted,tag2,Size 10,emphasis in card,Underlined,CD Card,ED - Tag,emphasis,Bold Underline,Emphasis!!,small,Qualifications,bold underline,Heading 3 Char1,Char Char Char,normal card text,Shrunk,qualifications"/>
    <w:basedOn w:val="DefaultParagraphFont"/>
    <w:link w:val="textbold"/>
    <w:uiPriority w:val="7"/>
    <w:qFormat/>
    <w:rsid w:val="00101B25"/>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101B25"/>
    <w:rPr>
      <w:color w:val="auto"/>
      <w:u w:val="none"/>
    </w:rPr>
  </w:style>
  <w:style w:type="character" w:styleId="Hyperlink">
    <w:name w:val="Hyperlink"/>
    <w:basedOn w:val="DefaultParagraphFont"/>
    <w:uiPriority w:val="99"/>
    <w:unhideWhenUsed/>
    <w:rsid w:val="00101B25"/>
    <w:rPr>
      <w:color w:val="auto"/>
      <w:u w:val="none"/>
    </w:rPr>
  </w:style>
  <w:style w:type="paragraph" w:styleId="DocumentMap">
    <w:name w:val="Document Map"/>
    <w:basedOn w:val="Normal"/>
    <w:link w:val="DocumentMapChar"/>
    <w:uiPriority w:val="99"/>
    <w:semiHidden/>
    <w:unhideWhenUsed/>
    <w:rsid w:val="009E3AC8"/>
    <w:pPr>
      <w:spacing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E3AC8"/>
    <w:rPr>
      <w:rFonts w:ascii="Lucida Grande" w:hAnsi="Lucida Grande" w:cs="Lucida Grande"/>
    </w:rPr>
  </w:style>
  <w:style w:type="paragraph" w:styleId="NormalWeb">
    <w:name w:val="Normal (Web)"/>
    <w:basedOn w:val="Normal"/>
    <w:uiPriority w:val="99"/>
    <w:semiHidden/>
    <w:unhideWhenUsed/>
    <w:rsid w:val="00235759"/>
    <w:pPr>
      <w:spacing w:before="100" w:beforeAutospacing="1" w:after="100" w:afterAutospacing="1" w:line="240" w:lineRule="auto"/>
    </w:pPr>
    <w:rPr>
      <w:rFonts w:ascii="Times New Roman" w:hAnsi="Times New Roman" w:cs="Times New Roman"/>
      <w:sz w:val="24"/>
    </w:rPr>
  </w:style>
  <w:style w:type="character" w:customStyle="1" w:styleId="authors">
    <w:name w:val="authors"/>
    <w:basedOn w:val="DefaultParagraphFont"/>
    <w:rsid w:val="00526CCC"/>
  </w:style>
  <w:style w:type="character" w:customStyle="1" w:styleId="apple-converted-space">
    <w:name w:val="apple-converted-space"/>
    <w:basedOn w:val="DefaultParagraphFont"/>
    <w:rsid w:val="00526CCC"/>
  </w:style>
  <w:style w:type="character" w:customStyle="1" w:styleId="date1">
    <w:name w:val="date1"/>
    <w:basedOn w:val="DefaultParagraphFont"/>
    <w:rsid w:val="00526CCC"/>
  </w:style>
  <w:style w:type="character" w:customStyle="1" w:styleId="arttitle">
    <w:name w:val="art_title"/>
    <w:basedOn w:val="DefaultParagraphFont"/>
    <w:rsid w:val="00526CCC"/>
  </w:style>
  <w:style w:type="character" w:customStyle="1" w:styleId="serialtitle">
    <w:name w:val="serial_title"/>
    <w:basedOn w:val="DefaultParagraphFont"/>
    <w:rsid w:val="00526CCC"/>
  </w:style>
  <w:style w:type="character" w:customStyle="1" w:styleId="volumeissue">
    <w:name w:val="volume_issue"/>
    <w:basedOn w:val="DefaultParagraphFont"/>
    <w:rsid w:val="00526CCC"/>
  </w:style>
  <w:style w:type="character" w:customStyle="1" w:styleId="pagerange">
    <w:name w:val="page_range"/>
    <w:basedOn w:val="DefaultParagraphFont"/>
    <w:rsid w:val="00526CCC"/>
  </w:style>
  <w:style w:type="character" w:customStyle="1" w:styleId="doilink">
    <w:name w:val="doi_link"/>
    <w:basedOn w:val="DefaultParagraphFont"/>
    <w:rsid w:val="00526CCC"/>
  </w:style>
  <w:style w:type="paragraph" w:styleId="ListParagraph">
    <w:name w:val="List Paragraph"/>
    <w:basedOn w:val="Normal"/>
    <w:uiPriority w:val="34"/>
    <w:qFormat/>
    <w:rsid w:val="00E85AC0"/>
    <w:pPr>
      <w:ind w:left="720"/>
      <w:contextualSpacing/>
    </w:pPr>
  </w:style>
  <w:style w:type="character" w:customStyle="1" w:styleId="apple-tab-span">
    <w:name w:val="apple-tab-span"/>
    <w:basedOn w:val="DefaultParagraphFont"/>
    <w:rsid w:val="003C394B"/>
  </w:style>
  <w:style w:type="paragraph" w:customStyle="1" w:styleId="textbold">
    <w:name w:val="text bold"/>
    <w:basedOn w:val="Normal"/>
    <w:link w:val="Emphasis"/>
    <w:uiPriority w:val="7"/>
    <w:qFormat/>
    <w:rsid w:val="00520E3B"/>
    <w:pPr>
      <w:spacing w:line="256" w:lineRule="auto"/>
      <w:ind w:left="720"/>
      <w:jc w:val="both"/>
    </w:pPr>
    <w:rPr>
      <w:rFonts w:eastAsiaTheme="minorEastAsia"/>
      <w:b/>
      <w:iCs/>
      <w:szCs w:val="24"/>
      <w:u w:val="single"/>
    </w:rPr>
  </w:style>
  <w:style w:type="character" w:customStyle="1" w:styleId="wikigeneratedlinkcontent">
    <w:name w:val="wikigeneratedlinkcontent"/>
    <w:basedOn w:val="DefaultParagraphFont"/>
    <w:rsid w:val="00A7043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101B25"/>
    <w:pPr>
      <w:spacing w:line="480"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101B25"/>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01B25"/>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01B25"/>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101B25"/>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101B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1B25"/>
  </w:style>
  <w:style w:type="character" w:customStyle="1" w:styleId="Heading1Char">
    <w:name w:val="Heading 1 Char"/>
    <w:aliases w:val="Pocket Char"/>
    <w:basedOn w:val="DefaultParagraphFont"/>
    <w:link w:val="Heading1"/>
    <w:rsid w:val="00101B2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01B2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01B25"/>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101B25"/>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101B25"/>
    <w:rPr>
      <w:b/>
      <w:bCs/>
      <w:sz w:val="26"/>
      <w:u w:val="none"/>
    </w:rPr>
  </w:style>
  <w:style w:type="character" w:customStyle="1" w:styleId="StyleUnderline">
    <w:name w:val="Style Underline"/>
    <w:aliases w:val="Underline,Style Bold Underline,Thick Underline Char,Intense Emphasis11,Intense Emphasis21,Intense Emphasis111,Intense Emphasis4,Intense Emphasis41,Intense Emphasis1,apple-style-span + 6 pt,Bold,Kern at 16 pt,Intense Emphasis2,Style,ci,c"/>
    <w:basedOn w:val="DefaultParagraphFont"/>
    <w:uiPriority w:val="6"/>
    <w:qFormat/>
    <w:rsid w:val="00101B25"/>
    <w:rPr>
      <w:b w:val="0"/>
      <w:sz w:val="22"/>
      <w:u w:val="single"/>
    </w:rPr>
  </w:style>
  <w:style w:type="character" w:styleId="Emphasis">
    <w:name w:val="Emphasis"/>
    <w:aliases w:val="Evidence,Minimized,minimized,Highlighted,tag2,Size 10,emphasis in card,Underlined,CD Card,ED - Tag,emphasis,Bold Underline,Emphasis!!,small,Qualifications,bold underline,Heading 3 Char1,Char Char Char,normal card text,Shrunk,qualifications"/>
    <w:basedOn w:val="DefaultParagraphFont"/>
    <w:link w:val="textbold"/>
    <w:uiPriority w:val="7"/>
    <w:qFormat/>
    <w:rsid w:val="00101B25"/>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101B25"/>
    <w:rPr>
      <w:color w:val="auto"/>
      <w:u w:val="none"/>
    </w:rPr>
  </w:style>
  <w:style w:type="character" w:styleId="Hyperlink">
    <w:name w:val="Hyperlink"/>
    <w:basedOn w:val="DefaultParagraphFont"/>
    <w:uiPriority w:val="99"/>
    <w:unhideWhenUsed/>
    <w:rsid w:val="00101B25"/>
    <w:rPr>
      <w:color w:val="auto"/>
      <w:u w:val="none"/>
    </w:rPr>
  </w:style>
  <w:style w:type="paragraph" w:styleId="DocumentMap">
    <w:name w:val="Document Map"/>
    <w:basedOn w:val="Normal"/>
    <w:link w:val="DocumentMapChar"/>
    <w:uiPriority w:val="99"/>
    <w:semiHidden/>
    <w:unhideWhenUsed/>
    <w:rsid w:val="009E3AC8"/>
    <w:pPr>
      <w:spacing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E3AC8"/>
    <w:rPr>
      <w:rFonts w:ascii="Lucida Grande" w:hAnsi="Lucida Grande" w:cs="Lucida Grande"/>
    </w:rPr>
  </w:style>
  <w:style w:type="paragraph" w:styleId="NormalWeb">
    <w:name w:val="Normal (Web)"/>
    <w:basedOn w:val="Normal"/>
    <w:uiPriority w:val="99"/>
    <w:semiHidden/>
    <w:unhideWhenUsed/>
    <w:rsid w:val="00235759"/>
    <w:pPr>
      <w:spacing w:before="100" w:beforeAutospacing="1" w:after="100" w:afterAutospacing="1" w:line="240" w:lineRule="auto"/>
    </w:pPr>
    <w:rPr>
      <w:rFonts w:ascii="Times New Roman" w:hAnsi="Times New Roman" w:cs="Times New Roman"/>
      <w:sz w:val="24"/>
    </w:rPr>
  </w:style>
  <w:style w:type="character" w:customStyle="1" w:styleId="authors">
    <w:name w:val="authors"/>
    <w:basedOn w:val="DefaultParagraphFont"/>
    <w:rsid w:val="00526CCC"/>
  </w:style>
  <w:style w:type="character" w:customStyle="1" w:styleId="apple-converted-space">
    <w:name w:val="apple-converted-space"/>
    <w:basedOn w:val="DefaultParagraphFont"/>
    <w:rsid w:val="00526CCC"/>
  </w:style>
  <w:style w:type="character" w:customStyle="1" w:styleId="date1">
    <w:name w:val="date1"/>
    <w:basedOn w:val="DefaultParagraphFont"/>
    <w:rsid w:val="00526CCC"/>
  </w:style>
  <w:style w:type="character" w:customStyle="1" w:styleId="arttitle">
    <w:name w:val="art_title"/>
    <w:basedOn w:val="DefaultParagraphFont"/>
    <w:rsid w:val="00526CCC"/>
  </w:style>
  <w:style w:type="character" w:customStyle="1" w:styleId="serialtitle">
    <w:name w:val="serial_title"/>
    <w:basedOn w:val="DefaultParagraphFont"/>
    <w:rsid w:val="00526CCC"/>
  </w:style>
  <w:style w:type="character" w:customStyle="1" w:styleId="volumeissue">
    <w:name w:val="volume_issue"/>
    <w:basedOn w:val="DefaultParagraphFont"/>
    <w:rsid w:val="00526CCC"/>
  </w:style>
  <w:style w:type="character" w:customStyle="1" w:styleId="pagerange">
    <w:name w:val="page_range"/>
    <w:basedOn w:val="DefaultParagraphFont"/>
    <w:rsid w:val="00526CCC"/>
  </w:style>
  <w:style w:type="character" w:customStyle="1" w:styleId="doilink">
    <w:name w:val="doi_link"/>
    <w:basedOn w:val="DefaultParagraphFont"/>
    <w:rsid w:val="00526CCC"/>
  </w:style>
  <w:style w:type="paragraph" w:styleId="ListParagraph">
    <w:name w:val="List Paragraph"/>
    <w:basedOn w:val="Normal"/>
    <w:uiPriority w:val="34"/>
    <w:qFormat/>
    <w:rsid w:val="00E85AC0"/>
    <w:pPr>
      <w:ind w:left="720"/>
      <w:contextualSpacing/>
    </w:pPr>
  </w:style>
  <w:style w:type="character" w:customStyle="1" w:styleId="apple-tab-span">
    <w:name w:val="apple-tab-span"/>
    <w:basedOn w:val="DefaultParagraphFont"/>
    <w:rsid w:val="003C394B"/>
  </w:style>
  <w:style w:type="paragraph" w:customStyle="1" w:styleId="textbold">
    <w:name w:val="text bold"/>
    <w:basedOn w:val="Normal"/>
    <w:link w:val="Emphasis"/>
    <w:uiPriority w:val="7"/>
    <w:qFormat/>
    <w:rsid w:val="00520E3B"/>
    <w:pPr>
      <w:spacing w:line="256" w:lineRule="auto"/>
      <w:ind w:left="720"/>
      <w:jc w:val="both"/>
    </w:pPr>
    <w:rPr>
      <w:rFonts w:eastAsiaTheme="minorEastAsia"/>
      <w:b/>
      <w:iCs/>
      <w:szCs w:val="24"/>
      <w:u w:val="single"/>
    </w:rPr>
  </w:style>
  <w:style w:type="character" w:customStyle="1" w:styleId="wikigeneratedlinkcontent">
    <w:name w:val="wikigeneratedlinkcontent"/>
    <w:basedOn w:val="DefaultParagraphFont"/>
    <w:rsid w:val="00A704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236563">
      <w:bodyDiv w:val="1"/>
      <w:marLeft w:val="0"/>
      <w:marRight w:val="0"/>
      <w:marTop w:val="0"/>
      <w:marBottom w:val="0"/>
      <w:divBdr>
        <w:top w:val="none" w:sz="0" w:space="0" w:color="auto"/>
        <w:left w:val="none" w:sz="0" w:space="0" w:color="auto"/>
        <w:bottom w:val="none" w:sz="0" w:space="0" w:color="auto"/>
        <w:right w:val="none" w:sz="0" w:space="0" w:color="auto"/>
      </w:divBdr>
    </w:div>
    <w:div w:id="523052523">
      <w:bodyDiv w:val="1"/>
      <w:marLeft w:val="0"/>
      <w:marRight w:val="0"/>
      <w:marTop w:val="0"/>
      <w:marBottom w:val="0"/>
      <w:divBdr>
        <w:top w:val="none" w:sz="0" w:space="0" w:color="auto"/>
        <w:left w:val="none" w:sz="0" w:space="0" w:color="auto"/>
        <w:bottom w:val="none" w:sz="0" w:space="0" w:color="auto"/>
        <w:right w:val="none" w:sz="0" w:space="0" w:color="auto"/>
      </w:divBdr>
      <w:divsChild>
        <w:div w:id="1075662184">
          <w:marLeft w:val="0"/>
          <w:marRight w:val="0"/>
          <w:marTop w:val="0"/>
          <w:marBottom w:val="0"/>
          <w:divBdr>
            <w:top w:val="none" w:sz="0" w:space="0" w:color="auto"/>
            <w:left w:val="none" w:sz="0" w:space="0" w:color="auto"/>
            <w:bottom w:val="none" w:sz="0" w:space="0" w:color="auto"/>
            <w:right w:val="none" w:sz="0" w:space="0" w:color="auto"/>
          </w:divBdr>
          <w:divsChild>
            <w:div w:id="1250428640">
              <w:marLeft w:val="0"/>
              <w:marRight w:val="0"/>
              <w:marTop w:val="0"/>
              <w:marBottom w:val="0"/>
              <w:divBdr>
                <w:top w:val="none" w:sz="0" w:space="0" w:color="auto"/>
                <w:left w:val="none" w:sz="0" w:space="0" w:color="auto"/>
                <w:bottom w:val="none" w:sz="0" w:space="0" w:color="auto"/>
                <w:right w:val="none" w:sz="0" w:space="0" w:color="auto"/>
              </w:divBdr>
              <w:divsChild>
                <w:div w:id="79791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87657">
          <w:marLeft w:val="0"/>
          <w:marRight w:val="0"/>
          <w:marTop w:val="0"/>
          <w:marBottom w:val="0"/>
          <w:divBdr>
            <w:top w:val="none" w:sz="0" w:space="0" w:color="auto"/>
            <w:left w:val="none" w:sz="0" w:space="0" w:color="auto"/>
            <w:bottom w:val="none" w:sz="0" w:space="0" w:color="auto"/>
            <w:right w:val="none" w:sz="0" w:space="0" w:color="auto"/>
          </w:divBdr>
          <w:divsChild>
            <w:div w:id="27340176">
              <w:marLeft w:val="0"/>
              <w:marRight w:val="0"/>
              <w:marTop w:val="0"/>
              <w:marBottom w:val="0"/>
              <w:divBdr>
                <w:top w:val="none" w:sz="0" w:space="0" w:color="auto"/>
                <w:left w:val="none" w:sz="0" w:space="0" w:color="auto"/>
                <w:bottom w:val="none" w:sz="0" w:space="0" w:color="auto"/>
                <w:right w:val="none" w:sz="0" w:space="0" w:color="auto"/>
              </w:divBdr>
              <w:divsChild>
                <w:div w:id="785854914">
                  <w:marLeft w:val="0"/>
                  <w:marRight w:val="0"/>
                  <w:marTop w:val="0"/>
                  <w:marBottom w:val="0"/>
                  <w:divBdr>
                    <w:top w:val="none" w:sz="0" w:space="0" w:color="auto"/>
                    <w:left w:val="none" w:sz="0" w:space="0" w:color="auto"/>
                    <w:bottom w:val="none" w:sz="0" w:space="0" w:color="auto"/>
                    <w:right w:val="none" w:sz="0" w:space="0" w:color="auto"/>
                  </w:divBdr>
                </w:div>
              </w:divsChild>
            </w:div>
            <w:div w:id="1424178597">
              <w:marLeft w:val="0"/>
              <w:marRight w:val="0"/>
              <w:marTop w:val="0"/>
              <w:marBottom w:val="0"/>
              <w:divBdr>
                <w:top w:val="none" w:sz="0" w:space="0" w:color="auto"/>
                <w:left w:val="none" w:sz="0" w:space="0" w:color="auto"/>
                <w:bottom w:val="none" w:sz="0" w:space="0" w:color="auto"/>
                <w:right w:val="none" w:sz="0" w:space="0" w:color="auto"/>
              </w:divBdr>
              <w:divsChild>
                <w:div w:id="208341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411496">
      <w:bodyDiv w:val="1"/>
      <w:marLeft w:val="0"/>
      <w:marRight w:val="0"/>
      <w:marTop w:val="0"/>
      <w:marBottom w:val="0"/>
      <w:divBdr>
        <w:top w:val="none" w:sz="0" w:space="0" w:color="auto"/>
        <w:left w:val="none" w:sz="0" w:space="0" w:color="auto"/>
        <w:bottom w:val="none" w:sz="0" w:space="0" w:color="auto"/>
        <w:right w:val="none" w:sz="0" w:space="0" w:color="auto"/>
      </w:divBdr>
    </w:div>
    <w:div w:id="88290976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doi-org.proxy.lib.umich.edu/10.1080/14725843.2011.556797" TargetMode="External"/><Relationship Id="rId18" Type="http://schemas.openxmlformats.org/officeDocument/2006/relationships/hyperlink" Target="https://www.annualreviews.org/doi/10.1146/annurev-anthro-102313-030329" TargetMode="External"/><Relationship Id="rId26" Type="http://schemas.openxmlformats.org/officeDocument/2006/relationships/hyperlink" Target="http://journals.sagepub.com.proxy.lib.umich.edu/doi/abs/10.1177/0090591714526208" TargetMode="External"/><Relationship Id="rId39" Type="http://schemas.openxmlformats.org/officeDocument/2006/relationships/hyperlink" Target="http://www.minorcompositions.info/wp-content/uploads/2013/04/undercommons-web.pdf" TargetMode="External"/><Relationship Id="rId3" Type="http://schemas.openxmlformats.org/officeDocument/2006/relationships/customXml" Target="../customXml/item3.xml"/><Relationship Id="rId21" Type="http://schemas.openxmlformats.org/officeDocument/2006/relationships/hyperlink" Target="http://arminda.whitman.edu/cgi/viewcontent.cgi?article=1213&amp;context=theses" TargetMode="External"/><Relationship Id="rId34" Type="http://schemas.openxmlformats.org/officeDocument/2006/relationships/hyperlink" Target="https://theanarchistlibrary.org/library/baedan-against-the-gendered-nightmare" TargetMode="External"/><Relationship Id="rId42" Type="http://schemas.openxmlformats.org/officeDocument/2006/relationships/hyperlink" Target="https://repositories.lib.utexas.edu/bitstream/handle/2152/62801/ARIAS-MASTERSREPORT-2017.pdf?sequence=1" TargetMode="External"/><Relationship Id="rId7" Type="http://schemas.microsoft.com/office/2007/relationships/stylesWithEffects" Target="stylesWithEffects.xml"/><Relationship Id="rId12" Type="http://schemas.openxmlformats.org/officeDocument/2006/relationships/hyperlink" Target="https://repositories.lib.utexas.edu/bitstream/handle/2152/62801/ARIAS-MASTERSREPORT-2017.pdf?sequence=1" TargetMode="External"/><Relationship Id="rId17" Type="http://schemas.openxmlformats.org/officeDocument/2006/relationships/hyperlink" Target="https://www.jstor.org/stable/41148402?seq=1" TargetMode="External"/><Relationship Id="rId25" Type="http://schemas.openxmlformats.org/officeDocument/2006/relationships/hyperlink" Target="http://journals.sagepub.com.proxy.lib.umich.edu/doi/abs/10.1177/0090591714526208" TargetMode="External"/><Relationship Id="rId33" Type="http://schemas.openxmlformats.org/officeDocument/2006/relationships/hyperlink" Target="https://theanarchistlibrary.org/library/baedan-against-the-gendered-nightmare~~" TargetMode="External"/><Relationship Id="rId38" Type="http://schemas.openxmlformats.org/officeDocument/2006/relationships/hyperlink" Target="http://www.minorcompositions.info/wp-content/uploads/2013/04/undercommons-web.pdf" TargetMode="External"/><Relationship Id="rId2" Type="http://schemas.openxmlformats.org/officeDocument/2006/relationships/customXml" Target="../customXml/item2.xml"/><Relationship Id="rId16" Type="http://schemas.openxmlformats.org/officeDocument/2006/relationships/hyperlink" Target="https://muse.jhu.edu/article/486418)" TargetMode="External"/><Relationship Id="rId20" Type="http://schemas.openxmlformats.org/officeDocument/2006/relationships/hyperlink" Target="https://escholarship.org/uc/item/9bw458br)" TargetMode="External"/><Relationship Id="rId29" Type="http://schemas.openxmlformats.org/officeDocument/2006/relationships/hyperlink" Target="https://conservancy.umn.edu/bitstream/handle/11299/158374/1/Hoffman_umn_0130E_14071.pdf" TargetMode="External"/><Relationship Id="rId41" Type="http://schemas.openxmlformats.org/officeDocument/2006/relationships/hyperlink" Target="https://papers.ssrn.com/sol3/papers.cfm?abstract_id=299265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repositories.lib.utexas.edu/bitstream/handle/2152/62801/ARIAS-MASTERSREPORT-2017.pdf?sequence=1" TargetMode="External"/><Relationship Id="rId24" Type="http://schemas.openxmlformats.org/officeDocument/2006/relationships/hyperlink" Target="https://www.tandfonline.com/doi/abs/10.1080/14725843.2013.797289" TargetMode="External"/><Relationship Id="rId32" Type="http://schemas.openxmlformats.org/officeDocument/2006/relationships/hyperlink" Target="http://arminda.whitman.edu/cgi/viewcontent.cgi?article=1213&amp;context=theses" TargetMode="External"/><Relationship Id="rId37" Type="http://schemas.openxmlformats.org/officeDocument/2006/relationships/hyperlink" Target="http://www.minorcompositions.info/wp-content/uploads/2013/04/undercommons-web.pdf" TargetMode="External"/><Relationship Id="rId40" Type="http://schemas.openxmlformats.org/officeDocument/2006/relationships/hyperlink" Target="http://www.minorcompositions.info/wp-content/uploads/2013/04/undercommons-web.pdf"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tandfonline.com/doi/abs/10.1080/03626784.2016.1254503)" TargetMode="External"/><Relationship Id="rId23" Type="http://schemas.openxmlformats.org/officeDocument/2006/relationships/hyperlink" Target="http://arminda.whitman.edu/cgi/viewcontent.cgi?article=1213&amp;context=theses" TargetMode="External"/><Relationship Id="rId28" Type="http://schemas.openxmlformats.org/officeDocument/2006/relationships/hyperlink" Target="http://ptx.sagepub.com/content/42/3/288.full.pdf" TargetMode="External"/><Relationship Id="rId36" Type="http://schemas.openxmlformats.org/officeDocument/2006/relationships/hyperlink" Target="https://www-tandfonline-com.proxy.lib.umich.edu/doi/abs/10.1080/0966369X.2018.1433639" TargetMode="External"/><Relationship Id="rId10" Type="http://schemas.openxmlformats.org/officeDocument/2006/relationships/hyperlink" Target="https://doi-org.proxy.lib.umich.edu/10.1080/14725843.2011.556797" TargetMode="External"/><Relationship Id="rId19" Type="http://schemas.openxmlformats.org/officeDocument/2006/relationships/hyperlink" Target="https://www.annualreviews.org/doi/10.1146/annurev-anthro-102313-030329" TargetMode="External"/><Relationship Id="rId31" Type="http://schemas.openxmlformats.org/officeDocument/2006/relationships/hyperlink" Target="https://trueleappress.files.wordpress.com/2017/10/wynter-the-re-enchantment-of-humanism.pdf"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tandfonline.com/doi/abs/10.1080/03626784.2016.1254503)" TargetMode="External"/><Relationship Id="rId22" Type="http://schemas.openxmlformats.org/officeDocument/2006/relationships/hyperlink" Target="http://arminda.whitman.edu/cgi/viewcontent.cgi?article=1213&amp;context=theses" TargetMode="External"/><Relationship Id="rId27" Type="http://schemas.openxmlformats.org/officeDocument/2006/relationships/hyperlink" Target="http://journals.sagepub.com.proxy.lib.umich.edu/doi/abs/10.1177/0090591714526208" TargetMode="External"/><Relationship Id="rId30" Type="http://schemas.openxmlformats.org/officeDocument/2006/relationships/hyperlink" Target="https://conservancy.umn.edu/bitstream/handle/11299/158374/1/Hoffman_umn_0130E_14071.pdf" TargetMode="External"/><Relationship Id="rId35" Type="http://schemas.openxmlformats.org/officeDocument/2006/relationships/hyperlink" Target="https://theanarchistlibrary.org/library/baedan-against-the-gendered-nightmare" TargetMode="External"/><Relationship Id="rId43" Type="http://schemas.openxmlformats.org/officeDocument/2006/relationships/hyperlink" Target="https://repositories.lib.utexas.edu/bitstream/handle/2152/62801/ARIAS-MASTERSREPORT-2017.pdf?sequence=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r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2D3A164B-FC4D-4131-A618-92792F888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190</Pages>
  <Words>60175</Words>
  <Characters>343002</Characters>
  <Application>Microsoft Office Word</Application>
  <DocSecurity>0</DocSecurity>
  <Lines>2858</Lines>
  <Paragraphs>804</Paragraphs>
  <ScaleCrop>false</ScaleCrop>
  <HeadingPairs>
    <vt:vector size="2" baseType="variant">
      <vt:variant>
        <vt:lpstr>Title</vt:lpstr>
      </vt:variant>
      <vt:variant>
        <vt:i4>1</vt:i4>
      </vt:variant>
    </vt:vector>
  </HeadingPairs>
  <TitlesOfParts>
    <vt:vector size="1" baseType="lpstr">
      <vt:lpstr>Verbatim Mac</vt:lpstr>
    </vt:vector>
  </TitlesOfParts>
  <Company>Ashtar Communications</Company>
  <LinksUpToDate>false</LinksUpToDate>
  <CharactersWithSpaces>402373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creator>Sanjrani, Uzair Anser</dc:creator>
  <cp:keywords>5.2</cp:keywords>
  <cp:lastModifiedBy>Corey</cp:lastModifiedBy>
  <cp:revision>2</cp:revision>
  <dcterms:created xsi:type="dcterms:W3CDTF">2018-07-03T19:34:00Z</dcterms:created>
  <dcterms:modified xsi:type="dcterms:W3CDTF">2018-07-03T19:34:00Z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