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60645F" w:rsidP="00E9241D">
      <w:pPr>
        <w:pStyle w:val="Heading1"/>
      </w:pPr>
      <w:r>
        <w:t>Case Neg - Citizenship</w:t>
      </w:r>
    </w:p>
    <w:p w:rsidR="00E9241D" w:rsidRDefault="00E9241D" w:rsidP="00E9241D">
      <w:pPr>
        <w:pStyle w:val="Heading2"/>
      </w:pPr>
      <w:r>
        <w:lastRenderedPageBreak/>
        <w:t>Deterrence K</w:t>
      </w:r>
    </w:p>
    <w:p w:rsidR="00E9241D" w:rsidRDefault="00E9241D" w:rsidP="00E9241D">
      <w:pPr>
        <w:pStyle w:val="Heading3"/>
      </w:pPr>
      <w:r>
        <w:lastRenderedPageBreak/>
        <w:t>1NC</w:t>
      </w:r>
    </w:p>
    <w:p w:rsidR="00E9241D" w:rsidRDefault="00E9241D" w:rsidP="00E9241D">
      <w:pPr>
        <w:pStyle w:val="Heading4"/>
      </w:pPr>
      <w:r>
        <w:t>The idea that nuclear conflict has only occurred once ignores and thus legitimizes continued nuclear violence against marginalized populations</w:t>
      </w:r>
    </w:p>
    <w:p w:rsidR="00E9241D" w:rsidRDefault="00E9241D" w:rsidP="00E9241D">
      <w:r w:rsidRPr="00617B5E">
        <w:t xml:space="preserve">Masahide </w:t>
      </w:r>
      <w:r w:rsidRPr="00617B5E">
        <w:rPr>
          <w:rStyle w:val="Style13ptBold"/>
        </w:rPr>
        <w:t>Kato 93</w:t>
      </w:r>
      <w:r w:rsidRPr="00617B5E">
        <w:t xml:space="preserve"> </w:t>
      </w:r>
      <w:r>
        <w:t>(</w:t>
      </w:r>
      <w:r w:rsidRPr="00617B5E">
        <w:t xml:space="preserve">Masahide Kato, </w:t>
      </w:r>
      <w:r>
        <w:t xml:space="preserve">professor of philosophy at </w:t>
      </w:r>
      <w:r w:rsidRPr="00A94209">
        <w:t>University of Hawaii West Oahu</w:t>
      </w:r>
      <w:r>
        <w:t xml:space="preserve">, </w:t>
      </w:r>
      <w:r w:rsidRPr="00617B5E">
        <w:t>1993, “Nuclear Globalism: Traversing Rockets, Satellites, and Nuclear War via the Strategic Gaze,”</w:t>
      </w:r>
      <w:r w:rsidRPr="00A94209">
        <w:t xml:space="preserve"> Alternatives: Global, Local, Political, Vol. 18, No. 3</w:t>
      </w:r>
      <w:r>
        <w:t>, Accessed: 7-18-2018 //kent – wh)</w:t>
      </w:r>
    </w:p>
    <w:p w:rsidR="00E9241D" w:rsidRDefault="00E9241D" w:rsidP="00E9241D">
      <w:r>
        <w:t xml:space="preserve">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periphery.26 </w:t>
      </w:r>
      <w:r w:rsidRPr="00A04637">
        <w:rPr>
          <w:rStyle w:val="StyleUnderline"/>
        </w:rPr>
        <w:t>The penetration of capital into the social fabric and the destruction of nature and preexisting social organizations by capital are not separable. However, what we have witnessed in the phase of late capitalism is a rapid intensification of the destruction and extermination of the periphery. In this context, capital is no longer interested in incorporating some parts of the periphery into the international division of labor. The emergence of such "</w:t>
      </w:r>
      <w:r w:rsidRPr="00A04637">
        <w:rPr>
          <w:rStyle w:val="Emphasis"/>
        </w:rPr>
        <w:t>pure" destruction/extermination</w:t>
      </w:r>
      <w:r w:rsidRPr="00A04637">
        <w:rPr>
          <w:rStyle w:val="StyleUnderline"/>
        </w:rPr>
        <w:t xml:space="preserve"> of the periphery can be explained, at least partially, by another problematic of late capitalism formulated by Ernest Mandel: the mass </w:t>
      </w:r>
      <w:r w:rsidRPr="00A04637">
        <w:rPr>
          <w:rStyle w:val="Emphasis"/>
        </w:rPr>
        <w:t>production of the means of destruction</w:t>
      </w:r>
      <w:r>
        <w:t xml:space="preserve">.27 Particularly, the latest phase of </w:t>
      </w:r>
      <w:r w:rsidRPr="00A04637">
        <w:rPr>
          <w:rStyle w:val="StyleUnderline"/>
        </w:rPr>
        <w:t>capitalism distinguishes itself from the earlier phases in its production of the "ultimate" means of destruction/extermination, i.e., nuclear weapons</w:t>
      </w:r>
      <w:r>
        <w:t xml:space="preserve">. Let us recall our earlier discussion about the critical historical conjuncture where the notion of "strategy" changed its nature and became deregulated/dispersed beyond the boundaries set by the interimperial rivalry. Herein, </w:t>
      </w:r>
      <w:r w:rsidRPr="00A04637">
        <w:rPr>
          <w:rStyle w:val="StyleUnderline"/>
        </w:rPr>
        <w:t xml:space="preserve">the perception of the ultimate means of destruction can be historically contextualized. The only instances of real nuclear catastrophe </w:t>
      </w:r>
      <w:r w:rsidRPr="00A04637">
        <w:rPr>
          <w:rStyle w:val="Emphasis"/>
        </w:rPr>
        <w:t xml:space="preserve">perceived and thus given due recognition </w:t>
      </w:r>
      <w:r w:rsidRPr="00A04637">
        <w:rPr>
          <w:rStyle w:val="StyleUnderline"/>
        </w:rPr>
        <w:t>by the First World community are the explosions at Hiroshima and Nagasaki, which occurred at this conjuncture. Beyond this historical threshold</w:t>
      </w:r>
      <w:r>
        <w:t>, whose meaning is relevant only to the interimperial rivalry</w:t>
      </w:r>
      <w:r w:rsidRPr="00A04637">
        <w:rPr>
          <w:rStyle w:val="StyleUnderline"/>
        </w:rPr>
        <w:t xml:space="preserve">, the nuclear catastrophe is confined to the realm of </w:t>
      </w:r>
      <w:r w:rsidRPr="00A04637">
        <w:rPr>
          <w:rStyle w:val="Emphasis"/>
        </w:rPr>
        <w:t>fantasy</w:t>
      </w:r>
      <w:r w:rsidRPr="00A04637">
        <w:rPr>
          <w:rStyle w:val="StyleUnderline"/>
        </w:rPr>
        <w:t>, for instance, apocalyptic imagery.</w:t>
      </w:r>
      <w:r>
        <w:t xml:space="preserve"> </w:t>
      </w:r>
      <w:r w:rsidRPr="00A04637">
        <w:rPr>
          <w:rStyle w:val="StyleUnderline"/>
        </w:rPr>
        <w:t xml:space="preserve">And yet how can one deny the crude fact that </w:t>
      </w:r>
      <w:r w:rsidRPr="00A04637">
        <w:rPr>
          <w:rStyle w:val="Emphasis"/>
        </w:rPr>
        <w:t xml:space="preserve">nuclear war has been taking place </w:t>
      </w:r>
      <w:r w:rsidRPr="00A04637">
        <w:rPr>
          <w:rStyle w:val="StyleUnderline"/>
        </w:rPr>
        <w:t>on this earth in the name of "nuclear testing" since the first nuclear explosion at Alamogordo</w:t>
      </w:r>
      <w:r>
        <w:t xml:space="preserve"> in 1945? </w:t>
      </w:r>
      <w:r w:rsidRPr="00A04637">
        <w:rPr>
          <w:rStyle w:val="StyleUnderline"/>
        </w:rPr>
        <w:t xml:space="preserve">As of 1991, </w:t>
      </w:r>
      <w:r w:rsidRPr="00A04637">
        <w:rPr>
          <w:rStyle w:val="Emphasis"/>
        </w:rPr>
        <w:t>1,924 nuclear explosions have occurred on earth</w:t>
      </w:r>
      <w:r w:rsidRPr="00A04637">
        <w:rPr>
          <w:rStyle w:val="StyleUnderline"/>
        </w:rPr>
        <w:t xml:space="preserve">.28 The major perpetrators of nuclear warfare are the United States (936 times), the former Soviet Union (715 times), France (192 times), the United Kingdom (44 times), and China (36 times).29 The primary targets of warfare ("test site" to use Nuke Speak terminology) have been invariably the sovereign nations of Fourth World and Indigenous Peoples. 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times).30 </w:t>
      </w:r>
      <w:r>
        <w:t xml:space="preserve">Moreover, although I focus primarily on "nuclear tests" in this article, </w:t>
      </w:r>
      <w:r w:rsidRPr="00A04637">
        <w:rPr>
          <w:rStyle w:val="StyleUnderline"/>
        </w:rPr>
        <w:t xml:space="preserve">if we are to expand the notion of nuclear warfare to include any kind of violence accrued from the nuclear fuel cycle (particularly </w:t>
      </w:r>
      <w:r w:rsidRPr="00A04637">
        <w:rPr>
          <w:rStyle w:val="Emphasis"/>
        </w:rPr>
        <w:t xml:space="preserve">uranium mining </w:t>
      </w:r>
      <w:r w:rsidRPr="00A04637">
        <w:rPr>
          <w:rStyle w:val="StyleUnderline"/>
        </w:rPr>
        <w:t xml:space="preserve">and </w:t>
      </w:r>
      <w:r w:rsidRPr="00A04637">
        <w:rPr>
          <w:rStyle w:val="Emphasis"/>
        </w:rPr>
        <w:t>disposition of nuclear wastes</w:t>
      </w:r>
      <w:r w:rsidRPr="00A04637">
        <w:rPr>
          <w:rStyle w:val="StyleUnderline"/>
        </w:rPr>
        <w:t xml:space="preserve">), we must enlist Japan and the European nations as perpetrators and add the Navaho, Havasupai and other Indigenous Nations to the list of targets. </w:t>
      </w:r>
      <w:r>
        <w:t xml:space="preserve">Viewed as a whole, nuclear war, albeit undeclared, has been waged against the Fourth World, and Indigenous Nations. </w:t>
      </w:r>
      <w:r w:rsidRPr="00A04637">
        <w:rPr>
          <w:rStyle w:val="StyleUnderline"/>
        </w:rPr>
        <w:t xml:space="preserve">The dismal consequences of </w:t>
      </w:r>
      <w:r w:rsidRPr="00A04637">
        <w:rPr>
          <w:rStyle w:val="StyleUnderline"/>
        </w:rPr>
        <w:lastRenderedPageBreak/>
        <w:t>"</w:t>
      </w:r>
      <w:r w:rsidRPr="00A04637">
        <w:rPr>
          <w:rStyle w:val="Emphasis"/>
        </w:rPr>
        <w:t>intensive exploitation</w:t>
      </w:r>
      <w:r w:rsidRPr="00A04637">
        <w:rPr>
          <w:rStyle w:val="StyleUnderline"/>
        </w:rPr>
        <w:t>," "</w:t>
      </w:r>
      <w:r w:rsidRPr="00A04637">
        <w:rPr>
          <w:rStyle w:val="Emphasis"/>
        </w:rPr>
        <w:t>low intensity intervention</w:t>
      </w:r>
      <w:r w:rsidRPr="00A04637">
        <w:rPr>
          <w:rStyle w:val="StyleUnderline"/>
        </w:rPr>
        <w:t>," or the "</w:t>
      </w:r>
      <w:r w:rsidRPr="00A04637">
        <w:rPr>
          <w:rStyle w:val="Emphasis"/>
        </w:rPr>
        <w:t>nullification of the sovereignty</w:t>
      </w:r>
      <w:r w:rsidRPr="00A04637">
        <w:rPr>
          <w:rStyle w:val="StyleUnderline"/>
        </w:rPr>
        <w:t xml:space="preserve">" in the Third World produced by the First World have taken a form of </w:t>
      </w:r>
      <w:r w:rsidRPr="00A04637">
        <w:rPr>
          <w:rStyle w:val="Emphasis"/>
        </w:rPr>
        <w:t>nuclear extermination</w:t>
      </w:r>
      <w:r w:rsidRPr="00A04637">
        <w:rPr>
          <w:rStyle w:val="StyleUnderline"/>
        </w:rPr>
        <w:t xml:space="preserve"> in the Fourth World and Indigenous Nations.</w:t>
      </w:r>
      <w:r>
        <w:t xml:space="preserve"> Thus, from the perspectives of the Fourth World and Indigenous Nations, </w:t>
      </w:r>
      <w:r w:rsidRPr="00A04637">
        <w:rPr>
          <w:rStyle w:val="StyleUnderline"/>
        </w:rPr>
        <w:t xml:space="preserve">the nuclear catastrophe has </w:t>
      </w:r>
      <w:r w:rsidRPr="00A04637">
        <w:rPr>
          <w:rStyle w:val="Emphasis"/>
        </w:rPr>
        <w:t>never been the "unthinkable" single catastrophe</w:t>
      </w:r>
      <w:r w:rsidRPr="00A04637">
        <w:rPr>
          <w:rStyle w:val="StyleUnderline"/>
        </w:rPr>
        <w:t xml:space="preserve"> but the real catastrophe of </w:t>
      </w:r>
      <w:r w:rsidRPr="00A04637">
        <w:rPr>
          <w:rStyle w:val="Emphasis"/>
        </w:rPr>
        <w:t xml:space="preserve">repetitive and ongoing nuclear explosions </w:t>
      </w:r>
      <w:r w:rsidRPr="00A04637">
        <w:rPr>
          <w:rStyle w:val="StyleUnderline"/>
        </w:rPr>
        <w:t>and exposure to radioactivity.</w:t>
      </w:r>
      <w:r>
        <w:t xml:space="preserve"> Nevertheless, ongoing nuclear wars have been subordinated to the imaginary grand catastrophe by rendering them as mere preludes to the apocalypse. As a consequence, </w:t>
      </w:r>
      <w:r w:rsidRPr="00A04637">
        <w:rPr>
          <w:rStyle w:val="StyleUnderline"/>
        </w:rPr>
        <w:t xml:space="preserve">the history and ongoing processes of nuclear explosions as war have been totally </w:t>
      </w:r>
      <w:r w:rsidRPr="00A04637">
        <w:rPr>
          <w:rStyle w:val="Emphasis"/>
        </w:rPr>
        <w:t>wiped out</w:t>
      </w:r>
      <w:r w:rsidRPr="00A04637">
        <w:rPr>
          <w:rStyle w:val="StyleUnderline"/>
        </w:rPr>
        <w:t xml:space="preserve"> from the </w:t>
      </w:r>
      <w:r w:rsidRPr="00A04637">
        <w:rPr>
          <w:rStyle w:val="Emphasis"/>
        </w:rPr>
        <w:t>history and consciousness</w:t>
      </w:r>
      <w:r w:rsidRPr="00A04637">
        <w:rPr>
          <w:rStyle w:val="StyleUnderline"/>
        </w:rPr>
        <w:t xml:space="preserve"> of the First World community.</w:t>
      </w:r>
      <w:r>
        <w:t xml:space="preserve">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w:t>
      </w:r>
      <w:r w:rsidRPr="00A04637">
        <w:rPr>
          <w:rStyle w:val="StyleUnderline"/>
        </w:rPr>
        <w:t xml:space="preserve">. The winds and seas carried </w:t>
      </w:r>
      <w:r w:rsidRPr="00A04637">
        <w:rPr>
          <w:rStyle w:val="Emphasis"/>
        </w:rPr>
        <w:t>radioactive contamination</w:t>
      </w:r>
      <w:r w:rsidRPr="00A04637">
        <w:rPr>
          <w:rStyle w:val="StyleUnderline"/>
        </w:rPr>
        <w:t xml:space="preserve"> over vast areas of the fragile ecosphere on which we all depend for our survival and which we call the earth. In preparing for war, we were </w:t>
      </w:r>
      <w:r w:rsidRPr="00A04637">
        <w:rPr>
          <w:rStyle w:val="Emphasis"/>
        </w:rPr>
        <w:t>poisoning our planet</w:t>
      </w:r>
      <w:r w:rsidRPr="00A04637">
        <w:rPr>
          <w:rStyle w:val="StyleUnderline"/>
        </w:rPr>
        <w:t xml:space="preserve"> and going into batde against nature itself</w:t>
      </w:r>
      <w:r>
        <w:t xml:space="preserve">.31 Although Firth's book is definitely a remarkable study of the history of "nuclear testing" in the Pacific, </w:t>
      </w:r>
      <w:r w:rsidRPr="00A04637">
        <w:rPr>
          <w:rStyle w:val="StyleUnderline"/>
        </w:rPr>
        <w:t>the problematic division/distinction between the "nuclear explosions" and the nuclear war is kept intact. The imagery of final nuclear war narrated with the problematic use of the subject ("we") is located higher than the "real" of nuclear warfare in terms of discursive value.</w:t>
      </w:r>
      <w:r>
        <w:t xml:space="preserve"> </w:t>
      </w:r>
      <w:r w:rsidRPr="00A04637">
        <w:rPr>
          <w:rStyle w:val="StyleUnderline"/>
        </w:rPr>
        <w:t xml:space="preserve">This ideological </w:t>
      </w:r>
      <w:r w:rsidRPr="00A04637">
        <w:rPr>
          <w:rStyle w:val="Emphasis"/>
        </w:rPr>
        <w:t>division/hierarchization</w:t>
      </w:r>
      <w:r w:rsidRPr="00A04637">
        <w:rPr>
          <w:rStyle w:val="StyleUnderline"/>
        </w:rPr>
        <w:t xml:space="preserve"> is the very vehicle through which the </w:t>
      </w:r>
      <w:r w:rsidRPr="00A04637">
        <w:rPr>
          <w:rStyle w:val="Emphasis"/>
        </w:rPr>
        <w:t>history</w:t>
      </w:r>
      <w:r w:rsidRPr="00A04637">
        <w:rPr>
          <w:rStyle w:val="StyleUnderline"/>
        </w:rPr>
        <w:t xml:space="preserve"> and the </w:t>
      </w:r>
      <w:r w:rsidRPr="00A04637">
        <w:rPr>
          <w:rStyle w:val="Emphasis"/>
        </w:rPr>
        <w:t>ongoing processes</w:t>
      </w:r>
      <w:r w:rsidRPr="00A04637">
        <w:rPr>
          <w:rStyle w:val="StyleUnderline"/>
        </w:rPr>
        <w:t xml:space="preserve"> of the destruction of the Fourth World and Indigenous Nations by means of nuclear violence are </w:t>
      </w:r>
      <w:r w:rsidRPr="00A04637">
        <w:rPr>
          <w:rStyle w:val="Emphasis"/>
        </w:rPr>
        <w:t>obliterated and hence legitimatized</w:t>
      </w:r>
      <w:r w:rsidRPr="00A04637">
        <w:rPr>
          <w:rStyle w:val="StyleUnderline"/>
        </w:rPr>
        <w:t>.</w:t>
      </w:r>
      <w:r>
        <w:t xml:space="preserve"> </w:t>
      </w:r>
      <w:r w:rsidRPr="00A04637">
        <w:t>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w:t>
      </w:r>
      <w:r>
        <w:t xml:space="preserve"> Nations almost on a daily basis. </w:t>
      </w:r>
    </w:p>
    <w:p w:rsidR="00E9241D" w:rsidRPr="00BB4921" w:rsidRDefault="00E9241D" w:rsidP="00E9241D"/>
    <w:p w:rsidR="00E9241D" w:rsidRDefault="00E9241D" w:rsidP="00E9241D">
      <w:pPr>
        <w:pStyle w:val="Heading4"/>
      </w:pPr>
      <w:r>
        <w:t>The alternative is to move away from a politics focused on singular crises towards a holistic analysis of the everyday violence of war culture</w:t>
      </w:r>
    </w:p>
    <w:p w:rsidR="00E9241D" w:rsidRDefault="00E9241D" w:rsidP="00E9241D">
      <w:pPr>
        <w:rPr>
          <w:rStyle w:val="Style13ptBold"/>
        </w:rPr>
      </w:pPr>
      <w:r>
        <w:rPr>
          <w:rStyle w:val="Style13ptBold"/>
        </w:rPr>
        <w:t xml:space="preserve">Cuomo 96 </w:t>
      </w:r>
      <w:r>
        <w:rPr>
          <w:rStyle w:val="Style13ptBold"/>
          <w:b w:val="0"/>
          <w:sz w:val="20"/>
          <w:szCs w:val="20"/>
        </w:rPr>
        <w:t xml:space="preserve">Chris J., </w:t>
      </w:r>
      <w:r w:rsidRPr="00093F65">
        <w:rPr>
          <w:rStyle w:val="Style13ptBold"/>
          <w:b w:val="0"/>
          <w:sz w:val="20"/>
          <w:szCs w:val="20"/>
        </w:rPr>
        <w:t>Chris J. Cuomo is Professor of Philosophy and Women's Studies, and an affiliate faculty member of the Environmental Ethics Certificate Program, the Institute for African-American Studies, and the Institute for Native American Studies.</w:t>
      </w:r>
      <w:r>
        <w:rPr>
          <w:rStyle w:val="Style13ptBold"/>
          <w:b w:val="0"/>
          <w:sz w:val="20"/>
          <w:szCs w:val="20"/>
        </w:rPr>
        <w:t xml:space="preserve"> </w:t>
      </w:r>
      <w:r w:rsidRPr="00093F65">
        <w:rPr>
          <w:rStyle w:val="Style13ptBold"/>
          <w:b w:val="0"/>
          <w:sz w:val="20"/>
          <w:szCs w:val="20"/>
        </w:rPr>
        <w:t>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w:t>
      </w:r>
      <w:r>
        <w:rPr>
          <w:rStyle w:val="Style13ptBold"/>
          <w:b w:val="0"/>
          <w:sz w:val="20"/>
          <w:szCs w:val="20"/>
        </w:rPr>
        <w:t xml:space="preserve"> (“War is not an event” </w:t>
      </w:r>
      <w:r>
        <w:rPr>
          <w:rStyle w:val="Style13ptBold"/>
          <w:b w:val="0"/>
          <w:i/>
          <w:sz w:val="20"/>
          <w:szCs w:val="20"/>
        </w:rPr>
        <w:t>Hypatia</w:t>
      </w:r>
      <w:r>
        <w:rPr>
          <w:rStyle w:val="Style13ptBold"/>
          <w:b w:val="0"/>
          <w:sz w:val="20"/>
          <w:szCs w:val="20"/>
        </w:rPr>
        <w:t xml:space="preserve">. Fall 1996.)  </w:t>
      </w:r>
      <w:r w:rsidRPr="00431C6C">
        <w:rPr>
          <w:rStyle w:val="Style13ptBold"/>
          <w:b w:val="0"/>
          <w:sz w:val="20"/>
          <w:szCs w:val="20"/>
        </w:rPr>
        <w:t>2002 EBSCO Publishing</w:t>
      </w:r>
    </w:p>
    <w:p w:rsidR="00E9241D" w:rsidRDefault="00E9241D" w:rsidP="00E9241D">
      <w:pPr>
        <w:rPr>
          <w:rStyle w:val="StyleUnderline"/>
          <w:sz w:val="26"/>
          <w:szCs w:val="26"/>
        </w:rPr>
      </w:pPr>
      <w:r w:rsidRPr="00117C5B">
        <w:rPr>
          <w:rStyle w:val="StyleUnderline"/>
          <w:sz w:val="26"/>
          <w:szCs w:val="26"/>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117C5B">
        <w:rPr>
          <w:rStyle w:val="Style13ptBold"/>
          <w:b w:val="0"/>
          <w:sz w:val="16"/>
        </w:rPr>
        <w:t xml:space="preserve"> For example, investigating the ways in which war is part of a presence allows consideration of the relationships among the events of war and the following: </w:t>
      </w:r>
      <w:r w:rsidRPr="00117C5B">
        <w:rPr>
          <w:rStyle w:val="StyleUnderline"/>
          <w:sz w:val="26"/>
          <w:szCs w:val="26"/>
        </w:rPr>
        <w:t xml:space="preserve">how militarism is a foundational </w:t>
      </w:r>
      <w:r w:rsidRPr="00117C5B">
        <w:rPr>
          <w:rStyle w:val="StyleUnderline"/>
          <w:sz w:val="26"/>
          <w:szCs w:val="26"/>
        </w:rPr>
        <w:lastRenderedPageBreak/>
        <w:t>trope in the social and political imagination; how the pervasive presence and symbolis~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117C5B">
        <w:rPr>
          <w:rStyle w:val="Style13ptBold"/>
          <w:b w:val="0"/>
          <w:sz w:val="16"/>
        </w:rPr>
        <w:t xml:space="preserve">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w:t>
      </w:r>
      <w:r w:rsidRPr="00117C5B">
        <w:rPr>
          <w:rStyle w:val="StyleUnderline"/>
          <w:sz w:val="26"/>
          <w:szCs w:val="26"/>
        </w:rPr>
        <w:t>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 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w:t>
      </w:r>
      <w:r w:rsidRPr="00117C5B">
        <w:rPr>
          <w:rStyle w:val="Style13ptBold"/>
          <w:b w:val="0"/>
          <w:sz w:val="16"/>
        </w:rPr>
        <w:t xml:space="preserve">. But the dramatic nature of declared, large-scale conflicts should not obfuscate the ways in which military violence pervades most societies in increasingly technologically sophisticated ways and the significance of military institutions and everyday practices in shaping reality. </w:t>
      </w:r>
      <w:r w:rsidRPr="00117C5B">
        <w:rPr>
          <w:rStyle w:val="StyleUnderline"/>
          <w:sz w:val="26"/>
          <w:szCs w:val="26"/>
        </w:rPr>
        <w:t>Philosophical discussions that focus only on the ethics of declaring and fighting wars miss these connections, and also miss the ways in which even declared military conflicts are often experienced as omnipresent horrors. These approaches also leave unquestioned tendencies to suspend or distort moral judgement in the face of what appears to be the inevitability of war and militarism</w:t>
      </w:r>
    </w:p>
    <w:p w:rsidR="00E9241D" w:rsidRPr="00F03D74" w:rsidRDefault="00E9241D" w:rsidP="00E9241D"/>
    <w:p w:rsidR="00E9241D" w:rsidRDefault="00E9241D" w:rsidP="00E9241D">
      <w:pPr>
        <w:pStyle w:val="Heading3"/>
      </w:pPr>
      <w:r>
        <w:lastRenderedPageBreak/>
        <w:t>1NC Deterrence Link</w:t>
      </w:r>
    </w:p>
    <w:p w:rsidR="00E9241D" w:rsidRPr="001C795A" w:rsidRDefault="00E9241D" w:rsidP="00E9241D">
      <w:pPr>
        <w:pStyle w:val="Heading4"/>
      </w:pPr>
      <w:r>
        <w:t>Structures of deterrence sustain structural violence through perpetuation of inherently unequal power relations</w:t>
      </w:r>
    </w:p>
    <w:p w:rsidR="00E9241D" w:rsidRPr="00DE3688" w:rsidRDefault="00E9241D" w:rsidP="00E9241D">
      <w:r w:rsidRPr="0007260B">
        <w:rPr>
          <w:rStyle w:val="Style13ptBold"/>
        </w:rPr>
        <w:t>Borrie 17</w:t>
      </w:r>
      <w:r>
        <w:t xml:space="preserve"> (John Borrie is a Senior Fellow at the UN Institute for Disarmament Research (UNIDIR), “Structural Violence and Nuclear Deterrence,” UN Institute for Disarmament Research (UNIDIR), Updated May 31, 2017, </w:t>
      </w:r>
      <w:hyperlink r:id="rId9" w:history="1">
        <w:r w:rsidRPr="00B9216E">
          <w:rPr>
            <w:rStyle w:val="Hyperlink"/>
          </w:rPr>
          <w:t>http://unidir.ilpi.org/?p=233</w:t>
        </w:r>
      </w:hyperlink>
      <w:r>
        <w:t xml:space="preserve">, Accessed 8/19/2017, Kent Denver-jKIM) </w:t>
      </w:r>
    </w:p>
    <w:p w:rsidR="00E9241D" w:rsidRPr="00BB4921" w:rsidRDefault="00E9241D" w:rsidP="00E9241D">
      <w:pPr>
        <w:rPr>
          <w:b/>
          <w:u w:val="single"/>
        </w:rPr>
      </w:pPr>
      <w:r>
        <w:t xml:space="preserve">Graeber’s central thesis is not just—or even primarily—about bureaucracy in itself. Rather, he proposes </w:t>
      </w:r>
      <w:r w:rsidRPr="00FB663F">
        <w:rPr>
          <w:rStyle w:val="StyleUnderline"/>
        </w:rPr>
        <w:t xml:space="preserve">that situations created by violence ‘invariably tend to create the kinds of </w:t>
      </w:r>
      <w:r w:rsidRPr="00FB663F">
        <w:rPr>
          <w:rStyle w:val="Emphasis"/>
        </w:rPr>
        <w:t xml:space="preserve">willful </w:t>
      </w:r>
      <w:r w:rsidRPr="00FB663F">
        <w:rPr>
          <w:strike/>
        </w:rPr>
        <w:t>blindness</w:t>
      </w:r>
      <w:r w:rsidRPr="00FB663F">
        <w:rPr>
          <w:rStyle w:val="StyleUnderline"/>
        </w:rPr>
        <w:t xml:space="preserve"> </w:t>
      </w:r>
      <w:r w:rsidRPr="00FB663F">
        <w:rPr>
          <w:rStyle w:val="Emphasis"/>
        </w:rPr>
        <w:t>[ignorance]</w:t>
      </w:r>
      <w:r>
        <w:rPr>
          <w:rStyle w:val="StyleUnderline"/>
        </w:rPr>
        <w:t xml:space="preserve"> </w:t>
      </w:r>
      <w:r w:rsidRPr="00FB663F">
        <w:rPr>
          <w:rStyle w:val="StyleUnderline"/>
        </w:rPr>
        <w:t>we normally associate with bureaucratic procedures’</w:t>
      </w:r>
      <w:r>
        <w:t xml:space="preserve">: ‘To put it crudely, it is not so much that bureaucratic procedures are inherently </w:t>
      </w:r>
      <w:r w:rsidRPr="00FB663F">
        <w:rPr>
          <w:strike/>
        </w:rPr>
        <w:t>stupid</w:t>
      </w:r>
      <w:r>
        <w:t xml:space="preserve">, or even that they tend to produce behaviour that they themselves define as </w:t>
      </w:r>
      <w:r w:rsidRPr="00FB663F">
        <w:rPr>
          <w:strike/>
        </w:rPr>
        <w:t>stupid</w:t>
      </w:r>
      <w:r>
        <w:t xml:space="preserve">—although they do that—but, rather that they are invariably ways of managing social situations that are already stupid because they are founded on structural violence.’ Structural violence was a concept first defined by the peace researcher Johan Galtung: ‘It refers to a form of violence where some social structure or social institution may harm people by preventing them from meeting their basic needs.’ Security—including freedom from fear—is a pretty basic need. </w:t>
      </w:r>
      <w:r w:rsidRPr="00FB663F">
        <w:rPr>
          <w:rStyle w:val="StyleUnderline"/>
        </w:rPr>
        <w:t xml:space="preserve">I’m scarcely the first person whose thoughts have turned to the political stewardship of the 1968 </w:t>
      </w:r>
      <w:r w:rsidRPr="00FB663F">
        <w:rPr>
          <w:rStyle w:val="Emphasis"/>
        </w:rPr>
        <w:t>Nuclear Non-Proliferation Treaty</w:t>
      </w:r>
      <w:r w:rsidRPr="00FB663F">
        <w:rPr>
          <w:rStyle w:val="StyleUnderline"/>
        </w:rPr>
        <w:t xml:space="preserve"> when structural violence is raised.</w:t>
      </w:r>
      <w:r>
        <w:t xml:space="preserve"> To recap: the NPT was conceived as a way of seeking to give the world a handle in dealing with the reality of five states already brandishing these awesomely destructive nuclear weapons, and the frightening prospect of a further cascade of nuclear proliferation. </w:t>
      </w:r>
      <w:r w:rsidRPr="00FB663F">
        <w:rPr>
          <w:rStyle w:val="StyleUnderline"/>
        </w:rPr>
        <w:t>In other words, the NPT may be seen as a means of managing a ‘</w:t>
      </w:r>
      <w:r w:rsidRPr="00FB663F">
        <w:rPr>
          <w:rStyle w:val="StyleUnderline"/>
          <w:strike/>
        </w:rPr>
        <w:t>stupid’</w:t>
      </w:r>
      <w:r w:rsidRPr="00FB663F">
        <w:rPr>
          <w:rStyle w:val="StyleUnderline"/>
        </w:rPr>
        <w:t xml:space="preserve"> situation founded on structural violence based, to use Graeber’s terms, on pervasive inequality ultimately backed up by the threat of physical harm. (</w:t>
      </w:r>
      <w:r>
        <w:t xml:space="preserve">Note that ‘stupid’ is Graeber’s word, not mine!) This is because </w:t>
      </w:r>
      <w:r w:rsidRPr="00FB663F">
        <w:rPr>
          <w:rStyle w:val="StyleUnderline"/>
        </w:rPr>
        <w:t xml:space="preserve">the NPT created two </w:t>
      </w:r>
      <w:r w:rsidRPr="00FB663F">
        <w:rPr>
          <w:rStyle w:val="Emphasis"/>
        </w:rPr>
        <w:t>fixed categories of state</w:t>
      </w:r>
      <w:r w:rsidRPr="00FB663F">
        <w:rPr>
          <w:rStyle w:val="StyleUnderline"/>
        </w:rPr>
        <w:t xml:space="preserve"> (nuclear-weapon-states, and non-nuclear-weapon states), a distinction enforced ever since through bureaucratic requirements that frequently fall most heavily (through nuclear safeguards) on the latter</w:t>
      </w:r>
      <w:r>
        <w:t xml:space="preserve">. In principle, no one wants proliferation, because the prospect of a world where everyone has nuclear weapons is terribly frightening. But somehow </w:t>
      </w:r>
      <w:r w:rsidRPr="00FB663F">
        <w:rPr>
          <w:rStyle w:val="StyleUnderline"/>
        </w:rPr>
        <w:t xml:space="preserve">the point is lost on those with access to their perceived security benefits right now. They, in effect, </w:t>
      </w:r>
      <w:r w:rsidRPr="00FB663F">
        <w:rPr>
          <w:rStyle w:val="Emphasis"/>
        </w:rPr>
        <w:t>rationalize certain nuclear weapons</w:t>
      </w:r>
      <w:r w:rsidRPr="00FB663F">
        <w:rPr>
          <w:rStyle w:val="StyleUnderline"/>
        </w:rPr>
        <w:t xml:space="preserve"> (i.e. theirs, or their side’s) as being to the greater good regardless of the potential calamity resulting from a failure of nuclear deterrence.</w:t>
      </w:r>
      <w:r>
        <w:rPr>
          <w:rStyle w:val="StyleUnderline"/>
        </w:rPr>
        <w:t xml:space="preserve"> </w:t>
      </w:r>
      <w:r>
        <w:t xml:space="preserve">At root, </w:t>
      </w:r>
      <w:r w:rsidRPr="00FB663F">
        <w:rPr>
          <w:rStyle w:val="StyleUnderline"/>
        </w:rPr>
        <w:t xml:space="preserve">nuclear deterrence is a </w:t>
      </w:r>
      <w:r w:rsidRPr="00FB663F">
        <w:rPr>
          <w:rStyle w:val="Emphasis"/>
        </w:rPr>
        <w:t xml:space="preserve">security policy </w:t>
      </w:r>
      <w:r w:rsidRPr="00FB663F">
        <w:rPr>
          <w:rStyle w:val="StyleUnderline"/>
        </w:rPr>
        <w:t>based on the credible threat of use of nuclear weapons—immense violence, in other words. Introducing the idea of structural violence links two often-disparate aspects of the nuclear weapons discourse.</w:t>
      </w:r>
      <w:r>
        <w:rPr>
          <w:rStyle w:val="StyleUnderline"/>
        </w:rPr>
        <w:t xml:space="preserve"> </w:t>
      </w:r>
      <w:r>
        <w:t xml:space="preserve">The first of these aspects is </w:t>
      </w:r>
      <w:r w:rsidRPr="00FB663F">
        <w:rPr>
          <w:rStyle w:val="StyleUnderline"/>
        </w:rPr>
        <w:t xml:space="preserve">the tendency of those states basing their security on the threat of use of nuclear weapons to discount or ignore the point that the </w:t>
      </w:r>
      <w:r w:rsidRPr="00FB663F">
        <w:rPr>
          <w:rStyle w:val="Emphasis"/>
        </w:rPr>
        <w:t>humanitarian consequences</w:t>
      </w:r>
      <w:r w:rsidRPr="00FB663F">
        <w:rPr>
          <w:rStyle w:val="StyleUnderline"/>
        </w:rPr>
        <w:t xml:space="preserve"> of nuclear detonations would almost certainly have negative externalities for everyone. </w:t>
      </w:r>
      <w:r>
        <w:t xml:space="preserve">They do this even when it is clearly shown through facts-based processes like the humanitarian initiative. Why is this? And how do they get away with it? Graeber’s book doesn’t talk specifically about nuclear weapons, but he a makes point that might help to explain this situation: ‘Much of the everyday business of social life, in fact, consists in trying to decipher others’ motives and perceptions. Let us call this ‘interpretive labour.’ One might say, those relying on the fear of force are not obliged to engage in a lot of interpretative labour, and thus, generally speaking, </w:t>
      </w:r>
      <w:r>
        <w:lastRenderedPageBreak/>
        <w:t xml:space="preserve">they do not.’ This connects with the second aspect. In the face of continued insistence on the stalled ‘step-by-step’ approach on nuclear disarmament by the NPT nuclear-weapon-states and others living under their security umbrellas, most of the interpretive labour on nuclear disarmament is, certainly in recent times, done by those not reliant on nuclear weapons for their security. </w:t>
      </w:r>
      <w:r w:rsidRPr="00FB663F">
        <w:rPr>
          <w:rStyle w:val="StyleUnderline"/>
        </w:rPr>
        <w:t xml:space="preserve">Policymakers in nuclear-weapon-dependent states largely fail to notice or acknowledge this. Yet the apparent lack of interpretive labour on their parts tends to reinforce others’ suspicions that they wish to </w:t>
      </w:r>
      <w:r w:rsidRPr="00FB663F">
        <w:rPr>
          <w:rStyle w:val="Emphasis"/>
        </w:rPr>
        <w:t>retain the ability</w:t>
      </w:r>
      <w:r w:rsidRPr="00FB663F">
        <w:rPr>
          <w:rStyle w:val="StyleUnderline"/>
        </w:rPr>
        <w:t xml:space="preserve"> to inflict appalling nuclear violence,</w:t>
      </w:r>
      <w:r>
        <w:t xml:space="preserve"> since they so often seem impervious to argument, and fall back to positions increasingly few others see as germane any longer. On the other hand, it’s clear, for instance from South African and Kenyan statements at the December 2014 Vienna conference on the humanitarian impact of nuclear weapons (the event itself part of an initiative spearheaded by non-nuclear-weapon states), that at least some countries do see nuclear weapons in terms consistent with the notion of structural violence—specifically, of pervasive inequality, and nuclear disarmament as linked to achieving greater social justice. Both are countries that have known their share of pervasive inequality—South Africa, most notoriously, through apartheid until the 1990s, and Kenya through its experience of colonialism. So Kenyan and South African policymakers probably recognize pervasive inequality and its relationship to structural violence when they see it here. And they’re hardly alone, as rising frustration with limited progress by the NPT nuclear-weapon states to implement the 2010 NPT Action Plan’s nuclear disarmament elements shows. Graeber’s analysis makes it conceivable to </w:t>
      </w:r>
      <w:r w:rsidRPr="00AC4E45">
        <w:rPr>
          <w:rStyle w:val="StyleUnderline"/>
        </w:rPr>
        <w:t xml:space="preserve">view the nuclear weapons control regime as a process of </w:t>
      </w:r>
      <w:r w:rsidRPr="00AC4E45">
        <w:rPr>
          <w:rStyle w:val="Emphasis"/>
        </w:rPr>
        <w:t>bureaucratization</w:t>
      </w:r>
      <w:r w:rsidRPr="00AC4E45">
        <w:rPr>
          <w:rStyle w:val="StyleUnderline"/>
        </w:rPr>
        <w:t xml:space="preserve"> in response to structural violence. Yet in creating mazes of procedural and technical hurdles that often appear arbitrary or abstracted from the contextualised ‘real world’, these bureaucratic procedures have become more ‘</w:t>
      </w:r>
      <w:r w:rsidRPr="00AC4E45">
        <w:rPr>
          <w:rStyle w:val="StyleUnderline"/>
          <w:strike/>
        </w:rPr>
        <w:t>stupid’</w:t>
      </w:r>
      <w:r w:rsidRPr="00AC4E45">
        <w:rPr>
          <w:rStyle w:val="StyleUnderline"/>
        </w:rPr>
        <w:t xml:space="preserve"> </w:t>
      </w:r>
      <w:r>
        <w:rPr>
          <w:rStyle w:val="StyleUnderline"/>
        </w:rPr>
        <w:t xml:space="preserve">[ignorant] </w:t>
      </w:r>
      <w:r w:rsidRPr="00AC4E45">
        <w:rPr>
          <w:rStyle w:val="StyleUnderline"/>
        </w:rPr>
        <w:t>in delivering outcomes to those within the system.</w:t>
      </w:r>
    </w:p>
    <w:p w:rsidR="00E9241D" w:rsidRDefault="00E9241D" w:rsidP="00E9241D">
      <w:pPr>
        <w:pStyle w:val="Heading3"/>
      </w:pPr>
      <w:r>
        <w:lastRenderedPageBreak/>
        <w:t>1NC Extinction Link</w:t>
      </w:r>
    </w:p>
    <w:p w:rsidR="00E9241D" w:rsidRDefault="00E9241D" w:rsidP="00E9241D">
      <w:pPr>
        <w:pStyle w:val="Heading4"/>
      </w:pPr>
      <w:r>
        <w:t>The rhetorical use of deterrence as being a key safety measure to protect future generations produces and sustains violence against all alterity</w:t>
      </w:r>
    </w:p>
    <w:p w:rsidR="00E9241D" w:rsidRDefault="00E9241D" w:rsidP="00E9241D">
      <w:r w:rsidRPr="00617B5E">
        <w:t xml:space="preserve">Masahide </w:t>
      </w:r>
      <w:r w:rsidRPr="00617B5E">
        <w:rPr>
          <w:rStyle w:val="Style13ptBold"/>
        </w:rPr>
        <w:t>Kato 93</w:t>
      </w:r>
      <w:r w:rsidRPr="00617B5E">
        <w:t xml:space="preserve"> </w:t>
      </w:r>
      <w:r>
        <w:t>(</w:t>
      </w:r>
      <w:r w:rsidRPr="00617B5E">
        <w:t xml:space="preserve">Masahide Kato, </w:t>
      </w:r>
      <w:r>
        <w:t xml:space="preserve">professor of philosophy at </w:t>
      </w:r>
      <w:r w:rsidRPr="00A94209">
        <w:t>University of Hawaii West Oahu</w:t>
      </w:r>
      <w:r>
        <w:t xml:space="preserve">, </w:t>
      </w:r>
      <w:r w:rsidRPr="00617B5E">
        <w:t>1993, “Nuclear Globalism: Traversing Rockets, Satellites, and Nuclear War via the Strategic Gaze,”</w:t>
      </w:r>
      <w:r w:rsidRPr="00A94209">
        <w:t xml:space="preserve"> Alternatives: Global, Local, Political, Vol. 18, No. 3</w:t>
      </w:r>
      <w:r>
        <w:t>, Accessed: 7-18-2018 //kent – wh)</w:t>
      </w:r>
    </w:p>
    <w:p w:rsidR="00E9241D" w:rsidRPr="00A04637" w:rsidRDefault="00E9241D" w:rsidP="00E9241D">
      <w:pPr>
        <w:rPr>
          <w:rStyle w:val="Emphasis"/>
        </w:rPr>
      </w:pPr>
      <w:r w:rsidRPr="00117C5B">
        <w:rPr>
          <w:sz w:val="16"/>
        </w:rPr>
        <w:t xml:space="preserve">The latest form of domination through the mimetic relationship between (the First World) self and matter via technosubjectivity unveils its uniqueness in the mode of propertization. Technosubjectivity materializes the condition in which the First World self establishes property relationship with what has not been coded in the conventional space and time parameters (e.g., the earth, the ecosphere, life, environment, the unborn, the future). For example, </w:t>
      </w:r>
      <w:r w:rsidRPr="00AC4E45">
        <w:rPr>
          <w:rStyle w:val="StyleUnderline"/>
        </w:rPr>
        <w:t xml:space="preserve">by using apocalypse, nuclear critics set up a privileged discursive position whereby the First World self is </w:t>
      </w:r>
      <w:r w:rsidRPr="00AC4E45">
        <w:rPr>
          <w:rStyle w:val="Emphasis"/>
        </w:rPr>
        <w:t>authorized</w:t>
      </w:r>
      <w:r w:rsidRPr="00AC4E45">
        <w:rPr>
          <w:rStyle w:val="StyleUnderline"/>
        </w:rPr>
        <w:t xml:space="preserve"> to speak for </w:t>
      </w:r>
      <w:r w:rsidRPr="00AC4E45">
        <w:rPr>
          <w:rStyle w:val="Emphasis"/>
        </w:rPr>
        <w:t>amorphous "future" generations</w:t>
      </w:r>
      <w:r w:rsidRPr="00117C5B">
        <w:rPr>
          <w:sz w:val="16"/>
        </w:rPr>
        <w:t xml:space="preserve">. This discursive position </w:t>
      </w:r>
      <w:r w:rsidRPr="00AC4E45">
        <w:rPr>
          <w:rStyle w:val="StyleUnderline"/>
        </w:rPr>
        <w:t>entails a colonization of temporality by the First World self</w:t>
      </w:r>
      <w:r w:rsidRPr="00117C5B">
        <w:rPr>
          <w:sz w:val="16"/>
        </w:rPr>
        <w:t xml:space="preserve">. The </w:t>
      </w:r>
      <w:r w:rsidRPr="00AC4E45">
        <w:rPr>
          <w:rStyle w:val="StyleUnderline"/>
        </w:rPr>
        <w:t xml:space="preserve">colonization of "future" has an immediate effect: the preservation of unborn generations as a case against extinction endorsed by some nuclear critics, for instance, cannot be isolated from the </w:t>
      </w:r>
      <w:r w:rsidRPr="00AC4E45">
        <w:rPr>
          <w:rStyle w:val="Emphasis"/>
        </w:rPr>
        <w:t>extension of patriarchal self</w:t>
      </w:r>
      <w:r w:rsidRPr="00AC4E45">
        <w:rPr>
          <w:rStyle w:val="StyleUnderline"/>
        </w:rPr>
        <w:t xml:space="preserve"> over women's bodies</w:t>
      </w:r>
      <w:r w:rsidRPr="00117C5B">
        <w:rPr>
          <w:sz w:val="16"/>
        </w:rPr>
        <w:t xml:space="preserve">.50 In a similar vein, the nuclear critics' assertion regarding the preservation of the ecosphere or the identification of an individual with the earth as an antithesis to extinction betrays the extension of the First World self over the space configured by the image of the globe. </w:t>
      </w:r>
      <w:r w:rsidRPr="00AC4E45">
        <w:rPr>
          <w:rStyle w:val="StyleUnderline"/>
        </w:rPr>
        <w:t xml:space="preserve">One should not, on the one hand, discount the political significance of the environmentalism emerged from the nuclear discourse; on the other hand, however, one should also be alert to the fact that such environmentalism and also </w:t>
      </w:r>
      <w:r w:rsidRPr="00AC4E45">
        <w:rPr>
          <w:rStyle w:val="Emphasis"/>
        </w:rPr>
        <w:t>the notion of "futurity</w:t>
      </w:r>
      <w:r w:rsidRPr="00AC4E45">
        <w:rPr>
          <w:rStyle w:val="StyleUnderline"/>
        </w:rPr>
        <w:t xml:space="preserve">" discussed earlier are a </w:t>
      </w:r>
      <w:r w:rsidRPr="00AC4E45">
        <w:rPr>
          <w:rStyle w:val="Emphasis"/>
        </w:rPr>
        <w:t>structural counterpart</w:t>
      </w:r>
      <w:r w:rsidRPr="00AC4E45">
        <w:rPr>
          <w:rStyle w:val="StyleUnderline"/>
        </w:rPr>
        <w:t xml:space="preserve"> of the </w:t>
      </w:r>
      <w:r w:rsidRPr="00AC4E45">
        <w:rPr>
          <w:rStyle w:val="Emphasis"/>
        </w:rPr>
        <w:t>globalization of space and time by capital</w:t>
      </w:r>
      <w:r w:rsidRPr="00117C5B">
        <w:rPr>
          <w:sz w:val="16"/>
        </w:rPr>
        <w:t xml:space="preserve"> (both are linked through technosubjectivity). The extension and propertization in terms of both time and space proceeds instantaneously from the micro level to the macro level and vice versa: "the earth, like a single cell or a single organism, is a systemic whole."51 </w:t>
      </w:r>
      <w:r w:rsidRPr="00AC4E45">
        <w:rPr>
          <w:rStyle w:val="StyleUnderline"/>
        </w:rPr>
        <w:t xml:space="preserve">The holism reconstructed here is a discursive translation of the instantaneous focal change (from the image of the whole to the image of the spot) from the point of the </w:t>
      </w:r>
      <w:r w:rsidRPr="00AC4E45">
        <w:rPr>
          <w:rStyle w:val="Emphasis"/>
        </w:rPr>
        <w:t>absolute strategic gaze</w:t>
      </w:r>
      <w:r w:rsidRPr="00117C5B">
        <w:rPr>
          <w:sz w:val="16"/>
        </w:rPr>
        <w:t xml:space="preserve">. Overall, the nuclear critics' position in freezing the status quo - that is, the existing unequal power relationship - produces nothing short of an absolute affirmation of the latest forms of capitalist domination mediated by mechanically reproducible images.52 </w:t>
      </w:r>
      <w:r w:rsidRPr="00AC4E45">
        <w:rPr>
          <w:rStyle w:val="StyleUnderline"/>
        </w:rPr>
        <w:t xml:space="preserve">Thus dissolution between self and matter via technosubjectivity demarcates the </w:t>
      </w:r>
      <w:r w:rsidRPr="00AC4E45">
        <w:rPr>
          <w:rStyle w:val="Emphasis"/>
        </w:rPr>
        <w:t>disappearance</w:t>
      </w:r>
      <w:r w:rsidRPr="00AC4E45">
        <w:rPr>
          <w:rStyle w:val="StyleUnderline"/>
        </w:rPr>
        <w:t xml:space="preserve"> of the notion of </w:t>
      </w:r>
      <w:r w:rsidRPr="00AC4E45">
        <w:rPr>
          <w:rStyle w:val="Emphasis"/>
        </w:rPr>
        <w:t>territoriality</w:t>
      </w:r>
      <w:r w:rsidRPr="00AC4E45">
        <w:rPr>
          <w:rStyle w:val="StyleUnderline"/>
        </w:rPr>
        <w:t xml:space="preserve"> as a boundary in the field of </w:t>
      </w:r>
      <w:r w:rsidRPr="00AC4E45">
        <w:rPr>
          <w:rStyle w:val="Emphasis"/>
        </w:rPr>
        <w:t>propertization/colonization of capital.</w:t>
      </w:r>
      <w:r w:rsidRPr="00AC4E45">
        <w:rPr>
          <w:rStyle w:val="StyleUnderline"/>
        </w:rPr>
        <w:t xml:space="preserve"> </w:t>
      </w:r>
      <w:r w:rsidRPr="00117C5B">
        <w:rPr>
          <w:sz w:val="16"/>
        </w:rPr>
        <w:t xml:space="preserve">The globe represented as such in the age of technosubjectivity clearly delineates the advent of nonterritorial space which distinguishes it from the earlier phases of capitalism. According to David Harvey, the Enlightenment conceptualization of the globe had a territorial demarcation, which corresponds to the hierarchical division between self and the other: I do want to insist that </w:t>
      </w:r>
      <w:r w:rsidRPr="00A04637">
        <w:rPr>
          <w:rStyle w:val="StyleUnderline"/>
        </w:rPr>
        <w:t>the problem with the Enlightenment thought was not that it had no conception of "the other" but that it perceived "the other" as necessarily having (and sometimes "keeping to") a specific place in a spatial order that was ethnocentrically conceived to have homogeneous and absolute qualities</w:t>
      </w:r>
      <w:r w:rsidRPr="00117C5B">
        <w:rPr>
          <w:sz w:val="16"/>
        </w:rPr>
        <w:t xml:space="preserve">.53 Therefore, </w:t>
      </w:r>
      <w:r w:rsidRPr="00A04637">
        <w:rPr>
          <w:rStyle w:val="StyleUnderline"/>
        </w:rPr>
        <w:t xml:space="preserve">what is so characteristic of the global spatial order in late capitalism is a total eradication of "the other" by abolishing the </w:t>
      </w:r>
      <w:r w:rsidRPr="00A04637">
        <w:rPr>
          <w:rStyle w:val="Emphasis"/>
        </w:rPr>
        <w:t>notion of territory</w:t>
      </w:r>
      <w:r w:rsidRPr="00117C5B">
        <w:rPr>
          <w:sz w:val="16"/>
        </w:rPr>
        <w:t xml:space="preserve">. As I have already discussed, </w:t>
      </w:r>
      <w:r w:rsidRPr="00A04637">
        <w:rPr>
          <w:rStyle w:val="StyleUnderline"/>
        </w:rPr>
        <w:t xml:space="preserve">what matters for the First World is no longer the relationship between self and other but self and matter, which is nothing but a tautological self-referential relation with self. This </w:t>
      </w:r>
      <w:r w:rsidRPr="00A04637">
        <w:rPr>
          <w:rStyle w:val="Emphasis"/>
        </w:rPr>
        <w:t>ontological violence against "the other</w:t>
      </w:r>
      <w:r w:rsidRPr="00A04637">
        <w:rPr>
          <w:rStyle w:val="StyleUnderline"/>
        </w:rPr>
        <w:t xml:space="preserve">" underwrites the physical violence against </w:t>
      </w:r>
      <w:r w:rsidRPr="00A04637">
        <w:rPr>
          <w:rStyle w:val="Emphasis"/>
        </w:rPr>
        <w:t xml:space="preserve">the Third World, Fourth World, and Indigenous peoples. </w:t>
      </w:r>
    </w:p>
    <w:p w:rsidR="00E9241D" w:rsidRDefault="00E9241D" w:rsidP="00E9241D">
      <w:pPr>
        <w:pStyle w:val="Heading3"/>
      </w:pPr>
      <w:r>
        <w:lastRenderedPageBreak/>
        <w:t>1NC Trump Link</w:t>
      </w:r>
    </w:p>
    <w:p w:rsidR="00E9241D" w:rsidRPr="00212010" w:rsidRDefault="00E9241D" w:rsidP="00E9241D">
      <w:pPr>
        <w:pStyle w:val="Heading4"/>
      </w:pPr>
      <w:r>
        <w:t>The permeation of this war culture culminates in racialized mass incarceration and domestic terrorism practiced against marginalized populations – their investment in Trump’s irrationality produces death worlds against perceived enemies which legitimates mass violence</w:t>
      </w:r>
    </w:p>
    <w:p w:rsidR="00E9241D" w:rsidRDefault="00E9241D" w:rsidP="00E9241D">
      <w:r>
        <w:t xml:space="preserve">Henry </w:t>
      </w:r>
      <w:r w:rsidRPr="00FB663F">
        <w:rPr>
          <w:rStyle w:val="Style13ptBold"/>
        </w:rPr>
        <w:t>Giroux 17</w:t>
      </w:r>
      <w:r>
        <w:t xml:space="preserve"> (Henry Giroux, A</w:t>
      </w:r>
      <w:r w:rsidRPr="00FB663F">
        <w:t>merican and Canadian scholar and cultural critic</w:t>
      </w:r>
      <w:r>
        <w:t>, “</w:t>
      </w:r>
      <w:r w:rsidRPr="00FB663F">
        <w:t>War Culture and the Politics of Intolerable Violence</w:t>
      </w:r>
      <w:r>
        <w:t xml:space="preserve">”, </w:t>
      </w:r>
      <w:r w:rsidRPr="00FB663F">
        <w:t>symplokē, Vol. 25, No. 1-2,</w:t>
      </w:r>
      <w:r>
        <w:t xml:space="preserve"> </w:t>
      </w:r>
      <w:r w:rsidRPr="00FB663F">
        <w:t>pp. 191-218</w:t>
      </w:r>
      <w:r>
        <w:t xml:space="preserve">, </w:t>
      </w:r>
      <w:r w:rsidRPr="00FB663F">
        <w:t>http://www.jstor.org/stable/10.5250/symploke.25.1-2.0191</w:t>
      </w:r>
      <w:r>
        <w:t xml:space="preserve"> , Accessed: 7-18-2018 //kent – wh)</w:t>
      </w:r>
    </w:p>
    <w:p w:rsidR="00E9241D" w:rsidRDefault="00E9241D" w:rsidP="00E9241D">
      <w:r w:rsidRPr="00117C5B">
        <w:rPr>
          <w:rStyle w:val="StyleUnderline"/>
        </w:rPr>
        <w:t>War has been redefi ned in the age of global capitalism</w:t>
      </w:r>
      <w:r>
        <w:t xml:space="preserve">.1 This is especially true for the United States. </w:t>
      </w:r>
      <w:r w:rsidRPr="00117C5B">
        <w:rPr>
          <w:rStyle w:val="StyleUnderline"/>
        </w:rPr>
        <w:t xml:space="preserve">No longer defi ned exclusively as a military issue, it has expanded its boundaries and now </w:t>
      </w:r>
      <w:r w:rsidRPr="00117C5B">
        <w:rPr>
          <w:rStyle w:val="Emphasis"/>
        </w:rPr>
        <w:t>shapes all aspects of society.</w:t>
      </w:r>
      <w:r>
        <w:t xml:space="preserve"> As Ulrich Beck observes, “the language of war takes on a new and expansive meaning today…. </w:t>
      </w:r>
      <w:r w:rsidRPr="00117C5B">
        <w:rPr>
          <w:rStyle w:val="StyleUnderline"/>
        </w:rPr>
        <w:t>The notions on which our worldviews are predicated and the distinctions between war and peace, military and police, war and crime, internal and external security; particularly between internal and external in general</w:t>
      </w:r>
      <w:r>
        <w:t xml:space="preserve">” are being transformed as they collapse into each other (Beck 2002, 1). Beck goes on to suggest that </w:t>
      </w:r>
      <w:r w:rsidRPr="00117C5B">
        <w:rPr>
          <w:rStyle w:val="StyleUnderline"/>
        </w:rPr>
        <w:t>not only are the “boundaries between the military and civil society [being] torn down, but also the boundaries between innocent and guilty, between suspects and non-suspects</w:t>
      </w:r>
      <w:r>
        <w:t xml:space="preserve">” (Beck 2002, 3). As violence and politics merge to produce an accelerating and lethal mix of bloodshed, pain, suffering, grief, and death, </w:t>
      </w:r>
      <w:r w:rsidRPr="00117C5B">
        <w:rPr>
          <w:rStyle w:val="StyleUnderline"/>
        </w:rPr>
        <w:t xml:space="preserve">America is quickly transformed into </w:t>
      </w:r>
      <w:r w:rsidRPr="00117C5B">
        <w:rPr>
          <w:rStyle w:val="Emphasis"/>
        </w:rPr>
        <w:t>a war culture.</w:t>
      </w:r>
      <w:r w:rsidRPr="00117C5B">
        <w:rPr>
          <w:rStyle w:val="StyleUnderline"/>
        </w:rPr>
        <w:t xml:space="preserve"> </w:t>
      </w:r>
      <w:r>
        <w:t xml:space="preserve">As Michael Hardt and Antonio Negri point out, </w:t>
      </w:r>
      <w:r w:rsidRPr="00117C5B">
        <w:rPr>
          <w:rStyle w:val="StyleUnderline"/>
        </w:rPr>
        <w:t>the veneration of war in the United States has now reached a dangerous endpoint, and has become the foundation of politics itself.</w:t>
      </w:r>
      <w:r>
        <w:t xml:space="preserve"> They write: What is specifi c to our era…is that </w:t>
      </w:r>
      <w:r w:rsidRPr="00117C5B">
        <w:rPr>
          <w:rStyle w:val="StyleUnderline"/>
        </w:rPr>
        <w:t xml:space="preserve">war has passed from the fi nal element of the sequences of power—lethal force as a last resort— to the fi rst and primary element, the </w:t>
      </w:r>
      <w:r w:rsidRPr="00117C5B">
        <w:rPr>
          <w:rStyle w:val="Emphasis"/>
        </w:rPr>
        <w:t>foundation of politics itself</w:t>
      </w:r>
      <w:r w:rsidRPr="00117C5B">
        <w:rPr>
          <w:rStyle w:val="StyleUnderline"/>
        </w:rPr>
        <w:t xml:space="preserve">. Imperial sovereignty creates…a regime of disciplinary administration and political control directly based on </w:t>
      </w:r>
      <w:r w:rsidRPr="00117C5B">
        <w:rPr>
          <w:rStyle w:val="Emphasis"/>
        </w:rPr>
        <w:t>continuous war action</w:t>
      </w:r>
      <w:r>
        <w:t xml:space="preserve">. The constant and coordinated application of violence, in other words, becomes the necessary condition for the functioning of discipline and control. </w:t>
      </w:r>
      <w:r w:rsidRPr="00117C5B">
        <w:rPr>
          <w:rStyle w:val="StyleUnderline"/>
        </w:rPr>
        <w:t xml:space="preserve">In order for war to occupy this fundamental social and political role, war must be able to accomplish a </w:t>
      </w:r>
      <w:r w:rsidRPr="00117C5B">
        <w:rPr>
          <w:rStyle w:val="Emphasis"/>
        </w:rPr>
        <w:t>constituent or regulative function</w:t>
      </w:r>
      <w:r w:rsidRPr="00117C5B">
        <w:rPr>
          <w:rStyle w:val="StyleUnderline"/>
        </w:rPr>
        <w:t xml:space="preserve">: war must become both a procedural activity and an ordering, regulative activity that creates and maintains social hierarchies, a form of </w:t>
      </w:r>
      <w:r w:rsidRPr="00117C5B">
        <w:rPr>
          <w:rStyle w:val="Emphasis"/>
        </w:rPr>
        <w:t>biopower</w:t>
      </w:r>
      <w:r w:rsidRPr="00117C5B">
        <w:rPr>
          <w:rStyle w:val="StyleUnderline"/>
        </w:rPr>
        <w:t xml:space="preserve"> aimed at the </w:t>
      </w:r>
      <w:r w:rsidRPr="00117C5B">
        <w:rPr>
          <w:rStyle w:val="Emphasis"/>
        </w:rPr>
        <w:t>promotion and regulation of social life</w:t>
      </w:r>
      <w:r>
        <w:t xml:space="preserve">. (Hardt and Negri 2004, 2) </w:t>
      </w:r>
      <w:r w:rsidRPr="00117C5B">
        <w:rPr>
          <w:rStyle w:val="StyleUnderline"/>
        </w:rPr>
        <w:t xml:space="preserve">The violence produced by a war culture has become a defi </w:t>
      </w:r>
      <w:r w:rsidRPr="00117C5B">
        <w:rPr>
          <w:rStyle w:val="Emphasis"/>
        </w:rPr>
        <w:t>ning feature of American society</w:t>
      </w:r>
      <w:r w:rsidRPr="00117C5B">
        <w:rPr>
          <w:rStyle w:val="StyleUnderline"/>
        </w:rPr>
        <w:t>, providing a common ground for the deployment and celebration of violence abroad and at home</w:t>
      </w:r>
      <w:r>
        <w:t xml:space="preserve">. At a policy level, </w:t>
      </w:r>
      <w:r w:rsidRPr="00117C5B">
        <w:rPr>
          <w:rStyle w:val="StyleUnderline"/>
        </w:rPr>
        <w:t xml:space="preserve">an arms industry fuels </w:t>
      </w:r>
      <w:r w:rsidRPr="00117C5B">
        <w:rPr>
          <w:rStyle w:val="Emphasis"/>
        </w:rPr>
        <w:t>violence abroad</w:t>
      </w:r>
      <w:r w:rsidRPr="00117C5B">
        <w:rPr>
          <w:rStyle w:val="StyleUnderline"/>
        </w:rPr>
        <w:t xml:space="preserve"> while domestically a </w:t>
      </w:r>
      <w:r w:rsidRPr="00117C5B">
        <w:rPr>
          <w:rStyle w:val="Emphasis"/>
        </w:rPr>
        <w:t>toxic gun culture</w:t>
      </w:r>
      <w:r w:rsidRPr="00117C5B">
        <w:rPr>
          <w:rStyle w:val="StyleUnderline"/>
        </w:rPr>
        <w:t xml:space="preserve"> contributes to the endless maiming and deaths of individuals at home.</w:t>
      </w:r>
      <w:r>
        <w:t xml:space="preserve"> Similarly, a </w:t>
      </w:r>
      <w:r w:rsidRPr="00117C5B">
        <w:rPr>
          <w:rStyle w:val="Emphasis"/>
        </w:rPr>
        <w:t>militaristic foreign policy</w:t>
      </w:r>
      <w:r w:rsidRPr="00117C5B">
        <w:rPr>
          <w:rStyle w:val="StyleUnderline"/>
        </w:rPr>
        <w:t xml:space="preserve"> has its domestic counterpart in the growth of a </w:t>
      </w:r>
      <w:r w:rsidRPr="00117C5B">
        <w:rPr>
          <w:rStyle w:val="Emphasis"/>
        </w:rPr>
        <w:t>carceral and punishing state</w:t>
      </w:r>
      <w:r w:rsidRPr="00117C5B">
        <w:rPr>
          <w:rStyle w:val="StyleUnderline"/>
        </w:rPr>
        <w:t xml:space="preserve"> used to enforce a hyped-up brand of domestic terrorism, especially against Black youth and various emerging protest movements in the United States</w:t>
      </w:r>
      <w:r>
        <w:t xml:space="preserve">.2 A “political culture of hyper punitiveness” (Herbert and Brown 2006, 757) </w:t>
      </w:r>
      <w:r w:rsidRPr="00117C5B">
        <w:rPr>
          <w:rStyle w:val="StyleUnderline"/>
        </w:rPr>
        <w:t xml:space="preserve">serves not only to legitimate a </w:t>
      </w:r>
      <w:r w:rsidRPr="00117C5B">
        <w:rPr>
          <w:rStyle w:val="Emphasis"/>
        </w:rPr>
        <w:t>neoliberal culture</w:t>
      </w:r>
      <w:r w:rsidRPr="00117C5B">
        <w:rPr>
          <w:rStyle w:val="StyleUnderline"/>
        </w:rPr>
        <w:t xml:space="preserve"> in which cruelty is viewed as virtue, but also a racist system of </w:t>
      </w:r>
      <w:r w:rsidRPr="00117C5B">
        <w:rPr>
          <w:rStyle w:val="Emphasis"/>
        </w:rPr>
        <w:t>mass incarceration</w:t>
      </w:r>
      <w:r w:rsidRPr="00117C5B">
        <w:rPr>
          <w:rStyle w:val="StyleUnderline"/>
        </w:rPr>
        <w:t xml:space="preserve"> that functions as the default welfare program and chief mechanism to “institutionalize obedience” </w:t>
      </w:r>
      <w:r>
        <w:t xml:space="preserve">(Martinot 2015). </w:t>
      </w:r>
      <w:r w:rsidRPr="00117C5B">
        <w:rPr>
          <w:rStyle w:val="StyleUnderline"/>
        </w:rPr>
        <w:t xml:space="preserve">The police state increasingly targets poor people of color turning their neighborhoods into </w:t>
      </w:r>
      <w:r w:rsidRPr="00117C5B">
        <w:rPr>
          <w:rStyle w:val="Emphasis"/>
        </w:rPr>
        <w:t>war zones</w:t>
      </w:r>
      <w:r>
        <w:t xml:space="preserve">, all the while serving a corporate state that has no concern whatsoever for the social costs </w:t>
      </w:r>
      <w:r>
        <w:lastRenderedPageBreak/>
        <w:t xml:space="preserve">infl icted on millions because of its predatory policies and practices. Moreover, </w:t>
      </w:r>
      <w:r w:rsidRPr="00117C5B">
        <w:rPr>
          <w:rStyle w:val="StyleUnderline"/>
        </w:rPr>
        <w:t xml:space="preserve">the persistent killing of Black youth testifi es to a long history and </w:t>
      </w:r>
      <w:r w:rsidRPr="00117C5B">
        <w:rPr>
          <w:rStyle w:val="Emphasis"/>
        </w:rPr>
        <w:t xml:space="preserve">domestic terrorism </w:t>
      </w:r>
      <w:r w:rsidRPr="00117C5B">
        <w:rPr>
          <w:rStyle w:val="StyleUnderline"/>
        </w:rPr>
        <w:t>representing “an unbroken stream of racist violence, both offi cial and extralegal, from slave patrols and the Ku Klux Klan to contemporary profi ling practices and present-day vigilantes</w:t>
      </w:r>
      <w:r>
        <w:t xml:space="preserve">” (Davis 2016, 77). The historical backdrop to the current killing of black youth, men, and women coupled with fact that “11 million Americans cycle through our jails and prisons each year” and that the United States “imprisons the largest proportion of people in the world [and] that, with 4% of the global population, it holds 22% of the world’s prisoners.” Moreover, 59% of these prisoners are people of color.3 These fi gures testify not only to the emergence of a police state, but also to a justice system that has a long legacy of being driven by racism. Under such circumstances, </w:t>
      </w:r>
      <w:r w:rsidRPr="00117C5B">
        <w:rPr>
          <w:rStyle w:val="StyleUnderline"/>
        </w:rPr>
        <w:t xml:space="preserve">important </w:t>
      </w:r>
      <w:r w:rsidRPr="00117C5B">
        <w:rPr>
          <w:rStyle w:val="Emphasis"/>
        </w:rPr>
        <w:t>distinctions between war and civil society collapse</w:t>
      </w:r>
      <w:r w:rsidRPr="00117C5B">
        <w:rPr>
          <w:rStyle w:val="StyleUnderline"/>
        </w:rPr>
        <w:t xml:space="preserve"> as the police function as soldiers, cities are transformed into combat zones, shared responsibilities are replaced by shared fears, the boundaries disappear between innocent and guilty, and public safety is defi ned increasingly as a </w:t>
      </w:r>
      <w:r w:rsidRPr="00117C5B">
        <w:rPr>
          <w:rStyle w:val="Emphasis"/>
        </w:rPr>
        <w:t>police matter.</w:t>
      </w:r>
      <w:r w:rsidRPr="00117C5B">
        <w:rPr>
          <w:rStyle w:val="StyleUnderline"/>
        </w:rPr>
        <w:t xml:space="preserve"> </w:t>
      </w:r>
      <w:r>
        <w:t>Neoliberal society has ceded any vestige of democratic ideals to a social formation saturated with fear, suspicion, and violence. At the same time</w:t>
      </w:r>
      <w:r w:rsidRPr="00117C5B">
        <w:t>, an unchecked gun culture and the extreme violence it produces no longer becomes a source of alarm but is privileged as a source of profi t for the entertainment industries, extending from Hollywood fi lms to the selling of violent video games to teenagers. Americans are terrifi ed by the threat of terrorism and its ensuing violence; yet, they are more than willing to protect laws that privilege the largely unchecked circulation of guns and the toxic militarized</w:t>
      </w:r>
      <w:r>
        <w:t xml:space="preserve"> culture of violence that amounts to “58 people who die a day because of fi rearms” (Ctd. in Edelman 2015). Acts of intolerable violence have become America’s longest running non-stop, cinematic production, overloading both the mainstream media and the entertainment industry. </w:t>
      </w:r>
      <w:r w:rsidRPr="00117C5B">
        <w:rPr>
          <w:rStyle w:val="StyleUnderline"/>
        </w:rPr>
        <w:t xml:space="preserve">Representations of violence saturate American culture as unending coverage appears daily about mass shootings, children shot by gang members, people killed by gun-related injuries, and the police wantonly shooting and often killing unarmed Blacks with impunity. </w:t>
      </w:r>
      <w:r>
        <w:t xml:space="preserve">All the while, the distinction between moral repulsion and voyeuristic pleasure is blurred. </w:t>
      </w:r>
      <w:r w:rsidRPr="00117C5B">
        <w:rPr>
          <w:rStyle w:val="StyleUnderline"/>
        </w:rPr>
        <w:t xml:space="preserve">Violence now acts as both a </w:t>
      </w:r>
      <w:r w:rsidRPr="00117C5B">
        <w:rPr>
          <w:rStyle w:val="Emphasis"/>
        </w:rPr>
        <w:t>monstrous political weapon</w:t>
      </w:r>
      <w:r w:rsidRPr="00117C5B">
        <w:rPr>
          <w:rStyle w:val="StyleUnderline"/>
        </w:rPr>
        <w:t xml:space="preserve"> in the service of oppressive relations of power and as a </w:t>
      </w:r>
      <w:r w:rsidRPr="00117C5B">
        <w:rPr>
          <w:rStyle w:val="Emphasis"/>
        </w:rPr>
        <w:t>spectacle</w:t>
      </w:r>
      <w:r w:rsidRPr="00117C5B">
        <w:rPr>
          <w:rStyle w:val="StyleUnderline"/>
        </w:rPr>
        <w:t xml:space="preserve"> fueling an aesthetic that fl oods the culture with “a kind of hallucinatory form of entertainment in which violence provides one of the truly last possibilities for feeling passion, pleasure and a sense of control”</w:t>
      </w:r>
      <w:r>
        <w:t xml:space="preserve"> (Evans and Giroux 2015b, 201). One consequence is that the line is blurred between real acts of violence and mythical appeals to violence as cleansing and restorative, as is evident in Donald Trump’s emotional appeal to his audience’s rage and fear. In this instance, </w:t>
      </w:r>
      <w:r w:rsidRPr="00117C5B">
        <w:rPr>
          <w:rStyle w:val="StyleUnderline"/>
        </w:rPr>
        <w:t>violence as a medium of everyday life is legitimated through the mobilization of moral panics and emotional appeals to a paralyzing culture of uncertainty and precarity</w:t>
      </w:r>
      <w:r>
        <w:t xml:space="preserve">. Dystopian violence has been legitimated at the highest level of politics. This was evident in the policy of terror, torture, and the killing of innocent people initiated under the Bush-Cheney Regime and repeated by former President Obama most specifi cally in his murderous use of drone warfare. The vocabulary of violence was in full view during the spectacle that fueled the 2016 presidential campaign. Trump not only employed the discourse of fear and aggression throughout his campaign, he made overt threats of violence against journalists, illegal immigrants, Muslims, and the Black Lives Matter movement. </w:t>
      </w:r>
      <w:r w:rsidRPr="00117C5B">
        <w:rPr>
          <w:rStyle w:val="StyleUnderline"/>
        </w:rPr>
        <w:t xml:space="preserve">Politics is now an </w:t>
      </w:r>
      <w:r w:rsidRPr="00117C5B">
        <w:rPr>
          <w:rStyle w:val="Emphasis"/>
        </w:rPr>
        <w:t>extension of the culture of war</w:t>
      </w:r>
      <w:r w:rsidRPr="00117C5B">
        <w:rPr>
          <w:rStyle w:val="StyleUnderline"/>
        </w:rPr>
        <w:t xml:space="preserve"> and violence both as spectacle and real is a generative force in the production of everyday life. </w:t>
      </w:r>
      <w:r>
        <w:t xml:space="preserve">What Trump and Clinton shared in the presidential campaign in spite of their ideological differences was a </w:t>
      </w:r>
      <w:r>
        <w:lastRenderedPageBreak/>
        <w:t>support for violence—both as a discourse and a material practice—as the organizing principle of politics. Both argued in different ways for what Achille Mbembe identifi es as a “</w:t>
      </w:r>
      <w:r w:rsidRPr="00117C5B">
        <w:rPr>
          <w:rStyle w:val="Emphasis"/>
        </w:rPr>
        <w:t>necropolitics</w:t>
      </w:r>
      <w:r w:rsidRPr="00117C5B">
        <w:rPr>
          <w:rStyle w:val="StyleUnderline"/>
        </w:rPr>
        <w:t xml:space="preserve">”—a register of a war culture in which weapons are “deployed in the interest of the maximum destruction of persons and the creation of </w:t>
      </w:r>
      <w:r w:rsidRPr="00117C5B">
        <w:rPr>
          <w:rStyle w:val="Emphasis"/>
        </w:rPr>
        <w:t>death worlds</w:t>
      </w:r>
      <w:r w:rsidRPr="00117C5B">
        <w:rPr>
          <w:rStyle w:val="StyleUnderline"/>
        </w:rPr>
        <w:t>,”</w:t>
      </w:r>
      <w:r>
        <w:t xml:space="preserve"> especially against those considered America’s enemies (Mbembe 2003, 39-40). In the fi fth primary debate, “</w:t>
      </w:r>
      <w:r w:rsidRPr="00117C5B">
        <w:rPr>
          <w:rStyle w:val="StyleUnderline"/>
        </w:rPr>
        <w:t>Trump said he would bring back waterboarding and torture because ‘we have to beat the savages’</w:t>
      </w:r>
      <w:r>
        <w:t xml:space="preserve">” (Kloc 2017, n.p.). </w:t>
      </w:r>
      <w:r w:rsidRPr="00117C5B">
        <w:rPr>
          <w:rStyle w:val="StyleUnderline"/>
        </w:rPr>
        <w:t>He repeatedly insisted that he would forcibly deport 11 million illegal immigrants, encouraged violence against protesters at his rallies, and “said he would retaliate against America’s foreign aggressors by killing non-combatant members of the families, saying it would ‘make people think</w:t>
      </w:r>
      <w:r>
        <w:t>’” (Kloc 2017, n.p.). While Clinton’s rhetoric was less militaristic in its capaciousness, she nevertheless threatened war with Russia and was rightly defi ned as a warmonger given her history as Obama’s Secretary of State.</w:t>
      </w:r>
    </w:p>
    <w:p w:rsidR="00E9241D" w:rsidRDefault="00E9241D" w:rsidP="00E9241D">
      <w:pPr>
        <w:pStyle w:val="Heading3"/>
      </w:pPr>
      <w:r>
        <w:lastRenderedPageBreak/>
        <w:t>2NC Framework/Perm</w:t>
      </w:r>
    </w:p>
    <w:p w:rsidR="00E9241D" w:rsidRPr="00721F50" w:rsidRDefault="00E9241D" w:rsidP="00E9241D">
      <w:pPr>
        <w:pStyle w:val="Heading4"/>
        <w:rPr>
          <w:rStyle w:val="Style13ptBold"/>
          <w:b/>
        </w:rPr>
      </w:pPr>
      <w:r>
        <w:rPr>
          <w:rStyle w:val="Style13ptBold"/>
          <w:b/>
        </w:rPr>
        <w:t>Their theory’s approach to war directly trades off with analysis that is key to resist the militarization of everyday life</w:t>
      </w:r>
    </w:p>
    <w:p w:rsidR="00E9241D" w:rsidRPr="00721F50" w:rsidRDefault="00E9241D" w:rsidP="00E9241D">
      <w:pPr>
        <w:rPr>
          <w:b/>
          <w:sz w:val="26"/>
        </w:rPr>
      </w:pPr>
      <w:r>
        <w:rPr>
          <w:rStyle w:val="Style13ptBold"/>
        </w:rPr>
        <w:t xml:space="preserve">Cuomo 96 </w:t>
      </w:r>
      <w:r w:rsidRPr="00093F65">
        <w:rPr>
          <w:rStyle w:val="Style13ptBold"/>
          <w:b w:val="0"/>
          <w:sz w:val="20"/>
          <w:szCs w:val="20"/>
        </w:rPr>
        <w:t>Chris J. Cuo</w:t>
      </w:r>
      <w:r>
        <w:rPr>
          <w:rStyle w:val="Style13ptBold"/>
          <w:b w:val="0"/>
          <w:sz w:val="20"/>
          <w:szCs w:val="20"/>
        </w:rPr>
        <w:t xml:space="preserve">mo, </w:t>
      </w:r>
      <w:r w:rsidRPr="00093F65">
        <w:rPr>
          <w:rStyle w:val="Style13ptBold"/>
          <w:b w:val="0"/>
          <w:sz w:val="20"/>
          <w:szCs w:val="20"/>
        </w:rPr>
        <w:t>Professor of Philosophy and Women's Studies, and an affiliate faculty member of the Environmental Ethics Certificate Program, the Institute for African-American Studies, and the Institute for Native American Studies.</w:t>
      </w:r>
      <w:r>
        <w:rPr>
          <w:rStyle w:val="Style13ptBold"/>
          <w:b w:val="0"/>
          <w:sz w:val="20"/>
          <w:szCs w:val="20"/>
        </w:rPr>
        <w:t xml:space="preserve"> </w:t>
      </w:r>
      <w:r w:rsidRPr="00093F65">
        <w:rPr>
          <w:rStyle w:val="Style13ptBold"/>
          <w:b w:val="0"/>
          <w:sz w:val="20"/>
          <w:szCs w:val="20"/>
        </w:rPr>
        <w:t>She has been a recipient of research grants from the Rockefeller Foundation, the National Science Foundation, the Ms. Foundation, the National Council for Research on Women, and the Institute for Sustainability and Technology Policy, and she has been a visiting faculty member at Cornell University, Amherst College, and Murdoch University in Perth, Australia.</w:t>
      </w:r>
      <w:r>
        <w:rPr>
          <w:rStyle w:val="Style13ptBold"/>
          <w:b w:val="0"/>
          <w:sz w:val="20"/>
          <w:szCs w:val="20"/>
        </w:rPr>
        <w:t xml:space="preserve"> (“War is not an event” </w:t>
      </w:r>
      <w:r>
        <w:rPr>
          <w:rStyle w:val="Style13ptBold"/>
          <w:b w:val="0"/>
          <w:i/>
          <w:sz w:val="20"/>
          <w:szCs w:val="20"/>
        </w:rPr>
        <w:t>Hypatia</w:t>
      </w:r>
      <w:r>
        <w:rPr>
          <w:rStyle w:val="Style13ptBold"/>
          <w:b w:val="0"/>
          <w:sz w:val="20"/>
          <w:szCs w:val="20"/>
        </w:rPr>
        <w:t xml:space="preserve">. Fall 1996.)  </w:t>
      </w:r>
      <w:r w:rsidRPr="00431C6C">
        <w:rPr>
          <w:rStyle w:val="Style13ptBold"/>
          <w:b w:val="0"/>
          <w:sz w:val="20"/>
          <w:szCs w:val="20"/>
        </w:rPr>
        <w:t>2002 EBSCO Publishing</w:t>
      </w:r>
    </w:p>
    <w:p w:rsidR="00E9241D" w:rsidRPr="00721F50" w:rsidRDefault="00E9241D" w:rsidP="00E9241D">
      <w:pPr>
        <w:rPr>
          <w:rStyle w:val="StyleUnderline"/>
        </w:rPr>
      </w:pPr>
      <w:r w:rsidRPr="00721F50">
        <w:rPr>
          <w:rStyle w:val="StyleUnderline"/>
        </w:rPr>
        <w:t xml:space="preserve">Theory that does not investigate or even notice the omnipresence of militarism cannot represent or address </w:t>
      </w:r>
      <w:r w:rsidRPr="00721F50">
        <w:rPr>
          <w:rStyle w:val="Emphasis"/>
        </w:rPr>
        <w:t>the depth and specificity</w:t>
      </w:r>
      <w:r w:rsidRPr="00721F50">
        <w:rPr>
          <w:rStyle w:val="StyleUnderline"/>
        </w:rPr>
        <w:t xml:space="preserve"> of the every- day effects of militarism on women, on people living in occupied territories, on members of military institutions, and on the environment.</w:t>
      </w:r>
      <w:r w:rsidRPr="00721F50">
        <w:rPr>
          <w:sz w:val="16"/>
        </w:rPr>
        <w:t xml:space="preserve"> These effects are relevant to feminists in a number of ways because military practices and institutions help construct gendered and national identity, and because they justify the destruction of natural nonhuman entities and communities during peacetime. </w:t>
      </w:r>
      <w:r w:rsidRPr="00721F50">
        <w:rPr>
          <w:rStyle w:val="StyleUnderline"/>
        </w:rPr>
        <w:t xml:space="preserve">Lack of attention to these aspects of the business of making or preventing military violence in an extremely technologized world results in theory that cannot </w:t>
      </w:r>
      <w:r w:rsidRPr="00721F50">
        <w:rPr>
          <w:rStyle w:val="Emphasis"/>
        </w:rPr>
        <w:t>accommodate the connections</w:t>
      </w:r>
      <w:r w:rsidRPr="00721F50">
        <w:rPr>
          <w:rStyle w:val="StyleUnderline"/>
        </w:rPr>
        <w:t xml:space="preserve"> among the constant pres- ence of </w:t>
      </w:r>
      <w:r w:rsidRPr="00721F50">
        <w:rPr>
          <w:rStyle w:val="Emphasis"/>
        </w:rPr>
        <w:t>militarism</w:t>
      </w:r>
      <w:r w:rsidRPr="00721F50">
        <w:rPr>
          <w:rStyle w:val="StyleUnderline"/>
        </w:rPr>
        <w:t xml:space="preserve">,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lead to </w:t>
      </w:r>
      <w:r w:rsidRPr="00721F50">
        <w:rPr>
          <w:rStyle w:val="Emphasis"/>
        </w:rPr>
        <w:t>crisis-based politics and analyses</w:t>
      </w:r>
      <w:r w:rsidRPr="00721F50">
        <w:rPr>
          <w:sz w:val="16"/>
        </w:rPr>
        <w:t>. For any feminism that aims to resist oppression and create alternative social and political options</w:t>
      </w:r>
      <w:r w:rsidRPr="00721F50">
        <w:rPr>
          <w:rStyle w:val="StyleUnderline"/>
        </w:rPr>
        <w:t xml:space="preserve">, crisis-based ethics and politics are problematic because they </w:t>
      </w:r>
      <w:r w:rsidRPr="00721F50">
        <w:rPr>
          <w:rStyle w:val="Emphasis"/>
        </w:rPr>
        <w:t>distract attention</w:t>
      </w:r>
      <w:r w:rsidRPr="00721F50">
        <w:rPr>
          <w:rStyle w:val="StyleUnderline"/>
        </w:rPr>
        <w:t xml:space="preserve"> from the need for </w:t>
      </w:r>
      <w:r w:rsidRPr="00721F50">
        <w:rPr>
          <w:rStyle w:val="Emphasis"/>
        </w:rPr>
        <w:t>sustained resistance</w:t>
      </w:r>
      <w:r w:rsidRPr="00721F50">
        <w:rPr>
          <w:rStyle w:val="StyleUnderline"/>
        </w:rPr>
        <w:t xml:space="preserve"> to the enmeshed, omnipresent systems of domination and oppression that so often function as givens in most people's lives.</w:t>
      </w:r>
      <w:r w:rsidRPr="00721F50">
        <w:rPr>
          <w:sz w:val="16"/>
        </w:rPr>
        <w:t xml:space="preserve"> </w:t>
      </w:r>
      <w:r w:rsidRPr="00721F50">
        <w:rPr>
          <w:rStyle w:val="StyleUnderline"/>
        </w:rPr>
        <w:t>Neglecting the omnipresence of militarism allows the false belief that the absence of declared armed conflicts is peace, the polar opposite of war.</w:t>
      </w:r>
      <w:r w:rsidRPr="00721F50">
        <w:rPr>
          <w:sz w:val="16"/>
        </w:rPr>
        <w:t xml:space="preserve"> It is </w:t>
      </w:r>
      <w:r w:rsidRPr="00721F50">
        <w:rPr>
          <w:rStyle w:val="StyleUnderline"/>
        </w:rPr>
        <w:t xml:space="preserve">particularly easy for those whose lives are shaped by the </w:t>
      </w:r>
      <w:r w:rsidRPr="00721F50">
        <w:rPr>
          <w:rStyle w:val="Emphasis"/>
        </w:rPr>
        <w:t>safety of privilege,</w:t>
      </w:r>
      <w:r w:rsidRPr="00721F50">
        <w:rPr>
          <w:rStyle w:val="StyleUnderline"/>
        </w:rPr>
        <w:t xml:space="preserve"> and who do not regularly encounter the </w:t>
      </w:r>
      <w:r w:rsidRPr="00721F50">
        <w:rPr>
          <w:rStyle w:val="Emphasis"/>
        </w:rPr>
        <w:t>realities of militarism,</w:t>
      </w:r>
      <w:r w:rsidRPr="00721F50">
        <w:rPr>
          <w:rStyle w:val="StyleUnderline"/>
        </w:rPr>
        <w:t xml:space="preserve"> to maintain this false belief</w:t>
      </w:r>
      <w:r w:rsidRPr="00721F50">
        <w:rPr>
          <w:sz w:val="16"/>
        </w:rPr>
        <w:t xml:space="preserve">. </w:t>
      </w:r>
      <w:r w:rsidRPr="00721F50">
        <w:rPr>
          <w:rStyle w:val="StyleUnderline"/>
        </w:rPr>
        <w:t xml:space="preserve">The belief that militarism is an ethical, political concern only regarding armed conflict, creates forms of resistance to militarism that are merely </w:t>
      </w:r>
      <w:r w:rsidRPr="00721F50">
        <w:rPr>
          <w:rStyle w:val="Emphasis"/>
        </w:rPr>
        <w:t>exercises in crisis control</w:t>
      </w:r>
      <w:r w:rsidRPr="00721F50">
        <w:rPr>
          <w:rStyle w:val="StyleUnderline"/>
        </w:rPr>
        <w:t>.</w:t>
      </w:r>
      <w:r w:rsidRPr="00721F50">
        <w:rPr>
          <w:sz w:val="16"/>
        </w:rPr>
        <w:t xml:space="preserve"> Antiwar resistance is then mobilized when the "real" violence finally occurs, or when the stability of privilege is directly threatened, and at that point it is difficult not to respond in ways that make resisters drop all other political priorities. </w:t>
      </w:r>
      <w:r w:rsidRPr="00721F50">
        <w:rPr>
          <w:rStyle w:val="StyleUnderline"/>
        </w:rPr>
        <w:t xml:space="preserve">Crisis-driven attention to declara- tions of war might actually </w:t>
      </w:r>
      <w:r w:rsidRPr="00721F50">
        <w:rPr>
          <w:rStyle w:val="Emphasis"/>
        </w:rPr>
        <w:t>keep resisters complacent</w:t>
      </w:r>
      <w:r w:rsidRPr="00721F50">
        <w:rPr>
          <w:rStyle w:val="StyleUnderline"/>
        </w:rPr>
        <w:t xml:space="preserve"> about and complicitous in the general presence of global militarism.</w:t>
      </w:r>
      <w:r w:rsidRPr="00721F50">
        <w:rPr>
          <w:sz w:val="16"/>
        </w:rPr>
        <w:t xml:space="preserve"> </w:t>
      </w:r>
      <w:r w:rsidRPr="00721F50">
        <w:rPr>
          <w:rStyle w:val="StyleUnderline"/>
        </w:rPr>
        <w:t xml:space="preserve">Seeing war as necessarily embed- ded in constant military presence draws attention to the fact that horrific, state-sponsored violence is happening nearly all over, all of the time, and that it is </w:t>
      </w:r>
      <w:r w:rsidRPr="00721F50">
        <w:rPr>
          <w:rStyle w:val="Emphasis"/>
        </w:rPr>
        <w:t>perpetrated by military institutions</w:t>
      </w:r>
      <w:r w:rsidRPr="00721F50">
        <w:rPr>
          <w:rStyle w:val="StyleUnderline"/>
        </w:rPr>
        <w:t xml:space="preserve"> and other </w:t>
      </w:r>
      <w:r w:rsidRPr="00721F50">
        <w:rPr>
          <w:rStyle w:val="Emphasis"/>
        </w:rPr>
        <w:t>militaristic agents</w:t>
      </w:r>
      <w:r w:rsidRPr="00721F50">
        <w:rPr>
          <w:rStyle w:val="StyleUnderline"/>
        </w:rPr>
        <w:t xml:space="preserve"> of the state.</w:t>
      </w:r>
    </w:p>
    <w:p w:rsidR="00E9241D" w:rsidRDefault="00E9241D" w:rsidP="00E9241D"/>
    <w:p w:rsidR="00E9241D" w:rsidRPr="00F03D74" w:rsidRDefault="00E9241D" w:rsidP="00E9241D"/>
    <w:p w:rsidR="00E9241D" w:rsidRDefault="00E9241D" w:rsidP="00E9241D">
      <w:pPr>
        <w:pStyle w:val="Heading2"/>
      </w:pPr>
      <w:r>
        <w:lastRenderedPageBreak/>
        <w:t>CP</w:t>
      </w:r>
    </w:p>
    <w:p w:rsidR="00E9241D" w:rsidRDefault="00E9241D" w:rsidP="00E9241D">
      <w:pPr>
        <w:pStyle w:val="Heading3"/>
      </w:pPr>
      <w:r>
        <w:lastRenderedPageBreak/>
        <w:t>1NC CP</w:t>
      </w:r>
    </w:p>
    <w:p w:rsidR="00E9241D" w:rsidRDefault="00E9241D" w:rsidP="00E9241D">
      <w:pPr>
        <w:pStyle w:val="Heading4"/>
      </w:pPr>
      <w:r>
        <w:t>The United States federal government should:</w:t>
      </w:r>
    </w:p>
    <w:p w:rsidR="00E9241D" w:rsidRDefault="00E9241D" w:rsidP="00E9241D">
      <w:pPr>
        <w:pStyle w:val="Heading4"/>
        <w:numPr>
          <w:ilvl w:val="0"/>
          <w:numId w:val="12"/>
        </w:numPr>
      </w:pPr>
      <w:r>
        <w:t>change the minimum number of correct answers required to pass the naturalization test to zero</w:t>
      </w:r>
    </w:p>
    <w:p w:rsidR="00E9241D" w:rsidRDefault="00E9241D" w:rsidP="00E9241D">
      <w:pPr>
        <w:pStyle w:val="Heading4"/>
        <w:numPr>
          <w:ilvl w:val="0"/>
          <w:numId w:val="12"/>
        </w:numPr>
      </w:pPr>
      <w:r>
        <w:t>issue a memorandum to all relevant attorneys and groups detailing the chan</w:t>
      </w:r>
      <w:r w:rsidR="006B3055">
        <w:t>ge</w:t>
      </w:r>
    </w:p>
    <w:p w:rsidR="006B3055" w:rsidRPr="006B3055" w:rsidRDefault="006B3055" w:rsidP="006B3055">
      <w:pPr>
        <w:pStyle w:val="Heading4"/>
        <w:numPr>
          <w:ilvl w:val="0"/>
          <w:numId w:val="12"/>
        </w:numPr>
      </w:pPr>
      <w:r>
        <w:t>not inform any non-relevant parties of this change</w:t>
      </w:r>
    </w:p>
    <w:p w:rsidR="00E9241D" w:rsidRDefault="00E9241D" w:rsidP="00E9241D">
      <w:pPr>
        <w:pStyle w:val="Heading2"/>
      </w:pPr>
      <w:r>
        <w:lastRenderedPageBreak/>
        <w:t>T</w:t>
      </w:r>
    </w:p>
    <w:p w:rsidR="00E9241D" w:rsidRDefault="00E9241D" w:rsidP="00E9241D">
      <w:pPr>
        <w:pStyle w:val="Heading3"/>
      </w:pPr>
      <w:r>
        <w:lastRenderedPageBreak/>
        <w:t>T-Legal Immigration</w:t>
      </w:r>
    </w:p>
    <w:p w:rsidR="00E9241D" w:rsidRPr="000A7517" w:rsidRDefault="00E9241D" w:rsidP="00E9241D">
      <w:pPr>
        <w:pStyle w:val="Heading4"/>
      </w:pPr>
      <w:r>
        <w:t>Naturalization and legal immigration are two distinct processes. Naturalization results in political representation, legal immigration does not.</w:t>
      </w:r>
    </w:p>
    <w:p w:rsidR="00E9241D" w:rsidRPr="000A7517" w:rsidRDefault="00E9241D" w:rsidP="00E9241D">
      <w:pPr>
        <w:rPr>
          <w:b/>
          <w:sz w:val="28"/>
        </w:rPr>
      </w:pPr>
      <w:r w:rsidRPr="000A7517">
        <w:rPr>
          <w:b/>
          <w:sz w:val="28"/>
        </w:rPr>
        <w:t xml:space="preserve">McMaken 17 </w:t>
      </w:r>
      <w:r w:rsidRPr="000A7517">
        <w:t>(Ryan, editor of Mises Wire and The Austrian, “Don't Confuse Immigration with Naturalization,” 03/22/2017, https://mises.org/wire/dont-confuse-immigration-naturalization)</w:t>
      </w:r>
      <w:r>
        <w:t>//sfhs-ss</w:t>
      </w:r>
    </w:p>
    <w:p w:rsidR="00E9241D" w:rsidRDefault="00E9241D" w:rsidP="00E9241D">
      <w:r w:rsidRPr="000A7517">
        <w:rPr>
          <w:rStyle w:val="Emphasis"/>
          <w:highlight w:val="yellow"/>
        </w:rPr>
        <w:t>Naturalization is the process by which persons become citizens and gain access to political institutions. This is a distinct phenomenon from the process of migration.</w:t>
      </w:r>
      <w:r w:rsidRPr="000A7517">
        <w:rPr>
          <w:rStyle w:val="StyleUnderline"/>
        </w:rPr>
        <w:t xml:space="preserve"> </w:t>
      </w:r>
      <w:r w:rsidRPr="008B65E7">
        <w:t xml:space="preserve">Certainly, </w:t>
      </w:r>
      <w:r w:rsidRPr="000A7517">
        <w:rPr>
          <w:rStyle w:val="StyleUnderline"/>
          <w:highlight w:val="yellow"/>
        </w:rPr>
        <w:t>an immigrant can relocate without any intent of going through the naturalization process,</w:t>
      </w:r>
      <w:r w:rsidRPr="008B65E7">
        <w:t xml:space="preserve"> as is the case for many immigrants to the US today. Those familiar with migrant worker programs in the US, for example, are well aware that there are many workers who work in the US but do not begin the naturalization process.</w:t>
      </w:r>
      <w:r>
        <w:t xml:space="preserve"> </w:t>
      </w:r>
      <w:r w:rsidRPr="008B65E7">
        <w:t>Much of the confusion in the US stems from the lax nature of US naturalization laws. Thanks to "birthright citizenship" in the United States, it is assumed in the modern US that even if a person never becomes naturalized, his or her children will automatically become citizens if born on US soil.</w:t>
      </w:r>
      <w:r>
        <w:t xml:space="preserve"> </w:t>
      </w:r>
      <w:r w:rsidRPr="008B65E7">
        <w:t>In many parts of the world, however, simply being born within the boundaries of a certain state does not guarantee naturalization.</w:t>
      </w:r>
      <w:r>
        <w:t xml:space="preserve"> </w:t>
      </w:r>
      <w:r w:rsidRPr="008B65E7">
        <w:t>Switzerland, for example, provides a much clearer picture of how immigration and naturalization can be viewed as quite distinct. Indeed, in Switzerland, the naturalization process can take many years for adults, and citizenship is by no means guaranteed even to the children of non-Swiss citizens on Swiss soil. For an example of this, we need look no further than</w:t>
      </w:r>
      <w:hyperlink r:id="rId10" w:tgtFrame="_blank" w:history="1">
        <w:r w:rsidRPr="008B65E7">
          <w:rPr>
            <w:rStyle w:val="Hyperlink"/>
          </w:rPr>
          <w:t xml:space="preserve"> this recent article in The Atlantic</w:t>
        </w:r>
      </w:hyperlink>
      <w:r w:rsidRPr="008B65E7">
        <w:t xml:space="preserve"> which outlines the story of one Nancy Holten who has lived as a non-citizen in Switzerland for 34 yeas. Recently, she was rejected for citizenship for the second time. This doesn't mean Switzerland is a closed economy, of course. </w:t>
      </w:r>
      <w:hyperlink r:id="rId11" w:tgtFrame="_blank" w:history="1">
        <w:r w:rsidRPr="008B65E7">
          <w:rPr>
            <w:rStyle w:val="Hyperlink"/>
          </w:rPr>
          <w:t>Non-citizen permanent residents</w:t>
        </w:r>
      </w:hyperlink>
      <w:r w:rsidRPr="008B65E7">
        <w:t xml:space="preserve"> are numerous in Switzerland, making up nearly one-quarter of the total population. The lack of citizenship, however, is not a barrier to owning property or entering into employment contracts.</w:t>
      </w:r>
      <w:r>
        <w:t xml:space="preserve"> </w:t>
      </w:r>
      <w:r w:rsidRPr="008B65E7">
        <w:t>This reality reminds us that citizenship and political participation — i.e., naturalization — are not the same thing as the free exercise of property rights</w:t>
      </w:r>
      <w:r w:rsidRPr="000A7517">
        <w:rPr>
          <w:rStyle w:val="Emphasis"/>
        </w:rPr>
        <w:t xml:space="preserve">. </w:t>
      </w:r>
      <w:r w:rsidRPr="000A7517">
        <w:rPr>
          <w:rStyle w:val="Emphasis"/>
          <w:highlight w:val="yellow"/>
        </w:rPr>
        <w:t>Immigration, on the other hand, can — and should — occur outside the sphere of state power.</w:t>
      </w:r>
      <w:r w:rsidRPr="000A7517">
        <w:rPr>
          <w:highlight w:val="yellow"/>
          <w:u w:val="single"/>
        </w:rPr>
        <w:t xml:space="preserve"> </w:t>
      </w:r>
      <w:r w:rsidRPr="003863F8">
        <w:rPr>
          <w:highlight w:val="yellow"/>
          <w:u w:val="single"/>
        </w:rPr>
        <w:t>In order for immigration to take place, the state merely need take no action</w:t>
      </w:r>
      <w:r w:rsidRPr="000A7517">
        <w:rPr>
          <w:u w:val="single"/>
        </w:rPr>
        <w:t xml:space="preserve"> and leave the matter to private employers, workers, and landowners</w:t>
      </w:r>
      <w:r w:rsidRPr="008B65E7">
        <w:t>.</w:t>
      </w:r>
      <w:hyperlink r:id="rId12" w:anchor="footnote1_6szr65n" w:tooltip="Just as in any domestic situation, those who engage in criminal behavior are not free to engage in commerce, but are rightly sanctioned by legal authorities. The same holds for those seeking to engage in commerce over international coundaries as well. " w:history="1">
        <w:r w:rsidRPr="008B65E7">
          <w:rPr>
            <w:rStyle w:val="Hyperlink"/>
          </w:rPr>
          <w:t>1</w:t>
        </w:r>
      </w:hyperlink>
      <w:r>
        <w:t xml:space="preserve"> </w:t>
      </w:r>
      <w:r w:rsidRPr="008B65E7">
        <w:t>In other words, if a person can find someone willing to rent or sell him real estate, and if the migrant can secure income through employment or some other voluntary means, then the immigrant will be free to relocate — thanks to the invitation of private owners and employers.</w:t>
      </w:r>
      <w:r>
        <w:t xml:space="preserve"> </w:t>
      </w:r>
      <w:r w:rsidRPr="008B65E7">
        <w:t>Thus, in a system where income and access to other resources must be procured largely through private means, immigration — when it occurs — is simply the natural outcome of the exercise of private property rights. Unfortunately, most modern states cloud this picture by extending the welfare state to migrants. This, in turn, changes migration from a voluntary agreement between private parties into a matter of "public" funds and political action. The answer to this, of course, is to end the subsidy — not to intervene in the private economy.</w:t>
      </w:r>
    </w:p>
    <w:p w:rsidR="00E9241D" w:rsidRDefault="00E9241D" w:rsidP="00E9241D"/>
    <w:p w:rsidR="00E9241D" w:rsidRPr="00A315DE" w:rsidRDefault="00E9241D" w:rsidP="00E9241D">
      <w:pPr>
        <w:pStyle w:val="Heading4"/>
      </w:pPr>
      <w:r>
        <w:lastRenderedPageBreak/>
        <w:t>The process of legal immigration is lawful permanent residence, not citizenship. Legal immigration is quantified with a “green card,” and LPR’s are subject to deportation, unlike citizens.</w:t>
      </w:r>
    </w:p>
    <w:p w:rsidR="00E9241D" w:rsidRPr="00913181" w:rsidRDefault="00E9241D" w:rsidP="00E9241D">
      <w:pPr>
        <w:rPr>
          <w:b/>
          <w:sz w:val="28"/>
        </w:rPr>
      </w:pPr>
      <w:r w:rsidRPr="00913181">
        <w:rPr>
          <w:b/>
          <w:sz w:val="28"/>
          <w:szCs w:val="32"/>
        </w:rPr>
        <w:t>Bray No Date</w:t>
      </w:r>
      <w:r w:rsidRPr="00913181">
        <w:rPr>
          <w:b/>
          <w:sz w:val="24"/>
        </w:rPr>
        <w:t xml:space="preserve"> </w:t>
      </w:r>
      <w:r w:rsidRPr="00913181">
        <w:t>(Llona, legal editor at Nolo, specializing in real estate, immigration law, and nonprofit fundraising, “Permanent Resident vs. Citizen: What's the Difference?,” http://www.alllaw.com/articles/nolo/us-immigration/permanent-resident-vs-citizen-difference.html)//sfhs-ss</w:t>
      </w:r>
    </w:p>
    <w:p w:rsidR="00E9241D" w:rsidRPr="008B65E7" w:rsidRDefault="00E9241D" w:rsidP="00E9241D">
      <w:r w:rsidRPr="00A315DE">
        <w:rPr>
          <w:rStyle w:val="Emphasis"/>
          <w:highlight w:val="yellow"/>
        </w:rPr>
        <w:t>A lawful permanent resident is someone who has been granted the right to live in the United States indefinitely</w:t>
      </w:r>
      <w:r w:rsidRPr="00A315DE">
        <w:rPr>
          <w:rStyle w:val="StyleUnderline"/>
          <w:highlight w:val="yellow"/>
        </w:rPr>
        <w:t>.</w:t>
      </w:r>
      <w:r w:rsidRPr="00913181">
        <w:rPr>
          <w:rStyle w:val="StyleUnderline"/>
        </w:rPr>
        <w:t xml:space="preserve"> Permanent </w:t>
      </w:r>
      <w:r w:rsidRPr="00A315DE">
        <w:rPr>
          <w:rStyle w:val="StyleUnderline"/>
          <w:highlight w:val="yellow"/>
        </w:rPr>
        <w:t>residents are given</w:t>
      </w:r>
      <w:r w:rsidRPr="00913181">
        <w:rPr>
          <w:rStyle w:val="StyleUnderline"/>
        </w:rPr>
        <w:t xml:space="preserve"> what’s known as </w:t>
      </w:r>
      <w:r w:rsidRPr="00A315DE">
        <w:rPr>
          <w:rStyle w:val="StyleUnderline"/>
          <w:highlight w:val="yellow"/>
        </w:rPr>
        <w:t>a “green card,”</w:t>
      </w:r>
      <w:r w:rsidRPr="00913181">
        <w:rPr>
          <w:rStyle w:val="StyleUnderline"/>
        </w:rPr>
        <w:t xml:space="preserve"> which is a photo ID card </w:t>
      </w:r>
      <w:r w:rsidRPr="00A315DE">
        <w:rPr>
          <w:rStyle w:val="StyleUnderline"/>
          <w:highlight w:val="yellow"/>
        </w:rPr>
        <w:t>that proves their status.</w:t>
      </w:r>
      <w:r w:rsidRPr="00913181">
        <w:rPr>
          <w:rStyle w:val="StyleUnderline"/>
        </w:rPr>
        <w:t xml:space="preserve"> </w:t>
      </w:r>
      <w:r w:rsidRPr="005E692F">
        <w:t>(But it is no longer a green.)</w:t>
      </w:r>
      <w:r>
        <w:t xml:space="preserve"> </w:t>
      </w:r>
      <w:r w:rsidRPr="005E692F">
        <w:t>Permanent residence includes the right to work here and to petition for close family members (your spouse and unmarried children) to receive permanent residence and join you. However, your family members will be considered “preference relatives,” meaning that only a limited number of immigrant visas are available to people in this category per year, and so they are likely to spend five or more years on a waiting list before being allowed to enter or remain in the United States or get a green card.</w:t>
      </w:r>
      <w:r>
        <w:t xml:space="preserve"> </w:t>
      </w:r>
      <w:r w:rsidRPr="00A315DE">
        <w:rPr>
          <w:rStyle w:val="Emphasis"/>
          <w:highlight w:val="yellow"/>
        </w:rPr>
        <w:t>Permanent residents continue to remain the citizen of another country</w:t>
      </w:r>
      <w:r w:rsidRPr="00913181">
        <w:rPr>
          <w:rStyle w:val="StyleUnderline"/>
        </w:rPr>
        <w:t>.</w:t>
      </w:r>
      <w:r w:rsidRPr="005E692F">
        <w:t xml:space="preserve"> So every time you travel outside the United States, you must carry the passport of that country as well as your green card.</w:t>
      </w:r>
      <w:r>
        <w:t xml:space="preserve"> </w:t>
      </w:r>
      <w:r w:rsidRPr="005E692F">
        <w:t>You will use your green card to reenter the United States.</w:t>
      </w:r>
      <w:r>
        <w:t xml:space="preserve"> </w:t>
      </w:r>
      <w:r w:rsidRPr="005E692F">
        <w:t xml:space="preserve">There are important limitations on </w:t>
      </w:r>
      <w:r w:rsidRPr="00A315DE">
        <w:t>lawful permanent residents’</w:t>
      </w:r>
      <w:r w:rsidRPr="005E692F">
        <w:t xml:space="preserve"> rights, however</w:t>
      </w:r>
      <w:r w:rsidRPr="00913181">
        <w:rPr>
          <w:rStyle w:val="StyleUnderline"/>
        </w:rPr>
        <w:t xml:space="preserve">. You </w:t>
      </w:r>
      <w:r w:rsidRPr="00A315DE">
        <w:rPr>
          <w:rStyle w:val="Emphasis"/>
        </w:rPr>
        <w:t>do not have any rights to vote in U.S. elections</w:t>
      </w:r>
      <w:r w:rsidRPr="00913181">
        <w:rPr>
          <w:rStyle w:val="StyleUnderline"/>
        </w:rPr>
        <w:t xml:space="preserve">. If you leave the United States with the intention of making your home elsewhere, you will be considered to have abandoned your residence and </w:t>
      </w:r>
      <w:hyperlink r:id="rId13" w:history="1">
        <w:r w:rsidRPr="00913181">
          <w:rPr>
            <w:rStyle w:val="StyleUnderline"/>
          </w:rPr>
          <w:t>given up your green card</w:t>
        </w:r>
      </w:hyperlink>
      <w:r w:rsidRPr="00913181">
        <w:rPr>
          <w:rStyle w:val="StyleUnderline"/>
        </w:rPr>
        <w:t xml:space="preserve">. </w:t>
      </w:r>
      <w:r w:rsidRPr="005E692F">
        <w:t>Contrary to popular myth, you can abandon your residence in as little as one day. However, it’s true that immigration authorities will take a closer look if you spend more than six months outside the United States. And if you spend more than a year outside the United States, the authorities will presume that you have abandoned your residence, and you will have an uphill battle convincing them otherwise. If you plan to leave the U.S. for a period exceeding 12 months, it’s a good idea to</w:t>
      </w:r>
      <w:r>
        <w:t xml:space="preserve"> </w:t>
      </w:r>
      <w:hyperlink r:id="rId14" w:history="1">
        <w:r w:rsidRPr="005E692F">
          <w:rPr>
            <w:rStyle w:val="Hyperlink"/>
          </w:rPr>
          <w:t>obtain a reentry permit first</w:t>
        </w:r>
      </w:hyperlink>
      <w:r w:rsidRPr="005E692F">
        <w:t>.</w:t>
      </w:r>
      <w:r>
        <w:t xml:space="preserve"> </w:t>
      </w:r>
      <w:r w:rsidRPr="005E692F">
        <w:t>Upon your return from travel, you are subject to the same</w:t>
      </w:r>
      <w:r>
        <w:t xml:space="preserve"> </w:t>
      </w:r>
      <w:hyperlink r:id="rId15" w:history="1">
        <w:r w:rsidRPr="005E692F">
          <w:rPr>
            <w:rStyle w:val="Hyperlink"/>
          </w:rPr>
          <w:t>grounds of inadmissibility</w:t>
        </w:r>
      </w:hyperlink>
      <w:r>
        <w:t xml:space="preserve"> </w:t>
      </w:r>
      <w:r w:rsidRPr="005E692F">
        <w:t>as you faced when you first got the green card. So, for instance, if you have been receiving government assistance or welfare, you could be excluded at the border as a public charge.</w:t>
      </w:r>
      <w:r>
        <w:t xml:space="preserve"> </w:t>
      </w:r>
      <w:r w:rsidRPr="00913181">
        <w:rPr>
          <w:rStyle w:val="StyleUnderline"/>
        </w:rPr>
        <w:t xml:space="preserve">Another important limitation on </w:t>
      </w:r>
      <w:r w:rsidRPr="00A315DE">
        <w:rPr>
          <w:rStyle w:val="StyleUnderline"/>
          <w:highlight w:val="yellow"/>
        </w:rPr>
        <w:t>lawful permanent residents</w:t>
      </w:r>
      <w:r w:rsidRPr="00913181">
        <w:rPr>
          <w:rStyle w:val="StyleUnderline"/>
        </w:rPr>
        <w:t xml:space="preserve"> is that </w:t>
      </w:r>
      <w:r w:rsidRPr="00913181">
        <w:rPr>
          <w:rStyle w:val="Emphasis"/>
        </w:rPr>
        <w:t xml:space="preserve">they </w:t>
      </w:r>
      <w:r w:rsidRPr="00A315DE">
        <w:rPr>
          <w:rStyle w:val="Emphasis"/>
          <w:highlight w:val="yellow"/>
        </w:rPr>
        <w:t>are subject to the grounds of deportability</w:t>
      </w:r>
      <w:r w:rsidRPr="00913181">
        <w:rPr>
          <w:rStyle w:val="StyleUnderline"/>
        </w:rPr>
        <w:t>.</w:t>
      </w:r>
      <w:r w:rsidRPr="005E692F">
        <w:t xml:space="preserve"> If you commit certain crimes or security violations, or even fail to advise USCIS of your changes of address, you can be placed in removal proceedings and</w:t>
      </w:r>
      <w:r>
        <w:t xml:space="preserve"> </w:t>
      </w:r>
      <w:hyperlink r:id="rId16" w:history="1">
        <w:r w:rsidRPr="005E692F">
          <w:rPr>
            <w:rStyle w:val="Hyperlink"/>
          </w:rPr>
          <w:t>deported from the United States</w:t>
        </w:r>
      </w:hyperlink>
      <w:r w:rsidRPr="005E692F">
        <w:t>.</w:t>
      </w:r>
      <w:r>
        <w:t xml:space="preserve"> </w:t>
      </w:r>
      <w:r w:rsidRPr="005E692F">
        <w:t>After a certain length of time – five years in most cases – permanent residents who have shown good moral character and can speak, read, and write English and pass an exam on U.S. history and government can</w:t>
      </w:r>
      <w:r>
        <w:t xml:space="preserve"> </w:t>
      </w:r>
      <w:hyperlink r:id="rId17" w:history="1">
        <w:r w:rsidRPr="005E692F">
          <w:rPr>
            <w:rStyle w:val="Hyperlink"/>
          </w:rPr>
          <w:t>apply for U.S. citizenship (to naturalize)</w:t>
        </w:r>
      </w:hyperlink>
      <w:r w:rsidRPr="005E692F">
        <w:t>.</w:t>
      </w:r>
      <w:r>
        <w:t xml:space="preserve"> </w:t>
      </w:r>
      <w:r w:rsidRPr="00913181">
        <w:rPr>
          <w:rStyle w:val="Emphasis"/>
        </w:rPr>
        <w:t xml:space="preserve">People </w:t>
      </w:r>
      <w:r w:rsidRPr="00A315DE">
        <w:rPr>
          <w:rStyle w:val="Emphasis"/>
          <w:highlight w:val="yellow"/>
        </w:rPr>
        <w:t>can become U.S. citizens by</w:t>
      </w:r>
      <w:r w:rsidRPr="00913181">
        <w:rPr>
          <w:rStyle w:val="StyleUnderline"/>
        </w:rPr>
        <w:t xml:space="preserve"> birth in the United States, through U.S. citizen parents (depending on the laws in effect at the time of their birth), or </w:t>
      </w:r>
      <w:r w:rsidRPr="00A315DE">
        <w:rPr>
          <w:rStyle w:val="Emphasis"/>
          <w:highlight w:val="yellow"/>
        </w:rPr>
        <w:t>through the process known as naturalization</w:t>
      </w:r>
      <w:r w:rsidRPr="005E692F">
        <w:t>.</w:t>
      </w:r>
      <w:r>
        <w:t xml:space="preserve"> </w:t>
      </w:r>
      <w:r w:rsidRPr="005E692F">
        <w:t>A U.S. citizen is eligible to receive a U.S. passport, which is issued by the U.S. State department. Many countries allow visa-free travel for U.S. citizens</w:t>
      </w:r>
      <w:r w:rsidRPr="00913181">
        <w:rPr>
          <w:rStyle w:val="StyleUnderline"/>
        </w:rPr>
        <w:t xml:space="preserve">. </w:t>
      </w:r>
      <w:r w:rsidRPr="00A315DE">
        <w:rPr>
          <w:rStyle w:val="Emphasis"/>
          <w:highlight w:val="yellow"/>
        </w:rPr>
        <w:t>A U.S. citizen can leave</w:t>
      </w:r>
      <w:r w:rsidRPr="00913181">
        <w:rPr>
          <w:rStyle w:val="Emphasis"/>
        </w:rPr>
        <w:t xml:space="preserve"> and reenter </w:t>
      </w:r>
      <w:r w:rsidRPr="00A315DE">
        <w:rPr>
          <w:rStyle w:val="Emphasis"/>
          <w:highlight w:val="yellow"/>
        </w:rPr>
        <w:t>the U.S.</w:t>
      </w:r>
      <w:r w:rsidRPr="00913181">
        <w:rPr>
          <w:rStyle w:val="Emphasis"/>
        </w:rPr>
        <w:t xml:space="preserve"> at any time </w:t>
      </w:r>
      <w:r w:rsidRPr="00A315DE">
        <w:rPr>
          <w:rStyle w:val="Emphasis"/>
          <w:highlight w:val="yellow"/>
        </w:rPr>
        <w:t>without being subject to the grounds of inadmissibility</w:t>
      </w:r>
      <w:r w:rsidRPr="00913181">
        <w:rPr>
          <w:rStyle w:val="Emphasis"/>
        </w:rPr>
        <w:t xml:space="preserve"> or requiring a reentry permit</w:t>
      </w:r>
      <w:r w:rsidRPr="00913181">
        <w:rPr>
          <w:rStyle w:val="StyleUnderline"/>
        </w:rPr>
        <w:t xml:space="preserve">. There are no restrictions on the number of days you can remain outside the United States. U.S. citizens </w:t>
      </w:r>
      <w:r w:rsidRPr="00913181">
        <w:rPr>
          <w:rStyle w:val="Emphasis"/>
        </w:rPr>
        <w:t>can vote in U.S. federal and local elections</w:t>
      </w:r>
      <w:r w:rsidRPr="00913181">
        <w:rPr>
          <w:rStyle w:val="StyleUnderline"/>
        </w:rPr>
        <w:t>, hold certain government jobs, and serve on juries</w:t>
      </w:r>
      <w:r w:rsidRPr="005E692F">
        <w:t xml:space="preserve">. Many federal and state </w:t>
      </w:r>
      <w:r w:rsidRPr="005E692F">
        <w:lastRenderedPageBreak/>
        <w:t>government grants, scholarships and benefits are available only to U.S. citizens.</w:t>
      </w:r>
      <w:r>
        <w:t xml:space="preserve"> </w:t>
      </w:r>
      <w:r w:rsidRPr="005E692F">
        <w:t>As a U.S. citizen, you can petition for a number of</w:t>
      </w:r>
      <w:r>
        <w:t xml:space="preserve"> </w:t>
      </w:r>
      <w:hyperlink r:id="rId18" w:history="1">
        <w:r w:rsidRPr="005E692F">
          <w:rPr>
            <w:rStyle w:val="Hyperlink"/>
          </w:rPr>
          <w:t xml:space="preserve">your relatives to </w:t>
        </w:r>
        <w:r w:rsidRPr="005C077F">
          <w:rPr>
            <w:rStyle w:val="StyleUnderline"/>
          </w:rPr>
          <w:t>immigrate</w:t>
        </w:r>
      </w:hyperlink>
      <w:r w:rsidRPr="005E692F">
        <w:t>. Your spouse, unmarried children under age 21, and parents will be considered immediate relatives, and eligible to immigrate just as soon as you can get through all the paperwork and interviews. Your married children and children over age 21, as well as your brothers and sisters, are considered preference relatives, and can be put on a waiting list to immigrate. (This may take several years, especially for the siblings.)</w:t>
      </w:r>
      <w:r>
        <w:t xml:space="preserve"> </w:t>
      </w:r>
      <w:r w:rsidRPr="00913181">
        <w:rPr>
          <w:rStyle w:val="Emphasis"/>
        </w:rPr>
        <w:t>U</w:t>
      </w:r>
      <w:r w:rsidRPr="00A315DE">
        <w:rPr>
          <w:rStyle w:val="Emphasis"/>
          <w:highlight w:val="yellow"/>
        </w:rPr>
        <w:t>.S. citizens cannot be deported from the United States</w:t>
      </w:r>
      <w:r w:rsidRPr="005E692F">
        <w:t xml:space="preserve"> – unless, that is, they committed fraud in order to obtain their green card or citizenship.</w:t>
      </w:r>
      <w:r>
        <w:t xml:space="preserve"> </w:t>
      </w:r>
    </w:p>
    <w:p w:rsidR="00E9241D" w:rsidRDefault="00E9241D" w:rsidP="00E9241D">
      <w:pPr>
        <w:pStyle w:val="Heading3"/>
      </w:pPr>
      <w:r>
        <w:lastRenderedPageBreak/>
        <w:t>T-Restrictions</w:t>
      </w:r>
    </w:p>
    <w:p w:rsidR="00E9241D" w:rsidRDefault="00E9241D" w:rsidP="00E9241D">
      <w:pPr>
        <w:pStyle w:val="Heading4"/>
      </w:pPr>
      <w:r>
        <w:t>Restrictions are limits on the rate of legal entry – everything else is regulation</w:t>
      </w:r>
    </w:p>
    <w:p w:rsidR="00E9241D" w:rsidRDefault="00E9241D" w:rsidP="00E9241D">
      <w:r w:rsidRPr="00CC5563">
        <w:rPr>
          <w:rStyle w:val="Style13ptBold"/>
        </w:rPr>
        <w:t>Micallef</w:t>
      </w:r>
      <w:r>
        <w:t xml:space="preserve"> 20</w:t>
      </w:r>
      <w:r w:rsidRPr="00CC5563">
        <w:rPr>
          <w:rStyle w:val="Style13ptBold"/>
        </w:rPr>
        <w:t>13</w:t>
      </w:r>
      <w:r>
        <w:t xml:space="preserve"> – </w:t>
      </w:r>
      <w:r w:rsidRPr="00EB1B2F">
        <w:t xml:space="preserve">René Mario Micallef </w:t>
      </w:r>
      <w:r>
        <w:t xml:space="preserve">is a </w:t>
      </w:r>
      <w:r w:rsidRPr="00EB1B2F">
        <w:t>Pontifical Gregorian Universit</w:t>
      </w:r>
      <w:r>
        <w:t xml:space="preserve">y, Department of Moral Theology (Gates Fair on All Sides: Christian Reflections on Establishing Ethical and Sustainable Border Policies and Citizenship Laws in a "Globalised" World, </w:t>
      </w:r>
      <w:r w:rsidRPr="00CC5563">
        <w:t>Boston College Electronic Thesis or Dissertation, 2013</w:t>
      </w:r>
      <w:r>
        <w:t>) bhb</w:t>
      </w:r>
    </w:p>
    <w:p w:rsidR="00E9241D" w:rsidRPr="00705F45" w:rsidRDefault="00E9241D" w:rsidP="00E9241D">
      <w:pPr>
        <w:rPr>
          <w:sz w:val="16"/>
          <w:szCs w:val="16"/>
        </w:rPr>
      </w:pPr>
      <w:r w:rsidRPr="00705F45">
        <w:rPr>
          <w:sz w:val="16"/>
          <w:szCs w:val="16"/>
        </w:rPr>
        <w:t>2.3.1.2 What Does “Regulation” Mean?</w:t>
      </w:r>
    </w:p>
    <w:p w:rsidR="00E9241D" w:rsidRPr="002509EA" w:rsidRDefault="00E9241D" w:rsidP="00E9241D">
      <w:pPr>
        <w:rPr>
          <w:sz w:val="16"/>
        </w:rPr>
      </w:pPr>
      <w:r w:rsidRPr="002509EA">
        <w:rPr>
          <w:sz w:val="16"/>
        </w:rPr>
        <w:t xml:space="preserve">To be sure, the documents also speak of “regulating migration”62. It is important to understand what CST means by this expression. On the local level, </w:t>
      </w:r>
      <w:r w:rsidRPr="001A0579">
        <w:rPr>
          <w:rStyle w:val="StyleUnderline"/>
          <w:highlight w:val="yellow"/>
        </w:rPr>
        <w:t xml:space="preserve">“regulating migration” means </w:t>
      </w:r>
      <w:r w:rsidRPr="001A0579">
        <w:rPr>
          <w:rStyle w:val="StyleUnderline"/>
        </w:rPr>
        <w:t>designing</w:t>
      </w:r>
      <w:r w:rsidRPr="002509EA">
        <w:rPr>
          <w:rStyle w:val="StyleUnderline"/>
        </w:rPr>
        <w:t xml:space="preserve"> </w:t>
      </w:r>
      <w:r w:rsidRPr="002509EA">
        <w:rPr>
          <w:sz w:val="16"/>
        </w:rPr>
        <w:t xml:space="preserve">generous and realistic </w:t>
      </w:r>
      <w:r w:rsidRPr="001A0579">
        <w:rPr>
          <w:rStyle w:val="StyleUnderline"/>
          <w:highlight w:val="yellow"/>
        </w:rPr>
        <w:t>laws which allow people to enter one´s country in a</w:t>
      </w:r>
      <w:r w:rsidRPr="002509EA">
        <w:rPr>
          <w:rStyle w:val="StyleUnderline"/>
        </w:rPr>
        <w:t xml:space="preserve">n orderly and </w:t>
      </w:r>
      <w:r w:rsidRPr="001A0579">
        <w:rPr>
          <w:rStyle w:val="StyleUnderline"/>
          <w:highlight w:val="yellow"/>
        </w:rPr>
        <w:t>legal manner</w:t>
      </w:r>
      <w:r w:rsidRPr="002509EA">
        <w:rPr>
          <w:sz w:val="16"/>
        </w:rPr>
        <w:t xml:space="preserve"> so as to avoid discrimination, employment in the informal economy and the concentration of immigrants in poor and crime-prone ghetto neighbourhoods. On the international level, which is deemed the most appropriate level for regulating asylum and migration, this means establishing fair and reasonable agreements among sending, transit and receiving countries to ensure that the rights of migrants are respected, and that migrants do not have to resort to illegal channels and traffickers to enter countries which can support them and need their labour.</w:t>
      </w:r>
    </w:p>
    <w:p w:rsidR="00E9241D" w:rsidRPr="00705F45" w:rsidRDefault="00E9241D" w:rsidP="00E9241D">
      <w:pPr>
        <w:rPr>
          <w:sz w:val="16"/>
        </w:rPr>
      </w:pPr>
      <w:r w:rsidRPr="00705F45">
        <w:rPr>
          <w:sz w:val="16"/>
        </w:rPr>
        <w:t xml:space="preserve">More generally, international “regulation” in CST means signing and ratifying without undue geographical restrictions documents like: (1) the Refugee Convention (1951) and the Protocol relating to the Status of Refugees (1967); (2) international agreements which offer subsidiary protection to forced migrants not considered refugees by (1); (3) the covenants associated with the Universal Declaration of Human Rights (1948); (4) The International Convention on the Protection of the Rights of All Migrant Workers and Members of Their Families (1990). For example, several documents insist that receiving countries should urgently ratify the latter convention (cf. EM 6, M2007, USMX-SNL 77 and Caritas Europa et al. (2006b)) but no migrant-receiving state in Western Europe or North America has done so until now, nor have other important receiving countries, such as Australia, the Arab states of the Persian Gulf, India and South Africa. </w:t>
      </w:r>
      <w:r w:rsidRPr="002509EA">
        <w:rPr>
          <w:rStyle w:val="StyleUnderline"/>
        </w:rPr>
        <w:t>“Regulation”</w:t>
      </w:r>
      <w:r w:rsidRPr="00705F45">
        <w:rPr>
          <w:sz w:val="16"/>
        </w:rPr>
        <w:t xml:space="preserve">, in this sense, </w:t>
      </w:r>
      <w:r w:rsidRPr="002509EA">
        <w:rPr>
          <w:rStyle w:val="StyleUnderline"/>
        </w:rPr>
        <w:t>is not the same as “</w:t>
      </w:r>
      <w:r w:rsidRPr="001A0579">
        <w:rPr>
          <w:rStyle w:val="StyleUnderline"/>
          <w:highlight w:val="yellow"/>
        </w:rPr>
        <w:t>restriction</w:t>
      </w:r>
      <w:r w:rsidRPr="002509EA">
        <w:rPr>
          <w:rStyle w:val="StyleUnderline"/>
        </w:rPr>
        <w:t xml:space="preserve">”, which </w:t>
      </w:r>
      <w:r w:rsidRPr="001A0579">
        <w:rPr>
          <w:rStyle w:val="StyleUnderline"/>
          <w:highlight w:val="yellow"/>
        </w:rPr>
        <w:t>is</w:t>
      </w:r>
      <w:r w:rsidRPr="00705F45">
        <w:rPr>
          <w:sz w:val="16"/>
        </w:rPr>
        <w:t xml:space="preserve"> often </w:t>
      </w:r>
      <w:r w:rsidRPr="001A0579">
        <w:rPr>
          <w:rStyle w:val="StyleUnderline"/>
          <w:highlight w:val="yellow"/>
        </w:rPr>
        <w:t>a</w:t>
      </w:r>
      <w:r w:rsidRPr="00705F45">
        <w:rPr>
          <w:sz w:val="16"/>
        </w:rPr>
        <w:t xml:space="preserve"> knee-</w:t>
      </w:r>
      <w:r w:rsidRPr="001A0579">
        <w:rPr>
          <w:sz w:val="16"/>
        </w:rPr>
        <w:t xml:space="preserve">jerk </w:t>
      </w:r>
      <w:r w:rsidRPr="001A0579">
        <w:rPr>
          <w:rStyle w:val="Emphasis"/>
        </w:rPr>
        <w:t>r</w:t>
      </w:r>
      <w:r w:rsidRPr="001A0579">
        <w:rPr>
          <w:rStyle w:val="Emphasis"/>
          <w:highlight w:val="yellow"/>
        </w:rPr>
        <w:t xml:space="preserve">eaction to rates of immigration </w:t>
      </w:r>
      <w:r w:rsidRPr="001A0579">
        <w:rPr>
          <w:rStyle w:val="Emphasis"/>
        </w:rPr>
        <w:t>perceived as excessive</w:t>
      </w:r>
      <w:r w:rsidRPr="00705F45">
        <w:rPr>
          <w:sz w:val="16"/>
        </w:rPr>
        <w:t xml:space="preserve">; restriction is often disproportionate and forces many immigrants, needed by the economy, into precisely those shady situations that proper regulation seeks to avoid63. *****INSERT FOOTNOTE***** 63 Exsul Familia says that “there would be very great benefits from international regulations in favour of emigration and immigration” (§111 in Baggio and Pettenà 2009), referring to an address given in Rome by Pius XII on the 2nd July 1951 to the members of an International Catholic Congress for the Improvement of Rural Living Conditions. The accent here is on regulations in favour of migrants, not in favour of states or receiving communities; Pius XII was inviting the international community to deal effectively with the problem of statelessness and to ensure that the human rights of migrants are respected. To appreciate this, we should remember that the Refugee Convention was adopted that same month on the 28th July, and that the Universal Declaration of Human Rights had been adopted a year and a half before, on the 10th December, 1948. Neither does Vatican II take a position in favour of the right of states to restrict immigration. Although EM 21 states that “the Council recognized the right of the public authorities, in a particular context, to regulate the flow of migration (cf. GS 87)”, this statement could be misleading. The “particular context” was the movement of country dwellers to the cities in the same country, transitum ruricolarum ad urbes; the text in Latin makes no reference to (cross-border) migration or sovereignty. The </w:t>
      </w:r>
      <w:r w:rsidRPr="00705F45">
        <w:rPr>
          <w:rStyle w:val="StyleUnderline"/>
        </w:rPr>
        <w:t xml:space="preserve">other major </w:t>
      </w:r>
      <w:r w:rsidRPr="00705F45">
        <w:rPr>
          <w:sz w:val="16"/>
        </w:rPr>
        <w:t xml:space="preserve">Church </w:t>
      </w:r>
      <w:r w:rsidRPr="00705F45">
        <w:rPr>
          <w:rStyle w:val="StyleUnderline"/>
        </w:rPr>
        <w:t>documents</w:t>
      </w:r>
      <w:r w:rsidRPr="00705F45">
        <w:rPr>
          <w:sz w:val="16"/>
        </w:rPr>
        <w:t xml:space="preserve"> on migration before the papacy of John Paul II, namely De Pastorali Migratorum Cura (1969) and The Church and Human Mobility (1978, May) </w:t>
      </w:r>
      <w:r w:rsidRPr="00705F45">
        <w:rPr>
          <w:rStyle w:val="StyleUnderline"/>
        </w:rPr>
        <w:t>do not speak of “regulation” of migration in terms of restriction, or the closing of borders.</w:t>
      </w:r>
      <w:r w:rsidRPr="00705F45">
        <w:rPr>
          <w:sz w:val="16"/>
        </w:rPr>
        <w:t xml:space="preserve"> *****END FOOTNOTE***** If we were to reduce this to a slogan, we would say that the Catholics have been crying, at least since the 1950s: “No to unilateral restriction! Yes to multilateral regulation!” That cry has not changed, but has become muffled in more recent Church documents, while, ironically, more and more experts and reports are adopting precisely this position, and implying that what Pius XII was saying 60 years ago was not only morally right, but also politically prudent to maintain the rule of law and sustain economic growth64.</w:t>
      </w:r>
      <w:r>
        <w:rPr>
          <w:sz w:val="16"/>
        </w:rPr>
        <w:t xml:space="preserve"> *****INSERT FOOTNOTE***** </w:t>
      </w:r>
      <w:r w:rsidRPr="00550407">
        <w:rPr>
          <w:sz w:val="16"/>
        </w:rPr>
        <w:t xml:space="preserve">64 Current authors use the term “management” instead of regulation, given that </w:t>
      </w:r>
      <w:r w:rsidRPr="00705F45">
        <w:rPr>
          <w:rStyle w:val="StyleUnderline"/>
        </w:rPr>
        <w:t>“regulation” tends to be confused with restriction</w:t>
      </w:r>
      <w:r w:rsidRPr="00550407">
        <w:rPr>
          <w:sz w:val="16"/>
        </w:rPr>
        <w:t>. For instance, John Salt´s (2005, 41) Report to the Council of Europe concludes as follows: “First, management rather than control is now the name of the game. There is a recognition by individual states and by intergovernmental organisations that international migration cannot be controlled, in the sense that countries can turn the taps of movement on or off at their borders. In reality they were never able to do that anyway. Second, there is an acceptance that migration is generally a positive phenomenon and that the prime purpose of management is to ensure an all-round positive outcome. Third, migration management strategies require a comprehensive approach that takes in the complete spectrum of movement and deals with both legal and illegal moves. […] Fourth, countries can no longer act alone. Cooperation is vital, both with European neighbours and with countries further afield.”</w:t>
      </w:r>
      <w:r>
        <w:rPr>
          <w:sz w:val="16"/>
        </w:rPr>
        <w:t xml:space="preserve"> *****END FOOTNOTE*****</w:t>
      </w:r>
    </w:p>
    <w:p w:rsidR="00E9241D" w:rsidRPr="001A0579" w:rsidRDefault="00E9241D" w:rsidP="00E9241D">
      <w:pPr>
        <w:rPr>
          <w:sz w:val="16"/>
        </w:rPr>
      </w:pPr>
      <w:r w:rsidRPr="00550407">
        <w:rPr>
          <w:rStyle w:val="StyleUnderline"/>
        </w:rPr>
        <w:lastRenderedPageBreak/>
        <w:t xml:space="preserve">Restrictive “migration reduction” policies, such as those introduced by the US </w:t>
      </w:r>
      <w:r w:rsidRPr="00550407">
        <w:rPr>
          <w:sz w:val="16"/>
        </w:rPr>
        <w:t xml:space="preserve">in the 1920s on the basis of the “findings” of the Dillingham Commission65, have been very harshly criticized by the Catholic Church. Pius XII, in his 1952 Christmas Address (AAS 45 [1953]: 41-24), attacks the “nude calculus” — at the time mostly based on Malthusian arguments — that </w:t>
      </w:r>
      <w:r w:rsidRPr="00550407">
        <w:rPr>
          <w:rStyle w:val="StyleUnderline"/>
        </w:rPr>
        <w:t>gives rise to the policies which</w:t>
      </w:r>
      <w:r w:rsidRPr="00550407">
        <w:rPr>
          <w:sz w:val="16"/>
        </w:rPr>
        <w:t xml:space="preserve"> wealthy </w:t>
      </w:r>
      <w:r w:rsidRPr="00550407">
        <w:rPr>
          <w:rStyle w:val="StyleUnderline"/>
        </w:rPr>
        <w:t xml:space="preserve">nations use to shut the door in the face of people who have a right </w:t>
      </w:r>
      <w:r w:rsidRPr="00550407">
        <w:rPr>
          <w:sz w:val="16"/>
        </w:rPr>
        <w:t xml:space="preserve">(and duty) </w:t>
      </w:r>
      <w:r w:rsidRPr="00550407">
        <w:rPr>
          <w:rStyle w:val="StyleUnderline"/>
        </w:rPr>
        <w:t>to migrate</w:t>
      </w:r>
      <w:r w:rsidRPr="00550407">
        <w:rPr>
          <w:sz w:val="16"/>
        </w:rPr>
        <w:t xml:space="preserve">66. Pope Pius considers </w:t>
      </w:r>
      <w:r w:rsidRPr="00550407">
        <w:rPr>
          <w:rStyle w:val="StyleUnderline"/>
        </w:rPr>
        <w:t xml:space="preserve">immigration restriction </w:t>
      </w:r>
      <w:r w:rsidRPr="00550407">
        <w:rPr>
          <w:sz w:val="16"/>
        </w:rPr>
        <w:t xml:space="preserve">akin to state-imposed birth control. He claims that recipient countries often go as far as “mechanizing consciences” by manipulating public opinion so that “the natural right of the individual to be unhampered in immigration or emigration is not recognised or, in practice, is nullified under the pretext of a common good which is falsely understood or falsely applied, but sanctioned and </w:t>
      </w:r>
      <w:r w:rsidRPr="00550407">
        <w:rPr>
          <w:rStyle w:val="StyleUnderline"/>
        </w:rPr>
        <w:t>made mandatory by legislative or administrative measures”</w:t>
      </w:r>
      <w:r w:rsidRPr="00550407">
        <w:rPr>
          <w:sz w:val="16"/>
        </w:rPr>
        <w:t xml:space="preserve"> (ibid.).</w:t>
      </w:r>
    </w:p>
    <w:p w:rsidR="00C9781B" w:rsidRDefault="00C9781B" w:rsidP="00C9781B">
      <w:pPr>
        <w:pStyle w:val="Heading3"/>
      </w:pPr>
      <w:r>
        <w:lastRenderedPageBreak/>
        <w:t>Xplodes limits</w:t>
      </w:r>
    </w:p>
    <w:p w:rsidR="00C9781B" w:rsidRDefault="00C9781B" w:rsidP="00C9781B">
      <w:pPr>
        <w:pStyle w:val="Heading4"/>
      </w:pPr>
      <w:r w:rsidRPr="00A459A9">
        <w:t xml:space="preserve">Eligibility, Application Process, and Sections of the test are all part to the process of naturalization </w:t>
      </w:r>
    </w:p>
    <w:p w:rsidR="00C9781B" w:rsidRPr="00A459A9" w:rsidRDefault="00C9781B" w:rsidP="00C9781B">
      <w:r w:rsidRPr="00A459A9">
        <w:rPr>
          <w:rStyle w:val="Style13ptBold"/>
        </w:rPr>
        <w:t>USCIS ND</w:t>
      </w:r>
      <w:r>
        <w:t xml:space="preserve"> (US Citizenship and Immigration Services, “</w:t>
      </w:r>
      <w:r w:rsidRPr="00A459A9">
        <w:t>Naturalization Information</w:t>
      </w:r>
      <w:r>
        <w:t xml:space="preserve">”, </w:t>
      </w:r>
      <w:hyperlink r:id="rId19" w:anchor="eligibility_reqmts" w:history="1">
        <w:r w:rsidRPr="004E1AF4">
          <w:rPr>
            <w:rStyle w:val="Hyperlink"/>
          </w:rPr>
          <w:t>https://www.uscis.gov/citizenship/educators/naturalization-information#eligibility_reqmts</w:t>
        </w:r>
      </w:hyperlink>
      <w:r>
        <w:t>,) MJG</w:t>
      </w:r>
    </w:p>
    <w:p w:rsidR="00C9781B" w:rsidRDefault="00C9781B" w:rsidP="00C9781B">
      <w:pPr>
        <w:rPr>
          <w:sz w:val="16"/>
        </w:rPr>
      </w:pPr>
      <w:r w:rsidRPr="00A459A9">
        <w:rPr>
          <w:rStyle w:val="StyleUnderline"/>
        </w:rPr>
        <w:t>Naturalization Eligibility Requirements</w:t>
      </w:r>
      <w:r w:rsidRPr="00A459A9">
        <w:rPr>
          <w:sz w:val="16"/>
        </w:rPr>
        <w:t xml:space="preserve"> Before an individual applies for naturalization, he or she must meet a few requirements. Depending on the individual’s situation, there are different requirements that may apply. General requirements for naturalization are below.  </w:t>
      </w:r>
      <w:r w:rsidRPr="00A459A9">
        <w:rPr>
          <w:rStyle w:val="StyleUnderline"/>
        </w:rPr>
        <w:t>Be at least 18 years old at the time of filing Form N-400, Application for Naturalization</w:t>
      </w:r>
      <w:r w:rsidRPr="00A459A9">
        <w:rPr>
          <w:sz w:val="16"/>
        </w:rPr>
        <w:t xml:space="preserve">.  </w:t>
      </w:r>
      <w:r w:rsidRPr="00A459A9">
        <w:rPr>
          <w:rStyle w:val="StyleUnderline"/>
        </w:rPr>
        <w:t>Be a permanent resident</w:t>
      </w:r>
      <w:r w:rsidRPr="00A459A9">
        <w:rPr>
          <w:sz w:val="16"/>
        </w:rPr>
        <w:t xml:space="preserve"> (have a “Green Card”) </w:t>
      </w:r>
      <w:r w:rsidRPr="00A459A9">
        <w:rPr>
          <w:rStyle w:val="StyleUnderline"/>
        </w:rPr>
        <w:t>for at least 5 years</w:t>
      </w:r>
      <w:r w:rsidRPr="00A459A9">
        <w:rPr>
          <w:sz w:val="16"/>
        </w:rPr>
        <w:t xml:space="preserve">.  </w:t>
      </w:r>
      <w:r w:rsidRPr="00A459A9">
        <w:rPr>
          <w:rStyle w:val="StyleUnderline"/>
        </w:rPr>
        <w:t>Show that you have lived for at least 3 months in the state or USCIS district where you apply.</w:t>
      </w:r>
      <w:r w:rsidRPr="00A459A9">
        <w:rPr>
          <w:sz w:val="16"/>
        </w:rPr>
        <w:t xml:space="preserve">   </w:t>
      </w:r>
      <w:r w:rsidRPr="00A459A9">
        <w:rPr>
          <w:rStyle w:val="StyleUnderline"/>
        </w:rPr>
        <w:t>Demonstrate continuous residence in the United States</w:t>
      </w:r>
      <w:r w:rsidRPr="00A459A9">
        <w:rPr>
          <w:sz w:val="16"/>
        </w:rPr>
        <w:t xml:space="preserve"> for at least 5 years immediately preceding the date of filing Form N-400.   Show that you have been </w:t>
      </w:r>
      <w:r w:rsidRPr="00A459A9">
        <w:rPr>
          <w:rStyle w:val="StyleUnderline"/>
        </w:rPr>
        <w:t>physically present in the United States for at least 30 months out of the 5 years immediately preceding the date of filing Form N-400.</w:t>
      </w:r>
      <w:r w:rsidRPr="00A459A9">
        <w:rPr>
          <w:sz w:val="16"/>
        </w:rPr>
        <w:t xml:space="preserve">   </w:t>
      </w:r>
      <w:r w:rsidRPr="00A459A9">
        <w:rPr>
          <w:rStyle w:val="StyleUnderline"/>
        </w:rPr>
        <w:t>Be able to read, write, and speak basic English</w:t>
      </w:r>
      <w:r w:rsidRPr="00A459A9">
        <w:rPr>
          <w:sz w:val="16"/>
        </w:rPr>
        <w:t xml:space="preserve">.   </w:t>
      </w:r>
      <w:r w:rsidRPr="00A459A9">
        <w:rPr>
          <w:rStyle w:val="StyleUnderline"/>
        </w:rPr>
        <w:t>Have a basic understanding of U.S. history and government (civics).   Be a person of good moral character</w:t>
      </w:r>
      <w:r w:rsidRPr="00A459A9">
        <w:rPr>
          <w:sz w:val="16"/>
        </w:rPr>
        <w:t xml:space="preserve">.   </w:t>
      </w:r>
      <w:r w:rsidRPr="00A459A9">
        <w:rPr>
          <w:rStyle w:val="StyleUnderline"/>
        </w:rPr>
        <w:t>Demonstrate an attachment to the principles and ideals of the U.S. Constitution.</w:t>
      </w:r>
      <w:r w:rsidRPr="00A459A9">
        <w:rPr>
          <w:sz w:val="16"/>
        </w:rPr>
        <w:t xml:space="preserve">     </w:t>
      </w:r>
      <w:r w:rsidRPr="00A459A9">
        <w:rPr>
          <w:rStyle w:val="StyleUnderline"/>
        </w:rPr>
        <w:t>Naturalization Process</w:t>
      </w:r>
      <w:r w:rsidRPr="00A459A9">
        <w:rPr>
          <w:sz w:val="16"/>
        </w:rPr>
        <w:t xml:space="preserve"> In general, the naturalization process includes the following steps:  Determine if you are already a U.S. citizen.  Determine your eligibility to become a U.S. citizen.  Prepare Form N-400, Application for Naturalization.  Submit Form N-400, Application for Naturalization.  Go to the biometrics (fingerprinting) appointment, if applicable.  Complete the interview.  Receive a decision from USCIS on your Form N-400, Application for Naturalization.  Receive a notice to take the Oath of Allegiance.  Take the Oath of Allegiance to the United States.  Understand your rights and responsibilities as a U.S. citizen.  Please review the USCIS brochure 10 Steps to Naturalization: Understanding the Process of Becoming a U.S. Citizen (PDF, 797 KB). For more detailed information on the naturalization process, please visit Citizenship Through Naturalization and Path to U.S. Citizenship.  </w:t>
      </w:r>
      <w:r w:rsidRPr="00A459A9">
        <w:rPr>
          <w:rStyle w:val="StyleUnderline"/>
        </w:rPr>
        <w:t>Naturalization Test</w:t>
      </w:r>
      <w:r w:rsidRPr="00A459A9">
        <w:rPr>
          <w:sz w:val="16"/>
        </w:rPr>
        <w:t xml:space="preserve"> During the naturalization interview, a USCIS Officer will ask questions about an applicant's Form N-400</w:t>
      </w:r>
      <w:r w:rsidRPr="00A459A9">
        <w:rPr>
          <w:rStyle w:val="StyleUnderline"/>
        </w:rPr>
        <w:t>, Application for Naturalization, and background. An applicant will also take an English and civics test unless he or she qualifies for an exemption or waiver</w:t>
      </w:r>
      <w:r w:rsidRPr="00A459A9">
        <w:rPr>
          <w:sz w:val="16"/>
        </w:rPr>
        <w:t xml:space="preserve">. The English test has three components: reading, writing, and speaking. The civics test covers important U.S. history and government topics. See below to learn more about the test and the free study tools available to help your students prepare.   </w:t>
      </w:r>
      <w:r w:rsidRPr="00A459A9">
        <w:rPr>
          <w:rStyle w:val="StyleUnderline"/>
        </w:rPr>
        <w:t>Speaking Test</w:t>
      </w:r>
      <w:r w:rsidRPr="00A459A9">
        <w:rPr>
          <w:sz w:val="16"/>
        </w:rPr>
        <w:t xml:space="preserve"> An applicant's ability to speak English will be determined by a USCIS Officer during the eligibility interview on Form N-400, Application for Naturalization.  </w:t>
      </w:r>
      <w:r w:rsidRPr="00A459A9">
        <w:rPr>
          <w:rStyle w:val="StyleUnderline"/>
        </w:rPr>
        <w:t xml:space="preserve">Reading Test </w:t>
      </w:r>
      <w:r w:rsidRPr="00A459A9">
        <w:rPr>
          <w:sz w:val="16"/>
        </w:rPr>
        <w:t xml:space="preserve">An applicant must read aloud one out of three sentences correctly to demonstrate an ability to read in English. The Reading Test Vocabulary List (PDF, 185 KB) will help your students study for the English reading portion of the naturalization test. The content focuses on civics and history topics.  </w:t>
      </w:r>
      <w:r w:rsidRPr="00A459A9">
        <w:rPr>
          <w:rStyle w:val="StyleUnderline"/>
        </w:rPr>
        <w:t>Writing Test</w:t>
      </w:r>
      <w:r w:rsidRPr="00A459A9">
        <w:rPr>
          <w:sz w:val="16"/>
        </w:rPr>
        <w:t xml:space="preserve"> An applicant must write one out of three sentences correctly to demonstrate an ability to write in English. The Writing Test Vocabulary List (PDF, 181 KB) will help your students study for the English writing portion of the naturalization test. The content focuses on civics and history topics.  </w:t>
      </w:r>
      <w:r w:rsidRPr="00A459A9">
        <w:rPr>
          <w:rStyle w:val="StyleUnderline"/>
        </w:rPr>
        <w:t>Civics Test</w:t>
      </w:r>
      <w:r w:rsidRPr="00A459A9">
        <w:rPr>
          <w:sz w:val="16"/>
        </w:rPr>
        <w:t xml:space="preserve"> There are 100 civics questions on the naturalization test (PDF, 295 KB). During an applicant's naturalization interview, he or she will be asked up to 10 questions from the list of 100 questions. An applicant must answer correctly six of the 10 questions to pass the civics test.  Your </w:t>
      </w:r>
      <w:r w:rsidRPr="00A459A9">
        <w:rPr>
          <w:rStyle w:val="StyleUnderline"/>
        </w:rPr>
        <w:t>students have two opportunities to take the English and civics tests per application. If they fail any portion of the test during their first interview, they will be retested on the portion of the test that they failed between 60 and 90 days from the date of their initial interview</w:t>
      </w:r>
      <w:r w:rsidRPr="00A459A9">
        <w:rPr>
          <w:sz w:val="16"/>
        </w:rPr>
        <w:t xml:space="preserve">.  </w:t>
      </w:r>
    </w:p>
    <w:p w:rsidR="00C9781B" w:rsidRDefault="00C9781B" w:rsidP="00C9781B">
      <w:pPr>
        <w:pStyle w:val="Heading4"/>
      </w:pPr>
      <w:r>
        <w:t>6 admissibility requirements alone for naturalization</w:t>
      </w:r>
    </w:p>
    <w:p w:rsidR="00C9781B" w:rsidRDefault="00C9781B" w:rsidP="00C9781B">
      <w:pPr>
        <w:rPr>
          <w:rStyle w:val="StyleUnderline"/>
          <w:b/>
          <w:u w:val="none"/>
        </w:rPr>
      </w:pPr>
      <w:r w:rsidRPr="000E0028">
        <w:rPr>
          <w:rStyle w:val="Style13ptBold"/>
        </w:rPr>
        <w:t>US Code 18</w:t>
      </w:r>
      <w:r>
        <w:t xml:space="preserve"> (</w:t>
      </w:r>
      <w:r w:rsidRPr="005A375A">
        <w:t xml:space="preserve">8 USC 1427 </w:t>
      </w:r>
      <w:r>
        <w:t>“Title 8-ALIENS AND NATIONALITY, CHAPTER 12-IMMIGRATION AND NATIONALITY, SUBCHAPTER III-NATIONALITY AND NATURALIZATION Part II-Nationality Through Naturalization</w:t>
      </w:r>
      <w:r w:rsidRPr="005A375A">
        <w:rPr>
          <w:rStyle w:val="StyleUnderline"/>
          <w:u w:val="none"/>
        </w:rPr>
        <w:t xml:space="preserve"> </w:t>
      </w:r>
      <w:r>
        <w:rPr>
          <w:rStyle w:val="StyleUnderline"/>
          <w:u w:val="none"/>
        </w:rPr>
        <w:t xml:space="preserve">, into effect July 25, 2018, </w:t>
      </w:r>
      <w:hyperlink r:id="rId20" w:history="1">
        <w:r w:rsidRPr="004E1AF4">
          <w:rPr>
            <w:rStyle w:val="Hyperlink"/>
          </w:rPr>
          <w:t>http://uscode.house.gov/view.xhtml?req=granuleid:USC-prelim-title8-section1427&amp;num=0&amp;edition=prelim</w:t>
        </w:r>
      </w:hyperlink>
      <w:r>
        <w:rPr>
          <w:rStyle w:val="StyleUnderline"/>
          <w:u w:val="none"/>
        </w:rPr>
        <w:t>) MJG</w:t>
      </w:r>
    </w:p>
    <w:p w:rsidR="00C9781B" w:rsidRPr="008B5375" w:rsidRDefault="00C9781B" w:rsidP="00C9781B">
      <w:pPr>
        <w:rPr>
          <w:rStyle w:val="StyleUnderline"/>
        </w:rPr>
      </w:pPr>
      <w:r w:rsidRPr="008B5375">
        <w:rPr>
          <w:rStyle w:val="StyleUnderline"/>
        </w:rPr>
        <w:lastRenderedPageBreak/>
        <w:t>(a) Residence</w:t>
      </w:r>
    </w:p>
    <w:p w:rsidR="00C9781B" w:rsidRPr="008B5375" w:rsidRDefault="00C9781B" w:rsidP="00C9781B">
      <w:pPr>
        <w:rPr>
          <w:rStyle w:val="StyleUnderline"/>
        </w:rPr>
      </w:pPr>
      <w:r w:rsidRPr="00D51CF7">
        <w:rPr>
          <w:sz w:val="14"/>
        </w:rPr>
        <w:t xml:space="preserve">No person, except as otherwise provided in this subchapter, shall be naturalized unless such applicant, (1) immediately preceding the date of filing his application for naturalization has </w:t>
      </w:r>
      <w:r w:rsidRPr="008B5375">
        <w:rPr>
          <w:rStyle w:val="StyleUnderline"/>
        </w:rPr>
        <w:t>resided continuously, after being lawfully admitted for permanent residence, within the United States for at least five year</w:t>
      </w:r>
      <w:r w:rsidRPr="00D51CF7">
        <w:rPr>
          <w:sz w:val="14"/>
        </w:rPr>
        <w:t xml:space="preserve">s and during the five years immediately preceding the date of filing his application has been </w:t>
      </w:r>
      <w:r w:rsidRPr="008B5375">
        <w:rPr>
          <w:rStyle w:val="StyleUnderline"/>
        </w:rPr>
        <w:t>physically present therein for periods totaling at least half of that time</w:t>
      </w:r>
      <w:r w:rsidRPr="00D51CF7">
        <w:rPr>
          <w:sz w:val="14"/>
        </w:rPr>
        <w:t xml:space="preserve">, and who has resided within the State or within the district of the Service in the United States in which the applicant </w:t>
      </w:r>
      <w:r w:rsidRPr="008B5375">
        <w:rPr>
          <w:rStyle w:val="StyleUnderline"/>
        </w:rPr>
        <w:t>filed the application for at least three months</w:t>
      </w:r>
      <w:r w:rsidRPr="00D51CF7">
        <w:rPr>
          <w:sz w:val="14"/>
        </w:rPr>
        <w:t xml:space="preserve">, (2) has resided continuously within the United States from the date of the application up to the time of admission to citizenship, and (3) </w:t>
      </w:r>
      <w:r w:rsidRPr="008B5375">
        <w:rPr>
          <w:rStyle w:val="StyleUnderline"/>
        </w:rPr>
        <w:t>during all the periods referred to in this subsection has been and still is a person of good moral character, attached to the principles of the Constitution of the United States, and well disposed to the good order and happiness of the United States.</w:t>
      </w:r>
    </w:p>
    <w:p w:rsidR="00C9781B" w:rsidRPr="008B5375" w:rsidRDefault="00C9781B" w:rsidP="00C9781B">
      <w:pPr>
        <w:rPr>
          <w:rStyle w:val="StyleUnderline"/>
        </w:rPr>
      </w:pPr>
      <w:r w:rsidRPr="008B5375">
        <w:rPr>
          <w:rStyle w:val="StyleUnderline"/>
        </w:rPr>
        <w:t>(b) Absences</w:t>
      </w:r>
    </w:p>
    <w:p w:rsidR="00C9781B" w:rsidRPr="00D51CF7" w:rsidRDefault="00C9781B" w:rsidP="00C9781B">
      <w:pPr>
        <w:rPr>
          <w:sz w:val="14"/>
        </w:rPr>
      </w:pPr>
      <w:r w:rsidRPr="008B5375">
        <w:rPr>
          <w:rStyle w:val="StyleUnderline"/>
        </w:rPr>
        <w:t>Absence from the United States of more than six months but less than one year</w:t>
      </w:r>
      <w:r w:rsidRPr="00D51CF7">
        <w:rPr>
          <w:sz w:val="14"/>
        </w:rPr>
        <w:t xml:space="preserve"> during the period for which continuous residence is required for admission to citizenship, immediately preceding the date of filing the application for naturalization, or during the period between the date of filing the application and the date of any hearing under section 1447(a) of this title, shall break the continuity of such residence, unless the applicant shall establish to the satisfaction of the Attorney General that he did not in fact abandon his residence in the United States during such period.</w:t>
      </w:r>
    </w:p>
    <w:p w:rsidR="00C9781B" w:rsidRPr="00D51CF7" w:rsidRDefault="00C9781B" w:rsidP="00C9781B">
      <w:pPr>
        <w:rPr>
          <w:sz w:val="14"/>
        </w:rPr>
      </w:pPr>
      <w:r w:rsidRPr="00D51CF7">
        <w:rPr>
          <w:sz w:val="14"/>
        </w:rPr>
        <w:t>Absence from the United States for a continuous period of one year or more during the period for which continuous residence is required for admission to citizenship (whether preceding or subsequent to the filing of the application for naturalization) shall break the continuity of such residence, except that in the case of a person who has been physically present and residing in the United States, after being lawfully admitted for permanent residence, for an uninterrupted period of at least one year, and who thereafter is employed by or under contract with the Government of the United States or an American institution of research recognized as such by the Attorney General, or is employed by an American firm or corporation engaged in whole or in part in the development of foreign trade and commerce of the United States, or a subsidiary thereof more than 50 per centum of whose stock is owned by an American firm or corporation, or is employed by a public international organization of which the United States is a member by treaty or statute and by which the alien was not employed until after being lawfully admitted for permanent residence, no period of absence from the United States shall break the continuity of residence if-</w:t>
      </w:r>
    </w:p>
    <w:p w:rsidR="00C9781B" w:rsidRPr="00D51CF7" w:rsidRDefault="00C9781B" w:rsidP="00C9781B">
      <w:pPr>
        <w:rPr>
          <w:sz w:val="14"/>
        </w:rPr>
      </w:pPr>
      <w:r w:rsidRPr="00D51CF7">
        <w:rPr>
          <w:sz w:val="14"/>
        </w:rPr>
        <w:t>(</w:t>
      </w:r>
      <w:r w:rsidRPr="005A375A">
        <w:rPr>
          <w:rStyle w:val="StyleUnderline"/>
        </w:rPr>
        <w:t>1) prior to the beginning of such period of employment (whether such period begins before or after his departure from the United States), but prior to the expiration of one year of continuous absence from the United States, the person has established to the satisfaction of the Attorney General that his absence from the United States for such period is to be on behalf of such Government</w:t>
      </w:r>
      <w:r w:rsidRPr="00D51CF7">
        <w:rPr>
          <w:sz w:val="14"/>
        </w:rPr>
        <w:t>, or for the purpose of carrying on scientific research on behalf of such institution, or to be engaged in the development of such foreign trade and commerce or whose residence abroad is necessary to the protection of the property rights in such countries in such firm or corporation, or to be employed by a public international organization of which the United States is a member by treaty or statute and by which the alien was not employed until after being lawfully admitted for permanent residence; and</w:t>
      </w:r>
    </w:p>
    <w:p w:rsidR="00C9781B" w:rsidRPr="00D51CF7" w:rsidRDefault="00C9781B" w:rsidP="00C9781B">
      <w:pPr>
        <w:rPr>
          <w:sz w:val="14"/>
        </w:rPr>
      </w:pPr>
      <w:r w:rsidRPr="00D51CF7">
        <w:rPr>
          <w:sz w:val="14"/>
        </w:rPr>
        <w:t>(2) such person proves to the satisfaction of the Attorney General that his absence from the United States for such period has been for such purpose.</w:t>
      </w:r>
    </w:p>
    <w:p w:rsidR="00C9781B" w:rsidRPr="00D51CF7" w:rsidRDefault="00C9781B" w:rsidP="00C9781B">
      <w:pPr>
        <w:rPr>
          <w:sz w:val="14"/>
        </w:rPr>
      </w:pPr>
      <w:r w:rsidRPr="00D51CF7">
        <w:rPr>
          <w:sz w:val="14"/>
        </w:rPr>
        <w:t>The spouse and dependent unmarried sons and daughters who are members of the household of a person who qualifies for the benefits of this subsection shall also be entitled to such benefits during the period for which they were residing abroad as dependent members of the household of the person.</w:t>
      </w:r>
    </w:p>
    <w:p w:rsidR="00C9781B" w:rsidRPr="005A375A" w:rsidRDefault="00C9781B" w:rsidP="00C9781B">
      <w:pPr>
        <w:rPr>
          <w:rStyle w:val="StyleUnderline"/>
        </w:rPr>
      </w:pPr>
      <w:r w:rsidRPr="005A375A">
        <w:rPr>
          <w:rStyle w:val="StyleUnderline"/>
        </w:rPr>
        <w:t>(c) Physical presence</w:t>
      </w:r>
    </w:p>
    <w:p w:rsidR="00C9781B" w:rsidRPr="00D51CF7" w:rsidRDefault="00C9781B" w:rsidP="00C9781B">
      <w:pPr>
        <w:rPr>
          <w:sz w:val="14"/>
        </w:rPr>
      </w:pPr>
      <w:r w:rsidRPr="00D51CF7">
        <w:rPr>
          <w:sz w:val="14"/>
        </w:rPr>
        <w:t>The granting of the benefits of subsection (b) of this section shall not relieve the applicant from the requirement of physical presence within the United States for the period specified in subsection (a) of this section, except in the case of those persons who are employed by, or under contract with, the Government of the United States. In the case of a person employed by or under contract with Central Intelligence Agency, the requirement in subsection (b) of an uninterrupted period of at least one year of physical presence in the United States may be complied with by such person at any time prior to filing an application for naturalization.</w:t>
      </w:r>
    </w:p>
    <w:p w:rsidR="00C9781B" w:rsidRPr="005A375A" w:rsidRDefault="00C9781B" w:rsidP="00C9781B">
      <w:pPr>
        <w:rPr>
          <w:rStyle w:val="StyleUnderline"/>
        </w:rPr>
      </w:pPr>
      <w:r w:rsidRPr="005A375A">
        <w:rPr>
          <w:rStyle w:val="StyleUnderline"/>
        </w:rPr>
        <w:t>(d) Moral character</w:t>
      </w:r>
    </w:p>
    <w:p w:rsidR="00C9781B" w:rsidRPr="00D51CF7" w:rsidRDefault="00C9781B" w:rsidP="00C9781B">
      <w:pPr>
        <w:rPr>
          <w:sz w:val="14"/>
        </w:rPr>
      </w:pPr>
      <w:r w:rsidRPr="00D51CF7">
        <w:rPr>
          <w:sz w:val="14"/>
        </w:rPr>
        <w:t>No finding by the Attorney General that the applicant is not deportable shall be accepted as conclusive evidence of good moral character.</w:t>
      </w:r>
    </w:p>
    <w:p w:rsidR="00C9781B" w:rsidRPr="005A375A" w:rsidRDefault="00C9781B" w:rsidP="00C9781B">
      <w:pPr>
        <w:rPr>
          <w:rStyle w:val="StyleUnderline"/>
        </w:rPr>
      </w:pPr>
      <w:r w:rsidRPr="005A375A">
        <w:rPr>
          <w:rStyle w:val="StyleUnderline"/>
        </w:rPr>
        <w:t>(e) Determination</w:t>
      </w:r>
    </w:p>
    <w:p w:rsidR="00C9781B" w:rsidRPr="00D51CF7" w:rsidRDefault="00C9781B" w:rsidP="00C9781B">
      <w:pPr>
        <w:rPr>
          <w:sz w:val="14"/>
        </w:rPr>
      </w:pPr>
      <w:r w:rsidRPr="00D51CF7">
        <w:rPr>
          <w:sz w:val="14"/>
        </w:rPr>
        <w:lastRenderedPageBreak/>
        <w:t>In determining whether the applicant has sustained the burden of establishing good moral character and the other qualifications for citizenship specified in subsection (a) of this section, the Attorney General shall not be limited to the applicant's conduct during the five years preceding the filing of the application, but may take into consideration as a basis for such determination the applicant's conduct and acts at any time prior to that period.</w:t>
      </w:r>
    </w:p>
    <w:p w:rsidR="00C9781B" w:rsidRPr="005A375A" w:rsidRDefault="00C9781B" w:rsidP="00C9781B">
      <w:pPr>
        <w:rPr>
          <w:rStyle w:val="StyleUnderline"/>
        </w:rPr>
      </w:pPr>
      <w:r w:rsidRPr="005A375A">
        <w:rPr>
          <w:rStyle w:val="StyleUnderline"/>
        </w:rPr>
        <w:t>(f) Persons making extraordinary contributions to national security</w:t>
      </w:r>
    </w:p>
    <w:p w:rsidR="00C9781B" w:rsidRPr="00D51CF7" w:rsidRDefault="00C9781B" w:rsidP="00C9781B">
      <w:pPr>
        <w:rPr>
          <w:sz w:val="14"/>
        </w:rPr>
      </w:pPr>
      <w:r w:rsidRPr="00D51CF7">
        <w:rPr>
          <w:sz w:val="14"/>
        </w:rPr>
        <w:t>(1</w:t>
      </w:r>
      <w:r w:rsidRPr="005A375A">
        <w:rPr>
          <w:rStyle w:val="StyleUnderline"/>
        </w:rPr>
        <w:t>) Whenever the Director of Central Intelligence, the Attorney General and the Commissioner of Immigration determine that an applicant otherwise eligible for naturalization has made an extraordinary contribution to the national security of the United States</w:t>
      </w:r>
      <w:r w:rsidRPr="00D51CF7">
        <w:rPr>
          <w:sz w:val="14"/>
        </w:rPr>
        <w:t xml:space="preserve"> or to the conduct of United States intelligence activities, the applicant may be naturalized without regard to the residence and physical presence requirements of this section, or to the prohibitions of section 1424 of this title, and no residence within a particular State or district of the Service in the United States shall be required: </w:t>
      </w:r>
      <w:r w:rsidRPr="005A375A">
        <w:rPr>
          <w:rStyle w:val="StyleUnderline"/>
        </w:rPr>
        <w:t>Provided, That the applicant has continuously resided in the United States for at least one year prior to naturalizatio</w:t>
      </w:r>
      <w:r w:rsidRPr="00D51CF7">
        <w:rPr>
          <w:sz w:val="14"/>
        </w:rPr>
        <w:t>n: Provided further, That the provisions of this subsection shall not apply to any alien described in clauses (i) through (v) of section 1158(b)(2)(A) of this title.</w:t>
      </w:r>
    </w:p>
    <w:p w:rsidR="00C9781B" w:rsidRPr="00D51CF7" w:rsidRDefault="00C9781B" w:rsidP="00C9781B">
      <w:pPr>
        <w:rPr>
          <w:sz w:val="14"/>
        </w:rPr>
      </w:pPr>
      <w:r w:rsidRPr="00D51CF7">
        <w:rPr>
          <w:sz w:val="14"/>
        </w:rPr>
        <w:t>(2) An applicant for naturalization under this subsection may be administered the oath of allegiance under section 1448(a) of this title by any district court of the United States, without regard to the residence of the applicant. Proceedings under this subsection shall be conducted in a manner consistent with the protection of intelligence sources, methods and activities.</w:t>
      </w:r>
    </w:p>
    <w:p w:rsidR="00C9781B" w:rsidRPr="00C9781B" w:rsidRDefault="00C9781B" w:rsidP="00C9781B">
      <w:pPr>
        <w:rPr>
          <w:sz w:val="14"/>
        </w:rPr>
      </w:pPr>
      <w:r w:rsidRPr="00D51CF7">
        <w:rPr>
          <w:sz w:val="14"/>
        </w:rPr>
        <w:t xml:space="preserve">(3) </w:t>
      </w:r>
      <w:r w:rsidRPr="005A375A">
        <w:rPr>
          <w:rStyle w:val="StyleUnderline"/>
        </w:rPr>
        <w:t>The number of aliens naturalized pursuant to this subsection in any fiscal year shall not exceed five</w:t>
      </w:r>
      <w:r w:rsidRPr="00D51CF7">
        <w:rPr>
          <w:sz w:val="14"/>
        </w:rPr>
        <w:t>. The Director of Central Intelligence shall inform the Select Committee on Intelligence and the Committee on the Judiciary of the Senate and the Permanent Select Committee on Intelligence and the Committee on the Judiciary of the House of Representatives within a reasonable time prior to the filing of each application under the provisions of this subsection.</w:t>
      </w:r>
    </w:p>
    <w:p w:rsidR="00E9241D" w:rsidRDefault="00E9241D" w:rsidP="00E9241D">
      <w:pPr>
        <w:pStyle w:val="Heading2"/>
      </w:pPr>
      <w:r>
        <w:lastRenderedPageBreak/>
        <w:t>Case</w:t>
      </w:r>
    </w:p>
    <w:p w:rsidR="00E9241D" w:rsidRDefault="00E9241D" w:rsidP="00E9241D">
      <w:pPr>
        <w:pStyle w:val="Heading3"/>
      </w:pPr>
      <w:r>
        <w:lastRenderedPageBreak/>
        <w:t>1NC Racism</w:t>
      </w:r>
    </w:p>
    <w:p w:rsidR="00E9241D" w:rsidRPr="005C077F" w:rsidRDefault="00E9241D" w:rsidP="00E9241D">
      <w:pPr>
        <w:pStyle w:val="Heading4"/>
      </w:pPr>
      <w:r>
        <w:t>The English sufficiency requirement for the naturalization process is essential to survival in United States, and massively empowers immigrants.</w:t>
      </w:r>
    </w:p>
    <w:p w:rsidR="00E9241D" w:rsidRPr="005C077F" w:rsidRDefault="00E9241D" w:rsidP="00E9241D">
      <w:pPr>
        <w:rPr>
          <w:b/>
          <w:sz w:val="28"/>
        </w:rPr>
      </w:pPr>
      <w:r>
        <w:rPr>
          <w:b/>
          <w:sz w:val="28"/>
          <w:szCs w:val="32"/>
        </w:rPr>
        <w:t>Anderson 16</w:t>
      </w:r>
      <w:r w:rsidRPr="00913181">
        <w:rPr>
          <w:b/>
          <w:sz w:val="24"/>
        </w:rPr>
        <w:t xml:space="preserve"> </w:t>
      </w:r>
      <w:r w:rsidRPr="00913181">
        <w:t>(</w:t>
      </w:r>
      <w:r>
        <w:t>Dave</w:t>
      </w:r>
      <w:r w:rsidRPr="00913181">
        <w:t xml:space="preserve">, </w:t>
      </w:r>
      <w:r>
        <w:t>writer for ListLand</w:t>
      </w:r>
      <w:r w:rsidRPr="00913181">
        <w:t>, “</w:t>
      </w:r>
      <w:r w:rsidRPr="004A382C">
        <w:t>10 Reasons the U.S. Should Require All Immigrants to Learn English</w:t>
      </w:r>
      <w:r w:rsidRPr="00913181">
        <w:t xml:space="preserve">,” </w:t>
      </w:r>
      <w:r w:rsidRPr="004A382C">
        <w:t>https://www.listland.com/top-10-reasons-immigrants-should-be-required-to-learn-english/</w:t>
      </w:r>
      <w:r w:rsidRPr="00913181">
        <w:t>)//sfhs-ss</w:t>
      </w:r>
    </w:p>
    <w:p w:rsidR="00E9241D" w:rsidRPr="001A0174" w:rsidRDefault="00E9241D" w:rsidP="00E9241D">
      <w:pPr>
        <w:rPr>
          <w:rFonts w:ascii="Arial" w:hAnsi="Arial" w:cs="Arial"/>
          <w:color w:val="000000"/>
          <w:sz w:val="21"/>
          <w:szCs w:val="21"/>
        </w:rPr>
      </w:pPr>
      <w:r w:rsidRPr="005C077F">
        <w:rPr>
          <w:rStyle w:val="Emphasis"/>
          <w:highlight w:val="yellow"/>
        </w:rPr>
        <w:t>It’s a privilege to become a naturalized citizen</w:t>
      </w:r>
      <w:r w:rsidRPr="005C077F">
        <w:rPr>
          <w:rStyle w:val="Emphasis"/>
        </w:rPr>
        <w:t xml:space="preserve"> anywhere, or to simply immigrate and begin a new life.</w:t>
      </w:r>
      <w:r w:rsidRPr="004A382C">
        <w:t xml:space="preserve"> In the United States, English is the main language spoken, official or not. Because of this, </w:t>
      </w:r>
      <w:r w:rsidRPr="005C077F">
        <w:rPr>
          <w:rStyle w:val="StyleUnderline"/>
          <w:highlight w:val="yellow"/>
        </w:rPr>
        <w:t>immigrants are generally expected to embrace the language</w:t>
      </w:r>
      <w:r w:rsidRPr="005C077F">
        <w:rPr>
          <w:rStyle w:val="StyleUnderline"/>
        </w:rPr>
        <w:t xml:space="preserve">, along with customs and culture, while holding onto their own language and culture. </w:t>
      </w:r>
      <w:r w:rsidRPr="005C077F">
        <w:rPr>
          <w:rStyle w:val="StyleUnderline"/>
          <w:highlight w:val="yellow"/>
        </w:rPr>
        <w:t xml:space="preserve">This is what makes America work: </w:t>
      </w:r>
      <w:r w:rsidRPr="005C077F">
        <w:rPr>
          <w:rStyle w:val="Emphasis"/>
          <w:highlight w:val="yellow"/>
        </w:rPr>
        <w:t xml:space="preserve">multilingual citizens </w:t>
      </w:r>
      <w:r w:rsidRPr="005C077F">
        <w:rPr>
          <w:rStyle w:val="Emphasis"/>
        </w:rPr>
        <w:t xml:space="preserve">and a multicultural landscape. </w:t>
      </w:r>
      <w:r w:rsidRPr="005C077F">
        <w:rPr>
          <w:rStyle w:val="StyleUnderline"/>
          <w:highlight w:val="yellow"/>
        </w:rPr>
        <w:t>The requirement to learn English isn’t a requirement to shed one’s former identity,</w:t>
      </w:r>
      <w:r w:rsidRPr="005C077F">
        <w:rPr>
          <w:rStyle w:val="StyleUnderline"/>
        </w:rPr>
        <w:t xml:space="preserve"> but to take on a new one along with it.</w:t>
      </w:r>
      <w:r w:rsidRPr="004A382C">
        <w:t xml:space="preserve"> This is a beautiful thing!</w:t>
      </w:r>
      <w:r>
        <w:t xml:space="preserve"> </w:t>
      </w:r>
      <w:r w:rsidRPr="004A382C">
        <w:t xml:space="preserve">Of course, learning English isn’t just great for an ideal immigration experience. </w:t>
      </w:r>
      <w:r w:rsidRPr="005C077F">
        <w:rPr>
          <w:rStyle w:val="Emphasis"/>
        </w:rPr>
        <w:t>It should be a requirement.</w:t>
      </w:r>
      <w:r w:rsidRPr="004A382C">
        <w:t xml:space="preserve"> This is not to bar immigrants from coming to the United States if they haven’t had or can’t afford English lessons. Rather, it is to benefit the immigrants themselves. Learning English is the first step in basic survival in the United States, the ability to gain a driver’s license, eventual citizenship, and job security. </w:t>
      </w:r>
      <w:r w:rsidRPr="005C077F">
        <w:rPr>
          <w:rStyle w:val="Emphasis"/>
          <w:highlight w:val="yellow"/>
        </w:rPr>
        <w:t>It’s a way to begin to connect with other Americans</w:t>
      </w:r>
      <w:r w:rsidRPr="005C077F">
        <w:rPr>
          <w:rStyle w:val="StyleUnderline"/>
          <w:highlight w:val="yellow"/>
        </w:rPr>
        <w:t>,</w:t>
      </w:r>
      <w:r w:rsidRPr="005C077F">
        <w:rPr>
          <w:rStyle w:val="StyleUnderline"/>
        </w:rPr>
        <w:t xml:space="preserve"> other than those in one’s immediate cultural group. America is a melting pot, and one of the largest binding elements of that melting pot is the English language</w:t>
      </w:r>
      <w:r w:rsidRPr="005C077F">
        <w:rPr>
          <w:rStyle w:val="Emphasis"/>
        </w:rPr>
        <w:t xml:space="preserve">. </w:t>
      </w:r>
      <w:r w:rsidRPr="005C077F">
        <w:rPr>
          <w:rStyle w:val="Emphasis"/>
          <w:highlight w:val="yellow"/>
        </w:rPr>
        <w:t>It unites us</w:t>
      </w:r>
      <w:r w:rsidRPr="005C077F">
        <w:rPr>
          <w:highlight w:val="yellow"/>
        </w:rPr>
        <w:t>.</w:t>
      </w:r>
      <w:r w:rsidRPr="004A382C">
        <w:t>It’s American. It’s part of our daily lives.</w:t>
      </w:r>
      <w:r>
        <w:t xml:space="preserve"> </w:t>
      </w:r>
      <w:r w:rsidRPr="004A382C">
        <w:t>Beyond basic survival and one’s own benefit, the ability to speak English is going to benefit one’s future generations</w:t>
      </w:r>
      <w:r w:rsidRPr="005C077F">
        <w:rPr>
          <w:rStyle w:val="StyleUnderline"/>
        </w:rPr>
        <w:t xml:space="preserve">. </w:t>
      </w:r>
      <w:r w:rsidRPr="005C077F">
        <w:rPr>
          <w:rStyle w:val="Emphasis"/>
          <w:highlight w:val="yellow"/>
        </w:rPr>
        <w:t>If you learn English, you can massively empower yourself</w:t>
      </w:r>
      <w:r w:rsidRPr="005C077F">
        <w:rPr>
          <w:rStyle w:val="StyleUnderline"/>
        </w:rPr>
        <w:t>. But you can also empower your children</w:t>
      </w:r>
      <w:r w:rsidRPr="004A382C">
        <w:t>.</w:t>
      </w:r>
      <w:r>
        <w:t xml:space="preserve"> </w:t>
      </w:r>
      <w:r w:rsidRPr="004A382C">
        <w:t>Here are a few reasons why learning English is necessary for those immigrating to America.</w:t>
      </w:r>
      <w:r>
        <w:t xml:space="preserve"> </w:t>
      </w:r>
      <w:r w:rsidRPr="004A382C">
        <w:t>Basic Survival.</w:t>
      </w:r>
      <w:r>
        <w:t xml:space="preserve"> </w:t>
      </w:r>
      <w:r w:rsidRPr="004A382C">
        <w:t>Immigrants should learn english because doing so is essential to survival.</w:t>
      </w:r>
      <w:r>
        <w:t xml:space="preserve"> </w:t>
      </w:r>
      <w:r w:rsidRPr="004A382C">
        <w:t>It is difficult to get along in the world without the ability to speak or read the local language.</w:t>
      </w:r>
      <w:r>
        <w:t xml:space="preserve"> </w:t>
      </w:r>
      <w:r w:rsidRPr="004A382C">
        <w:t>Imagine the difficulty of garnering a job outside of landscaping or hard labor, acquiring a driver’s license or ID, or even ordering a coffee at Starbucks without the ability to speak and read English!For some, ordering a meal from McDonald’s is difficult, yet alone doing the difficult things like figuring out how to rent a place or get health insurance coverage.</w:t>
      </w:r>
      <w:r>
        <w:t xml:space="preserve"> </w:t>
      </w:r>
      <w:r w:rsidRPr="004A382C">
        <w:t>Put simply, knowledge of the English language in the United States is necessary for basic survival.</w:t>
      </w:r>
      <w:r>
        <w:t xml:space="preserve"> </w:t>
      </w:r>
      <w:r w:rsidRPr="005C077F">
        <w:rPr>
          <w:rStyle w:val="StyleUnderline"/>
        </w:rPr>
        <w:t xml:space="preserve">While a fair amount of people speak Spanish and other languages (with U.S. citizens becoming more and more bi- and multilingual), </w:t>
      </w:r>
      <w:r w:rsidRPr="005C077F">
        <w:rPr>
          <w:rStyle w:val="Emphasis"/>
          <w:highlight w:val="yellow"/>
        </w:rPr>
        <w:t>relying on translators just isn’t an option</w:t>
      </w:r>
      <w:r w:rsidRPr="005C077F">
        <w:rPr>
          <w:rStyle w:val="StyleUnderline"/>
        </w:rPr>
        <w:t xml:space="preserve">, especially when living in small towns or rural areas where the chances of finding a translator are a lot slimmer. As immigrant Abraham Morales </w:t>
      </w:r>
      <w:hyperlink r:id="rId21" w:history="1">
        <w:r w:rsidRPr="005C077F">
          <w:rPr>
            <w:rStyle w:val="StyleUnderline"/>
          </w:rPr>
          <w:t>says</w:t>
        </w:r>
      </w:hyperlink>
      <w:r w:rsidRPr="005C077F">
        <w:rPr>
          <w:rStyle w:val="StyleUnderline"/>
        </w:rPr>
        <w:t xml:space="preserve">: </w:t>
      </w:r>
      <w:r w:rsidRPr="005C077F">
        <w:rPr>
          <w:rStyle w:val="Emphasis"/>
          <w:highlight w:val="yellow"/>
        </w:rPr>
        <w:t>Learning how to speak and write English helps us not only to survive, but to advance as well</w:t>
      </w:r>
      <w:r w:rsidRPr="005C077F">
        <w:rPr>
          <w:rStyle w:val="StyleUnderline"/>
          <w:highlight w:val="yellow"/>
        </w:rPr>
        <w:t>.</w:t>
      </w:r>
      <w:r>
        <w:t xml:space="preserve"> </w:t>
      </w:r>
      <w:r w:rsidRPr="004A382C">
        <w:t>I know of talented new citizens whose level of English limits their ability to pursue career opportunities, to be more engaged in their children’s education, or to better understand complex U.S.</w:t>
      </w:r>
      <w:r>
        <w:t xml:space="preserve"> </w:t>
      </w:r>
      <w:r w:rsidRPr="004A382C">
        <w:t>systems…</w:t>
      </w:r>
      <w:r>
        <w:t xml:space="preserve"> </w:t>
      </w:r>
      <w:r w:rsidRPr="005C077F">
        <w:rPr>
          <w:rStyle w:val="Emphasis"/>
        </w:rPr>
        <w:t>We are constantly using the English language in conversations</w:t>
      </w:r>
      <w:r w:rsidRPr="005C077F">
        <w:rPr>
          <w:rStyle w:val="StyleUnderline"/>
        </w:rPr>
        <w:t xml:space="preserve"> with others,</w:t>
      </w:r>
      <w:r w:rsidRPr="004A382C">
        <w:t xml:space="preserve"> in reading road signs and menus and forms, and in handling basic tasks like grocery shopping and paying bus fare.</w:t>
      </w:r>
      <w:r>
        <w:t xml:space="preserve"> </w:t>
      </w:r>
      <w:r w:rsidRPr="005C077F">
        <w:rPr>
          <w:rStyle w:val="Emphasis"/>
        </w:rPr>
        <w:t>English is required for basic survival</w:t>
      </w:r>
      <w:r w:rsidRPr="005C077F">
        <w:rPr>
          <w:rStyle w:val="StyleUnderline"/>
        </w:rPr>
        <w:t>, which eventually leads to flourishing and the ability to truly pursue one’s happiness.</w:t>
      </w:r>
      <w:r>
        <w:t xml:space="preserve"> </w:t>
      </w:r>
      <w:r>
        <w:rPr>
          <w:rFonts w:ascii="Arial" w:hAnsi="Arial" w:cs="Arial"/>
          <w:color w:val="000000"/>
          <w:sz w:val="21"/>
          <w:szCs w:val="21"/>
        </w:rPr>
        <w:t> </w:t>
      </w:r>
    </w:p>
    <w:p w:rsidR="00E9241D" w:rsidRDefault="00E9241D" w:rsidP="00E9241D">
      <w:pPr>
        <w:pStyle w:val="Heading3"/>
      </w:pPr>
      <w:r>
        <w:lastRenderedPageBreak/>
        <w:t>1NC This Aff is Bad</w:t>
      </w:r>
    </w:p>
    <w:p w:rsidR="00E9241D" w:rsidRDefault="00E9241D" w:rsidP="00E9241D">
      <w:pPr>
        <w:pStyle w:val="Heading4"/>
      </w:pPr>
      <w:r>
        <w:t>Incoming immigrants cannot take the naturalization test, the plan has no solvency.</w:t>
      </w:r>
    </w:p>
    <w:p w:rsidR="00E9241D" w:rsidRPr="00547FB4" w:rsidRDefault="00E9241D" w:rsidP="00E9241D">
      <w:pPr>
        <w:rPr>
          <w:b/>
          <w:sz w:val="28"/>
        </w:rPr>
      </w:pPr>
      <w:r>
        <w:rPr>
          <w:b/>
          <w:sz w:val="28"/>
          <w:szCs w:val="32"/>
        </w:rPr>
        <w:t>USCIS</w:t>
      </w:r>
      <w:r w:rsidRPr="00913181">
        <w:rPr>
          <w:b/>
          <w:sz w:val="28"/>
          <w:szCs w:val="32"/>
        </w:rPr>
        <w:t xml:space="preserve"> No Date</w:t>
      </w:r>
      <w:r w:rsidRPr="00913181">
        <w:rPr>
          <w:b/>
          <w:sz w:val="24"/>
        </w:rPr>
        <w:t xml:space="preserve"> </w:t>
      </w:r>
      <w:r w:rsidRPr="00532EE1">
        <w:t>(</w:t>
      </w:r>
      <w:r w:rsidRPr="00532EE1">
        <w:rPr>
          <w:shd w:val="clear" w:color="auto" w:fill="FFFFFF"/>
        </w:rPr>
        <w:t>U.S. Citizenship and Immigration Services is an agency of the U.S. Department of Homeland Security that administers and oversees the country's naturalization and immigration systems,</w:t>
      </w:r>
      <w:r w:rsidRPr="00532EE1">
        <w:t xml:space="preserve"> “Naturalization Information,” https://www.uscis.gov/citizenship/educators/naturalization-information#eligibility_reqmts)//sfhs-ss</w:t>
      </w:r>
    </w:p>
    <w:p w:rsidR="00E9241D" w:rsidRDefault="00E9241D" w:rsidP="00E9241D">
      <w:r w:rsidRPr="001A0174">
        <w:rPr>
          <w:rStyle w:val="StyleUnderline"/>
          <w:highlight w:val="yellow"/>
        </w:rPr>
        <w:t>Before an individual applies for naturalization, he or she must meet a few requirements.</w:t>
      </w:r>
      <w:r w:rsidRPr="001A0174">
        <w:rPr>
          <w:rStyle w:val="StyleUnderline"/>
        </w:rPr>
        <w:t xml:space="preserve"> Depending on the individual’s situation, there are different requirements that may apply</w:t>
      </w:r>
      <w:r w:rsidRPr="00547FB4">
        <w:t>. General requirements for naturalization are below.</w:t>
      </w:r>
      <w:r>
        <w:t xml:space="preserve"> </w:t>
      </w:r>
      <w:r w:rsidRPr="00547FB4">
        <w:t>Be at least 18 years old at the time of filing</w:t>
      </w:r>
      <w:r>
        <w:t xml:space="preserve"> </w:t>
      </w:r>
      <w:hyperlink r:id="rId22" w:history="1">
        <w:r w:rsidRPr="00547FB4">
          <w:rPr>
            <w:rStyle w:val="Hyperlink"/>
          </w:rPr>
          <w:t>Form N-400, Application for Naturalization</w:t>
        </w:r>
      </w:hyperlink>
      <w:r w:rsidRPr="001A0174">
        <w:rPr>
          <w:highlight w:val="yellow"/>
        </w:rPr>
        <w:t xml:space="preserve">. </w:t>
      </w:r>
      <w:r w:rsidRPr="001A0174">
        <w:rPr>
          <w:rStyle w:val="Emphasis"/>
          <w:highlight w:val="yellow"/>
        </w:rPr>
        <w:t>Be a permanent resident (have a “Green Card”) for at least 5 years.</w:t>
      </w:r>
      <w:r w:rsidRPr="001A0174">
        <w:rPr>
          <w:rStyle w:val="Emphasis"/>
        </w:rPr>
        <w:t xml:space="preserve"> Show that you have </w:t>
      </w:r>
      <w:r w:rsidRPr="001A0174">
        <w:rPr>
          <w:rStyle w:val="Emphasis"/>
          <w:highlight w:val="yellow"/>
        </w:rPr>
        <w:t>lived for at least 3 months in the state or USCIS district where you apply. Demonstrate continuous residence in the U</w:t>
      </w:r>
      <w:r w:rsidRPr="001A0174">
        <w:rPr>
          <w:rStyle w:val="Emphasis"/>
        </w:rPr>
        <w:t xml:space="preserve">nited </w:t>
      </w:r>
      <w:r w:rsidRPr="001A0174">
        <w:rPr>
          <w:rStyle w:val="Emphasis"/>
          <w:highlight w:val="yellow"/>
        </w:rPr>
        <w:t>S</w:t>
      </w:r>
      <w:r w:rsidRPr="001A0174">
        <w:rPr>
          <w:rStyle w:val="Emphasis"/>
        </w:rPr>
        <w:t xml:space="preserve">tates </w:t>
      </w:r>
      <w:r w:rsidRPr="001A0174">
        <w:rPr>
          <w:rStyle w:val="Emphasis"/>
          <w:highlight w:val="yellow"/>
        </w:rPr>
        <w:t>for at least 5 years</w:t>
      </w:r>
      <w:r w:rsidRPr="001A0174">
        <w:rPr>
          <w:rStyle w:val="Emphasis"/>
        </w:rPr>
        <w:t xml:space="preserve"> immediately preceding the date of filing Form N-400. Show that you have been physically present in the United States for at least 30 months out of the 5 years immediately preceding the date of filing Form N-400.</w:t>
      </w:r>
      <w:r>
        <w:t xml:space="preserve"> </w:t>
      </w:r>
      <w:r w:rsidRPr="00547FB4">
        <w:t>Be able to read, write, and speak basic English.</w:t>
      </w:r>
      <w:r>
        <w:t xml:space="preserve"> </w:t>
      </w:r>
      <w:r w:rsidRPr="00547FB4">
        <w:t>Have a basic understanding of U.S. history and government (civics).</w:t>
      </w:r>
      <w:r>
        <w:t xml:space="preserve"> </w:t>
      </w:r>
      <w:r w:rsidRPr="00547FB4">
        <w:t>Be a person of good moral character.</w:t>
      </w:r>
      <w:r>
        <w:t xml:space="preserve"> </w:t>
      </w:r>
      <w:r w:rsidRPr="00547FB4">
        <w:t>Demonstrate an attachment to the principles and ideals of the U.S. Constitution.</w:t>
      </w:r>
      <w:r>
        <w:t xml:space="preserve"> </w:t>
      </w:r>
    </w:p>
    <w:p w:rsidR="00284A12" w:rsidRDefault="00284A12" w:rsidP="00284A12">
      <w:pPr>
        <w:pStyle w:val="Heading3"/>
      </w:pPr>
      <w:r>
        <w:lastRenderedPageBreak/>
        <w:t>1NC Citizenship Test Good</w:t>
      </w:r>
    </w:p>
    <w:p w:rsidR="00284A12" w:rsidRPr="00177210" w:rsidRDefault="00284A12" w:rsidP="00284A12">
      <w:pPr>
        <w:pStyle w:val="Heading4"/>
        <w:rPr>
          <w:rStyle w:val="StyleUnderline"/>
        </w:rPr>
      </w:pPr>
      <w:r>
        <w:t>The requirement for language and information competence prepares individuals for political membership in the United States.</w:t>
      </w:r>
    </w:p>
    <w:p w:rsidR="00284A12" w:rsidRPr="008B5799" w:rsidRDefault="00284A12" w:rsidP="00284A12">
      <w:pPr>
        <w:rPr>
          <w:b/>
          <w:sz w:val="28"/>
        </w:rPr>
      </w:pPr>
      <w:r w:rsidRPr="00177210">
        <w:rPr>
          <w:b/>
          <w:sz w:val="28"/>
        </w:rPr>
        <w:t>Bauböck and Joppke</w:t>
      </w:r>
      <w:r w:rsidRPr="00177210">
        <w:rPr>
          <w:b/>
          <w:sz w:val="36"/>
          <w:szCs w:val="32"/>
        </w:rPr>
        <w:t xml:space="preserve"> </w:t>
      </w:r>
      <w:r>
        <w:rPr>
          <w:b/>
          <w:sz w:val="28"/>
          <w:szCs w:val="32"/>
        </w:rPr>
        <w:t>10</w:t>
      </w:r>
      <w:r w:rsidRPr="00913181">
        <w:rPr>
          <w:b/>
          <w:sz w:val="24"/>
        </w:rPr>
        <w:t xml:space="preserve"> </w:t>
      </w:r>
      <w:r w:rsidRPr="00532EE1">
        <w:rPr>
          <w:szCs w:val="24"/>
        </w:rPr>
        <w:t>(</w:t>
      </w:r>
      <w:r>
        <w:rPr>
          <w:szCs w:val="24"/>
          <w:shd w:val="clear" w:color="auto" w:fill="FFFFFF"/>
        </w:rPr>
        <w:t>Rainer and Christian</w:t>
      </w:r>
      <w:r w:rsidRPr="00532EE1">
        <w:rPr>
          <w:szCs w:val="24"/>
          <w:shd w:val="clear" w:color="auto" w:fill="FFFFFF"/>
        </w:rPr>
        <w:t>,</w:t>
      </w:r>
      <w:r w:rsidRPr="00532EE1">
        <w:rPr>
          <w:szCs w:val="24"/>
        </w:rPr>
        <w:t xml:space="preserve"> “</w:t>
      </w:r>
      <w:r>
        <w:t>How liberal are citizenship tests?</w:t>
      </w:r>
      <w:r w:rsidRPr="00532EE1">
        <w:rPr>
          <w:szCs w:val="24"/>
        </w:rPr>
        <w:t xml:space="preserve">,” </w:t>
      </w:r>
      <w:r w:rsidRPr="00177210">
        <w:rPr>
          <w:szCs w:val="24"/>
        </w:rPr>
        <w:t>http://faculty.sites.uci.edu/sgoodman/files/2011/03/Joppke-et-al_Liberal-Citizenship-Tests_EUDO_2010.pdf#page=27</w:t>
      </w:r>
      <w:r w:rsidRPr="00532EE1">
        <w:rPr>
          <w:szCs w:val="24"/>
        </w:rPr>
        <w:t>)//sfhs-ss</w:t>
      </w:r>
    </w:p>
    <w:p w:rsidR="00284A12" w:rsidRPr="00547FB4" w:rsidRDefault="00284A12" w:rsidP="00284A12">
      <w:r w:rsidRPr="00177210">
        <w:rPr>
          <w:rStyle w:val="StyleUnderline"/>
        </w:rPr>
        <w:t>With respect of the contents of the citizenship test</w:t>
      </w:r>
      <w:r w:rsidRPr="00177210">
        <w:rPr>
          <w:rStyle w:val="StyleUnderline"/>
          <w:highlight w:val="yellow"/>
        </w:rPr>
        <w:t xml:space="preserve">, to ask for host-society language competence and knowledge of </w:t>
      </w:r>
      <w:r w:rsidRPr="00177210">
        <w:rPr>
          <w:rStyle w:val="StyleUnderline"/>
        </w:rPr>
        <w:t>the</w:t>
      </w:r>
      <w:r w:rsidRPr="00177210">
        <w:rPr>
          <w:rStyle w:val="StyleUnderline"/>
          <w:highlight w:val="yellow"/>
        </w:rPr>
        <w:t xml:space="preserve"> principles </w:t>
      </w:r>
      <w:r w:rsidRPr="00177210">
        <w:rPr>
          <w:rStyle w:val="StyleUnderline"/>
        </w:rPr>
        <w:t xml:space="preserve">and procedures of liberal democracies </w:t>
      </w:r>
      <w:r w:rsidRPr="00177210">
        <w:rPr>
          <w:rStyle w:val="StyleUnderline"/>
          <w:highlight w:val="yellow"/>
        </w:rPr>
        <w:t xml:space="preserve">is an incontrovertibly </w:t>
      </w:r>
      <w:r w:rsidRPr="00177210">
        <w:rPr>
          <w:rStyle w:val="Emphasis"/>
          <w:highlight w:val="yellow"/>
        </w:rPr>
        <w:t>legitimate core component of all citizenship tests</w:t>
      </w:r>
      <w:r w:rsidRPr="00177210">
        <w:rPr>
          <w:rStyle w:val="Emphasis"/>
        </w:rPr>
        <w:t xml:space="preserve"> </w:t>
      </w:r>
      <w:r>
        <w:t>in Europe and other Western states</w:t>
      </w:r>
      <w:r w:rsidRPr="00177210">
        <w:rPr>
          <w:rStyle w:val="StyleUnderline"/>
        </w:rPr>
        <w:t>. And few would doubt that asking for knowledge of historical key events in a country’s road to becoming a liberal democracy, along with knowledge of liberal democracy’s peculiar institutional form in the respective country, is equally legitimate.</w:t>
      </w:r>
      <w:r>
        <w:t xml:space="preserve"> In a sensible discussion, Liav Orgad (2010) has called this ‘national constitutionalism’. The controversy starts with respect to cultural knowledge, which is unconnected to political principles or history. So Orgad criticizes (variants of) the German citizenship test for including questions about German car makers and composers, or what Germans do at Easter. And he finds the British citizenship test wanting for including (multiple choice) questions of the type, ‘what would you do if someone spills beer over your shirt in a pub’. </w:t>
      </w:r>
      <w:r w:rsidRPr="00177210">
        <w:rPr>
          <w:rStyle w:val="StyleUnderline"/>
        </w:rPr>
        <w:t xml:space="preserve">To this I respond that all countries are historically specific formations, and </w:t>
      </w:r>
      <w:r w:rsidRPr="00177210">
        <w:rPr>
          <w:rStyle w:val="StyleUnderline"/>
          <w:highlight w:val="yellow"/>
        </w:rPr>
        <w:t>asking for some knowledge of, even experience with this specificity is not as such an unreasonable expectation</w:t>
      </w:r>
      <w:r w:rsidRPr="00177210">
        <w:rPr>
          <w:rStyle w:val="StyleUnderline"/>
        </w:rPr>
        <w:t xml:space="preserve">. </w:t>
      </w:r>
      <w:r w:rsidRPr="00177210">
        <w:t>As inconspicuously liberal philosopher Samuel Scheffler (2007: 111) argued, the state ‘cannot avoid coercing citizens into preserving a national culture of some kind’</w:t>
      </w:r>
      <w:r w:rsidRPr="00177210">
        <w:rPr>
          <w:rStyle w:val="StyleUnderline"/>
          <w:highlight w:val="yellow"/>
        </w:rPr>
        <w:t>. One must further consider that citizenship applicants are already legal permanent residents, who enjoy rights that approximate citizen rights in all domains except the narrowly political ones.</w:t>
      </w:r>
      <w:r w:rsidRPr="00177210">
        <w:rPr>
          <w:rStyle w:val="StyleUnderline"/>
        </w:rPr>
        <w:t xml:space="preserve"> And the expectation is merely cognitive: the respective </w:t>
      </w:r>
      <w:r w:rsidRPr="00177210">
        <w:rPr>
          <w:rStyle w:val="StyleUnderline"/>
          <w:highlight w:val="yellow"/>
        </w:rPr>
        <w:t>information</w:t>
      </w:r>
      <w:r w:rsidRPr="00177210">
        <w:rPr>
          <w:rStyle w:val="StyleUnderline"/>
        </w:rPr>
        <w:t xml:space="preserve"> can be learned (and unlearned), and —like learning a new language— it is capacity-enhancing, </w:t>
      </w:r>
      <w:r w:rsidRPr="00177210">
        <w:rPr>
          <w:rStyle w:val="Emphasis"/>
        </w:rPr>
        <w:t xml:space="preserve">it </w:t>
      </w:r>
      <w:r w:rsidRPr="00177210">
        <w:rPr>
          <w:rStyle w:val="Emphasis"/>
          <w:highlight w:val="yellow"/>
        </w:rPr>
        <w:t>does not deprive the individual of anything, least their “identity</w:t>
      </w:r>
      <w:r>
        <w:t>”. Note, finally, that the German federal citizenship test, introduced in fall 2008 after heated discussions, abstains from demanding immersion into the German Kulturnation, such as asking for the “central motif” in a Caspar David Friedrich painting that shows a landscape on the Baltic island of Rügen (and that an earlier incarnation of the citizenship test in the Land of Hesse had at first included). To the degree that there is still “culture” in the final version, it is “culture” in the anthropological sense of everyday experience, which notably may include ‘differences and communalities in the context of migration’.</w:t>
      </w:r>
    </w:p>
    <w:p w:rsidR="00E9241D" w:rsidRDefault="00E9241D" w:rsidP="00E9241D"/>
    <w:p w:rsidR="008A7FFB" w:rsidRDefault="008A7FFB" w:rsidP="008A7FFB">
      <w:pPr>
        <w:pStyle w:val="Heading3"/>
      </w:pPr>
      <w:r>
        <w:lastRenderedPageBreak/>
        <w:t>1NC Not Just Test</w:t>
      </w:r>
    </w:p>
    <w:p w:rsidR="00593FCF" w:rsidRPr="00593FCF" w:rsidRDefault="00593FCF" w:rsidP="008A7FFB">
      <w:pPr>
        <w:pStyle w:val="Heading4"/>
      </w:pPr>
      <w:r>
        <w:fldChar w:fldCharType="begin"/>
      </w:r>
      <w:r>
        <w:instrText xml:space="preserve"> HYPERLINK "</w:instrText>
      </w:r>
      <w:r w:rsidRPr="00593FCF">
        <w:instrText>The citizenship test is only one component of the naturalization process, there is also an extensive vetting process. Even then, LPR's applying for citizenship are still subject to deportation.</w:instrText>
      </w:r>
    </w:p>
    <w:p w:rsidR="00593FCF" w:rsidRPr="000719A8" w:rsidRDefault="00593FCF" w:rsidP="008A7FFB">
      <w:pPr>
        <w:pStyle w:val="Heading4"/>
        <w:rPr>
          <w:rStyle w:val="Hyperlink"/>
        </w:rPr>
      </w:pPr>
      <w:r w:rsidRPr="00593FCF">
        <w:rPr>
          <w:sz w:val="28"/>
          <w:szCs w:val="32"/>
        </w:rPr>
        <w:instrText xml:space="preserve">Funes 16 </w:instrText>
      </w:r>
      <w:r w:rsidRPr="00593FCF">
        <w:instrText>(Yessenia</w:instrText>
      </w:r>
      <w:r w:rsidRPr="00593FCF">
        <w:rPr>
          <w:shd w:val="clear" w:color="auto" w:fill="FFFFFF"/>
        </w:rPr>
        <w:instrText>, climate justice reporter for Colorlines,</w:instrText>
      </w:r>
      <w:r w:rsidRPr="00593FCF">
        <w:instrText xml:space="preserve"> \“What a Trump Presidency Could Mean for Permanent Residents Who Aren't Citizens by Inauguration Day,\” https://www.colorlines.com/articles/what-trump-presidency-could-mean-permanent-residents-who-arent-citizens-inauguration-day)//sfhs-ss </w:instrText>
      </w:r>
      <w:r>
        <w:instrText xml:space="preserve">" </w:instrText>
      </w:r>
      <w:r>
        <w:fldChar w:fldCharType="separate"/>
      </w:r>
      <w:r w:rsidRPr="000719A8">
        <w:rPr>
          <w:rStyle w:val="Hyperlink"/>
        </w:rPr>
        <w:t>The citizenship test is only one component of the naturalization process, there is also an extensive vetting process. Even then, LPR’s applying for citizenship are still subject to deportation.</w:t>
      </w:r>
    </w:p>
    <w:p w:rsidR="008A7FFB" w:rsidRPr="00723DE0" w:rsidRDefault="00593FCF" w:rsidP="008A7FFB">
      <w:pPr>
        <w:rPr>
          <w:b/>
          <w:sz w:val="28"/>
        </w:rPr>
      </w:pPr>
      <w:r w:rsidRPr="00554AFA">
        <w:rPr>
          <w:rStyle w:val="Hyperlink"/>
          <w:b/>
          <w:sz w:val="28"/>
          <w:szCs w:val="32"/>
        </w:rPr>
        <w:t>Funes 16</w:t>
      </w:r>
      <w:r w:rsidRPr="000719A8">
        <w:rPr>
          <w:rStyle w:val="Hyperlink"/>
          <w:sz w:val="28"/>
          <w:szCs w:val="32"/>
        </w:rPr>
        <w:t xml:space="preserve"> </w:t>
      </w:r>
      <w:r w:rsidRPr="000719A8">
        <w:rPr>
          <w:rStyle w:val="Hyperlink"/>
        </w:rPr>
        <w:t>(Yessenia</w:t>
      </w:r>
      <w:r w:rsidRPr="000719A8">
        <w:rPr>
          <w:rStyle w:val="Hyperlink"/>
          <w:shd w:val="clear" w:color="auto" w:fill="FFFFFF"/>
        </w:rPr>
        <w:t>, climate justice reporter for Colorlines,</w:t>
      </w:r>
      <w:r w:rsidRPr="000719A8">
        <w:rPr>
          <w:rStyle w:val="Hyperlink"/>
        </w:rPr>
        <w:t xml:space="preserve"> “What a Trump Presidency Could Mean for Permanent Residents Who Aren't Citizens by Inauguration Day,” https://www.colorlines.com/articles/what-trump-presidency-could-mean-permanent-residents-who-arent-citizens-inauguration-day)//sfhs-ss </w:t>
      </w:r>
      <w:r>
        <w:fldChar w:fldCharType="end"/>
      </w:r>
    </w:p>
    <w:p w:rsidR="008A7FFB" w:rsidRDefault="008A7FFB" w:rsidP="008A7FFB">
      <w:r w:rsidRPr="00723DE0">
        <w:t>With most of her family in the United States, eight years ago Lucila Presa decided</w:t>
      </w:r>
      <w:r>
        <w:t xml:space="preserve"> </w:t>
      </w:r>
      <w:r w:rsidRPr="00723DE0">
        <w:t xml:space="preserve">it was time to also make it her home. </w:t>
      </w:r>
      <w:r w:rsidRPr="00723DE0">
        <w:rPr>
          <w:u w:val="single"/>
        </w:rPr>
        <w:t xml:space="preserve">The 43-year-old now lives in Chicago, and while she knows she’ll ultimately return to Mexico, for now she’s focused on being an American. For Presa, that means </w:t>
      </w:r>
      <w:r w:rsidRPr="008A7FFB">
        <w:rPr>
          <w:rStyle w:val="Emphasis"/>
        </w:rPr>
        <w:t>pursuing citizenship</w:t>
      </w:r>
      <w:r w:rsidRPr="00723DE0">
        <w:rPr>
          <w:u w:val="single"/>
        </w:rPr>
        <w:t>.</w:t>
      </w:r>
      <w:r>
        <w:t xml:space="preserve"> </w:t>
      </w:r>
      <w:r w:rsidRPr="00723DE0">
        <w:t>She had</w:t>
      </w:r>
      <w:r>
        <w:t xml:space="preserve"> </w:t>
      </w:r>
      <w:r w:rsidRPr="00723DE0">
        <w:t>been planning on naturalizing for some time, but the issue has become urgent.</w:t>
      </w:r>
      <w:r>
        <w:t xml:space="preserve"> </w:t>
      </w:r>
      <w:r w:rsidRPr="00723DE0">
        <w:t>The reason?</w:t>
      </w:r>
      <w:r>
        <w:t xml:space="preserve"> </w:t>
      </w:r>
      <w:hyperlink r:id="rId23" w:tgtFrame="_blank" w:history="1">
        <w:r w:rsidRPr="00723DE0">
          <w:rPr>
            <w:rStyle w:val="Hyperlink"/>
          </w:rPr>
          <w:t>Donald Trump</w:t>
        </w:r>
      </w:hyperlink>
      <w:r w:rsidRPr="00723DE0">
        <w:t>.</w:t>
      </w:r>
      <w:r>
        <w:t xml:space="preserve"> </w:t>
      </w:r>
      <w:r w:rsidRPr="00723DE0">
        <w:t>While the president-elect</w:t>
      </w:r>
      <w:r>
        <w:t xml:space="preserve"> </w:t>
      </w:r>
      <w:r w:rsidRPr="00723DE0">
        <w:t>hasn’t spoken much on the more than</w:t>
      </w:r>
      <w:r>
        <w:t xml:space="preserve"> </w:t>
      </w:r>
      <w:hyperlink r:id="rId24" w:tgtFrame="_blank" w:history="1">
        <w:r w:rsidRPr="00723DE0">
          <w:rPr>
            <w:rStyle w:val="Hyperlink"/>
          </w:rPr>
          <w:t>13.3 million</w:t>
        </w:r>
        <w:r>
          <w:rPr>
            <w:rStyle w:val="Hyperlink"/>
          </w:rPr>
          <w:t xml:space="preserve"> </w:t>
        </w:r>
        <w:r w:rsidRPr="00723DE0">
          <w:rPr>
            <w:rStyle w:val="Hyperlink"/>
          </w:rPr>
          <w:t>documented immigrants</w:t>
        </w:r>
      </w:hyperlink>
      <w:r w:rsidRPr="00723DE0">
        <w:t>,</w:t>
      </w:r>
      <w:r>
        <w:t xml:space="preserve"> </w:t>
      </w:r>
      <w:r w:rsidRPr="00723DE0">
        <w:t>aka green card holders</w:t>
      </w:r>
      <w:r>
        <w:t xml:space="preserve"> </w:t>
      </w:r>
      <w:r w:rsidRPr="00723DE0">
        <w:t>like Presa, he has</w:t>
      </w:r>
      <w:r>
        <w:t xml:space="preserve"> </w:t>
      </w:r>
      <w:r w:rsidRPr="00723DE0">
        <w:t xml:space="preserve">said a lot about immigrants in general. And they weren’t nice things. </w:t>
      </w:r>
      <w:r w:rsidRPr="00723DE0">
        <w:rPr>
          <w:u w:val="single"/>
        </w:rPr>
        <w:t xml:space="preserve">Though </w:t>
      </w:r>
      <w:r w:rsidRPr="008A7FFB">
        <w:rPr>
          <w:rStyle w:val="Emphasis"/>
        </w:rPr>
        <w:t>permanent residents have secured the legal right to live in the United States, they’re not citizens</w:t>
      </w:r>
      <w:r w:rsidRPr="00723DE0">
        <w:rPr>
          <w:u w:val="single"/>
        </w:rPr>
        <w:t>—which means they do not have the full protections available to citizens, such as the right to vote, travel freely, obtain a U.S. passport or help relatives gain legal status.</w:t>
      </w:r>
      <w:r w:rsidRPr="00723DE0">
        <w:t xml:space="preserve"> Most significantly, perhaps,</w:t>
      </w:r>
      <w:r>
        <w:t xml:space="preserve"> </w:t>
      </w:r>
      <w:r w:rsidRPr="008A7FFB">
        <w:rPr>
          <w:rStyle w:val="Emphasis"/>
        </w:rPr>
        <w:t>documented immigrants are not granted full protection from deportation</w:t>
      </w:r>
      <w:r w:rsidRPr="00723DE0">
        <w:t>. Will their status become more precarious under an administration that has made no secret of its aversion to</w:t>
      </w:r>
      <w:r>
        <w:t xml:space="preserve"> </w:t>
      </w:r>
      <w:r w:rsidRPr="00723DE0">
        <w:t>foreigners?</w:t>
      </w:r>
      <w:r>
        <w:t xml:space="preserve"> </w:t>
      </w:r>
      <w:r w:rsidRPr="00723DE0">
        <w:t>Presa thinks so.</w:t>
      </w:r>
      <w:r>
        <w:t xml:space="preserve"> </w:t>
      </w:r>
      <w:r w:rsidRPr="00723DE0">
        <w:t>”We</w:t>
      </w:r>
      <w:r>
        <w:t xml:space="preserve"> </w:t>
      </w:r>
      <w:r w:rsidRPr="00723DE0">
        <w:t>don’t know what Trump will</w:t>
      </w:r>
      <w:r>
        <w:t xml:space="preserve"> </w:t>
      </w:r>
      <w:r w:rsidRPr="00723DE0">
        <w:t>do,” she says in Spanish. “Even if we’re residents, maybe he can send us back to our countries.” So she’s been spending a lot of time</w:t>
      </w:r>
      <w:r>
        <w:t xml:space="preserve"> </w:t>
      </w:r>
      <w:r w:rsidRPr="00723DE0">
        <w:t>studying. The naturalization application process involves exams—and even many U.S.-born citizens would have to study hard to pass</w:t>
      </w:r>
      <w:r>
        <w:t xml:space="preserve"> </w:t>
      </w:r>
      <w:r w:rsidRPr="00723DE0">
        <w:t>the civics portion, which includes questions on the Constitution, the branches of government and names of</w:t>
      </w:r>
      <w:r>
        <w:t xml:space="preserve"> </w:t>
      </w:r>
      <w:r w:rsidRPr="00723DE0">
        <w:t>current</w:t>
      </w:r>
      <w:r>
        <w:t xml:space="preserve"> </w:t>
      </w:r>
      <w:r w:rsidRPr="00723DE0">
        <w:t>representatives.</w:t>
      </w:r>
      <w:r>
        <w:t xml:space="preserve"> </w:t>
      </w:r>
      <w:r w:rsidRPr="00723DE0">
        <w:rPr>
          <w:u w:val="single"/>
        </w:rPr>
        <w:t xml:space="preserve">Aside from the tests, it is a tedious process for a number of other reasons. </w:t>
      </w:r>
      <w:r w:rsidRPr="008A7FFB">
        <w:rPr>
          <w:b/>
          <w:u w:val="single"/>
        </w:rPr>
        <w:t xml:space="preserve">If an applicant is eligible, the federal government then vets the person via interviews and background checks. They meticulously piece through an applicant’s closet, eyeing any skeletons that may raise a red flag. </w:t>
      </w:r>
      <w:r w:rsidRPr="008A7FFB">
        <w:rPr>
          <w:u w:val="single"/>
        </w:rPr>
        <w:t>Though tedious and invasive, naturalization is the step that many choose</w:t>
      </w:r>
      <w:r w:rsidRPr="008A7FFB">
        <w:t>.</w:t>
      </w:r>
      <w:r w:rsidRPr="00723DE0">
        <w:t xml:space="preserve"> And, arguably, many more will choose it to protect them from possible crackdowns against non-citizens, both documented and undocumented. Under a White House that has promised to deport up to three million immigrants, naturalization can look significantly more attractive. It sure does for Presa—despite the hours she’ll spend studying in</w:t>
      </w:r>
      <w:r>
        <w:t xml:space="preserve"> </w:t>
      </w:r>
      <w:r w:rsidRPr="00723DE0">
        <w:t>preparation.</w:t>
      </w:r>
      <w:r>
        <w:t xml:space="preserve"> </w:t>
      </w:r>
      <w:r w:rsidRPr="00723DE0">
        <w:t>To help those considering</w:t>
      </w:r>
      <w:r>
        <w:t xml:space="preserve"> </w:t>
      </w:r>
      <w:r w:rsidRPr="00723DE0">
        <w:t>the process, Colorlines answers common questions about naturalization, what risks come with it and what may change under the</w:t>
      </w:r>
      <w:r>
        <w:t xml:space="preserve"> </w:t>
      </w:r>
      <w:r w:rsidRPr="00723DE0">
        <w:t>Trump</w:t>
      </w:r>
      <w:r>
        <w:t xml:space="preserve"> </w:t>
      </w:r>
      <w:r w:rsidRPr="00723DE0">
        <w:t>administration.</w:t>
      </w:r>
      <w:r>
        <w:t xml:space="preserve"> </w:t>
      </w:r>
      <w:r w:rsidRPr="00723DE0">
        <w:t>Should permanent residents, or green card holders, be concerned about Trump’s</w:t>
      </w:r>
      <w:r>
        <w:t xml:space="preserve"> </w:t>
      </w:r>
      <w:r w:rsidRPr="00723DE0">
        <w:t>presidency?</w:t>
      </w:r>
      <w:r>
        <w:t xml:space="preserve"> </w:t>
      </w:r>
      <w:r w:rsidRPr="00723DE0">
        <w:t>Yes, says attorney</w:t>
      </w:r>
      <w:r>
        <w:t xml:space="preserve"> </w:t>
      </w:r>
      <w:r w:rsidRPr="00723DE0">
        <w:t>Ann Cun, who has been working in</w:t>
      </w:r>
      <w:r>
        <w:t xml:space="preserve"> </w:t>
      </w:r>
      <w:r w:rsidRPr="00723DE0">
        <w:t>immigration law since 2001 and currently runs her own immigration law practice in San Francisco,</w:t>
      </w:r>
      <w:r>
        <w:t xml:space="preserve"> </w:t>
      </w:r>
      <w:r w:rsidRPr="00723DE0">
        <w:t>California.</w:t>
      </w:r>
      <w:r>
        <w:t xml:space="preserve"> </w:t>
      </w:r>
      <w:r w:rsidRPr="00723DE0">
        <w:t>Trump’s cabinet picks haven’t been very inclusive of particular groups in this country, she says. For example,</w:t>
      </w:r>
      <w:r>
        <w:t xml:space="preserve"> </w:t>
      </w:r>
      <w:hyperlink r:id="rId25" w:tgtFrame="_blank" w:history="1">
        <w:r w:rsidRPr="00723DE0">
          <w:rPr>
            <w:rStyle w:val="Hyperlink"/>
          </w:rPr>
          <w:t>Stephen K. Bannon</w:t>
        </w:r>
      </w:hyperlink>
      <w:r w:rsidRPr="00723DE0">
        <w:t>, the president-elect’s chief strategist, is a</w:t>
      </w:r>
      <w:r>
        <w:t xml:space="preserve"> </w:t>
      </w:r>
      <w:hyperlink r:id="rId26" w:history="1">
        <w:r w:rsidRPr="00723DE0">
          <w:rPr>
            <w:rStyle w:val="Hyperlink"/>
          </w:rPr>
          <w:t>White supremacist who has made negative comments about feminists, Muslims and #BlackLivesMatter.</w:t>
        </w:r>
      </w:hyperlink>
      <w:r>
        <w:t xml:space="preserve"> </w:t>
      </w:r>
      <w:r w:rsidRPr="00723DE0">
        <w:t>“[These statements] serve to divide our country,” Cun explains.</w:t>
      </w:r>
      <w:r>
        <w:t xml:space="preserve"> </w:t>
      </w:r>
      <w:r w:rsidRPr="00723DE0">
        <w:t>“They</w:t>
      </w:r>
      <w:r>
        <w:t xml:space="preserve"> </w:t>
      </w:r>
      <w:r w:rsidRPr="00723DE0">
        <w:t xml:space="preserve">also serve to make individuals feel that they are not true Americans, whatever that definition means </w:t>
      </w:r>
      <w:r w:rsidRPr="00723DE0">
        <w:lastRenderedPageBreak/>
        <w:t>to that particular</w:t>
      </w:r>
      <w:r>
        <w:t xml:space="preserve"> </w:t>
      </w:r>
      <w:r w:rsidRPr="00723DE0">
        <w:t>individual.”</w:t>
      </w:r>
      <w:r>
        <w:t xml:space="preserve"> </w:t>
      </w:r>
      <w:r w:rsidRPr="00723DE0">
        <w:t>As Cun stresses, papers don’t matter if a policy targets individuals based on skin color. “Ultimately, what you’re going to have to defend against is the color of your skin or the scarf around your</w:t>
      </w:r>
      <w:r>
        <w:t xml:space="preserve"> </w:t>
      </w:r>
      <w:r w:rsidRPr="00723DE0">
        <w:t>head.”</w:t>
      </w:r>
      <w:r>
        <w:t xml:space="preserve"> </w:t>
      </w:r>
      <w:r w:rsidRPr="00723DE0">
        <w:t>What about deportation? Should legal residents be worried about</w:t>
      </w:r>
      <w:r>
        <w:t xml:space="preserve"> </w:t>
      </w:r>
      <w:r w:rsidRPr="00723DE0">
        <w:t>that?</w:t>
      </w:r>
      <w:r>
        <w:t xml:space="preserve"> </w:t>
      </w:r>
      <w:r w:rsidRPr="00723DE0">
        <w:t>Not</w:t>
      </w:r>
      <w:r>
        <w:t xml:space="preserve"> </w:t>
      </w:r>
      <w:r w:rsidRPr="00723DE0">
        <w:t>yet.</w:t>
      </w:r>
      <w:r>
        <w:t xml:space="preserve"> </w:t>
      </w:r>
      <w:r w:rsidRPr="008A7FFB">
        <w:rPr>
          <w:b/>
          <w:u w:val="single"/>
        </w:rPr>
        <w:t>Permanent residence, stresses Cun, is a privilege in this country—a privilege that can be revoked</w:t>
      </w:r>
      <w:r w:rsidRPr="00B73AB8">
        <w:rPr>
          <w:u w:val="single"/>
        </w:rPr>
        <w:t xml:space="preserve"> (somewhat like a driver’s license). For now, green card holders could lose their residency and face deportation due to felony or violent crimes, Cun explains. While it is still unclear what specific policies the new administration will pass, we do know that Trump has promised to deport immigrants who have committed crimes. That would include permanent residents or any person who chooses to expose their criminal history through the application process. In addition, </w:t>
      </w:r>
      <w:r w:rsidRPr="008A7FFB">
        <w:rPr>
          <w:rStyle w:val="Emphasis"/>
        </w:rPr>
        <w:t>legal residents can be deported for reasons some may find insignicant.</w:t>
      </w:r>
      <w:r w:rsidRPr="00B73AB8">
        <w:rPr>
          <w:u w:val="single"/>
        </w:rPr>
        <w:t xml:space="preserve"> </w:t>
      </w:r>
      <w:r w:rsidRPr="00723DE0">
        <w:t>These include</w:t>
      </w:r>
      <w:r>
        <w:t xml:space="preserve"> </w:t>
      </w:r>
      <w:r w:rsidRPr="00723DE0">
        <w:t>checking off the</w:t>
      </w:r>
      <w:r>
        <w:t xml:space="preserve"> </w:t>
      </w:r>
      <w:r w:rsidRPr="00723DE0">
        <w:t>U.S.</w:t>
      </w:r>
      <w:r>
        <w:t xml:space="preserve"> </w:t>
      </w:r>
      <w:r w:rsidRPr="00723DE0">
        <w:t>citizen box on a form when they’re not; it’s seen as fraud.</w:t>
      </w:r>
      <w:r>
        <w:t xml:space="preserve"> </w:t>
      </w:r>
      <w:r w:rsidRPr="00723DE0">
        <w:t>DUIs or</w:t>
      </w:r>
      <w:r>
        <w:t xml:space="preserve"> </w:t>
      </w:r>
      <w:r w:rsidRPr="00723DE0">
        <w:t>DWIs, which could be a single lapse in judgment, Cun says, can result in a deportation. The possibility of a Republican-led Congress increasing the crimes that could lead to deportation is also a realistic</w:t>
      </w:r>
      <w:r>
        <w:t xml:space="preserve"> </w:t>
      </w:r>
      <w:r w:rsidRPr="00723DE0">
        <w:t>possibility.</w:t>
      </w:r>
      <w:r>
        <w:t xml:space="preserve"> </w:t>
      </w:r>
      <w:r w:rsidRPr="00723DE0">
        <w:t>People who have lived legally in the</w:t>
      </w:r>
      <w:r>
        <w:t xml:space="preserve"> </w:t>
      </w:r>
      <w:r w:rsidRPr="00723DE0">
        <w:t>U.S.</w:t>
      </w:r>
      <w:r>
        <w:t xml:space="preserve"> </w:t>
      </w:r>
      <w:r w:rsidRPr="00723DE0">
        <w:t>for years or decades with their green card may feel like they’re citizens, forgetting that they’re actually not, says Melissa Rodgers, director of the New Americans Campaign with the Immigrant Legal Resource Center. “For many, the notion that they could be at risk of being removed from the country and not having the right to go back is not something top of mind for people. Only</w:t>
      </w:r>
      <w:r>
        <w:t xml:space="preserve"> </w:t>
      </w:r>
      <w:r w:rsidRPr="00723DE0">
        <w:t>U.S.</w:t>
      </w:r>
      <w:r>
        <w:t xml:space="preserve"> </w:t>
      </w:r>
      <w:r w:rsidRPr="00723DE0">
        <w:t>citizens could be really protected from</w:t>
      </w:r>
      <w:r>
        <w:t xml:space="preserve"> </w:t>
      </w:r>
      <w:r w:rsidRPr="00723DE0">
        <w:t>deportation.”</w:t>
      </w:r>
      <w:r>
        <w:t xml:space="preserve"> </w:t>
      </w:r>
    </w:p>
    <w:p w:rsidR="00A96B6A" w:rsidRDefault="00A96B6A" w:rsidP="008A7FFB"/>
    <w:p w:rsidR="00801198" w:rsidRDefault="00801198" w:rsidP="00801198">
      <w:pPr>
        <w:pStyle w:val="Heading3"/>
      </w:pPr>
      <w:r>
        <w:lastRenderedPageBreak/>
        <w:t>1NC Naturalization Rejected</w:t>
      </w:r>
    </w:p>
    <w:p w:rsidR="00801198" w:rsidRPr="00801198" w:rsidRDefault="00C67F40" w:rsidP="00A96B6A">
      <w:pPr>
        <w:pStyle w:val="Heading4"/>
      </w:pPr>
      <w:r>
        <w:t>Due to threat of deportation after rigorous vetting, most legal permanent residents don’t apply for naturalization.</w:t>
      </w:r>
      <w:r w:rsidR="00801198">
        <w:fldChar w:fldCharType="begin"/>
      </w:r>
      <w:r w:rsidR="00801198">
        <w:instrText xml:space="preserve"> HYPERLINK "</w:instrText>
      </w:r>
    </w:p>
    <w:p w:rsidR="00801198" w:rsidRPr="000719A8" w:rsidRDefault="00801198" w:rsidP="00A96B6A">
      <w:pPr>
        <w:pStyle w:val="Heading4"/>
        <w:rPr>
          <w:rStyle w:val="Hyperlink"/>
        </w:rPr>
      </w:pPr>
      <w:r w:rsidRPr="00801198">
        <w:rPr>
          <w:sz w:val="28"/>
          <w:szCs w:val="32"/>
        </w:rPr>
        <w:instrText xml:space="preserve">Preston 08 </w:instrText>
      </w:r>
      <w:r w:rsidRPr="00801198">
        <w:instrText>(Julia</w:instrText>
      </w:r>
      <w:r w:rsidRPr="00801198">
        <w:rPr>
          <w:shd w:val="clear" w:color="auto" w:fill="FFFFFF"/>
        </w:rPr>
        <w:instrText>, writer for The New York Times,</w:instrText>
      </w:r>
      <w:r w:rsidRPr="00801198">
        <w:instrText xml:space="preserve"> \“Perfectly Legal Immigrants, Until They Applied for Citizenship,\” https://www.nytimes.com/2008/04/12/us/12naturalize.html)//sfhs-ss </w:instrText>
      </w:r>
      <w:r>
        <w:instrText xml:space="preserve">" </w:instrText>
      </w:r>
      <w:r>
        <w:fldChar w:fldCharType="separate"/>
      </w:r>
    </w:p>
    <w:p w:rsidR="008A7FFB" w:rsidRPr="00A96B6A" w:rsidRDefault="00801198" w:rsidP="008A7FFB">
      <w:pPr>
        <w:rPr>
          <w:b/>
          <w:sz w:val="28"/>
        </w:rPr>
      </w:pPr>
      <w:r w:rsidRPr="00554AFA">
        <w:rPr>
          <w:rStyle w:val="Hyperlink"/>
          <w:b/>
          <w:sz w:val="28"/>
          <w:szCs w:val="32"/>
        </w:rPr>
        <w:t>Preston 08</w:t>
      </w:r>
      <w:r w:rsidRPr="000719A8">
        <w:rPr>
          <w:rStyle w:val="Hyperlink"/>
          <w:sz w:val="28"/>
          <w:szCs w:val="32"/>
        </w:rPr>
        <w:t xml:space="preserve"> </w:t>
      </w:r>
      <w:r w:rsidRPr="000719A8">
        <w:rPr>
          <w:rStyle w:val="Hyperlink"/>
        </w:rPr>
        <w:t>(Julia</w:t>
      </w:r>
      <w:r w:rsidRPr="000719A8">
        <w:rPr>
          <w:rStyle w:val="Hyperlink"/>
          <w:shd w:val="clear" w:color="auto" w:fill="FFFFFF"/>
        </w:rPr>
        <w:t>, writer for The New York Times,</w:t>
      </w:r>
      <w:r w:rsidRPr="000719A8">
        <w:rPr>
          <w:rStyle w:val="Hyperlink"/>
        </w:rPr>
        <w:t xml:space="preserve"> “Perfectly Legal Immigrants, Until They Applied for Citizenship,” https://www.nytimes.com/2008/04/12/us/12naturalize.html)//sfhs-ss </w:t>
      </w:r>
      <w:r>
        <w:fldChar w:fldCharType="end"/>
      </w:r>
    </w:p>
    <w:p w:rsidR="00A96B6A" w:rsidRPr="00E9241D" w:rsidRDefault="00A96B6A" w:rsidP="008A7FFB">
      <w:r>
        <w:t xml:space="preserve">The Servanos are among a growing group of legal immigrants who reach for the prize and permanence of citizenship, </w:t>
      </w:r>
      <w:r w:rsidRPr="00AE0888">
        <w:rPr>
          <w:rStyle w:val="StyleUnderline"/>
        </w:rPr>
        <w:t>only to run afoul of highly technical immigration statutes that carry the severe penalty of expulsion from the country</w:t>
      </w:r>
      <w:r>
        <w:t xml:space="preserve">. For the Servanos, the problem has been a legal hitch involving their marital status when they came from the Philippines some 25 years ago. Largely overlooked in the charged debate over illegal immigration, </w:t>
      </w:r>
      <w:r w:rsidRPr="00AE0888">
        <w:rPr>
          <w:rStyle w:val="StyleUnderline"/>
        </w:rPr>
        <w:t>many of these are long-term legal immigrants in the United States who were confident of success when they applied for naturalization, and would have continued to live here legally had they not sought to become citizens.</w:t>
      </w:r>
      <w:r>
        <w:t xml:space="preserve"> </w:t>
      </w:r>
      <w:r w:rsidRPr="00AE0888">
        <w:rPr>
          <w:rStyle w:val="Emphasis"/>
        </w:rPr>
        <w:t xml:space="preserve">As applications for naturalization have surged, overburdened federal examiners, under pressure to make quick decisions and also weed out any security risks, </w:t>
      </w:r>
      <w:r w:rsidRPr="00AE0888">
        <w:rPr>
          <w:rStyle w:val="Emphasis"/>
          <w:b w:val="0"/>
        </w:rPr>
        <w:t>prefer to err on the side of rejection, immigration lawyers and independent researchers said. In 2007, 89,683 applications for naturalization were denied, about 12 percent of those presented.</w:t>
      </w:r>
      <w:r>
        <w:t xml:space="preserve"> In the last 12 years, denial rates have been consistently higher than at any time since the 1920s. Though precise figures are not available, </w:t>
      </w:r>
      <w:r w:rsidRPr="00C67F40">
        <w:rPr>
          <w:rStyle w:val="StyleUnderline"/>
        </w:rPr>
        <w:t xml:space="preserve">an increasing number of these denials involve immigrants who believed they were in good legal standing, according to lawyers and researchers. Under the law, </w:t>
      </w:r>
      <w:r w:rsidRPr="00C67F40">
        <w:rPr>
          <w:rStyle w:val="StyleUnderline"/>
          <w:b/>
        </w:rPr>
        <w:t>a number of grounds for naturalization denial can lead to an order of deportation</w:t>
      </w:r>
      <w:r w:rsidRPr="00C67F40">
        <w:rPr>
          <w:rStyle w:val="StyleUnderline"/>
        </w:rPr>
        <w:t xml:space="preserve">, and appeals are more limited than in criminal cases. </w:t>
      </w:r>
      <w:r>
        <w:t>“It’s no wonder there are so many illegal immigrants,” said Brad Darnell, an electrical engineer from Canada living in California who applied for citizenship but is also now fighting deportation. “</w:t>
      </w:r>
      <w:r w:rsidRPr="00C67F40">
        <w:rPr>
          <w:rStyle w:val="Emphasis"/>
        </w:rPr>
        <w:t>The legal method is so intolerant and confusing.”</w:t>
      </w:r>
      <w:r>
        <w:t xml:space="preserve"> A legal immigrant since 1991, Mr. Darnell is married to an American and has two American-born sons. But after he presented his naturalization application last year, Mr. Darnell discovered that a 10-year-old conviction for domestic violence involving a former girlfriend, even though it had been reduced to a misdemeanor and erased from his public record, made him ineligible to become a citizen — or even to continue living in the United States</w:t>
      </w:r>
      <w:r w:rsidRPr="00C67F40">
        <w:rPr>
          <w:rStyle w:val="StyleUnderline"/>
        </w:rPr>
        <w:t>. Since 1996, when an immigration law overhaul first brought intensified scrutiny of citizenship applications, at least 85,000 naturalizations have been turned down each year. The record year was 2000, when 399,670 applications were denied, one-third of those presented, according to an analysis by the Migration Policy Institute, a nonpartisan research organization.</w:t>
      </w:r>
      <w:r>
        <w:t xml:space="preserve"> More recent denial rates remain high, but have fallen from the peak because more immigrants have prepared with civics classes and immigrant advocates before applying to become citizens, researchers said. In three recent cases in Florida, aspiring citizens thought their green cards entitled them to vote or register to vote before they were sworn in as Americans. When the immigrants reported their elections activities on their applications, not only were their naturalizations rejected, but they were also ordered to leave the country, according to their lawyer, Jeffrey Brauwerman.</w:t>
      </w:r>
    </w:p>
    <w:p w:rsidR="00E9241D" w:rsidRDefault="00E9241D" w:rsidP="00E9241D">
      <w:pPr>
        <w:pStyle w:val="Heading3"/>
      </w:pPr>
      <w:r>
        <w:lastRenderedPageBreak/>
        <w:t xml:space="preserve">1NC </w:t>
      </w:r>
      <w:r w:rsidR="005B4338">
        <w:t>Alt Causes</w:t>
      </w:r>
    </w:p>
    <w:p w:rsidR="005B4338" w:rsidRPr="005B4338" w:rsidRDefault="005B4338" w:rsidP="005B4338">
      <w:pPr>
        <w:pStyle w:val="Heading4"/>
      </w:pPr>
      <w:r>
        <w:t>Litany of alt causes</w:t>
      </w:r>
    </w:p>
    <w:p w:rsidR="00E9241D" w:rsidRPr="00E9241D" w:rsidRDefault="00E9241D" w:rsidP="00E9241D">
      <w:r w:rsidRPr="00E9241D">
        <w:t xml:space="preserve">Paul A. </w:t>
      </w:r>
      <w:r w:rsidRPr="00E9241D">
        <w:rPr>
          <w:rStyle w:val="Style13ptBold"/>
        </w:rPr>
        <w:t>Kramer 18</w:t>
      </w:r>
      <w:r w:rsidRPr="00E9241D">
        <w:t xml:space="preserve"> (Paul A. Kramer, associate professor of history at Vanderbilt University, 1-22-2018, "Trump’S Anti-Immigrant Racism Represents An American Tradition," </w:t>
      </w:r>
      <w:r>
        <w:t>New York Times</w:t>
      </w:r>
      <w:r w:rsidRPr="00E9241D">
        <w:t>, https://www.nytimes.com/2018/01/22/opinion/trumps-anti-immigrant-racism-represents-an-american-tradition.html, Accessed: 7-19-2018 //kent - wh)</w:t>
      </w:r>
    </w:p>
    <w:p w:rsidR="00E9241D" w:rsidRDefault="00E9241D" w:rsidP="00E9241D">
      <w:r>
        <w:t>President Trump has inspired widespread outrage and disgust with his crude, racist disparagement of Haiti, El Salvador and African nations and the predominantly black and brown immigrants from these places.</w:t>
      </w:r>
      <w:r w:rsidR="00723DE0">
        <w:t xml:space="preserve"> </w:t>
      </w:r>
      <w:r>
        <w:t>As horrifying as this remark was</w:t>
      </w:r>
      <w:r w:rsidRPr="005B4338">
        <w:rPr>
          <w:rStyle w:val="StyleUnderline"/>
        </w:rPr>
        <w:t xml:space="preserve">, his groundbreaking transparency provides an opportunity. </w:t>
      </w:r>
      <w:r w:rsidRPr="005B4338">
        <w:rPr>
          <w:rStyle w:val="Emphasis"/>
        </w:rPr>
        <w:t>Racism</w:t>
      </w:r>
      <w:r w:rsidRPr="005B4338">
        <w:rPr>
          <w:rStyle w:val="StyleUnderline"/>
        </w:rPr>
        <w:t xml:space="preserve"> has long fueled United States immigration </w:t>
      </w:r>
      <w:r w:rsidRPr="005B4338">
        <w:rPr>
          <w:rStyle w:val="Emphasis"/>
        </w:rPr>
        <w:t>exclusions and restrictions</w:t>
      </w:r>
      <w:r w:rsidRPr="005B4338">
        <w:rPr>
          <w:rStyle w:val="StyleUnderline"/>
        </w:rPr>
        <w:t>, but these days it’s rare to hear rhetoric that openly reflects this reality, providing us a chance to delve into its roots and implications.</w:t>
      </w:r>
      <w:r w:rsidR="00723DE0">
        <w:rPr>
          <w:rStyle w:val="StyleUnderline"/>
        </w:rPr>
        <w:t xml:space="preserve"> </w:t>
      </w:r>
      <w:r>
        <w:t xml:space="preserve">We’ve grown accustomed to the dog-whistling of anti-immigrant racism. </w:t>
      </w:r>
      <w:r w:rsidRPr="005B4338">
        <w:rPr>
          <w:rStyle w:val="StyleUnderline"/>
        </w:rPr>
        <w:t xml:space="preserve">Where blood, purity and civilization were once its everyday vocabulary, anti-racist and immigrant rights activism have, at least until recently, succeeded in </w:t>
      </w:r>
      <w:r w:rsidRPr="005B4338">
        <w:rPr>
          <w:rStyle w:val="Emphasis"/>
        </w:rPr>
        <w:t>forcing such talk underground</w:t>
      </w:r>
      <w:r w:rsidRPr="005B4338">
        <w:rPr>
          <w:rStyle w:val="StyleUnderline"/>
        </w:rPr>
        <w:t xml:space="preserve">. Our era’s seemingly race-neutral languages of security, legality, culture, productivity and assimilation are often strongly </w:t>
      </w:r>
      <w:r w:rsidRPr="005B4338">
        <w:rPr>
          <w:rStyle w:val="Emphasis"/>
        </w:rPr>
        <w:t>inflected with racial meanings</w:t>
      </w:r>
      <w:r w:rsidRPr="005B4338">
        <w:rPr>
          <w:rStyle w:val="StyleUnderline"/>
        </w:rPr>
        <w:t>, but they’re subtler and deniable</w:t>
      </w:r>
      <w:r>
        <w:t>, attracting far less opposition than, say, likening countries to outhouses.</w:t>
      </w:r>
      <w:r w:rsidR="00723DE0">
        <w:t xml:space="preserve"> </w:t>
      </w:r>
      <w:r>
        <w:t xml:space="preserve">Public utterances like Mr. Trump’s have and should inspire outrage, but we need to go deeper, challenging the racist views — both flagrant and soft-pedaled — that have long shaped America’s immigration policy. </w:t>
      </w:r>
      <w:r w:rsidRPr="005B4338">
        <w:rPr>
          <w:rStyle w:val="StyleUnderline"/>
        </w:rPr>
        <w:t xml:space="preserve">And we need to ask hard questions about the ways racism has </w:t>
      </w:r>
      <w:r w:rsidRPr="005B4338">
        <w:rPr>
          <w:rStyle w:val="Emphasis"/>
        </w:rPr>
        <w:t>decisively, durably</w:t>
      </w:r>
      <w:r w:rsidRPr="005B4338">
        <w:rPr>
          <w:rStyle w:val="StyleUnderline"/>
        </w:rPr>
        <w:t xml:space="preserve"> shaped the immigration debate in ways that usually go unnoticed.</w:t>
      </w:r>
      <w:r w:rsidR="00723DE0">
        <w:rPr>
          <w:rStyle w:val="StyleUnderline"/>
        </w:rPr>
        <w:t xml:space="preserve"> </w:t>
      </w:r>
      <w:r>
        <w:t xml:space="preserve">The truth is, </w:t>
      </w:r>
      <w:r w:rsidRPr="005B4338">
        <w:rPr>
          <w:rStyle w:val="StyleUnderline"/>
        </w:rPr>
        <w:t xml:space="preserve">many of the United States’ early policies toward immigrants were conceived in recognizably </w:t>
      </w:r>
      <w:r w:rsidRPr="005B4338">
        <w:rPr>
          <w:rStyle w:val="Emphasis"/>
        </w:rPr>
        <w:t>Trumpian terms</w:t>
      </w:r>
      <w:r w:rsidRPr="005B4338">
        <w:rPr>
          <w:rStyle w:val="StyleUnderline"/>
        </w:rPr>
        <w:t>, in substance if not in tenor</w:t>
      </w:r>
      <w:r>
        <w:t>. The president’s headline-making sentiment that people from countries like Norway (read: white people) were preferable would have been recognizable to the founders.</w:t>
      </w:r>
    </w:p>
    <w:p w:rsidR="00E9241D" w:rsidRDefault="00E9241D" w:rsidP="00E9241D"/>
    <w:p w:rsidR="00E9241D" w:rsidRDefault="00E9241D" w:rsidP="00E9241D"/>
    <w:p w:rsidR="00E9241D" w:rsidRDefault="00E9241D" w:rsidP="00E9241D">
      <w:r w:rsidRPr="00E9241D">
        <w:t xml:space="preserve">Paul A. </w:t>
      </w:r>
      <w:r w:rsidRPr="00E9241D">
        <w:rPr>
          <w:rStyle w:val="Style13ptBold"/>
        </w:rPr>
        <w:t>Kramer 18</w:t>
      </w:r>
      <w:r w:rsidRPr="00E9241D">
        <w:t xml:space="preserve"> (Paul A. Kramer, associate professor of history at Vanderbilt University, 1-22-2018, "Trump’S Anti-Immigrant Racism Represents An American Tradition," </w:t>
      </w:r>
      <w:r>
        <w:t>New York Times</w:t>
      </w:r>
      <w:r w:rsidRPr="00E9241D">
        <w:t>, https://www.nytimes.com/2018/01/22/opinion/trumps-anti-immigrant-racism-represents-an-american-tradition.html, Accessed: 7-19-2018 //kent - wh)</w:t>
      </w:r>
    </w:p>
    <w:p w:rsidR="00E9241D" w:rsidRDefault="00E9241D" w:rsidP="00E9241D">
      <w:r w:rsidRPr="005B4338">
        <w:rPr>
          <w:rStyle w:val="StyleUnderline"/>
        </w:rPr>
        <w:t>New caps on Western Hemisphere migration — flying in the face of United States demand for workers, an entrenched labor migration industry and poverty and repression in Latin America that forced thousands into exile — outlawed decades-old migration flows</w:t>
      </w:r>
      <w:r>
        <w:t>. In the 1990s new nativist movements directed against Latin Americans arose, as well as efforts to eliminate migrants’ rights to basic services and the expansion of immigrant incarceration and mass deportation. In the aftermath of Sept. 11, the principle that immigrants from Muslim-majority countries required special scrutiny and restriction was central to the remaking of immigration policy in the name of national security.</w:t>
      </w:r>
      <w:r w:rsidR="00952487">
        <w:t xml:space="preserve"> </w:t>
      </w:r>
      <w:r>
        <w:t xml:space="preserve">The prevailing questions we’re conditioned to ask about immigrants have all been deeply shaped by histories of racial restriction. Can “we” assimilate </w:t>
      </w:r>
      <w:r>
        <w:lastRenderedPageBreak/>
        <w:t>and civilize “them”? Will “they” — despite their negative features and the risks they pose — make “us” wealthier and more powerful? Will “they” sap “our” resources?</w:t>
      </w:r>
      <w:r w:rsidR="00952487">
        <w:t xml:space="preserve"> </w:t>
      </w:r>
      <w:r>
        <w:t>This past week, liberals, progressives and others protesting Mr. Trump’s comments about Haiti, El Salvador, and the countries of Africa understandably rushed to defend them as beautiful, dignified places unworthy of his vulgar derision. But in this defensive posture of response, which inadvertently legitimates the questions it answers, one can also feel the overwhelming presence of racist suspicion and hostility roaring out of the past into our time.</w:t>
      </w:r>
      <w:r w:rsidR="00952487">
        <w:t xml:space="preserve"> </w:t>
      </w:r>
      <w:r>
        <w:t>We will not, ultimately, succeed in deposing Mr. Trump’s hateful, racist approach toward immigrants unless we refuse not only his nastiest word choices, but also the underlying questions he and others insist we ask.</w:t>
      </w:r>
      <w:r w:rsidR="00952487">
        <w:t xml:space="preserve"> </w:t>
      </w:r>
      <w:r>
        <w:t>We can choose to ask different questions: To what extent are the countries of the global north implicated in forces that prevent people in the global south from surviving and thriving where they are? In what ways do restrictive immigration policies heighten the exploitation of workers? How does the fear of deportation make migrant workers easier to discipline, hurt and rob? In what ways does mass migration from the poorer parts of the earth to centers of wealth and power reflect the larger problem of global inequality?</w:t>
      </w:r>
      <w:r w:rsidR="00952487">
        <w:t xml:space="preserve"> </w:t>
      </w:r>
      <w:r>
        <w:t>Elites in the United States and elsewhere — long before Donald Trump’s presidency — have long known they could sustain their power by capitalizing on, deepening and, where necessary, inventing divisions between self and other, friend and enemy. This political strategy, with troubling successes to its name, has been updated and rescaled for our globalized age, in which the fault lines are those of bordered nationality: There will be no protection offered from polluters or health insurance companies, but the threat of Muslims and Mexicans will be met.</w:t>
      </w:r>
      <w:r w:rsidR="00952487">
        <w:t xml:space="preserve"> </w:t>
      </w:r>
      <w:r>
        <w:t>To the white nationalists’ war cry against migrants, “You will not replace us,” we can and should reply, as have many before, “You will not divide us.”</w:t>
      </w:r>
    </w:p>
    <w:p w:rsidR="00C9781B" w:rsidRDefault="00C9781B" w:rsidP="00C9781B">
      <w:pPr>
        <w:pStyle w:val="Heading3"/>
      </w:pPr>
      <w:r>
        <w:lastRenderedPageBreak/>
        <w:t>1NC Linguistic Hegemony</w:t>
      </w:r>
    </w:p>
    <w:p w:rsidR="00C9781B" w:rsidRDefault="00C9781B" w:rsidP="00C9781B">
      <w:pPr>
        <w:pStyle w:val="Heading4"/>
      </w:pPr>
      <w:r>
        <w:lastRenderedPageBreak/>
        <w:t>Assimilation logic underpins US national identity – De facto practices of English as the national language means English-language Hegemongy is inevitable</w:t>
      </w:r>
    </w:p>
    <w:p w:rsidR="00C9781B" w:rsidRPr="00F5310C" w:rsidRDefault="00C9781B" w:rsidP="00C9781B">
      <w:r w:rsidRPr="00F5310C">
        <w:rPr>
          <w:rStyle w:val="Style13ptBold"/>
        </w:rPr>
        <w:t>Blommaert 6</w:t>
      </w:r>
      <w:r>
        <w:t xml:space="preserve">  (Jan, </w:t>
      </w:r>
      <w:r w:rsidRPr="00F5310C">
        <w:t>background in African Studies (PhD Ghent 1989) and am active in sociolinguistics, linguistic anthropology, discourse analysis and literacy research, always focused on (a) the sociocultural effects of globalization, especially new forms of superdiversity, (b) existing and new sociocultural inequalities in superdiverse contexts, and (c) the socal-theoretical implications of all this.</w:t>
      </w:r>
      <w:r>
        <w:t xml:space="preserve"> “</w:t>
      </w:r>
      <w:r w:rsidRPr="00F5310C">
        <w:t>Language Policy and National Identity</w:t>
      </w:r>
      <w:r>
        <w:t xml:space="preserve">”, January, </w:t>
      </w:r>
      <w:hyperlink r:id="rId27" w:history="1">
        <w:r w:rsidRPr="009062A7">
          <w:rPr>
            <w:rStyle w:val="Hyperlink"/>
          </w:rPr>
          <w:t>https://www.researchgate.net/publication/265850467_Language_Policy_and_National_Identity</w:t>
        </w:r>
      </w:hyperlink>
      <w:r>
        <w:t>) MJG</w:t>
      </w:r>
    </w:p>
    <w:p w:rsidR="00C9781B" w:rsidRDefault="00C9781B" w:rsidP="00C9781B">
      <w:pPr>
        <w:rPr>
          <w:sz w:val="14"/>
        </w:rPr>
      </w:pPr>
      <w:r w:rsidRPr="00F5310C">
        <w:rPr>
          <w:sz w:val="14"/>
        </w:rPr>
        <w:t>Silverstein (1996) calls this phenomenon a "</w:t>
      </w:r>
      <w:r w:rsidRPr="00F5310C">
        <w:rPr>
          <w:rStyle w:val="StyleUnderline"/>
        </w:rPr>
        <w:t>monoglot" ideology. It rests on an ideologically configured belief that a society is in effect monolingual - that monolingualism is a fact and not an ideological perception</w:t>
      </w:r>
      <w:r w:rsidRPr="00F5310C">
        <w:rPr>
          <w:sz w:val="14"/>
        </w:rPr>
        <w:t xml:space="preserve"> - coupled with a denial of practices that point toward factual | )an Blommaert 244 multilingualism and linguistic diversity (Blommaert &amp; Verschueren, 1998). </w:t>
      </w:r>
      <w:r w:rsidRPr="00F5310C">
        <w:rPr>
          <w:rStyle w:val="StyleUnderline"/>
        </w:rPr>
        <w:t>The phenomenon rests on associations between "pure," standard language, membership of an ethnolinguistically defined "people," and a particular region occupied by these (ethnolinguistically homogeneous) peopl</w:t>
      </w:r>
      <w:r w:rsidRPr="00F5310C">
        <w:rPr>
          <w:sz w:val="14"/>
        </w:rPr>
        <w:t xml:space="preserve">e. This ideology has effects, and I shall discuss three crucial ones: 1 It </w:t>
      </w:r>
      <w:r w:rsidRPr="00F5310C">
        <w:rPr>
          <w:rStyle w:val="StyleUnderline"/>
        </w:rPr>
        <w:t>informs practical language regimes in education and other cru- cial spheres of public life. Language policy is invariably based on linguistic ideologies, on images of "societally desirable" forms of language usage and of the "ideal" linguistic landscape of society, in turn often derived from larger sociopolitical ideolo- gies</w:t>
      </w:r>
      <w:r w:rsidRPr="00F5310C">
        <w:rPr>
          <w:sz w:val="14"/>
        </w:rPr>
        <w:t xml:space="preserve">. Thus, a monoglot ideology may not only deny the exist- ence of linguistic diversity, it may also sustain practices that actually and effectively prohibit linguistic diversity in the public domain. Examples abound, and recently some scholars have qualified such practices as "linguicide" (Skutnabb-Kangas, 2000). </w:t>
      </w:r>
      <w:r w:rsidRPr="00F5310C">
        <w:rPr>
          <w:rStyle w:val="StyleUnderline"/>
        </w:rPr>
        <w:t>In effect, much linguistically articulated nationalism con- structs language policies aimed at reducing linguistic diversity in society, sometimes even while explicitly advocating societal multilingualism</w:t>
      </w:r>
      <w:r w:rsidRPr="00F5310C">
        <w:rPr>
          <w:sz w:val="14"/>
        </w:rPr>
        <w:t xml:space="preserve"> (see the essays in Blommaert, 1999a). 2 It also produces and regulates identities. The state often appears as the guardian of the monoglot idealization of the link "language- people-country," and thus offers (and often imposes by coer- cion) particular ascriptive ethnolinguistic identities for its citizens. This is a very widespread phenomenon: since this is Indonesia, people speak Bahasa Indonesia; since this is Tanzania, people speak Swahili; since this is Flanders, people speak Dutch; and so on. </w:t>
      </w:r>
      <w:r w:rsidRPr="00F5310C">
        <w:rPr>
          <w:rStyle w:val="StyleUnderline"/>
        </w:rPr>
        <w:t>The processes by means of which this happens are intricate, manifold, and often also "automatic," that is, implicit and not spectacular, assuming the shape of what Foucault called "gov- ernmentality"</w:t>
      </w:r>
      <w:r w:rsidRPr="00F5310C">
        <w:rPr>
          <w:sz w:val="14"/>
        </w:rPr>
        <w:t xml:space="preserve"> (the network of measures aimed at regulating people's lives) and leading to what Bourdieu called "habitus," a set of naturalized predispositions that "automatically" guide our behavior and can thus be converted into "inhabited" ident- ities. </w:t>
      </w:r>
      <w:r w:rsidRPr="00F5310C">
        <w:rPr>
          <w:rStyle w:val="StyleUnderline"/>
        </w:rPr>
        <w:t>The most common and powerful ethnolinguistic identity promulgated by the state is that of "monolingual speaker of (one of) the national language(s)," assuming that people are intrins- ically monolingual and that such monolingualism is an organic feature of being a citizen of that country</w:t>
      </w:r>
      <w:r w:rsidRPr="00F5310C">
        <w:rPr>
          <w:sz w:val="14"/>
        </w:rPr>
        <w:t xml:space="preserve">. The state is thus very often the actor that sustains and elaborates the belief in the existence and value of "a Language" in the sense of language 245 3 National Identity names - Dutch, English, Chinese, Zulu. Initially, "national iden- tity" is therefore almost invariably an ascriptive identity attributed by the state or state-affiliated institutions such as education systems, and it most often revolves around a monolingually imagined one-to-one relation between national-administrative belonging and language use. </w:t>
      </w:r>
      <w:r w:rsidRPr="00F5310C">
        <w:rPr>
          <w:rStyle w:val="StyleUnderline"/>
        </w:rPr>
        <w:t>This may then lead to an inhabited identity in which people effectively adopt the ethnolinguistic- national identity as part of a broader repertoire of identities</w:t>
      </w:r>
      <w:r w:rsidRPr="00F5310C">
        <w:rPr>
          <w:sz w:val="14"/>
        </w:rPr>
        <w:t xml:space="preserve">. Finally, it also has had a tremendous impact on scholarship. The reified and stratified, monoglot image of "a language" has informed language description - the image of ethnolinguistically bounded and internally homogeneous communities characterized by a (pure, decontextualized, normative) language was projected onto languages spoken elsewhere in the world (Fabian, 1986; Irvine &amp; Gal, 2000), and was later adopted by postcolonial governments as the model of "good" language (e.g., Blommaert, 1999b). Similarly, this same ideology informed much of linguistics and sociolinguistics, in which authors even today assume the existence of bounded, rule-governed, and reified "languages" as their units of study (see Blommaert, 1996; Hymes, 1996, for a critique). All of this has a profound impact on our thinking on identity, of course. </w:t>
      </w:r>
      <w:r w:rsidRPr="00F5310C">
        <w:rPr>
          <w:rStyle w:val="StyleUnderline"/>
        </w:rPr>
        <w:t>We have failed to see the fine shades of identity often articulated not by one monoglot "language," but by delicate and moment-to- moment evolving variation between varieties of language, including accents, registers, styles, and genres. As mentioned above, identity is best seen not as one item, but as a repertoire of different possible identities, each of which has a particular range or scope and function</w:t>
      </w:r>
      <w:r w:rsidRPr="00F5310C">
        <w:rPr>
          <w:sz w:val="14"/>
        </w:rPr>
        <w:t>. In that sense</w:t>
      </w:r>
      <w:r w:rsidRPr="00F5310C">
        <w:rPr>
          <w:rStyle w:val="StyleUnderline"/>
        </w:rPr>
        <w:t>, a term such as "national identity" is, as said above, best seen as a specific ascriptive label attached to people. In the best of cases it can occasionally be an "achieved," adopted identity of people, but always with restricted sociolinguistic functions, often related to interactions between individuals and the state</w:t>
      </w:r>
      <w:r w:rsidRPr="00F5310C">
        <w:rPr>
          <w:sz w:val="14"/>
        </w:rPr>
        <w:t xml:space="preserve"> (filling in administrative forms, responding to survey questions and opinion polls, or in my case, accounting for my teaching practices in my university). If taken as the dominant, overwhelming (single) identity of people, it does not help us much in understanding the multiple, often unpredictable and volatile identity work we effectively perform when we communicate.1 In scholarly traditions based on such notions, it has led to rather simplistic associations between "a language" and "an identity," which Jan Blommaert 246 again overlook (and render invisible) the multiplicity and complexity of identity-work on the ground (see, e.g., Myers-Scotton, 1993).</w:t>
      </w:r>
    </w:p>
    <w:p w:rsidR="00C9781B" w:rsidRDefault="00C9781B" w:rsidP="00C9781B">
      <w:pPr>
        <w:rPr>
          <w:sz w:val="14"/>
        </w:rPr>
      </w:pPr>
    </w:p>
    <w:p w:rsidR="00C9781B" w:rsidRDefault="00C9781B" w:rsidP="00C9781B">
      <w:pPr>
        <w:pStyle w:val="Heading4"/>
      </w:pPr>
      <w:r>
        <w:t xml:space="preserve">Congress and Trump enforce this linguist hegemony that trickles down to violent discrimination in the untied states </w:t>
      </w:r>
    </w:p>
    <w:p w:rsidR="00C9781B" w:rsidRPr="00030E37" w:rsidRDefault="00C9781B" w:rsidP="00C9781B">
      <w:r w:rsidRPr="00030E37">
        <w:rPr>
          <w:rStyle w:val="Style13ptBold"/>
        </w:rPr>
        <w:t>Kaur 18</w:t>
      </w:r>
      <w:r>
        <w:t xml:space="preserve"> (</w:t>
      </w:r>
      <w:r w:rsidRPr="00030E37">
        <w:t xml:space="preserve">Harmeet Kaur, Cnn, 6-15-2018, "FYI: English isn't the official language of the United States," CNN, </w:t>
      </w:r>
      <w:hyperlink r:id="rId28" w:history="1">
        <w:r w:rsidRPr="009062A7">
          <w:rPr>
            <w:rStyle w:val="Hyperlink"/>
          </w:rPr>
          <w:t>https://www.cnn.com/2018/05/20/us/english-us-official-language-trnd/index.html</w:t>
        </w:r>
      </w:hyperlink>
      <w:r>
        <w:t>) MJG</w:t>
      </w:r>
    </w:p>
    <w:p w:rsidR="00C9781B" w:rsidRPr="00030E37" w:rsidRDefault="00C9781B" w:rsidP="00C9781B">
      <w:pPr>
        <w:rPr>
          <w:rStyle w:val="StyleUnderline"/>
        </w:rPr>
      </w:pPr>
      <w:r w:rsidRPr="001A25D6">
        <w:rPr>
          <w:rStyle w:val="StyleUnderline"/>
        </w:rPr>
        <w:t>There's no question that English is the de facto language of the United States. It's the language of government documents, court proceedings and business contracts. Immigrants feel an immense pressure to learn it</w:t>
      </w:r>
      <w:r w:rsidRPr="00030E37">
        <w:rPr>
          <w:sz w:val="14"/>
        </w:rPr>
        <w:t xml:space="preserve">. Most people in the US only speak English. But that hasn't stopped some lawmakers from trying to ensure English is used above all other languages. </w:t>
      </w:r>
      <w:r w:rsidRPr="001A25D6">
        <w:rPr>
          <w:rStyle w:val="StyleUnderline"/>
        </w:rPr>
        <w:t>In 1981, US Sen. S.I. Hayakawa of California introduced an amendment to do just that</w:t>
      </w:r>
      <w:r w:rsidRPr="00030E37">
        <w:rPr>
          <w:sz w:val="14"/>
        </w:rPr>
        <w:t xml:space="preserve">. It failed. Since then, other lawmakers have introduced similar versions of that amendment, but to no avail. Here&amp;#39;s what you should do to defuse a racist tirade in public Here's what you should do to defuse a racist tirade in public </w:t>
      </w:r>
      <w:r w:rsidRPr="00030E37">
        <w:rPr>
          <w:rStyle w:val="StyleUnderline"/>
        </w:rPr>
        <w:t>The Senate tried again in 2006, passing an amendment to a comprehensive immigration bill that would have made English the official language</w:t>
      </w:r>
      <w:r w:rsidRPr="00030E37">
        <w:rPr>
          <w:sz w:val="14"/>
        </w:rPr>
        <w:t>. The bill never passed the House. "There are enough representatives on both sides of the aisle that recognize that it's kind of futile," said Wright. "</w:t>
      </w:r>
      <w:r w:rsidRPr="00030E37">
        <w:rPr>
          <w:rStyle w:val="StyleUnderline"/>
        </w:rPr>
        <w:t>Number one, English is not under threat in the United States. And number two, it's divisive."</w:t>
      </w:r>
      <w:r w:rsidRPr="00030E37">
        <w:rPr>
          <w:sz w:val="14"/>
        </w:rPr>
        <w:t xml:space="preserve"> But while efforts to elevate English over other languages have failed nationally, they've seen some success at state levels. California, Massachusetts and Arizona have, at some point in the last 20 years, implemented laws eliminating bilingual education programs and replacing them with English-only immersion programs</w:t>
      </w:r>
      <w:r w:rsidRPr="00030E37">
        <w:rPr>
          <w:rStyle w:val="StyleUnderline"/>
        </w:rPr>
        <w:t>. The laws mandated that most public schools teach students with language barriers exclusively in English, instead of allowing them to teach students in their native languages, as many schools had done for decades.</w:t>
      </w:r>
      <w:r w:rsidRPr="00030E37">
        <w:rPr>
          <w:sz w:val="14"/>
        </w:rPr>
        <w:t xml:space="preserve"> California's law was in effect for nearly 20 years before it was repealed in 2016. In Massachusetts, it was on the books for about 15 years until a new law effectively repealed it in 2017. </w:t>
      </w:r>
      <w:r w:rsidRPr="00030E37">
        <w:rPr>
          <w:rStyle w:val="StyleUnderline"/>
        </w:rPr>
        <w:t>In Arizona, the law still applies. Dr. Beatriz Arias, a senior research scientist at the Center for Applied Linguistics, said Arizona's law is discriminating against people based on the language they speak -- and what language people speak is often an indicator of their race.</w:t>
      </w:r>
      <w:r w:rsidRPr="00030E37">
        <w:rPr>
          <w:sz w:val="14"/>
        </w:rPr>
        <w:t xml:space="preserve"> Their unskilled immigrant ancestors came here and built America Their unskilled immigrant ancestors came here and built America "There is a political equation of Americanness with speaking English," said Arias. "People who don't speak English are just as American as those who do." And although the US is increasingly becoming more multilingual, English probably isn't going anywhere any time soon. In fact, it's the languages of immigrants that are more likely to die out. As </w:t>
      </w:r>
      <w:r w:rsidRPr="00030E37">
        <w:rPr>
          <w:rStyle w:val="StyleUnderline"/>
        </w:rPr>
        <w:t>immigrants pick up English in their efforts to assimilate</w:t>
      </w:r>
      <w:r w:rsidRPr="00030E37">
        <w:rPr>
          <w:sz w:val="14"/>
        </w:rPr>
        <w:t>, the next generations are much less likely to speak the native tongues of their parents or grandparents. While Dr. Arias says that California and Massachusetts' moves to bring back bilingual education programs indicates that the English-only movement may be becoming less prevalent, people are still telling immigrants to "speak English." "</w:t>
      </w:r>
      <w:r w:rsidRPr="00030E37">
        <w:rPr>
          <w:rStyle w:val="StyleUnderline"/>
        </w:rPr>
        <w:t>The national temperament has gotten so isolationist that people feel empowered now to say things like that lawyer said," said Arias, alluding to recent comments about immigrants made by President Donald Trump. "When there's permission from the highest position in the country to talk like that, then the understanding of a variety of languages and how that enriches our community is lost."</w:t>
      </w:r>
    </w:p>
    <w:p w:rsidR="00E9241D" w:rsidRPr="00E9241D" w:rsidRDefault="00E9241D" w:rsidP="00E9241D">
      <w:pPr>
        <w:pStyle w:val="Heading3"/>
      </w:pPr>
      <w:bookmarkStart w:id="0" w:name="_GoBack"/>
      <w:bookmarkEnd w:id="0"/>
    </w:p>
    <w:sectPr w:rsidR="00E9241D" w:rsidRPr="00E9241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35F1A37"/>
    <w:multiLevelType w:val="hybridMultilevel"/>
    <w:tmpl w:val="43C44056"/>
    <w:lvl w:ilvl="0" w:tplc="4E3CE78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436E8"/>
    <w:rsid w:val="00002915"/>
    <w:rsid w:val="000029E3"/>
    <w:rsid w:val="000029E8"/>
    <w:rsid w:val="00004225"/>
    <w:rsid w:val="000066CA"/>
    <w:rsid w:val="00007264"/>
    <w:rsid w:val="000076A9"/>
    <w:rsid w:val="00014FAD"/>
    <w:rsid w:val="000152AE"/>
    <w:rsid w:val="00015D2A"/>
    <w:rsid w:val="0002490B"/>
    <w:rsid w:val="00026465"/>
    <w:rsid w:val="00030204"/>
    <w:rsid w:val="000312A0"/>
    <w:rsid w:val="0003396C"/>
    <w:rsid w:val="0003481C"/>
    <w:rsid w:val="00035337"/>
    <w:rsid w:val="000415B4"/>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0AC2"/>
    <w:rsid w:val="00117316"/>
    <w:rsid w:val="001209B4"/>
    <w:rsid w:val="0014652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2751"/>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12EC"/>
    <w:rsid w:val="002843B2"/>
    <w:rsid w:val="00284A1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1AEA"/>
    <w:rsid w:val="003223B2"/>
    <w:rsid w:val="00322A67"/>
    <w:rsid w:val="00330E13"/>
    <w:rsid w:val="00335A23"/>
    <w:rsid w:val="00335D87"/>
    <w:rsid w:val="00340707"/>
    <w:rsid w:val="00341C61"/>
    <w:rsid w:val="00343A03"/>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C6676"/>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36E8"/>
    <w:rsid w:val="00446567"/>
    <w:rsid w:val="00447B10"/>
    <w:rsid w:val="00450908"/>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14AE"/>
    <w:rsid w:val="005519C2"/>
    <w:rsid w:val="005522A7"/>
    <w:rsid w:val="005523E0"/>
    <w:rsid w:val="0055320F"/>
    <w:rsid w:val="00554AFA"/>
    <w:rsid w:val="0055699B"/>
    <w:rsid w:val="0056020A"/>
    <w:rsid w:val="00563D3D"/>
    <w:rsid w:val="005659AA"/>
    <w:rsid w:val="005676E8"/>
    <w:rsid w:val="00577C12"/>
    <w:rsid w:val="00580BFC"/>
    <w:rsid w:val="00581048"/>
    <w:rsid w:val="00581203"/>
    <w:rsid w:val="0058349C"/>
    <w:rsid w:val="00585FBE"/>
    <w:rsid w:val="005870E8"/>
    <w:rsid w:val="0058789C"/>
    <w:rsid w:val="00593FCF"/>
    <w:rsid w:val="005A4D4E"/>
    <w:rsid w:val="005A7237"/>
    <w:rsid w:val="005B21FA"/>
    <w:rsid w:val="005B3244"/>
    <w:rsid w:val="005B4338"/>
    <w:rsid w:val="005B6EE8"/>
    <w:rsid w:val="005B7731"/>
    <w:rsid w:val="005C4515"/>
    <w:rsid w:val="005C5602"/>
    <w:rsid w:val="005C74A6"/>
    <w:rsid w:val="005D3B4D"/>
    <w:rsid w:val="005D615C"/>
    <w:rsid w:val="005E1860"/>
    <w:rsid w:val="005F063B"/>
    <w:rsid w:val="005F192D"/>
    <w:rsid w:val="005F24C8"/>
    <w:rsid w:val="005F26AF"/>
    <w:rsid w:val="005F79EE"/>
    <w:rsid w:val="0060645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3055"/>
    <w:rsid w:val="006C3A56"/>
    <w:rsid w:val="006D13F4"/>
    <w:rsid w:val="006D6AED"/>
    <w:rsid w:val="006E6D0B"/>
    <w:rsid w:val="006F126E"/>
    <w:rsid w:val="006F32C9"/>
    <w:rsid w:val="006F3834"/>
    <w:rsid w:val="006F5693"/>
    <w:rsid w:val="006F5D4C"/>
    <w:rsid w:val="00717B01"/>
    <w:rsid w:val="007227D9"/>
    <w:rsid w:val="00723DE0"/>
    <w:rsid w:val="0072491F"/>
    <w:rsid w:val="00725598"/>
    <w:rsid w:val="007374A1"/>
    <w:rsid w:val="00741EF9"/>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1198"/>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5358"/>
    <w:rsid w:val="008A70E7"/>
    <w:rsid w:val="008A7FFB"/>
    <w:rsid w:val="008B032E"/>
    <w:rsid w:val="008C0FA2"/>
    <w:rsid w:val="008C212B"/>
    <w:rsid w:val="008C2342"/>
    <w:rsid w:val="008C77B6"/>
    <w:rsid w:val="008D1B91"/>
    <w:rsid w:val="008D5956"/>
    <w:rsid w:val="008D724A"/>
    <w:rsid w:val="008E7A3E"/>
    <w:rsid w:val="008F41FD"/>
    <w:rsid w:val="008F4479"/>
    <w:rsid w:val="008F4BA0"/>
    <w:rsid w:val="00901726"/>
    <w:rsid w:val="00920E6A"/>
    <w:rsid w:val="0093025B"/>
    <w:rsid w:val="00931816"/>
    <w:rsid w:val="00932C71"/>
    <w:rsid w:val="009509D5"/>
    <w:rsid w:val="00952487"/>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51AC"/>
    <w:rsid w:val="009D6D94"/>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B6A"/>
    <w:rsid w:val="00A96E24"/>
    <w:rsid w:val="00AA6F6E"/>
    <w:rsid w:val="00AB122B"/>
    <w:rsid w:val="00AB21B0"/>
    <w:rsid w:val="00AB48D3"/>
    <w:rsid w:val="00AE0243"/>
    <w:rsid w:val="00AE0888"/>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3AB8"/>
    <w:rsid w:val="00B75C54"/>
    <w:rsid w:val="00B83462"/>
    <w:rsid w:val="00B8710E"/>
    <w:rsid w:val="00B92A93"/>
    <w:rsid w:val="00BA17A8"/>
    <w:rsid w:val="00BA3C33"/>
    <w:rsid w:val="00BB0878"/>
    <w:rsid w:val="00BB1879"/>
    <w:rsid w:val="00BC0ABE"/>
    <w:rsid w:val="00BC30DB"/>
    <w:rsid w:val="00BC5AB8"/>
    <w:rsid w:val="00BC64FF"/>
    <w:rsid w:val="00BC7C37"/>
    <w:rsid w:val="00BD2244"/>
    <w:rsid w:val="00BE2C61"/>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62A12"/>
    <w:rsid w:val="00C67F40"/>
    <w:rsid w:val="00C72AFE"/>
    <w:rsid w:val="00C81619"/>
    <w:rsid w:val="00C9781B"/>
    <w:rsid w:val="00CA013C"/>
    <w:rsid w:val="00CA6D6D"/>
    <w:rsid w:val="00CB6DF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050A"/>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1259"/>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1877"/>
    <w:rsid w:val="00E8322E"/>
    <w:rsid w:val="00E903E0"/>
    <w:rsid w:val="00E9241D"/>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E1AC9"/>
  <w14:defaultImageDpi w14:val="300"/>
  <w15:docId w15:val="{8B719CCC-BD5C-EA4A-954D-A5E985D4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03481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348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48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48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3481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348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481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481C"/>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03481C"/>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03481C"/>
    <w:rPr>
      <w:b/>
      <w:bCs/>
      <w:sz w:val="26"/>
      <w:u w:val="none"/>
    </w:rPr>
  </w:style>
  <w:style w:type="character" w:customStyle="1" w:styleId="StyleUnderline">
    <w:name w:val="Style Underline"/>
    <w:aliases w:val="Underline,Style Bold Underline"/>
    <w:basedOn w:val="DefaultParagraphFont"/>
    <w:uiPriority w:val="1"/>
    <w:qFormat/>
    <w:rsid w:val="0003481C"/>
    <w:rPr>
      <w:b w:val="0"/>
      <w:sz w:val="22"/>
      <w:u w:val="single"/>
    </w:rPr>
  </w:style>
  <w:style w:type="character" w:styleId="Emphasis">
    <w:name w:val="Emphasis"/>
    <w:basedOn w:val="DefaultParagraphFont"/>
    <w:uiPriority w:val="7"/>
    <w:qFormat/>
    <w:rsid w:val="0003481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3481C"/>
    <w:rPr>
      <w:color w:val="auto"/>
      <w:u w:val="none"/>
    </w:rPr>
  </w:style>
  <w:style w:type="character" w:styleId="Hyperlink">
    <w:name w:val="Hyperlink"/>
    <w:basedOn w:val="DefaultParagraphFont"/>
    <w:uiPriority w:val="99"/>
    <w:unhideWhenUsed/>
    <w:rsid w:val="0003481C"/>
    <w:rPr>
      <w:color w:val="auto"/>
      <w:u w:val="none"/>
    </w:rPr>
  </w:style>
  <w:style w:type="paragraph" w:styleId="DocumentMap">
    <w:name w:val="Document Map"/>
    <w:basedOn w:val="Normal"/>
    <w:link w:val="DocumentMapChar"/>
    <w:uiPriority w:val="99"/>
    <w:semiHidden/>
    <w:unhideWhenUsed/>
    <w:rsid w:val="004436E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436E8"/>
    <w:rPr>
      <w:rFonts w:ascii="Lucida Grande" w:hAnsi="Lucida Grande" w:cs="Lucida Grande"/>
    </w:rPr>
  </w:style>
  <w:style w:type="character" w:customStyle="1" w:styleId="twitter-link">
    <w:name w:val="twitter-link"/>
    <w:basedOn w:val="DefaultParagraphFont"/>
    <w:rsid w:val="00723DE0"/>
  </w:style>
  <w:style w:type="paragraph" w:styleId="NormalWeb">
    <w:name w:val="Normal (Web)"/>
    <w:basedOn w:val="Normal"/>
    <w:uiPriority w:val="99"/>
    <w:semiHidden/>
    <w:unhideWhenUsed/>
    <w:rsid w:val="00723DE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s">
    <w:name w:val="caps"/>
    <w:basedOn w:val="DefaultParagraphFont"/>
    <w:rsid w:val="00723DE0"/>
  </w:style>
  <w:style w:type="character" w:styleId="Strong">
    <w:name w:val="Strong"/>
    <w:basedOn w:val="DefaultParagraphFont"/>
    <w:uiPriority w:val="22"/>
    <w:qFormat/>
    <w:rsid w:val="00723DE0"/>
    <w:rPr>
      <w:b/>
      <w:bCs/>
    </w:rPr>
  </w:style>
  <w:style w:type="character" w:styleId="UnresolvedMention">
    <w:name w:val="Unresolved Mention"/>
    <w:basedOn w:val="DefaultParagraphFont"/>
    <w:uiPriority w:val="99"/>
    <w:rsid w:val="00723D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9309472">
      <w:bodyDiv w:val="1"/>
      <w:marLeft w:val="0"/>
      <w:marRight w:val="0"/>
      <w:marTop w:val="0"/>
      <w:marBottom w:val="0"/>
      <w:divBdr>
        <w:top w:val="none" w:sz="0" w:space="0" w:color="auto"/>
        <w:left w:val="none" w:sz="0" w:space="0" w:color="auto"/>
        <w:bottom w:val="none" w:sz="0" w:space="0" w:color="auto"/>
        <w:right w:val="none" w:sz="0" w:space="0" w:color="auto"/>
      </w:divBdr>
      <w:divsChild>
        <w:div w:id="2026247591">
          <w:marLeft w:val="0"/>
          <w:marRight w:val="0"/>
          <w:marTop w:val="0"/>
          <w:marBottom w:val="0"/>
          <w:divBdr>
            <w:top w:val="none" w:sz="0" w:space="0" w:color="auto"/>
            <w:left w:val="none" w:sz="0" w:space="0" w:color="auto"/>
            <w:bottom w:val="none" w:sz="0" w:space="0" w:color="auto"/>
            <w:right w:val="none" w:sz="0" w:space="0" w:color="auto"/>
          </w:divBdr>
          <w:divsChild>
            <w:div w:id="1465076738">
              <w:marLeft w:val="0"/>
              <w:marRight w:val="0"/>
              <w:marTop w:val="0"/>
              <w:marBottom w:val="0"/>
              <w:divBdr>
                <w:top w:val="none" w:sz="0" w:space="0" w:color="auto"/>
                <w:left w:val="none" w:sz="0" w:space="0" w:color="auto"/>
                <w:bottom w:val="none" w:sz="0" w:space="0" w:color="auto"/>
                <w:right w:val="none" w:sz="0" w:space="0" w:color="auto"/>
              </w:divBdr>
            </w:div>
          </w:divsChild>
        </w:div>
        <w:div w:id="1520117305">
          <w:marLeft w:val="0"/>
          <w:marRight w:val="0"/>
          <w:marTop w:val="240"/>
          <w:marBottom w:val="0"/>
          <w:divBdr>
            <w:top w:val="none" w:sz="0" w:space="0" w:color="auto"/>
            <w:left w:val="none" w:sz="0" w:space="0" w:color="auto"/>
            <w:bottom w:val="none" w:sz="0" w:space="0" w:color="auto"/>
            <w:right w:val="none" w:sz="0" w:space="0" w:color="auto"/>
          </w:divBdr>
          <w:divsChild>
            <w:div w:id="551305503">
              <w:marLeft w:val="0"/>
              <w:marRight w:val="0"/>
              <w:marTop w:val="0"/>
              <w:marBottom w:val="0"/>
              <w:divBdr>
                <w:top w:val="none" w:sz="0" w:space="0" w:color="auto"/>
                <w:left w:val="none" w:sz="0" w:space="0" w:color="auto"/>
                <w:bottom w:val="none" w:sz="0" w:space="0" w:color="auto"/>
                <w:right w:val="none" w:sz="0" w:space="0" w:color="auto"/>
              </w:divBdr>
              <w:divsChild>
                <w:div w:id="2082023040">
                  <w:marLeft w:val="0"/>
                  <w:marRight w:val="0"/>
                  <w:marTop w:val="0"/>
                  <w:marBottom w:val="0"/>
                  <w:divBdr>
                    <w:top w:val="none" w:sz="0" w:space="0" w:color="auto"/>
                    <w:left w:val="none" w:sz="0" w:space="0" w:color="auto"/>
                    <w:bottom w:val="none" w:sz="0" w:space="0" w:color="auto"/>
                    <w:right w:val="none" w:sz="0" w:space="0" w:color="auto"/>
                  </w:divBdr>
                  <w:divsChild>
                    <w:div w:id="7376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alllaw.com/articles/nolo/us-immigration/abandonment-residence-green-card-holders.html" TargetMode="External"/><Relationship Id="rId18" Type="http://schemas.openxmlformats.org/officeDocument/2006/relationships/hyperlink" Target="http://www.alllaw.com/articles/nolo/us-immigration/how-get-foreign-family-into-us.html" TargetMode="External"/><Relationship Id="rId26" Type="http://schemas.openxmlformats.org/officeDocument/2006/relationships/hyperlink" Target="https://www.colorlines.com/articles/exactly-who-trump-insider-steve-bannon-hates-his-own-words" TargetMode="External"/><Relationship Id="rId3" Type="http://schemas.openxmlformats.org/officeDocument/2006/relationships/customXml" Target="../customXml/item3.xml"/><Relationship Id="rId21" Type="http://schemas.openxmlformats.org/officeDocument/2006/relationships/hyperlink" Target="http://www.denverpost.com/ci_22750397/learning-english-can-help-immigrants-survive" TargetMode="External"/><Relationship Id="rId7" Type="http://schemas.openxmlformats.org/officeDocument/2006/relationships/settings" Target="settings.xml"/><Relationship Id="rId12" Type="http://schemas.openxmlformats.org/officeDocument/2006/relationships/hyperlink" Target="https://mises.org/wire/dont-confuse-immigration-naturalization" TargetMode="External"/><Relationship Id="rId17" Type="http://schemas.openxmlformats.org/officeDocument/2006/relationships/hyperlink" Target="http://www.alllaw.com/articles/nolo/us-immigration/filing-n-400-application-naturalization-citizenship-process.html" TargetMode="External"/><Relationship Id="rId25" Type="http://schemas.openxmlformats.org/officeDocument/2006/relationships/hyperlink" Target="https://www.colorlines.com/tags/steve-bannon" TargetMode="External"/><Relationship Id="rId2" Type="http://schemas.openxmlformats.org/officeDocument/2006/relationships/customXml" Target="../customXml/item2.xml"/><Relationship Id="rId16" Type="http://schemas.openxmlformats.org/officeDocument/2006/relationships/hyperlink" Target="http://www.alllaw.com/articles/nolo/us-immigration/can-i-lose-green-card-and-be-deported.html" TargetMode="External"/><Relationship Id="rId20" Type="http://schemas.openxmlformats.org/officeDocument/2006/relationships/hyperlink" Target="http://uscode.house.gov/view.xhtml?req=granuleid:USC-prelim-title8-section1427&amp;num=0&amp;edition=preli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xpatica.com/ch/visas-and-permits/A-guide-to-Swiss-citizenship-and-permanent-residence_107630.html" TargetMode="External"/><Relationship Id="rId24" Type="http://schemas.openxmlformats.org/officeDocument/2006/relationships/hyperlink" Target="https://www.dhs.gov/sites/default/files/publications/ois_lpr_pe_2012.pdf" TargetMode="External"/><Relationship Id="rId5" Type="http://schemas.openxmlformats.org/officeDocument/2006/relationships/numbering" Target="numbering.xml"/><Relationship Id="rId15" Type="http://schemas.openxmlformats.org/officeDocument/2006/relationships/hyperlink" Target="http://www.alllaw.com/articles/nolo/us-immigration/who-cant-get-in-to-united-states-inadmissibility-laws.html" TargetMode="External"/><Relationship Id="rId23" Type="http://schemas.openxmlformats.org/officeDocument/2006/relationships/hyperlink" Target="https://www.colorlines.com/tags/donald-trump-0" TargetMode="External"/><Relationship Id="rId28" Type="http://schemas.openxmlformats.org/officeDocument/2006/relationships/hyperlink" Target="https://www.cnn.com/2018/05/20/us/english-us-official-language-trnd/index.html" TargetMode="External"/><Relationship Id="rId10" Type="http://schemas.openxmlformats.org/officeDocument/2006/relationships/hyperlink" Target="https://www.theatlantic.com/international/archive/2017/01/switzerland-citizenship-nancy-holten/513212/?utm_source=fbb" TargetMode="External"/><Relationship Id="rId19" Type="http://schemas.openxmlformats.org/officeDocument/2006/relationships/hyperlink" Target="https://www.uscis.gov/citizenship/educators/naturalization-information" TargetMode="External"/><Relationship Id="rId4" Type="http://schemas.openxmlformats.org/officeDocument/2006/relationships/customXml" Target="../customXml/item4.xml"/><Relationship Id="rId9" Type="http://schemas.openxmlformats.org/officeDocument/2006/relationships/hyperlink" Target="http://unidir.ilpi.org/?p=233" TargetMode="External"/><Relationship Id="rId14" Type="http://schemas.openxmlformats.org/officeDocument/2006/relationships/hyperlink" Target="http://www.alllaw.com/articles/nolo/us-immigration/reentry-permit-process-permanent-residents.html" TargetMode="External"/><Relationship Id="rId22" Type="http://schemas.openxmlformats.org/officeDocument/2006/relationships/hyperlink" Target="https://www.uscis.gov/node/41239" TargetMode="External"/><Relationship Id="rId27" Type="http://schemas.openxmlformats.org/officeDocument/2006/relationships/hyperlink" Target="https://www.researchgate.net/publication/265850467_Language_Policy_and_National_Identity"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c_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9F8A039-32CF-CD42-8EA2-39E8E37B3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C:\Users\vic_s\AppData\Roaming\Microsoft\Templates\Debate.dotm</Template>
  <TotalTime>37</TotalTime>
  <Pages>34</Pages>
  <Words>14102</Words>
  <Characters>80386</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Madeline Gochee</cp:lastModifiedBy>
  <cp:revision>17</cp:revision>
  <dcterms:created xsi:type="dcterms:W3CDTF">2018-07-21T01:15:00Z</dcterms:created>
  <dcterms:modified xsi:type="dcterms:W3CDTF">2018-07-28T23:23:00Z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