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A8709B" w:rsidP="00A8709B">
      <w:pPr>
        <w:pStyle w:val="Heading1"/>
      </w:pPr>
      <w:r>
        <w:t>Delegation CP—MSCOTT</w:t>
      </w:r>
    </w:p>
    <w:p w:rsidR="00A8709B" w:rsidRDefault="00A8709B" w:rsidP="00A8709B">
      <w:pPr>
        <w:pStyle w:val="Heading2"/>
      </w:pPr>
      <w:r>
        <w:t>Notes</w:t>
      </w:r>
    </w:p>
    <w:p w:rsidR="00A8709B" w:rsidRPr="00A8709B" w:rsidRDefault="00A8709B" w:rsidP="00A8709B">
      <w:r>
        <w:t>Both the AFF and the NEG should be looking in the Plenary Power core for impact work on both sides.</w:t>
      </w:r>
    </w:p>
    <w:p w:rsidR="00A8709B" w:rsidRDefault="00A8709B" w:rsidP="00A8709B">
      <w:pPr>
        <w:pStyle w:val="Heading2"/>
      </w:pPr>
      <w:bookmarkStart w:id="0" w:name="_GoBack"/>
      <w:bookmarkEnd w:id="0"/>
      <w:r>
        <w:t>NEG</w:t>
      </w:r>
    </w:p>
    <w:p w:rsidR="00A8709B" w:rsidRDefault="00A8709B" w:rsidP="00A8709B">
      <w:pPr>
        <w:pStyle w:val="Heading3"/>
      </w:pPr>
      <w:r>
        <w:t>Delegation CP—1NC</w:t>
      </w:r>
    </w:p>
    <w:p w:rsidR="001E5F22" w:rsidRPr="001E5F22" w:rsidRDefault="001E5F22" w:rsidP="001E5F22">
      <w:pPr>
        <w:pStyle w:val="Heading4"/>
      </w:pPr>
      <w:r>
        <w:t xml:space="preserve">Text: The United States federal government should </w:t>
      </w:r>
      <w:r w:rsidR="00B6273D">
        <w:t xml:space="preserve">establish an independent agency and delegate to that agency the authority to </w:t>
      </w:r>
      <w:r>
        <w:t>[do the plan].</w:t>
      </w:r>
    </w:p>
    <w:p w:rsidR="00A8709B" w:rsidRPr="00A8709B" w:rsidRDefault="00A8709B" w:rsidP="00A8709B">
      <w:pPr>
        <w:pStyle w:val="Heading4"/>
      </w:pPr>
      <w:r>
        <w:t xml:space="preserve">The CP </w:t>
      </w:r>
      <w:r w:rsidRPr="00A8709B">
        <w:rPr>
          <w:u w:val="single"/>
        </w:rPr>
        <w:t>solves</w:t>
      </w:r>
      <w:r>
        <w:t xml:space="preserve">—creating a new agency ensures </w:t>
      </w:r>
      <w:r w:rsidRPr="00A8709B">
        <w:rPr>
          <w:u w:val="single"/>
        </w:rPr>
        <w:t>faster</w:t>
      </w:r>
      <w:r>
        <w:t xml:space="preserve">, </w:t>
      </w:r>
      <w:r w:rsidRPr="00A8709B">
        <w:rPr>
          <w:u w:val="single"/>
        </w:rPr>
        <w:t>pro-immigration</w:t>
      </w:r>
      <w:r>
        <w:t xml:space="preserve"> solutions.</w:t>
      </w:r>
    </w:p>
    <w:p w:rsidR="00A8709B" w:rsidRPr="004A43C2"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Default="00A8709B" w:rsidP="00A8709B">
      <w:pPr>
        <w:rPr>
          <w:sz w:val="10"/>
        </w:rPr>
      </w:pPr>
      <w:r w:rsidRPr="00296A29">
        <w:rPr>
          <w:rStyle w:val="StyleUnderline"/>
        </w:rPr>
        <w:t>A meaningful departure from the status quo</w:t>
      </w:r>
      <w:r w:rsidRPr="00D5582E">
        <w:rPr>
          <w:sz w:val="10"/>
        </w:rPr>
        <w:t xml:space="preserve"> in service of the objectives outlined in Part I </w:t>
      </w:r>
      <w:r w:rsidRPr="00296A29">
        <w:rPr>
          <w:rStyle w:val="StyleUnderline"/>
        </w:rPr>
        <w:t xml:space="preserve">would require </w:t>
      </w:r>
      <w:r w:rsidRPr="00B22238">
        <w:rPr>
          <w:rStyle w:val="Emphasis"/>
          <w:highlight w:val="cyan"/>
        </w:rPr>
        <w:t>Congress to authorize the agency to set actual visa numbers</w:t>
      </w:r>
      <w:r w:rsidRPr="00D5582E">
        <w:rPr>
          <w:sz w:val="10"/>
        </w:rPr>
        <w:t xml:space="preserve">. </w:t>
      </w:r>
      <w:r w:rsidRPr="00296A29">
        <w:rPr>
          <w:rStyle w:val="StyleUnderline"/>
        </w:rPr>
        <w:t>In</w:t>
      </w:r>
      <w:r w:rsidRPr="00D5582E">
        <w:rPr>
          <w:sz w:val="10"/>
        </w:rPr>
        <w:t xml:space="preserve"> </w:t>
      </w:r>
      <w:r w:rsidRPr="00296A29">
        <w:rPr>
          <w:rStyle w:val="Emphasis"/>
        </w:rPr>
        <w:t>delegating</w:t>
      </w:r>
      <w:r w:rsidRPr="00D5582E">
        <w:rPr>
          <w:sz w:val="10"/>
        </w:rPr>
        <w:t xml:space="preserve"> </w:t>
      </w:r>
      <w:r w:rsidRPr="00296A29">
        <w:rPr>
          <w:rStyle w:val="StyleUnderline"/>
        </w:rPr>
        <w:t>this standard-setting authority, Congress must lay out "intelligible principles"</w:t>
      </w:r>
      <w:r w:rsidRPr="00D5582E">
        <w:rPr>
          <w:sz w:val="10"/>
        </w:rPr>
        <w:t xml:space="preserve"> n100 </w:t>
      </w:r>
      <w:r w:rsidRPr="00296A29">
        <w:rPr>
          <w:rStyle w:val="StyleUnderline"/>
        </w:rPr>
        <w:t>to guide the rulemaking process</w:t>
      </w:r>
      <w:r w:rsidRPr="00D5582E">
        <w:rPr>
          <w:sz w:val="10"/>
        </w:rPr>
        <w:t xml:space="preserve"> - principles that provide a framework for agency decisionmaking but are </w:t>
      </w:r>
      <w:r w:rsidRPr="00296A29">
        <w:rPr>
          <w:rStyle w:val="StyleUnderline"/>
        </w:rPr>
        <w:t>sufficiently open-ended to permit the agency's determinations to change in response to evolving circumstances</w:t>
      </w:r>
      <w:r w:rsidRPr="00D5582E">
        <w:rPr>
          <w:sz w:val="10"/>
        </w:rPr>
        <w:t xml:space="preserve">. </w:t>
      </w:r>
      <w:r w:rsidRPr="00296A29">
        <w:rPr>
          <w:rStyle w:val="StyleUnderline"/>
        </w:rPr>
        <w:t xml:space="preserve">The statute should require that the agency set admissions standards </w:t>
      </w:r>
      <w:r w:rsidRPr="00B22238">
        <w:rPr>
          <w:rStyle w:val="Emphasis"/>
          <w:highlight w:val="cyan"/>
        </w:rPr>
        <w:t>requisite to meet the country's labor market needs</w:t>
      </w:r>
      <w:r w:rsidRPr="00D5582E">
        <w:rPr>
          <w:sz w:val="10"/>
        </w:rPr>
        <w:t xml:space="preserve">, </w:t>
      </w:r>
      <w:r w:rsidRPr="00296A29">
        <w:rPr>
          <w:rStyle w:val="StyleUnderline"/>
        </w:rPr>
        <w:t>promote the public interest, and ensure the orderly flow of labor migration</w:t>
      </w:r>
      <w:r w:rsidRPr="00D5582E">
        <w:rPr>
          <w:sz w:val="10"/>
        </w:rPr>
        <w:t xml:space="preserve">. </w:t>
      </w:r>
      <w:r w:rsidRPr="00296A29">
        <w:rPr>
          <w:rStyle w:val="StyleUnderline"/>
        </w:rPr>
        <w:t>This</w:t>
      </w:r>
      <w:r w:rsidRPr="00D5582E">
        <w:rPr>
          <w:sz w:val="10"/>
        </w:rPr>
        <w:t xml:space="preserve"> latter requirement, in particular, </w:t>
      </w:r>
      <w:r w:rsidRPr="00296A29">
        <w:rPr>
          <w:rStyle w:val="StyleUnderline"/>
        </w:rPr>
        <w:t>would task the agency with the responsibility of taking a holistic approach to setting standards by focusing not simply on short-term labor shortages, but also on the multiple and long-term factors that contribute to labor migration</w:t>
      </w:r>
      <w:r w:rsidRPr="00D5582E">
        <w:rPr>
          <w:sz w:val="10"/>
        </w:rPr>
        <w:t xml:space="preserve">. The statute could give greater content to these principles by directing the agency to reasonably balance a nonexclusive list of factors, including current labor shortages and predicted future labor market needs, potential for economic growth and job creation, the impact of immigration on the wages of U.S. workers, and the likelihood of future illegal immigration in the absence of legal avenues for entry. By creating a nonexclusive list, </w:t>
      </w:r>
      <w:r w:rsidRPr="00296A29">
        <w:rPr>
          <w:rStyle w:val="StyleUnderline"/>
        </w:rPr>
        <w:t>Congress would ensure that other relevant but perhaps more controversial factors</w:t>
      </w:r>
      <w:r w:rsidRPr="00D5582E">
        <w:rPr>
          <w:sz w:val="10"/>
        </w:rPr>
        <w:t>, such as the interests of intending migrants and the economic and</w:t>
      </w:r>
      <w:r>
        <w:rPr>
          <w:sz w:val="10"/>
        </w:rPr>
        <w:t xml:space="preserve"> </w:t>
      </w:r>
      <w:r w:rsidRPr="00D5582E">
        <w:rPr>
          <w:sz w:val="10"/>
        </w:rPr>
        <w:t>[*1822]</w:t>
      </w:r>
      <w:r>
        <w:rPr>
          <w:sz w:val="10"/>
        </w:rPr>
        <w:t xml:space="preserve"> </w:t>
      </w:r>
      <w:r w:rsidRPr="00D5582E">
        <w:rPr>
          <w:sz w:val="10"/>
        </w:rPr>
        <w:t xml:space="preserve">social factors that motivate migration from other countries, namely Mexico, </w:t>
      </w:r>
      <w:r w:rsidRPr="00296A29">
        <w:rPr>
          <w:rStyle w:val="StyleUnderline"/>
        </w:rPr>
        <w:t>could be taken into account</w:t>
      </w:r>
      <w:r w:rsidRPr="00D5582E">
        <w:rPr>
          <w:sz w:val="10"/>
        </w:rPr>
        <w:t>. n101</w:t>
      </w:r>
      <w:r>
        <w:rPr>
          <w:sz w:val="10"/>
        </w:rPr>
        <w:t xml:space="preserve"> </w:t>
      </w:r>
      <w:r w:rsidRPr="00D5582E">
        <w:rPr>
          <w:sz w:val="10"/>
        </w:rPr>
        <w:t>1. Independent Versus Executive Agency. The threshold structural question to be answered is to what extent the president himself should be involved in agency decisionmaking. In an early assessment of the refugee selection system, David Martin emphasized that the refugee admission scheme had not gotten off the ground because it was subject to incompatible demands. Members of Congress and the public demanded that programs be flexible "to meet new crises effectively" but insisted at the same time on avoiding surprises, thus expressing preferences for "planning and control." n102</w:t>
      </w:r>
      <w:r>
        <w:rPr>
          <w:sz w:val="10"/>
        </w:rPr>
        <w:t xml:space="preserve"> </w:t>
      </w:r>
      <w:r w:rsidRPr="00E1494A">
        <w:rPr>
          <w:rStyle w:val="StyleUnderline"/>
        </w:rPr>
        <w:t>One way to break through these incompatible demands might be</w:t>
      </w:r>
      <w:r w:rsidRPr="00D5582E">
        <w:rPr>
          <w:sz w:val="10"/>
        </w:rPr>
        <w:t xml:space="preserve"> </w:t>
      </w:r>
      <w:r w:rsidRPr="00B22238">
        <w:rPr>
          <w:rStyle w:val="Emphasis"/>
          <w:highlight w:val="cyan"/>
        </w:rPr>
        <w:t>to establish an independent agency</w:t>
      </w:r>
      <w:r w:rsidRPr="00D5582E">
        <w:rPr>
          <w:sz w:val="10"/>
        </w:rPr>
        <w:t xml:space="preserve">, </w:t>
      </w:r>
      <w:r w:rsidRPr="00E1494A">
        <w:rPr>
          <w:rStyle w:val="StyleUnderline"/>
        </w:rPr>
        <w:t xml:space="preserve">which would be </w:t>
      </w:r>
      <w:r w:rsidRPr="00B22238">
        <w:rPr>
          <w:rStyle w:val="Emphasis"/>
          <w:highlight w:val="cyan"/>
        </w:rPr>
        <w:t>capable of acting with speed</w:t>
      </w:r>
      <w:r w:rsidRPr="00D5582E">
        <w:rPr>
          <w:sz w:val="10"/>
        </w:rPr>
        <w:t xml:space="preserve"> </w:t>
      </w:r>
      <w:r w:rsidRPr="00E1494A">
        <w:rPr>
          <w:rStyle w:val="StyleUnderline"/>
        </w:rPr>
        <w:t>in response to changed circumstances</w:t>
      </w:r>
      <w:r w:rsidRPr="00D5582E">
        <w:rPr>
          <w:sz w:val="10"/>
        </w:rPr>
        <w:t xml:space="preserve">, </w:t>
      </w:r>
      <w:r w:rsidRPr="00E1494A">
        <w:rPr>
          <w:rStyle w:val="StyleUnderline"/>
        </w:rPr>
        <w:t xml:space="preserve">but which also might be </w:t>
      </w:r>
      <w:r w:rsidRPr="00B22238">
        <w:rPr>
          <w:rStyle w:val="Emphasis"/>
          <w:highlight w:val="cyan"/>
        </w:rPr>
        <w:t>sufficiently insulated from</w:t>
      </w:r>
      <w:r w:rsidRPr="00E1494A">
        <w:rPr>
          <w:rStyle w:val="Emphasis"/>
        </w:rPr>
        <w:t xml:space="preserve"> direct </w:t>
      </w:r>
      <w:r w:rsidRPr="00B22238">
        <w:rPr>
          <w:rStyle w:val="Emphasis"/>
          <w:highlight w:val="cyan"/>
        </w:rPr>
        <w:t>presidential involvement</w:t>
      </w:r>
      <w:r w:rsidRPr="00E1494A">
        <w:rPr>
          <w:rStyle w:val="Emphasis"/>
        </w:rPr>
        <w:t xml:space="preserve"> to prevent politically motivated decisionmaking by the president</w:t>
      </w:r>
      <w:r w:rsidRPr="00D5582E">
        <w:rPr>
          <w:sz w:val="10"/>
        </w:rPr>
        <w:t xml:space="preserve"> or his political appointees from producing surprises. Though no single definition of an independent agency exists, n103 </w:t>
      </w:r>
      <w:r w:rsidRPr="00E1494A">
        <w:rPr>
          <w:rStyle w:val="StyleUnderline"/>
        </w:rPr>
        <w:t xml:space="preserve">such agencies tend to be </w:t>
      </w:r>
      <w:r w:rsidRPr="00B22238">
        <w:rPr>
          <w:rStyle w:val="Emphasis"/>
          <w:highlight w:val="cyan"/>
        </w:rPr>
        <w:t>defined by restraints on the president's authority</w:t>
      </w:r>
      <w:r w:rsidRPr="00D5582E">
        <w:rPr>
          <w:sz w:val="10"/>
        </w:rPr>
        <w:t xml:space="preserve"> </w:t>
      </w:r>
      <w:r w:rsidRPr="00E1494A">
        <w:rPr>
          <w:rStyle w:val="StyleUnderline"/>
        </w:rPr>
        <w:t>to hire and fire their members</w:t>
      </w:r>
      <w:r w:rsidRPr="00D5582E">
        <w:rPr>
          <w:sz w:val="10"/>
        </w:rPr>
        <w:t xml:space="preserve">, primarily through requirements that the agencies be structured as multimember commissions whose members may only be dismissed for cause, serve staggered terms, and include representatives from both political parties. In theory, </w:t>
      </w:r>
      <w:r w:rsidRPr="00E1494A">
        <w:rPr>
          <w:rStyle w:val="StyleUnderline"/>
        </w:rPr>
        <w:t xml:space="preserve">an agency insulated from presidential control through one or more of these features would be more likely than an agency controlled directly by the president </w:t>
      </w:r>
      <w:r w:rsidRPr="00B22238">
        <w:rPr>
          <w:rStyle w:val="Emphasis"/>
          <w:highlight w:val="cyan"/>
        </w:rPr>
        <w:t>to make</w:t>
      </w:r>
      <w:r w:rsidRPr="00E1494A">
        <w:rPr>
          <w:rStyle w:val="Emphasis"/>
        </w:rPr>
        <w:t xml:space="preserve"> objectively informed determinations</w:t>
      </w:r>
      <w:r w:rsidRPr="00D5582E">
        <w:rPr>
          <w:sz w:val="10"/>
        </w:rPr>
        <w:t xml:space="preserve"> </w:t>
      </w:r>
      <w:r w:rsidRPr="00E1494A">
        <w:rPr>
          <w:rStyle w:val="StyleUnderline"/>
        </w:rPr>
        <w:t>that affected parties can easily anticipate and scrutinize</w:t>
      </w:r>
      <w:r w:rsidRPr="00D5582E">
        <w:rPr>
          <w:sz w:val="10"/>
        </w:rPr>
        <w:t>. Though the above factors represent the most commonly recognized indicia of independence, other considerations, such as whether Congress establishes the agency or commission as free-standing or within an already existing executive entity, and more ephemeral factors, such as personal ties to the president, n104 affect independence, as well.</w:t>
      </w:r>
      <w:r>
        <w:rPr>
          <w:sz w:val="10"/>
        </w:rPr>
        <w:t xml:space="preserve"> </w:t>
      </w:r>
      <w:r w:rsidRPr="00D5582E">
        <w:rPr>
          <w:sz w:val="10"/>
        </w:rPr>
        <w:t>[*1823]</w:t>
      </w:r>
      <w:r>
        <w:rPr>
          <w:sz w:val="10"/>
        </w:rPr>
        <w:t xml:space="preserve"> </w:t>
      </w:r>
      <w:r w:rsidRPr="00D5582E">
        <w:rPr>
          <w:sz w:val="10"/>
        </w:rPr>
        <w:t xml:space="preserve">Scholars have advocated a move toward independence in the refugee context to preserve the advantages of flexibility while reducing the role of presidentially driven politics, primarily to ensure that the refugee system does not sacrifice humanitarian goals to foreign policy objectives. n105 </w:t>
      </w:r>
      <w:r w:rsidRPr="00E1494A">
        <w:rPr>
          <w:rStyle w:val="StyleUnderline"/>
        </w:rPr>
        <w:t>Similarly, a leading proposal to create a standing commission on labor migration emphasizes</w:t>
      </w:r>
      <w:r w:rsidRPr="00D5582E">
        <w:rPr>
          <w:sz w:val="10"/>
        </w:rPr>
        <w:t xml:space="preserve"> </w:t>
      </w:r>
      <w:r w:rsidRPr="00B22238">
        <w:rPr>
          <w:rStyle w:val="Emphasis"/>
          <w:highlight w:val="cyan"/>
        </w:rPr>
        <w:t>independent</w:t>
      </w:r>
      <w:r w:rsidRPr="00B22238">
        <w:rPr>
          <w:sz w:val="10"/>
          <w:highlight w:val="cyan"/>
        </w:rPr>
        <w:t xml:space="preserve">, </w:t>
      </w:r>
      <w:r w:rsidRPr="00B22238">
        <w:rPr>
          <w:rStyle w:val="Emphasis"/>
          <w:highlight w:val="cyan"/>
        </w:rPr>
        <w:t>data-based judgment</w:t>
      </w:r>
      <w:r w:rsidRPr="00B22238">
        <w:rPr>
          <w:sz w:val="10"/>
          <w:highlight w:val="cyan"/>
        </w:rPr>
        <w:t xml:space="preserve"> </w:t>
      </w:r>
      <w:r w:rsidRPr="00B22238">
        <w:rPr>
          <w:rStyle w:val="StyleUnderline"/>
          <w:highlight w:val="cyan"/>
        </w:rPr>
        <w:t>and</w:t>
      </w:r>
      <w:r w:rsidRPr="00B22238">
        <w:rPr>
          <w:sz w:val="10"/>
          <w:highlight w:val="cyan"/>
        </w:rPr>
        <w:t xml:space="preserve"> </w:t>
      </w:r>
      <w:r w:rsidRPr="00B22238">
        <w:rPr>
          <w:rStyle w:val="Emphasis"/>
          <w:highlight w:val="cyan"/>
        </w:rPr>
        <w:t>expertise</w:t>
      </w:r>
      <w:r w:rsidRPr="00D5582E">
        <w:rPr>
          <w:sz w:val="10"/>
        </w:rPr>
        <w:t xml:space="preserve"> </w:t>
      </w:r>
      <w:r w:rsidRPr="00E1494A">
        <w:rPr>
          <w:rStyle w:val="StyleUnderline"/>
        </w:rPr>
        <w:t xml:space="preserve">as the animating criteria for a new system of labor migration and calls for the </w:t>
      </w:r>
      <w:r w:rsidRPr="00E1494A">
        <w:rPr>
          <w:rStyle w:val="Emphasis"/>
        </w:rPr>
        <w:t>creation of an independent agency</w:t>
      </w:r>
      <w:r w:rsidRPr="00E1494A">
        <w:rPr>
          <w:rStyle w:val="StyleUnderline"/>
        </w:rPr>
        <w:t xml:space="preserve"> whose members</w:t>
      </w:r>
      <w:r w:rsidRPr="00D5582E">
        <w:rPr>
          <w:sz w:val="10"/>
        </w:rPr>
        <w:t xml:space="preserve">, removable only for cause, </w:t>
      </w:r>
      <w:r w:rsidRPr="00E1494A">
        <w:rPr>
          <w:rStyle w:val="StyleUnderline"/>
        </w:rPr>
        <w:t xml:space="preserve">would serve staggered terms and be </w:t>
      </w:r>
      <w:r w:rsidRPr="00B22238">
        <w:rPr>
          <w:rStyle w:val="Emphasis"/>
          <w:highlight w:val="cyan"/>
        </w:rPr>
        <w:t>balanced between</w:t>
      </w:r>
      <w:r w:rsidRPr="00E1494A">
        <w:rPr>
          <w:rStyle w:val="Emphasis"/>
        </w:rPr>
        <w:t xml:space="preserve"> the </w:t>
      </w:r>
      <w:r w:rsidRPr="00B22238">
        <w:rPr>
          <w:rStyle w:val="Emphasis"/>
          <w:highlight w:val="cyan"/>
        </w:rPr>
        <w:t>political parties</w:t>
      </w:r>
      <w:r w:rsidRPr="00B22238">
        <w:rPr>
          <w:sz w:val="10"/>
          <w:highlight w:val="cyan"/>
        </w:rPr>
        <w:t>.</w:t>
      </w:r>
      <w:r w:rsidRPr="00D5582E">
        <w:rPr>
          <w:sz w:val="10"/>
        </w:rPr>
        <w:t xml:space="preserve"> n106 </w:t>
      </w:r>
      <w:r w:rsidRPr="00E1494A">
        <w:rPr>
          <w:rStyle w:val="StyleUnderline"/>
        </w:rPr>
        <w:t>A turn to an independent agency would thus</w:t>
      </w:r>
      <w:r w:rsidRPr="00D5582E">
        <w:rPr>
          <w:sz w:val="10"/>
        </w:rPr>
        <w:t xml:space="preserve"> </w:t>
      </w:r>
      <w:r w:rsidRPr="00E1494A">
        <w:rPr>
          <w:rStyle w:val="Emphasis"/>
        </w:rPr>
        <w:t>place the expertise justification at the center of the design</w:t>
      </w:r>
      <w:r w:rsidRPr="00D5582E">
        <w:rPr>
          <w:sz w:val="10"/>
        </w:rPr>
        <w:t xml:space="preserve">, on the theory that independence </w:t>
      </w:r>
      <w:r w:rsidRPr="00E1494A">
        <w:rPr>
          <w:rStyle w:val="StyleUnderline"/>
        </w:rPr>
        <w:t>would make it difficult for political actors of any kind to control the numbers that the agency ultimately sets.</w:t>
      </w:r>
      <w:r w:rsidRPr="00D5582E">
        <w:rPr>
          <w:sz w:val="10"/>
        </w:rPr>
        <w:t xml:space="preserve"> n107</w:t>
      </w:r>
      <w:r>
        <w:rPr>
          <w:sz w:val="10"/>
        </w:rPr>
        <w:t xml:space="preserve"> </w:t>
      </w:r>
      <w:r w:rsidRPr="00D5582E">
        <w:rPr>
          <w:sz w:val="10"/>
        </w:rPr>
        <w:t>Commentators have vigorously challenged this conception of the independent agency as insulated from political control in at least two ways. First, numerous scholars have emphasized that the "independence" of independent agencies has been overstated. n108 The president's power to appoint members, even in the face of</w:t>
      </w:r>
      <w:r>
        <w:rPr>
          <w:sz w:val="10"/>
        </w:rPr>
        <w:t xml:space="preserve"> </w:t>
      </w:r>
      <w:r w:rsidRPr="00D5582E">
        <w:rPr>
          <w:sz w:val="10"/>
        </w:rPr>
        <w:t>[*1824]</w:t>
      </w:r>
      <w:r>
        <w:rPr>
          <w:sz w:val="10"/>
        </w:rPr>
        <w:t xml:space="preserve"> </w:t>
      </w:r>
      <w:r w:rsidRPr="00D5582E">
        <w:rPr>
          <w:sz w:val="10"/>
        </w:rPr>
        <w:t>bipartisanship requirements, coupled with the president's ability to apply informal pressures to the agency, result in considerable executive control. n109 The combination of these powers suggests that the choice of whether to create an independent or executive agency to channel labor migration may be less consequential than it seems at first glance. If policymakers seek insulation from executive whim, then the question becomes how to build in congressional and other controls to promote decisionmaking that, even if not apolitical, at least takes into account more than the president's preferences.</w:t>
      </w:r>
      <w:r>
        <w:rPr>
          <w:sz w:val="10"/>
        </w:rPr>
        <w:t xml:space="preserve"> </w:t>
      </w:r>
      <w:r w:rsidRPr="00D5582E">
        <w:rPr>
          <w:sz w:val="10"/>
        </w:rPr>
        <w:t>Another line of thought holds that independent agencies accomplish precisely this goal of disabling the president through the maintenance of congressional control. By creating an independent agency, Congress actually protects its own territory. On this theory, independent agencies do not introduce Congress directly into the decisionmaking picture, but they constrain the president to the benefit of Congress by preventing the president from interpreting and shaping the agency's statutory mandate. n110 One version of this theory suggests that independent agencies actually aggrandize Congress and its committees, thus undermining the unitary executive. In his opinion in FCC v. Fox, n111 for example, Justice Scalia emphasizes that "independent agencies are sheltered not from politics but from the President, and it has often been observed that their freedom from presidential oversight (and protection) has simply been replaced by increased subservience to congressional direction," n112 citing considerable scholarly commentary to this effect. n113 In addition, interest groups are also capable of exerting pressure over independent agencies in a way that undermines the claims that the</w:t>
      </w:r>
      <w:r>
        <w:rPr>
          <w:sz w:val="10"/>
        </w:rPr>
        <w:t xml:space="preserve"> </w:t>
      </w:r>
      <w:r w:rsidRPr="00D5582E">
        <w:rPr>
          <w:sz w:val="10"/>
        </w:rPr>
        <w:t>[*1825]</w:t>
      </w:r>
      <w:r>
        <w:rPr>
          <w:sz w:val="10"/>
        </w:rPr>
        <w:t xml:space="preserve"> </w:t>
      </w:r>
      <w:r w:rsidRPr="00D5582E">
        <w:rPr>
          <w:sz w:val="10"/>
        </w:rPr>
        <w:t>agencies' decisions are expertise-based. This dynamic thus introduces the possibility that an independent agency will be subject to political influences, but not to direct mechanisms of accountability, such as presidential removal. n114 And thus, one might characterize the choice of independent agency versus executive agency as a choice between indirect congressional control and direct presidential control, rather than one about relative insulation from politics. n115</w:t>
      </w:r>
      <w:r>
        <w:rPr>
          <w:sz w:val="10"/>
        </w:rPr>
        <w:t xml:space="preserve"> </w:t>
      </w:r>
      <w:r w:rsidRPr="00D5582E">
        <w:rPr>
          <w:sz w:val="10"/>
        </w:rPr>
        <w:t>If independent agencies are subject to significant external control, then insulation may be an insufficient justification for creating such an agency. In other words, if insulation is truly difficult to achieve, the loss of greater accountability that comes from direct and transparent control by a political actor - an accountability that arguably characterizes executive agencies - may be too significant a tradeoff. In some contexts, the value of insulation may be ephemeral in any case because of the nature of the domain being regulated. Professor Rachel Barkow has made this point in the sentencing context, noting that "political pressures in criminal justice are strong enough to overcome any institutional design of insulation, thus making criminal justice a unique subject of agency regulation." n116 The same may be true for immigration. The political economies of immigration law and criminal law resemble one another a great deal. Professor Cox and I have explored one way in which this is true with respect to prosecutorial discretion. n117 In addition, the "tough-on-crime" and "no-more-immigrants" lines of argument mirror one another as zero-tolerance policies, abetted in large part by the fact that neither criminal defendants nor noncitizens have much political clout - the former because they are an unsympathetic and unorganized constituency and the latter because, by definition, they lack the right to vote (as is true for some criminal defendants, as well).</w:t>
      </w:r>
      <w:r>
        <w:rPr>
          <w:sz w:val="10"/>
        </w:rPr>
        <w:t xml:space="preserve"> </w:t>
      </w:r>
      <w:r w:rsidRPr="00D5582E">
        <w:rPr>
          <w:sz w:val="10"/>
        </w:rPr>
        <w:t>[*1826]</w:t>
      </w:r>
      <w:r>
        <w:rPr>
          <w:sz w:val="10"/>
        </w:rPr>
        <w:t xml:space="preserve"> </w:t>
      </w:r>
      <w:r w:rsidRPr="00D5582E">
        <w:rPr>
          <w:sz w:val="10"/>
        </w:rPr>
        <w:t xml:space="preserve">If insulation is truly unachievable, then perhaps policymakers should create an executive agency, making the political controls exercised more transparent and therefore subject to more effective critique and greater accountability. That said, </w:t>
      </w:r>
      <w:r w:rsidRPr="00E1494A">
        <w:rPr>
          <w:rStyle w:val="StyleUnderline"/>
        </w:rPr>
        <w:t xml:space="preserve">the </w:t>
      </w:r>
      <w:r w:rsidRPr="00B22238">
        <w:rPr>
          <w:rStyle w:val="StyleUnderline"/>
          <w:highlight w:val="cyan"/>
        </w:rPr>
        <w:t>critiques</w:t>
      </w:r>
      <w:r w:rsidRPr="00E1494A">
        <w:rPr>
          <w:rStyle w:val="StyleUnderline"/>
        </w:rPr>
        <w:t xml:space="preserve"> outlined above arguably </w:t>
      </w:r>
      <w:r w:rsidRPr="00B22238">
        <w:rPr>
          <w:rStyle w:val="Emphasis"/>
          <w:highlight w:val="cyan"/>
        </w:rPr>
        <w:t>cancel each other out</w:t>
      </w:r>
      <w:r w:rsidRPr="00B22238">
        <w:rPr>
          <w:sz w:val="10"/>
          <w:highlight w:val="cyan"/>
        </w:rPr>
        <w:t xml:space="preserve">, </w:t>
      </w:r>
      <w:r w:rsidRPr="00B22238">
        <w:rPr>
          <w:rStyle w:val="StyleUnderline"/>
          <w:highlight w:val="cyan"/>
        </w:rPr>
        <w:t xml:space="preserve">suggesting that </w:t>
      </w:r>
      <w:r w:rsidRPr="00B22238">
        <w:rPr>
          <w:rStyle w:val="Emphasis"/>
          <w:highlight w:val="cyan"/>
        </w:rPr>
        <w:t>neither the president nor Congress</w:t>
      </w:r>
      <w:r w:rsidRPr="00B22238">
        <w:rPr>
          <w:rStyle w:val="StyleUnderline"/>
          <w:highlight w:val="cyan"/>
        </w:rPr>
        <w:t xml:space="preserve"> has complete control</w:t>
      </w:r>
      <w:r w:rsidRPr="00E1494A">
        <w:rPr>
          <w:rStyle w:val="StyleUnderline"/>
        </w:rPr>
        <w:t xml:space="preserve"> over independent agencies</w:t>
      </w:r>
      <w:r w:rsidRPr="00D5582E">
        <w:rPr>
          <w:sz w:val="10"/>
        </w:rPr>
        <w:t xml:space="preserve">, n118 </w:t>
      </w:r>
      <w:r w:rsidRPr="00E1494A">
        <w:rPr>
          <w:rStyle w:val="StyleUnderline"/>
        </w:rPr>
        <w:t>which means the branches can play off of each other to some extent</w:t>
      </w:r>
      <w:r w:rsidRPr="00D5582E">
        <w:rPr>
          <w:sz w:val="10"/>
        </w:rPr>
        <w:t xml:space="preserve">. In other words, though complete insulation from political control may be unattainable (and probably also undesirable because it would eliminate accountability), </w:t>
      </w:r>
      <w:r w:rsidRPr="00E1494A">
        <w:rPr>
          <w:rStyle w:val="StyleUnderline"/>
        </w:rPr>
        <w:t>the structure of an independent agency at least enables tensions between political actors to keep politically motivated decisionmaking at bay</w:t>
      </w:r>
      <w:r w:rsidRPr="00D5582E">
        <w:rPr>
          <w:sz w:val="10"/>
        </w:rPr>
        <w:t xml:space="preserve">. In addition, scholars have emphasized that, for cultural and political reasons, </w:t>
      </w:r>
      <w:r w:rsidRPr="00E1494A">
        <w:rPr>
          <w:rStyle w:val="StyleUnderline"/>
        </w:rPr>
        <w:t xml:space="preserve">the president shows </w:t>
      </w:r>
      <w:r w:rsidRPr="00E1494A">
        <w:rPr>
          <w:rStyle w:val="Emphasis"/>
        </w:rPr>
        <w:t>greater caution</w:t>
      </w:r>
      <w:r w:rsidRPr="00E1494A">
        <w:rPr>
          <w:rStyle w:val="StyleUnderline"/>
        </w:rPr>
        <w:t xml:space="preserve"> when attempting to control an independent agency's agenda than an executive agency's</w:t>
      </w:r>
      <w:r w:rsidRPr="00D5582E">
        <w:rPr>
          <w:sz w:val="10"/>
        </w:rPr>
        <w:t xml:space="preserve">. n119 And, as a matter of practice, </w:t>
      </w:r>
      <w:r w:rsidRPr="00E1494A">
        <w:rPr>
          <w:rStyle w:val="StyleUnderline"/>
        </w:rPr>
        <w:t>the</w:t>
      </w:r>
      <w:r w:rsidRPr="00D5582E">
        <w:rPr>
          <w:sz w:val="10"/>
        </w:rPr>
        <w:t xml:space="preserve"> Office of Information and Regulatory Affairs (</w:t>
      </w:r>
      <w:r w:rsidRPr="00E1494A">
        <w:rPr>
          <w:rStyle w:val="StyleUnderline"/>
        </w:rPr>
        <w:t>OIRA</w:t>
      </w:r>
      <w:r w:rsidRPr="00D5582E">
        <w:rPr>
          <w:sz w:val="10"/>
        </w:rPr>
        <w:t xml:space="preserve">) in the White House </w:t>
      </w:r>
      <w:r w:rsidRPr="00E1494A">
        <w:rPr>
          <w:rStyle w:val="StyleUnderline"/>
        </w:rPr>
        <w:t>has subjected independent agencies to less centralized review</w:t>
      </w:r>
      <w:r w:rsidRPr="00D5582E">
        <w:rPr>
          <w:sz w:val="10"/>
        </w:rPr>
        <w:t>. n120 At the same time, the extent of an independent agency's insulation from politics also will depend on the internal culture and operations of the agency n121 and the president's particular orientation toward the agency, which in turn depends on the agency's substantive mandate and the quality of staffing and prestige of the agency.</w:t>
      </w:r>
      <w:r>
        <w:rPr>
          <w:sz w:val="10"/>
        </w:rPr>
        <w:t xml:space="preserve"> </w:t>
      </w:r>
      <w:r w:rsidRPr="00D5582E">
        <w:rPr>
          <w:sz w:val="10"/>
        </w:rPr>
        <w:t>The hope of independence, ultimately, need not be abandoned, particularly because the objectives outlined in Part I - broad responsiveness to popular will but insulation from incremental</w:t>
      </w:r>
      <w:r>
        <w:rPr>
          <w:sz w:val="10"/>
        </w:rPr>
        <w:t xml:space="preserve"> </w:t>
      </w:r>
      <w:r w:rsidRPr="00D5582E">
        <w:rPr>
          <w:sz w:val="10"/>
        </w:rPr>
        <w:t>[*1827]</w:t>
      </w:r>
      <w:r>
        <w:rPr>
          <w:sz w:val="10"/>
        </w:rPr>
        <w:t xml:space="preserve"> </w:t>
      </w:r>
      <w:r w:rsidRPr="00D5582E">
        <w:rPr>
          <w:sz w:val="10"/>
        </w:rPr>
        <w:t>populist shocks, as well as responsiveness to changing circumstances - still militate in favor of independence. Because the cultural norms of independence take shape over time, for a new immigration commission, it will be important for Congress to create structures that encourage norms of independence to emerge. Independence and insulation from politics are ultimately matters of degree, n122 and Congress can design an agency or commission to sit at various points on an independence-to-accountability spectrum by varying the indicia of independence built into the agency's framework.</w:t>
      </w:r>
      <w:r>
        <w:rPr>
          <w:sz w:val="10"/>
        </w:rPr>
        <w:t xml:space="preserve"> </w:t>
      </w:r>
      <w:r w:rsidRPr="00E1494A">
        <w:rPr>
          <w:rStyle w:val="StyleUnderline"/>
        </w:rPr>
        <w:t>The institutional features of a new immigration commission should include a multimember, bipartisan decisionmaking structure located outside existing agencies, both to avoid direct presidential control n123 and to circumvent the inertia of the existing immigration bureaucracy</w:t>
      </w:r>
      <w:r w:rsidRPr="00D5582E">
        <w:rPr>
          <w:sz w:val="10"/>
        </w:rPr>
        <w:t>. Above all, securing insulation may be less about eliminating political controls than about opening up space for apolitical, data-based regulatory analysis to play a significant role in the policy process. As the discussion of the relative nonresponsiveness of the bureaucracy in Part I suggests, even if politics cannot be removed from regulation altogether, drawing agents with nonpolitical incentives into a central position in the decisionmaking structure can heighten attention to technocratic concerns. Even under this framework, the president's concerns, particularly with respect to foreign policy, could play a role in policy formation by using his power of appointment to require the agency to consult with the Departments of Labor, Homeland Security, State, and others.</w:t>
      </w:r>
      <w:r>
        <w:rPr>
          <w:sz w:val="10"/>
        </w:rPr>
        <w:t xml:space="preserve"> </w:t>
      </w:r>
      <w:r w:rsidRPr="00D5582E">
        <w:rPr>
          <w:sz w:val="10"/>
        </w:rPr>
        <w:t xml:space="preserve">2. </w:t>
      </w:r>
      <w:r w:rsidRPr="00B22238">
        <w:rPr>
          <w:rStyle w:val="Emphasis"/>
          <w:highlight w:val="cyan"/>
        </w:rPr>
        <w:t>Congressional Monitoring</w:t>
      </w:r>
      <w:r w:rsidRPr="00D5582E">
        <w:rPr>
          <w:sz w:val="10"/>
        </w:rPr>
        <w:t xml:space="preserve"> </w:t>
      </w:r>
      <w:r w:rsidRPr="00E1494A">
        <w:rPr>
          <w:rStyle w:val="StyleUnderline"/>
        </w:rPr>
        <w:t>of Executive Policymaking</w:t>
      </w:r>
      <w:r w:rsidRPr="00D5582E">
        <w:rPr>
          <w:sz w:val="10"/>
        </w:rPr>
        <w:t xml:space="preserve">. Whether the agency takes the form of an independent commission, or an agency directly controlled by the president, </w:t>
      </w:r>
      <w:r w:rsidRPr="00E1494A">
        <w:rPr>
          <w:rStyle w:val="StyleUnderline"/>
        </w:rPr>
        <w:t>policymakers should give additional thought to the shape congressional oversight might take</w:t>
      </w:r>
      <w:r w:rsidRPr="00D5582E">
        <w:rPr>
          <w:sz w:val="10"/>
        </w:rPr>
        <w:t xml:space="preserve">. Two possibilities for this oversight include the introduction of reporting requirements similar to those established in the Refugee Act and formal report-and-wait requirements. </w:t>
      </w:r>
      <w:r w:rsidRPr="004A43C2">
        <w:rPr>
          <w:rStyle w:val="StyleUnderline"/>
        </w:rPr>
        <w:t xml:space="preserve">Such oversight </w:t>
      </w:r>
      <w:r w:rsidRPr="00B22238">
        <w:rPr>
          <w:rStyle w:val="StyleUnderline"/>
          <w:highlight w:val="cyan"/>
        </w:rPr>
        <w:t>will</w:t>
      </w:r>
      <w:r>
        <w:rPr>
          <w:sz w:val="10"/>
        </w:rPr>
        <w:t xml:space="preserve"> </w:t>
      </w:r>
      <w:r w:rsidRPr="00D5582E">
        <w:rPr>
          <w:sz w:val="10"/>
        </w:rPr>
        <w:t>[*1828]</w:t>
      </w:r>
      <w:r>
        <w:rPr>
          <w:sz w:val="10"/>
        </w:rPr>
        <w:t xml:space="preserve"> </w:t>
      </w:r>
      <w:r w:rsidRPr="004A43C2">
        <w:rPr>
          <w:rStyle w:val="StyleUnderline"/>
        </w:rPr>
        <w:t xml:space="preserve">help to </w:t>
      </w:r>
      <w:r w:rsidRPr="00B22238">
        <w:rPr>
          <w:rStyle w:val="Emphasis"/>
          <w:highlight w:val="cyan"/>
        </w:rPr>
        <w:t>promote legitimacy</w:t>
      </w:r>
      <w:r w:rsidRPr="00D5582E">
        <w:rPr>
          <w:rStyle w:val="StyleUnderline"/>
        </w:rPr>
        <w:t>,</w:t>
      </w:r>
      <w:r w:rsidRPr="004A43C2">
        <w:rPr>
          <w:rStyle w:val="StyleUnderline"/>
        </w:rPr>
        <w:t xml:space="preserve"> particularly given that the creation of an agency to make core immigration policy would represent a </w:t>
      </w:r>
      <w:r w:rsidRPr="004A43C2">
        <w:rPr>
          <w:rStyle w:val="Emphasis"/>
        </w:rPr>
        <w:t>significant reallocation of power</w:t>
      </w:r>
      <w:r w:rsidRPr="00D5582E">
        <w:rPr>
          <w:sz w:val="10"/>
        </w:rPr>
        <w:t xml:space="preserve">. And, particularly in the creation of an independent agency, </w:t>
      </w:r>
      <w:r w:rsidRPr="00B22238">
        <w:rPr>
          <w:rStyle w:val="Emphasis"/>
          <w:highlight w:val="cyan"/>
        </w:rPr>
        <w:t>accountability</w:t>
      </w:r>
      <w:r w:rsidRPr="004A43C2">
        <w:rPr>
          <w:rStyle w:val="StyleUnderline"/>
        </w:rPr>
        <w:t xml:space="preserve"> concerns make congressional controls even more important</w:t>
      </w:r>
      <w:r w:rsidRPr="00D5582E">
        <w:rPr>
          <w:sz w:val="10"/>
        </w:rPr>
        <w:t xml:space="preserve">. Even assuming critics are correct that congressional committees exert considerable influence over independent agencies by definition, </w:t>
      </w:r>
      <w:r w:rsidRPr="004A43C2">
        <w:rPr>
          <w:rStyle w:val="StyleUnderline"/>
        </w:rPr>
        <w:t xml:space="preserve">Congress can build additional </w:t>
      </w:r>
      <w:r w:rsidRPr="00B22238">
        <w:rPr>
          <w:rStyle w:val="StyleUnderline"/>
          <w:highlight w:val="cyan"/>
        </w:rPr>
        <w:t>and</w:t>
      </w:r>
      <w:r w:rsidRPr="004A43C2">
        <w:rPr>
          <w:rStyle w:val="StyleUnderline"/>
        </w:rPr>
        <w:t xml:space="preserve"> more formalized mechanisms of congressional consultation or control into the agency's decisionmaking processes </w:t>
      </w:r>
      <w:r w:rsidRPr="00D5582E">
        <w:rPr>
          <w:rStyle w:val="StyleUnderline"/>
        </w:rPr>
        <w:t xml:space="preserve">to </w:t>
      </w:r>
      <w:r w:rsidRPr="00B22238">
        <w:rPr>
          <w:rStyle w:val="StyleUnderline"/>
          <w:highlight w:val="cyan"/>
        </w:rPr>
        <w:t xml:space="preserve">ensure </w:t>
      </w:r>
      <w:r w:rsidRPr="00B22238">
        <w:rPr>
          <w:rStyle w:val="Emphasis"/>
          <w:highlight w:val="cyan"/>
        </w:rPr>
        <w:t>transparent oversight</w:t>
      </w:r>
      <w:r w:rsidRPr="00D5582E">
        <w:rPr>
          <w:sz w:val="10"/>
        </w:rPr>
        <w:t xml:space="preserve">. Similarly, if Congress chooses to create an executive agency and believes either that the president's position at the top of the scheme is not sufficient to ensure accountability to the people, or that the president's influence should be limited in some way short of denying him removal power, </w:t>
      </w:r>
      <w:r w:rsidRPr="004A43C2">
        <w:rPr>
          <w:rStyle w:val="StyleUnderline"/>
        </w:rPr>
        <w:t>congressional monitoring mechanisms of some kind will be useful.</w:t>
      </w:r>
      <w:r w:rsidRPr="00D5582E">
        <w:rPr>
          <w:sz w:val="10"/>
        </w:rPr>
        <w:t xml:space="preserve"> n124</w:t>
      </w:r>
      <w:r>
        <w:rPr>
          <w:sz w:val="10"/>
        </w:rPr>
        <w:t xml:space="preserve"> </w:t>
      </w:r>
      <w:r w:rsidRPr="00D5582E">
        <w:rPr>
          <w:sz w:val="10"/>
        </w:rPr>
        <w:t xml:space="preserve">As suggested at the outset of this Part, </w:t>
      </w:r>
      <w:r w:rsidRPr="004A43C2">
        <w:rPr>
          <w:rStyle w:val="StyleUnderline"/>
        </w:rPr>
        <w:t xml:space="preserve">Congress could add ex ante mechanisms into the agency's framework statute </w:t>
      </w:r>
      <w:r w:rsidRPr="00B22238">
        <w:rPr>
          <w:rStyle w:val="StyleUnderline"/>
          <w:highlight w:val="cyan"/>
        </w:rPr>
        <w:t xml:space="preserve">to </w:t>
      </w:r>
      <w:r w:rsidRPr="00B22238">
        <w:rPr>
          <w:rStyle w:val="Emphasis"/>
          <w:highlight w:val="cyan"/>
        </w:rPr>
        <w:t>limit executive discretion</w:t>
      </w:r>
      <w:r w:rsidRPr="00D5582E">
        <w:rPr>
          <w:sz w:val="10"/>
        </w:rPr>
        <w:t>. Congress could list particular employment categories to which the agency must give priority, determine annual ceilings, dictate the proportion of visas to be allocated between certain industries or between high-and low-skilled workers, or declare certain factors, such as the interests of U.S. workers, to be more important than other factors, such as economic growth. Most constraints of this sort, however, would undermine core purposes of creating the commission - flexibility and responsiveness - in favor of predictability, stability, and constraint, thus approximating the status quo. A new system that substantially maintains the status quo would</w:t>
      </w:r>
      <w:r>
        <w:rPr>
          <w:sz w:val="10"/>
        </w:rPr>
        <w:t xml:space="preserve"> </w:t>
      </w:r>
      <w:r w:rsidRPr="00D5582E">
        <w:rPr>
          <w:sz w:val="10"/>
        </w:rPr>
        <w:t>[*1829]</w:t>
      </w:r>
      <w:r>
        <w:rPr>
          <w:sz w:val="10"/>
        </w:rPr>
        <w:t xml:space="preserve"> </w:t>
      </w:r>
      <w:r w:rsidRPr="00D5582E">
        <w:rPr>
          <w:sz w:val="10"/>
        </w:rPr>
        <w:t xml:space="preserve">not justify wholesale institutional reform. As a result, </w:t>
      </w:r>
      <w:r w:rsidRPr="00B22238">
        <w:rPr>
          <w:rStyle w:val="Emphasis"/>
          <w:highlight w:val="cyan"/>
        </w:rPr>
        <w:t>instead of imposing ex ante</w:t>
      </w:r>
      <w:r w:rsidRPr="004A43C2">
        <w:rPr>
          <w:rStyle w:val="Emphasis"/>
        </w:rPr>
        <w:t xml:space="preserve"> statutory </w:t>
      </w:r>
      <w:r w:rsidRPr="00B22238">
        <w:rPr>
          <w:rStyle w:val="Emphasis"/>
          <w:highlight w:val="cyan"/>
        </w:rPr>
        <w:t>constraints</w:t>
      </w:r>
      <w:r w:rsidRPr="00B22238">
        <w:rPr>
          <w:rStyle w:val="StyleUnderline"/>
          <w:highlight w:val="cyan"/>
        </w:rPr>
        <w:t xml:space="preserve">, policymakers should consider </w:t>
      </w:r>
      <w:r w:rsidRPr="00B22238">
        <w:rPr>
          <w:rStyle w:val="Emphasis"/>
          <w:highlight w:val="cyan"/>
        </w:rPr>
        <w:t>congressional monitoring</w:t>
      </w:r>
      <w:r w:rsidRPr="004A43C2">
        <w:rPr>
          <w:rStyle w:val="Emphasis"/>
        </w:rPr>
        <w:t xml:space="preserve"> mechanisms</w:t>
      </w:r>
      <w:r w:rsidRPr="004A43C2">
        <w:rPr>
          <w:rStyle w:val="StyleUnderline"/>
        </w:rPr>
        <w:t xml:space="preserve"> that take procedural form and include formal </w:t>
      </w:r>
      <w:r w:rsidRPr="00B22238">
        <w:rPr>
          <w:rStyle w:val="Emphasis"/>
          <w:highlight w:val="cyan"/>
        </w:rPr>
        <w:t>consultation</w:t>
      </w:r>
      <w:r w:rsidRPr="00B22238">
        <w:rPr>
          <w:rStyle w:val="StyleUnderline"/>
          <w:highlight w:val="cyan"/>
        </w:rPr>
        <w:t xml:space="preserve">, </w:t>
      </w:r>
      <w:r w:rsidRPr="00B22238">
        <w:rPr>
          <w:rStyle w:val="Emphasis"/>
          <w:highlight w:val="cyan"/>
        </w:rPr>
        <w:t>report-and-wait requirements</w:t>
      </w:r>
      <w:r w:rsidRPr="00B22238">
        <w:rPr>
          <w:rStyle w:val="StyleUnderline"/>
          <w:highlight w:val="cyan"/>
        </w:rPr>
        <w:t xml:space="preserve">, and </w:t>
      </w:r>
      <w:r w:rsidRPr="00B22238">
        <w:rPr>
          <w:rStyle w:val="Emphasis"/>
          <w:highlight w:val="cyan"/>
        </w:rPr>
        <w:t>deadlines</w:t>
      </w:r>
      <w:r w:rsidRPr="004A43C2">
        <w:rPr>
          <w:rStyle w:val="StyleUnderline"/>
        </w:rPr>
        <w:t xml:space="preserve"> that require the agency to set annual numbers by a certain point in the fiscal year.</w:t>
      </w:r>
      <w:r>
        <w:rPr>
          <w:sz w:val="10"/>
        </w:rPr>
        <w:t xml:space="preserve"> </w:t>
      </w:r>
      <w:r w:rsidRPr="004A43C2">
        <w:rPr>
          <w:rStyle w:val="StyleUnderline"/>
        </w:rPr>
        <w:t>The inclusion of some of the so-called "police patrol" n125 measures should be a threshold expectation</w:t>
      </w:r>
      <w:r w:rsidRPr="00D5582E">
        <w:rPr>
          <w:sz w:val="10"/>
        </w:rPr>
        <w:t xml:space="preserve">. These measures could include regular reporting requirements to congressional committees and perhaps also to the Government Accountability Office (GAO), which could independently assess the agency's interpretation of and response to the data it collects. Formal consultation requirements could promote good-faith engagement with congressional committees at a relatively low cost. n126 </w:t>
      </w:r>
      <w:r w:rsidRPr="004A43C2">
        <w:rPr>
          <w:rStyle w:val="StyleUnderline"/>
        </w:rPr>
        <w:t>Recent refugee consultation hearings reflect congressional awareness of and concern for the executive branch's recent failures</w:t>
      </w:r>
      <w:r w:rsidRPr="00D5582E">
        <w:rPr>
          <w:sz w:val="10"/>
        </w:rPr>
        <w:t xml:space="preserve"> to reach the ceilings set by the president, as well as implementation challenges faced by the executive and caused by Congress's own alterations to the statutory scheme, such as its enactment of the bar to refugee status for those who have provided "material support" to terrorists. As noted in Part II.B, scholars have criticized the congressional oversight process in the refugee system as being little more than ceremonial, n127 or even as make-work. But even if these critiques are accurate, </w:t>
      </w:r>
      <w:r w:rsidRPr="004A43C2">
        <w:rPr>
          <w:rStyle w:val="StyleUnderline"/>
        </w:rPr>
        <w:t xml:space="preserve">the formal consultation requirement at least has the virtue of </w:t>
      </w:r>
      <w:r w:rsidRPr="00B22238">
        <w:rPr>
          <w:rStyle w:val="Emphasis"/>
          <w:highlight w:val="cyan"/>
        </w:rPr>
        <w:t>bringing together multiple actors</w:t>
      </w:r>
      <w:r w:rsidRPr="00B22238">
        <w:rPr>
          <w:rStyle w:val="StyleUnderline"/>
          <w:highlight w:val="cyan"/>
        </w:rPr>
        <w:t xml:space="preserve"> serving different constituencies</w:t>
      </w:r>
      <w:r w:rsidRPr="004A43C2">
        <w:rPr>
          <w:rStyle w:val="StyleUnderline"/>
        </w:rPr>
        <w:t xml:space="preserve"> to assess the executive branch's recommendations.</w:t>
      </w:r>
      <w:r w:rsidRPr="00D5582E">
        <w:rPr>
          <w:sz w:val="10"/>
        </w:rPr>
        <w:t xml:space="preserve"> The consultation also creates a public record identifying issues of concern and </w:t>
      </w:r>
      <w:r w:rsidRPr="004A43C2">
        <w:rPr>
          <w:rStyle w:val="StyleUnderline"/>
        </w:rPr>
        <w:t>limitations in the workings of the bureaucracy</w:t>
      </w:r>
      <w:r w:rsidRPr="00D5582E">
        <w:rPr>
          <w:sz w:val="10"/>
        </w:rPr>
        <w:t>. n128</w:t>
      </w:r>
      <w:r>
        <w:rPr>
          <w:sz w:val="10"/>
        </w:rPr>
        <w:t xml:space="preserve"> </w:t>
      </w:r>
      <w:r w:rsidRPr="00D5582E">
        <w:rPr>
          <w:sz w:val="10"/>
        </w:rPr>
        <w:t xml:space="preserve">[*1830] </w:t>
      </w:r>
      <w:r w:rsidRPr="004A43C2">
        <w:rPr>
          <w:rStyle w:val="StyleUnderline"/>
        </w:rPr>
        <w:t>So-called report-and-wait requirements similarly could provide Congress with a window into and an incentive to evaluate the executive's determinations</w:t>
      </w:r>
      <w:r w:rsidRPr="00D5582E">
        <w:rPr>
          <w:sz w:val="10"/>
        </w:rPr>
        <w:t xml:space="preserve">. n129 These statutory provisions </w:t>
      </w:r>
      <w:r w:rsidRPr="004A43C2">
        <w:rPr>
          <w:rStyle w:val="StyleUnderline"/>
        </w:rPr>
        <w:t>would build in time between the agency's articulation of annual limits and their taking effect, giving Congress or the relevant committees the opportunity to review the standards and to act legislatively if objections arise</w:t>
      </w:r>
      <w:r w:rsidRPr="00D5582E">
        <w:rPr>
          <w:sz w:val="10"/>
        </w:rPr>
        <w:t>. n130 In a sense, such provisions only replicate the normal state of affairs, given that Congress always has the power to overturn agency action by passing legislation. But a report-and-wait provision can at least send a signal that a particular agency action deserves attention or scrutiny by expanding the ordinary thirty-day period before agency rules go into effect and providing Congress with more time to engage in review, before reliance interests set in.</w:t>
      </w:r>
      <w:r>
        <w:rPr>
          <w:sz w:val="10"/>
        </w:rPr>
        <w:t xml:space="preserve"> </w:t>
      </w:r>
      <w:r w:rsidRPr="00D5582E">
        <w:rPr>
          <w:sz w:val="10"/>
        </w:rPr>
        <w:t>The Sentencing Commission is set up along such lines. Its rules take effect 180 days after their announcement, unless Congress passes legislation to stop them. n131 Congress most famously exercised this power when it blocked the Commission's proposal to address the sentencing disparity between crack and powder cocaine - an action ultimately supported by the president, who signed the rejection into law. n132 Because the Commission is a judicial agency, it is quite</w:t>
      </w:r>
      <w:r>
        <w:rPr>
          <w:sz w:val="10"/>
        </w:rPr>
        <w:t xml:space="preserve"> </w:t>
      </w:r>
      <w:r w:rsidRPr="00D5582E">
        <w:rPr>
          <w:sz w:val="10"/>
        </w:rPr>
        <w:t>[*1831]</w:t>
      </w:r>
      <w:r>
        <w:rPr>
          <w:sz w:val="10"/>
        </w:rPr>
        <w:t xml:space="preserve"> </w:t>
      </w:r>
      <w:r w:rsidRPr="00D5582E">
        <w:rPr>
          <w:sz w:val="10"/>
        </w:rPr>
        <w:t>independent from the president. As a result, the presidential veto represents much less of a threat to the congressional control mechanism than it does in relation to executive agencies. n133 Because the president's views are not necessarily in line with the views of the Commission, the report-and-wait provision offers a potentially robust tool for Congress in the sentencing context. Indeed, in the case of the crack/powder cocaine controversy, the president was susceptible to the very same law-and-order political dynamics as Congress and therefore had preferences in line with Congress's. n134 However, the possibility of a presidential veto in response to congressional efforts to overturn agency action suggests that report-and-wait requirements have far less utility in the context of an executive agency, because the agency's outputs are more likely to be in line with the president's preferences, and the president will be more likely to back an agency up with a veto of congressional rejection of the agency's rules.</w:t>
      </w:r>
      <w:r>
        <w:rPr>
          <w:sz w:val="10"/>
        </w:rPr>
        <w:t xml:space="preserve"> </w:t>
      </w:r>
      <w:r w:rsidRPr="00D5582E">
        <w:rPr>
          <w:sz w:val="10"/>
        </w:rPr>
        <w:t>Despite the theoretical utility of report-and-wait provisions in independent settings, however, Congress has rejected Sentencing Commission amendments only twice, n135 highlighting that the value of report-and-wait provisions may come less from their actual use than from the incentives their existence gives to agencies to anticipate Congress's concerns. n136 As a general matter, report-and-wait provisions require significant congressional effort to overturn an executive determination, including overcoming a presidential veto, and may therefore lead to little more than delay. n137 Over time,</w:t>
      </w:r>
      <w:r>
        <w:rPr>
          <w:sz w:val="10"/>
        </w:rPr>
        <w:t xml:space="preserve"> </w:t>
      </w:r>
      <w:r w:rsidRPr="00D5582E">
        <w:rPr>
          <w:sz w:val="10"/>
        </w:rPr>
        <w:t>[*1832]</w:t>
      </w:r>
      <w:r>
        <w:rPr>
          <w:sz w:val="10"/>
        </w:rPr>
        <w:t xml:space="preserve"> </w:t>
      </w:r>
      <w:r w:rsidRPr="00D5582E">
        <w:rPr>
          <w:sz w:val="10"/>
        </w:rPr>
        <w:t>Congress may simply come to rubber-stamp the agency's determinations through inaction, suggesting that the provisions might amplify the costs of rulemaking without providing true accountability benefits. n138 In addition, a congressional "no" is a blunt instrument and provides the agency with little guidance concerning how to reformulate its regulatory agenda. n139 If, therefore, the goal of congressional review is to provide agencies with guidance, report-and-wait provisions may have limited value.</w:t>
      </w:r>
      <w:r>
        <w:rPr>
          <w:sz w:val="10"/>
        </w:rPr>
        <w:t xml:space="preserve"> </w:t>
      </w:r>
      <w:r w:rsidRPr="00D5582E">
        <w:rPr>
          <w:sz w:val="10"/>
        </w:rPr>
        <w:t>[*1833]</w:t>
      </w:r>
      <w:r>
        <w:rPr>
          <w:sz w:val="10"/>
        </w:rPr>
        <w:t xml:space="preserve"> </w:t>
      </w:r>
      <w:r w:rsidRPr="00D5582E">
        <w:rPr>
          <w:sz w:val="10"/>
        </w:rPr>
        <w:t xml:space="preserve">But </w:t>
      </w:r>
      <w:r w:rsidRPr="004A43C2">
        <w:rPr>
          <w:rStyle w:val="StyleUnderline"/>
        </w:rPr>
        <w:t>report-and-wait provisions at least provide a means of</w:t>
      </w:r>
      <w:r w:rsidRPr="00D5582E">
        <w:rPr>
          <w:sz w:val="10"/>
        </w:rPr>
        <w:t xml:space="preserve"> </w:t>
      </w:r>
      <w:r w:rsidRPr="00B22238">
        <w:rPr>
          <w:rStyle w:val="Emphasis"/>
          <w:highlight w:val="cyan"/>
        </w:rPr>
        <w:t>promoting transparency</w:t>
      </w:r>
      <w:r w:rsidRPr="00D5582E">
        <w:rPr>
          <w:sz w:val="10"/>
        </w:rPr>
        <w:t xml:space="preserve">, </w:t>
      </w:r>
      <w:r w:rsidRPr="004A43C2">
        <w:rPr>
          <w:rStyle w:val="StyleUnderline"/>
        </w:rPr>
        <w:t xml:space="preserve">a moderate </w:t>
      </w:r>
      <w:r w:rsidRPr="004A43C2">
        <w:rPr>
          <w:rStyle w:val="Emphasis"/>
        </w:rPr>
        <w:t>incentive for the executive to consider potential legislative preferences</w:t>
      </w:r>
      <w:r w:rsidRPr="004A43C2">
        <w:rPr>
          <w:rStyle w:val="StyleUnderline"/>
        </w:rPr>
        <w:t xml:space="preserve">, a prod to future Congresses to evaluate the agency's outputs, and an added veneer of </w:t>
      </w:r>
      <w:r w:rsidRPr="004A43C2">
        <w:rPr>
          <w:rStyle w:val="Emphasis"/>
        </w:rPr>
        <w:t>democratic legitimacy</w:t>
      </w:r>
      <w:r w:rsidRPr="00D5582E">
        <w:rPr>
          <w:sz w:val="10"/>
        </w:rPr>
        <w:t>. The delay of implementation gives powerful opposition forces a chance to mobilize to stop rules before they go into effect and create reliance interests. The agency, aware of this possibility, may be less likely to set limits that will upset Congress or the interest groups most affected by its rules.</w:t>
      </w:r>
      <w:r>
        <w:rPr>
          <w:sz w:val="10"/>
        </w:rPr>
        <w:t xml:space="preserve"> </w:t>
      </w:r>
      <w:r w:rsidRPr="00D5582E">
        <w:rPr>
          <w:sz w:val="10"/>
        </w:rPr>
        <w:t xml:space="preserve">Finally, </w:t>
      </w:r>
      <w:r w:rsidRPr="004A43C2">
        <w:rPr>
          <w:rStyle w:val="StyleUnderline"/>
        </w:rPr>
        <w:t xml:space="preserve">the newly created agency must be required </w:t>
      </w:r>
      <w:r w:rsidRPr="00B22238">
        <w:rPr>
          <w:rStyle w:val="StyleUnderline"/>
          <w:highlight w:val="cyan"/>
        </w:rPr>
        <w:t xml:space="preserve">to </w:t>
      </w:r>
      <w:r w:rsidRPr="00B22238">
        <w:rPr>
          <w:rStyle w:val="Emphasis"/>
          <w:highlight w:val="cyan"/>
        </w:rPr>
        <w:t>set visa numbers by a certain date each fiscal year</w:t>
      </w:r>
      <w:r w:rsidRPr="00B22238">
        <w:rPr>
          <w:rStyle w:val="StyleUnderline"/>
          <w:highlight w:val="cyan"/>
        </w:rPr>
        <w:t xml:space="preserve"> to</w:t>
      </w:r>
      <w:r w:rsidRPr="004A43C2">
        <w:rPr>
          <w:rStyle w:val="StyleUnderline"/>
        </w:rPr>
        <w:t xml:space="preserve"> avoid delay and to </w:t>
      </w:r>
      <w:r w:rsidRPr="00B22238">
        <w:rPr>
          <w:rStyle w:val="Emphasis"/>
          <w:highlight w:val="cyan"/>
        </w:rPr>
        <w:t>ensure predictability for employers and those who intend to immigrate.</w:t>
      </w:r>
      <w:r w:rsidRPr="00D5582E">
        <w:rPr>
          <w:sz w:val="10"/>
        </w:rPr>
        <w:t xml:space="preserve"> As a recent empirical study of the use of deadlines in administrative law reveals, </w:t>
      </w:r>
      <w:r w:rsidRPr="004A43C2">
        <w:rPr>
          <w:rStyle w:val="StyleUnderline"/>
        </w:rPr>
        <w:t>deadlines provide Congress with an easy mechanism to ensure compliance</w:t>
      </w:r>
      <w:r w:rsidRPr="00D5582E">
        <w:rPr>
          <w:sz w:val="10"/>
        </w:rPr>
        <w:t xml:space="preserve">, but deadlines might also result in "reductions in quality along the substantive dimension." n140 To be sure, the creation of a deadline would reduce the rigor of the consultation processes discussed above, but over time the agency and relevant committees will become more efficient at the process of review (admittedly raising the possibility that it will become pro forma). In addition, because visas must issue every year, regardless of which branch is responsible for setting the visa numbers, the responsible branch must make decisions quickly, which calls for mechanisms that minimize delay, and the ongoing nature of the visa-setting process provides the agency with opportunity for correction each year if its decisionmaking turns out to be faulty. Alternatives include the statutory default rules discussed at the outset of this Part, or a default rule that the previous year's numbers set by the agency will control, if the agency fails to act by its deadline. But whereas the former diminishes the agency's incentives to act, </w:t>
      </w:r>
      <w:r w:rsidRPr="004A43C2">
        <w:rPr>
          <w:rStyle w:val="StyleUnderline"/>
        </w:rPr>
        <w:t>the latter might serve as a useful safeguard to ensure that agency inaction does not bring the labor immigration system to a halt</w:t>
      </w:r>
      <w:r w:rsidRPr="00D5582E">
        <w:rPr>
          <w:sz w:val="10"/>
        </w:rPr>
        <w:t>.</w:t>
      </w:r>
      <w:r>
        <w:rPr>
          <w:sz w:val="10"/>
        </w:rPr>
        <w:t xml:space="preserve"> </w:t>
      </w:r>
      <w:r w:rsidRPr="00D5582E">
        <w:rPr>
          <w:sz w:val="10"/>
        </w:rPr>
        <w:t>[*1834]</w:t>
      </w:r>
      <w:r>
        <w:rPr>
          <w:sz w:val="10"/>
        </w:rPr>
        <w:t xml:space="preserve"> </w:t>
      </w:r>
      <w:r w:rsidRPr="00D5582E">
        <w:rPr>
          <w:sz w:val="10"/>
        </w:rPr>
        <w:t xml:space="preserve">3. Public Participation, Judicial Review, and Other Controls. Other process and structure tools exist to constrain agency decisionmaking, and </w:t>
      </w:r>
      <w:r w:rsidRPr="004A43C2">
        <w:rPr>
          <w:rStyle w:val="StyleUnderline"/>
        </w:rPr>
        <w:t>the</w:t>
      </w:r>
      <w:r w:rsidRPr="00D5582E">
        <w:rPr>
          <w:sz w:val="10"/>
        </w:rPr>
        <w:t xml:space="preserve"> Administrative Procedure Act </w:t>
      </w:r>
      <w:r w:rsidRPr="004A43C2">
        <w:rPr>
          <w:rStyle w:val="Emphasis"/>
        </w:rPr>
        <w:t>(APA) should apply to the new agency</w:t>
      </w:r>
      <w:r w:rsidRPr="00D5582E">
        <w:rPr>
          <w:sz w:val="10"/>
        </w:rPr>
        <w:t xml:space="preserve">. Most importantly, </w:t>
      </w:r>
      <w:r w:rsidRPr="004A43C2">
        <w:rPr>
          <w:rStyle w:val="StyleUnderline"/>
        </w:rPr>
        <w:t>the tools that promote public participation, such as</w:t>
      </w:r>
      <w:r w:rsidRPr="00D5582E">
        <w:rPr>
          <w:sz w:val="10"/>
        </w:rPr>
        <w:t xml:space="preserve"> </w:t>
      </w:r>
      <w:r w:rsidRPr="00B22238">
        <w:rPr>
          <w:rStyle w:val="Emphasis"/>
          <w:highlight w:val="cyan"/>
        </w:rPr>
        <w:t>notice-and-comment rulemaking</w:t>
      </w:r>
      <w:r w:rsidRPr="00D5582E">
        <w:rPr>
          <w:sz w:val="10"/>
        </w:rPr>
        <w:t xml:space="preserve">, </w:t>
      </w:r>
      <w:r w:rsidRPr="004A43C2">
        <w:rPr>
          <w:rStyle w:val="StyleUnderline"/>
        </w:rPr>
        <w:t>can ensure that the views of the multiple interest groups affected by the formation of labor policy inform the agency's actions, and these groups</w:t>
      </w:r>
      <w:r w:rsidRPr="00D5582E">
        <w:rPr>
          <w:sz w:val="10"/>
        </w:rPr>
        <w:t xml:space="preserve">, through their participation, </w:t>
      </w:r>
      <w:r w:rsidRPr="00B22238">
        <w:rPr>
          <w:rStyle w:val="StyleUnderline"/>
          <w:highlight w:val="cyan"/>
        </w:rPr>
        <w:t>can serve to</w:t>
      </w:r>
      <w:r w:rsidRPr="00B22238">
        <w:rPr>
          <w:sz w:val="10"/>
          <w:highlight w:val="cyan"/>
        </w:rPr>
        <w:t xml:space="preserve"> </w:t>
      </w:r>
      <w:r w:rsidRPr="00B22238">
        <w:rPr>
          <w:rStyle w:val="Emphasis"/>
          <w:highlight w:val="cyan"/>
        </w:rPr>
        <w:t>monitor the agency's activity</w:t>
      </w:r>
      <w:r w:rsidRPr="00D5582E">
        <w:rPr>
          <w:sz w:val="10"/>
        </w:rPr>
        <w:t>. n141 The interest groups in this context are relatively well developed and organized, in the form of lobbies representing business, labor, and immigrants' rights, though they by no means have equal money and influence at their disposal, with the latter likely at a relative disadvantage.</w:t>
      </w:r>
      <w:r>
        <w:rPr>
          <w:sz w:val="10"/>
        </w:rPr>
        <w:t xml:space="preserve"> </w:t>
      </w:r>
      <w:r w:rsidRPr="00D5582E">
        <w:rPr>
          <w:sz w:val="10"/>
        </w:rPr>
        <w:t>The possibility of interest group participation inevitably raises the familiar problem of capture. n142 Interests such as labor unions may</w:t>
      </w:r>
      <w:r>
        <w:rPr>
          <w:sz w:val="10"/>
        </w:rPr>
        <w:t xml:space="preserve"> </w:t>
      </w:r>
      <w:r w:rsidRPr="00D5582E">
        <w:rPr>
          <w:sz w:val="10"/>
        </w:rPr>
        <w:t>[*1835]</w:t>
      </w:r>
      <w:r>
        <w:rPr>
          <w:sz w:val="10"/>
        </w:rPr>
        <w:t xml:space="preserve"> </w:t>
      </w:r>
      <w:r w:rsidRPr="00D5582E">
        <w:rPr>
          <w:sz w:val="10"/>
        </w:rPr>
        <w:t>wind up exerting considerable influence over the selection process, resulting in visa allocations that prioritize U.S. worker interests at the expense of economic growth, the reduction of illegality, n143 or the very flexibility that should be the hallmark of the new regime. The same could hold true for employers, whose influence could result in an underprioritization of the interests of U.S. workers or the reduction of incentives to build up domestic capacity to address the needs of particular industries. The interests of future or potential migrants (as opposed to immigrants already present) and the general public's interests are also easily obscured. Future migrants are neither territorially present nor sociologically part of the polity, and the general public is an incredibly diffuse entity, making it difficult for either interest to make an impact on the policymaking process.</w:t>
      </w:r>
      <w:r>
        <w:rPr>
          <w:sz w:val="10"/>
        </w:rPr>
        <w:t xml:space="preserve"> </w:t>
      </w:r>
      <w:r w:rsidRPr="00D5582E">
        <w:rPr>
          <w:sz w:val="10"/>
        </w:rPr>
        <w:t xml:space="preserve">The need to take into account these interests, particularly the broader public interest, and to avoid interest group dominance of the agency make some direct reporting to Congress important, though such reporting admittedly may not promise much, given that Congress and congressional committees will be influenced by interest groups as well. It is not obvious that the intrusion of politics and interest groups is wholly undesirable, however. In reformulating the existing allocation of power toward the executive and thus toward insulation, legitimacy concerns ultimately demand some connection to public and political interests. </w:t>
      </w:r>
      <w:r w:rsidRPr="004A43C2">
        <w:rPr>
          <w:rStyle w:val="StyleUnderline"/>
        </w:rPr>
        <w:t>Whether delegation functions as a constraint on the executive's discretion and as a means of promoting greater dynamism in the immigration-selection system will depend on the ability of interested parties to hold the executive to account for its failure to act, and so imperfect public participation is preferable to a regime hidden from view.</w:t>
      </w:r>
      <w:r>
        <w:rPr>
          <w:rStyle w:val="StyleUnderline"/>
        </w:rPr>
        <w:t xml:space="preserve"> </w:t>
      </w:r>
      <w:r w:rsidRPr="004A43C2">
        <w:rPr>
          <w:rStyle w:val="StyleUnderline"/>
        </w:rPr>
        <w:t xml:space="preserve">The procedural requirements of the </w:t>
      </w:r>
      <w:r w:rsidRPr="00B22238">
        <w:rPr>
          <w:rStyle w:val="StyleUnderline"/>
          <w:highlight w:val="cyan"/>
        </w:rPr>
        <w:t>APA can</w:t>
      </w:r>
      <w:r w:rsidRPr="004A43C2">
        <w:rPr>
          <w:rStyle w:val="StyleUnderline"/>
        </w:rPr>
        <w:t xml:space="preserve"> also </w:t>
      </w:r>
      <w:r w:rsidRPr="00B22238">
        <w:rPr>
          <w:rStyle w:val="StyleUnderline"/>
          <w:highlight w:val="cyan"/>
        </w:rPr>
        <w:t xml:space="preserve">help </w:t>
      </w:r>
      <w:r w:rsidRPr="00B22238">
        <w:rPr>
          <w:rStyle w:val="Emphasis"/>
          <w:highlight w:val="cyan"/>
        </w:rPr>
        <w:t>ensure reasoned decisionmaking</w:t>
      </w:r>
      <w:r w:rsidRPr="00D5582E">
        <w:rPr>
          <w:sz w:val="10"/>
        </w:rPr>
        <w:t xml:space="preserve">, </w:t>
      </w:r>
      <w:r w:rsidRPr="004A43C2">
        <w:rPr>
          <w:rStyle w:val="StyleUnderline"/>
        </w:rPr>
        <w:t>and judicial doctrines designed to ensure that agencies take account of the evidence before them and provide reasons for their actions have a role to play in this context</w:t>
      </w:r>
      <w:r w:rsidRPr="00D5582E">
        <w:rPr>
          <w:sz w:val="10"/>
        </w:rPr>
        <w:t xml:space="preserve">. Importantly, however, </w:t>
      </w:r>
      <w:r w:rsidRPr="004A43C2">
        <w:rPr>
          <w:rStyle w:val="StyleUnderline"/>
        </w:rPr>
        <w:t xml:space="preserve">the role of the judiciary should be limited to ensuring that the agency addresses public comments and follows APA procedures. </w:t>
      </w:r>
      <w:r w:rsidRPr="00B22238">
        <w:rPr>
          <w:rStyle w:val="Emphasis"/>
          <w:highlight w:val="cyan"/>
        </w:rPr>
        <w:t>Courts should avoid hard look review</w:t>
      </w:r>
      <w:r w:rsidRPr="00B22238">
        <w:rPr>
          <w:sz w:val="10"/>
          <w:highlight w:val="cyan"/>
        </w:rPr>
        <w:t xml:space="preserve"> </w:t>
      </w:r>
      <w:r w:rsidRPr="00B22238">
        <w:rPr>
          <w:rStyle w:val="StyleUnderline"/>
          <w:highlight w:val="cyan"/>
        </w:rPr>
        <w:t>of the</w:t>
      </w:r>
      <w:r>
        <w:rPr>
          <w:sz w:val="10"/>
        </w:rPr>
        <w:t xml:space="preserve"> </w:t>
      </w:r>
      <w:r w:rsidRPr="00D5582E">
        <w:rPr>
          <w:sz w:val="10"/>
        </w:rPr>
        <w:t>[*1836]</w:t>
      </w:r>
      <w:r>
        <w:rPr>
          <w:sz w:val="10"/>
        </w:rPr>
        <w:t xml:space="preserve"> </w:t>
      </w:r>
      <w:r w:rsidRPr="00B22238">
        <w:rPr>
          <w:rStyle w:val="StyleUnderline"/>
          <w:highlight w:val="cyan"/>
        </w:rPr>
        <w:t>agency's processes</w:t>
      </w:r>
      <w:r w:rsidRPr="00D5582E">
        <w:rPr>
          <w:sz w:val="10"/>
        </w:rPr>
        <w:t xml:space="preserve">, and Congress should preclude review of the substantive limits the agency sets, because such review would give rise to unnecessary and inappropriate complications. n144 In addition, piling notice-and-comment rulemaking on top of report-and-wait provisions may make it difficult for the agency to complete its business each year. Ultimately, </w:t>
      </w:r>
      <w:r w:rsidRPr="004A43C2">
        <w:rPr>
          <w:rStyle w:val="StyleUnderline"/>
        </w:rPr>
        <w:t>the value of each set of requirements provides further justification for creating a new agency, rather than relying on existing agencies, to balance speed with the need for oversight.</w:t>
      </w:r>
      <w:r>
        <w:rPr>
          <w:rStyle w:val="StyleUnderline"/>
        </w:rPr>
        <w:t xml:space="preserve"> </w:t>
      </w:r>
      <w:r w:rsidRPr="00D5582E">
        <w:rPr>
          <w:sz w:val="10"/>
        </w:rPr>
        <w:t xml:space="preserve">Finally, </w:t>
      </w:r>
      <w:r w:rsidRPr="004A43C2">
        <w:rPr>
          <w:rStyle w:val="StyleUnderline"/>
        </w:rPr>
        <w:t xml:space="preserve">the agency's regime </w:t>
      </w:r>
      <w:r w:rsidRPr="004A43C2">
        <w:rPr>
          <w:rStyle w:val="Emphasis"/>
        </w:rPr>
        <w:t>should include two other control mechanisms</w:t>
      </w:r>
      <w:r w:rsidRPr="00D5582E">
        <w:rPr>
          <w:sz w:val="10"/>
        </w:rPr>
        <w:t xml:space="preserve"> </w:t>
      </w:r>
      <w:r w:rsidRPr="004A43C2">
        <w:rPr>
          <w:rStyle w:val="StyleUnderline"/>
        </w:rPr>
        <w:t>developed in the last few decades</w:t>
      </w:r>
      <w:r w:rsidRPr="00D5582E">
        <w:rPr>
          <w:sz w:val="10"/>
        </w:rPr>
        <w:t xml:space="preserve">. First, and more importantly, </w:t>
      </w:r>
      <w:r w:rsidRPr="00B22238">
        <w:rPr>
          <w:rStyle w:val="Emphasis"/>
          <w:highlight w:val="cyan"/>
        </w:rPr>
        <w:t>Congress should require a cost-benefit analysis</w:t>
      </w:r>
      <w:r w:rsidRPr="00D5582E">
        <w:rPr>
          <w:sz w:val="10"/>
        </w:rPr>
        <w:t xml:space="preserve">, n145 </w:t>
      </w:r>
      <w:r w:rsidRPr="004A43C2">
        <w:rPr>
          <w:rStyle w:val="StyleUnderline"/>
        </w:rPr>
        <w:t xml:space="preserve">as well as a distributional analysis, n146 of visa levels, with the relevant factors to be considered to include impacts on the wages of U.S. workers, measures of growth and job creation (or loss), and the enforcement costs incurred to prevent circumvention of the </w:t>
      </w:r>
      <w:r w:rsidRPr="00D5582E">
        <w:rPr>
          <w:rStyle w:val="StyleUnderline"/>
        </w:rPr>
        <w:t xml:space="preserve">regime. Requiring this analysis on a biennial basis only </w:t>
      </w:r>
      <w:r w:rsidRPr="00B22238">
        <w:rPr>
          <w:rStyle w:val="StyleUnderline"/>
          <w:highlight w:val="cyan"/>
        </w:rPr>
        <w:t>could reduce the agency's workload</w:t>
      </w:r>
      <w:r w:rsidRPr="00D5582E">
        <w:rPr>
          <w:sz w:val="10"/>
        </w:rPr>
        <w:t>, if workload develops as a concern. Though the outcomes of the cost-benefit analysis need not, and probably should not, be explicitly</w:t>
      </w:r>
      <w:r>
        <w:rPr>
          <w:sz w:val="10"/>
        </w:rPr>
        <w:t xml:space="preserve"> </w:t>
      </w:r>
      <w:r w:rsidRPr="00D5582E">
        <w:rPr>
          <w:sz w:val="10"/>
        </w:rPr>
        <w:t>[*1837]</w:t>
      </w:r>
      <w:r>
        <w:rPr>
          <w:sz w:val="10"/>
        </w:rPr>
        <w:t xml:space="preserve"> </w:t>
      </w:r>
      <w:r w:rsidRPr="00D5582E">
        <w:rPr>
          <w:sz w:val="10"/>
        </w:rPr>
        <w:t>binding on the agency n147 because of the fundamental distributional concerns implicated by labor migration, the process of conducting the analysis will help ensure informed congressional oversight, good-faith agency efforts to compile the appropriate data, n148 and transparent agency decisionmaking.</w:t>
      </w:r>
      <w:r>
        <w:rPr>
          <w:sz w:val="10"/>
        </w:rPr>
        <w:t xml:space="preserve"> </w:t>
      </w:r>
      <w:r w:rsidRPr="00D5582E">
        <w:rPr>
          <w:sz w:val="10"/>
        </w:rPr>
        <w:t xml:space="preserve">Second, </w:t>
      </w:r>
      <w:r w:rsidRPr="004A43C2">
        <w:rPr>
          <w:rStyle w:val="StyleUnderline"/>
        </w:rPr>
        <w:t>policymakers</w:t>
      </w:r>
      <w:r w:rsidRPr="00D5582E">
        <w:rPr>
          <w:sz w:val="10"/>
        </w:rPr>
        <w:t xml:space="preserve"> - both in Congress and the White House - </w:t>
      </w:r>
      <w:r w:rsidRPr="004A43C2">
        <w:rPr>
          <w:rStyle w:val="StyleUnderline"/>
        </w:rPr>
        <w:t>should consider whether OIRA should review the agency's visa limits</w:t>
      </w:r>
      <w:r w:rsidRPr="00D5582E">
        <w:rPr>
          <w:sz w:val="10"/>
        </w:rPr>
        <w:t xml:space="preserve">. If the agency is established as independent, </w:t>
      </w:r>
      <w:r w:rsidRPr="004A43C2">
        <w:rPr>
          <w:rStyle w:val="StyleUnderline"/>
        </w:rPr>
        <w:t>requiring such review would undermine the virtues of independence and add unnecessary delay, creating tension with the deadline requirement articulated above</w:t>
      </w:r>
      <w:r w:rsidRPr="00D5582E">
        <w:rPr>
          <w:sz w:val="10"/>
        </w:rPr>
        <w:t>. n149 In addition, if Congress requires consultation with the Departments of State, Labor, and Homeland Security, then OIRA review may be superfluous. But even given these two conditions, some White House scrutiny and coordination may well be warranted, given both the political nature of the agency's mandate and the sprawl of the immigration bureaucracy across the executive branch.</w:t>
      </w:r>
    </w:p>
    <w:p w:rsidR="00A8709B" w:rsidRDefault="00A8709B" w:rsidP="00A8709B">
      <w:pPr>
        <w:pStyle w:val="Heading3"/>
      </w:pPr>
      <w:r>
        <w:t>Solvency—2NC</w:t>
      </w:r>
    </w:p>
    <w:p w:rsidR="00A8709B" w:rsidRDefault="00A8709B" w:rsidP="00A8709B">
      <w:pPr>
        <w:pStyle w:val="Heading4"/>
      </w:pPr>
      <w:r>
        <w:t xml:space="preserve">Agency control is </w:t>
      </w:r>
      <w:r w:rsidRPr="00DA055A">
        <w:rPr>
          <w:u w:val="single"/>
        </w:rPr>
        <w:t>best</w:t>
      </w:r>
      <w:r>
        <w:t xml:space="preserve">—ensures non-partisan, </w:t>
      </w:r>
      <w:r w:rsidRPr="00DA055A">
        <w:rPr>
          <w:u w:val="single"/>
        </w:rPr>
        <w:t>data-driven</w:t>
      </w:r>
      <w:r>
        <w:t xml:space="preserve"> solutions.</w:t>
      </w:r>
    </w:p>
    <w:p w:rsidR="00A8709B" w:rsidRPr="00DA055A"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963E83" w:rsidRDefault="00A8709B" w:rsidP="00A8709B">
      <w:pPr>
        <w:rPr>
          <w:sz w:val="14"/>
        </w:rPr>
      </w:pPr>
      <w:r w:rsidRPr="00963E83">
        <w:rPr>
          <w:sz w:val="14"/>
        </w:rPr>
        <w:t xml:space="preserve">Conventional </w:t>
      </w:r>
      <w:r w:rsidRPr="0098505A">
        <w:rPr>
          <w:rStyle w:val="StyleUnderline"/>
        </w:rPr>
        <w:t xml:space="preserve">conceptions of the executive emphasize that </w:t>
      </w:r>
      <w:r w:rsidRPr="00B22238">
        <w:rPr>
          <w:rStyle w:val="Emphasis"/>
          <w:highlight w:val="cyan"/>
        </w:rPr>
        <w:t>the president moves with far more alacrity than Congress</w:t>
      </w:r>
      <w:r w:rsidRPr="00963E83">
        <w:rPr>
          <w:sz w:val="14"/>
        </w:rPr>
        <w:t xml:space="preserve">. </w:t>
      </w:r>
      <w:r w:rsidRPr="0098505A">
        <w:rPr>
          <w:rStyle w:val="StyleUnderline"/>
        </w:rPr>
        <w:t xml:space="preserve">He is </w:t>
      </w:r>
      <w:r w:rsidRPr="00B22238">
        <w:rPr>
          <w:rStyle w:val="Emphasis"/>
          <w:highlight w:val="cyan"/>
        </w:rPr>
        <w:t>better able to advance affirmative policy measures</w:t>
      </w:r>
      <w:r w:rsidRPr="00963E83">
        <w:rPr>
          <w:sz w:val="14"/>
        </w:rPr>
        <w:t xml:space="preserve"> - </w:t>
      </w:r>
      <w:r w:rsidRPr="0098505A">
        <w:rPr>
          <w:rStyle w:val="StyleUnderline"/>
        </w:rPr>
        <w:t>through executive order or by directing agency policy</w:t>
      </w:r>
      <w:r w:rsidRPr="00963E83">
        <w:rPr>
          <w:sz w:val="14"/>
        </w:rPr>
        <w:t xml:space="preserve"> - than his multimember counterpart in the legislative branch. n56 As a result, </w:t>
      </w:r>
      <w:r w:rsidRPr="0098505A">
        <w:rPr>
          <w:rStyle w:val="StyleUnderline"/>
        </w:rPr>
        <w:t xml:space="preserve">the executive branch has </w:t>
      </w:r>
      <w:r w:rsidRPr="00B22238">
        <w:rPr>
          <w:rStyle w:val="Emphasis"/>
          <w:highlight w:val="cyan"/>
        </w:rPr>
        <w:t>greater</w:t>
      </w:r>
      <w:r w:rsidRPr="0098505A">
        <w:rPr>
          <w:rStyle w:val="Emphasis"/>
        </w:rPr>
        <w:t xml:space="preserve"> structural </w:t>
      </w:r>
      <w:r w:rsidRPr="00B22238">
        <w:rPr>
          <w:rStyle w:val="Emphasis"/>
          <w:highlight w:val="cyan"/>
        </w:rPr>
        <w:t>capacity to be responsive to changing circumstances</w:t>
      </w:r>
      <w:r w:rsidRPr="0098505A">
        <w:rPr>
          <w:rStyle w:val="Emphasis"/>
        </w:rPr>
        <w:t xml:space="preserve"> than does Congress</w:t>
      </w:r>
      <w:r w:rsidRPr="00963E83">
        <w:rPr>
          <w:sz w:val="14"/>
        </w:rPr>
        <w:t>. n57 This responsiveness can cut two  [*1807]  ways, however. Congress may be more populist, but its cumbersome decisionmaking mechanisms make it difficult for Congress to respond to populist pressures through affirmative lawmaking. The president, however, who is not immune to public pressure, particularly if he is in his first term, is much better situated to change policies in response to such pressure. A regime controlled by the president might therefore be highly flexible but also unpredictable.</w:t>
      </w:r>
    </w:p>
    <w:p w:rsidR="00A8709B" w:rsidRPr="00963E83" w:rsidRDefault="00A8709B" w:rsidP="00A8709B">
      <w:pPr>
        <w:rPr>
          <w:sz w:val="14"/>
        </w:rPr>
      </w:pPr>
      <w:r w:rsidRPr="00963E83">
        <w:rPr>
          <w:sz w:val="14"/>
        </w:rPr>
        <w:t>The increase in immigration enforcement activity during the late Bush and early Obama administrations reflects how the president's sensitivity to public pressure can lead to dramatic swings in enforcement policy. In the case of the late Bush administration, the rise in enforcement activity may have been a response to the restrictionist public preferences that helped cause the demise of an immigration-reform package that included a legalization program. The early Obama administration's emphasis on enforcement strategies could represent an effort to clear political space for immigration reform down the road by indicating to the public that the administration is tough on illegal immigration. n58</w:t>
      </w:r>
    </w:p>
    <w:p w:rsidR="00A8709B" w:rsidRPr="00963E83" w:rsidRDefault="00A8709B" w:rsidP="00A8709B">
      <w:pPr>
        <w:rPr>
          <w:sz w:val="14"/>
        </w:rPr>
      </w:pPr>
      <w:r w:rsidRPr="0098505A">
        <w:rPr>
          <w:rStyle w:val="StyleUnderline"/>
        </w:rPr>
        <w:t xml:space="preserve">That said, the president is still more likely than Congress to adopt strategies that </w:t>
      </w:r>
      <w:r w:rsidRPr="0098505A">
        <w:rPr>
          <w:rStyle w:val="Emphasis"/>
        </w:rPr>
        <w:t>hew closely to facts on the ground</w:t>
      </w:r>
      <w:r w:rsidRPr="00963E83">
        <w:rPr>
          <w:sz w:val="14"/>
        </w:rPr>
        <w:t xml:space="preserve"> </w:t>
      </w:r>
      <w:r w:rsidRPr="0098505A">
        <w:rPr>
          <w:rStyle w:val="StyleUnderline"/>
        </w:rPr>
        <w:t>because of the administrative apparatus at his disposal</w:t>
      </w:r>
      <w:r w:rsidRPr="00963E83">
        <w:rPr>
          <w:sz w:val="14"/>
        </w:rPr>
        <w:t xml:space="preserve">. Even if the president himself will be attentive to or controlled by identitarian interests because of his status as an elected official, n59 </w:t>
      </w:r>
      <w:r w:rsidRPr="00B22238">
        <w:rPr>
          <w:rStyle w:val="Emphasis"/>
          <w:highlight w:val="cyan"/>
        </w:rPr>
        <w:t>the bureaucracy will not be nearly as susceptible to</w:t>
      </w:r>
      <w:r w:rsidRPr="0098505A">
        <w:rPr>
          <w:rStyle w:val="Emphasis"/>
        </w:rPr>
        <w:t xml:space="preserve"> such </w:t>
      </w:r>
      <w:r w:rsidRPr="00B22238">
        <w:rPr>
          <w:rStyle w:val="Emphasis"/>
          <w:highlight w:val="cyan"/>
        </w:rPr>
        <w:t>pressures</w:t>
      </w:r>
      <w:r w:rsidRPr="00963E83">
        <w:rPr>
          <w:sz w:val="14"/>
        </w:rPr>
        <w:t xml:space="preserve">, </w:t>
      </w:r>
      <w:r w:rsidRPr="0098505A">
        <w:rPr>
          <w:rStyle w:val="StyleUnderline"/>
        </w:rPr>
        <w:t>because agency officials are not themselves subject to election</w:t>
      </w:r>
      <w:r w:rsidRPr="00963E83">
        <w:rPr>
          <w:sz w:val="14"/>
        </w:rPr>
        <w:t xml:space="preserve"> (though political appointees present a different story). The bureaucracy is comparatively unaccountable, n60 though </w:t>
      </w:r>
      <w:r w:rsidRPr="0098505A">
        <w:rPr>
          <w:rStyle w:val="StyleUnderline"/>
        </w:rPr>
        <w:t>this insulation does not necessarily mean reliance on the bureaucracy is undemocratic</w:t>
      </w:r>
      <w:r w:rsidRPr="00963E83">
        <w:rPr>
          <w:sz w:val="14"/>
        </w:rPr>
        <w:t>. n61</w:t>
      </w:r>
    </w:p>
    <w:p w:rsidR="00A8709B" w:rsidRPr="00963E83" w:rsidRDefault="00A8709B" w:rsidP="00A8709B">
      <w:pPr>
        <w:rPr>
          <w:sz w:val="14"/>
        </w:rPr>
      </w:pPr>
      <w:r w:rsidRPr="00963E83">
        <w:rPr>
          <w:sz w:val="14"/>
        </w:rPr>
        <w:t xml:space="preserve"> [*1808]  The extent of the bureaucracy's insulation likely depends on whether and how political appointees positioned at its helm control it. n62 But it is not necessary to portray the bureaucracy in the New Deal spirit famously articulated by James Landis - as made up of disinterested technocrats applying scientific expertise to regulatory problems n63 - to establish that, relative to Congress and the president, the bureaucracy is less responsive to political pressure and more likely to incorporate technocratic modes of thought into its decisionmaking. n64 To some degree, cultures of expertise-based problem solving exist within bureaucratic agencies. </w:t>
      </w:r>
      <w:r w:rsidRPr="00DA055A">
        <w:rPr>
          <w:rStyle w:val="StyleUnderline"/>
        </w:rPr>
        <w:t xml:space="preserve">The bureaucracy is therefore the most likely of the actors involved to </w:t>
      </w:r>
      <w:r w:rsidRPr="00B22238">
        <w:rPr>
          <w:rStyle w:val="Emphasis"/>
          <w:highlight w:val="cyan"/>
        </w:rPr>
        <w:t>respond</w:t>
      </w:r>
      <w:r w:rsidRPr="00DA055A">
        <w:rPr>
          <w:rStyle w:val="Emphasis"/>
        </w:rPr>
        <w:t xml:space="preserve"> to changing circumstances</w:t>
      </w:r>
      <w:r w:rsidRPr="00DA055A">
        <w:rPr>
          <w:rStyle w:val="StyleUnderline"/>
        </w:rPr>
        <w:t xml:space="preserve"> </w:t>
      </w:r>
      <w:r w:rsidRPr="00B22238">
        <w:rPr>
          <w:rStyle w:val="StyleUnderline"/>
          <w:highlight w:val="cyan"/>
        </w:rPr>
        <w:t xml:space="preserve">with </w:t>
      </w:r>
      <w:r w:rsidRPr="00B22238">
        <w:rPr>
          <w:rStyle w:val="Emphasis"/>
          <w:highlight w:val="cyan"/>
        </w:rPr>
        <w:t>apolitical</w:t>
      </w:r>
      <w:r w:rsidRPr="00B22238">
        <w:rPr>
          <w:rStyle w:val="StyleUnderline"/>
          <w:highlight w:val="cyan"/>
        </w:rPr>
        <w:t xml:space="preserve">, </w:t>
      </w:r>
      <w:r w:rsidRPr="00B22238">
        <w:rPr>
          <w:rStyle w:val="Emphasis"/>
          <w:highlight w:val="cyan"/>
        </w:rPr>
        <w:t>data-based policies</w:t>
      </w:r>
      <w:r w:rsidRPr="00DA055A">
        <w:rPr>
          <w:rStyle w:val="StyleUnderline"/>
        </w:rPr>
        <w:t>, with time horizons that extend beyond the next election or the state of the here-and-now</w:t>
      </w:r>
      <w:r w:rsidRPr="00963E83">
        <w:rPr>
          <w:sz w:val="14"/>
        </w:rPr>
        <w:t xml:space="preserve">. n65 Indeed, </w:t>
      </w:r>
      <w:r w:rsidRPr="00DA055A">
        <w:rPr>
          <w:rStyle w:val="StyleUnderline"/>
        </w:rPr>
        <w:t>an agency can be</w:t>
      </w:r>
      <w:r>
        <w:rPr>
          <w:rStyle w:val="StyleUnderline"/>
        </w:rPr>
        <w:t xml:space="preserve"> expected to gather and analyze [*1809]</w:t>
      </w:r>
      <w:r w:rsidRPr="00DA055A">
        <w:rPr>
          <w:rStyle w:val="StyleUnderline"/>
        </w:rPr>
        <w:t xml:space="preserve"> complex data from multiple sources and then assess the data </w:t>
      </w:r>
      <w:r w:rsidRPr="00B22238">
        <w:rPr>
          <w:rStyle w:val="StyleUnderline"/>
          <w:highlight w:val="cyan"/>
        </w:rPr>
        <w:t>through</w:t>
      </w:r>
      <w:r w:rsidRPr="00DA055A">
        <w:rPr>
          <w:rStyle w:val="StyleUnderline"/>
        </w:rPr>
        <w:t xml:space="preserve"> social-</w:t>
      </w:r>
      <w:r w:rsidRPr="00B22238">
        <w:rPr>
          <w:rStyle w:val="Emphasis"/>
          <w:highlight w:val="cyan"/>
        </w:rPr>
        <w:t>scientific mechanisms</w:t>
      </w:r>
      <w:r w:rsidRPr="00963E83">
        <w:rPr>
          <w:sz w:val="14"/>
        </w:rPr>
        <w:t xml:space="preserve">, </w:t>
      </w:r>
      <w:r w:rsidRPr="00DA055A">
        <w:rPr>
          <w:rStyle w:val="StyleUnderline"/>
        </w:rPr>
        <w:t>rather than through the primarily political and outcome-driven lenses</w:t>
      </w:r>
      <w:r w:rsidRPr="00963E83">
        <w:rPr>
          <w:sz w:val="14"/>
        </w:rPr>
        <w:t xml:space="preserve"> that filter legislative fact-finding. n66 Admittedly, the familiar problem of ossification caused by procedural requirements and layers of judicial review can beset the bureaucracy, thus undermining its supposed policymaking advantages, n67 but scholars have challenged both the extent to which ossification occurs and the assumption that it has negative consequences for policymaking. n68 Further, through design, institutional features that may threaten ossification, such as excessive court review and procedural requirements that lead to protracted or failed rulemaking, can be controlled.</w:t>
      </w:r>
    </w:p>
    <w:p w:rsidR="00A8709B" w:rsidRPr="00963E83" w:rsidRDefault="00A8709B" w:rsidP="00A8709B">
      <w:pPr>
        <w:rPr>
          <w:sz w:val="14"/>
        </w:rPr>
      </w:pPr>
      <w:r w:rsidRPr="00963E83">
        <w:rPr>
          <w:sz w:val="14"/>
        </w:rPr>
        <w:t xml:space="preserve"> [*1810]  2. The Argument for Delegation. Given these basic features of the three actors in the decisionmaking triad, the question becomes: </w:t>
      </w:r>
      <w:r w:rsidRPr="00DA055A">
        <w:rPr>
          <w:rStyle w:val="StyleUnderline"/>
        </w:rPr>
        <w:t>who should be given what power?</w:t>
      </w:r>
      <w:r w:rsidRPr="00963E83">
        <w:rPr>
          <w:sz w:val="14"/>
        </w:rPr>
        <w:t xml:space="preserve"> At the very least, </w:t>
      </w:r>
      <w:r w:rsidRPr="00DA055A">
        <w:rPr>
          <w:rStyle w:val="StyleUnderline"/>
        </w:rPr>
        <w:t>any redesign should</w:t>
      </w:r>
      <w:r w:rsidRPr="00963E83">
        <w:rPr>
          <w:sz w:val="14"/>
        </w:rPr>
        <w:t xml:space="preserve"> </w:t>
      </w:r>
      <w:r w:rsidRPr="00DA055A">
        <w:rPr>
          <w:rStyle w:val="Emphasis"/>
        </w:rPr>
        <w:t>end the congressional monopoly on core immigration policy</w:t>
      </w:r>
      <w:r w:rsidRPr="00963E83">
        <w:rPr>
          <w:sz w:val="14"/>
        </w:rPr>
        <w:t xml:space="preserve">, </w:t>
      </w:r>
      <w:r w:rsidRPr="00DA055A">
        <w:rPr>
          <w:rStyle w:val="StyleUnderline"/>
        </w:rPr>
        <w:t>addressing stasis by introducing greater flexibility into the decisionmaking process</w:t>
      </w:r>
      <w:r w:rsidRPr="00963E83">
        <w:rPr>
          <w:sz w:val="14"/>
        </w:rPr>
        <w:t xml:space="preserve">. </w:t>
      </w:r>
      <w:r w:rsidRPr="00DA055A">
        <w:rPr>
          <w:rStyle w:val="StyleUnderline"/>
        </w:rPr>
        <w:t>An</w:t>
      </w:r>
      <w:r w:rsidRPr="00963E83">
        <w:rPr>
          <w:sz w:val="14"/>
        </w:rPr>
        <w:t xml:space="preserve"> </w:t>
      </w:r>
      <w:r w:rsidRPr="00B22238">
        <w:rPr>
          <w:rStyle w:val="Emphasis"/>
          <w:highlight w:val="cyan"/>
        </w:rPr>
        <w:t>administrative agency</w:t>
      </w:r>
      <w:r w:rsidRPr="00963E83">
        <w:rPr>
          <w:sz w:val="14"/>
        </w:rPr>
        <w:t xml:space="preserve">, as a structural matter, </w:t>
      </w:r>
      <w:r w:rsidRPr="00DA055A">
        <w:rPr>
          <w:rStyle w:val="StyleUnderline"/>
        </w:rPr>
        <w:t xml:space="preserve">is </w:t>
      </w:r>
      <w:r w:rsidRPr="00DA055A">
        <w:rPr>
          <w:rStyle w:val="Emphasis"/>
        </w:rPr>
        <w:t>better equipped than Congress</w:t>
      </w:r>
      <w:r w:rsidRPr="00963E83">
        <w:rPr>
          <w:sz w:val="14"/>
        </w:rPr>
        <w:t xml:space="preserve"> </w:t>
      </w:r>
      <w:r w:rsidRPr="00DA055A">
        <w:rPr>
          <w:rStyle w:val="StyleUnderline"/>
        </w:rPr>
        <w:t xml:space="preserve">to take into account factors that require </w:t>
      </w:r>
      <w:r w:rsidRPr="00DA055A">
        <w:rPr>
          <w:rStyle w:val="Emphasis"/>
        </w:rPr>
        <w:t>expertise</w:t>
      </w:r>
      <w:r w:rsidRPr="00DA055A">
        <w:rPr>
          <w:rStyle w:val="StyleUnderline"/>
        </w:rPr>
        <w:t xml:space="preserve"> and speed to discern</w:t>
      </w:r>
      <w:r w:rsidRPr="00963E83">
        <w:rPr>
          <w:sz w:val="14"/>
        </w:rPr>
        <w:t xml:space="preserve">. And, crucially </w:t>
      </w:r>
      <w:r w:rsidRPr="00DA055A">
        <w:rPr>
          <w:rStyle w:val="StyleUnderline"/>
        </w:rPr>
        <w:t xml:space="preserve">for the </w:t>
      </w:r>
      <w:r w:rsidRPr="00DA055A">
        <w:rPr>
          <w:rStyle w:val="Emphasis"/>
        </w:rPr>
        <w:t>immigration</w:t>
      </w:r>
      <w:r w:rsidRPr="00DA055A">
        <w:rPr>
          <w:rStyle w:val="StyleUnderline"/>
        </w:rPr>
        <w:t xml:space="preserve"> context, an executive decisionmaker</w:t>
      </w:r>
      <w:r w:rsidRPr="00963E83">
        <w:rPr>
          <w:sz w:val="14"/>
        </w:rPr>
        <w:t xml:space="preserve"> - particularly the president, but also the agencies within the executive branch - </w:t>
      </w:r>
      <w:r w:rsidRPr="00DA055A">
        <w:rPr>
          <w:rStyle w:val="StyleUnderline"/>
        </w:rPr>
        <w:t xml:space="preserve">is more </w:t>
      </w:r>
      <w:r w:rsidRPr="00B22238">
        <w:rPr>
          <w:rStyle w:val="StyleUnderline"/>
          <w:highlight w:val="cyan"/>
        </w:rPr>
        <w:t xml:space="preserve">likely to </w:t>
      </w:r>
      <w:r w:rsidRPr="00B22238">
        <w:rPr>
          <w:rStyle w:val="Emphasis"/>
          <w:highlight w:val="cyan"/>
        </w:rPr>
        <w:t>include the issue's international dimension</w:t>
      </w:r>
      <w:r w:rsidRPr="00DA055A">
        <w:rPr>
          <w:rStyle w:val="StyleUnderline"/>
        </w:rPr>
        <w:t xml:space="preserve"> in its analysis than Congress, whose debates routinely focus on the domestic context</w:t>
      </w:r>
      <w:r w:rsidRPr="00963E83">
        <w:rPr>
          <w:sz w:val="14"/>
        </w:rPr>
        <w:t>. n69</w:t>
      </w:r>
    </w:p>
    <w:p w:rsidR="00A8709B" w:rsidRPr="00A8709B" w:rsidRDefault="00A8709B" w:rsidP="00A8709B">
      <w:pPr>
        <w:rPr>
          <w:sz w:val="14"/>
        </w:rPr>
      </w:pPr>
      <w:r w:rsidRPr="00DA055A">
        <w:rPr>
          <w:rStyle w:val="Emphasis"/>
        </w:rPr>
        <w:t>Delegation</w:t>
      </w:r>
      <w:r w:rsidRPr="00963E83">
        <w:rPr>
          <w:sz w:val="14"/>
        </w:rPr>
        <w:t xml:space="preserve"> </w:t>
      </w:r>
      <w:r w:rsidRPr="00DA055A">
        <w:rPr>
          <w:rStyle w:val="StyleUnderline"/>
        </w:rPr>
        <w:t xml:space="preserve">would also make possible a greater degree of regularized, </w:t>
      </w:r>
      <w:r w:rsidRPr="00DA055A">
        <w:rPr>
          <w:rStyle w:val="Emphasis"/>
        </w:rPr>
        <w:t>data-driven analysis</w:t>
      </w:r>
      <w:r w:rsidRPr="00963E83">
        <w:rPr>
          <w:sz w:val="14"/>
        </w:rPr>
        <w:t xml:space="preserve">. </w:t>
      </w:r>
      <w:r w:rsidRPr="00DA055A">
        <w:rPr>
          <w:rStyle w:val="StyleUnderline"/>
        </w:rPr>
        <w:t xml:space="preserve">A system redesign should give the </w:t>
      </w:r>
      <w:r w:rsidRPr="00DA055A">
        <w:rPr>
          <w:rStyle w:val="Emphasis"/>
        </w:rPr>
        <w:t>bureaucracy</w:t>
      </w:r>
      <w:r w:rsidRPr="00963E83">
        <w:rPr>
          <w:sz w:val="14"/>
        </w:rPr>
        <w:t xml:space="preserve">, in particular, </w:t>
      </w:r>
      <w:r w:rsidRPr="00DA055A">
        <w:rPr>
          <w:rStyle w:val="StyleUnderline"/>
        </w:rPr>
        <w:t>a much more significant</w:t>
      </w:r>
      <w:r w:rsidRPr="00963E83">
        <w:rPr>
          <w:sz w:val="14"/>
        </w:rPr>
        <w:t xml:space="preserve"> </w:t>
      </w:r>
      <w:r w:rsidRPr="00DA055A">
        <w:rPr>
          <w:rStyle w:val="Emphasis"/>
        </w:rPr>
        <w:t>role in the visa-policy-making process</w:t>
      </w:r>
      <w:r w:rsidRPr="00963E83">
        <w:rPr>
          <w:sz w:val="14"/>
        </w:rPr>
        <w:t xml:space="preserve"> than it has under the status quo, in part by expanding the capacities of the existing bureaucracy to generate policy-relevant analysis. </w:t>
      </w:r>
      <w:r w:rsidRPr="00B22238">
        <w:rPr>
          <w:rStyle w:val="StyleUnderline"/>
          <w:highlight w:val="cyan"/>
        </w:rPr>
        <w:t>Delegation</w:t>
      </w:r>
      <w:r w:rsidRPr="00963E83">
        <w:rPr>
          <w:sz w:val="14"/>
        </w:rPr>
        <w:t xml:space="preserve"> in a manner that promotes such data-gathering </w:t>
      </w:r>
      <w:r w:rsidRPr="00B22238">
        <w:rPr>
          <w:rStyle w:val="StyleUnderline"/>
          <w:highlight w:val="cyan"/>
        </w:rPr>
        <w:t>would</w:t>
      </w:r>
      <w:r w:rsidRPr="00DA055A">
        <w:rPr>
          <w:rStyle w:val="StyleUnderline"/>
        </w:rPr>
        <w:t xml:space="preserve"> leverage the advantages of the administrative state to </w:t>
      </w:r>
      <w:r w:rsidRPr="00B22238">
        <w:rPr>
          <w:rStyle w:val="Emphasis"/>
          <w:highlight w:val="cyan"/>
        </w:rPr>
        <w:t>improve the quality of immigration policy</w:t>
      </w:r>
      <w:r w:rsidRPr="00963E83">
        <w:rPr>
          <w:sz w:val="14"/>
        </w:rPr>
        <w:t xml:space="preserve">. The move toward delegation, thus, should not be seen as an aggrandizement of executive power over matters related to foreign affairs, but rather as an extension of the basic principles of administrative law and design to a new context in which the advantages of an administrative process could be significant. The congressional model embodies the presumption that core immigration policy should reflect the preferences of the domestic political process. Though this presumption is not inappropriate, it should not determine the design  [*1811]  of the regime, because </w:t>
      </w:r>
      <w:r w:rsidRPr="00DA055A">
        <w:rPr>
          <w:rStyle w:val="StyleUnderline"/>
        </w:rPr>
        <w:t>immigration policy should also be responsive to the factors that produce migration</w:t>
      </w:r>
      <w:r>
        <w:rPr>
          <w:sz w:val="14"/>
        </w:rPr>
        <w:t>. n70</w:t>
      </w:r>
    </w:p>
    <w:p w:rsidR="00A8709B" w:rsidRDefault="00A8709B" w:rsidP="00A8709B">
      <w:pPr>
        <w:pStyle w:val="Heading3"/>
      </w:pPr>
      <w:r>
        <w:t>Congress Fails—2NC</w:t>
      </w:r>
    </w:p>
    <w:p w:rsidR="00A8709B" w:rsidRPr="0098505A" w:rsidRDefault="00A8709B" w:rsidP="00A8709B">
      <w:pPr>
        <w:pStyle w:val="Heading4"/>
      </w:pPr>
      <w:r>
        <w:t xml:space="preserve">Congress fails—political pressures cause </w:t>
      </w:r>
      <w:r w:rsidRPr="0098505A">
        <w:rPr>
          <w:u w:val="single"/>
        </w:rPr>
        <w:t>inaction</w:t>
      </w:r>
      <w:r>
        <w:t xml:space="preserve"> and </w:t>
      </w:r>
      <w:r w:rsidRPr="00DA055A">
        <w:rPr>
          <w:u w:val="single"/>
        </w:rPr>
        <w:t>bad policies</w:t>
      </w:r>
      <w:r>
        <w:t>.</w:t>
      </w:r>
    </w:p>
    <w:p w:rsidR="00A8709B" w:rsidRPr="002C392A"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963E83" w:rsidRDefault="00A8709B" w:rsidP="00A8709B">
      <w:pPr>
        <w:rPr>
          <w:sz w:val="14"/>
        </w:rPr>
      </w:pPr>
      <w:r w:rsidRPr="00963E83">
        <w:rPr>
          <w:sz w:val="14"/>
        </w:rPr>
        <w:t xml:space="preserve">But </w:t>
      </w:r>
      <w:r w:rsidRPr="00B22238">
        <w:rPr>
          <w:rStyle w:val="Emphasis"/>
          <w:highlight w:val="cyan"/>
        </w:rPr>
        <w:t>Congress's failure</w:t>
      </w:r>
      <w:r w:rsidRPr="00B22238">
        <w:rPr>
          <w:sz w:val="14"/>
          <w:highlight w:val="cyan"/>
        </w:rPr>
        <w:t xml:space="preserve"> </w:t>
      </w:r>
      <w:r w:rsidRPr="00B22238">
        <w:rPr>
          <w:rStyle w:val="StyleUnderline"/>
          <w:highlight w:val="cyan"/>
        </w:rPr>
        <w:t>to adjust admissions</w:t>
      </w:r>
      <w:r w:rsidRPr="002C392A">
        <w:rPr>
          <w:rStyle w:val="StyleUnderline"/>
        </w:rPr>
        <w:t xml:space="preserve"> numbers with any regularity also </w:t>
      </w:r>
      <w:r w:rsidRPr="00B22238">
        <w:rPr>
          <w:rStyle w:val="StyleUnderline"/>
          <w:highlight w:val="cyan"/>
        </w:rPr>
        <w:t>suggests</w:t>
      </w:r>
      <w:r w:rsidRPr="002C392A">
        <w:rPr>
          <w:rStyle w:val="StyleUnderline"/>
        </w:rPr>
        <w:t xml:space="preserve"> that the </w:t>
      </w:r>
      <w:r w:rsidRPr="00B22238">
        <w:rPr>
          <w:rStyle w:val="StyleUnderline"/>
          <w:highlight w:val="cyan"/>
        </w:rPr>
        <w:t>structure of congressional decisionmaking</w:t>
      </w:r>
      <w:r w:rsidRPr="002C392A">
        <w:rPr>
          <w:rStyle w:val="StyleUnderline"/>
        </w:rPr>
        <w:t xml:space="preserve"> tends to </w:t>
      </w:r>
      <w:r w:rsidRPr="00B22238">
        <w:rPr>
          <w:rStyle w:val="Emphasis"/>
          <w:highlight w:val="cyan"/>
        </w:rPr>
        <w:t>give rise to stasis</w:t>
      </w:r>
      <w:r w:rsidRPr="00963E83">
        <w:rPr>
          <w:sz w:val="14"/>
        </w:rPr>
        <w:t xml:space="preserve">. Though </w:t>
      </w:r>
      <w:r w:rsidRPr="00B22238">
        <w:rPr>
          <w:rStyle w:val="StyleUnderline"/>
          <w:highlight w:val="cyan"/>
        </w:rPr>
        <w:t>Congress</w:t>
      </w:r>
      <w:r w:rsidRPr="00963E83">
        <w:rPr>
          <w:sz w:val="14"/>
        </w:rPr>
        <w:t xml:space="preserve"> responds to public pressures, it </w:t>
      </w:r>
      <w:r w:rsidRPr="00B22238">
        <w:rPr>
          <w:rStyle w:val="StyleUnderline"/>
          <w:highlight w:val="cyan"/>
        </w:rPr>
        <w:t>is</w:t>
      </w:r>
      <w:r w:rsidRPr="00963E83">
        <w:rPr>
          <w:sz w:val="14"/>
        </w:rPr>
        <w:t xml:space="preserve"> often </w:t>
      </w:r>
      <w:r w:rsidRPr="00B22238">
        <w:rPr>
          <w:rStyle w:val="Emphasis"/>
          <w:highlight w:val="cyan"/>
        </w:rPr>
        <w:t>slow</w:t>
      </w:r>
      <w:r w:rsidRPr="00963E83">
        <w:rPr>
          <w:sz w:val="14"/>
        </w:rPr>
        <w:t xml:space="preserve"> </w:t>
      </w:r>
      <w:r w:rsidRPr="0098505A">
        <w:rPr>
          <w:rStyle w:val="StyleUnderline"/>
        </w:rPr>
        <w:t>to do so in an affirmative way by passing legislation</w:t>
      </w:r>
      <w:r w:rsidRPr="00963E83">
        <w:rPr>
          <w:sz w:val="14"/>
        </w:rPr>
        <w:t xml:space="preserve"> (as opposed to by avoiding legislation and thus controversy). </w:t>
      </w:r>
      <w:r w:rsidRPr="0098505A">
        <w:rPr>
          <w:rStyle w:val="StyleUnderline"/>
        </w:rPr>
        <w:t xml:space="preserve">The political complications of </w:t>
      </w:r>
      <w:r w:rsidRPr="00B22238">
        <w:rPr>
          <w:rStyle w:val="StyleUnderline"/>
          <w:highlight w:val="cyan"/>
        </w:rPr>
        <w:t xml:space="preserve">representing many </w:t>
      </w:r>
      <w:r w:rsidRPr="00B22238">
        <w:rPr>
          <w:rStyle w:val="Emphasis"/>
          <w:highlight w:val="cyan"/>
        </w:rPr>
        <w:t>different constituencies</w:t>
      </w:r>
      <w:r w:rsidRPr="0098505A">
        <w:rPr>
          <w:rStyle w:val="StyleUnderline"/>
        </w:rPr>
        <w:t xml:space="preserve"> likely </w:t>
      </w:r>
      <w:r w:rsidRPr="00B22238">
        <w:rPr>
          <w:rStyle w:val="StyleUnderline"/>
          <w:highlight w:val="cyan"/>
        </w:rPr>
        <w:t>contribute to</w:t>
      </w:r>
      <w:r w:rsidRPr="0098505A">
        <w:rPr>
          <w:rStyle w:val="StyleUnderline"/>
        </w:rPr>
        <w:t xml:space="preserve"> the difficulty of legislating, but so does the </w:t>
      </w:r>
      <w:r w:rsidRPr="00FC4B08">
        <w:rPr>
          <w:rStyle w:val="Emphasis"/>
          <w:highlight w:val="cyan"/>
        </w:rPr>
        <w:t>c</w:t>
      </w:r>
      <w:r w:rsidRPr="00B22238">
        <w:rPr>
          <w:rStyle w:val="Emphasis"/>
          <w:highlight w:val="cyan"/>
        </w:rPr>
        <w:t>umbersome nature of the legislative process</w:t>
      </w:r>
      <w:r w:rsidRPr="0098505A">
        <w:rPr>
          <w:rStyle w:val="StyleUnderline"/>
        </w:rPr>
        <w:t xml:space="preserve"> itself</w:t>
      </w:r>
      <w:r w:rsidRPr="00963E83">
        <w:rPr>
          <w:sz w:val="14"/>
        </w:rPr>
        <w:t xml:space="preserve">, </w:t>
      </w:r>
      <w:r w:rsidRPr="0098505A">
        <w:rPr>
          <w:rStyle w:val="StyleUnderline"/>
        </w:rPr>
        <w:t>which requires passing through numerous veto gates n49 and achieving consensus among a large number of actors with widely divergent preferences</w:t>
      </w:r>
      <w:r w:rsidRPr="00963E83">
        <w:rPr>
          <w:sz w:val="14"/>
        </w:rPr>
        <w:t xml:space="preserve">. </w:t>
      </w:r>
      <w:r w:rsidRPr="0098505A">
        <w:rPr>
          <w:rStyle w:val="StyleUnderline"/>
        </w:rPr>
        <w:t>The congressional decisionmaking process is thus</w:t>
      </w:r>
      <w:r w:rsidRPr="00963E83">
        <w:rPr>
          <w:sz w:val="14"/>
        </w:rPr>
        <w:t xml:space="preserve"> </w:t>
      </w:r>
      <w:r w:rsidRPr="00B22238">
        <w:rPr>
          <w:rStyle w:val="Emphasis"/>
          <w:highlight w:val="cyan"/>
        </w:rPr>
        <w:t>ill suited to respond to regular fluctuations</w:t>
      </w:r>
      <w:r w:rsidRPr="00963E83">
        <w:rPr>
          <w:sz w:val="14"/>
        </w:rPr>
        <w:t xml:space="preserve"> </w:t>
      </w:r>
      <w:r w:rsidRPr="0098505A">
        <w:rPr>
          <w:rStyle w:val="StyleUnderline"/>
        </w:rPr>
        <w:t>in social and economic conditions</w:t>
      </w:r>
      <w:r w:rsidRPr="00963E83">
        <w:rPr>
          <w:sz w:val="14"/>
        </w:rPr>
        <w:t>.</w:t>
      </w:r>
    </w:p>
    <w:p w:rsidR="00A8709B" w:rsidRPr="00963E83" w:rsidRDefault="00A8709B" w:rsidP="00A8709B">
      <w:pPr>
        <w:rPr>
          <w:sz w:val="14"/>
        </w:rPr>
      </w:pPr>
      <w:r w:rsidRPr="00963E83">
        <w:rPr>
          <w:sz w:val="14"/>
        </w:rPr>
        <w:t xml:space="preserve">Congress arguably has the capacity to gather and analyze the sort of data that would allow it to track such changes - it can order research studies and has the staff to consume them. n50 But such fact-  [*1805]  finding is arduous, n51 and the incentives to displace casework or other more politically salient activity are likely limited. </w:t>
      </w:r>
      <w:r w:rsidRPr="0098505A">
        <w:rPr>
          <w:rStyle w:val="StyleUnderline"/>
        </w:rPr>
        <w:t>The sheer number of participants and multiple layers of negotiation and debate that the modern committee process has engendered make legislative reform protracted and difficult to see through to completion</w:t>
      </w:r>
      <w:r w:rsidRPr="00963E83">
        <w:rPr>
          <w:sz w:val="14"/>
        </w:rPr>
        <w:t>, though the American Immigration Lawyers Association has highlighted at least one example to the contrary in the labor immigration context. n52</w:t>
      </w:r>
    </w:p>
    <w:p w:rsidR="00A8709B" w:rsidRDefault="00A8709B" w:rsidP="00A8709B">
      <w:pPr>
        <w:rPr>
          <w:sz w:val="14"/>
        </w:rPr>
      </w:pPr>
      <w:r w:rsidRPr="00963E83">
        <w:rPr>
          <w:sz w:val="14"/>
        </w:rPr>
        <w:t xml:space="preserve">In addition, when it comes to immigration issues, </w:t>
      </w:r>
      <w:r w:rsidRPr="0098505A">
        <w:rPr>
          <w:rStyle w:val="StyleUnderline"/>
        </w:rPr>
        <w:t>Congress may be particularly sensitive to what could be called</w:t>
      </w:r>
      <w:r w:rsidRPr="00963E83">
        <w:rPr>
          <w:sz w:val="14"/>
        </w:rPr>
        <w:t xml:space="preserve"> </w:t>
      </w:r>
      <w:r w:rsidRPr="00B22238">
        <w:rPr>
          <w:rStyle w:val="Emphasis"/>
          <w:highlight w:val="cyan"/>
        </w:rPr>
        <w:t>identitarian concerns</w:t>
      </w:r>
      <w:r w:rsidRPr="00963E83">
        <w:rPr>
          <w:sz w:val="14"/>
        </w:rPr>
        <w:t xml:space="preserve">, n53 </w:t>
      </w:r>
      <w:r w:rsidRPr="0098505A">
        <w:rPr>
          <w:rStyle w:val="StyleUnderline"/>
        </w:rPr>
        <w:t xml:space="preserve">which </w:t>
      </w:r>
      <w:r w:rsidRPr="00B22238">
        <w:rPr>
          <w:rStyle w:val="StyleUnderline"/>
          <w:highlight w:val="cyan"/>
        </w:rPr>
        <w:t>manifest themselves as a strong bias in public</w:t>
      </w:r>
      <w:r w:rsidRPr="00963E83">
        <w:rPr>
          <w:sz w:val="14"/>
        </w:rPr>
        <w:t xml:space="preserve">  [*1806]  </w:t>
      </w:r>
      <w:r w:rsidRPr="00B22238">
        <w:rPr>
          <w:rStyle w:val="StyleUnderline"/>
          <w:highlight w:val="cyan"/>
        </w:rPr>
        <w:t>opinion</w:t>
      </w:r>
      <w:r w:rsidRPr="0098505A">
        <w:rPr>
          <w:rStyle w:val="StyleUnderline"/>
        </w:rPr>
        <w:t xml:space="preserve"> against increasing migration levels</w:t>
      </w:r>
      <w:r w:rsidRPr="00963E83">
        <w:rPr>
          <w:sz w:val="14"/>
        </w:rPr>
        <w:t xml:space="preserve">. n54 A number of factors shape these concerns, including popular resistance to economic competition from migrants and the admission of people from distinct societies who might challenge the cultural cohesion of the country. Such worries may well be legitimate, and </w:t>
      </w:r>
      <w:r w:rsidRPr="0098505A">
        <w:rPr>
          <w:rStyle w:val="StyleUnderline"/>
        </w:rPr>
        <w:t>lawmakers</w:t>
      </w:r>
      <w:r w:rsidRPr="00963E83">
        <w:rPr>
          <w:sz w:val="14"/>
        </w:rPr>
        <w:t xml:space="preserve"> should </w:t>
      </w:r>
      <w:r w:rsidRPr="0098505A">
        <w:rPr>
          <w:rStyle w:val="StyleUnderline"/>
        </w:rPr>
        <w:t>take them into account</w:t>
      </w:r>
      <w:r w:rsidRPr="00963E83">
        <w:rPr>
          <w:sz w:val="14"/>
        </w:rPr>
        <w:t xml:space="preserve">. But they nonetheless contribute to the congressional stasis that defines core immigration policy. Though these </w:t>
      </w:r>
      <w:r w:rsidRPr="0098505A">
        <w:rPr>
          <w:rStyle w:val="StyleUnderline"/>
        </w:rPr>
        <w:t>populist pressures</w:t>
      </w:r>
      <w:r w:rsidRPr="00963E83">
        <w:rPr>
          <w:sz w:val="14"/>
        </w:rPr>
        <w:t xml:space="preserve"> do not often result in affirmative legislation restricting migration, n55 they likely </w:t>
      </w:r>
      <w:r w:rsidRPr="00B22238">
        <w:rPr>
          <w:rStyle w:val="StyleUnderline"/>
          <w:highlight w:val="cyan"/>
        </w:rPr>
        <w:t>contribute</w:t>
      </w:r>
      <w:r w:rsidRPr="0098505A">
        <w:rPr>
          <w:rStyle w:val="StyleUnderline"/>
        </w:rPr>
        <w:t xml:space="preserve"> significantly </w:t>
      </w:r>
      <w:r w:rsidRPr="00B22238">
        <w:rPr>
          <w:rStyle w:val="StyleUnderline"/>
          <w:highlight w:val="cyan"/>
        </w:rPr>
        <w:t xml:space="preserve">to </w:t>
      </w:r>
      <w:r w:rsidRPr="00B22238">
        <w:rPr>
          <w:rStyle w:val="Emphasis"/>
          <w:highlight w:val="cyan"/>
        </w:rPr>
        <w:t>legislative inaction</w:t>
      </w:r>
      <w:r w:rsidRPr="00963E83">
        <w:rPr>
          <w:sz w:val="14"/>
        </w:rPr>
        <w:t xml:space="preserve">. The political costs of engaging the immigration question can be high, but the benefits tend to be low, especially given that a major set of potential beneficiaries are noncitizens and therefore nonvoters. Even if some legislators anticipate political gain from pushing either expansionist or restrictionist sentiments, </w:t>
      </w:r>
      <w:r w:rsidRPr="0098505A">
        <w:rPr>
          <w:rStyle w:val="StyleUnderline"/>
        </w:rPr>
        <w:t>immigration debates historically have been protracted and not conducive to the formation of consensus</w:t>
      </w:r>
      <w:r w:rsidRPr="00963E83">
        <w:rPr>
          <w:sz w:val="14"/>
        </w:rPr>
        <w:t>.</w:t>
      </w:r>
    </w:p>
    <w:p w:rsidR="004D5FF4" w:rsidRDefault="004D5FF4" w:rsidP="004D5FF4">
      <w:pPr>
        <w:pStyle w:val="Heading3"/>
      </w:pPr>
      <w:r>
        <w:t>AT: Uncertainty Deficit</w:t>
      </w:r>
    </w:p>
    <w:p w:rsidR="004D5FF4" w:rsidRPr="0057143D" w:rsidRDefault="004D5FF4" w:rsidP="004D5FF4">
      <w:pPr>
        <w:pStyle w:val="Heading4"/>
      </w:pPr>
      <w:r>
        <w:t>The CP is far more certain than the status quo.</w:t>
      </w:r>
    </w:p>
    <w:p w:rsidR="004D5FF4" w:rsidRPr="00453792" w:rsidRDefault="004D5FF4" w:rsidP="004D5FF4">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t>, 59 Duke L.J. 1787, MSCOTT)</w:t>
      </w:r>
    </w:p>
    <w:p w:rsidR="004D5FF4" w:rsidRDefault="004D5FF4" w:rsidP="004D5FF4">
      <w:r w:rsidRPr="00FB53A8">
        <w:rPr>
          <w:rStyle w:val="StyleUnderline"/>
        </w:rPr>
        <w:t>The regime governing labor migration should be</w:t>
      </w:r>
      <w:r>
        <w:t xml:space="preserve"> </w:t>
      </w:r>
      <w:r w:rsidRPr="00FB53A8">
        <w:rPr>
          <w:rStyle w:val="Emphasis"/>
        </w:rPr>
        <w:t>flexible</w:t>
      </w:r>
      <w:r>
        <w:t xml:space="preserve"> and capable of evolving along with the country's economic and demographic needs. </w:t>
      </w:r>
      <w:r w:rsidRPr="00C84654">
        <w:rPr>
          <w:rStyle w:val="StyleUnderline"/>
        </w:rPr>
        <w:t xml:space="preserve">At the same time, the regime </w:t>
      </w:r>
      <w:r w:rsidRPr="00C84654">
        <w:rPr>
          <w:rStyle w:val="Emphasis"/>
        </w:rPr>
        <w:t>must be relatively stable and predictable</w:t>
      </w:r>
      <w:r>
        <w:t xml:space="preserve">, both to allow employers and other economic actors to plan and manage their expectations, and to build public confidence in and acceptance of the system as a whole. These objectives of responsiveness and stability may be in tension with one another, but </w:t>
      </w:r>
      <w:r w:rsidRPr="00C84654">
        <w:rPr>
          <w:rStyle w:val="StyleUnderline"/>
        </w:rPr>
        <w:t>this tension can be softened</w:t>
      </w:r>
      <w:r>
        <w:t xml:space="preserve">. </w:t>
      </w:r>
      <w:r w:rsidRPr="00C84654">
        <w:rPr>
          <w:rStyle w:val="Emphasis"/>
        </w:rPr>
        <w:t>Responsiveness</w:t>
      </w:r>
      <w:r w:rsidRPr="00C84654">
        <w:rPr>
          <w:rStyle w:val="StyleUnderline"/>
        </w:rPr>
        <w:t xml:space="preserve"> to facts on the ground </w:t>
      </w:r>
      <w:r w:rsidRPr="00C84654">
        <w:rPr>
          <w:rStyle w:val="Emphasis"/>
        </w:rPr>
        <w:t>can help ensure predictability</w:t>
      </w:r>
      <w:r>
        <w:t xml:space="preserve">, </w:t>
      </w:r>
      <w:r w:rsidRPr="00C84654">
        <w:rPr>
          <w:rStyle w:val="StyleUnderline"/>
        </w:rPr>
        <w:t xml:space="preserve">and stability </w:t>
      </w:r>
      <w:r w:rsidRPr="00C84654">
        <w:rPr>
          <w:rStyle w:val="Emphasis"/>
        </w:rPr>
        <w:t>does not necessarily require that admissions numbers remain constant</w:t>
      </w:r>
      <w:r>
        <w:t xml:space="preserve">, </w:t>
      </w:r>
      <w:r w:rsidRPr="00C84654">
        <w:rPr>
          <w:rStyle w:val="StyleUnderline"/>
        </w:rPr>
        <w:t xml:space="preserve">only that they reflect evolving needs in a </w:t>
      </w:r>
      <w:r w:rsidRPr="00C84654">
        <w:rPr>
          <w:rStyle w:val="Emphasis"/>
        </w:rPr>
        <w:t>nonarbitrary</w:t>
      </w:r>
      <w:r w:rsidRPr="00C84654">
        <w:rPr>
          <w:rStyle w:val="StyleUnderline"/>
        </w:rPr>
        <w:t xml:space="preserve"> manner</w:t>
      </w:r>
      <w:r>
        <w:t>. The salient point for the purposes of this Article is that the decisionmaking  [*1793]  structure for immigration policymaking ought to be capable of balancing these objectives.</w:t>
      </w:r>
    </w:p>
    <w:p w:rsidR="004D5FF4" w:rsidRDefault="004D5FF4" w:rsidP="004D5FF4">
      <w:r w:rsidRPr="00C84654">
        <w:rPr>
          <w:rStyle w:val="StyleUnderline"/>
        </w:rPr>
        <w:t xml:space="preserve">Creating a flexible system equipped to respond to changing circumstances will help </w:t>
      </w:r>
      <w:r w:rsidRPr="00C84654">
        <w:rPr>
          <w:rStyle w:val="Emphasis"/>
        </w:rPr>
        <w:t>promote efficiency</w:t>
      </w:r>
      <w:r>
        <w:t xml:space="preserve"> </w:t>
      </w:r>
      <w:r w:rsidRPr="00C84654">
        <w:rPr>
          <w:rStyle w:val="StyleUnderline"/>
        </w:rPr>
        <w:t>and economic growth</w:t>
      </w:r>
      <w:r>
        <w:t xml:space="preserve"> and create capacity for preventing illegal immigration through non-enforcement-oriented means, thereby helping to mitigate the negative effects of such immigration on U.S. workers and secure ongoing public confidence in the regime. n15 To be flexible, the system must be capable of responding to facts on the ground. </w:t>
      </w:r>
      <w:r w:rsidRPr="00C84654">
        <w:rPr>
          <w:rStyle w:val="StyleUnderline"/>
        </w:rPr>
        <w:t>The system should be able to adapt to fluctuations in the U.S. labor market</w:t>
      </w:r>
      <w:r>
        <w:t>, n16 as well as to changes in the economic and demographic circumstances outside the United States that help shape migratory flows, particularly in the American hemisphere. n17 Determining the number and types of immigrants to admit does depend upon value judgments concerning who should become part of the polity, on what terms, and with what effects on existing residents - the so-called "membership decision." n18 But the process also has a technical dimension that requires data-based projections about market dynamics and future economic and social needs. Regulating immigration effectively, therefore, demands a system equipped to evolve in response to the sociology and economy of migration.</w:t>
      </w:r>
    </w:p>
    <w:p w:rsidR="004D5FF4" w:rsidRDefault="004D5FF4" w:rsidP="004D5FF4">
      <w:r w:rsidRPr="00453792">
        <w:t>Predictability</w:t>
      </w:r>
      <w:r>
        <w:t xml:space="preserve">, on the other hand, requires avoiding dramatic fluctuations in rules. </w:t>
      </w:r>
      <w:r w:rsidRPr="00453792">
        <w:rPr>
          <w:rStyle w:val="StyleUnderline"/>
        </w:rPr>
        <w:t>A predictable system will be somewhat insulated from day-to-day political pressures</w:t>
      </w:r>
      <w:r>
        <w:t>, whether in the form of interest group lobbying or the anti-immigrant, restrictionist shocks that occasionally arise from the electorate. Predictability not only allows employers and workers to manage their expectations, but also helps  [*1794]  facilitate a stable and orderly flow of migration, which in turn helps secure public acceptance of immigration. n19</w:t>
      </w:r>
    </w:p>
    <w:p w:rsidR="004D5FF4" w:rsidRDefault="004D5FF4" w:rsidP="004D5FF4">
      <w:r w:rsidRPr="00453792">
        <w:rPr>
          <w:rStyle w:val="Emphasis"/>
        </w:rPr>
        <w:t>Predictability and responsiveness need not be mutually exclusive</w:t>
      </w:r>
      <w:r>
        <w:t xml:space="preserve">. </w:t>
      </w:r>
      <w:r w:rsidRPr="00453792">
        <w:rPr>
          <w:rStyle w:val="StyleUnderline"/>
        </w:rPr>
        <w:t xml:space="preserve">A regime that adjusts in response to changed circumstances </w:t>
      </w:r>
      <w:r w:rsidRPr="00453792">
        <w:rPr>
          <w:rStyle w:val="Emphasis"/>
        </w:rPr>
        <w:t>can also be predictable</w:t>
      </w:r>
      <w:r>
        <w:t xml:space="preserve">, </w:t>
      </w:r>
      <w:r w:rsidRPr="00453792">
        <w:rPr>
          <w:rStyle w:val="StyleUnderline"/>
        </w:rPr>
        <w:t xml:space="preserve">if interested parties </w:t>
      </w:r>
      <w:r w:rsidRPr="00453792">
        <w:rPr>
          <w:rStyle w:val="Emphasis"/>
        </w:rPr>
        <w:t>understand how the government anticipates and then adjusts to fluctuating conditions</w:t>
      </w:r>
      <w:r w:rsidRPr="00453792">
        <w:t>,</w:t>
      </w:r>
      <w:r>
        <w:t xml:space="preserve"> </w:t>
      </w:r>
      <w:r w:rsidRPr="00453792">
        <w:rPr>
          <w:rStyle w:val="StyleUnderline"/>
        </w:rPr>
        <w:t>or if</w:t>
      </w:r>
      <w:r>
        <w:t xml:space="preserve"> </w:t>
      </w:r>
      <w:r w:rsidRPr="00453792">
        <w:rPr>
          <w:rStyle w:val="Emphasis"/>
        </w:rPr>
        <w:t>clear standards, set out in advance of the actual decisionmaking, guide changes to the numbers of visas available from year to year</w:t>
      </w:r>
      <w:r>
        <w:t>. A goal of the decisionmaking structure, therefore, should be to determine how much predictability affected parties require to make decisions about their futures, and to be transparent about the mechanisms used to identify changed circumstances. n20</w:t>
      </w:r>
    </w:p>
    <w:p w:rsidR="004D5FF4" w:rsidRDefault="004D5FF4" w:rsidP="004D5FF4">
      <w:pPr>
        <w:pStyle w:val="Heading3"/>
      </w:pPr>
      <w:r>
        <w:t>AT: Presidential Meddling Deficit</w:t>
      </w:r>
    </w:p>
    <w:p w:rsidR="004D5FF4" w:rsidRDefault="004D5FF4" w:rsidP="004D5FF4">
      <w:pPr>
        <w:pStyle w:val="Heading4"/>
      </w:pPr>
      <w:r>
        <w:t>The CP doesn’t link to their deficit.</w:t>
      </w:r>
    </w:p>
    <w:p w:rsidR="004D5FF4" w:rsidRPr="0057143D" w:rsidRDefault="004D5FF4" w:rsidP="004D5FF4">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4D5FF4" w:rsidRDefault="004D5FF4" w:rsidP="004D5FF4">
      <w:r>
        <w:t xml:space="preserve"> [*1826] If insulation is truly unachievable, then perhaps policymakers should create an executive agency, making the political controls exercised more transparent and therefore subject to more effective critique and greater accountability. That said, the critiques outlined above arguably cancel each other out, suggesting that neither the president nor Congress has complete control over independent agencies, n118 which means the branches can play off of each other to some extent. In other words, though complete insulation from political control may be unattainable (and probably also undesirable because it would eliminate accountability), the structure of an independent agency at least enables tensions between political actors to keep politically motivated decisionmaking at bay. In addition, scholars have emphasized that, for cultural and political reasons, the president shows greater caution when attempting to control an independent agency's agenda than an executive agency's. n119 And, as a matter of practice, the Office of Information and Regulatory Affairs (OIRA) in the White House has subjected independent agencies to less centralized review. n120 At the same time, the extent of an independent agency's insulation from politics also will depend on the internal culture and operations of the agency n121 and the president's particular orientation toward the agency, which in turn depends on the agency's substantive mandate and the quality of staffing and prestige of the agency.</w:t>
      </w:r>
    </w:p>
    <w:p w:rsidR="004D5FF4" w:rsidRDefault="004D5FF4" w:rsidP="004D5FF4"/>
    <w:p w:rsidR="004D5FF4" w:rsidRDefault="004D5FF4" w:rsidP="004D5FF4">
      <w:r>
        <w:t>The hope of independence, ultimately, need not be abandoned, particularly because the objectives outlined in Part I - broad responsiveness to popular will but insulation from incremental  [*1827]  populist shocks, as well as responsiveness to changing circumstances - still militate in favor of independence. Because the cultural norms of independence take shape over time, for a new immigration commission, it will be important for Congress to create structures that encourage norms of independence to emerge. Independence and insulation from politics are ultimately matters of degree, n122 and Congress can design an agency or commission to sit at various points on an independence-to-accountability spectrum by varying the indicia of independence built into the agency's framework.</w:t>
      </w:r>
    </w:p>
    <w:p w:rsidR="004D5FF4" w:rsidRDefault="004D5FF4" w:rsidP="004D5FF4"/>
    <w:p w:rsidR="004D5FF4" w:rsidRDefault="004D5FF4" w:rsidP="004D5FF4">
      <w:r>
        <w:t>The institutional features of a new immigration commission should include a multimember, bipartisan decisionmaking structure located outside existing agencies, both to avoid direct presidential control n123 and to circumvent the inertia of the existing immigration bureaucracy. Above all, securing insulation may be less about eliminating political controls than about opening up space for apolitical, data-based regulatory analysis to play a significant role in the policy process. As the discussion of the relative nonresponsiveness of the bureaucracy in Part I suggests, even if politics cannot be removed from regulation altogether, drawing agents with nonpolitical incentives into a central position in the decisionmaking structure can heighten attention to technocratic concerns. Even under this framework, the president's concerns, particularly with respect to foreign policy, could play a role in policy formation by using his power of appointment to require the agency to consult with the Departments of Labor, Homeland Security, State, and others.</w:t>
      </w:r>
    </w:p>
    <w:p w:rsidR="004D5FF4" w:rsidRDefault="004D5FF4" w:rsidP="004D5FF4">
      <w:pPr>
        <w:pStyle w:val="Heading4"/>
      </w:pPr>
      <w:r>
        <w:t>Independent agencies don’t link to their offense.</w:t>
      </w:r>
    </w:p>
    <w:p w:rsidR="004D5FF4" w:rsidRPr="0044078D" w:rsidRDefault="004D5FF4" w:rsidP="004D5FF4">
      <w:r w:rsidRPr="0044078D">
        <w:rPr>
          <w:rStyle w:val="Style13ptBold"/>
        </w:rPr>
        <w:t>Kagan 1</w:t>
      </w:r>
      <w:r w:rsidRPr="0044078D">
        <w:t xml:space="preserve"> (Elena, visiting Professor, Harvard Law School; former Deputy Assistant to the President for Domestic Policy and Deputy Director of the Domestic Policy Council., Harvard Law Review, Presidential Administration, 114 Harv. L. Rev. 2245, MSCOTT)</w:t>
      </w:r>
    </w:p>
    <w:p w:rsidR="004D5FF4" w:rsidRPr="004D5FF4" w:rsidRDefault="004D5FF4" w:rsidP="004D5FF4">
      <w:r w:rsidRPr="0044078D">
        <w:rPr>
          <w:rStyle w:val="StyleUnderline"/>
        </w:rPr>
        <w:t>This doctrine would begin by</w:t>
      </w:r>
      <w:r w:rsidRPr="0044078D">
        <w:t xml:space="preserve"> </w:t>
      </w:r>
      <w:r w:rsidRPr="0044078D">
        <w:rPr>
          <w:rStyle w:val="Emphasis"/>
        </w:rPr>
        <w:t>distinguishing between actions taken by executive branch agencies and those taken by independent commissions</w:t>
      </w:r>
      <w:r w:rsidRPr="0044078D">
        <w:t xml:space="preserve">. This line doubtless would have something of a rough cut about it. </w:t>
      </w:r>
      <w:r w:rsidRPr="0044078D">
        <w:rPr>
          <w:rStyle w:val="StyleUnderline"/>
        </w:rPr>
        <w:t>The strength of the President's removal power,</w:t>
      </w:r>
      <w:r w:rsidRPr="0044078D">
        <w:t xml:space="preserve"> which defines the core legal difference between these entities, </w:t>
      </w:r>
      <w:r w:rsidRPr="0044078D">
        <w:rPr>
          <w:rStyle w:val="Emphasis"/>
        </w:rPr>
        <w:t>fails to track precisely the strength of the President's policy influence</w:t>
      </w:r>
      <w:r>
        <w:t xml:space="preserve">. </w:t>
      </w:r>
      <w:r w:rsidRPr="0044078D">
        <w:rPr>
          <w:rStyle w:val="StyleUnderline"/>
        </w:rPr>
        <w:t>The power of removal</w:t>
      </w:r>
      <w:r>
        <w:t xml:space="preserve">, just because of its potency, often </w:t>
      </w:r>
      <w:r w:rsidRPr="0044078D">
        <w:rPr>
          <w:rStyle w:val="Emphasis"/>
        </w:rPr>
        <w:t>cannot ensure effective authority</w:t>
      </w:r>
      <w:r>
        <w:t xml:space="preserve">; </w:t>
      </w:r>
      <w:r w:rsidRPr="0044078D">
        <w:t>conversely, other mechanisms - lesser sanctions, institutional incentives, and personal ties</w:t>
      </w:r>
      <w:r>
        <w:t xml:space="preserve"> - can serve to bind agency action to presidential policy. </w:t>
      </w:r>
      <w:r w:rsidRPr="0044078D">
        <w:rPr>
          <w:rStyle w:val="StyleUnderline"/>
        </w:rPr>
        <w:t>But when</w:t>
      </w:r>
      <w:r>
        <w:t xml:space="preserve"> (1) </w:t>
      </w:r>
      <w:r w:rsidRPr="0044078D">
        <w:rPr>
          <w:rStyle w:val="Emphasis"/>
        </w:rPr>
        <w:t>insulation from presidential removal power combines</w:t>
      </w:r>
      <w:r>
        <w:t xml:space="preserve">, </w:t>
      </w:r>
      <w:r w:rsidRPr="0044078D">
        <w:rPr>
          <w:rStyle w:val="StyleUnderline"/>
        </w:rPr>
        <w:t>as in most independent agencies</w:t>
      </w:r>
      <w:r>
        <w:t xml:space="preserve">, </w:t>
      </w:r>
      <w:r w:rsidRPr="0044078D">
        <w:rPr>
          <w:rStyle w:val="StyleUnderline"/>
        </w:rPr>
        <w:t>with</w:t>
      </w:r>
      <w:r>
        <w:t xml:space="preserve"> (2) </w:t>
      </w:r>
      <w:r w:rsidRPr="0044078D">
        <w:rPr>
          <w:rStyle w:val="Emphasis"/>
        </w:rPr>
        <w:t>an organizational structure featuring multiple agency heads of diverse parties serving staggered terms</w:t>
      </w:r>
      <w:r>
        <w:t xml:space="preserve"> </w:t>
      </w:r>
      <w:r w:rsidRPr="0044078D">
        <w:rPr>
          <w:rStyle w:val="StyleUnderline"/>
        </w:rPr>
        <w:t>and</w:t>
      </w:r>
      <w:r>
        <w:t xml:space="preserve"> (3) </w:t>
      </w:r>
      <w:r w:rsidRPr="0044078D">
        <w:rPr>
          <w:rStyle w:val="StyleUnderline"/>
        </w:rPr>
        <w:t>longstanding</w:t>
      </w:r>
      <w:r>
        <w:t xml:space="preserve"> (even if psychological) </w:t>
      </w:r>
      <w:r w:rsidRPr="0044078D">
        <w:rPr>
          <w:rStyle w:val="Emphasis"/>
        </w:rPr>
        <w:t>norms of independence</w:t>
      </w:r>
      <w:r>
        <w:t xml:space="preserve">, </w:t>
      </w:r>
      <w:r w:rsidRPr="0044078D">
        <w:rPr>
          <w:rStyle w:val="StyleUnderline"/>
        </w:rPr>
        <w:t xml:space="preserve">widely held within both the bureaucracy and Congress, </w:t>
      </w:r>
      <w:r>
        <w:t xml:space="preserve"> [*2377]  </w:t>
      </w:r>
      <w:r w:rsidRPr="0044078D">
        <w:rPr>
          <w:rStyle w:val="Emphasis"/>
        </w:rPr>
        <w:t>the gap between the agency and the President almost inexorably widens</w:t>
      </w:r>
      <w:r w:rsidRPr="0044078D">
        <w:t>.</w:t>
      </w:r>
      <w:r>
        <w:t xml:space="preserve"> </w:t>
      </w:r>
      <w:r w:rsidRPr="0044078D">
        <w:rPr>
          <w:rStyle w:val="StyleUnderline"/>
        </w:rPr>
        <w:t xml:space="preserve">The </w:t>
      </w:r>
      <w:r w:rsidRPr="0044078D">
        <w:rPr>
          <w:rStyle w:val="Emphasis"/>
        </w:rPr>
        <w:t>formal differences</w:t>
      </w:r>
      <w:r w:rsidRPr="0044078D">
        <w:rPr>
          <w:rStyle w:val="StyleUnderline"/>
        </w:rPr>
        <w:t xml:space="preserve"> apparent in the way the Reagan and Clinton White Houses </w:t>
      </w:r>
      <w:r w:rsidRPr="0044078D">
        <w:rPr>
          <w:rStyle w:val="Emphasis"/>
        </w:rPr>
        <w:t>treated the independent and executive branch agencies reflected</w:t>
      </w:r>
      <w:r>
        <w:t xml:space="preserve"> (and then exacerbated) </w:t>
      </w:r>
      <w:r w:rsidRPr="0044078D">
        <w:rPr>
          <w:rStyle w:val="StyleUnderline"/>
        </w:rPr>
        <w:t>this</w:t>
      </w:r>
      <w:r>
        <w:t xml:space="preserve"> </w:t>
      </w:r>
      <w:r w:rsidRPr="0044078D">
        <w:rPr>
          <w:rStyle w:val="Emphasis"/>
        </w:rPr>
        <w:t>disparity in presidential control</w:t>
      </w:r>
      <w:r>
        <w:t>. n505 A Chevron-type doctrine attuned to the role of the President would respond to this disparity by giving greater deference to executive than to independent agencies. n506</w:t>
      </w:r>
    </w:p>
    <w:p w:rsidR="004D5FF4" w:rsidRPr="008C2833" w:rsidRDefault="004D5FF4" w:rsidP="004D5FF4">
      <w:pPr>
        <w:pStyle w:val="Heading4"/>
      </w:pPr>
      <w:r>
        <w:t>The CP gives sufficient agency control and congressional discretion to solve their deficit.</w:t>
      </w:r>
    </w:p>
    <w:p w:rsidR="004D5FF4" w:rsidRPr="00453792" w:rsidRDefault="004D5FF4" w:rsidP="004D5FF4">
      <w:pPr>
        <w:rPr>
          <w:rStyle w:val="Style13ptBold"/>
        </w:rPr>
      </w:pPr>
      <w:r>
        <w:rPr>
          <w:rStyle w:val="Style13ptBold"/>
        </w:rPr>
        <w:t>Breger and Edles 2K</w:t>
      </w:r>
      <w:r w:rsidRPr="00453792">
        <w:t xml:space="preserve"> (Marshall, The Catholic University of America, Columbus School of Law, </w:t>
      </w:r>
      <w:r w:rsidRPr="00453792">
        <w:rPr>
          <w:i/>
        </w:rPr>
        <w:t>Established by Practice: The Theory and Operation of Independent Federal Agencies</w:t>
      </w:r>
      <w:r w:rsidRPr="00453792">
        <w:t>, 52 ADMIN. L. REV. 1111, MSCOTT)</w:t>
      </w:r>
    </w:p>
    <w:p w:rsidR="004D5FF4" w:rsidRPr="008C2833" w:rsidRDefault="004D5FF4" w:rsidP="004D5FF4">
      <w:pPr>
        <w:rPr>
          <w:sz w:val="12"/>
        </w:rPr>
      </w:pPr>
      <w:r w:rsidRPr="0044078D">
        <w:rPr>
          <w:rStyle w:val="StyleUnderline"/>
        </w:rPr>
        <w:t xml:space="preserve">An independent agency's efforts to exert political will are </w:t>
      </w:r>
      <w:r w:rsidRPr="0044078D">
        <w:rPr>
          <w:rStyle w:val="Emphasis"/>
        </w:rPr>
        <w:t>bolstered by several tools it has at its disposal</w:t>
      </w:r>
      <w:r w:rsidRPr="0044078D">
        <w:t xml:space="preserve">. Its organizational structure and enabling statute provide the agency with a measure of independent authority. </w:t>
      </w:r>
      <w:r w:rsidRPr="0044078D">
        <w:rPr>
          <w:rStyle w:val="Emphasis"/>
        </w:rPr>
        <w:t>The greater the authority allocated to the agency by Congress, the greater its freedom from the executive branch</w:t>
      </w:r>
      <w:r w:rsidRPr="0044078D">
        <w:t xml:space="preserve">. Often, though, the measure of an independent agency's political will is dependent upon the actions of Congress or the President, or their failure to intercede.268 </w:t>
      </w:r>
      <w:r w:rsidRPr="0044078D">
        <w:rPr>
          <w:rStyle w:val="StyleUnderline"/>
        </w:rPr>
        <w:t>A vigilant President will make it more difficult for an agency to effectuate its own policies. Likewise, if Congress chooses to, it can closely regulate an agency through legislation and oversight</w:t>
      </w:r>
      <w:r w:rsidRPr="008C2833">
        <w:rPr>
          <w:sz w:val="12"/>
        </w:rPr>
        <w:t xml:space="preserve">. </w:t>
      </w:r>
      <w:r w:rsidRPr="0044078D">
        <w:t>Although Congress defines the parameters of the agency's powers through legislation</w:t>
      </w:r>
      <w:r w:rsidRPr="0044078D">
        <w:rPr>
          <w:rStyle w:val="StyleUnderline"/>
        </w:rPr>
        <w:t xml:space="preserve">, it would be </w:t>
      </w:r>
      <w:r w:rsidRPr="0044078D">
        <w:rPr>
          <w:rStyle w:val="Emphasis"/>
        </w:rPr>
        <w:t>inefficient and perhaps even contrary to congressional self-interest to regulate agencies' daily activities in this manner</w:t>
      </w:r>
      <w:r w:rsidRPr="008C2833">
        <w:rPr>
          <w:sz w:val="12"/>
        </w:rPr>
        <w:t xml:space="preserve">. </w:t>
      </w:r>
      <w:r w:rsidRPr="0044078D">
        <w:t xml:space="preserve">For example, </w:t>
      </w:r>
      <w:r w:rsidRPr="0044078D">
        <w:rPr>
          <w:rStyle w:val="StyleUnderline"/>
        </w:rPr>
        <w:t>public choice theorists claim that members of Congress often seek to pacify and appease powerful special interest groups to ensure future campaign contributions and support.269 Agency action that is sympathetic to a given member's contributors will be welcomed by that member.</w:t>
      </w:r>
      <w:r w:rsidRPr="008C2833">
        <w:rPr>
          <w:sz w:val="12"/>
        </w:rPr>
        <w:t xml:space="preserve"> Thus, </w:t>
      </w:r>
      <w:r w:rsidRPr="0044078D">
        <w:rPr>
          <w:rStyle w:val="StyleUnderline"/>
        </w:rPr>
        <w:t xml:space="preserve">congressional relationships with interest groups </w:t>
      </w:r>
      <w:r w:rsidRPr="0044078D">
        <w:rPr>
          <w:rStyle w:val="Emphasis"/>
        </w:rPr>
        <w:t>may give an agency more flexibility</w:t>
      </w:r>
      <w:r w:rsidRPr="0044078D">
        <w:rPr>
          <w:rStyle w:val="StyleUnderline"/>
        </w:rPr>
        <w:t xml:space="preserve"> and </w:t>
      </w:r>
      <w:r w:rsidRPr="0044078D">
        <w:rPr>
          <w:rStyle w:val="Emphasis"/>
        </w:rPr>
        <w:t>another source of political power</w:t>
      </w:r>
      <w:r w:rsidRPr="008C2833">
        <w:rPr>
          <w:sz w:val="12"/>
        </w:rPr>
        <w:t>.</w:t>
      </w:r>
    </w:p>
    <w:p w:rsidR="00A8709B" w:rsidRDefault="00A8709B" w:rsidP="00A8709B">
      <w:pPr>
        <w:pStyle w:val="Heading3"/>
      </w:pPr>
      <w:r>
        <w:t>AT: Theory</w:t>
      </w:r>
    </w:p>
    <w:p w:rsidR="00A8709B" w:rsidRDefault="00A8709B" w:rsidP="00A8709B">
      <w:pPr>
        <w:pStyle w:val="Heading4"/>
      </w:pPr>
      <w:r>
        <w:t xml:space="preserve">The CP is an </w:t>
      </w:r>
      <w:r w:rsidRPr="00CB0F3A">
        <w:rPr>
          <w:u w:val="single"/>
        </w:rPr>
        <w:t>important discussion</w:t>
      </w:r>
      <w:r>
        <w:t xml:space="preserve"> for </w:t>
      </w:r>
      <w:r w:rsidRPr="00CB0F3A">
        <w:rPr>
          <w:u w:val="single"/>
        </w:rPr>
        <w:t>scholars</w:t>
      </w:r>
      <w:r>
        <w:t xml:space="preserve"> to have—the </w:t>
      </w:r>
      <w:r w:rsidRPr="00CB0F3A">
        <w:rPr>
          <w:u w:val="single"/>
        </w:rPr>
        <w:t>future of immigration</w:t>
      </w:r>
      <w:r>
        <w:t xml:space="preserve"> depends upon </w:t>
      </w:r>
      <w:r w:rsidRPr="00CB0F3A">
        <w:rPr>
          <w:u w:val="single"/>
        </w:rPr>
        <w:t>determining</w:t>
      </w:r>
      <w:r>
        <w:t xml:space="preserve"> the correct allocation of power.</w:t>
      </w:r>
    </w:p>
    <w:p w:rsidR="00A8709B" w:rsidRPr="0030462E"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Default="00A8709B" w:rsidP="00A8709B">
      <w:pPr>
        <w:rPr>
          <w:sz w:val="14"/>
        </w:rPr>
      </w:pPr>
      <w:r>
        <w:rPr>
          <w:sz w:val="14"/>
        </w:rPr>
        <w:t xml:space="preserve">Delegating power to the executive to manage the situation at hand through ex ante rule-like procedures would bring the lines of accountability into better view, regardless of the exact contours of that delegation. Delegation would thus help ensure that the exertion of executive power in the immigration arena serves defined purposes through transparent policymaking processes that produce measurable outcomes. In addition, delegation could well make the admissions process more responsive to regulatory reality. </w:t>
      </w:r>
      <w:r w:rsidRPr="00B22238">
        <w:rPr>
          <w:rStyle w:val="Emphasis"/>
          <w:highlight w:val="cyan"/>
        </w:rPr>
        <w:t>Determining how to balance</w:t>
      </w:r>
      <w:r w:rsidRPr="0030462E">
        <w:t xml:space="preserve"> </w:t>
      </w:r>
      <w:r>
        <w:rPr>
          <w:sz w:val="14"/>
        </w:rPr>
        <w:t xml:space="preserve">insulation of </w:t>
      </w:r>
      <w:r w:rsidRPr="00B22238">
        <w:rPr>
          <w:rStyle w:val="StyleUnderline"/>
          <w:highlight w:val="cyan"/>
        </w:rPr>
        <w:t>admissions decisions</w:t>
      </w:r>
      <w:r>
        <w:rPr>
          <w:sz w:val="14"/>
        </w:rPr>
        <w:t xml:space="preserve"> from the costs of the legislative process to promote data-based decisionmaking, with promotion of accountability on the subject of whom to admit to the United States, </w:t>
      </w:r>
      <w:r w:rsidRPr="00B22238">
        <w:rPr>
          <w:rStyle w:val="StyleUnderline"/>
          <w:highlight w:val="cyan"/>
        </w:rPr>
        <w:t>will</w:t>
      </w:r>
      <w:r w:rsidRPr="00B22238">
        <w:rPr>
          <w:sz w:val="14"/>
          <w:highlight w:val="cyan"/>
        </w:rPr>
        <w:t xml:space="preserve"> </w:t>
      </w:r>
      <w:r w:rsidRPr="00B22238">
        <w:rPr>
          <w:rStyle w:val="Emphasis"/>
          <w:highlight w:val="cyan"/>
        </w:rPr>
        <w:t>be a challenge</w:t>
      </w:r>
      <w:r w:rsidRPr="00B22238">
        <w:rPr>
          <w:sz w:val="14"/>
          <w:highlight w:val="cyan"/>
        </w:rPr>
        <w:t xml:space="preserve">. </w:t>
      </w:r>
      <w:r w:rsidRPr="00B22238">
        <w:rPr>
          <w:rStyle w:val="StyleUnderline"/>
          <w:highlight w:val="cyan"/>
        </w:rPr>
        <w:t xml:space="preserve">But </w:t>
      </w:r>
      <w:r w:rsidRPr="00B22238">
        <w:rPr>
          <w:rStyle w:val="Emphasis"/>
          <w:highlight w:val="cyan"/>
        </w:rPr>
        <w:t>the need for</w:t>
      </w:r>
      <w:r w:rsidRPr="00B22238">
        <w:rPr>
          <w:sz w:val="14"/>
          <w:highlight w:val="cyan"/>
        </w:rPr>
        <w:t xml:space="preserve"> </w:t>
      </w:r>
      <w:r w:rsidRPr="00B22238">
        <w:rPr>
          <w:rStyle w:val="StyleUnderline"/>
          <w:highlight w:val="cyan"/>
        </w:rPr>
        <w:t>a</w:t>
      </w:r>
      <w:r w:rsidRPr="0030462E">
        <w:rPr>
          <w:rStyle w:val="StyleUnderline"/>
        </w:rPr>
        <w:t>n institutional</w:t>
      </w:r>
      <w:r>
        <w:rPr>
          <w:sz w:val="14"/>
        </w:rPr>
        <w:t xml:space="preserve"> </w:t>
      </w:r>
      <w:r w:rsidRPr="00B22238">
        <w:rPr>
          <w:rStyle w:val="Emphasis"/>
          <w:highlight w:val="cyan"/>
        </w:rPr>
        <w:t>solution to the limitations of the current regime is clear</w:t>
      </w:r>
      <w:r w:rsidRPr="00B22238">
        <w:rPr>
          <w:sz w:val="14"/>
          <w:highlight w:val="cyan"/>
        </w:rPr>
        <w:t xml:space="preserve">, </w:t>
      </w:r>
      <w:r w:rsidRPr="00B22238">
        <w:rPr>
          <w:rStyle w:val="StyleUnderline"/>
          <w:highlight w:val="cyan"/>
        </w:rPr>
        <w:t xml:space="preserve">and </w:t>
      </w:r>
      <w:r w:rsidRPr="00B22238">
        <w:rPr>
          <w:rStyle w:val="Emphasis"/>
          <w:highlight w:val="cyan"/>
        </w:rPr>
        <w:t>scholars</w:t>
      </w:r>
      <w:r w:rsidRPr="0030462E">
        <w:rPr>
          <w:rStyle w:val="StyleUnderline"/>
        </w:rPr>
        <w:t xml:space="preserve"> and lawmakers </w:t>
      </w:r>
      <w:r w:rsidRPr="00B22238">
        <w:rPr>
          <w:rStyle w:val="StyleUnderline"/>
          <w:highlight w:val="cyan"/>
        </w:rPr>
        <w:t xml:space="preserve">should </w:t>
      </w:r>
      <w:r w:rsidRPr="00B22238">
        <w:rPr>
          <w:rStyle w:val="Emphasis"/>
          <w:highlight w:val="cyan"/>
        </w:rPr>
        <w:t>take up the challenge of reimagining the allocation of decisionmaking authority to produce a more effective and transparent immigration policy</w:t>
      </w:r>
      <w:r>
        <w:rPr>
          <w:sz w:val="14"/>
        </w:rPr>
        <w:t>.</w:t>
      </w:r>
    </w:p>
    <w:p w:rsidR="00A8709B" w:rsidRDefault="00A8709B" w:rsidP="00A8709B">
      <w:pPr>
        <w:pStyle w:val="Heading4"/>
      </w:pPr>
      <w:r>
        <w:t xml:space="preserve">The CP addresses the </w:t>
      </w:r>
      <w:r w:rsidRPr="00CB0F3A">
        <w:rPr>
          <w:u w:val="single"/>
        </w:rPr>
        <w:t>core question</w:t>
      </w:r>
      <w:r>
        <w:t xml:space="preserve"> of immigration law—</w:t>
      </w:r>
      <w:r w:rsidRPr="00CB0F3A">
        <w:rPr>
          <w:u w:val="single"/>
        </w:rPr>
        <w:t>academic consensus</w:t>
      </w:r>
      <w:r>
        <w:t xml:space="preserve"> and the </w:t>
      </w:r>
      <w:r w:rsidRPr="00CB0F3A">
        <w:rPr>
          <w:u w:val="single"/>
        </w:rPr>
        <w:t>Refugee Act</w:t>
      </w:r>
      <w:r>
        <w:t xml:space="preserve"> prove.</w:t>
      </w:r>
    </w:p>
    <w:p w:rsidR="00A8709B" w:rsidRPr="00CB0F3A"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A8709B" w:rsidRDefault="00A8709B" w:rsidP="00A8709B">
      <w:r w:rsidRPr="00CB0F3A">
        <w:rPr>
          <w:rStyle w:val="StyleUnderline"/>
        </w:rPr>
        <w:t xml:space="preserve">This Article proposes recalibrating the separation of powers between the political branches in the context of their regulation of </w:t>
      </w:r>
      <w:r w:rsidRPr="00B22238">
        <w:rPr>
          <w:rStyle w:val="StyleUnderline"/>
          <w:highlight w:val="cyan"/>
        </w:rPr>
        <w:t>immigration law's</w:t>
      </w:r>
      <w:r w:rsidRPr="00B22238">
        <w:rPr>
          <w:highlight w:val="cyan"/>
        </w:rPr>
        <w:t xml:space="preserve"> </w:t>
      </w:r>
      <w:r w:rsidRPr="00B22238">
        <w:rPr>
          <w:rStyle w:val="Emphasis"/>
          <w:highlight w:val="cyan"/>
        </w:rPr>
        <w:t>core questions</w:t>
      </w:r>
      <w:r w:rsidRPr="00CB0F3A">
        <w:t xml:space="preserve">: how many and what types of immigrants to admit to the United States. </w:t>
      </w:r>
      <w:r w:rsidRPr="00B22238">
        <w:rPr>
          <w:rStyle w:val="StyleUnderline"/>
          <w:highlight w:val="cyan"/>
        </w:rPr>
        <w:t>Where</w:t>
      </w:r>
      <w:r w:rsidRPr="00CB0F3A">
        <w:rPr>
          <w:rStyle w:val="StyleUnderline"/>
        </w:rPr>
        <w:t>as</w:t>
      </w:r>
      <w:r w:rsidRPr="00CB0F3A">
        <w:t xml:space="preserve"> </w:t>
      </w:r>
      <w:r w:rsidRPr="00B22238">
        <w:rPr>
          <w:rStyle w:val="Emphasis"/>
          <w:highlight w:val="cyan"/>
        </w:rPr>
        <w:t>Congress holds a</w:t>
      </w:r>
      <w:r w:rsidRPr="00CB0F3A">
        <w:rPr>
          <w:rStyle w:val="Emphasis"/>
        </w:rPr>
        <w:t xml:space="preserve"> virtual </w:t>
      </w:r>
      <w:r w:rsidRPr="00B22238">
        <w:rPr>
          <w:rStyle w:val="Emphasis"/>
          <w:highlight w:val="cyan"/>
        </w:rPr>
        <w:t>monopoly over formal decisionmaking</w:t>
      </w:r>
      <w:r w:rsidRPr="00CB0F3A">
        <w:t xml:space="preserve">, </w:t>
      </w:r>
      <w:r w:rsidRPr="00CB0F3A">
        <w:rPr>
          <w:rStyle w:val="StyleUnderline"/>
        </w:rPr>
        <w:t xml:space="preserve">the </w:t>
      </w:r>
      <w:r w:rsidRPr="00CB0F3A">
        <w:rPr>
          <w:rStyle w:val="Emphasis"/>
        </w:rPr>
        <w:t>executive branch makes de facto admissions decisions</w:t>
      </w:r>
      <w:r w:rsidRPr="00CB0F3A">
        <w:t xml:space="preserve"> </w:t>
      </w:r>
      <w:r w:rsidRPr="00CB0F3A">
        <w:rPr>
          <w:rStyle w:val="StyleUnderline"/>
        </w:rPr>
        <w:t>using its discretionary enforcement power</w:t>
      </w:r>
      <w:r w:rsidRPr="00CB0F3A">
        <w:t xml:space="preserve">. </w:t>
      </w:r>
      <w:r w:rsidRPr="00CB0F3A">
        <w:rPr>
          <w:rStyle w:val="StyleUnderline"/>
        </w:rPr>
        <w:t>As a result of this</w:t>
      </w:r>
      <w:r w:rsidRPr="00CB0F3A">
        <w:t xml:space="preserve"> </w:t>
      </w:r>
      <w:r w:rsidRPr="00CB0F3A">
        <w:rPr>
          <w:rStyle w:val="Emphasis"/>
        </w:rPr>
        <w:t>structure</w:t>
      </w:r>
      <w:r w:rsidRPr="00CB0F3A">
        <w:t xml:space="preserve">, stasis and excessive prosecutorial discretion characterize the regime, particularly with respect to labor migration. </w:t>
      </w:r>
      <w:r w:rsidRPr="00CB0F3A">
        <w:rPr>
          <w:rStyle w:val="StyleUnderline"/>
        </w:rPr>
        <w:t>Both of these features</w:t>
      </w:r>
      <w:r w:rsidRPr="00CB0F3A">
        <w:t xml:space="preserve"> exacerbate pathologies associated with illegal immigration and </w:t>
      </w:r>
      <w:r w:rsidRPr="00B22238">
        <w:rPr>
          <w:rStyle w:val="Emphasis"/>
          <w:highlight w:val="cyan"/>
        </w:rPr>
        <w:t>call for a structural response</w:t>
      </w:r>
      <w:r w:rsidRPr="00CB0F3A">
        <w:t xml:space="preserve">. </w:t>
      </w:r>
      <w:r w:rsidRPr="00CB0F3A">
        <w:rPr>
          <w:rStyle w:val="StyleUnderline"/>
        </w:rPr>
        <w:t>This Article contends that</w:t>
      </w:r>
      <w:r w:rsidRPr="00CB0F3A">
        <w:t xml:space="preserve"> </w:t>
      </w:r>
      <w:r w:rsidRPr="00B22238">
        <w:rPr>
          <w:rStyle w:val="Emphasis"/>
          <w:highlight w:val="cyan"/>
        </w:rPr>
        <w:t>Congress should create an executive branch agency</w:t>
      </w:r>
      <w:r w:rsidRPr="00CB0F3A">
        <w:t xml:space="preserve">, marked by indicia of independence, </w:t>
      </w:r>
      <w:r w:rsidRPr="00CB0F3A">
        <w:rPr>
          <w:rStyle w:val="StyleUnderline"/>
        </w:rPr>
        <w:t>to set visa policy</w:t>
      </w:r>
      <w:r w:rsidRPr="00CB0F3A">
        <w:t xml:space="preserve"> - </w:t>
      </w:r>
      <w:r w:rsidRPr="00B22238">
        <w:rPr>
          <w:rStyle w:val="Emphasis"/>
          <w:highlight w:val="cyan"/>
        </w:rPr>
        <w:t>an avenue increasingly contemplated by reformers</w:t>
      </w:r>
      <w:r w:rsidRPr="00CB0F3A">
        <w:t xml:space="preserve">. Though it may seem counterintuitive, delegation of greater authority can help constrain executive power by substituting a transparent process, subject to monitoring, for decisionmaking that occurs hidden from view. Delegation can also help overcome limitations in the legislative process that contribute to the current regime's dysfunction, making immigration policy more efficient and effective. </w:t>
      </w:r>
      <w:r w:rsidRPr="00B22238">
        <w:rPr>
          <w:rStyle w:val="Emphasis"/>
          <w:highlight w:val="cyan"/>
        </w:rPr>
        <w:t>The Refugee Act of 1980 provides a parallel</w:t>
      </w:r>
      <w:r w:rsidRPr="00CB0F3A">
        <w:t xml:space="preserve"> that is helpful in thinking through what it would mean to delegate ex ante adm</w:t>
      </w:r>
      <w:r>
        <w:t>issions power to the executive.</w:t>
      </w:r>
    </w:p>
    <w:p w:rsidR="00A8709B" w:rsidRDefault="00A8709B" w:rsidP="00A8709B">
      <w:pPr>
        <w:pStyle w:val="Heading3"/>
      </w:pPr>
      <w:r>
        <w:t>AT: Permutation Do the Counterplan</w:t>
      </w:r>
    </w:p>
    <w:p w:rsidR="00FF24F5" w:rsidRPr="0057143D" w:rsidRDefault="00FF24F5" w:rsidP="00FF24F5">
      <w:pPr>
        <w:pStyle w:val="Heading4"/>
      </w:pPr>
      <w:r>
        <w:t>The process of the CP is the opposite of the plan—it takes all immigration power from congress and gives it to the executive.</w:t>
      </w:r>
    </w:p>
    <w:p w:rsidR="00FF24F5" w:rsidRPr="00846834" w:rsidRDefault="00FF24F5" w:rsidP="00FF24F5">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FF24F5" w:rsidRPr="00DE134B" w:rsidRDefault="00FF24F5" w:rsidP="00FF24F5">
      <w:pPr>
        <w:rPr>
          <w:sz w:val="14"/>
        </w:rPr>
      </w:pPr>
      <w:r w:rsidRPr="00DE134B">
        <w:rPr>
          <w:sz w:val="14"/>
        </w:rPr>
        <w:t>Conclusion</w:t>
      </w:r>
    </w:p>
    <w:p w:rsidR="00FF24F5" w:rsidRPr="00FF24F5" w:rsidRDefault="00FF24F5" w:rsidP="00FF24F5">
      <w:r w:rsidRPr="0057143D">
        <w:t xml:space="preserve">Through dynamic interaction, </w:t>
      </w:r>
      <w:r w:rsidRPr="0057143D">
        <w:rPr>
          <w:rStyle w:val="StyleUnderline"/>
        </w:rPr>
        <w:t>the political branches have settled on a scheme of</w:t>
      </w:r>
      <w:r w:rsidRPr="0057143D">
        <w:t xml:space="preserve"> </w:t>
      </w:r>
      <w:r w:rsidRPr="0057143D">
        <w:rPr>
          <w:rStyle w:val="Emphasis"/>
        </w:rPr>
        <w:t>separated powers</w:t>
      </w:r>
      <w:r w:rsidRPr="0057143D">
        <w:t xml:space="preserve"> </w:t>
      </w:r>
      <w:r w:rsidRPr="0057143D">
        <w:rPr>
          <w:rStyle w:val="StyleUnderline"/>
        </w:rPr>
        <w:t>in the immigration context that</w:t>
      </w:r>
      <w:r w:rsidRPr="0057143D">
        <w:t xml:space="preserve"> </w:t>
      </w:r>
      <w:r w:rsidRPr="0057143D">
        <w:rPr>
          <w:rStyle w:val="Emphasis"/>
        </w:rPr>
        <w:t>leaves the formal authority to make core immigration policy decisions in the hands of Congress</w:t>
      </w:r>
      <w:r w:rsidRPr="0057143D">
        <w:t xml:space="preserve">. As a practical matter, however, the executive exercises considerable authority of the same kind, but largely through nontransparent discretionary acts. In addition, </w:t>
      </w:r>
      <w:r w:rsidRPr="0057143D">
        <w:rPr>
          <w:rStyle w:val="StyleUnderline"/>
        </w:rPr>
        <w:t>the</w:t>
      </w:r>
      <w:r w:rsidRPr="0057143D">
        <w:t xml:space="preserve"> </w:t>
      </w:r>
      <w:r w:rsidRPr="0057143D">
        <w:rPr>
          <w:rStyle w:val="Emphasis"/>
        </w:rPr>
        <w:t>congressional monopoly on formal admissions decisions</w:t>
      </w:r>
      <w:r w:rsidRPr="0057143D">
        <w:t xml:space="preserve"> has produced an immigration regime slow to respond to changes in demography, economy, and social structure, particularly across borders, in large part because of the difficulty of achieving legislative consensus in this  [*1846]  arena. </w:t>
      </w:r>
      <w:r w:rsidRPr="0057143D">
        <w:rPr>
          <w:rStyle w:val="StyleUnderline"/>
        </w:rPr>
        <w:t>It is therefore time to</w:t>
      </w:r>
      <w:r w:rsidRPr="0057143D">
        <w:t xml:space="preserve"> </w:t>
      </w:r>
      <w:r w:rsidRPr="0057143D">
        <w:rPr>
          <w:rStyle w:val="Emphasis"/>
        </w:rPr>
        <w:t>rethink the allocation of power</w:t>
      </w:r>
      <w:r w:rsidRPr="0057143D">
        <w:t xml:space="preserve"> </w:t>
      </w:r>
      <w:r w:rsidRPr="0057143D">
        <w:rPr>
          <w:rStyle w:val="StyleUnderline"/>
        </w:rPr>
        <w:t>and to follow the lead of the Refugee Act of 1980 in</w:t>
      </w:r>
      <w:r w:rsidRPr="0057143D">
        <w:t xml:space="preserve"> </w:t>
      </w:r>
      <w:r w:rsidRPr="0057143D">
        <w:rPr>
          <w:rStyle w:val="Emphasis"/>
        </w:rPr>
        <w:t>delegating standard-setting power to the executive</w:t>
      </w:r>
      <w:r w:rsidRPr="0057143D">
        <w:t>.</w:t>
      </w:r>
    </w:p>
    <w:p w:rsidR="00A8709B" w:rsidRDefault="00A8709B" w:rsidP="00A8709B">
      <w:pPr>
        <w:pStyle w:val="Heading4"/>
      </w:pPr>
      <w:r>
        <w:t>Only congress can change caps on visas.</w:t>
      </w:r>
    </w:p>
    <w:p w:rsidR="00A8709B" w:rsidRDefault="00A8709B" w:rsidP="00A8709B">
      <w:r w:rsidRPr="0091091B">
        <w:rPr>
          <w:rStyle w:val="Style13ptBold"/>
        </w:rPr>
        <w:t>Benderly and Austinnov 14</w:t>
      </w:r>
      <w:r>
        <w:t xml:space="preserve"> (Beryl and Jim, 1-14-2015, "Winners and losers from President Obama’s immigration plan," Science | AAAS, </w:t>
      </w:r>
      <w:hyperlink r:id="rId6" w:history="1">
        <w:r w:rsidRPr="002A0D57">
          <w:rPr>
            <w:rStyle w:val="Hyperlink"/>
          </w:rPr>
          <w:t>http://www.sciencemag.org/careers/2014/11/winners-and-losers-president-obama-s-immigration-plan</w:t>
        </w:r>
      </w:hyperlink>
      <w:r>
        <w:t>, MSCOTT)</w:t>
      </w:r>
    </w:p>
    <w:p w:rsidR="00A8709B" w:rsidRPr="0091091B" w:rsidRDefault="00A8709B" w:rsidP="00A8709B"/>
    <w:p w:rsidR="00A8709B" w:rsidRPr="00A8709B" w:rsidRDefault="00A8709B" w:rsidP="00A8709B">
      <w:r>
        <w:t xml:space="preserve">The changes seem unlikely to have much impact on science (as opposed to tech) labor markets. For foreign science trainees, the OPT law serves a useful function—allowing them to stay and work in the United States during breaks in their studies—and while the nature of the proposed expansion isn’t clear, it seems unlikely to displace domestic scientists from jobs. The order’s NIW provisions will allow more foreign workers (including scientists) to decide where to work, which, as Matloff observes, could raise salaries. </w:t>
      </w:r>
      <w:r w:rsidRPr="0091091B">
        <w:rPr>
          <w:rStyle w:val="StyleUnderline"/>
        </w:rPr>
        <w:t xml:space="preserve">The </w:t>
      </w:r>
      <w:r w:rsidRPr="0091091B">
        <w:rPr>
          <w:rStyle w:val="StyleUnderline"/>
          <w:highlight w:val="cyan"/>
        </w:rPr>
        <w:t xml:space="preserve">executive order includes no </w:t>
      </w:r>
      <w:r w:rsidRPr="0091091B">
        <w:rPr>
          <w:rStyle w:val="Emphasis"/>
          <w:highlight w:val="cyan"/>
        </w:rPr>
        <w:t>increase in H-1B quotas—that, it seems clear, requires legislation</w:t>
      </w:r>
      <w:r>
        <w:t xml:space="preserve">—so the main numerical effect is to allow spouses of H-1B workers to obtain work permits. </w:t>
      </w:r>
      <w:r w:rsidRPr="0091091B">
        <w:rPr>
          <w:rStyle w:val="StyleUnderline"/>
        </w:rPr>
        <w:t>The</w:t>
      </w:r>
      <w:r w:rsidRPr="0091091B">
        <w:t xml:space="preserve"> </w:t>
      </w:r>
      <w:r w:rsidRPr="0091091B">
        <w:rPr>
          <w:rStyle w:val="Emphasis"/>
          <w:highlight w:val="cyan"/>
        </w:rPr>
        <w:t>limits of the president’s executive powers</w:t>
      </w:r>
      <w:r>
        <w:t xml:space="preserve"> aside (because those have never been clear to nonexperts), other actions that could have been taken—such as automatically granting green cards to foreign advanced-degree science, technology, engineering, and mathematics graduates of U.S. universities, regardless of field—could have had much more dire consequences for glutted scientific labor markets, like the one for life scientists with graduate degrees.</w:t>
      </w:r>
    </w:p>
    <w:p w:rsidR="00A8709B" w:rsidRDefault="00A8709B" w:rsidP="00A8709B">
      <w:pPr>
        <w:pStyle w:val="Heading3"/>
      </w:pPr>
      <w:r>
        <w:t>AT: Executive Control Bad DA</w:t>
      </w:r>
    </w:p>
    <w:p w:rsidR="00A8709B" w:rsidRDefault="00A8709B" w:rsidP="00A8709B">
      <w:pPr>
        <w:pStyle w:val="Heading4"/>
      </w:pPr>
      <w:r>
        <w:t xml:space="preserve">The CP </w:t>
      </w:r>
      <w:r w:rsidRPr="00DE134B">
        <w:rPr>
          <w:u w:val="single"/>
        </w:rPr>
        <w:t>link turns</w:t>
      </w:r>
      <w:r>
        <w:t xml:space="preserve"> executive control bad DAs.</w:t>
      </w:r>
    </w:p>
    <w:p w:rsidR="00A8709B" w:rsidRPr="00846834"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846834" w:rsidRDefault="00A8709B" w:rsidP="00A8709B">
      <w:pPr>
        <w:rPr>
          <w:rStyle w:val="StyleUnderline"/>
        </w:rPr>
      </w:pPr>
      <w:r w:rsidRPr="00846834">
        <w:rPr>
          <w:rStyle w:val="StyleUnderline"/>
        </w:rPr>
        <w:t>Abstract</w:t>
      </w:r>
    </w:p>
    <w:p w:rsidR="00A8709B" w:rsidRPr="00846834" w:rsidRDefault="00A8709B" w:rsidP="00A8709B">
      <w:r w:rsidRPr="00846834">
        <w:rPr>
          <w:rStyle w:val="StyleUnderline"/>
        </w:rPr>
        <w:t>This Article proposes recalibrating the separation of powers between the political branches in the context of their regulation of immigration law's core questions</w:t>
      </w:r>
      <w:r>
        <w:t xml:space="preserve">: how many and what types of immigrants to admit to the United States. </w:t>
      </w:r>
      <w:r w:rsidRPr="00846834">
        <w:rPr>
          <w:rStyle w:val="StyleUnderline"/>
        </w:rPr>
        <w:t xml:space="preserve">Whereas </w:t>
      </w:r>
      <w:r w:rsidRPr="00846834">
        <w:rPr>
          <w:rStyle w:val="Emphasis"/>
        </w:rPr>
        <w:t>Congress holds a virtual monopoly over formal decisionmaking</w:t>
      </w:r>
      <w:r>
        <w:t xml:space="preserve">, </w:t>
      </w:r>
      <w:r w:rsidRPr="00B22238">
        <w:rPr>
          <w:rStyle w:val="StyleUnderline"/>
          <w:highlight w:val="cyan"/>
        </w:rPr>
        <w:t xml:space="preserve">the </w:t>
      </w:r>
      <w:r w:rsidRPr="00B22238">
        <w:rPr>
          <w:rStyle w:val="Emphasis"/>
          <w:highlight w:val="cyan"/>
        </w:rPr>
        <w:t>executive branch makes de facto admissions decisions using its discretionary enforcement power</w:t>
      </w:r>
      <w:r w:rsidRPr="00B22238">
        <w:rPr>
          <w:highlight w:val="cyan"/>
        </w:rPr>
        <w:t xml:space="preserve">. </w:t>
      </w:r>
      <w:r w:rsidRPr="00B22238">
        <w:rPr>
          <w:rStyle w:val="StyleUnderline"/>
          <w:highlight w:val="cyan"/>
        </w:rPr>
        <w:t>As a result of this structure</w:t>
      </w:r>
      <w:r w:rsidRPr="00846834">
        <w:rPr>
          <w:rStyle w:val="StyleUnderline"/>
        </w:rPr>
        <w:t xml:space="preserve">, stasis and </w:t>
      </w:r>
      <w:r w:rsidRPr="00B22238">
        <w:rPr>
          <w:rStyle w:val="Emphasis"/>
          <w:highlight w:val="cyan"/>
        </w:rPr>
        <w:t>excessive prosecutorial discretion</w:t>
      </w:r>
      <w:r w:rsidRPr="00B22238">
        <w:rPr>
          <w:rStyle w:val="StyleUnderline"/>
          <w:highlight w:val="cyan"/>
        </w:rPr>
        <w:t xml:space="preserve"> characterize the regime</w:t>
      </w:r>
      <w:r w:rsidRPr="00846834">
        <w:rPr>
          <w:rStyle w:val="StyleUnderline"/>
        </w:rPr>
        <w:t>, particularly with respect to labor migration</w:t>
      </w:r>
      <w:r>
        <w:t xml:space="preserve">. Both of these features exacerbate pathologies associated with illegal immigration and call for a structural response. This Article contends that </w:t>
      </w:r>
      <w:r w:rsidRPr="00B22238">
        <w:rPr>
          <w:rStyle w:val="Emphasis"/>
          <w:highlight w:val="cyan"/>
        </w:rPr>
        <w:t>Congress should create an executive branch agency</w:t>
      </w:r>
      <w:r w:rsidRPr="00846834">
        <w:rPr>
          <w:rStyle w:val="Emphasis"/>
        </w:rPr>
        <w:t xml:space="preserve">, marked by indicia of independence, </w:t>
      </w:r>
      <w:r w:rsidRPr="00B22238">
        <w:rPr>
          <w:rStyle w:val="Emphasis"/>
          <w:highlight w:val="cyan"/>
        </w:rPr>
        <w:t>to set visa policy</w:t>
      </w:r>
      <w:r>
        <w:t xml:space="preserve"> - an avenue increasingly contemplated by reformers. </w:t>
      </w:r>
      <w:r w:rsidRPr="00B22238">
        <w:rPr>
          <w:rStyle w:val="Emphasis"/>
          <w:highlight w:val="cyan"/>
        </w:rPr>
        <w:t>Though it may seem counterintuitive, delegation of greater authority can help constrain executive power by substituting a transparent process, subject to monitoring, for decisionmaking that occurs hidden from view</w:t>
      </w:r>
      <w:r>
        <w:t xml:space="preserve">. </w:t>
      </w:r>
      <w:r w:rsidRPr="00846834">
        <w:rPr>
          <w:rStyle w:val="StyleUnderline"/>
        </w:rPr>
        <w:t>Delegation can also help overcome limitations in the legislative process that contribute to the current regime's dysfunction, making immigration policy more efficient and effective</w:t>
      </w:r>
      <w:r>
        <w:t>. The Refugee Act of 1980 provides a parallel that is helpful in thinking through what it would mean to delegate ex ante admissions power to the executive.</w:t>
      </w:r>
    </w:p>
    <w:p w:rsidR="00A8709B" w:rsidRDefault="00A8709B" w:rsidP="00A8709B">
      <w:pPr>
        <w:pStyle w:val="Heading4"/>
      </w:pPr>
      <w:r>
        <w:t>More evidence.</w:t>
      </w:r>
    </w:p>
    <w:p w:rsidR="00A8709B" w:rsidRPr="00C529CB"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Default="00A8709B" w:rsidP="00A8709B">
      <w:r w:rsidRPr="00B22238">
        <w:rPr>
          <w:rStyle w:val="Emphasis"/>
          <w:highlight w:val="cyan"/>
        </w:rPr>
        <w:t>Ending the congressional monopoly</w:t>
      </w:r>
      <w:r>
        <w:t xml:space="preserve"> </w:t>
      </w:r>
      <w:r w:rsidRPr="00C529CB">
        <w:rPr>
          <w:rStyle w:val="StyleUnderline"/>
        </w:rPr>
        <w:t>on core immigration policy would help</w:t>
      </w:r>
      <w:r>
        <w:t xml:space="preserve"> </w:t>
      </w:r>
      <w:r w:rsidRPr="00B22238">
        <w:rPr>
          <w:rStyle w:val="Emphasis"/>
          <w:highlight w:val="cyan"/>
        </w:rPr>
        <w:t>address the problem of excessive prosecutorial discretion</w:t>
      </w:r>
      <w:r w:rsidRPr="00B22238">
        <w:rPr>
          <w:highlight w:val="cyan"/>
        </w:rPr>
        <w:t xml:space="preserve"> </w:t>
      </w:r>
      <w:r w:rsidRPr="00B22238">
        <w:rPr>
          <w:rStyle w:val="StyleUnderline"/>
          <w:highlight w:val="cyan"/>
        </w:rPr>
        <w:t>by achieving vertical integration</w:t>
      </w:r>
      <w:r w:rsidRPr="00C529CB">
        <w:rPr>
          <w:rStyle w:val="StyleUnderline"/>
        </w:rPr>
        <w:t xml:space="preserve"> within the executive branch</w:t>
      </w:r>
      <w:r>
        <w:t xml:space="preserve">. By giving the executive power to set ex ante visa standards, </w:t>
      </w:r>
      <w:r w:rsidRPr="00B22238">
        <w:rPr>
          <w:rStyle w:val="StyleUnderline"/>
          <w:highlight w:val="cyan"/>
        </w:rPr>
        <w:t>delegation</w:t>
      </w:r>
      <w:r w:rsidRPr="00C529CB">
        <w:rPr>
          <w:rStyle w:val="StyleUnderline"/>
        </w:rPr>
        <w:t xml:space="preserve"> would make it possible for the executive to shift resources from enforcement actions to admissions determinations, which in turn </w:t>
      </w:r>
      <w:r w:rsidRPr="00B22238">
        <w:rPr>
          <w:rStyle w:val="Emphasis"/>
          <w:highlight w:val="cyan"/>
        </w:rPr>
        <w:t>would make the executive's immigration decisions subject to scrutiny</w:t>
      </w:r>
      <w:r>
        <w:t xml:space="preserve">. As Part III discusses in more detail, the power of vertical integration to address the discretion problem depends in large part on whether the executive would actually engage in a shift, which in turn depends on whether the executive would prefer to channel migration ex ante or ex post. Ensuring that vertical integration functions to improve transparency will also require congressional and other forms of monitoring. </w:t>
      </w:r>
      <w:r w:rsidRPr="00C529CB">
        <w:rPr>
          <w:rStyle w:val="StyleUnderline"/>
        </w:rPr>
        <w:t>But even if</w:t>
      </w:r>
      <w:r>
        <w:t xml:space="preserve"> the shift to ex ante decisionmaking does not entirely eliminate ex post screening, </w:t>
      </w:r>
      <w:r w:rsidRPr="00B22238">
        <w:rPr>
          <w:rStyle w:val="StyleUnderline"/>
          <w:highlight w:val="cyan"/>
        </w:rPr>
        <w:t>the</w:t>
      </w:r>
      <w:r w:rsidRPr="00C529CB">
        <w:rPr>
          <w:rStyle w:val="StyleUnderline"/>
        </w:rPr>
        <w:t xml:space="preserve"> substantial </w:t>
      </w:r>
      <w:r w:rsidRPr="00B22238">
        <w:rPr>
          <w:rStyle w:val="StyleUnderline"/>
          <w:highlight w:val="cyan"/>
        </w:rPr>
        <w:t>benefits of such a shift</w:t>
      </w:r>
      <w:r w:rsidRPr="00C529CB">
        <w:rPr>
          <w:rStyle w:val="StyleUnderline"/>
        </w:rPr>
        <w:t xml:space="preserve"> and the pathologies of the status quo </w:t>
      </w:r>
      <w:r w:rsidRPr="00B22238">
        <w:rPr>
          <w:rStyle w:val="StyleUnderline"/>
          <w:highlight w:val="cyan"/>
        </w:rPr>
        <w:t>support experimenting</w:t>
      </w:r>
      <w:r w:rsidRPr="00C529CB">
        <w:rPr>
          <w:rStyle w:val="StyleUnderline"/>
        </w:rPr>
        <w:t xml:space="preserve"> with new approaches to institutional design</w:t>
      </w:r>
      <w:r>
        <w:t>.</w:t>
      </w:r>
    </w:p>
    <w:p w:rsidR="00A8709B" w:rsidRDefault="00A8709B" w:rsidP="00A8709B">
      <w:pPr>
        <w:pStyle w:val="Heading3"/>
      </w:pPr>
      <w:r>
        <w:t>AT: SOP DA</w:t>
      </w:r>
    </w:p>
    <w:p w:rsidR="00A8709B" w:rsidRDefault="00A8709B" w:rsidP="00A8709B">
      <w:pPr>
        <w:pStyle w:val="Heading4"/>
      </w:pPr>
      <w:r>
        <w:t>No SOP DA.</w:t>
      </w:r>
    </w:p>
    <w:p w:rsidR="00A8709B" w:rsidRPr="00B10EC2"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A8709B" w:rsidRDefault="00A8709B" w:rsidP="00A8709B">
      <w:pPr>
        <w:rPr>
          <w:b/>
          <w:iCs/>
          <w:sz w:val="32"/>
          <w:u w:val="single"/>
          <w:bdr w:val="single" w:sz="18" w:space="0" w:color="auto"/>
        </w:rPr>
      </w:pPr>
      <w:r w:rsidRPr="00B22238">
        <w:rPr>
          <w:rStyle w:val="StyleUnderline"/>
          <w:highlight w:val="cyan"/>
        </w:rPr>
        <w:t xml:space="preserve">Such influence is </w:t>
      </w:r>
      <w:r w:rsidRPr="00B22238">
        <w:rPr>
          <w:rStyle w:val="Emphasis"/>
          <w:highlight w:val="cyan"/>
        </w:rPr>
        <w:t>not necessarily illegitimate</w:t>
      </w:r>
      <w:r w:rsidRPr="00B10EC2">
        <w:rPr>
          <w:sz w:val="14"/>
        </w:rPr>
        <w:t xml:space="preserve">, if </w:t>
      </w:r>
      <w:r w:rsidRPr="00B10EC2">
        <w:rPr>
          <w:rStyle w:val="StyleUnderline"/>
        </w:rPr>
        <w:t>the president's agenda reflects what he was elected to accomplish or the president's actions are viewed as democratic because of his election</w:t>
      </w:r>
      <w:r w:rsidRPr="00B10EC2">
        <w:rPr>
          <w:sz w:val="14"/>
        </w:rPr>
        <w:t xml:space="preserve">. But the more important point is that the structure of the refugee regime prioritizes direct presidential control, and overweening control by the president would undermine the objective of introducing technocratic-  [*1819]  style decisionmaking into core immigration policy determinations to complement (but not offset) the political framework that dominates the current structure. Indeed, Congress's role in the refugee system, though designed to check unfettered executive discretion, arguably has amounted to nominal participation involving little direct control over the policy decision of whom to admit. n95 The politics of the labor-migration issue may ultimately demand more congressional control, again because labor migration does not sit as close to the heart of the president's traditional foreign affairs powers. But despite the flaws in the refugee model, </w:t>
      </w:r>
      <w:r w:rsidRPr="00B10EC2">
        <w:rPr>
          <w:rStyle w:val="StyleUnderline"/>
        </w:rPr>
        <w:t xml:space="preserve">the regime's existence does underscore that </w:t>
      </w:r>
      <w:r w:rsidRPr="00B22238">
        <w:rPr>
          <w:rStyle w:val="StyleUnderline"/>
          <w:highlight w:val="cyan"/>
        </w:rPr>
        <w:t xml:space="preserve">executive involvement in setting admissions numbers </w:t>
      </w:r>
      <w:r w:rsidRPr="00B22238">
        <w:rPr>
          <w:rStyle w:val="Emphasis"/>
          <w:highlight w:val="cyan"/>
        </w:rPr>
        <w:t>fits within existing conceptions of the separation of powers</w:t>
      </w:r>
      <w:r w:rsidRPr="00B22238">
        <w:rPr>
          <w:rStyle w:val="StyleUnderline"/>
          <w:highlight w:val="cyan"/>
        </w:rPr>
        <w:t>,</w:t>
      </w:r>
      <w:r w:rsidRPr="00B22238">
        <w:rPr>
          <w:sz w:val="14"/>
          <w:highlight w:val="cyan"/>
        </w:rPr>
        <w:t xml:space="preserve"> </w:t>
      </w:r>
      <w:r w:rsidRPr="00B22238">
        <w:rPr>
          <w:rStyle w:val="StyleUnderline"/>
          <w:highlight w:val="cyan"/>
        </w:rPr>
        <w:t xml:space="preserve">suggesting </w:t>
      </w:r>
      <w:r w:rsidRPr="00B22238">
        <w:rPr>
          <w:rStyle w:val="Emphasis"/>
          <w:highlight w:val="cyan"/>
        </w:rPr>
        <w:t>room for reforms along similar lines in other parts of the immigration regime</w:t>
      </w:r>
      <w:r w:rsidRPr="00B10EC2">
        <w:rPr>
          <w:sz w:val="14"/>
        </w:rPr>
        <w:t>.</w:t>
      </w:r>
    </w:p>
    <w:p w:rsidR="00A8709B" w:rsidRDefault="00A8709B" w:rsidP="00A8709B">
      <w:pPr>
        <w:pStyle w:val="Heading3"/>
      </w:pPr>
      <w:r>
        <w:t>Plenary Powers Net Benefit—1NC</w:t>
      </w:r>
    </w:p>
    <w:p w:rsidR="00A8709B" w:rsidRPr="00717669" w:rsidRDefault="00A8709B" w:rsidP="00A8709B">
      <w:pPr>
        <w:pStyle w:val="Heading4"/>
      </w:pPr>
      <w:r>
        <w:t xml:space="preserve">Non-delegation principles are </w:t>
      </w:r>
      <w:r w:rsidRPr="004E1C8B">
        <w:rPr>
          <w:u w:val="single"/>
        </w:rPr>
        <w:t>severely constrain</w:t>
      </w:r>
      <w:r>
        <w:rPr>
          <w:u w:val="single"/>
        </w:rPr>
        <w:t>ing</w:t>
      </w:r>
      <w:r>
        <w:t xml:space="preserve"> agency </w:t>
      </w:r>
      <w:r w:rsidRPr="004E1C8B">
        <w:rPr>
          <w:u w:val="single"/>
        </w:rPr>
        <w:t>deference</w:t>
      </w:r>
      <w:r>
        <w:t xml:space="preserve"> and </w:t>
      </w:r>
      <w:r w:rsidRPr="004E1C8B">
        <w:rPr>
          <w:u w:val="single"/>
        </w:rPr>
        <w:t>plenary powers</w:t>
      </w:r>
      <w:r>
        <w:t xml:space="preserve">—the CP </w:t>
      </w:r>
      <w:r w:rsidRPr="004E1C8B">
        <w:t>eliminates</w:t>
      </w:r>
      <w:r>
        <w:t xml:space="preserve"> these concerns by </w:t>
      </w:r>
      <w:r w:rsidRPr="004E1C8B">
        <w:rPr>
          <w:u w:val="single"/>
        </w:rPr>
        <w:t>delegating</w:t>
      </w:r>
      <w:r>
        <w:t xml:space="preserve"> immigration authority to the </w:t>
      </w:r>
      <w:r w:rsidRPr="004E1C8B">
        <w:t>executive</w:t>
      </w:r>
      <w:r>
        <w:t>.</w:t>
      </w:r>
    </w:p>
    <w:p w:rsidR="00A8709B" w:rsidRDefault="00A8709B" w:rsidP="00A8709B">
      <w:r w:rsidRPr="00730AE5">
        <w:rPr>
          <w:rStyle w:val="Style13ptBold"/>
        </w:rPr>
        <w:t>Kim</w:t>
      </w:r>
      <w:r>
        <w:t xml:space="preserve"> </w:t>
      </w:r>
      <w:r>
        <w:rPr>
          <w:rStyle w:val="Style13ptBold"/>
        </w:rPr>
        <w:t>17</w:t>
      </w:r>
      <w:r w:rsidRPr="00730AE5">
        <w:t xml:space="preserve"> (Catherine, George R. Ward Term Professor and Associate Professor of Law, University of North Carolina School of Law, 2017, </w:t>
      </w:r>
      <w:r>
        <w:rPr>
          <w:i/>
        </w:rPr>
        <w:t>Plenary Power i</w:t>
      </w:r>
      <w:r w:rsidRPr="00730AE5">
        <w:rPr>
          <w:i/>
        </w:rPr>
        <w:t>n The Modern Administrative State</w:t>
      </w:r>
      <w:r w:rsidRPr="00730AE5">
        <w:t>, 96 N.C.L. Rev. 77, MSCOTT)</w:t>
      </w:r>
    </w:p>
    <w:p w:rsidR="00A8709B" w:rsidRPr="00A8709B" w:rsidRDefault="00A8709B" w:rsidP="00A8709B">
      <w:pPr>
        <w:rPr>
          <w:sz w:val="14"/>
        </w:rPr>
      </w:pPr>
      <w:r w:rsidRPr="00A8709B">
        <w:rPr>
          <w:sz w:val="14"/>
        </w:rPr>
        <w:t>INTRODUCTION</w:t>
      </w:r>
    </w:p>
    <w:p w:rsidR="00A8709B" w:rsidRPr="00A8709B" w:rsidRDefault="00A8709B" w:rsidP="00A8709B">
      <w:pPr>
        <w:rPr>
          <w:sz w:val="14"/>
        </w:rPr>
      </w:pPr>
      <w:r w:rsidRPr="00717669">
        <w:rPr>
          <w:rStyle w:val="StyleUnderline"/>
        </w:rPr>
        <w:t xml:space="preserve">For much of the late nineteenth and twentieth centuries, federal courts </w:t>
      </w:r>
      <w:r w:rsidRPr="00717669">
        <w:rPr>
          <w:rStyle w:val="Emphasis"/>
        </w:rPr>
        <w:t>categorically denied review</w:t>
      </w:r>
      <w:r w:rsidRPr="00A8709B">
        <w:rPr>
          <w:sz w:val="14"/>
        </w:rPr>
        <w:t xml:space="preserve"> </w:t>
      </w:r>
      <w:r w:rsidRPr="00717669">
        <w:rPr>
          <w:rStyle w:val="StyleUnderline"/>
        </w:rPr>
        <w:t>over government decisions</w:t>
      </w:r>
      <w:r w:rsidRPr="00A8709B">
        <w:rPr>
          <w:sz w:val="14"/>
        </w:rPr>
        <w:t xml:space="preserve"> that would plainly violate constitutional rights outside of the immigration context, </w:t>
      </w:r>
      <w:r w:rsidRPr="00717669">
        <w:rPr>
          <w:rStyle w:val="Emphasis"/>
        </w:rPr>
        <w:t>citing the government's "plenary power"</w:t>
      </w:r>
      <w:r w:rsidRPr="00A8709B">
        <w:rPr>
          <w:sz w:val="14"/>
        </w:rPr>
        <w:t xml:space="preserve"> to exclude, deport, and detain noncitizens. Pursuant to this doctrine, courts allowed the government to exclude noncitizens on the basis of race, n1 deport residents on the basis of their political opinions, n2 and indefinitely detain aliens without hearing. n3 </w:t>
      </w:r>
      <w:r w:rsidRPr="00717669">
        <w:rPr>
          <w:rStyle w:val="StyleUnderline"/>
        </w:rPr>
        <w:t xml:space="preserve">Today, by contrast, </w:t>
      </w:r>
      <w:r w:rsidRPr="00717669">
        <w:rPr>
          <w:rStyle w:val="Emphasis"/>
        </w:rPr>
        <w:t>courts routinely exercise robust review</w:t>
      </w:r>
      <w:r w:rsidRPr="00A8709B">
        <w:rPr>
          <w:sz w:val="14"/>
        </w:rPr>
        <w:t xml:space="preserve"> over immigration decisions, and not infrequently reverse government policies. n4 In doing so, </w:t>
      </w:r>
      <w:r w:rsidRPr="00717669">
        <w:rPr>
          <w:rStyle w:val="StyleUnderline"/>
        </w:rPr>
        <w:t xml:space="preserve">they have </w:t>
      </w:r>
      <w:r w:rsidRPr="00717669">
        <w:rPr>
          <w:rStyle w:val="Emphasis"/>
        </w:rPr>
        <w:t>largely retreated from plenary power principle</w:t>
      </w:r>
      <w:r w:rsidRPr="00A8709B">
        <w:rPr>
          <w:sz w:val="14"/>
        </w:rPr>
        <w:t xml:space="preserve">s, </w:t>
      </w:r>
      <w:r w:rsidRPr="00717669">
        <w:rPr>
          <w:rStyle w:val="StyleUnderline"/>
        </w:rPr>
        <w:t>declining to exempt immigration law from generally applicable standards of judicial review</w:t>
      </w:r>
      <w:r w:rsidRPr="00A8709B">
        <w:rPr>
          <w:sz w:val="14"/>
        </w:rPr>
        <w:t>. n5</w:t>
      </w:r>
    </w:p>
    <w:p w:rsidR="00A8709B" w:rsidRPr="00A8709B" w:rsidRDefault="00A8709B" w:rsidP="00A8709B">
      <w:pPr>
        <w:rPr>
          <w:sz w:val="14"/>
        </w:rPr>
      </w:pPr>
      <w:r w:rsidRPr="00A8709B">
        <w:rPr>
          <w:sz w:val="14"/>
        </w:rPr>
        <w:t xml:space="preserve">This doctrinal shift has not escaped scholarly notice, and </w:t>
      </w:r>
      <w:r w:rsidRPr="00717669">
        <w:rPr>
          <w:rStyle w:val="StyleUnderline"/>
        </w:rPr>
        <w:t>commentators have been discussing the</w:t>
      </w:r>
      <w:r w:rsidRPr="00A8709B">
        <w:rPr>
          <w:sz w:val="14"/>
        </w:rPr>
        <w:t xml:space="preserve"> </w:t>
      </w:r>
      <w:r w:rsidRPr="00717669">
        <w:rPr>
          <w:rStyle w:val="Emphasis"/>
        </w:rPr>
        <w:t>"demise" of plenary power</w:t>
      </w:r>
      <w:r w:rsidRPr="00A8709B">
        <w:rPr>
          <w:sz w:val="14"/>
        </w:rPr>
        <w:t xml:space="preserve"> </w:t>
      </w:r>
      <w:r w:rsidRPr="00717669">
        <w:rPr>
          <w:rStyle w:val="StyleUnderline"/>
        </w:rPr>
        <w:t>for decades</w:t>
      </w:r>
      <w:r w:rsidRPr="00A8709B">
        <w:rPr>
          <w:sz w:val="14"/>
        </w:rPr>
        <w:t xml:space="preserve">. The dominant scholarly explanation for this decline has attributed it to broader public law developments expanding the scope of constitutionally protected individual rights. n6 Pursuant to this view,  [*80]  the emergence of fundamental rights recognized in cases like Brown v. Board of Education n7 and Goldberg v. Kelly n8 made it increasingly difficult to justify exempting an entire category of government decisions from judicial scrutiny; due process, equal protection, and free speech rights had finally penetrated immigration law. n9 </w:t>
      </w:r>
      <w:r w:rsidRPr="00717669">
        <w:rPr>
          <w:rStyle w:val="StyleUnderline"/>
        </w:rPr>
        <w:t>This individual-rights explanation</w:t>
      </w:r>
      <w:r w:rsidRPr="00A8709B">
        <w:rPr>
          <w:sz w:val="14"/>
        </w:rPr>
        <w:t xml:space="preserve">, however, </w:t>
      </w:r>
      <w:r w:rsidRPr="00717669">
        <w:rPr>
          <w:rStyle w:val="StyleUnderline"/>
        </w:rPr>
        <w:t>provides</w:t>
      </w:r>
      <w:r w:rsidRPr="00A8709B">
        <w:rPr>
          <w:sz w:val="14"/>
        </w:rPr>
        <w:t xml:space="preserve"> at best </w:t>
      </w:r>
      <w:r w:rsidRPr="00717669">
        <w:rPr>
          <w:rStyle w:val="StyleUnderline"/>
        </w:rPr>
        <w:t>an incomplete account</w:t>
      </w:r>
      <w:r w:rsidRPr="00A8709B">
        <w:rPr>
          <w:sz w:val="14"/>
        </w:rPr>
        <w:t xml:space="preserve"> of contemporary immigration law. While modern courts have rejected plenary power principles in many cases, they continue to invoke the doctrine in others. As a descriptive matter, the conventional account fails to explain the plenary power doctrine's continued, albeit circumscribed, persistence.</w:t>
      </w:r>
    </w:p>
    <w:p w:rsidR="00A8709B" w:rsidRPr="00A8709B" w:rsidRDefault="00A8709B" w:rsidP="00A8709B">
      <w:pPr>
        <w:rPr>
          <w:sz w:val="14"/>
        </w:rPr>
      </w:pPr>
      <w:r w:rsidRPr="00A8709B">
        <w:rPr>
          <w:sz w:val="14"/>
        </w:rPr>
        <w:t xml:space="preserve">This Article examines the vast changes in immigration jurisprudence from a different perspective, one having less to do with individual rights than with constitutional structure. It focuses on </w:t>
      </w:r>
      <w:r w:rsidRPr="00717669">
        <w:rPr>
          <w:rStyle w:val="StyleUnderline"/>
        </w:rPr>
        <w:t xml:space="preserve">the role that </w:t>
      </w:r>
      <w:r w:rsidRPr="00717669">
        <w:rPr>
          <w:rStyle w:val="Emphasis"/>
        </w:rPr>
        <w:t>delegation concerns</w:t>
      </w:r>
      <w:r w:rsidRPr="00717669">
        <w:rPr>
          <w:rStyle w:val="StyleUnderline"/>
        </w:rPr>
        <w:t xml:space="preserve"> have played in the </w:t>
      </w:r>
      <w:r w:rsidRPr="00717669">
        <w:rPr>
          <w:rStyle w:val="Emphasis"/>
        </w:rPr>
        <w:t>judiciary's growing willingness to review immigration decisions</w:t>
      </w:r>
      <w:r w:rsidRPr="00A8709B">
        <w:rPr>
          <w:sz w:val="14"/>
        </w:rPr>
        <w:t>. n10</w:t>
      </w:r>
    </w:p>
    <w:p w:rsidR="00A8709B" w:rsidRPr="00A8709B" w:rsidRDefault="00A8709B" w:rsidP="00A8709B">
      <w:pPr>
        <w:rPr>
          <w:sz w:val="14"/>
        </w:rPr>
      </w:pPr>
      <w:r w:rsidRPr="00A8709B">
        <w:rPr>
          <w:sz w:val="14"/>
        </w:rPr>
        <w:t xml:space="preserve">Across the modern regulatory state, </w:t>
      </w:r>
      <w:r w:rsidRPr="00717669">
        <w:rPr>
          <w:rStyle w:val="StyleUnderline"/>
        </w:rPr>
        <w:t xml:space="preserve">national policy decisions increasingly are </w:t>
      </w:r>
      <w:r w:rsidRPr="00717669">
        <w:rPr>
          <w:rStyle w:val="Emphasis"/>
        </w:rPr>
        <w:t>made by agency officials</w:t>
      </w:r>
      <w:r w:rsidRPr="00A8709B">
        <w:rPr>
          <w:sz w:val="14"/>
        </w:rPr>
        <w:t xml:space="preserve">, notwithstanding the constitutional mandate vesting legislative authority exclusively with Congress. Article I not only requires that federal laws be enacted by  [*81]  the democratically elected members of Congress; n11 it also provides that such laws must undergo a carefully calibrated set of procedural requirements prior to enactment. n12 These measures are designed to ensure that federal laws be subject to public accountability, are carefully deliberated, and enjoy a sufficiently broad range of support to mitigate the risks of factionalism, tyranny, and arbitrariness. n13 Yet Congress today routinely delegates the power to promulgate wideranging policy decisions to administrative agencies, including our nation's immigration agencies. n14 While </w:t>
      </w:r>
      <w:r w:rsidRPr="00717669">
        <w:rPr>
          <w:rStyle w:val="StyleUnderline"/>
        </w:rPr>
        <w:t>the Supreme Court</w:t>
      </w:r>
      <w:r w:rsidRPr="00A8709B">
        <w:rPr>
          <w:sz w:val="14"/>
        </w:rPr>
        <w:t xml:space="preserve"> has been notably unwilling to enforce non-delegation requirements directly, it </w:t>
      </w:r>
      <w:r w:rsidRPr="00717669">
        <w:rPr>
          <w:rStyle w:val="StyleUnderline"/>
        </w:rPr>
        <w:t>has developed a series of doctrines to</w:t>
      </w:r>
      <w:r w:rsidRPr="00A8709B">
        <w:rPr>
          <w:sz w:val="14"/>
        </w:rPr>
        <w:t xml:space="preserve"> </w:t>
      </w:r>
      <w:r w:rsidRPr="00717669">
        <w:rPr>
          <w:rStyle w:val="Emphasis"/>
        </w:rPr>
        <w:t>promote non-delegation norms</w:t>
      </w:r>
      <w:r w:rsidRPr="00A8709B">
        <w:rPr>
          <w:sz w:val="14"/>
        </w:rPr>
        <w:t xml:space="preserve"> indirectly--largely through the sub-constitutional field of ordinary  [*82]  administrative law--</w:t>
      </w:r>
      <w:r w:rsidRPr="00717669">
        <w:rPr>
          <w:rStyle w:val="StyleUnderline"/>
        </w:rPr>
        <w:t>to</w:t>
      </w:r>
      <w:r w:rsidRPr="00A8709B">
        <w:rPr>
          <w:sz w:val="14"/>
        </w:rPr>
        <w:t xml:space="preserve"> </w:t>
      </w:r>
      <w:r w:rsidRPr="00717669">
        <w:rPr>
          <w:rStyle w:val="Emphasis"/>
        </w:rPr>
        <w:t>cabin the delegated discretion of agency officials</w:t>
      </w:r>
      <w:r w:rsidRPr="00A8709B">
        <w:rPr>
          <w:sz w:val="14"/>
        </w:rPr>
        <w:t xml:space="preserve">. n15 As in other regulatory fields, </w:t>
      </w:r>
      <w:r w:rsidRPr="00717669">
        <w:rPr>
          <w:rStyle w:val="StyleUnderline"/>
        </w:rPr>
        <w:t xml:space="preserve">courts have begun to apply these doctrines to </w:t>
      </w:r>
      <w:r w:rsidRPr="00717669">
        <w:rPr>
          <w:rStyle w:val="Emphasis"/>
        </w:rPr>
        <w:t>closely scrutinize agency decisions in the immigration context</w:t>
      </w:r>
      <w:r w:rsidRPr="00A8709B">
        <w:rPr>
          <w:sz w:val="14"/>
        </w:rPr>
        <w:t>. n16</w:t>
      </w:r>
    </w:p>
    <w:p w:rsidR="00A8709B" w:rsidRPr="00A8709B" w:rsidRDefault="00A8709B" w:rsidP="00A8709B">
      <w:pPr>
        <w:rPr>
          <w:sz w:val="14"/>
        </w:rPr>
      </w:pPr>
      <w:r w:rsidRPr="00717669">
        <w:rPr>
          <w:rStyle w:val="StyleUnderline"/>
        </w:rPr>
        <w:t>This perspective contextualizes contemporary immigration law as</w:t>
      </w:r>
      <w:r w:rsidRPr="00A8709B">
        <w:rPr>
          <w:sz w:val="14"/>
        </w:rPr>
        <w:t xml:space="preserve"> </w:t>
      </w:r>
      <w:r w:rsidRPr="00717669">
        <w:rPr>
          <w:rStyle w:val="Emphasis"/>
        </w:rPr>
        <w:t>part and parcel</w:t>
      </w:r>
      <w:r w:rsidRPr="00A8709B">
        <w:rPr>
          <w:sz w:val="14"/>
        </w:rPr>
        <w:t xml:space="preserve"> </w:t>
      </w:r>
      <w:r w:rsidRPr="00717669">
        <w:rPr>
          <w:rStyle w:val="StyleUnderline"/>
        </w:rPr>
        <w:t>of a larger administrative law project to</w:t>
      </w:r>
      <w:r w:rsidRPr="00A8709B">
        <w:rPr>
          <w:sz w:val="14"/>
        </w:rPr>
        <w:t xml:space="preserve"> </w:t>
      </w:r>
      <w:r w:rsidRPr="00717669">
        <w:rPr>
          <w:rStyle w:val="Emphasis"/>
        </w:rPr>
        <w:t>strengthen judicial checks</w:t>
      </w:r>
      <w:r w:rsidRPr="00717669">
        <w:rPr>
          <w:rStyle w:val="StyleUnderline"/>
        </w:rPr>
        <w:t xml:space="preserve"> on the growing authority of agency officials </w:t>
      </w:r>
      <w:r w:rsidRPr="00717669">
        <w:rPr>
          <w:rStyle w:val="Emphasis"/>
        </w:rPr>
        <w:t>across the regulatory state</w:t>
      </w:r>
      <w:r w:rsidRPr="00A8709B">
        <w:rPr>
          <w:sz w:val="14"/>
        </w:rPr>
        <w:t xml:space="preserve">. On this understanding, </w:t>
      </w:r>
      <w:r w:rsidRPr="00717669">
        <w:rPr>
          <w:rStyle w:val="StyleUnderline"/>
        </w:rPr>
        <w:t>courts</w:t>
      </w:r>
      <w:r w:rsidRPr="00A8709B">
        <w:rPr>
          <w:sz w:val="14"/>
        </w:rPr>
        <w:t xml:space="preserve"> have not necessarily rejected the notion of plenary power outright but </w:t>
      </w:r>
      <w:r w:rsidRPr="00717669">
        <w:rPr>
          <w:rStyle w:val="StyleUnderline"/>
        </w:rPr>
        <w:t xml:space="preserve">have concluded that </w:t>
      </w:r>
      <w:r w:rsidRPr="00717669">
        <w:rPr>
          <w:rStyle w:val="Emphasis"/>
        </w:rPr>
        <w:t>such power cannot freely be delegated to unelected agency officials</w:t>
      </w:r>
      <w:r w:rsidRPr="00A8709B">
        <w:rPr>
          <w:sz w:val="14"/>
        </w:rPr>
        <w:t>. n17 This insight carries important implications for the rights of noncitizens. First, an exercise of judicial review motivated primarily  [*83]  by delegation concerns rather than individual-rights concerns is less likely to protect noncitizens from actions by Congress and perhaps also the President. Second, where the relevant actor is an agency official, judicial scrutiny rooted in structural concerns may be as skeptical of administrative decisions benefiting noncitizens as those harming them.</w:t>
      </w:r>
    </w:p>
    <w:p w:rsidR="00A8709B" w:rsidRPr="0098135B" w:rsidRDefault="00A8709B" w:rsidP="00A8709B">
      <w:pPr>
        <w:pStyle w:val="Heading4"/>
        <w:rPr>
          <w:rFonts w:cs="Calibri"/>
        </w:rPr>
      </w:pPr>
      <w:r w:rsidRPr="0098135B">
        <w:rPr>
          <w:rFonts w:cs="Calibri"/>
        </w:rPr>
        <w:t xml:space="preserve">Plenary powers in </w:t>
      </w:r>
      <w:r w:rsidRPr="0098135B">
        <w:rPr>
          <w:rFonts w:cs="Calibri"/>
          <w:u w:val="single"/>
        </w:rPr>
        <w:t>immigration</w:t>
      </w:r>
      <w:r w:rsidRPr="0098135B">
        <w:rPr>
          <w:rFonts w:cs="Calibri"/>
        </w:rPr>
        <w:t xml:space="preserve"> undergird the President’s </w:t>
      </w:r>
      <w:r w:rsidRPr="0098135B">
        <w:rPr>
          <w:rFonts w:cs="Calibri"/>
          <w:u w:val="single"/>
        </w:rPr>
        <w:t>foreign affairs</w:t>
      </w:r>
      <w:r w:rsidRPr="0098135B">
        <w:rPr>
          <w:rFonts w:cs="Calibri"/>
        </w:rPr>
        <w:t xml:space="preserve"> authority. The </w:t>
      </w:r>
      <w:r>
        <w:rPr>
          <w:rFonts w:cs="Calibri"/>
        </w:rPr>
        <w:t xml:space="preserve">CP is key to </w:t>
      </w:r>
      <w:r w:rsidRPr="0098135B">
        <w:rPr>
          <w:rFonts w:cs="Calibri"/>
        </w:rPr>
        <w:t xml:space="preserve">the executive’s ability to </w:t>
      </w:r>
      <w:r w:rsidRPr="0098135B">
        <w:rPr>
          <w:rFonts w:cs="Calibri"/>
          <w:u w:val="single"/>
        </w:rPr>
        <w:t>quickly respond</w:t>
      </w:r>
      <w:r w:rsidRPr="0098135B">
        <w:rPr>
          <w:rFonts w:cs="Calibri"/>
        </w:rPr>
        <w:t xml:space="preserve"> to </w:t>
      </w:r>
      <w:r w:rsidRPr="0098135B">
        <w:rPr>
          <w:rFonts w:cs="Calibri"/>
          <w:u w:val="single"/>
        </w:rPr>
        <w:t>existential threats</w:t>
      </w:r>
      <w:r w:rsidRPr="0098135B">
        <w:rPr>
          <w:rFonts w:cs="Calibri"/>
        </w:rPr>
        <w:t xml:space="preserve">. </w:t>
      </w:r>
    </w:p>
    <w:p w:rsidR="00A8709B" w:rsidRPr="0098135B" w:rsidRDefault="00A8709B" w:rsidP="00A8709B">
      <w:pPr>
        <w:rPr>
          <w:sz w:val="16"/>
        </w:rPr>
      </w:pPr>
      <w:r w:rsidRPr="0098135B">
        <w:rPr>
          <w:rStyle w:val="Style13ptBold"/>
        </w:rPr>
        <w:t>Martin ’15</w:t>
      </w:r>
      <w:r w:rsidRPr="0098135B">
        <w:t xml:space="preserve"> </w:t>
      </w:r>
      <w:r w:rsidRPr="0098135B">
        <w:rPr>
          <w:sz w:val="16"/>
        </w:rPr>
        <w:t xml:space="preserve">(David A; Warner-Booker Distinguished Professor of International Law Emeritus at the University of Virginia, former principal deputy general counsel of the Department of Homeland Security, member of the Homeland Security Advisory Council, J.D. from Yale Law School; 2015; “Why Immigration’s Plenary Power Doctrine Endures”; </w:t>
      </w:r>
      <w:hyperlink r:id="rId7" w:history="1">
        <w:r w:rsidRPr="0098135B">
          <w:rPr>
            <w:rStyle w:val="Hyperlink"/>
            <w:sz w:val="16"/>
          </w:rPr>
          <w:t>https://digitalcommons.law.ou.edu/cgi/viewcontent.cgi?referer=&amp;httpsredir=1&amp;article=1013&amp;context=olr</w:t>
        </w:r>
      </w:hyperlink>
      <w:r w:rsidRPr="0098135B">
        <w:rPr>
          <w:sz w:val="16"/>
        </w:rPr>
        <w:t>; Oklahoma Law Review, Vol. 68, No. 1; accessed 6/26/18; TV)</w:t>
      </w:r>
    </w:p>
    <w:p w:rsidR="00A8709B" w:rsidRPr="00717669" w:rsidRDefault="00A8709B" w:rsidP="00A8709B">
      <w:pPr>
        <w:rPr>
          <w:sz w:val="16"/>
        </w:rPr>
      </w:pPr>
      <w:r w:rsidRPr="0098135B">
        <w:rPr>
          <w:sz w:val="16"/>
        </w:rPr>
        <w:t xml:space="preserve">Justice Field, of course, does wind up treating the political branch’s conclusions, in this particular setting, as conclusive on the judiciary — but he does not rest that outcome on the idea that immigration control is a sovereign power outside the reach of the Constitution. Instead, he offers a statement about institutional roles seen as appropriate for the respective branches of government in this specific domain. </w:t>
      </w:r>
      <w:r w:rsidRPr="0098135B">
        <w:rPr>
          <w:rStyle w:val="StyleUnderline"/>
        </w:rPr>
        <w:t>In the foreign arena</w:t>
      </w:r>
      <w:r w:rsidRPr="0098135B">
        <w:rPr>
          <w:sz w:val="16"/>
        </w:rPr>
        <w:t xml:space="preserve">, he writes, </w:t>
      </w:r>
      <w:r w:rsidRPr="0098135B">
        <w:rPr>
          <w:rStyle w:val="StyleUnderline"/>
        </w:rPr>
        <w:t>as a matter of “self-preservation,”</w:t>
      </w:r>
      <w:r w:rsidRPr="0098135B">
        <w:rPr>
          <w:sz w:val="16"/>
        </w:rPr>
        <w:t xml:space="preserve">34 </w:t>
      </w:r>
      <w:r w:rsidRPr="00B22238">
        <w:rPr>
          <w:rStyle w:val="StyleUnderline"/>
          <w:highlight w:val="cyan"/>
        </w:rPr>
        <w:t>the government has</w:t>
      </w:r>
      <w:r w:rsidRPr="0098135B">
        <w:rPr>
          <w:rStyle w:val="StyleUnderline"/>
        </w:rPr>
        <w:t xml:space="preserve"> the</w:t>
      </w:r>
      <w:r w:rsidRPr="0098135B">
        <w:rPr>
          <w:sz w:val="16"/>
        </w:rPr>
        <w:t xml:space="preserve"> “highest </w:t>
      </w:r>
      <w:r w:rsidRPr="0098135B">
        <w:rPr>
          <w:rStyle w:val="StyleUnderline"/>
        </w:rPr>
        <w:t xml:space="preserve">duty” </w:t>
      </w:r>
      <w:r w:rsidRPr="00B22238">
        <w:rPr>
          <w:rStyle w:val="StyleUnderline"/>
          <w:highlight w:val="cyan"/>
        </w:rPr>
        <w:t>to “preserve</w:t>
      </w:r>
      <w:r w:rsidRPr="0098135B">
        <w:rPr>
          <w:rStyle w:val="StyleUnderline"/>
        </w:rPr>
        <w:t xml:space="preserve"> . . . independence, and</w:t>
      </w:r>
      <w:r w:rsidRPr="0098135B">
        <w:rPr>
          <w:sz w:val="16"/>
        </w:rPr>
        <w:t xml:space="preserve"> give </w:t>
      </w:r>
      <w:r w:rsidRPr="00B22238">
        <w:rPr>
          <w:rStyle w:val="Emphasis"/>
          <w:highlight w:val="cyan"/>
        </w:rPr>
        <w:t>security against</w:t>
      </w:r>
      <w:r w:rsidRPr="0098135B">
        <w:rPr>
          <w:rStyle w:val="Emphasis"/>
        </w:rPr>
        <w:t xml:space="preserve"> foreign </w:t>
      </w:r>
      <w:r w:rsidRPr="00B22238">
        <w:rPr>
          <w:rStyle w:val="Emphasis"/>
          <w:highlight w:val="cyan"/>
        </w:rPr>
        <w:t>aggression</w:t>
      </w:r>
      <w:r w:rsidRPr="00B22238">
        <w:rPr>
          <w:rStyle w:val="StyleUnderline"/>
          <w:highlight w:val="cyan"/>
        </w:rPr>
        <w:t xml:space="preserve"> and </w:t>
      </w:r>
      <w:r w:rsidRPr="00B22238">
        <w:rPr>
          <w:rStyle w:val="Emphasis"/>
          <w:highlight w:val="cyan"/>
        </w:rPr>
        <w:t>encroachment</w:t>
      </w:r>
      <w:r w:rsidRPr="0098135B">
        <w:rPr>
          <w:sz w:val="16"/>
        </w:rPr>
        <w:t xml:space="preserve">.”35 To achieve these ends, </w:t>
      </w:r>
      <w:r w:rsidRPr="0098135B">
        <w:rPr>
          <w:rStyle w:val="StyleUnderline"/>
        </w:rPr>
        <w:t xml:space="preserve">the government is </w:t>
      </w:r>
      <w:r w:rsidRPr="0098135B">
        <w:rPr>
          <w:rStyle w:val="Emphasis"/>
        </w:rPr>
        <w:t>clothed with authority</w:t>
      </w:r>
      <w:r w:rsidRPr="0098135B">
        <w:rPr>
          <w:rStyle w:val="StyleUnderline"/>
        </w:rPr>
        <w:t xml:space="preserve"> to determine the occasion on which</w:t>
      </w:r>
      <w:r w:rsidRPr="0098135B">
        <w:rPr>
          <w:sz w:val="16"/>
        </w:rPr>
        <w:t xml:space="preserve"> the </w:t>
      </w:r>
      <w:r w:rsidRPr="0098135B">
        <w:rPr>
          <w:rStyle w:val="StyleUnderline"/>
        </w:rPr>
        <w:t>powers shall be called forth</w:t>
      </w:r>
      <w:r w:rsidRPr="0098135B">
        <w:rPr>
          <w:sz w:val="16"/>
        </w:rPr>
        <w:t xml:space="preserve">; and its determinations, so far as the subjects affected are concerned, are necessarily conclusive upon all its departments and officers. . . . </w:t>
      </w:r>
      <w:r w:rsidRPr="0098135B">
        <w:rPr>
          <w:rStyle w:val="StyleUnderline"/>
        </w:rPr>
        <w:t xml:space="preserve">The </w:t>
      </w:r>
      <w:r w:rsidRPr="0098135B">
        <w:rPr>
          <w:rStyle w:val="Emphasis"/>
        </w:rPr>
        <w:t xml:space="preserve">existence of </w:t>
      </w:r>
      <w:r w:rsidRPr="00B22238">
        <w:rPr>
          <w:rStyle w:val="Emphasis"/>
          <w:highlight w:val="cyan"/>
        </w:rPr>
        <w:t>war</w:t>
      </w:r>
      <w:r w:rsidRPr="0098135B">
        <w:rPr>
          <w:sz w:val="16"/>
        </w:rPr>
        <w:t xml:space="preserve"> would </w:t>
      </w:r>
      <w:r w:rsidRPr="00B22238">
        <w:rPr>
          <w:rStyle w:val="StyleUnderline"/>
          <w:highlight w:val="cyan"/>
        </w:rPr>
        <w:t>render the necessity</w:t>
      </w:r>
      <w:r w:rsidRPr="0098135B">
        <w:rPr>
          <w:sz w:val="16"/>
        </w:rPr>
        <w:t xml:space="preserve"> of the proceeding only </w:t>
      </w:r>
      <w:r w:rsidRPr="0098135B">
        <w:rPr>
          <w:rStyle w:val="StyleUnderline"/>
        </w:rPr>
        <w:t xml:space="preserve">more obvious and </w:t>
      </w:r>
      <w:r w:rsidRPr="00B22238">
        <w:rPr>
          <w:rStyle w:val="StyleUnderline"/>
          <w:highlight w:val="cyan"/>
        </w:rPr>
        <w:t>pressing</w:t>
      </w:r>
      <w:r w:rsidRPr="0098135B">
        <w:rPr>
          <w:sz w:val="16"/>
        </w:rPr>
        <w:t xml:space="preserve">. The same necessity, in a less pressing degree, may arise when war does not exist, and the same authority which adjudges the necessity in one case must also determine it in the other. In both cases its determination is conclusive upon the judiciary.36 In other words, </w:t>
      </w:r>
      <w:r w:rsidRPr="0098135B">
        <w:rPr>
          <w:rStyle w:val="StyleUnderline"/>
        </w:rPr>
        <w:t>in 1888, the political branches judged necessary</w:t>
      </w:r>
      <w:r w:rsidRPr="0098135B">
        <w:rPr>
          <w:sz w:val="16"/>
        </w:rPr>
        <w:t xml:space="preserve"> the application of </w:t>
      </w:r>
      <w:r w:rsidRPr="0098135B">
        <w:rPr>
          <w:rStyle w:val="StyleUnderline"/>
        </w:rPr>
        <w:t>a new</w:t>
      </w:r>
      <w:r w:rsidRPr="0098135B">
        <w:rPr>
          <w:sz w:val="16"/>
        </w:rPr>
        <w:t xml:space="preserve"> absolute </w:t>
      </w:r>
      <w:r w:rsidRPr="0098135B">
        <w:rPr>
          <w:rStyle w:val="StyleUnderline"/>
        </w:rPr>
        <w:t>rule excluding Chinese laborers</w:t>
      </w:r>
      <w:r w:rsidRPr="0098135B">
        <w:rPr>
          <w:sz w:val="16"/>
        </w:rPr>
        <w:t xml:space="preserve">, in order </w:t>
      </w:r>
      <w:r w:rsidRPr="0098135B">
        <w:rPr>
          <w:rStyle w:val="StyleUnderline"/>
        </w:rPr>
        <w:t xml:space="preserve">to </w:t>
      </w:r>
      <w:r w:rsidRPr="0098135B">
        <w:rPr>
          <w:rStyle w:val="Emphasis"/>
        </w:rPr>
        <w:t>achieve security</w:t>
      </w:r>
      <w:r w:rsidRPr="0098135B">
        <w:rPr>
          <w:rStyle w:val="StyleUnderline"/>
        </w:rPr>
        <w:t xml:space="preserve"> against</w:t>
      </w:r>
      <w:r w:rsidRPr="0098135B">
        <w:rPr>
          <w:sz w:val="16"/>
        </w:rPr>
        <w:t xml:space="preserve"> what Congress deemed a type of </w:t>
      </w:r>
      <w:r w:rsidRPr="0098135B">
        <w:rPr>
          <w:rStyle w:val="StyleUnderline"/>
        </w:rPr>
        <w:t>foreign encroachment</w:t>
      </w:r>
      <w:r w:rsidRPr="0098135B">
        <w:rPr>
          <w:sz w:val="16"/>
        </w:rPr>
        <w:t xml:space="preserve">.37 </w:t>
      </w:r>
      <w:r w:rsidRPr="0098135B">
        <w:rPr>
          <w:rStyle w:val="StyleUnderline"/>
        </w:rPr>
        <w:t xml:space="preserve">Even with misgivings </w:t>
      </w:r>
      <w:r w:rsidRPr="0098135B">
        <w:rPr>
          <w:sz w:val="16"/>
        </w:rPr>
        <w:t xml:space="preserve">about the justice or fairness of the action, </w:t>
      </w:r>
      <w:r w:rsidRPr="00B22238">
        <w:rPr>
          <w:rStyle w:val="StyleUnderline"/>
          <w:highlight w:val="cyan"/>
        </w:rPr>
        <w:t xml:space="preserve">the courts </w:t>
      </w:r>
      <w:r w:rsidRPr="00B22238">
        <w:rPr>
          <w:rStyle w:val="Emphasis"/>
          <w:highlight w:val="cyan"/>
        </w:rPr>
        <w:t>will not second-guess</w:t>
      </w:r>
      <w:r w:rsidRPr="0098135B">
        <w:rPr>
          <w:rStyle w:val="StyleUnderline"/>
        </w:rPr>
        <w:t xml:space="preserve"> that judgment </w:t>
      </w:r>
      <w:r w:rsidRPr="0098135B">
        <w:rPr>
          <w:sz w:val="16"/>
        </w:rPr>
        <w:t xml:space="preserve">of necessity. </w:t>
      </w:r>
      <w:r w:rsidRPr="00B22238">
        <w:rPr>
          <w:rStyle w:val="StyleUnderline"/>
          <w:highlight w:val="cyan"/>
        </w:rPr>
        <w:t>In</w:t>
      </w:r>
      <w:r w:rsidRPr="0098135B">
        <w:rPr>
          <w:rStyle w:val="StyleUnderline"/>
        </w:rPr>
        <w:t xml:space="preserve"> realms touching</w:t>
      </w:r>
      <w:r w:rsidRPr="0098135B">
        <w:rPr>
          <w:sz w:val="16"/>
        </w:rPr>
        <w:t xml:space="preserve"> upon </w:t>
      </w:r>
      <w:r w:rsidRPr="00B22238">
        <w:rPr>
          <w:rStyle w:val="Emphasis"/>
          <w:highlight w:val="cyan"/>
        </w:rPr>
        <w:t>foreign relations</w:t>
      </w:r>
      <w:r w:rsidRPr="0098135B">
        <w:rPr>
          <w:rStyle w:val="StyleUnderline"/>
        </w:rPr>
        <w:t xml:space="preserve"> and</w:t>
      </w:r>
      <w:r w:rsidRPr="0098135B">
        <w:rPr>
          <w:sz w:val="16"/>
        </w:rPr>
        <w:t xml:space="preserve"> potential </w:t>
      </w:r>
      <w:r w:rsidRPr="0098135B">
        <w:rPr>
          <w:rStyle w:val="Emphasis"/>
        </w:rPr>
        <w:t>national self-preservation</w:t>
      </w:r>
      <w:r w:rsidRPr="0098135B">
        <w:rPr>
          <w:sz w:val="16"/>
        </w:rPr>
        <w:t xml:space="preserve">, Field indicates, </w:t>
      </w:r>
      <w:r w:rsidRPr="00B22238">
        <w:rPr>
          <w:rStyle w:val="StyleUnderline"/>
          <w:highlight w:val="cyan"/>
        </w:rPr>
        <w:t xml:space="preserve">the nation must </w:t>
      </w:r>
      <w:r w:rsidRPr="00B22238">
        <w:rPr>
          <w:rStyle w:val="Emphasis"/>
          <w:highlight w:val="cyan"/>
        </w:rPr>
        <w:t>speak with one voice</w:t>
      </w:r>
      <w:r w:rsidRPr="0098135B">
        <w:rPr>
          <w:sz w:val="16"/>
        </w:rPr>
        <w:t xml:space="preserve">, and </w:t>
      </w:r>
      <w:r w:rsidRPr="0098135B">
        <w:rPr>
          <w:rStyle w:val="StyleUnderline"/>
        </w:rPr>
        <w:t>it is not for</w:t>
      </w:r>
      <w:r w:rsidRPr="0098135B">
        <w:rPr>
          <w:sz w:val="16"/>
        </w:rPr>
        <w:t xml:space="preserve"> the </w:t>
      </w:r>
      <w:r w:rsidRPr="0098135B">
        <w:rPr>
          <w:rStyle w:val="StyleUnderline"/>
        </w:rPr>
        <w:t>courts to introduce a discordant sound</w:t>
      </w:r>
      <w:r w:rsidRPr="0098135B">
        <w:rPr>
          <w:sz w:val="16"/>
        </w:rPr>
        <w:t xml:space="preserve">. B. Complexity, Prophecy, and Experimentation in Foreign Affairs Decisionmaking </w:t>
      </w:r>
      <w:r w:rsidRPr="00B22238">
        <w:rPr>
          <w:rStyle w:val="StyleUnderline"/>
          <w:highlight w:val="cyan"/>
        </w:rPr>
        <w:t>Some</w:t>
      </w:r>
      <w:r w:rsidRPr="0098135B">
        <w:rPr>
          <w:rStyle w:val="StyleUnderline"/>
        </w:rPr>
        <w:t xml:space="preserve"> critics</w:t>
      </w:r>
      <w:r w:rsidRPr="0098135B">
        <w:rPr>
          <w:sz w:val="16"/>
        </w:rPr>
        <w:t xml:space="preserve"> of the plenary power doctrine </w:t>
      </w:r>
      <w:r w:rsidRPr="00B22238">
        <w:rPr>
          <w:rStyle w:val="StyleUnderline"/>
          <w:highlight w:val="cyan"/>
        </w:rPr>
        <w:t>question this</w:t>
      </w:r>
      <w:r w:rsidRPr="0098135B">
        <w:rPr>
          <w:sz w:val="16"/>
        </w:rPr>
        <w:t xml:space="preserve"> asserted </w:t>
      </w:r>
      <w:r w:rsidRPr="00B22238">
        <w:rPr>
          <w:rStyle w:val="Emphasis"/>
          <w:highlight w:val="cyan"/>
        </w:rPr>
        <w:t>linkage</w:t>
      </w:r>
      <w:r w:rsidRPr="00B22238">
        <w:rPr>
          <w:rStyle w:val="StyleUnderline"/>
          <w:highlight w:val="cyan"/>
        </w:rPr>
        <w:t xml:space="preserve"> between immigration and foreign affairs</w:t>
      </w:r>
      <w:r w:rsidRPr="0098135B">
        <w:rPr>
          <w:sz w:val="16"/>
        </w:rPr>
        <w:t xml:space="preserve">. Chinese exclusion was not a foreign affairs decision, they assert, but one driven by domestic political considerations — and in fact it worsened our relations with China.38 The invocation of foreign affairs is seen as a pretext covering up uglier motives, and the plenary power doctrine prevents courts from looking behind the mask.39 Therefore, </w:t>
      </w:r>
      <w:r w:rsidRPr="0098135B">
        <w:rPr>
          <w:rStyle w:val="StyleUnderline"/>
        </w:rPr>
        <w:t>some assert that courts should</w:t>
      </w:r>
      <w:r w:rsidRPr="0098135B">
        <w:rPr>
          <w:sz w:val="16"/>
        </w:rPr>
        <w:t xml:space="preserve"> simply </w:t>
      </w:r>
      <w:r w:rsidRPr="0098135B">
        <w:rPr>
          <w:rStyle w:val="StyleUnderline"/>
        </w:rPr>
        <w:t>provide</w:t>
      </w:r>
      <w:r w:rsidRPr="0098135B">
        <w:rPr>
          <w:sz w:val="16"/>
        </w:rPr>
        <w:t xml:space="preserve"> the ordinary measure of </w:t>
      </w:r>
      <w:r w:rsidRPr="0098135B">
        <w:rPr>
          <w:rStyle w:val="Emphasis"/>
        </w:rPr>
        <w:t>constitutional scrutiny</w:t>
      </w:r>
      <w:r w:rsidRPr="0098135B">
        <w:rPr>
          <w:sz w:val="16"/>
        </w:rPr>
        <w:t xml:space="preserve"> — to smoke out invidious motives or at least </w:t>
      </w:r>
      <w:r w:rsidRPr="0098135B">
        <w:rPr>
          <w:rStyle w:val="StyleUnderline"/>
        </w:rPr>
        <w:t>to provide an appropriate evaluation of</w:t>
      </w:r>
      <w:r w:rsidRPr="0098135B">
        <w:rPr>
          <w:sz w:val="16"/>
        </w:rPr>
        <w:t xml:space="preserve"> the weight of </w:t>
      </w:r>
      <w:r w:rsidRPr="0098135B">
        <w:rPr>
          <w:rStyle w:val="StyleUnderline"/>
        </w:rPr>
        <w:t>the governmental interest</w:t>
      </w:r>
      <w:r w:rsidRPr="0098135B">
        <w:rPr>
          <w:sz w:val="16"/>
        </w:rPr>
        <w:t xml:space="preserve"> in light of the individual stake.40 This kind of pre-textual invocation certainly can occur. But </w:t>
      </w:r>
      <w:r w:rsidRPr="0098135B">
        <w:rPr>
          <w:rStyle w:val="StyleUnderline"/>
        </w:rPr>
        <w:t>here is the difficulty: We should not assume</w:t>
      </w:r>
      <w:r w:rsidRPr="0098135B">
        <w:rPr>
          <w:sz w:val="16"/>
        </w:rPr>
        <w:t xml:space="preserve"> that </w:t>
      </w:r>
      <w:r w:rsidRPr="0098135B">
        <w:rPr>
          <w:rStyle w:val="StyleUnderline"/>
        </w:rPr>
        <w:t>pretexts in</w:t>
      </w:r>
      <w:r w:rsidRPr="0098135B">
        <w:rPr>
          <w:sz w:val="16"/>
        </w:rPr>
        <w:t xml:space="preserve"> the </w:t>
      </w:r>
      <w:r w:rsidRPr="0098135B">
        <w:rPr>
          <w:rStyle w:val="StyleUnderline"/>
        </w:rPr>
        <w:t>foreign affairs</w:t>
      </w:r>
      <w:r w:rsidRPr="0098135B">
        <w:rPr>
          <w:sz w:val="16"/>
        </w:rPr>
        <w:t xml:space="preserve"> arena </w:t>
      </w:r>
      <w:r w:rsidRPr="0098135B">
        <w:rPr>
          <w:rStyle w:val="StyleUnderline"/>
        </w:rPr>
        <w:t>are readily identifiable</w:t>
      </w:r>
      <w:r w:rsidRPr="0098135B">
        <w:rPr>
          <w:sz w:val="16"/>
        </w:rPr>
        <w:t xml:space="preserve">. As Justice Breyer observed in a recent political question case: </w:t>
      </w:r>
      <w:r w:rsidRPr="00B22238">
        <w:rPr>
          <w:rStyle w:val="StyleUnderline"/>
          <w:highlight w:val="cyan"/>
        </w:rPr>
        <w:t>Decisionmaking in</w:t>
      </w:r>
      <w:r w:rsidRPr="0098135B">
        <w:rPr>
          <w:sz w:val="16"/>
        </w:rPr>
        <w:t xml:space="preserve"> [the </w:t>
      </w:r>
      <w:r w:rsidRPr="00B22238">
        <w:rPr>
          <w:rStyle w:val="StyleUnderline"/>
          <w:highlight w:val="cyan"/>
        </w:rPr>
        <w:t>foreign affairs</w:t>
      </w:r>
      <w:r w:rsidRPr="0098135B">
        <w:rPr>
          <w:sz w:val="16"/>
        </w:rPr>
        <w:t xml:space="preserve">] area typically </w:t>
      </w:r>
      <w:r w:rsidRPr="00B22238">
        <w:rPr>
          <w:rStyle w:val="StyleUnderline"/>
          <w:highlight w:val="cyan"/>
        </w:rPr>
        <w:t>is</w:t>
      </w:r>
      <w:r w:rsidRPr="0098135B">
        <w:rPr>
          <w:rStyle w:val="StyleUnderline"/>
        </w:rPr>
        <w:t xml:space="preserve"> highly political</w:t>
      </w:r>
      <w:r w:rsidRPr="0098135B">
        <w:rPr>
          <w:sz w:val="16"/>
        </w:rPr>
        <w:t xml:space="preserve">. It is </w:t>
      </w:r>
      <w:r w:rsidRPr="0098135B">
        <w:rPr>
          <w:rStyle w:val="StyleUnderline"/>
        </w:rPr>
        <w:t>“</w:t>
      </w:r>
      <w:r w:rsidRPr="00B22238">
        <w:rPr>
          <w:rStyle w:val="Emphasis"/>
          <w:highlight w:val="cyan"/>
        </w:rPr>
        <w:t>delicate</w:t>
      </w:r>
      <w:r w:rsidRPr="00B22238">
        <w:rPr>
          <w:rStyle w:val="StyleUnderline"/>
          <w:highlight w:val="cyan"/>
        </w:rPr>
        <w:t>” and “</w:t>
      </w:r>
      <w:r w:rsidRPr="00B22238">
        <w:rPr>
          <w:rStyle w:val="Emphasis"/>
          <w:highlight w:val="cyan"/>
        </w:rPr>
        <w:t>complex</w:t>
      </w:r>
      <w:r w:rsidRPr="00B22238">
        <w:rPr>
          <w:rStyle w:val="StyleUnderline"/>
          <w:highlight w:val="cyan"/>
        </w:rPr>
        <w:t>.”</w:t>
      </w:r>
      <w:r w:rsidRPr="00B22238">
        <w:rPr>
          <w:sz w:val="16"/>
          <w:highlight w:val="cyan"/>
        </w:rPr>
        <w:t xml:space="preserve"> </w:t>
      </w:r>
      <w:r w:rsidRPr="00B22238">
        <w:rPr>
          <w:rStyle w:val="StyleUnderline"/>
          <w:highlight w:val="cyan"/>
        </w:rPr>
        <w:t>It</w:t>
      </w:r>
      <w:r w:rsidRPr="0098135B">
        <w:rPr>
          <w:sz w:val="16"/>
        </w:rPr>
        <w:t xml:space="preserve"> often </w:t>
      </w:r>
      <w:r w:rsidRPr="00B22238">
        <w:rPr>
          <w:rStyle w:val="StyleUnderline"/>
          <w:highlight w:val="cyan"/>
        </w:rPr>
        <w:t>rests upon information</w:t>
      </w:r>
      <w:r w:rsidRPr="0098135B">
        <w:rPr>
          <w:sz w:val="16"/>
        </w:rPr>
        <w:t xml:space="preserve"> readily </w:t>
      </w:r>
      <w:r w:rsidRPr="00B22238">
        <w:rPr>
          <w:rStyle w:val="StyleUnderline"/>
          <w:highlight w:val="cyan"/>
        </w:rPr>
        <w:t>available to the Executive</w:t>
      </w:r>
      <w:r w:rsidRPr="0098135B">
        <w:rPr>
          <w:sz w:val="16"/>
        </w:rPr>
        <w:t xml:space="preserve"> Branch </w:t>
      </w:r>
      <w:r w:rsidRPr="00B22238">
        <w:rPr>
          <w:rStyle w:val="StyleUnderline"/>
          <w:highlight w:val="cyan"/>
        </w:rPr>
        <w:t>and</w:t>
      </w:r>
      <w:r w:rsidRPr="0098135B">
        <w:rPr>
          <w:sz w:val="16"/>
        </w:rPr>
        <w:t xml:space="preserve"> to the </w:t>
      </w:r>
      <w:r w:rsidRPr="0098135B">
        <w:rPr>
          <w:rStyle w:val="StyleUnderline"/>
        </w:rPr>
        <w:t>intelligence committees</w:t>
      </w:r>
      <w:r w:rsidRPr="0098135B">
        <w:rPr>
          <w:sz w:val="16"/>
        </w:rPr>
        <w:t xml:space="preserve"> of </w:t>
      </w:r>
      <w:r w:rsidRPr="00B22238">
        <w:rPr>
          <w:rStyle w:val="StyleUnderline"/>
          <w:highlight w:val="cyan"/>
        </w:rPr>
        <w:t>Congress</w:t>
      </w:r>
      <w:r w:rsidRPr="00B22238">
        <w:rPr>
          <w:sz w:val="16"/>
          <w:highlight w:val="cyan"/>
        </w:rPr>
        <w:t xml:space="preserve">, </w:t>
      </w:r>
      <w:r w:rsidRPr="00B22238">
        <w:rPr>
          <w:rStyle w:val="StyleUnderline"/>
          <w:highlight w:val="cyan"/>
        </w:rPr>
        <w:t xml:space="preserve">but </w:t>
      </w:r>
      <w:r w:rsidRPr="00B22238">
        <w:rPr>
          <w:rStyle w:val="Emphasis"/>
          <w:highlight w:val="cyan"/>
        </w:rPr>
        <w:t>not</w:t>
      </w:r>
      <w:r w:rsidRPr="0098135B">
        <w:rPr>
          <w:sz w:val="16"/>
        </w:rPr>
        <w:t xml:space="preserve"> readily </w:t>
      </w:r>
      <w:r w:rsidRPr="0098135B">
        <w:rPr>
          <w:rStyle w:val="Emphasis"/>
        </w:rPr>
        <w:t xml:space="preserve">available to </w:t>
      </w:r>
      <w:r w:rsidRPr="00B22238">
        <w:rPr>
          <w:rStyle w:val="Emphasis"/>
          <w:highlight w:val="cyan"/>
        </w:rPr>
        <w:t>the courts</w:t>
      </w:r>
      <w:r w:rsidRPr="0098135B">
        <w:rPr>
          <w:sz w:val="16"/>
        </w:rPr>
        <w:t xml:space="preserve">. It frequently is highly dependent upon what Justice Jackson called “prophecy.” And </w:t>
      </w:r>
      <w:r w:rsidRPr="0098135B">
        <w:rPr>
          <w:rStyle w:val="StyleUnderline"/>
        </w:rPr>
        <w:t xml:space="preserve">the creation of wise </w:t>
      </w:r>
      <w:r w:rsidRPr="00B22238">
        <w:rPr>
          <w:rStyle w:val="StyleUnderline"/>
          <w:highlight w:val="cyan"/>
        </w:rPr>
        <w:t>foreign policy</w:t>
      </w:r>
      <w:r w:rsidRPr="0098135B">
        <w:rPr>
          <w:sz w:val="16"/>
        </w:rPr>
        <w:t xml:space="preserve"> typically </w:t>
      </w:r>
      <w:r w:rsidRPr="00B22238">
        <w:rPr>
          <w:rStyle w:val="StyleUnderline"/>
          <w:highlight w:val="cyan"/>
        </w:rPr>
        <w:t>lies</w:t>
      </w:r>
      <w:r w:rsidRPr="0098135B">
        <w:rPr>
          <w:rStyle w:val="StyleUnderline"/>
        </w:rPr>
        <w:t xml:space="preserve"> well </w:t>
      </w:r>
      <w:r w:rsidRPr="00B22238">
        <w:rPr>
          <w:rStyle w:val="Emphasis"/>
          <w:highlight w:val="cyan"/>
        </w:rPr>
        <w:t>beyond</w:t>
      </w:r>
      <w:r w:rsidRPr="0098135B">
        <w:rPr>
          <w:sz w:val="16"/>
        </w:rPr>
        <w:t xml:space="preserve"> the experience or professional capacity of </w:t>
      </w:r>
      <w:r w:rsidRPr="00B22238">
        <w:rPr>
          <w:rStyle w:val="Emphasis"/>
          <w:highlight w:val="cyan"/>
        </w:rPr>
        <w:t>a judge</w:t>
      </w:r>
      <w:r w:rsidRPr="0098135B">
        <w:rPr>
          <w:sz w:val="16"/>
        </w:rPr>
        <w:t xml:space="preserve">. At the same time, </w:t>
      </w:r>
      <w:r w:rsidRPr="0098135B">
        <w:rPr>
          <w:rStyle w:val="StyleUnderline"/>
        </w:rPr>
        <w:t>where foreign affairs is at issue, the</w:t>
      </w:r>
      <w:r w:rsidRPr="0098135B">
        <w:rPr>
          <w:sz w:val="16"/>
        </w:rPr>
        <w:t xml:space="preserve"> practical </w:t>
      </w:r>
      <w:r w:rsidRPr="0098135B">
        <w:rPr>
          <w:rStyle w:val="StyleUnderline"/>
        </w:rPr>
        <w:t>need for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to speak “with one voice and ac[t] as one,” is</w:t>
      </w:r>
      <w:r w:rsidRPr="0098135B">
        <w:rPr>
          <w:sz w:val="16"/>
        </w:rPr>
        <w:t xml:space="preserve"> particularly </w:t>
      </w:r>
      <w:r w:rsidRPr="0098135B">
        <w:rPr>
          <w:rStyle w:val="StyleUnderline"/>
        </w:rPr>
        <w:t>important</w:t>
      </w:r>
      <w:r w:rsidRPr="0098135B">
        <w:rPr>
          <w:sz w:val="16"/>
        </w:rPr>
        <w:t xml:space="preserve">.41 Many of </w:t>
      </w:r>
      <w:r w:rsidRPr="0098135B">
        <w:rPr>
          <w:rStyle w:val="StyleUnderline"/>
        </w:rPr>
        <w:t>the nation’s policy</w:t>
      </w:r>
      <w:r w:rsidRPr="0098135B">
        <w:rPr>
          <w:sz w:val="16"/>
        </w:rPr>
        <w:t xml:space="preserve"> tools </w:t>
      </w:r>
      <w:r w:rsidRPr="0098135B">
        <w:rPr>
          <w:rStyle w:val="StyleUnderline"/>
        </w:rPr>
        <w:t xml:space="preserve">in </w:t>
      </w:r>
      <w:r w:rsidRPr="00B22238">
        <w:rPr>
          <w:rStyle w:val="StyleUnderline"/>
          <w:highlight w:val="cyan"/>
        </w:rPr>
        <w:t>the foreign arena</w:t>
      </w:r>
      <w:r w:rsidRPr="0098135B">
        <w:rPr>
          <w:rStyle w:val="StyleUnderline"/>
        </w:rPr>
        <w:t xml:space="preserve"> are crude and imprecise, with uncertain impact. This</w:t>
      </w:r>
      <w:r w:rsidRPr="0098135B">
        <w:rPr>
          <w:sz w:val="16"/>
        </w:rPr>
        <w:t xml:space="preserve"> very </w:t>
      </w:r>
      <w:r w:rsidRPr="0098135B">
        <w:rPr>
          <w:rStyle w:val="StyleUnderline"/>
        </w:rPr>
        <w:t xml:space="preserve">uncertainty may </w:t>
      </w:r>
      <w:r w:rsidRPr="00B22238">
        <w:rPr>
          <w:rStyle w:val="StyleUnderline"/>
          <w:highlight w:val="cyan"/>
        </w:rPr>
        <w:t xml:space="preserve">require </w:t>
      </w:r>
      <w:r w:rsidRPr="00B22238">
        <w:rPr>
          <w:rStyle w:val="Emphasis"/>
          <w:highlight w:val="cyan"/>
        </w:rPr>
        <w:t>trial-and-error</w:t>
      </w:r>
      <w:r w:rsidRPr="0098135B">
        <w:rPr>
          <w:sz w:val="16"/>
        </w:rPr>
        <w:t xml:space="preserve"> application, </w:t>
      </w:r>
      <w:r w:rsidRPr="00B22238">
        <w:rPr>
          <w:rStyle w:val="StyleUnderline"/>
          <w:highlight w:val="cyan"/>
        </w:rPr>
        <w:t>with</w:t>
      </w:r>
      <w:r w:rsidRPr="0098135B">
        <w:rPr>
          <w:rStyle w:val="StyleUnderline"/>
        </w:rPr>
        <w:t xml:space="preserve"> a need for </w:t>
      </w:r>
      <w:r w:rsidRPr="00B22238">
        <w:rPr>
          <w:rStyle w:val="Emphasis"/>
          <w:highlight w:val="cyan"/>
        </w:rPr>
        <w:t>quick</w:t>
      </w:r>
      <w:r w:rsidRPr="0098135B">
        <w:rPr>
          <w:sz w:val="16"/>
        </w:rPr>
        <w:t xml:space="preserve"> policy </w:t>
      </w:r>
      <w:r w:rsidRPr="00B22238">
        <w:rPr>
          <w:rStyle w:val="Emphasis"/>
          <w:highlight w:val="cyan"/>
        </w:rPr>
        <w:t>changes</w:t>
      </w:r>
      <w:r w:rsidRPr="0098135B">
        <w:rPr>
          <w:sz w:val="16"/>
        </w:rPr>
        <w:t xml:space="preserve">, especially </w:t>
      </w:r>
      <w:r w:rsidRPr="00B22238">
        <w:rPr>
          <w:rStyle w:val="Emphasis"/>
          <w:highlight w:val="cyan"/>
        </w:rPr>
        <w:t>in times of crisis</w:t>
      </w:r>
      <w:r w:rsidRPr="0098135B">
        <w:rPr>
          <w:sz w:val="16"/>
        </w:rPr>
        <w:t xml:space="preserve">. Therefore, </w:t>
      </w:r>
      <w:r w:rsidRPr="00B22238">
        <w:rPr>
          <w:rStyle w:val="Emphasis"/>
          <w:highlight w:val="cyan"/>
        </w:rPr>
        <w:t>deference</w:t>
      </w:r>
      <w:r w:rsidRPr="0098135B">
        <w:rPr>
          <w:rStyle w:val="StyleUnderline"/>
        </w:rPr>
        <w:t xml:space="preserve"> to the political branches </w:t>
      </w:r>
      <w:r w:rsidRPr="00B22238">
        <w:rPr>
          <w:rStyle w:val="StyleUnderline"/>
          <w:highlight w:val="cyan"/>
        </w:rPr>
        <w:t>is called for</w:t>
      </w:r>
      <w:r w:rsidRPr="0098135B">
        <w:rPr>
          <w:sz w:val="16"/>
        </w:rPr>
        <w:t xml:space="preserve">, not because we can always be sure that their motives are pure and nondiscriminatory — we cannot — but </w:t>
      </w:r>
      <w:r w:rsidRPr="0098135B">
        <w:rPr>
          <w:rStyle w:val="StyleUnderline"/>
        </w:rPr>
        <w:t xml:space="preserve">because </w:t>
      </w:r>
      <w:r w:rsidRPr="00B22238">
        <w:rPr>
          <w:rStyle w:val="StyleUnderline"/>
          <w:highlight w:val="cyan"/>
        </w:rPr>
        <w:t>subjecting these</w:t>
      </w:r>
      <w:r w:rsidRPr="0098135B">
        <w:rPr>
          <w:sz w:val="16"/>
        </w:rPr>
        <w:t xml:space="preserve"> measures </w:t>
      </w:r>
      <w:r w:rsidRPr="00B22238">
        <w:rPr>
          <w:rStyle w:val="StyleUnderline"/>
          <w:highlight w:val="cyan"/>
        </w:rPr>
        <w:t>to</w:t>
      </w:r>
      <w:r w:rsidRPr="0098135B">
        <w:rPr>
          <w:sz w:val="16"/>
        </w:rPr>
        <w:t xml:space="preserve"> detailed </w:t>
      </w:r>
      <w:r w:rsidRPr="00B22238">
        <w:rPr>
          <w:rStyle w:val="StyleUnderline"/>
          <w:highlight w:val="cyan"/>
        </w:rPr>
        <w:t xml:space="preserve">litigation would </w:t>
      </w:r>
      <w:r w:rsidRPr="00B22238">
        <w:rPr>
          <w:rStyle w:val="Emphasis"/>
          <w:highlight w:val="cyan"/>
        </w:rPr>
        <w:t>interfere with</w:t>
      </w:r>
      <w:r w:rsidRPr="0098135B">
        <w:rPr>
          <w:rStyle w:val="Emphasis"/>
        </w:rPr>
        <w:t xml:space="preserve"> the </w:t>
      </w:r>
      <w:r w:rsidRPr="00B22238">
        <w:rPr>
          <w:rStyle w:val="Emphasis"/>
          <w:highlight w:val="cyan"/>
        </w:rPr>
        <w:t>flexibility</w:t>
      </w:r>
      <w:r w:rsidRPr="0098135B">
        <w:rPr>
          <w:sz w:val="16"/>
        </w:rPr>
        <w:t xml:space="preserve"> often </w:t>
      </w:r>
      <w:r w:rsidRPr="0098135B">
        <w:rPr>
          <w:rStyle w:val="StyleUnderline"/>
        </w:rPr>
        <w:t>necessary to act beyond our borders</w:t>
      </w:r>
      <w:r w:rsidRPr="0098135B">
        <w:rPr>
          <w:sz w:val="16"/>
        </w:rPr>
        <w:t xml:space="preserve">. A too-ready </w:t>
      </w:r>
      <w:r w:rsidRPr="00B22238">
        <w:rPr>
          <w:rStyle w:val="StyleUnderline"/>
          <w:highlight w:val="cyan"/>
        </w:rPr>
        <w:t>judicial interference would</w:t>
      </w:r>
      <w:r w:rsidRPr="0098135B">
        <w:rPr>
          <w:sz w:val="16"/>
        </w:rPr>
        <w:t xml:space="preserve"> also </w:t>
      </w:r>
      <w:r w:rsidRPr="00B22238">
        <w:rPr>
          <w:rStyle w:val="Emphasis"/>
          <w:highlight w:val="cyan"/>
        </w:rPr>
        <w:t>impair our ability</w:t>
      </w:r>
      <w:r w:rsidRPr="00B22238">
        <w:rPr>
          <w:rStyle w:val="StyleUnderline"/>
          <w:highlight w:val="cyan"/>
        </w:rPr>
        <w:t xml:space="preserve"> to deploy</w:t>
      </w:r>
      <w:r w:rsidRPr="0098135B">
        <w:rPr>
          <w:sz w:val="16"/>
        </w:rPr>
        <w:t xml:space="preserve"> uncertain </w:t>
      </w:r>
      <w:r w:rsidRPr="00B22238">
        <w:rPr>
          <w:rStyle w:val="StyleUnderline"/>
          <w:highlight w:val="cyan"/>
        </w:rPr>
        <w:t xml:space="preserve">tools — deriving from </w:t>
      </w:r>
      <w:r w:rsidRPr="00B22238">
        <w:rPr>
          <w:rStyle w:val="Emphasis"/>
          <w:highlight w:val="cyan"/>
        </w:rPr>
        <w:t>immigration</w:t>
      </w:r>
      <w:r w:rsidRPr="0098135B">
        <w:rPr>
          <w:sz w:val="16"/>
        </w:rPr>
        <w:t xml:space="preserve"> control, </w:t>
      </w:r>
      <w:r w:rsidRPr="00B22238">
        <w:rPr>
          <w:rStyle w:val="StyleUnderline"/>
          <w:highlight w:val="cyan"/>
        </w:rPr>
        <w:t>trade</w:t>
      </w:r>
      <w:r w:rsidRPr="0098135B">
        <w:rPr>
          <w:rStyle w:val="StyleUnderline"/>
        </w:rPr>
        <w:t xml:space="preserve"> regulation, or</w:t>
      </w:r>
      <w:r w:rsidRPr="0098135B">
        <w:rPr>
          <w:sz w:val="16"/>
        </w:rPr>
        <w:t xml:space="preserve"> other </w:t>
      </w:r>
      <w:r w:rsidRPr="0098135B">
        <w:rPr>
          <w:rStyle w:val="StyleUnderline"/>
        </w:rPr>
        <w:t>components of</w:t>
      </w:r>
      <w:r w:rsidRPr="0098135B">
        <w:rPr>
          <w:sz w:val="16"/>
        </w:rPr>
        <w:t xml:space="preserve"> our </w:t>
      </w:r>
      <w:r w:rsidRPr="0098135B">
        <w:rPr>
          <w:rStyle w:val="StyleUnderline"/>
        </w:rPr>
        <w:t xml:space="preserve">international relations — </w:t>
      </w:r>
      <w:r w:rsidRPr="00B22238">
        <w:rPr>
          <w:rStyle w:val="StyleUnderline"/>
          <w:highlight w:val="cyan"/>
        </w:rPr>
        <w:t>according to a single</w:t>
      </w:r>
      <w:r w:rsidRPr="0098135B">
        <w:rPr>
          <w:sz w:val="16"/>
        </w:rPr>
        <w:t xml:space="preserve"> unified </w:t>
      </w:r>
      <w:r w:rsidRPr="00B22238">
        <w:rPr>
          <w:rStyle w:val="StyleUnderline"/>
          <w:highlight w:val="cyan"/>
        </w:rPr>
        <w:t>strategy</w:t>
      </w:r>
      <w:r w:rsidRPr="0098135B">
        <w:rPr>
          <w:sz w:val="16"/>
        </w:rPr>
        <w:t xml:space="preserve">.42 C. An Example: The Contrast to Domestic Measures </w:t>
      </w:r>
      <w:r w:rsidRPr="0098135B">
        <w:rPr>
          <w:rStyle w:val="StyleUnderline"/>
        </w:rPr>
        <w:t xml:space="preserve">Consider the </w:t>
      </w:r>
      <w:r w:rsidRPr="0098135B">
        <w:rPr>
          <w:rStyle w:val="Emphasis"/>
        </w:rPr>
        <w:t>seizure of U.S. diplomats</w:t>
      </w:r>
      <w:r w:rsidRPr="0098135B">
        <w:rPr>
          <w:sz w:val="16"/>
        </w:rPr>
        <w:t xml:space="preserve"> by militants </w:t>
      </w:r>
      <w:r w:rsidRPr="00B22238">
        <w:rPr>
          <w:rStyle w:val="StyleUnderline"/>
          <w:highlight w:val="cyan"/>
        </w:rPr>
        <w:t>in Tehran</w:t>
      </w:r>
      <w:r w:rsidRPr="0098135B">
        <w:rPr>
          <w:rStyle w:val="StyleUnderline"/>
        </w:rPr>
        <w:t xml:space="preserve"> in 1978</w:t>
      </w:r>
      <w:r w:rsidRPr="0098135B">
        <w:rPr>
          <w:sz w:val="16"/>
        </w:rPr>
        <w:t xml:space="preserve">. After the embassy invasion was ratified and defended by the new Iranian government, </w:t>
      </w:r>
      <w:r w:rsidRPr="00B22238">
        <w:rPr>
          <w:rStyle w:val="StyleUnderline"/>
          <w:highlight w:val="cyan"/>
        </w:rPr>
        <w:t>the U.S</w:t>
      </w:r>
      <w:r w:rsidRPr="0098135B">
        <w:rPr>
          <w:rStyle w:val="StyleUnderline"/>
        </w:rPr>
        <w:t>.</w:t>
      </w:r>
      <w:r w:rsidRPr="0098135B">
        <w:rPr>
          <w:sz w:val="16"/>
        </w:rPr>
        <w:t xml:space="preserve"> government </w:t>
      </w:r>
      <w:r w:rsidRPr="00B22238">
        <w:rPr>
          <w:rStyle w:val="StyleUnderline"/>
          <w:highlight w:val="cyan"/>
        </w:rPr>
        <w:t>turned to</w:t>
      </w:r>
      <w:r w:rsidRPr="0098135B">
        <w:rPr>
          <w:rStyle w:val="StyleUnderline"/>
        </w:rPr>
        <w:t xml:space="preserve"> a disparate variety of countermeasures to</w:t>
      </w:r>
      <w:r w:rsidRPr="0098135B">
        <w:rPr>
          <w:sz w:val="16"/>
        </w:rPr>
        <w:t xml:space="preserve"> try to </w:t>
      </w:r>
      <w:r w:rsidRPr="0098135B">
        <w:rPr>
          <w:rStyle w:val="StyleUnderline"/>
        </w:rPr>
        <w:t>win release</w:t>
      </w:r>
      <w:r w:rsidRPr="0098135B">
        <w:rPr>
          <w:sz w:val="16"/>
        </w:rPr>
        <w:t xml:space="preserve"> of the American hostages, </w:t>
      </w:r>
      <w:r w:rsidRPr="0098135B">
        <w:rPr>
          <w:rStyle w:val="StyleUnderline"/>
        </w:rPr>
        <w:t xml:space="preserve">including the </w:t>
      </w:r>
      <w:r w:rsidRPr="00B22238">
        <w:rPr>
          <w:rStyle w:val="StyleUnderline"/>
          <w:highlight w:val="cyan"/>
        </w:rPr>
        <w:t>seizure of</w:t>
      </w:r>
      <w:r w:rsidRPr="0098135B">
        <w:rPr>
          <w:rStyle w:val="StyleUnderline"/>
        </w:rPr>
        <w:t xml:space="preserve"> billions</w:t>
      </w:r>
      <w:r w:rsidRPr="0098135B">
        <w:rPr>
          <w:sz w:val="16"/>
        </w:rPr>
        <w:t xml:space="preserve"> of dollars </w:t>
      </w:r>
      <w:r w:rsidRPr="0098135B">
        <w:rPr>
          <w:rStyle w:val="StyleUnderline"/>
        </w:rPr>
        <w:t xml:space="preserve">in </w:t>
      </w:r>
      <w:r w:rsidRPr="00B22238">
        <w:rPr>
          <w:rStyle w:val="StyleUnderline"/>
          <w:highlight w:val="cyan"/>
        </w:rPr>
        <w:t>assets</w:t>
      </w:r>
      <w:r w:rsidRPr="0098135B">
        <w:rPr>
          <w:rStyle w:val="StyleUnderline"/>
        </w:rPr>
        <w:t xml:space="preserve"> of Iran</w:t>
      </w:r>
      <w:r w:rsidRPr="0098135B">
        <w:rPr>
          <w:sz w:val="16"/>
        </w:rPr>
        <w:t xml:space="preserve"> and of its companies and nationals, litigation in </w:t>
      </w:r>
      <w:r w:rsidRPr="0098135B">
        <w:rPr>
          <w:rStyle w:val="StyleUnderline"/>
        </w:rPr>
        <w:t>the International Court of Justice, a</w:t>
      </w:r>
      <w:r w:rsidRPr="0098135B">
        <w:rPr>
          <w:sz w:val="16"/>
        </w:rPr>
        <w:t xml:space="preserve">n ill-fated </w:t>
      </w:r>
      <w:r w:rsidRPr="0098135B">
        <w:rPr>
          <w:rStyle w:val="StyleUnderline"/>
        </w:rPr>
        <w:t>military rescue attempt</w:t>
      </w:r>
      <w:r w:rsidRPr="0098135B">
        <w:rPr>
          <w:sz w:val="16"/>
        </w:rPr>
        <w:t xml:space="preserve"> after Iran defied the International Court, </w:t>
      </w:r>
      <w:r w:rsidRPr="00B22238">
        <w:rPr>
          <w:rStyle w:val="StyleUnderline"/>
          <w:highlight w:val="cyan"/>
        </w:rPr>
        <w:t>diplomatic overtures</w:t>
      </w:r>
      <w:r w:rsidRPr="0098135B">
        <w:rPr>
          <w:sz w:val="16"/>
        </w:rPr>
        <w:t xml:space="preserve"> through Algeria, </w:t>
      </w:r>
      <w:r w:rsidRPr="00B22238">
        <w:rPr>
          <w:rStyle w:val="StyleUnderline"/>
          <w:highlight w:val="cyan"/>
        </w:rPr>
        <w:t>and</w:t>
      </w:r>
      <w:r w:rsidRPr="0098135B">
        <w:rPr>
          <w:sz w:val="16"/>
        </w:rPr>
        <w:t xml:space="preserve"> certain </w:t>
      </w:r>
      <w:r w:rsidRPr="00B22238">
        <w:rPr>
          <w:rStyle w:val="StyleUnderline"/>
          <w:highlight w:val="cyan"/>
        </w:rPr>
        <w:t>immigration</w:t>
      </w:r>
      <w:r w:rsidRPr="0098135B">
        <w:rPr>
          <w:rStyle w:val="StyleUnderline"/>
        </w:rPr>
        <w:t xml:space="preserve">-law-based </w:t>
      </w:r>
      <w:r w:rsidRPr="00B22238">
        <w:rPr>
          <w:rStyle w:val="StyleUnderline"/>
          <w:highlight w:val="cyan"/>
        </w:rPr>
        <w:t>restrictions</w:t>
      </w:r>
      <w:r w:rsidRPr="0098135B">
        <w:rPr>
          <w:sz w:val="16"/>
        </w:rPr>
        <w:t xml:space="preserve"> imposed on Iranian nationals in the United States.43 There were even proposals at the time to use immigration or other powers to intern large numbers of Iranian nationals so they could perhaps be part of an exchange that would bring the diplomats home.44 Thankfully, such internment was never put into motion. </w:t>
      </w:r>
      <w:r w:rsidRPr="0098135B">
        <w:rPr>
          <w:rStyle w:val="StyleUnderline"/>
        </w:rPr>
        <w:t>Contrast</w:t>
      </w:r>
      <w:r w:rsidRPr="0098135B">
        <w:rPr>
          <w:sz w:val="16"/>
        </w:rPr>
        <w:t xml:space="preserve"> the trial-and-error use of </w:t>
      </w:r>
      <w:r w:rsidRPr="0098135B">
        <w:rPr>
          <w:rStyle w:val="StyleUnderline"/>
        </w:rPr>
        <w:t>these</w:t>
      </w:r>
      <w:r w:rsidRPr="0098135B">
        <w:rPr>
          <w:sz w:val="16"/>
        </w:rPr>
        <w:t xml:space="preserve"> generally </w:t>
      </w:r>
      <w:r w:rsidRPr="0098135B">
        <w:rPr>
          <w:rStyle w:val="Emphasis"/>
        </w:rPr>
        <w:t>crude and scattershot measures</w:t>
      </w:r>
      <w:r w:rsidRPr="0098135B">
        <w:rPr>
          <w:sz w:val="16"/>
        </w:rPr>
        <w:t xml:space="preserve"> </w:t>
      </w:r>
      <w:r w:rsidRPr="0098135B">
        <w:rPr>
          <w:rStyle w:val="StyleUnderline"/>
        </w:rPr>
        <w:t>with how the government would respond to a domestic</w:t>
      </w:r>
      <w:r w:rsidRPr="0098135B">
        <w:rPr>
          <w:sz w:val="16"/>
        </w:rPr>
        <w:t xml:space="preserve"> kidnapping and potential </w:t>
      </w:r>
      <w:r w:rsidRPr="0098135B">
        <w:rPr>
          <w:rStyle w:val="StyleUnderline"/>
        </w:rPr>
        <w:t>hostage situation</w:t>
      </w:r>
      <w:r w:rsidRPr="0098135B">
        <w:rPr>
          <w:sz w:val="16"/>
        </w:rPr>
        <w:t xml:space="preserve">. The police could deploy quickly to investigate who seized the victims and where they were currently located. In that process the authorities could use judicial search warrants to facilitate the inquiry, plus arrest warrants and compulsory grand jury subpoenas as appropriate. They could call on a wide range of assistance and technical support from a host of fully empowered domestic agencies, state and federal. Once the kidnappers were located, the police would establish perimeter control around the hostage site. </w:t>
      </w:r>
      <w:r w:rsidRPr="0098135B">
        <w:rPr>
          <w:rStyle w:val="StyleUnderline"/>
        </w:rPr>
        <w:t>No hostile militias would stand in the way</w:t>
      </w:r>
      <w:r w:rsidRPr="0098135B">
        <w:rPr>
          <w:sz w:val="16"/>
        </w:rPr>
        <w:t xml:space="preserve"> (or if such appeared, other governmental power, including the National Guard, could be deployed). </w:t>
      </w:r>
      <w:r w:rsidRPr="0098135B">
        <w:rPr>
          <w:rStyle w:val="StyleUnderline"/>
        </w:rPr>
        <w:t>In a</w:t>
      </w:r>
      <w:r w:rsidRPr="0098135B">
        <w:rPr>
          <w:sz w:val="16"/>
        </w:rPr>
        <w:t xml:space="preserve"> protracted</w:t>
      </w:r>
      <w:r w:rsidRPr="0098135B">
        <w:rPr>
          <w:rStyle w:val="StyleUnderline"/>
        </w:rPr>
        <w:t xml:space="preserve"> standoff, judicially issued search warrants might help legitimate a</w:t>
      </w:r>
      <w:r w:rsidRPr="0098135B">
        <w:rPr>
          <w:sz w:val="16"/>
        </w:rPr>
        <w:t xml:space="preserve"> forcible </w:t>
      </w:r>
      <w:r w:rsidRPr="0098135B">
        <w:rPr>
          <w:rStyle w:val="StyleUnderline"/>
        </w:rPr>
        <w:t>rescue operation</w:t>
      </w:r>
      <w:r w:rsidRPr="0098135B">
        <w:rPr>
          <w:sz w:val="16"/>
        </w:rPr>
        <w:t xml:space="preserve">. And </w:t>
      </w:r>
      <w:r w:rsidRPr="0098135B">
        <w:rPr>
          <w:rStyle w:val="StyleUnderline"/>
        </w:rPr>
        <w:t>the full weight of</w:t>
      </w:r>
      <w:r w:rsidRPr="0098135B">
        <w:rPr>
          <w:sz w:val="16"/>
        </w:rPr>
        <w:t xml:space="preserve"> criminal </w:t>
      </w:r>
      <w:r w:rsidRPr="0098135B">
        <w:rPr>
          <w:rStyle w:val="StyleUnderline"/>
        </w:rPr>
        <w:t>punishment</w:t>
      </w:r>
      <w:r w:rsidRPr="0098135B">
        <w:rPr>
          <w:sz w:val="16"/>
        </w:rPr>
        <w:t xml:space="preserve">, imposed </w:t>
      </w:r>
      <w:r w:rsidRPr="0098135B">
        <w:rPr>
          <w:rStyle w:val="StyleUnderline"/>
        </w:rPr>
        <w:t>through</w:t>
      </w:r>
      <w:r w:rsidRPr="0098135B">
        <w:rPr>
          <w:sz w:val="16"/>
        </w:rPr>
        <w:t xml:space="preserve"> efficiently functioning </w:t>
      </w:r>
      <w:r w:rsidRPr="0098135B">
        <w:rPr>
          <w:rStyle w:val="StyleUnderline"/>
        </w:rPr>
        <w:t>courts, could be expected</w:t>
      </w:r>
      <w:r w:rsidRPr="0098135B">
        <w:rPr>
          <w:sz w:val="16"/>
        </w:rPr>
        <w:t xml:space="preserve"> for the kidnappers or hostage takers. </w:t>
      </w:r>
      <w:r w:rsidRPr="0098135B">
        <w:rPr>
          <w:rStyle w:val="StyleUnderline"/>
        </w:rPr>
        <w:t>This</w:t>
      </w:r>
      <w:r w:rsidRPr="0098135B">
        <w:rPr>
          <w:sz w:val="16"/>
        </w:rPr>
        <w:t xml:space="preserve"> comparison </w:t>
      </w:r>
      <w:r w:rsidRPr="0098135B">
        <w:rPr>
          <w:rStyle w:val="StyleUnderline"/>
        </w:rPr>
        <w:t xml:space="preserve">helps reveal why </w:t>
      </w:r>
      <w:r w:rsidRPr="00B22238">
        <w:rPr>
          <w:rStyle w:val="StyleUnderline"/>
          <w:highlight w:val="cyan"/>
        </w:rPr>
        <w:t>courts are positioned to apply</w:t>
      </w:r>
      <w:r w:rsidRPr="0098135B">
        <w:rPr>
          <w:rStyle w:val="StyleUnderline"/>
        </w:rPr>
        <w:t xml:space="preserve"> close</w:t>
      </w:r>
      <w:r w:rsidRPr="0098135B">
        <w:rPr>
          <w:sz w:val="16"/>
        </w:rPr>
        <w:t xml:space="preserve"> constitutional </w:t>
      </w:r>
      <w:r w:rsidRPr="00B22238">
        <w:rPr>
          <w:rStyle w:val="Emphasis"/>
          <w:highlight w:val="cyan"/>
        </w:rPr>
        <w:t>scrutiny of</w:t>
      </w:r>
      <w:r w:rsidRPr="0098135B">
        <w:rPr>
          <w:sz w:val="16"/>
        </w:rPr>
        <w:t xml:space="preserve"> official </w:t>
      </w:r>
      <w:r w:rsidRPr="00B22238">
        <w:rPr>
          <w:rStyle w:val="Emphasis"/>
          <w:highlight w:val="cyan"/>
        </w:rPr>
        <w:t>domestic action</w:t>
      </w:r>
      <w:r w:rsidRPr="0098135B">
        <w:rPr>
          <w:sz w:val="16"/>
        </w:rPr>
        <w:t xml:space="preserve">, whenever it is credibly challenged, </w:t>
      </w:r>
      <w:r w:rsidRPr="00B22238">
        <w:rPr>
          <w:rStyle w:val="StyleUnderline"/>
          <w:highlight w:val="cyan"/>
        </w:rPr>
        <w:t>but</w:t>
      </w:r>
      <w:r w:rsidRPr="0098135B">
        <w:rPr>
          <w:sz w:val="16"/>
        </w:rPr>
        <w:t xml:space="preserve"> properly </w:t>
      </w:r>
      <w:r w:rsidRPr="00B22238">
        <w:rPr>
          <w:rStyle w:val="StyleUnderline"/>
          <w:highlight w:val="cyan"/>
        </w:rPr>
        <w:t>feel</w:t>
      </w:r>
      <w:r w:rsidRPr="0098135B">
        <w:rPr>
          <w:sz w:val="16"/>
        </w:rPr>
        <w:t xml:space="preserve"> more </w:t>
      </w:r>
      <w:r w:rsidRPr="00B22238">
        <w:rPr>
          <w:rStyle w:val="Emphasis"/>
          <w:highlight w:val="cyan"/>
        </w:rPr>
        <w:t>constrained in the international arena</w:t>
      </w:r>
      <w:r w:rsidRPr="0098135B">
        <w:rPr>
          <w:sz w:val="16"/>
        </w:rPr>
        <w:t xml:space="preserve">. In the international arena, U.S. actors generally cannot invoke compulsory process or other reliable coercive means under their own government’s control. Moreover, </w:t>
      </w:r>
      <w:r w:rsidRPr="00B22238">
        <w:rPr>
          <w:rStyle w:val="StyleUnderline"/>
          <w:highlight w:val="cyan"/>
        </w:rPr>
        <w:t xml:space="preserve">the </w:t>
      </w:r>
      <w:r w:rsidRPr="00B22238">
        <w:rPr>
          <w:rStyle w:val="Emphasis"/>
          <w:highlight w:val="cyan"/>
        </w:rPr>
        <w:t>stakes are</w:t>
      </w:r>
      <w:r w:rsidRPr="0098135B">
        <w:rPr>
          <w:sz w:val="16"/>
        </w:rPr>
        <w:t xml:space="preserve"> typically </w:t>
      </w:r>
      <w:r w:rsidRPr="00B22238">
        <w:rPr>
          <w:rStyle w:val="Emphasis"/>
          <w:highlight w:val="cyan"/>
        </w:rPr>
        <w:t>higher</w:t>
      </w:r>
      <w:r w:rsidRPr="00B22238">
        <w:rPr>
          <w:rStyle w:val="StyleUnderline"/>
          <w:highlight w:val="cyan"/>
        </w:rPr>
        <w:t>, as is the number</w:t>
      </w:r>
      <w:r w:rsidRPr="0098135B">
        <w:rPr>
          <w:sz w:val="16"/>
        </w:rPr>
        <w:t xml:space="preserve"> of people </w:t>
      </w:r>
      <w:r w:rsidRPr="0098135B">
        <w:rPr>
          <w:rStyle w:val="StyleUnderline"/>
        </w:rPr>
        <w:t xml:space="preserve">potentially </w:t>
      </w:r>
      <w:r w:rsidRPr="00B22238">
        <w:rPr>
          <w:rStyle w:val="StyleUnderline"/>
          <w:highlight w:val="cyan"/>
        </w:rPr>
        <w:t>affected</w:t>
      </w:r>
      <w:r w:rsidRPr="0098135B">
        <w:rPr>
          <w:sz w:val="16"/>
        </w:rPr>
        <w:t xml:space="preserve"> — not only by the immediate outcome but also by downstream effects, as the resolution either deters similar adverse actions in the future or instead stimulates them because the U.S. effort failed. </w:t>
      </w:r>
      <w:r w:rsidRPr="0098135B">
        <w:rPr>
          <w:rStyle w:val="StyleUnderline"/>
        </w:rPr>
        <w:t>With a domestic operation, judges can be confident</w:t>
      </w:r>
      <w:r w:rsidRPr="0098135B">
        <w:rPr>
          <w:sz w:val="16"/>
        </w:rPr>
        <w:t xml:space="preserve"> that </w:t>
      </w:r>
      <w:r w:rsidRPr="0098135B">
        <w:rPr>
          <w:rStyle w:val="StyleUnderline"/>
        </w:rPr>
        <w:t>the government will</w:t>
      </w:r>
      <w:r w:rsidRPr="0098135B">
        <w:rPr>
          <w:sz w:val="16"/>
        </w:rPr>
        <w:t xml:space="preserve"> still </w:t>
      </w:r>
      <w:r w:rsidRPr="0098135B">
        <w:rPr>
          <w:rStyle w:val="StyleUnderline"/>
        </w:rPr>
        <w:t>have plenty of capacity to deal with</w:t>
      </w:r>
      <w:r w:rsidRPr="0098135B">
        <w:rPr>
          <w:sz w:val="16"/>
        </w:rPr>
        <w:t xml:space="preserve"> public safety </w:t>
      </w:r>
      <w:r w:rsidRPr="0098135B">
        <w:rPr>
          <w:rStyle w:val="StyleUnderline"/>
        </w:rPr>
        <w:t>threats, even in the presence of</w:t>
      </w:r>
      <w:r w:rsidRPr="0098135B">
        <w:rPr>
          <w:sz w:val="16"/>
        </w:rPr>
        <w:t xml:space="preserve"> robust </w:t>
      </w:r>
      <w:r w:rsidRPr="0098135B">
        <w:rPr>
          <w:rStyle w:val="StyleUnderline"/>
        </w:rPr>
        <w:t>judicial review. One cannot have such confidence</w:t>
      </w:r>
      <w:r w:rsidRPr="0098135B">
        <w:rPr>
          <w:sz w:val="16"/>
        </w:rPr>
        <w:t xml:space="preserve"> </w:t>
      </w:r>
      <w:r w:rsidRPr="0098135B">
        <w:rPr>
          <w:rStyle w:val="StyleUnderline"/>
        </w:rPr>
        <w:t>about</w:t>
      </w:r>
      <w:r w:rsidRPr="0098135B">
        <w:rPr>
          <w:sz w:val="16"/>
        </w:rPr>
        <w:t xml:space="preserve"> the efficacy of alternative policy tools in </w:t>
      </w:r>
      <w:r w:rsidRPr="0098135B">
        <w:rPr>
          <w:rStyle w:val="StyleUnderline"/>
        </w:rPr>
        <w:t xml:space="preserve">the </w:t>
      </w:r>
      <w:r w:rsidRPr="0098135B">
        <w:rPr>
          <w:rStyle w:val="Emphasis"/>
        </w:rPr>
        <w:t>global arena</w:t>
      </w:r>
      <w:r w:rsidRPr="0098135B">
        <w:rPr>
          <w:rStyle w:val="StyleUnderline"/>
        </w:rPr>
        <w:t xml:space="preserve"> if</w:t>
      </w:r>
      <w:r w:rsidRPr="0098135B">
        <w:rPr>
          <w:sz w:val="16"/>
        </w:rPr>
        <w:t xml:space="preserve"> domestic </w:t>
      </w:r>
      <w:r w:rsidRPr="0098135B">
        <w:rPr>
          <w:rStyle w:val="StyleUnderline"/>
        </w:rPr>
        <w:t>judicial action begins to</w:t>
      </w:r>
      <w:r w:rsidRPr="0098135B">
        <w:rPr>
          <w:sz w:val="16"/>
        </w:rPr>
        <w:t xml:space="preserve"> prevent or </w:t>
      </w:r>
      <w:r w:rsidRPr="0098135B">
        <w:rPr>
          <w:rStyle w:val="Emphasis"/>
        </w:rPr>
        <w:t>second-guess or slow down</w:t>
      </w:r>
      <w:r w:rsidRPr="0098135B">
        <w:rPr>
          <w:sz w:val="16"/>
        </w:rPr>
        <w:t xml:space="preserve"> the use of those initially chosen by </w:t>
      </w:r>
      <w:r w:rsidRPr="0098135B">
        <w:rPr>
          <w:rStyle w:val="StyleUnderline"/>
        </w:rPr>
        <w:t>the political branches</w:t>
      </w:r>
      <w:r w:rsidRPr="0098135B">
        <w:rPr>
          <w:sz w:val="16"/>
        </w:rPr>
        <w:t xml:space="preserve">. Another difference between the two settings is relevant. In </w:t>
      </w:r>
      <w:r w:rsidRPr="0098135B">
        <w:rPr>
          <w:rStyle w:val="StyleUnderline"/>
        </w:rPr>
        <w:t>the domestic arena, we do not tolerate</w:t>
      </w:r>
      <w:r w:rsidRPr="0098135B">
        <w:rPr>
          <w:sz w:val="16"/>
        </w:rPr>
        <w:t xml:space="preserve"> individuals using </w:t>
      </w:r>
      <w:r w:rsidRPr="0098135B">
        <w:rPr>
          <w:rStyle w:val="Emphasis"/>
        </w:rPr>
        <w:t>tit-for-tat responses</w:t>
      </w:r>
      <w:r w:rsidRPr="0098135B">
        <w:rPr>
          <w:sz w:val="16"/>
        </w:rPr>
        <w:t xml:space="preserve"> to remedy wrongful behavior. I cannot justify seizing and carrying away my neighbor’s television on the ground that he borrowed my riding mower months ago and never returned it. But this prohibition on messy self-help obtains precisely because efficient hierarchical legal mechanisms, involving professional police and a developed court system, stand available to redress my neighbor’s wrongful act. In recent decades, the world has taken limited but hopeful steps toward investing transnational institutions with comparable powers, but progress remains quite uneven across different policy domains. </w:t>
      </w:r>
      <w:r w:rsidRPr="00B22238">
        <w:rPr>
          <w:rStyle w:val="StyleUnderline"/>
          <w:highlight w:val="cyan"/>
        </w:rPr>
        <w:t xml:space="preserve">The plenary power doctrine </w:t>
      </w:r>
      <w:r w:rsidRPr="00B22238">
        <w:rPr>
          <w:rStyle w:val="Emphasis"/>
          <w:highlight w:val="cyan"/>
        </w:rPr>
        <w:t>manifests</w:t>
      </w:r>
      <w:r w:rsidRPr="0098135B">
        <w:rPr>
          <w:rStyle w:val="Emphasis"/>
        </w:rPr>
        <w:t xml:space="preserve"> the</w:t>
      </w:r>
      <w:r w:rsidRPr="0098135B">
        <w:rPr>
          <w:rStyle w:val="StyleUnderline"/>
        </w:rPr>
        <w:t xml:space="preserve"> </w:t>
      </w:r>
      <w:r w:rsidRPr="0098135B">
        <w:rPr>
          <w:sz w:val="16"/>
        </w:rPr>
        <w:t xml:space="preserve">Supreme </w:t>
      </w:r>
      <w:r w:rsidRPr="0098135B">
        <w:rPr>
          <w:rStyle w:val="Emphasis"/>
        </w:rPr>
        <w:t xml:space="preserve">Court’s </w:t>
      </w:r>
      <w:r w:rsidRPr="00B22238">
        <w:rPr>
          <w:rStyle w:val="Emphasis"/>
          <w:highlight w:val="cyan"/>
        </w:rPr>
        <w:t>judgment</w:t>
      </w:r>
      <w:r w:rsidRPr="00B22238">
        <w:rPr>
          <w:rStyle w:val="StyleUnderline"/>
          <w:highlight w:val="cyan"/>
        </w:rPr>
        <w:t xml:space="preserve"> that</w:t>
      </w:r>
      <w:r w:rsidRPr="0098135B">
        <w:rPr>
          <w:rStyle w:val="StyleUnderline"/>
        </w:rPr>
        <w:t xml:space="preserve"> the </w:t>
      </w:r>
      <w:r w:rsidRPr="0098135B">
        <w:rPr>
          <w:sz w:val="16"/>
        </w:rPr>
        <w:t xml:space="preserve">kind of </w:t>
      </w:r>
      <w:r w:rsidRPr="0098135B">
        <w:rPr>
          <w:rStyle w:val="StyleUnderline"/>
        </w:rPr>
        <w:t xml:space="preserve">detailed constitutional </w:t>
      </w:r>
      <w:r w:rsidRPr="00B22238">
        <w:rPr>
          <w:rStyle w:val="StyleUnderline"/>
          <w:highlight w:val="cyan"/>
        </w:rPr>
        <w:t>scrutiny</w:t>
      </w:r>
      <w:r w:rsidRPr="0098135B">
        <w:rPr>
          <w:rStyle w:val="StyleUnderline"/>
        </w:rPr>
        <w:t xml:space="preserve"> appropriate for the</w:t>
      </w:r>
      <w:r w:rsidRPr="0098135B">
        <w:rPr>
          <w:sz w:val="16"/>
        </w:rPr>
        <w:t xml:space="preserve"> mature and developed </w:t>
      </w:r>
      <w:r w:rsidRPr="0098135B">
        <w:rPr>
          <w:rStyle w:val="StyleUnderline"/>
        </w:rPr>
        <w:t xml:space="preserve">domestic public order </w:t>
      </w:r>
      <w:r w:rsidRPr="00B22238">
        <w:rPr>
          <w:rStyle w:val="StyleUnderline"/>
          <w:highlight w:val="cyan"/>
        </w:rPr>
        <w:t xml:space="preserve">is </w:t>
      </w:r>
      <w:r w:rsidRPr="00B22238">
        <w:rPr>
          <w:rStyle w:val="Emphasis"/>
          <w:highlight w:val="cyan"/>
        </w:rPr>
        <w:t>not workable in the</w:t>
      </w:r>
      <w:r w:rsidRPr="0098135B">
        <w:rPr>
          <w:rStyle w:val="Emphasis"/>
        </w:rPr>
        <w:t xml:space="preserve"> </w:t>
      </w:r>
      <w:r w:rsidRPr="0098135B">
        <w:rPr>
          <w:sz w:val="16"/>
        </w:rPr>
        <w:t xml:space="preserve">more primitive </w:t>
      </w:r>
      <w:r w:rsidRPr="00B22238">
        <w:rPr>
          <w:rStyle w:val="Emphasis"/>
          <w:highlight w:val="cyan"/>
        </w:rPr>
        <w:t>international</w:t>
      </w:r>
      <w:r w:rsidRPr="0098135B">
        <w:rPr>
          <w:rStyle w:val="Emphasis"/>
        </w:rPr>
        <w:t xml:space="preserve"> legal </w:t>
      </w:r>
      <w:r w:rsidRPr="00B22238">
        <w:rPr>
          <w:rStyle w:val="Emphasis"/>
          <w:highlight w:val="cyan"/>
        </w:rPr>
        <w:t>system</w:t>
      </w:r>
      <w:r w:rsidRPr="0098135B">
        <w:rPr>
          <w:rStyle w:val="StyleUnderline"/>
        </w:rPr>
        <w:t>, marked</w:t>
      </w:r>
      <w:r w:rsidRPr="0098135B">
        <w:rPr>
          <w:sz w:val="16"/>
        </w:rPr>
        <w:t xml:space="preserve"> primarily </w:t>
      </w:r>
      <w:r w:rsidRPr="0098135B">
        <w:rPr>
          <w:rStyle w:val="StyleUnderline"/>
        </w:rPr>
        <w:t>by</w:t>
      </w:r>
      <w:r w:rsidRPr="0098135B">
        <w:rPr>
          <w:sz w:val="16"/>
        </w:rPr>
        <w:t xml:space="preserve"> horizontal </w:t>
      </w:r>
      <w:r w:rsidRPr="0098135B">
        <w:rPr>
          <w:rStyle w:val="StyleUnderline"/>
        </w:rPr>
        <w:t>action-and-response to</w:t>
      </w:r>
      <w:r w:rsidRPr="0098135B">
        <w:rPr>
          <w:sz w:val="16"/>
        </w:rPr>
        <w:t xml:space="preserve"> try to </w:t>
      </w:r>
      <w:r w:rsidRPr="0098135B">
        <w:rPr>
          <w:rStyle w:val="StyleUnderline"/>
        </w:rPr>
        <w:t>rectify breaches</w:t>
      </w:r>
      <w:r w:rsidRPr="0098135B">
        <w:rPr>
          <w:sz w:val="16"/>
        </w:rPr>
        <w:t xml:space="preserve">. D. The Nongovernmental Component of Foreign Affairs Decisionmaking </w:t>
      </w:r>
      <w:r w:rsidRPr="0098135B">
        <w:rPr>
          <w:rStyle w:val="StyleUnderline"/>
        </w:rPr>
        <w:t xml:space="preserve">Foreign affairs are involved in </w:t>
      </w:r>
      <w:r w:rsidRPr="0098135B">
        <w:rPr>
          <w:rStyle w:val="Emphasis"/>
        </w:rPr>
        <w:t>immigration decisionmaking</w:t>
      </w:r>
      <w:r w:rsidRPr="0098135B">
        <w:rPr>
          <w:rStyle w:val="StyleUnderline"/>
        </w:rPr>
        <w:t xml:space="preserve"> for another</w:t>
      </w:r>
      <w:r w:rsidRPr="0098135B">
        <w:rPr>
          <w:sz w:val="16"/>
        </w:rPr>
        <w:t xml:space="preserve">, more </w:t>
      </w:r>
      <w:r w:rsidRPr="0098135B">
        <w:rPr>
          <w:rStyle w:val="StyleUnderline"/>
        </w:rPr>
        <w:t>entangling reason</w:t>
      </w:r>
      <w:r w:rsidRPr="0098135B">
        <w:rPr>
          <w:sz w:val="16"/>
        </w:rPr>
        <w:t xml:space="preserve">, even when there is no clear effort to retaliate against or to influence a foreign government. Most </w:t>
      </w:r>
      <w:r w:rsidRPr="0098135B">
        <w:rPr>
          <w:rStyle w:val="StyleUnderline"/>
        </w:rPr>
        <w:t xml:space="preserve">high-level </w:t>
      </w:r>
      <w:r w:rsidRPr="00B22238">
        <w:rPr>
          <w:rStyle w:val="StyleUnderline"/>
          <w:highlight w:val="cyan"/>
        </w:rPr>
        <w:t>immigration decisions</w:t>
      </w:r>
      <w:r w:rsidRPr="0098135B">
        <w:rPr>
          <w:sz w:val="16"/>
        </w:rPr>
        <w:t xml:space="preserve"> — by Congress or by the executive branch — </w:t>
      </w:r>
      <w:r w:rsidRPr="0098135B">
        <w:rPr>
          <w:rStyle w:val="StyleUnderline"/>
        </w:rPr>
        <w:t>are designed</w:t>
      </w:r>
      <w:r w:rsidRPr="0098135B">
        <w:rPr>
          <w:sz w:val="16"/>
        </w:rPr>
        <w:t xml:space="preserve">, at least in part, </w:t>
      </w:r>
      <w:r w:rsidRPr="0098135B">
        <w:rPr>
          <w:rStyle w:val="StyleUnderline"/>
        </w:rPr>
        <w:t xml:space="preserve">to </w:t>
      </w:r>
      <w:r w:rsidRPr="00B22238">
        <w:rPr>
          <w:rStyle w:val="Emphasis"/>
          <w:highlight w:val="cyan"/>
        </w:rPr>
        <w:t>influence</w:t>
      </w:r>
      <w:r w:rsidRPr="0098135B">
        <w:rPr>
          <w:rStyle w:val="Emphasis"/>
        </w:rPr>
        <w:t xml:space="preserve"> or shape </w:t>
      </w:r>
      <w:r w:rsidRPr="00B22238">
        <w:rPr>
          <w:rStyle w:val="Emphasis"/>
          <w:highlight w:val="cyan"/>
        </w:rPr>
        <w:t>behavior overseas</w:t>
      </w:r>
      <w:r w:rsidRPr="0098135B">
        <w:rPr>
          <w:rStyle w:val="Emphasis"/>
        </w:rPr>
        <w:t xml:space="preserve"> </w:t>
      </w:r>
      <w:r w:rsidRPr="0098135B">
        <w:rPr>
          <w:sz w:val="16"/>
        </w:rPr>
        <w:t xml:space="preserve">by individuals and nonstate actors, including both prospective immigrants (contemplating either legal or illegal channels) and smuggling organizations. For example, the decision (part of Operation Streamline45) to prosecute a high percentage of simple entrants without inspection caught along the southern border, causing them to spend some time in jail or prison before being repatriated, has been criticized as disproportionate to the inherent nature of this misdemeanor offense.46 But this critique misunderstands the policy decision. </w:t>
      </w:r>
      <w:r w:rsidRPr="0098135B">
        <w:rPr>
          <w:rStyle w:val="StyleUnderline"/>
        </w:rPr>
        <w:t>Operation Streamline is</w:t>
      </w:r>
      <w:r w:rsidRPr="0098135B">
        <w:rPr>
          <w:sz w:val="16"/>
        </w:rPr>
        <w:t xml:space="preserve"> primarily </w:t>
      </w:r>
      <w:r w:rsidRPr="0098135B">
        <w:rPr>
          <w:rStyle w:val="StyleUnderline"/>
        </w:rPr>
        <w:t xml:space="preserve">meant to send a </w:t>
      </w:r>
      <w:r w:rsidRPr="0098135B">
        <w:rPr>
          <w:rStyle w:val="Emphasis"/>
        </w:rPr>
        <w:t>deterrent</w:t>
      </w:r>
      <w:r w:rsidRPr="0098135B">
        <w:rPr>
          <w:sz w:val="16"/>
        </w:rPr>
        <w:t xml:space="preserve"> message </w:t>
      </w:r>
      <w:r w:rsidRPr="0098135B">
        <w:rPr>
          <w:rStyle w:val="StyleUnderline"/>
        </w:rPr>
        <w:t>to others contemplating a</w:t>
      </w:r>
      <w:r w:rsidRPr="0098135B">
        <w:rPr>
          <w:sz w:val="16"/>
        </w:rPr>
        <w:t xml:space="preserve"> future </w:t>
      </w:r>
      <w:r w:rsidRPr="0098135B">
        <w:rPr>
          <w:rStyle w:val="StyleUnderline"/>
        </w:rPr>
        <w:t>clandestine crossing</w:t>
      </w:r>
      <w:r w:rsidRPr="0098135B">
        <w:rPr>
          <w:sz w:val="16"/>
        </w:rPr>
        <w:t xml:space="preserve">.47 The same is true of decisions to repatriate violators to a distant part of the land border rather than back to the border town from which they entered and where their coyote may be waiting to help them try again to enter.48 To take another example, </w:t>
      </w:r>
      <w:r w:rsidRPr="0098135B">
        <w:rPr>
          <w:rStyle w:val="StyleUnderline"/>
        </w:rPr>
        <w:t>in 1994, the Clinton administration decided to decouple</w:t>
      </w:r>
      <w:r w:rsidRPr="0098135B">
        <w:rPr>
          <w:sz w:val="16"/>
        </w:rPr>
        <w:t xml:space="preserve"> the grant of </w:t>
      </w:r>
      <w:r w:rsidRPr="0098135B">
        <w:rPr>
          <w:rStyle w:val="StyleUnderline"/>
        </w:rPr>
        <w:t>work authorization from</w:t>
      </w:r>
      <w:r w:rsidRPr="0098135B">
        <w:rPr>
          <w:sz w:val="16"/>
        </w:rPr>
        <w:t xml:space="preserve"> the simple act of </w:t>
      </w:r>
      <w:r w:rsidRPr="0098135B">
        <w:rPr>
          <w:rStyle w:val="StyleUnderline"/>
        </w:rPr>
        <w:t>filing for asylum</w:t>
      </w:r>
      <w:r w:rsidRPr="0098135B">
        <w:rPr>
          <w:sz w:val="16"/>
        </w:rPr>
        <w:t xml:space="preserve">, as had been provided under earlier regulations, </w:t>
      </w:r>
      <w:r w:rsidRPr="0098135B">
        <w:rPr>
          <w:rStyle w:val="StyleUnderline"/>
        </w:rPr>
        <w:t>though this</w:t>
      </w:r>
      <w:r w:rsidRPr="0098135B">
        <w:rPr>
          <w:sz w:val="16"/>
        </w:rPr>
        <w:t xml:space="preserve"> change </w:t>
      </w:r>
      <w:r w:rsidRPr="0098135B">
        <w:rPr>
          <w:rStyle w:val="StyleUnderline"/>
        </w:rPr>
        <w:t>would mean that</w:t>
      </w:r>
      <w:r w:rsidRPr="0098135B">
        <w:rPr>
          <w:sz w:val="16"/>
        </w:rPr>
        <w:t xml:space="preserve"> many </w:t>
      </w:r>
      <w:r w:rsidRPr="0098135B">
        <w:rPr>
          <w:rStyle w:val="StyleUnderline"/>
        </w:rPr>
        <w:t>applicants would be without</w:t>
      </w:r>
      <w:r w:rsidRPr="0098135B">
        <w:rPr>
          <w:sz w:val="16"/>
        </w:rPr>
        <w:t xml:space="preserve"> a means of </w:t>
      </w:r>
      <w:r w:rsidRPr="0098135B">
        <w:rPr>
          <w:rStyle w:val="StyleUnderline"/>
        </w:rPr>
        <w:t>support</w:t>
      </w:r>
      <w:r w:rsidRPr="0098135B">
        <w:rPr>
          <w:sz w:val="16"/>
        </w:rPr>
        <w:t xml:space="preserve">, other than private or family charity, </w:t>
      </w:r>
      <w:r w:rsidRPr="0098135B">
        <w:rPr>
          <w:rStyle w:val="StyleUnderline"/>
        </w:rPr>
        <w:t>for</w:t>
      </w:r>
      <w:r w:rsidRPr="0098135B">
        <w:rPr>
          <w:sz w:val="16"/>
        </w:rPr>
        <w:t xml:space="preserve"> as long as </w:t>
      </w:r>
      <w:r w:rsidRPr="0098135B">
        <w:rPr>
          <w:rStyle w:val="StyleUnderline"/>
        </w:rPr>
        <w:t>180 days. This</w:t>
      </w:r>
      <w:r w:rsidRPr="0098135B">
        <w:rPr>
          <w:sz w:val="16"/>
        </w:rPr>
        <w:t xml:space="preserve"> austere step </w:t>
      </w:r>
      <w:r w:rsidRPr="0098135B">
        <w:rPr>
          <w:rStyle w:val="StyleUnderline"/>
        </w:rPr>
        <w:t>was taken</w:t>
      </w:r>
      <w:r w:rsidRPr="0098135B">
        <w:rPr>
          <w:sz w:val="16"/>
        </w:rPr>
        <w:t xml:space="preserve">, in significant part, </w:t>
      </w:r>
      <w:r w:rsidRPr="0098135B">
        <w:rPr>
          <w:rStyle w:val="StyleUnderline"/>
        </w:rPr>
        <w:t xml:space="preserve">to </w:t>
      </w:r>
      <w:r w:rsidRPr="0098135B">
        <w:rPr>
          <w:rStyle w:val="Emphasis"/>
        </w:rPr>
        <w:t>discourage people</w:t>
      </w:r>
      <w:r w:rsidRPr="0098135B">
        <w:rPr>
          <w:rStyle w:val="StyleUnderline"/>
        </w:rPr>
        <w:t xml:space="preserve"> planning to come to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to file an ill-founded claim that</w:t>
      </w:r>
      <w:r w:rsidRPr="0098135B">
        <w:rPr>
          <w:sz w:val="16"/>
        </w:rPr>
        <w:t xml:space="preserve"> previously </w:t>
      </w:r>
      <w:r w:rsidRPr="0098135B">
        <w:rPr>
          <w:rStyle w:val="StyleUnderline"/>
        </w:rPr>
        <w:t>would have secured</w:t>
      </w:r>
      <w:r w:rsidRPr="0098135B">
        <w:rPr>
          <w:sz w:val="16"/>
        </w:rPr>
        <w:t xml:space="preserve"> several </w:t>
      </w:r>
      <w:r w:rsidRPr="0098135B">
        <w:rPr>
          <w:rStyle w:val="StyleUnderline"/>
        </w:rPr>
        <w:t>years of residence and lawful work</w:t>
      </w:r>
      <w:r w:rsidRPr="0098135B">
        <w:rPr>
          <w:sz w:val="16"/>
        </w:rPr>
        <w:t xml:space="preserve"> while they awaited a hearing.49 Changes to the treatment or opportunities of noncitizens in the United States, whether in the direction of restriction or liberalization, almost inevitably affect the decisions of people and organizations abroad who are thinking about organizing or participating in migration to the United States. Smuggling organizations, in fact, often build their business plans around finding and exploiting weak spots in immigration laws or processes.50 As a result, </w:t>
      </w:r>
      <w:r w:rsidRPr="0098135B">
        <w:rPr>
          <w:rStyle w:val="StyleUnderline"/>
        </w:rPr>
        <w:t>some</w:t>
      </w:r>
      <w:r w:rsidRPr="0098135B">
        <w:rPr>
          <w:sz w:val="16"/>
        </w:rPr>
        <w:t xml:space="preserve"> U.S. government </w:t>
      </w:r>
      <w:r w:rsidRPr="0098135B">
        <w:rPr>
          <w:rStyle w:val="StyleUnderline"/>
        </w:rPr>
        <w:t xml:space="preserve">measures take on a more </w:t>
      </w:r>
      <w:r w:rsidRPr="0098135B">
        <w:rPr>
          <w:rStyle w:val="Emphasis"/>
        </w:rPr>
        <w:t>severe or restrictive aspect</w:t>
      </w:r>
      <w:r w:rsidRPr="0098135B">
        <w:rPr>
          <w:rStyle w:val="StyleUnderline"/>
        </w:rPr>
        <w:t xml:space="preserve"> than</w:t>
      </w:r>
      <w:r w:rsidRPr="0098135B">
        <w:rPr>
          <w:sz w:val="16"/>
        </w:rPr>
        <w:t xml:space="preserve"> </w:t>
      </w:r>
      <w:r w:rsidRPr="0098135B">
        <w:rPr>
          <w:rStyle w:val="StyleUnderline"/>
        </w:rPr>
        <w:t>might</w:t>
      </w:r>
      <w:r w:rsidRPr="0098135B">
        <w:rPr>
          <w:sz w:val="16"/>
        </w:rPr>
        <w:t xml:space="preserve"> </w:t>
      </w:r>
      <w:r w:rsidRPr="0098135B">
        <w:rPr>
          <w:rStyle w:val="StyleUnderline"/>
        </w:rPr>
        <w:t>initially</w:t>
      </w:r>
      <w:r w:rsidRPr="0098135B">
        <w:rPr>
          <w:sz w:val="16"/>
        </w:rPr>
        <w:t xml:space="preserve"> seem to </w:t>
      </w:r>
      <w:r w:rsidRPr="0098135B">
        <w:rPr>
          <w:rStyle w:val="StyleUnderline"/>
        </w:rPr>
        <w:t>be warranted by the</w:t>
      </w:r>
      <w:r w:rsidRPr="0098135B">
        <w:rPr>
          <w:sz w:val="16"/>
        </w:rPr>
        <w:t xml:space="preserve"> acts of the </w:t>
      </w:r>
      <w:r w:rsidRPr="0098135B">
        <w:rPr>
          <w:rStyle w:val="StyleUnderline"/>
        </w:rPr>
        <w:t>individuals most immediately affected</w:t>
      </w:r>
      <w:r w:rsidRPr="0098135B">
        <w:rPr>
          <w:sz w:val="16"/>
        </w:rPr>
        <w:t xml:space="preserve">. This is because the policymakers mean the action not just for those who are the direct object of enforcement on U.S. soil but also for the message sent to others they want to deter. </w:t>
      </w:r>
      <w:r w:rsidRPr="00B22238">
        <w:rPr>
          <w:rStyle w:val="StyleUnderline"/>
          <w:highlight w:val="cyan"/>
        </w:rPr>
        <w:t>This</w:t>
      </w:r>
      <w:r w:rsidRPr="0098135B">
        <w:rPr>
          <w:rStyle w:val="StyleUnderline"/>
        </w:rPr>
        <w:t xml:space="preserve"> dynamic appears to </w:t>
      </w:r>
      <w:r w:rsidRPr="00B22238">
        <w:rPr>
          <w:rStyle w:val="StyleUnderline"/>
          <w:highlight w:val="cyan"/>
        </w:rPr>
        <w:t>explain</w:t>
      </w:r>
      <w:r w:rsidRPr="0098135B">
        <w:rPr>
          <w:sz w:val="16"/>
        </w:rPr>
        <w:t xml:space="preserve">, in significant part, </w:t>
      </w:r>
      <w:r w:rsidRPr="0098135B">
        <w:rPr>
          <w:rStyle w:val="StyleUnderline"/>
        </w:rPr>
        <w:t xml:space="preserve">the </w:t>
      </w:r>
      <w:r w:rsidRPr="00B22238">
        <w:rPr>
          <w:rStyle w:val="StyleUnderline"/>
          <w:highlight w:val="cyan"/>
        </w:rPr>
        <w:t>Obama</w:t>
      </w:r>
      <w:r w:rsidRPr="0098135B">
        <w:rPr>
          <w:rStyle w:val="StyleUnderline"/>
        </w:rPr>
        <w:t xml:space="preserve"> administration’s </w:t>
      </w:r>
      <w:r w:rsidRPr="00B22238">
        <w:rPr>
          <w:rStyle w:val="StyleUnderline"/>
          <w:highlight w:val="cyan"/>
        </w:rPr>
        <w:t>decisions to respond to</w:t>
      </w:r>
      <w:r w:rsidRPr="0098135B">
        <w:rPr>
          <w:rStyle w:val="StyleUnderline"/>
        </w:rPr>
        <w:t xml:space="preserve"> the</w:t>
      </w:r>
      <w:r w:rsidRPr="0098135B">
        <w:rPr>
          <w:sz w:val="16"/>
        </w:rPr>
        <w:t xml:space="preserve"> southwest </w:t>
      </w:r>
      <w:r w:rsidRPr="00B22238">
        <w:rPr>
          <w:rStyle w:val="StyleUnderline"/>
          <w:highlight w:val="cyan"/>
        </w:rPr>
        <w:t>border migration</w:t>
      </w:r>
      <w:r w:rsidRPr="0098135B">
        <w:rPr>
          <w:rStyle w:val="StyleUnderline"/>
        </w:rPr>
        <w:t xml:space="preserve"> surge</w:t>
      </w:r>
      <w:r w:rsidRPr="0098135B">
        <w:rPr>
          <w:sz w:val="16"/>
        </w:rPr>
        <w:t xml:space="preserve"> in summer of 2014 </w:t>
      </w:r>
      <w:r w:rsidRPr="00B22238">
        <w:rPr>
          <w:rStyle w:val="StyleUnderline"/>
          <w:highlight w:val="cyan"/>
        </w:rPr>
        <w:t>with</w:t>
      </w:r>
      <w:r w:rsidRPr="0098135B">
        <w:rPr>
          <w:rStyle w:val="StyleUnderline"/>
        </w:rPr>
        <w:t xml:space="preserve"> a</w:t>
      </w:r>
      <w:r w:rsidRPr="0098135B">
        <w:rPr>
          <w:sz w:val="16"/>
        </w:rPr>
        <w:t xml:space="preserve"> surprisingly </w:t>
      </w:r>
      <w:r w:rsidRPr="00B22238">
        <w:rPr>
          <w:rStyle w:val="Emphasis"/>
          <w:highlight w:val="cyan"/>
        </w:rPr>
        <w:t>severe</w:t>
      </w:r>
      <w:r w:rsidRPr="0098135B">
        <w:rPr>
          <w:rStyle w:val="Emphasis"/>
        </w:rPr>
        <w:t xml:space="preserve"> set of </w:t>
      </w:r>
      <w:r w:rsidRPr="00B22238">
        <w:rPr>
          <w:rStyle w:val="Emphasis"/>
          <w:highlight w:val="cyan"/>
        </w:rPr>
        <w:t>measures</w:t>
      </w:r>
      <w:r w:rsidRPr="0098135B">
        <w:rPr>
          <w:sz w:val="16"/>
        </w:rPr>
        <w:t xml:space="preserve">, including sustained detention, even though the subjects were mainly children traveling with a mother or other relative. </w:t>
      </w:r>
      <w:r w:rsidRPr="0098135B">
        <w:rPr>
          <w:rStyle w:val="StyleUnderline"/>
        </w:rPr>
        <w:t>The executive</w:t>
      </w:r>
      <w:r w:rsidRPr="0098135B">
        <w:rPr>
          <w:sz w:val="16"/>
        </w:rPr>
        <w:t xml:space="preserve"> branch </w:t>
      </w:r>
      <w:r w:rsidRPr="0098135B">
        <w:rPr>
          <w:rStyle w:val="StyleUnderline"/>
        </w:rPr>
        <w:t>also implemented accelerated removal processing</w:t>
      </w:r>
      <w:r w:rsidRPr="0098135B">
        <w:rPr>
          <w:sz w:val="16"/>
        </w:rPr>
        <w:t xml:space="preserve"> where the law permitted such action, and assured substantial publicity for the flight whenever recent migrants were deported by airplane to their home country.51 Despite sharp criticism, </w:t>
      </w:r>
      <w:r w:rsidRPr="0098135B">
        <w:rPr>
          <w:rStyle w:val="StyleUnderline"/>
        </w:rPr>
        <w:t xml:space="preserve">these </w:t>
      </w:r>
      <w:r w:rsidRPr="00B22238">
        <w:rPr>
          <w:rStyle w:val="StyleUnderline"/>
          <w:highlight w:val="cyan"/>
        </w:rPr>
        <w:t>practices</w:t>
      </w:r>
      <w:r w:rsidRPr="0098135B">
        <w:rPr>
          <w:sz w:val="16"/>
        </w:rPr>
        <w:t xml:space="preserve"> persisted, and they </w:t>
      </w:r>
      <w:r w:rsidRPr="0098135B">
        <w:rPr>
          <w:rStyle w:val="StyleUnderline"/>
        </w:rPr>
        <w:t xml:space="preserve">seem to have </w:t>
      </w:r>
      <w:r w:rsidRPr="00B22238">
        <w:rPr>
          <w:rStyle w:val="StyleUnderline"/>
          <w:highlight w:val="cyan"/>
        </w:rPr>
        <w:t>had</w:t>
      </w:r>
      <w:r w:rsidRPr="0098135B">
        <w:rPr>
          <w:sz w:val="16"/>
        </w:rPr>
        <w:t xml:space="preserve"> much of </w:t>
      </w:r>
      <w:r w:rsidRPr="00B22238">
        <w:rPr>
          <w:rStyle w:val="StyleUnderline"/>
          <w:highlight w:val="cyan"/>
        </w:rPr>
        <w:t xml:space="preserve">the </w:t>
      </w:r>
      <w:r w:rsidRPr="00B22238">
        <w:rPr>
          <w:rStyle w:val="Emphasis"/>
          <w:highlight w:val="cyan"/>
        </w:rPr>
        <w:t>desired deterrent impact</w:t>
      </w:r>
      <w:r w:rsidRPr="0098135B">
        <w:rPr>
          <w:rStyle w:val="StyleUnderline"/>
        </w:rPr>
        <w:t xml:space="preserve"> in the</w:t>
      </w:r>
      <w:r w:rsidRPr="0098135B">
        <w:rPr>
          <w:sz w:val="16"/>
        </w:rPr>
        <w:t xml:space="preserve"> foreign </w:t>
      </w:r>
      <w:r w:rsidRPr="0098135B">
        <w:rPr>
          <w:rStyle w:val="StyleUnderline"/>
        </w:rPr>
        <w:t>nations at issue</w:t>
      </w:r>
      <w:r w:rsidRPr="0098135B">
        <w:rPr>
          <w:sz w:val="16"/>
        </w:rPr>
        <w:t xml:space="preserve">. In fact, monthly arrivals of unaccompanied minors from these countries declined from 10,631 in June 2014 to 2,432 in September.52 </w:t>
      </w:r>
      <w:r w:rsidRPr="0098135B">
        <w:rPr>
          <w:rStyle w:val="StyleUnderline"/>
        </w:rPr>
        <w:t xml:space="preserve">This </w:t>
      </w:r>
      <w:r w:rsidRPr="0098135B">
        <w:rPr>
          <w:sz w:val="16"/>
        </w:rPr>
        <w:t xml:space="preserve">kind of </w:t>
      </w:r>
      <w:r w:rsidRPr="0098135B">
        <w:rPr>
          <w:rStyle w:val="StyleUnderline"/>
        </w:rPr>
        <w:t>deterrence-based action</w:t>
      </w:r>
      <w:r w:rsidRPr="0098135B">
        <w:rPr>
          <w:sz w:val="16"/>
        </w:rPr>
        <w:t xml:space="preserve">, focused on overseas individuals and nongovernmental players, </w:t>
      </w:r>
      <w:r w:rsidRPr="0098135B">
        <w:rPr>
          <w:rStyle w:val="StyleUnderline"/>
        </w:rPr>
        <w:t xml:space="preserve">is </w:t>
      </w:r>
      <w:r w:rsidRPr="0098135B">
        <w:rPr>
          <w:sz w:val="16"/>
        </w:rPr>
        <w:t xml:space="preserve">also </w:t>
      </w:r>
      <w:r w:rsidRPr="0098135B">
        <w:rPr>
          <w:rStyle w:val="StyleUnderline"/>
        </w:rPr>
        <w:t xml:space="preserve">an </w:t>
      </w:r>
      <w:r w:rsidRPr="0098135B">
        <w:rPr>
          <w:rStyle w:val="Emphasis"/>
        </w:rPr>
        <w:t>aspect of foreign affairs</w:t>
      </w:r>
      <w:r w:rsidRPr="0098135B">
        <w:rPr>
          <w:sz w:val="16"/>
        </w:rPr>
        <w:t xml:space="preserve">, even though it falls below the plane of high-level geopolitics. </w:t>
      </w:r>
      <w:r w:rsidRPr="0098135B">
        <w:rPr>
          <w:rStyle w:val="StyleUnderline"/>
        </w:rPr>
        <w:t xml:space="preserve">It </w:t>
      </w:r>
      <w:r w:rsidRPr="0098135B">
        <w:rPr>
          <w:sz w:val="16"/>
        </w:rPr>
        <w:t xml:space="preserve">likewise </w:t>
      </w:r>
      <w:r w:rsidRPr="0098135B">
        <w:rPr>
          <w:rStyle w:val="StyleUnderline"/>
        </w:rPr>
        <w:t xml:space="preserve">may need to take the form of </w:t>
      </w:r>
      <w:r w:rsidRPr="0098135B">
        <w:rPr>
          <w:sz w:val="16"/>
        </w:rPr>
        <w:t xml:space="preserve">rough-hewn </w:t>
      </w:r>
      <w:r w:rsidRPr="0098135B">
        <w:rPr>
          <w:rStyle w:val="StyleUnderline"/>
        </w:rPr>
        <w:t>trial-and-error, like</w:t>
      </w:r>
      <w:r w:rsidRPr="0098135B">
        <w:rPr>
          <w:sz w:val="16"/>
        </w:rPr>
        <w:t xml:space="preserve"> the more </w:t>
      </w:r>
      <w:r w:rsidRPr="0098135B">
        <w:rPr>
          <w:rStyle w:val="StyleUnderline"/>
        </w:rPr>
        <w:t>traditional foreign-relations actions</w:t>
      </w:r>
      <w:r w:rsidRPr="0098135B">
        <w:rPr>
          <w:sz w:val="16"/>
        </w:rPr>
        <w:t xml:space="preserve"> directed at governments. </w:t>
      </w:r>
      <w:r w:rsidRPr="0098135B">
        <w:rPr>
          <w:rStyle w:val="StyleUnderline"/>
        </w:rPr>
        <w:t>The</w:t>
      </w:r>
      <w:r w:rsidRPr="0098135B">
        <w:rPr>
          <w:sz w:val="16"/>
        </w:rPr>
        <w:t xml:space="preserve"> Supreme </w:t>
      </w:r>
      <w:r w:rsidRPr="0098135B">
        <w:rPr>
          <w:rStyle w:val="StyleUnderline"/>
        </w:rPr>
        <w:t>Court’s case law</w:t>
      </w:r>
      <w:r w:rsidRPr="0098135B">
        <w:rPr>
          <w:sz w:val="16"/>
        </w:rPr>
        <w:t xml:space="preserve"> over the years </w:t>
      </w:r>
      <w:r w:rsidRPr="0098135B">
        <w:rPr>
          <w:rStyle w:val="StyleUnderline"/>
        </w:rPr>
        <w:t>appears to consider such policy</w:t>
      </w:r>
      <w:r w:rsidRPr="0098135B">
        <w:rPr>
          <w:sz w:val="16"/>
        </w:rPr>
        <w:t xml:space="preserve"> choices </w:t>
      </w:r>
      <w:r w:rsidRPr="0098135B">
        <w:rPr>
          <w:rStyle w:val="Emphasis"/>
        </w:rPr>
        <w:t>equally worthy of foreign-affairs deference</w:t>
      </w:r>
      <w:r w:rsidRPr="0098135B">
        <w:rPr>
          <w:sz w:val="16"/>
        </w:rPr>
        <w:t xml:space="preserve">.53 </w:t>
      </w:r>
      <w:r w:rsidRPr="0098135B">
        <w:rPr>
          <w:rStyle w:val="StyleUnderline"/>
        </w:rPr>
        <w:t>This</w:t>
      </w:r>
      <w:r w:rsidRPr="0098135B">
        <w:rPr>
          <w:sz w:val="16"/>
        </w:rPr>
        <w:t xml:space="preserve"> analysis </w:t>
      </w:r>
      <w:r w:rsidRPr="0098135B">
        <w:rPr>
          <w:rStyle w:val="StyleUnderline"/>
        </w:rPr>
        <w:t>is not meant as advocacy for</w:t>
      </w:r>
      <w:r w:rsidRPr="0098135B">
        <w:rPr>
          <w:sz w:val="16"/>
        </w:rPr>
        <w:t xml:space="preserve"> the quick or expansive use of </w:t>
      </w:r>
      <w:r w:rsidRPr="0098135B">
        <w:rPr>
          <w:rStyle w:val="StyleUnderline"/>
        </w:rPr>
        <w:t>immigration restrictions to respond to objectionable</w:t>
      </w:r>
      <w:r w:rsidRPr="0098135B">
        <w:rPr>
          <w:sz w:val="16"/>
        </w:rPr>
        <w:t xml:space="preserve"> or unwelcome </w:t>
      </w:r>
      <w:r w:rsidRPr="0098135B">
        <w:rPr>
          <w:rStyle w:val="StyleUnderline"/>
        </w:rPr>
        <w:t>actions</w:t>
      </w:r>
      <w:r w:rsidRPr="0098135B">
        <w:rPr>
          <w:sz w:val="16"/>
        </w:rPr>
        <w:t xml:space="preserve"> of foreign governments or nonstate actors. For reasons of both policy and proportion, immigration sanctions of this type should be sparingly deployed. </w:t>
      </w:r>
      <w:r w:rsidRPr="0098135B">
        <w:rPr>
          <w:rStyle w:val="StyleUnderline"/>
        </w:rPr>
        <w:t xml:space="preserve">But the Court’s </w:t>
      </w:r>
      <w:r w:rsidRPr="0098135B">
        <w:rPr>
          <w:rStyle w:val="Emphasis"/>
        </w:rPr>
        <w:t>doctrine of deference</w:t>
      </w:r>
      <w:r w:rsidRPr="0098135B">
        <w:rPr>
          <w:sz w:val="16"/>
        </w:rPr>
        <w:t xml:space="preserve"> in Chae Chan Ping and later cases </w:t>
      </w:r>
      <w:r w:rsidRPr="0098135B">
        <w:rPr>
          <w:rStyle w:val="StyleUnderline"/>
        </w:rPr>
        <w:t>is based on the recognition that even for</w:t>
      </w:r>
      <w:r w:rsidRPr="0098135B">
        <w:rPr>
          <w:sz w:val="16"/>
        </w:rPr>
        <w:t xml:space="preserve"> relatively </w:t>
      </w:r>
      <w:r w:rsidRPr="0098135B">
        <w:rPr>
          <w:rStyle w:val="StyleUnderline"/>
        </w:rPr>
        <w:t xml:space="preserve">liberal foreign-affairs decisionmakers, </w:t>
      </w:r>
      <w:r w:rsidRPr="0098135B">
        <w:rPr>
          <w:rStyle w:val="Emphasis"/>
        </w:rPr>
        <w:t>rough-hewn actions</w:t>
      </w:r>
      <w:r w:rsidRPr="0098135B">
        <w:rPr>
          <w:rStyle w:val="StyleUnderline"/>
        </w:rPr>
        <w:t xml:space="preserve"> that</w:t>
      </w:r>
      <w:r w:rsidRPr="0098135B">
        <w:rPr>
          <w:sz w:val="16"/>
        </w:rPr>
        <w:t xml:space="preserve"> initially </w:t>
      </w:r>
      <w:r w:rsidRPr="0098135B">
        <w:rPr>
          <w:rStyle w:val="StyleUnderline"/>
        </w:rPr>
        <w:t>seem outsized</w:t>
      </w:r>
      <w:r w:rsidRPr="0098135B">
        <w:rPr>
          <w:sz w:val="16"/>
        </w:rPr>
        <w:t xml:space="preserve"> or individually unfair </w:t>
      </w:r>
      <w:r w:rsidRPr="0098135B">
        <w:rPr>
          <w:rStyle w:val="StyleUnderline"/>
        </w:rPr>
        <w:t xml:space="preserve">might need to be in the mix to </w:t>
      </w:r>
      <w:r w:rsidRPr="0098135B">
        <w:rPr>
          <w:rStyle w:val="Emphasis"/>
        </w:rPr>
        <w:t>respond to</w:t>
      </w:r>
      <w:r w:rsidRPr="0098135B">
        <w:rPr>
          <w:sz w:val="16"/>
        </w:rPr>
        <w:t xml:space="preserve">, or to help shape, </w:t>
      </w:r>
      <w:r w:rsidRPr="0098135B">
        <w:rPr>
          <w:rStyle w:val="Emphasis"/>
        </w:rPr>
        <w:t>actions</w:t>
      </w:r>
      <w:r w:rsidRPr="0098135B">
        <w:rPr>
          <w:sz w:val="16"/>
        </w:rPr>
        <w:t xml:space="preserve"> that others are taking </w:t>
      </w:r>
      <w:r w:rsidRPr="0098135B">
        <w:rPr>
          <w:rStyle w:val="Emphasis"/>
        </w:rPr>
        <w:t>abroad</w:t>
      </w:r>
      <w:r w:rsidRPr="0098135B">
        <w:rPr>
          <w:sz w:val="16"/>
        </w:rPr>
        <w:t xml:space="preserve">.54 III. Why the Court Resists Even Moderate Proposals for a More Active Judicial Role </w:t>
      </w:r>
      <w:r w:rsidRPr="00B22238">
        <w:rPr>
          <w:rStyle w:val="StyleUnderline"/>
          <w:highlight w:val="cyan"/>
        </w:rPr>
        <w:t>A</w:t>
      </w:r>
      <w:r w:rsidRPr="0098135B">
        <w:rPr>
          <w:sz w:val="16"/>
        </w:rPr>
        <w:t xml:space="preserve"> more nuanced </w:t>
      </w:r>
      <w:r w:rsidRPr="0098135B">
        <w:rPr>
          <w:rStyle w:val="StyleUnderline"/>
        </w:rPr>
        <w:t>branch of</w:t>
      </w:r>
      <w:r w:rsidRPr="0098135B">
        <w:rPr>
          <w:sz w:val="16"/>
        </w:rPr>
        <w:t xml:space="preserve"> the Chae Chan Ping </w:t>
      </w:r>
      <w:r w:rsidRPr="00B22238">
        <w:rPr>
          <w:rStyle w:val="StyleUnderline"/>
          <w:highlight w:val="cyan"/>
        </w:rPr>
        <w:t>criticism</w:t>
      </w:r>
      <w:r w:rsidRPr="0098135B">
        <w:rPr>
          <w:rStyle w:val="StyleUnderline"/>
        </w:rPr>
        <w:t xml:space="preserve"> accepts that foreign affairs considerations may</w:t>
      </w:r>
      <w:r w:rsidRPr="0098135B">
        <w:rPr>
          <w:sz w:val="16"/>
        </w:rPr>
        <w:t xml:space="preserve"> well </w:t>
      </w:r>
      <w:r w:rsidRPr="0098135B">
        <w:rPr>
          <w:rStyle w:val="StyleUnderline"/>
        </w:rPr>
        <w:t>be at stake in</w:t>
      </w:r>
      <w:r w:rsidRPr="0098135B">
        <w:rPr>
          <w:sz w:val="16"/>
        </w:rPr>
        <w:t xml:space="preserve"> some </w:t>
      </w:r>
      <w:r w:rsidRPr="0098135B">
        <w:rPr>
          <w:rStyle w:val="StyleUnderline"/>
        </w:rPr>
        <w:t xml:space="preserve">immigration decisions, but </w:t>
      </w:r>
      <w:r w:rsidRPr="00B22238">
        <w:rPr>
          <w:rStyle w:val="StyleUnderline"/>
          <w:highlight w:val="cyan"/>
        </w:rPr>
        <w:t xml:space="preserve">would </w:t>
      </w:r>
      <w:r w:rsidRPr="00B22238">
        <w:rPr>
          <w:rStyle w:val="Emphasis"/>
          <w:highlight w:val="cyan"/>
        </w:rPr>
        <w:t>modify the doctrine</w:t>
      </w:r>
      <w:r w:rsidRPr="00B22238">
        <w:rPr>
          <w:rStyle w:val="StyleUnderline"/>
          <w:highlight w:val="cyan"/>
        </w:rPr>
        <w:t xml:space="preserve"> to allow for a</w:t>
      </w:r>
      <w:r w:rsidRPr="0098135B">
        <w:rPr>
          <w:sz w:val="16"/>
        </w:rPr>
        <w:t xml:space="preserve"> carefully structured </w:t>
      </w:r>
      <w:r w:rsidRPr="00B22238">
        <w:rPr>
          <w:rStyle w:val="Emphasis"/>
          <w:highlight w:val="cyan"/>
        </w:rPr>
        <w:t>closer</w:t>
      </w:r>
      <w:r w:rsidRPr="0098135B">
        <w:rPr>
          <w:rStyle w:val="Emphasis"/>
        </w:rPr>
        <w:t xml:space="preserve"> judicial </w:t>
      </w:r>
      <w:r w:rsidRPr="00B22238">
        <w:rPr>
          <w:rStyle w:val="Emphasis"/>
          <w:highlight w:val="cyan"/>
        </w:rPr>
        <w:t>look</w:t>
      </w:r>
      <w:r w:rsidRPr="0098135B">
        <w:rPr>
          <w:sz w:val="16"/>
        </w:rPr>
        <w:t xml:space="preserve">.55 </w:t>
      </w:r>
      <w:r w:rsidRPr="0098135B">
        <w:rPr>
          <w:rStyle w:val="StyleUnderline"/>
        </w:rPr>
        <w:t>The courts</w:t>
      </w:r>
      <w:r w:rsidRPr="0098135B">
        <w:rPr>
          <w:sz w:val="16"/>
        </w:rPr>
        <w:t xml:space="preserve">, such observers contend, should not take political branch assertions as controlling, but instead </w:t>
      </w:r>
      <w:r w:rsidRPr="0098135B">
        <w:rPr>
          <w:rStyle w:val="StyleUnderline"/>
        </w:rPr>
        <w:t>should perform an initial judicial probe</w:t>
      </w:r>
      <w:r w:rsidRPr="0098135B">
        <w:rPr>
          <w:sz w:val="16"/>
        </w:rPr>
        <w:t xml:space="preserve"> of the asserted reasons, </w:t>
      </w:r>
      <w:r w:rsidRPr="0098135B">
        <w:rPr>
          <w:rStyle w:val="StyleUnderline"/>
        </w:rPr>
        <w:t>to decide whether the</w:t>
      </w:r>
      <w:r w:rsidRPr="0098135B">
        <w:rPr>
          <w:sz w:val="16"/>
        </w:rPr>
        <w:t xml:space="preserve"> challenged </w:t>
      </w:r>
      <w:r w:rsidRPr="0098135B">
        <w:rPr>
          <w:rStyle w:val="StyleUnderline"/>
        </w:rPr>
        <w:t>immigration restriction rests on</w:t>
      </w:r>
      <w:r w:rsidRPr="0098135B">
        <w:rPr>
          <w:sz w:val="16"/>
        </w:rPr>
        <w:t xml:space="preserve"> </w:t>
      </w:r>
      <w:r w:rsidRPr="0098135B">
        <w:rPr>
          <w:rStyle w:val="StyleUnderline"/>
        </w:rPr>
        <w:t>a</w:t>
      </w:r>
      <w:r w:rsidRPr="0098135B">
        <w:rPr>
          <w:sz w:val="16"/>
        </w:rPr>
        <w:t xml:space="preserve"> significant </w:t>
      </w:r>
      <w:r w:rsidRPr="0098135B">
        <w:rPr>
          <w:rStyle w:val="StyleUnderline"/>
        </w:rPr>
        <w:t>foreign affairs foundation</w:t>
      </w:r>
      <w:r w:rsidRPr="0098135B">
        <w:rPr>
          <w:sz w:val="16"/>
        </w:rPr>
        <w:t xml:space="preserve">. If the answer is yes, then the reviewing court should treat the political branches’ decision as dispositive — essentially, as a political question not subject to judicial review. But if not, then the court should apply ordinary modes of constitutional review, which might well bring a form of heightened scrutiny. At first glance, this kind of proposal would seem to offer an attractive middle ground to the Supreme Court. Yet </w:t>
      </w:r>
      <w:r w:rsidRPr="0098135B">
        <w:rPr>
          <w:rStyle w:val="StyleUnderline"/>
        </w:rPr>
        <w:t>the Court</w:t>
      </w:r>
      <w:r w:rsidRPr="0098135B">
        <w:rPr>
          <w:sz w:val="16"/>
        </w:rPr>
        <w:t xml:space="preserve"> in practice </w:t>
      </w:r>
      <w:r w:rsidRPr="0098135B">
        <w:rPr>
          <w:rStyle w:val="StyleUnderline"/>
        </w:rPr>
        <w:t xml:space="preserve">has </w:t>
      </w:r>
      <w:r w:rsidRPr="0098135B">
        <w:rPr>
          <w:rStyle w:val="Emphasis"/>
        </w:rPr>
        <w:t>manifested great resistance</w:t>
      </w:r>
      <w:r w:rsidRPr="0098135B">
        <w:rPr>
          <w:rStyle w:val="StyleUnderline"/>
        </w:rPr>
        <w:t xml:space="preserve"> to these</w:t>
      </w:r>
      <w:r w:rsidRPr="0098135B">
        <w:rPr>
          <w:sz w:val="16"/>
        </w:rPr>
        <w:t xml:space="preserve"> scholarly </w:t>
      </w:r>
      <w:r w:rsidRPr="0098135B">
        <w:rPr>
          <w:rStyle w:val="StyleUnderline"/>
        </w:rPr>
        <w:t>invitations</w:t>
      </w:r>
      <w:r w:rsidRPr="0098135B">
        <w:rPr>
          <w:sz w:val="16"/>
        </w:rPr>
        <w:t xml:space="preserve">. Why? In my view, a majority of the </w:t>
      </w:r>
      <w:r w:rsidRPr="00B22238">
        <w:rPr>
          <w:rStyle w:val="StyleUnderline"/>
          <w:highlight w:val="cyan"/>
        </w:rPr>
        <w:t>Justices harbor</w:t>
      </w:r>
      <w:r w:rsidRPr="0098135B">
        <w:rPr>
          <w:sz w:val="16"/>
        </w:rPr>
        <w:t xml:space="preserve"> a </w:t>
      </w:r>
      <w:r w:rsidRPr="0098135B">
        <w:rPr>
          <w:rStyle w:val="StyleUnderline"/>
        </w:rPr>
        <w:t xml:space="preserve">deep </w:t>
      </w:r>
      <w:r w:rsidRPr="00B22238">
        <w:rPr>
          <w:rStyle w:val="Emphasis"/>
          <w:highlight w:val="cyan"/>
        </w:rPr>
        <w:t>skepticism that lower courts can</w:t>
      </w:r>
      <w:r w:rsidRPr="0098135B">
        <w:rPr>
          <w:rStyle w:val="Emphasis"/>
        </w:rPr>
        <w:t xml:space="preserve"> be trusted</w:t>
      </w:r>
      <w:r w:rsidRPr="0098135B">
        <w:rPr>
          <w:rStyle w:val="StyleUnderline"/>
        </w:rPr>
        <w:t xml:space="preserve"> to </w:t>
      </w:r>
      <w:r w:rsidRPr="00B22238">
        <w:rPr>
          <w:rStyle w:val="StyleUnderline"/>
          <w:highlight w:val="cyan"/>
        </w:rPr>
        <w:t>give sufficient weight to foreign policy</w:t>
      </w:r>
      <w:r w:rsidRPr="0098135B">
        <w:rPr>
          <w:rStyle w:val="StyleUnderline"/>
        </w:rPr>
        <w:t xml:space="preserve"> concerns in making any such</w:t>
      </w:r>
      <w:r w:rsidRPr="0098135B">
        <w:rPr>
          <w:sz w:val="16"/>
        </w:rPr>
        <w:t xml:space="preserve"> threshold </w:t>
      </w:r>
      <w:r w:rsidRPr="0098135B">
        <w:rPr>
          <w:rStyle w:val="StyleUnderline"/>
        </w:rPr>
        <w:t>assessment. The</w:t>
      </w:r>
      <w:r w:rsidRPr="0098135B">
        <w:rPr>
          <w:sz w:val="16"/>
        </w:rPr>
        <w:t xml:space="preserve"> very </w:t>
      </w:r>
      <w:r w:rsidRPr="0098135B">
        <w:rPr>
          <w:rStyle w:val="StyleUnderline"/>
        </w:rPr>
        <w:t xml:space="preserve">nature of </w:t>
      </w:r>
      <w:r w:rsidRPr="00B22238">
        <w:rPr>
          <w:rStyle w:val="StyleUnderline"/>
          <w:highlight w:val="cyan"/>
        </w:rPr>
        <w:t>immigration litigation</w:t>
      </w:r>
      <w:r w:rsidRPr="0098135B">
        <w:rPr>
          <w:sz w:val="16"/>
        </w:rPr>
        <w:t xml:space="preserve"> in the courts of appeals, with an actual and often sympathetic human being front and center, </w:t>
      </w:r>
      <w:r w:rsidRPr="00B22238">
        <w:rPr>
          <w:rStyle w:val="StyleUnderline"/>
          <w:highlight w:val="cyan"/>
        </w:rPr>
        <w:t>makes a</w:t>
      </w:r>
      <w:r w:rsidRPr="0098135B">
        <w:rPr>
          <w:sz w:val="16"/>
        </w:rPr>
        <w:t xml:space="preserve"> reviewing </w:t>
      </w:r>
      <w:r w:rsidRPr="00B22238">
        <w:rPr>
          <w:rStyle w:val="StyleUnderline"/>
          <w:highlight w:val="cyan"/>
        </w:rPr>
        <w:t>judge</w:t>
      </w:r>
      <w:r w:rsidRPr="0098135B">
        <w:rPr>
          <w:sz w:val="16"/>
        </w:rPr>
        <w:t xml:space="preserve"> far more </w:t>
      </w:r>
      <w:r w:rsidRPr="00B22238">
        <w:rPr>
          <w:rStyle w:val="StyleUnderline"/>
          <w:highlight w:val="cyan"/>
        </w:rPr>
        <w:t>likely to</w:t>
      </w:r>
      <w:r w:rsidRPr="0098135B">
        <w:rPr>
          <w:rStyle w:val="StyleUnderline"/>
        </w:rPr>
        <w:t xml:space="preserve"> overvalue the</w:t>
      </w:r>
      <w:r w:rsidRPr="0098135B">
        <w:rPr>
          <w:sz w:val="16"/>
        </w:rPr>
        <w:t xml:space="preserve"> individual </w:t>
      </w:r>
      <w:r w:rsidRPr="0098135B">
        <w:rPr>
          <w:rStyle w:val="StyleUnderline"/>
        </w:rPr>
        <w:t xml:space="preserve">interests at stake and </w:t>
      </w:r>
      <w:r w:rsidRPr="00B22238">
        <w:rPr>
          <w:rStyle w:val="StyleUnderline"/>
          <w:highlight w:val="cyan"/>
        </w:rPr>
        <w:t>undervalue</w:t>
      </w:r>
      <w:r w:rsidRPr="0098135B">
        <w:rPr>
          <w:rStyle w:val="StyleUnderline"/>
        </w:rPr>
        <w:t xml:space="preserve"> the</w:t>
      </w:r>
      <w:r w:rsidRPr="0098135B">
        <w:rPr>
          <w:sz w:val="16"/>
        </w:rPr>
        <w:t xml:space="preserve"> more subtle and complex </w:t>
      </w:r>
      <w:r w:rsidRPr="0098135B">
        <w:rPr>
          <w:rStyle w:val="StyleUnderline"/>
        </w:rPr>
        <w:t>reasons why a</w:t>
      </w:r>
      <w:r w:rsidRPr="0098135B">
        <w:rPr>
          <w:sz w:val="16"/>
        </w:rPr>
        <w:t xml:space="preserve"> particular </w:t>
      </w:r>
      <w:r w:rsidRPr="0098135B">
        <w:rPr>
          <w:rStyle w:val="StyleUnderline"/>
        </w:rPr>
        <w:t xml:space="preserve">measure may be </w:t>
      </w:r>
      <w:r w:rsidRPr="0098135B">
        <w:rPr>
          <w:rStyle w:val="Emphasis"/>
        </w:rPr>
        <w:t>needed for</w:t>
      </w:r>
      <w:r w:rsidRPr="0098135B">
        <w:rPr>
          <w:sz w:val="16"/>
        </w:rPr>
        <w:t xml:space="preserve"> system </w:t>
      </w:r>
      <w:r w:rsidRPr="00B22238">
        <w:rPr>
          <w:rStyle w:val="Emphasis"/>
          <w:highlight w:val="cyan"/>
        </w:rPr>
        <w:t>stability</w:t>
      </w:r>
      <w:r w:rsidRPr="0098135B">
        <w:rPr>
          <w:rStyle w:val="StyleUnderline"/>
        </w:rPr>
        <w:t xml:space="preserve"> or to </w:t>
      </w:r>
      <w:r w:rsidRPr="0098135B">
        <w:rPr>
          <w:rStyle w:val="Emphasis"/>
        </w:rPr>
        <w:t>influence</w:t>
      </w:r>
      <w:r w:rsidRPr="0098135B">
        <w:rPr>
          <w:sz w:val="16"/>
        </w:rPr>
        <w:t xml:space="preserve"> behavior </w:t>
      </w:r>
      <w:r w:rsidRPr="00B22238">
        <w:rPr>
          <w:rStyle w:val="Emphasis"/>
          <w:highlight w:val="cyan"/>
        </w:rPr>
        <w:t>beyond our borders</w:t>
      </w:r>
      <w:r w:rsidRPr="0098135B">
        <w:rPr>
          <w:rStyle w:val="StyleUnderline"/>
        </w:rPr>
        <w:t xml:space="preserve"> — connections that</w:t>
      </w:r>
      <w:r w:rsidRPr="0098135B">
        <w:rPr>
          <w:sz w:val="16"/>
        </w:rPr>
        <w:t xml:space="preserve"> often </w:t>
      </w:r>
      <w:r w:rsidRPr="0098135B">
        <w:rPr>
          <w:rStyle w:val="StyleUnderline"/>
        </w:rPr>
        <w:t>would not become</w:t>
      </w:r>
      <w:r w:rsidRPr="0098135B">
        <w:rPr>
          <w:sz w:val="16"/>
        </w:rPr>
        <w:t xml:space="preserve"> fully </w:t>
      </w:r>
      <w:r w:rsidRPr="0098135B">
        <w:rPr>
          <w:rStyle w:val="StyleUnderline"/>
        </w:rPr>
        <w:t>apparent until</w:t>
      </w:r>
      <w:r w:rsidRPr="0098135B">
        <w:rPr>
          <w:sz w:val="16"/>
        </w:rPr>
        <w:t xml:space="preserve"> broader damage is manifested </w:t>
      </w:r>
      <w:r w:rsidRPr="0098135B">
        <w:rPr>
          <w:rStyle w:val="StyleUnderline"/>
        </w:rPr>
        <w:t>months or years after an interventionist judicial decision</w:t>
      </w:r>
      <w:r w:rsidRPr="0098135B">
        <w:rPr>
          <w:sz w:val="16"/>
        </w:rPr>
        <w:t xml:space="preserve">.56 Anna Law’s book, The Immigration Battle in American Courts, documents this disparity in outlook between the Supreme Court and the lower courts quite revealingly. She describes “how [lower court] judges can disregard congressional edicts limiting their scope of review in order to reach a desired result,”57 and can usually get away with it because the Supreme Court can review only a tiny fraction of their decisions.58 Professor Law regards this stance by the courts of appeals as a virtue, but the Supreme Court doubtless views it otherwise. </w:t>
      </w:r>
      <w:r w:rsidRPr="00B22238">
        <w:rPr>
          <w:rStyle w:val="StyleUnderline"/>
          <w:highlight w:val="cyan"/>
        </w:rPr>
        <w:t>Keeping the</w:t>
      </w:r>
      <w:r w:rsidRPr="0098135B">
        <w:rPr>
          <w:rStyle w:val="StyleUnderline"/>
        </w:rPr>
        <w:t xml:space="preserve"> plenary power </w:t>
      </w:r>
      <w:r w:rsidRPr="00B22238">
        <w:rPr>
          <w:rStyle w:val="StyleUnderline"/>
          <w:highlight w:val="cyan"/>
        </w:rPr>
        <w:t xml:space="preserve">doctrine </w:t>
      </w:r>
      <w:r w:rsidRPr="00B22238">
        <w:rPr>
          <w:rStyle w:val="Emphasis"/>
          <w:highlight w:val="cyan"/>
        </w:rPr>
        <w:t>categorical</w:t>
      </w:r>
      <w:r w:rsidRPr="00B22238">
        <w:rPr>
          <w:rStyle w:val="StyleUnderline"/>
          <w:highlight w:val="cyan"/>
        </w:rPr>
        <w:t xml:space="preserve"> gives</w:t>
      </w:r>
      <w:r w:rsidRPr="0098135B">
        <w:rPr>
          <w:rStyle w:val="StyleUnderline"/>
        </w:rPr>
        <w:t xml:space="preserve"> the</w:t>
      </w:r>
      <w:r w:rsidRPr="0098135B">
        <w:rPr>
          <w:sz w:val="16"/>
        </w:rPr>
        <w:t xml:space="preserve"> Supreme </w:t>
      </w:r>
      <w:r w:rsidRPr="0098135B">
        <w:rPr>
          <w:rStyle w:val="StyleUnderline"/>
        </w:rPr>
        <w:t xml:space="preserve">Court greater </w:t>
      </w:r>
      <w:r w:rsidRPr="00B22238">
        <w:rPr>
          <w:rStyle w:val="StyleUnderline"/>
          <w:highlight w:val="cyan"/>
        </w:rPr>
        <w:t xml:space="preserve">assurance that lower courts will </w:t>
      </w:r>
      <w:r w:rsidRPr="00B22238">
        <w:rPr>
          <w:rStyle w:val="Emphasis"/>
          <w:highlight w:val="cyan"/>
        </w:rPr>
        <w:t>preserve</w:t>
      </w:r>
      <w:r w:rsidRPr="0098135B">
        <w:rPr>
          <w:rStyle w:val="Emphasis"/>
        </w:rPr>
        <w:t xml:space="preserve"> the space</w:t>
      </w:r>
      <w:r w:rsidRPr="0098135B">
        <w:rPr>
          <w:rStyle w:val="StyleUnderline"/>
        </w:rPr>
        <w:t xml:space="preserve"> needed for government actions to meet</w:t>
      </w:r>
      <w:r w:rsidRPr="0098135B">
        <w:rPr>
          <w:sz w:val="16"/>
        </w:rPr>
        <w:t xml:space="preserve"> real </w:t>
      </w:r>
      <w:r w:rsidRPr="00B22238">
        <w:rPr>
          <w:rStyle w:val="Emphasis"/>
          <w:highlight w:val="cyan"/>
        </w:rPr>
        <w:t>foreign affairs imperatives</w:t>
      </w:r>
      <w:r w:rsidRPr="0098135B">
        <w:rPr>
          <w:sz w:val="16"/>
        </w:rPr>
        <w:t xml:space="preserve"> (even if this stance inevitably also leaves room for some ill-motivated actions adopted by the political branches). If this symposium were being held at the time of Chae Chan Ping’s centennial, in 1989, we might have had greater reason to expect some softening by the Supreme Court regarding the deference doctrine in the foreign affairs arena. Exactly twenty-five years before the week when this symposium convened in Norman, Oklahoma, the Berlin Wall fell, signaling that the Soviet bloc was coming apart, about to be replaced, in many instances, by democratic governments. Lengthy wars were ending in Latin America, and dictators were being forced from office. </w:t>
      </w:r>
      <w:r w:rsidRPr="0098135B">
        <w:rPr>
          <w:rStyle w:val="StyleUnderline"/>
        </w:rPr>
        <w:t>It appeared we were on the cusp of a</w:t>
      </w:r>
      <w:r w:rsidRPr="0098135B">
        <w:rPr>
          <w:sz w:val="16"/>
        </w:rPr>
        <w:t xml:space="preserve"> far more </w:t>
      </w:r>
      <w:r w:rsidRPr="0098135B">
        <w:rPr>
          <w:rStyle w:val="Emphasis"/>
        </w:rPr>
        <w:t>benign world order</w:t>
      </w:r>
      <w:r w:rsidRPr="0098135B">
        <w:rPr>
          <w:rStyle w:val="StyleUnderline"/>
        </w:rPr>
        <w:t xml:space="preserve"> — one that might permit</w:t>
      </w:r>
      <w:r w:rsidRPr="0098135B">
        <w:rPr>
          <w:sz w:val="16"/>
        </w:rPr>
        <w:t xml:space="preserve"> the rapid flowering of more </w:t>
      </w:r>
      <w:r w:rsidRPr="0098135B">
        <w:rPr>
          <w:rStyle w:val="StyleUnderline"/>
        </w:rPr>
        <w:t>protective international legal institutions and</w:t>
      </w:r>
      <w:r w:rsidRPr="0098135B">
        <w:rPr>
          <w:sz w:val="16"/>
        </w:rPr>
        <w:t xml:space="preserve"> thereby </w:t>
      </w:r>
      <w:r w:rsidRPr="0098135B">
        <w:rPr>
          <w:rStyle w:val="StyleUnderline"/>
        </w:rPr>
        <w:t xml:space="preserve">reduce reliance on </w:t>
      </w:r>
      <w:r w:rsidRPr="0098135B">
        <w:rPr>
          <w:rStyle w:val="Emphasis"/>
        </w:rPr>
        <w:t>crude action-and-response</w:t>
      </w:r>
      <w:r w:rsidRPr="0098135B">
        <w:rPr>
          <w:sz w:val="16"/>
        </w:rPr>
        <w:t xml:space="preserve"> in the international arena. </w:t>
      </w:r>
      <w:r w:rsidRPr="00B22238">
        <w:rPr>
          <w:rStyle w:val="Emphasis"/>
          <w:highlight w:val="cyan"/>
        </w:rPr>
        <w:t>Today’s global scene is</w:t>
      </w:r>
      <w:r w:rsidRPr="0098135B">
        <w:rPr>
          <w:sz w:val="16"/>
        </w:rPr>
        <w:t xml:space="preserve"> far more </w:t>
      </w:r>
      <w:r w:rsidRPr="00B22238">
        <w:rPr>
          <w:rStyle w:val="Emphasis"/>
          <w:highlight w:val="cyan"/>
        </w:rPr>
        <w:t>grim</w:t>
      </w:r>
      <w:r w:rsidRPr="0098135B">
        <w:rPr>
          <w:rStyle w:val="StyleUnderline"/>
        </w:rPr>
        <w:t>.</w:t>
      </w:r>
      <w:r w:rsidRPr="0098135B">
        <w:rPr>
          <w:sz w:val="16"/>
        </w:rPr>
        <w:t xml:space="preserve"> Not only has </w:t>
      </w:r>
      <w:r w:rsidRPr="0098135B">
        <w:rPr>
          <w:rStyle w:val="StyleUnderline"/>
        </w:rPr>
        <w:t>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experienced</w:t>
      </w:r>
      <w:r w:rsidRPr="0098135B">
        <w:rPr>
          <w:sz w:val="16"/>
        </w:rPr>
        <w:t xml:space="preserve"> the trauma of </w:t>
      </w:r>
      <w:r w:rsidRPr="0098135B">
        <w:rPr>
          <w:rStyle w:val="StyleUnderline"/>
        </w:rPr>
        <w:t>al Qaeda’s September 11 attacks</w:t>
      </w:r>
      <w:r w:rsidRPr="0098135B">
        <w:rPr>
          <w:sz w:val="16"/>
        </w:rPr>
        <w:t xml:space="preserve">, which revealed a genuine need for more vigilant immigration screening, but </w:t>
      </w:r>
      <w:r w:rsidRPr="0098135B">
        <w:rPr>
          <w:rStyle w:val="StyleUnderline"/>
        </w:rPr>
        <w:t xml:space="preserve">democratic </w:t>
      </w:r>
      <w:r w:rsidRPr="00B22238">
        <w:rPr>
          <w:rStyle w:val="StyleUnderline"/>
          <w:highlight w:val="cyan"/>
        </w:rPr>
        <w:t>nations are</w:t>
      </w:r>
      <w:r w:rsidRPr="0098135B">
        <w:rPr>
          <w:sz w:val="16"/>
        </w:rPr>
        <w:t xml:space="preserve"> also </w:t>
      </w:r>
      <w:r w:rsidRPr="00B22238">
        <w:rPr>
          <w:rStyle w:val="StyleUnderline"/>
          <w:highlight w:val="cyan"/>
        </w:rPr>
        <w:t>facing</w:t>
      </w:r>
      <w:r w:rsidRPr="0098135B">
        <w:rPr>
          <w:sz w:val="16"/>
        </w:rPr>
        <w:t xml:space="preserve"> new </w:t>
      </w:r>
      <w:r w:rsidRPr="0098135B">
        <w:rPr>
          <w:rStyle w:val="Emphasis"/>
        </w:rPr>
        <w:t>global threats</w:t>
      </w:r>
      <w:r w:rsidRPr="0098135B">
        <w:rPr>
          <w:rStyle w:val="StyleUnderline"/>
        </w:rPr>
        <w:t xml:space="preserve"> from</w:t>
      </w:r>
      <w:r w:rsidRPr="0098135B">
        <w:rPr>
          <w:sz w:val="16"/>
        </w:rPr>
        <w:t xml:space="preserve"> other </w:t>
      </w:r>
      <w:r w:rsidRPr="00B22238">
        <w:rPr>
          <w:rStyle w:val="Emphasis"/>
          <w:highlight w:val="cyan"/>
        </w:rPr>
        <w:t>nongovernmental actors</w:t>
      </w:r>
      <w:r w:rsidRPr="0098135B">
        <w:rPr>
          <w:rStyle w:val="StyleUnderline"/>
        </w:rPr>
        <w:t xml:space="preserve"> who</w:t>
      </w:r>
      <w:r w:rsidRPr="0098135B">
        <w:rPr>
          <w:sz w:val="16"/>
        </w:rPr>
        <w:t xml:space="preserve"> actually </w:t>
      </w:r>
      <w:r w:rsidRPr="0098135B">
        <w:rPr>
          <w:rStyle w:val="StyleUnderline"/>
        </w:rPr>
        <w:t>glorify</w:t>
      </w:r>
      <w:r w:rsidRPr="0098135B">
        <w:rPr>
          <w:sz w:val="16"/>
        </w:rPr>
        <w:t xml:space="preserve"> the use of </w:t>
      </w:r>
      <w:r w:rsidRPr="0098135B">
        <w:rPr>
          <w:rStyle w:val="StyleUnderline"/>
        </w:rPr>
        <w:t>beheadings, crucifixion, and slavery, in addition to</w:t>
      </w:r>
      <w:r w:rsidRPr="0098135B">
        <w:rPr>
          <w:sz w:val="16"/>
        </w:rPr>
        <w:t xml:space="preserve"> other players using more old-fashioned forms of </w:t>
      </w:r>
      <w:r w:rsidRPr="00B22238">
        <w:rPr>
          <w:rStyle w:val="Emphasis"/>
          <w:highlight w:val="cyan"/>
        </w:rPr>
        <w:t>terrorism</w:t>
      </w:r>
      <w:r w:rsidRPr="0098135B">
        <w:rPr>
          <w:rStyle w:val="StyleUnderline"/>
        </w:rPr>
        <w:t xml:space="preserve"> directed at civilians. </w:t>
      </w:r>
      <w:r w:rsidRPr="00B22238">
        <w:rPr>
          <w:rStyle w:val="Emphasis"/>
          <w:highlight w:val="cyan"/>
        </w:rPr>
        <w:t>Failed states</w:t>
      </w:r>
      <w:r w:rsidRPr="0098135B">
        <w:rPr>
          <w:rStyle w:val="StyleUnderline"/>
        </w:rPr>
        <w:t xml:space="preserve"> are</w:t>
      </w:r>
      <w:r w:rsidRPr="0098135B">
        <w:rPr>
          <w:sz w:val="16"/>
        </w:rPr>
        <w:t xml:space="preserve"> more </w:t>
      </w:r>
      <w:r w:rsidRPr="0098135B">
        <w:rPr>
          <w:rStyle w:val="StyleUnderline"/>
        </w:rPr>
        <w:t>common</w:t>
      </w:r>
      <w:r w:rsidRPr="0098135B">
        <w:rPr>
          <w:sz w:val="16"/>
        </w:rPr>
        <w:t xml:space="preserve">, and </w:t>
      </w:r>
      <w:r w:rsidRPr="0098135B">
        <w:rPr>
          <w:rStyle w:val="StyleUnderline"/>
        </w:rPr>
        <w:t xml:space="preserve">well-armed </w:t>
      </w:r>
      <w:r w:rsidRPr="00B22238">
        <w:rPr>
          <w:rStyle w:val="StyleUnderline"/>
          <w:highlight w:val="cyan"/>
        </w:rPr>
        <w:t xml:space="preserve">insurgencies have </w:t>
      </w:r>
      <w:r w:rsidRPr="00B22238">
        <w:rPr>
          <w:rStyle w:val="Emphasis"/>
          <w:highlight w:val="cyan"/>
        </w:rPr>
        <w:t>proliferated</w:t>
      </w:r>
      <w:r w:rsidRPr="0098135B">
        <w:rPr>
          <w:sz w:val="16"/>
        </w:rPr>
        <w:t xml:space="preserve">. The march of </w:t>
      </w:r>
      <w:r w:rsidRPr="00B22238">
        <w:rPr>
          <w:rStyle w:val="Emphasis"/>
          <w:highlight w:val="cyan"/>
        </w:rPr>
        <w:t>democracy</w:t>
      </w:r>
      <w:r w:rsidRPr="00B22238">
        <w:rPr>
          <w:rStyle w:val="StyleUnderline"/>
          <w:highlight w:val="cyan"/>
        </w:rPr>
        <w:t xml:space="preserve"> has slowed</w:t>
      </w:r>
      <w:r w:rsidRPr="0098135B">
        <w:rPr>
          <w:rStyle w:val="StyleUnderline"/>
        </w:rPr>
        <w:t xml:space="preserve"> and</w:t>
      </w:r>
      <w:r w:rsidRPr="0098135B">
        <w:rPr>
          <w:sz w:val="16"/>
        </w:rPr>
        <w:t xml:space="preserve">, in several countries, </w:t>
      </w:r>
      <w:r w:rsidRPr="0098135B">
        <w:rPr>
          <w:rStyle w:val="StyleUnderline"/>
        </w:rPr>
        <w:t xml:space="preserve">reversed. </w:t>
      </w:r>
      <w:r w:rsidRPr="00B22238">
        <w:rPr>
          <w:rStyle w:val="Emphasis"/>
          <w:highlight w:val="cyan"/>
        </w:rPr>
        <w:t>Climate change</w:t>
      </w:r>
      <w:r w:rsidRPr="00B22238">
        <w:rPr>
          <w:rStyle w:val="StyleUnderline"/>
          <w:highlight w:val="cyan"/>
        </w:rPr>
        <w:t xml:space="preserve"> and</w:t>
      </w:r>
      <w:r w:rsidRPr="0098135B">
        <w:rPr>
          <w:sz w:val="16"/>
        </w:rPr>
        <w:t xml:space="preserve"> even plague-like </w:t>
      </w:r>
      <w:r w:rsidRPr="00B22238">
        <w:rPr>
          <w:rStyle w:val="Emphasis"/>
          <w:highlight w:val="cyan"/>
        </w:rPr>
        <w:t>diseases</w:t>
      </w:r>
      <w:r w:rsidRPr="0098135B">
        <w:rPr>
          <w:rStyle w:val="StyleUnderline"/>
        </w:rPr>
        <w:t xml:space="preserve"> presage</w:t>
      </w:r>
      <w:r w:rsidRPr="0098135B">
        <w:rPr>
          <w:sz w:val="16"/>
        </w:rPr>
        <w:t xml:space="preserve"> more complicated </w:t>
      </w:r>
      <w:r w:rsidRPr="0098135B">
        <w:rPr>
          <w:rStyle w:val="StyleUnderline"/>
        </w:rPr>
        <w:t xml:space="preserve">foreign policy challenges, many of which </w:t>
      </w:r>
      <w:r w:rsidRPr="00B22238">
        <w:rPr>
          <w:rStyle w:val="StyleUnderline"/>
          <w:highlight w:val="cyan"/>
        </w:rPr>
        <w:t xml:space="preserve">will have a </w:t>
      </w:r>
      <w:r w:rsidRPr="00B22238">
        <w:rPr>
          <w:rStyle w:val="Emphasis"/>
          <w:highlight w:val="cyan"/>
        </w:rPr>
        <w:t>migration dimension</w:t>
      </w:r>
      <w:r w:rsidRPr="00B22238">
        <w:rPr>
          <w:sz w:val="16"/>
          <w:highlight w:val="cyan"/>
        </w:rPr>
        <w:t xml:space="preserve">. </w:t>
      </w:r>
      <w:r w:rsidRPr="00B22238">
        <w:rPr>
          <w:rStyle w:val="StyleUnderline"/>
          <w:highlight w:val="cyan"/>
        </w:rPr>
        <w:t>The risks</w:t>
      </w:r>
      <w:r w:rsidRPr="0098135B">
        <w:rPr>
          <w:rStyle w:val="StyleUnderline"/>
        </w:rPr>
        <w:t xml:space="preserve"> to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if our government’s foreign-policy</w:t>
      </w:r>
      <w:r w:rsidRPr="0098135B">
        <w:rPr>
          <w:sz w:val="16"/>
        </w:rPr>
        <w:t xml:space="preserve">-linked </w:t>
      </w:r>
      <w:r w:rsidRPr="0098135B">
        <w:rPr>
          <w:rStyle w:val="StyleUnderline"/>
        </w:rPr>
        <w:t>initiatives are unsuccessful</w:t>
      </w:r>
      <w:r w:rsidRPr="0098135B">
        <w:rPr>
          <w:sz w:val="16"/>
        </w:rPr>
        <w:t xml:space="preserve">, now </w:t>
      </w:r>
      <w:r w:rsidRPr="00B22238">
        <w:rPr>
          <w:rStyle w:val="StyleUnderline"/>
          <w:highlight w:val="cyan"/>
        </w:rPr>
        <w:t xml:space="preserve">seem </w:t>
      </w:r>
      <w:r w:rsidRPr="00B22238">
        <w:rPr>
          <w:rStyle w:val="Emphasis"/>
          <w:highlight w:val="cyan"/>
        </w:rPr>
        <w:t>far higher</w:t>
      </w:r>
      <w:r w:rsidRPr="0098135B">
        <w:rPr>
          <w:sz w:val="16"/>
        </w:rPr>
        <w:t xml:space="preserve"> than in 1989. Thus, </w:t>
      </w:r>
      <w:r w:rsidRPr="0098135B">
        <w:rPr>
          <w:rStyle w:val="StyleUnderline"/>
        </w:rPr>
        <w:t>I do not foresee the</w:t>
      </w:r>
      <w:r w:rsidRPr="0098135B">
        <w:rPr>
          <w:sz w:val="16"/>
        </w:rPr>
        <w:t xml:space="preserve"> Supreme </w:t>
      </w:r>
      <w:r w:rsidRPr="0098135B">
        <w:rPr>
          <w:rStyle w:val="StyleUnderline"/>
        </w:rPr>
        <w:t>Court retreating significantly from</w:t>
      </w:r>
      <w:r w:rsidRPr="0098135B">
        <w:rPr>
          <w:sz w:val="16"/>
        </w:rPr>
        <w:t xml:space="preserve"> the strong </w:t>
      </w:r>
      <w:r w:rsidRPr="0098135B">
        <w:rPr>
          <w:rStyle w:val="StyleUnderline"/>
        </w:rPr>
        <w:t>deference doctrines</w:t>
      </w:r>
      <w:r w:rsidRPr="0098135B">
        <w:rPr>
          <w:sz w:val="16"/>
        </w:rPr>
        <w:t xml:space="preserve"> derived from Chae Chan Ping. 59</w:t>
      </w:r>
    </w:p>
    <w:p w:rsidR="00A8709B" w:rsidRDefault="00A8709B" w:rsidP="00A8709B">
      <w:pPr>
        <w:pStyle w:val="Heading3"/>
      </w:pPr>
      <w:r>
        <w:t>Deference Low Now—2NC</w:t>
      </w:r>
    </w:p>
    <w:p w:rsidR="00A8709B" w:rsidRDefault="00A8709B" w:rsidP="00A8709B">
      <w:pPr>
        <w:pStyle w:val="Heading4"/>
      </w:pPr>
      <w:r>
        <w:t>Plenary powers low now</w:t>
      </w:r>
    </w:p>
    <w:p w:rsidR="00A8709B" w:rsidRPr="004E1C8B" w:rsidRDefault="00A8709B" w:rsidP="00A8709B">
      <w:r w:rsidRPr="00730AE5">
        <w:rPr>
          <w:rStyle w:val="Style13ptBold"/>
        </w:rPr>
        <w:t>Kim</w:t>
      </w:r>
      <w:r>
        <w:t xml:space="preserve"> </w:t>
      </w:r>
      <w:r>
        <w:rPr>
          <w:rStyle w:val="Style13ptBold"/>
        </w:rPr>
        <w:t>17</w:t>
      </w:r>
      <w:r w:rsidRPr="00730AE5">
        <w:t xml:space="preserve"> (Catherine, George R. Ward Term Professor and Associate Professor of Law, University of North Carolina School of Law, 2017, </w:t>
      </w:r>
      <w:r>
        <w:rPr>
          <w:i/>
        </w:rPr>
        <w:t>Plenary Power i</w:t>
      </w:r>
      <w:r w:rsidRPr="00730AE5">
        <w:rPr>
          <w:i/>
        </w:rPr>
        <w:t>n The Modern Administrative State</w:t>
      </w:r>
      <w:r w:rsidRPr="00730AE5">
        <w:t>, 96 N.C.L. Rev. 77, MSCOTT)</w:t>
      </w:r>
    </w:p>
    <w:p w:rsidR="00A8709B" w:rsidRPr="004E1C8B" w:rsidRDefault="00A8709B" w:rsidP="00A8709B">
      <w:pPr>
        <w:rPr>
          <w:rStyle w:val="StyleUnderline"/>
        </w:rPr>
      </w:pPr>
      <w:r>
        <w:t xml:space="preserve">2. </w:t>
      </w:r>
      <w:r w:rsidRPr="004E1C8B">
        <w:rPr>
          <w:rStyle w:val="StyleUnderline"/>
        </w:rPr>
        <w:t xml:space="preserve">The </w:t>
      </w:r>
      <w:r w:rsidRPr="004E1C8B">
        <w:rPr>
          <w:rStyle w:val="Emphasis"/>
        </w:rPr>
        <w:t>Contemporary Era</w:t>
      </w:r>
    </w:p>
    <w:p w:rsidR="00A8709B" w:rsidRDefault="00A8709B" w:rsidP="00A8709B">
      <w:r w:rsidRPr="004E1C8B">
        <w:rPr>
          <w:rStyle w:val="StyleUnderline"/>
        </w:rPr>
        <w:t>Contemporary immigration jurisprudence today</w:t>
      </w:r>
      <w:r>
        <w:t xml:space="preserve"> </w:t>
      </w:r>
      <w:r w:rsidRPr="004E1C8B">
        <w:rPr>
          <w:rStyle w:val="Emphasis"/>
        </w:rPr>
        <w:t>bears little resemblance to the early plenary power cases</w:t>
      </w:r>
      <w:r>
        <w:t xml:space="preserve">. Today, </w:t>
      </w:r>
      <w:r w:rsidRPr="004E1C8B">
        <w:rPr>
          <w:rStyle w:val="StyleUnderline"/>
        </w:rPr>
        <w:t xml:space="preserve">federal courts </w:t>
      </w:r>
      <w:r w:rsidRPr="004E1C8B">
        <w:rPr>
          <w:rStyle w:val="Emphasis"/>
        </w:rPr>
        <w:t>routinely exercise close scrutiny over immigration decisions</w:t>
      </w:r>
      <w:r>
        <w:t xml:space="preserve">, often  [*88]  </w:t>
      </w:r>
      <w:r w:rsidRPr="004E1C8B">
        <w:rPr>
          <w:rStyle w:val="StyleUnderline"/>
        </w:rPr>
        <w:t>without mentioning plenary power at all</w:t>
      </w:r>
      <w:r>
        <w:t xml:space="preserve">. </w:t>
      </w:r>
      <w:r w:rsidRPr="004E1C8B">
        <w:rPr>
          <w:rStyle w:val="Emphasis"/>
        </w:rPr>
        <w:t>Over the past quarter century</w:t>
      </w:r>
      <w:r w:rsidRPr="004E1C8B">
        <w:rPr>
          <w:rStyle w:val="StyleUnderline"/>
        </w:rPr>
        <w:t xml:space="preserve"> in particular</w:t>
      </w:r>
      <w:r>
        <w:t xml:space="preserve">, </w:t>
      </w:r>
      <w:r w:rsidRPr="004E1C8B">
        <w:rPr>
          <w:rStyle w:val="StyleUnderline"/>
        </w:rPr>
        <w:t xml:space="preserve">the Supreme Court in </w:t>
      </w:r>
      <w:r w:rsidRPr="004E1C8B">
        <w:rPr>
          <w:rStyle w:val="Emphasis"/>
        </w:rPr>
        <w:t>case after case</w:t>
      </w:r>
      <w:r w:rsidRPr="004E1C8B">
        <w:rPr>
          <w:rStyle w:val="StyleUnderline"/>
        </w:rPr>
        <w:t xml:space="preserve"> has applied generally applicable standards of judicial review to vacate decisions</w:t>
      </w:r>
      <w:r>
        <w:t xml:space="preserve"> to exclude, detain, and deport noncitizens. In one of the clearest departures from prior doctrine, </w:t>
      </w:r>
      <w:r w:rsidRPr="0030462E">
        <w:rPr>
          <w:rStyle w:val="StyleUnderline"/>
        </w:rPr>
        <w:t xml:space="preserve">the Court in </w:t>
      </w:r>
      <w:r w:rsidRPr="0030462E">
        <w:rPr>
          <w:rStyle w:val="Emphasis"/>
        </w:rPr>
        <w:t>Zadvydas</w:t>
      </w:r>
      <w:r>
        <w:t xml:space="preserve"> v. Davis n46 </w:t>
      </w:r>
      <w:r w:rsidRPr="0030462E">
        <w:rPr>
          <w:rStyle w:val="Emphasis"/>
        </w:rPr>
        <w:t>discarded plenary power</w:t>
      </w:r>
      <w:r>
        <w:t xml:space="preserve"> </w:t>
      </w:r>
      <w:r w:rsidRPr="0030462E">
        <w:rPr>
          <w:rStyle w:val="StyleUnderline"/>
        </w:rPr>
        <w:t>principles</w:t>
      </w:r>
      <w:r>
        <w:t xml:space="preserve"> to curtail the government's power to detain noncitizens. n47 Zadvydas was a longtime legal permanent resident who had been ordered deported on the basis of a criminal offense. n48 He was placed in detention pending his removal, but, like the noncitizen in Mezei, faced the prospect of prolonged detention because no other country was willing to repatriate him. n49 Yet the Supreme Court held in Zadvydas that the indefinite detention of noncitizens posed a sufficiently grave threat to constitutional rights to necessitate the imposition of a judicial time limit on the length of statutorily authorized detention. n50</w:t>
      </w:r>
    </w:p>
    <w:p w:rsidR="00A8709B" w:rsidRDefault="00A8709B" w:rsidP="00A8709B">
      <w:r w:rsidRPr="0030462E">
        <w:rPr>
          <w:rStyle w:val="Emphasis"/>
        </w:rPr>
        <w:t>In the modern era</w:t>
      </w:r>
      <w:r>
        <w:t xml:space="preserve">, </w:t>
      </w:r>
      <w:r w:rsidRPr="0030462E">
        <w:rPr>
          <w:rStyle w:val="StyleUnderline"/>
        </w:rPr>
        <w:t>the Supreme Court has exercised review over decisions to exclude, detain, and deport noncitizens with</w:t>
      </w:r>
      <w:r>
        <w:t xml:space="preserve"> </w:t>
      </w:r>
      <w:r w:rsidRPr="0030462E">
        <w:rPr>
          <w:rStyle w:val="Emphasis"/>
        </w:rPr>
        <w:t>striking regularity</w:t>
      </w:r>
      <w:r>
        <w:t xml:space="preserve">. </w:t>
      </w:r>
      <w:r w:rsidRPr="0030462E">
        <w:rPr>
          <w:rStyle w:val="StyleUnderline"/>
        </w:rPr>
        <w:t>It has</w:t>
      </w:r>
      <w:r>
        <w:t xml:space="preserve"> </w:t>
      </w:r>
      <w:r w:rsidRPr="0030462E">
        <w:rPr>
          <w:rStyle w:val="Emphasis"/>
        </w:rPr>
        <w:t>granted certiorari</w:t>
      </w:r>
      <w:r>
        <w:t xml:space="preserve"> </w:t>
      </w:r>
      <w:r w:rsidRPr="0030462E">
        <w:rPr>
          <w:rStyle w:val="StyleUnderline"/>
        </w:rPr>
        <w:t xml:space="preserve">in at least one immigration case every term since 2009 and </w:t>
      </w:r>
      <w:r w:rsidRPr="0030462E">
        <w:rPr>
          <w:rStyle w:val="Emphasis"/>
        </w:rPr>
        <w:t>vacated a government immigration decision roughly every other year</w:t>
      </w:r>
      <w:r>
        <w:t xml:space="preserve">. n51 And in the vast majority of these  [*89]  cases, </w:t>
      </w:r>
      <w:r w:rsidRPr="0030462E">
        <w:rPr>
          <w:rStyle w:val="StyleUnderline"/>
        </w:rPr>
        <w:t>the Court has applied ordinary standards of judicial review</w:t>
      </w:r>
      <w:r>
        <w:t xml:space="preserve"> </w:t>
      </w:r>
      <w:r w:rsidRPr="0030462E">
        <w:rPr>
          <w:rStyle w:val="Emphasis"/>
        </w:rPr>
        <w:t>rather than granting plenary deference to the government</w:t>
      </w:r>
      <w:r>
        <w:t>. n52</w:t>
      </w:r>
    </w:p>
    <w:p w:rsidR="00A8709B" w:rsidRPr="00B10EC2" w:rsidRDefault="00A8709B" w:rsidP="00A8709B">
      <w:pPr>
        <w:pStyle w:val="Heading4"/>
      </w:pPr>
      <w:r>
        <w:t>Courts are not granting deference to agencies now</w:t>
      </w:r>
    </w:p>
    <w:p w:rsidR="00A8709B" w:rsidRPr="00B10EC2" w:rsidRDefault="00A8709B" w:rsidP="00A8709B">
      <w:pPr>
        <w:rPr>
          <w:rStyle w:val="Style13ptBold"/>
        </w:rPr>
      </w:pPr>
      <w:r>
        <w:rPr>
          <w:rStyle w:val="Style13ptBold"/>
        </w:rPr>
        <w:t>N&amp;C 16</w:t>
      </w:r>
      <w:r w:rsidRPr="00B10EC2">
        <w:t xml:space="preserve"> (Notice and Comment, A Blog from the Yale Journal on Regulation and the ABA Section of Administrative Law &amp; Regulatory Practice, "Chevron’s Immigration Exception, Revisited, by Michael Kagan," </w:t>
      </w:r>
      <w:hyperlink r:id="rId8" w:history="1">
        <w:r w:rsidRPr="00B10EC2">
          <w:rPr>
            <w:rStyle w:val="Hyperlink"/>
          </w:rPr>
          <w:t>http://yalejreg.com/nc/chevron-s-immigration-exception-revisited-by-michael-kagan/</w:t>
        </w:r>
      </w:hyperlink>
      <w:r w:rsidRPr="00B10EC2">
        <w:t>, MSCOTT)</w:t>
      </w:r>
    </w:p>
    <w:p w:rsidR="00A8709B" w:rsidRDefault="00A8709B" w:rsidP="00A8709B">
      <w:r>
        <w:t>My reaction to the Supreme Court’s recent decision in Luna Torres v. Lynch has drawn informative responses from Patrick Glen, and from Asher Steinberg.</w:t>
      </w:r>
    </w:p>
    <w:p w:rsidR="00A8709B" w:rsidRDefault="00A8709B" w:rsidP="00A8709B">
      <w:r>
        <w:t xml:space="preserve">The spark for this debate was the </w:t>
      </w:r>
      <w:r w:rsidRPr="008B7C95">
        <w:rPr>
          <w:rStyle w:val="StyleUnderline"/>
        </w:rPr>
        <w:t xml:space="preserve">Court’s </w:t>
      </w:r>
      <w:r w:rsidRPr="008B7C95">
        <w:rPr>
          <w:rStyle w:val="Emphasis"/>
        </w:rPr>
        <w:t>silence with regard to Chevron deference</w:t>
      </w:r>
      <w:r w:rsidRPr="008B7C95">
        <w:rPr>
          <w:rStyle w:val="StyleUnderline"/>
        </w:rPr>
        <w:t xml:space="preserve"> in</w:t>
      </w:r>
      <w:r>
        <w:t xml:space="preserve"> Luna </w:t>
      </w:r>
      <w:r w:rsidRPr="008B7C95">
        <w:rPr>
          <w:rStyle w:val="StyleUnderline"/>
        </w:rPr>
        <w:t>Torres</w:t>
      </w:r>
      <w:r>
        <w:t xml:space="preserve">, </w:t>
      </w:r>
      <w:r w:rsidRPr="008B7C95">
        <w:rPr>
          <w:rStyle w:val="StyleUnderline"/>
        </w:rPr>
        <w:t xml:space="preserve">even though </w:t>
      </w:r>
      <w:r w:rsidRPr="008B7C95">
        <w:rPr>
          <w:rStyle w:val="Emphasis"/>
        </w:rPr>
        <w:t>the case seemed to be a prototypical Chevron case</w:t>
      </w:r>
      <w:r>
        <w:t xml:space="preserve">. </w:t>
      </w:r>
      <w:r w:rsidRPr="008B7C95">
        <w:rPr>
          <w:rStyle w:val="StyleUnderline"/>
        </w:rPr>
        <w:t>An agency</w:t>
      </w:r>
      <w:r>
        <w:t xml:space="preserve">, specifically the Board of Immigration Appeals, </w:t>
      </w:r>
      <w:r w:rsidRPr="008B7C95">
        <w:rPr>
          <w:rStyle w:val="StyleUnderline"/>
        </w:rPr>
        <w:t>had published an interpretation of a statute that the court acknowledged was ambiguous</w:t>
      </w:r>
      <w:r>
        <w:t>. If I had been a student confronted with this scenario on an Administrative Law exam, I would have said that the tests in Chevron’s Step 0 and Step 1 were met, and the decisive question should be whether the BIA’s interpretation is reasonable.</w:t>
      </w:r>
    </w:p>
    <w:p w:rsidR="00A8709B" w:rsidRDefault="00A8709B" w:rsidP="00A8709B">
      <w:r>
        <w:t xml:space="preserve">But that’s not what the Supreme Court did. </w:t>
      </w:r>
      <w:r w:rsidRPr="008B7C95">
        <w:rPr>
          <w:rStyle w:val="StyleUnderline"/>
        </w:rPr>
        <w:t>Not only did the Court fail to even mention Chevron in its decision, it barely discussed the BIA’s decision at all</w:t>
      </w:r>
      <w:r>
        <w:t xml:space="preserve">. It treated the case as a de novo exercise in statutory interpretation, </w:t>
      </w:r>
      <w:r w:rsidRPr="008B7C95">
        <w:rPr>
          <w:rStyle w:val="Emphasis"/>
        </w:rPr>
        <w:t>as if deference doctrines in administrative law do not exist</w:t>
      </w:r>
      <w:r>
        <w:t>, or at least have nothing to do with this case. Moreover, Luna Torres does not appear to be entirely unique, though Glen, Steinberg and I disagree on the extent to which it is part of a trend.</w:t>
      </w:r>
    </w:p>
    <w:p w:rsidR="00A8709B" w:rsidRDefault="00A8709B" w:rsidP="00A8709B">
      <w:r>
        <w:t>The role of Chevron in immigration cases is an issue on which I am endeavoring to examine in much greater depth for a future article – so I reserve the right to change my mind (and I have already benefitted from my colleagues’ rejoinders). In this spirit, there are two points that I hope to refine here, reflecting my current thinking on the subject. My first point is an observation of a trend – what is happening. The second is my argument about what should happen.</w:t>
      </w:r>
    </w:p>
    <w:p w:rsidR="00A8709B" w:rsidRDefault="00A8709B" w:rsidP="00A8709B">
      <w:r w:rsidRPr="008B7C95">
        <w:rPr>
          <w:rStyle w:val="Emphasis"/>
        </w:rPr>
        <w:t>What is happening to Chevron in immigration cases</w:t>
      </w:r>
      <w:r>
        <w:t>?</w:t>
      </w:r>
    </w:p>
    <w:p w:rsidR="00A8709B" w:rsidRDefault="00A8709B" w:rsidP="00A8709B">
      <w:r>
        <w:t xml:space="preserve">As a starting point, I see an important degree of agreement between Glen, Steinberg and myself. </w:t>
      </w:r>
      <w:r w:rsidRPr="008B7C95">
        <w:rPr>
          <w:rStyle w:val="StyleUnderline"/>
        </w:rPr>
        <w:t xml:space="preserve">Chevron deference seems to be doing </w:t>
      </w:r>
      <w:r w:rsidRPr="008B7C95">
        <w:rPr>
          <w:rStyle w:val="Emphasis"/>
        </w:rPr>
        <w:t>very little work</w:t>
      </w:r>
      <w:r w:rsidRPr="008B7C95">
        <w:rPr>
          <w:rStyle w:val="StyleUnderline"/>
        </w:rPr>
        <w:t xml:space="preserve"> in certain kinds of immigration cases at the High Court</w:t>
      </w:r>
      <w:r>
        <w:t>. It is a challenge to precisely define this subset of immigration cases (more on that later). And there is room for some disagreement about precisely how little work Chevron is doing in these cases. Is it a more limited role, a peripheral role, a background role, or is Chevron entirely irrelevant in these cases? We each have somewhat different answers to these questions. But to borrow a phrase that Steinberg uses, I think all three of us agree that “</w:t>
      </w:r>
      <w:r w:rsidRPr="008B7C95">
        <w:rPr>
          <w:rStyle w:val="StyleUnderline"/>
        </w:rPr>
        <w:t xml:space="preserve">it’s clear that </w:t>
      </w:r>
      <w:r w:rsidRPr="008B7C95">
        <w:rPr>
          <w:rStyle w:val="Emphasis"/>
        </w:rPr>
        <w:t>something’s happening</w:t>
      </w:r>
      <w:r>
        <w:t>.”</w:t>
      </w:r>
    </w:p>
    <w:p w:rsidR="00A8709B" w:rsidRPr="00511395" w:rsidRDefault="00A8709B" w:rsidP="00A8709B">
      <w:pPr>
        <w:pStyle w:val="Heading4"/>
      </w:pPr>
      <w:r>
        <w:t xml:space="preserve">Gorsuch will side </w:t>
      </w:r>
      <w:r w:rsidRPr="003A61FA">
        <w:rPr>
          <w:u w:val="single"/>
        </w:rPr>
        <w:t>against agencies</w:t>
      </w:r>
      <w:r>
        <w:t xml:space="preserve"> now – </w:t>
      </w:r>
      <w:r w:rsidRPr="003A61FA">
        <w:rPr>
          <w:u w:val="single"/>
        </w:rPr>
        <w:t xml:space="preserve">only the </w:t>
      </w:r>
      <w:r>
        <w:rPr>
          <w:u w:val="single"/>
        </w:rPr>
        <w:t>CP</w:t>
      </w:r>
      <w:r w:rsidRPr="007356A2">
        <w:t xml:space="preserve"> </w:t>
      </w:r>
      <w:r>
        <w:t>forces him to support it.</w:t>
      </w:r>
    </w:p>
    <w:p w:rsidR="00A8709B" w:rsidRPr="00A013B0" w:rsidRDefault="00A8709B" w:rsidP="00A8709B">
      <w:r w:rsidRPr="00E46C93">
        <w:rPr>
          <w:rStyle w:val="Style13ptBold"/>
        </w:rPr>
        <w:t>Reilly 17</w:t>
      </w:r>
      <w:r>
        <w:t xml:space="preserve">(Amanda, E&amp;E News Reporter, 10-16-2017, "SUPREME COURT: </w:t>
      </w:r>
      <w:r w:rsidRPr="0043252B">
        <w:rPr>
          <w:rStyle w:val="StyleUnderline"/>
        </w:rPr>
        <w:t>Gorsuch takes swipe at Chevron doctrine</w:t>
      </w:r>
      <w:r>
        <w:t xml:space="preserve">," </w:t>
      </w:r>
      <w:hyperlink r:id="rId9" w:history="1">
        <w:r w:rsidRPr="00237D87">
          <w:rPr>
            <w:rStyle w:val="Hyperlink"/>
          </w:rPr>
          <w:t>https://www.eenews.net/stories/1060063739</w:t>
        </w:r>
      </w:hyperlink>
      <w:r>
        <w:t>, MSCOTT)</w:t>
      </w:r>
    </w:p>
    <w:p w:rsidR="00A8709B" w:rsidRPr="00A560E6" w:rsidRDefault="00A8709B" w:rsidP="00A8709B">
      <w:pPr>
        <w:rPr>
          <w:u w:val="single"/>
        </w:rPr>
      </w:pPr>
      <w:r w:rsidRPr="00A560E6">
        <w:rPr>
          <w:rStyle w:val="StyleUnderline"/>
        </w:rPr>
        <w:t>Justice</w:t>
      </w:r>
      <w:r>
        <w:t xml:space="preserve"> </w:t>
      </w:r>
      <w:r w:rsidRPr="00A560E6">
        <w:rPr>
          <w:rStyle w:val="Emphasis"/>
        </w:rPr>
        <w:t xml:space="preserve">Neil </w:t>
      </w:r>
      <w:r w:rsidRPr="009D5397">
        <w:rPr>
          <w:rStyle w:val="Emphasis"/>
          <w:highlight w:val="cyan"/>
        </w:rPr>
        <w:t>Gorsuch's skepticism over the deference courts should give federal agencies is already showing</w:t>
      </w:r>
      <w:r>
        <w:t xml:space="preserve"> </w:t>
      </w:r>
      <w:r w:rsidRPr="00A560E6">
        <w:rPr>
          <w:rStyle w:val="StyleUnderline"/>
        </w:rPr>
        <w:t>in his brief time on the Supreme Court bench.</w:t>
      </w:r>
    </w:p>
    <w:p w:rsidR="00A8709B" w:rsidRDefault="00A8709B" w:rsidP="00A8709B">
      <w:r>
        <w:t xml:space="preserve">In a statement today, </w:t>
      </w:r>
      <w:r w:rsidRPr="00A560E6">
        <w:rPr>
          <w:rStyle w:val="Emphasis"/>
        </w:rPr>
        <w:t xml:space="preserve">Gorsuch </w:t>
      </w:r>
      <w:r w:rsidRPr="009D5397">
        <w:rPr>
          <w:rStyle w:val="Emphasis"/>
          <w:highlight w:val="cyan"/>
        </w:rPr>
        <w:t>raised doubts over the application of</w:t>
      </w:r>
      <w:r w:rsidRPr="00A560E6">
        <w:rPr>
          <w:rStyle w:val="Emphasis"/>
        </w:rPr>
        <w:t xml:space="preserve"> the </w:t>
      </w:r>
      <w:r w:rsidRPr="009D5397">
        <w:rPr>
          <w:rStyle w:val="Emphasis"/>
          <w:highlight w:val="cyan"/>
        </w:rPr>
        <w:t>Chevron</w:t>
      </w:r>
      <w:r w:rsidRPr="00A560E6">
        <w:rPr>
          <w:rStyle w:val="Emphasis"/>
        </w:rPr>
        <w:t xml:space="preserve"> doctrine to legal disputes </w:t>
      </w:r>
      <w:r w:rsidRPr="009D5397">
        <w:rPr>
          <w:rStyle w:val="Emphasis"/>
          <w:highlight w:val="cyan"/>
        </w:rPr>
        <w:t>over unclear terms in contractual agreements</w:t>
      </w:r>
      <w:r>
        <w:t>.</w:t>
      </w:r>
    </w:p>
    <w:p w:rsidR="00A8709B" w:rsidRDefault="00A8709B" w:rsidP="00A8709B">
      <w:r>
        <w:t>Under Chevron, which is named for a 1984 Supreme Court case, courts defer to agencies when Congress has been silent or ambiguous on an issue.</w:t>
      </w:r>
    </w:p>
    <w:p w:rsidR="00A8709B" w:rsidRDefault="00A8709B" w:rsidP="00A8709B">
      <w:r>
        <w:t>"Chevron deference is often defended on the ground that statutory ambiguities reflect a kind of implicit decision by Congress to delegate lawmaking power to the agency to handle the problem on its own," the court's newest justice wrote in comments accompanying orders from this morning.</w:t>
      </w:r>
    </w:p>
    <w:p w:rsidR="00A8709B" w:rsidRDefault="00A8709B" w:rsidP="00A8709B">
      <w:r>
        <w:t>"But even assuming (without granting) the accuracy and propriety of that much, what's the case for supposing that Congress implicitly delegates to agencies the power to adjudicate their own contractual disputes too?" Gorsuch asked.</w:t>
      </w:r>
    </w:p>
    <w:p w:rsidR="00A8709B" w:rsidRPr="00A560E6" w:rsidRDefault="00A8709B" w:rsidP="00A8709B">
      <w:pPr>
        <w:rPr>
          <w:u w:val="single"/>
        </w:rPr>
      </w:pPr>
      <w:r w:rsidRPr="00A560E6">
        <w:rPr>
          <w:rStyle w:val="StyleUnderline"/>
        </w:rPr>
        <w:t xml:space="preserve">Gorsuch's skepticism of the Chevron doctrine had been </w:t>
      </w:r>
      <w:r w:rsidRPr="00A560E6">
        <w:rPr>
          <w:rStyle w:val="Emphasis"/>
        </w:rPr>
        <w:t>a feature of his time as a judge on the 10th U.S. Circuit Court of Appeals</w:t>
      </w:r>
      <w:r w:rsidRPr="00A560E6">
        <w:rPr>
          <w:rStyle w:val="StyleUnderline"/>
        </w:rPr>
        <w:t>.</w:t>
      </w:r>
    </w:p>
    <w:p w:rsidR="00A8709B" w:rsidRDefault="00A8709B" w:rsidP="00A8709B">
      <w:r>
        <w:t xml:space="preserve">In an August 2016 concurring opinion he later said was meant to tee up the issue for the high court, </w:t>
      </w:r>
      <w:r w:rsidRPr="006D2D46">
        <w:rPr>
          <w:rStyle w:val="StyleUnderline"/>
          <w:highlight w:val="cyan"/>
        </w:rPr>
        <w:t>Gorsu</w:t>
      </w:r>
      <w:r w:rsidRPr="009D5397">
        <w:rPr>
          <w:rStyle w:val="StyleUnderline"/>
          <w:highlight w:val="cyan"/>
        </w:rPr>
        <w:t>ch slammed the doctrine as</w:t>
      </w:r>
      <w:r w:rsidRPr="009D5397">
        <w:rPr>
          <w:highlight w:val="cyan"/>
        </w:rPr>
        <w:t xml:space="preserve"> </w:t>
      </w:r>
      <w:r w:rsidRPr="009D5397">
        <w:rPr>
          <w:rStyle w:val="Emphasis"/>
          <w:highlight w:val="cyan"/>
        </w:rPr>
        <w:t>a "goliath of modern administrative law" that's "more than a little difficult to square" with the Founding Fathers' intentions</w:t>
      </w:r>
      <w:r w:rsidRPr="009D5397">
        <w:rPr>
          <w:highlight w:val="cyan"/>
        </w:rPr>
        <w:t>.</w:t>
      </w:r>
    </w:p>
    <w:p w:rsidR="00A8709B" w:rsidRDefault="00A8709B" w:rsidP="00A8709B">
      <w:r w:rsidRPr="00A560E6">
        <w:rPr>
          <w:rStyle w:val="Emphasis"/>
        </w:rPr>
        <w:t>"We managed to live with the administrative state before Chevron," Gorsuch wrote in his critique. "We could do it again."</w:t>
      </w:r>
    </w:p>
    <w:p w:rsidR="00A8709B" w:rsidRDefault="00A8709B" w:rsidP="00A8709B">
      <w:r>
        <w:t xml:space="preserve">While his appointment on the Supreme Court likely won't mean the end of Chevron, legal experts have debated whether </w:t>
      </w:r>
      <w:r w:rsidRPr="009D5397">
        <w:rPr>
          <w:rStyle w:val="StyleUnderline"/>
          <w:highlight w:val="cyan"/>
        </w:rPr>
        <w:t xml:space="preserve">Gorsuch will play a role in </w:t>
      </w:r>
      <w:r w:rsidRPr="009D5397">
        <w:rPr>
          <w:rStyle w:val="Emphasis"/>
          <w:highlight w:val="cyan"/>
        </w:rPr>
        <w:t>trimming the deference</w:t>
      </w:r>
      <w:r w:rsidRPr="00A560E6">
        <w:rPr>
          <w:rStyle w:val="StyleUnderline"/>
        </w:rPr>
        <w:t xml:space="preserve"> courts generally afford agencies in litigation</w:t>
      </w:r>
      <w:r>
        <w:t>.</w:t>
      </w:r>
    </w:p>
    <w:p w:rsidR="00A8709B" w:rsidRPr="00A8709B" w:rsidRDefault="00A8709B" w:rsidP="00A8709B">
      <w:r>
        <w:t xml:space="preserve">"At least in the short term, </w:t>
      </w:r>
      <w:r w:rsidRPr="00A560E6">
        <w:rPr>
          <w:rStyle w:val="StyleUnderline"/>
        </w:rPr>
        <w:t xml:space="preserve">the </w:t>
      </w:r>
      <w:r w:rsidRPr="009D5397">
        <w:rPr>
          <w:rStyle w:val="Emphasis"/>
          <w:highlight w:val="cyan"/>
        </w:rPr>
        <w:t>coalition is there</w:t>
      </w:r>
      <w:r w:rsidRPr="00A560E6">
        <w:rPr>
          <w:rStyle w:val="StyleUnderline"/>
        </w:rPr>
        <w:t xml:space="preserve"> for what may be described as short-term cutbacks on the doctrine in various marginal cases,</w:t>
      </w:r>
      <w:r>
        <w:t>" said Aditya Bamzai, associate professor at the University of Virginia School of Law, at a recent D.C. event hosted by the Hoover Institution.</w:t>
      </w:r>
    </w:p>
    <w:p w:rsidR="00A8709B" w:rsidRDefault="00A8709B" w:rsidP="00A8709B">
      <w:pPr>
        <w:pStyle w:val="Heading3"/>
      </w:pPr>
      <w:r>
        <w:t>Court Clog Net Benefit—1NC</w:t>
      </w:r>
    </w:p>
    <w:p w:rsidR="00A8709B" w:rsidRPr="000B7C14" w:rsidRDefault="00A8709B" w:rsidP="00A8709B">
      <w:pPr>
        <w:pStyle w:val="Heading4"/>
      </w:pPr>
      <w:r>
        <w:t>Confusion over the scope of immigration deference caused by non-delegation is fueling court clog.</w:t>
      </w:r>
    </w:p>
    <w:p w:rsidR="00A8709B" w:rsidRPr="00A37216" w:rsidRDefault="00A8709B" w:rsidP="00A8709B">
      <w:pPr>
        <w:rPr>
          <w:rStyle w:val="Style13ptBold"/>
        </w:rPr>
      </w:pPr>
      <w:r>
        <w:rPr>
          <w:rStyle w:val="Style13ptBold"/>
        </w:rPr>
        <w:t>Chaffin 13</w:t>
      </w:r>
      <w:r w:rsidRPr="000B7C14">
        <w:t xml:space="preserve"> (Paul, J.D. 2013, N.Y.U. School of Law, New York University Annual Survey of American Law, </w:t>
      </w:r>
      <w:r w:rsidRPr="000B7C14">
        <w:rPr>
          <w:i/>
        </w:rPr>
        <w:t>Expertise and Immigration Administration: When Does Chevron Apply to BIA Interpretations of the INA?</w:t>
      </w:r>
      <w:r w:rsidRPr="000B7C14">
        <w:t xml:space="preserve"> 69 N.Y.U. Ann. Surv. Am. L. 503, MSCOTT)</w:t>
      </w:r>
    </w:p>
    <w:p w:rsidR="00A8709B" w:rsidRDefault="00A8709B" w:rsidP="00A8709B">
      <w:r>
        <w:t>INTRODUCTION</w:t>
      </w:r>
    </w:p>
    <w:p w:rsidR="00A8709B" w:rsidRDefault="00A8709B" w:rsidP="00A8709B">
      <w:r>
        <w:t>The Immigration and Nationality Act (</w:t>
      </w:r>
      <w:r w:rsidRPr="000B7C14">
        <w:t>INA</w:t>
      </w:r>
      <w:r>
        <w:t xml:space="preserve">) n1 governs which noncitizens may enter the United States and remain in the United States, determining whether millions of individuals may remain near loved ones or free from persecution in another country. </w:t>
      </w:r>
      <w:r w:rsidRPr="000B7C14">
        <w:rPr>
          <w:rStyle w:val="StyleUnderline"/>
        </w:rPr>
        <w:t>An individual's immigration status often hinges on the meaning of a single word or phrase in the statute</w:t>
      </w:r>
      <w:r>
        <w:t xml:space="preserve">. For example, if a non-citizen commits an "offense relating to the obstruction of justice," n2 a category that provides little guidance on its own, he or she loses eligibility for both cancellation of removal and a waiver of grounds of inadmissibility. n3 </w:t>
      </w:r>
      <w:r w:rsidRPr="000B7C14">
        <w:rPr>
          <w:rStyle w:val="StyleUnderline"/>
        </w:rPr>
        <w:t>When language is vague, unclear, or</w:t>
      </w:r>
      <w:r>
        <w:t xml:space="preserve"> </w:t>
      </w:r>
      <w:r w:rsidRPr="000B7C14">
        <w:rPr>
          <w:rStyle w:val="Emphasis"/>
        </w:rPr>
        <w:t>ambiguous</w:t>
      </w:r>
      <w:r>
        <w:t xml:space="preserve">, </w:t>
      </w:r>
      <w:r w:rsidRPr="000B7C14">
        <w:rPr>
          <w:rStyle w:val="StyleUnderline"/>
        </w:rPr>
        <w:t xml:space="preserve">the mechanism by which that language is given meaning has </w:t>
      </w:r>
      <w:r w:rsidRPr="000B7C14">
        <w:rPr>
          <w:rStyle w:val="Emphasis"/>
        </w:rPr>
        <w:t>significant consequences</w:t>
      </w:r>
      <w:r w:rsidRPr="000B7C14">
        <w:rPr>
          <w:rStyle w:val="StyleUnderline"/>
        </w:rPr>
        <w:t xml:space="preserve"> for noncitizens</w:t>
      </w:r>
      <w:r>
        <w:t xml:space="preserve">. n4 </w:t>
      </w:r>
      <w:r w:rsidRPr="000B7C14">
        <w:rPr>
          <w:rStyle w:val="StyleUnderline"/>
        </w:rPr>
        <w:t xml:space="preserve">Courts frequently determine the meaning of unclear phrases in the INA by </w:t>
      </w:r>
      <w:r w:rsidRPr="000B7C14">
        <w:rPr>
          <w:rStyle w:val="Emphasis"/>
        </w:rPr>
        <w:t>deferring</w:t>
      </w:r>
      <w:r w:rsidRPr="000B7C14">
        <w:rPr>
          <w:rStyle w:val="StyleUnderline"/>
        </w:rPr>
        <w:t xml:space="preserve"> to the opinions  [*505]  of the Board of Immigration Appeals (BIA) under the doctrine laid out in </w:t>
      </w:r>
      <w:r w:rsidRPr="000B7C14">
        <w:rPr>
          <w:rStyle w:val="Emphasis"/>
        </w:rPr>
        <w:t>Chevron</w:t>
      </w:r>
      <w:r>
        <w:t>. n5</w:t>
      </w:r>
    </w:p>
    <w:p w:rsidR="00A8709B" w:rsidRDefault="00A8709B" w:rsidP="00A8709B">
      <w:r>
        <w:t>In Chevron, the Supreme Court established the rule that courts should defer to an executive agency's reasonable interpretation of ambiguous provisions in a statute it is charged to administer. n6 In the 1990s, commentators hailed the Chevron regime as a valuable tool for ensuring an appropriate division of power between the judiciary and the political branches, n7 and for establishing consistency across the circuits. n8 However, as Chevron has developed into a near universal framework for deference, n9 it has become clear that these  [*506]  benefits are only realized in some cases. Recognizing that a bright-line deference rule is not desirable in every scenario, the Supreme Court has cut back on Chevron's "domain" in several cases, most notably in United States v. Mead. n10 Despite Justice Scalia's contention that Chevron ought to provide a bright-line rule for reviewing all agency interpretations, n11 the Court has in practice acted to "tailor deference to variety." n12</w:t>
      </w:r>
    </w:p>
    <w:p w:rsidR="00A8709B" w:rsidRDefault="00A8709B" w:rsidP="00A8709B">
      <w:r>
        <w:t xml:space="preserve">As a general matter, Chevron undoubtedly applies to the BIA's n13 interpretation of the INA. n14 But </w:t>
      </w:r>
      <w:r w:rsidRPr="000B7C14">
        <w:rPr>
          <w:rStyle w:val="StyleUnderline"/>
        </w:rPr>
        <w:t xml:space="preserve">in practice </w:t>
      </w:r>
      <w:r w:rsidRPr="000B7C14">
        <w:rPr>
          <w:rStyle w:val="Emphasis"/>
        </w:rPr>
        <w:t>courts have applied Chevron inconsistently</w:t>
      </w:r>
      <w:r>
        <w:t xml:space="preserve"> </w:t>
      </w:r>
      <w:r w:rsidRPr="000B7C14">
        <w:rPr>
          <w:rStyle w:val="StyleUnderline"/>
        </w:rPr>
        <w:t>to reach varying results in the immigration</w:t>
      </w:r>
      <w:r>
        <w:t xml:space="preserve">  [*507]  </w:t>
      </w:r>
      <w:r w:rsidRPr="000B7C14">
        <w:rPr>
          <w:rStyle w:val="StyleUnderline"/>
        </w:rPr>
        <w:t>context</w:t>
      </w:r>
      <w:r>
        <w:t xml:space="preserve">. </w:t>
      </w:r>
      <w:r w:rsidRPr="000B7C14">
        <w:rPr>
          <w:rStyle w:val="StyleUnderline"/>
        </w:rPr>
        <w:t xml:space="preserve">This has resulted in a </w:t>
      </w:r>
      <w:r w:rsidRPr="000B7C14">
        <w:rPr>
          <w:rStyle w:val="Emphasis"/>
        </w:rPr>
        <w:t>lack of uniformity that raises both efficiency and justice concerns</w:t>
      </w:r>
      <w:r>
        <w:t xml:space="preserve">. n15 </w:t>
      </w:r>
      <w:r w:rsidRPr="000B7C14">
        <w:rPr>
          <w:rStyle w:val="StyleUnderline"/>
        </w:rPr>
        <w:t xml:space="preserve">An </w:t>
      </w:r>
      <w:r w:rsidRPr="000B7C14">
        <w:rPr>
          <w:rStyle w:val="Emphasis"/>
        </w:rPr>
        <w:t>increase in immigration litigation over the past decade has clogged the dockets of federal courts</w:t>
      </w:r>
      <w:r>
        <w:t xml:space="preserve">, n16 </w:t>
      </w:r>
      <w:r w:rsidRPr="000B7C14">
        <w:rPr>
          <w:rStyle w:val="StyleUnderline"/>
        </w:rPr>
        <w:t xml:space="preserve">and disparate outcomes for similarly situated noncitizens residing in different circuits lead to an </w:t>
      </w:r>
      <w:r w:rsidRPr="007049AA">
        <w:rPr>
          <w:rStyle w:val="Emphasis"/>
        </w:rPr>
        <w:t>inequitably applied law</w:t>
      </w:r>
      <w:r>
        <w:t>. n17</w:t>
      </w:r>
    </w:p>
    <w:p w:rsidR="00A8709B" w:rsidRDefault="00A8709B" w:rsidP="00A8709B">
      <w:r>
        <w:t xml:space="preserve">Some courts read Chevron to require lockstep deference to agency interpretations of ambiguous INA provisions. n18 However, if courts read Chevron to adopt ambiguity as the sole touchstone of deference and systematically defer to all BIA interpretations of ambiguous INA provisions, they will fail to realize Chevron's goal. The Chevron framework should allocate interpretive questions between courts and the BIA based on relative institutional competence. n19 This Note argues that the best solution to the concerns raised by inconsistent application of Chevron in the immigration context is not a bright-line deference rule, but instead a careful application of the principles underlying Mead. </w:t>
      </w:r>
      <w:r w:rsidRPr="007049AA">
        <w:rPr>
          <w:rStyle w:val="StyleUnderline"/>
        </w:rPr>
        <w:t xml:space="preserve">Whether courts defer to BIA interpretations of the INA </w:t>
      </w:r>
      <w:r w:rsidRPr="007049AA">
        <w:rPr>
          <w:rStyle w:val="Emphasis"/>
        </w:rPr>
        <w:t>should depend on whether a specific interpretation falls within the scope of Congress's delegation</w:t>
      </w:r>
      <w:r>
        <w:t xml:space="preserve">. Courts should determine the scope of Congress's delegation by applying [*508]  the "traditional tools of statutory construction" n20 to discern congressional intent regarding delegation. They should defer to BIA opinions that manifest the application of the BIA's immigration-specific expertise, n21 diplomatic expertise, n22 expertise in the INA and administration of the immigration laws. n23 Absent these factors, courts possess superior expertise in interpreting statutes n24 and they should not defer to BIA interpretations that do not implicate any immigration-specific terminology, that rely on provisions of the criminal code, n25 or that give meaning to procedural provisions in the INA. n26 Thus, as Justice Stevens argues, </w:t>
      </w:r>
      <w:r w:rsidRPr="007049AA">
        <w:rPr>
          <w:rStyle w:val="StyleUnderline"/>
        </w:rPr>
        <w:t>the judicial deference regime should "account[] for the different institutional competencies of agencies and courts: Courts are expert at statutory construction,  [*509]  while agencies are expert at statutory implementation."</w:t>
      </w:r>
      <w:r>
        <w:t xml:space="preserve"> n27 Considering agency expertise at Chevron "step zero," n28 at which courts determine whether the Chevron framework applies at all, would bring clarity in the immigration context without disrupting the law elsewhere, as many federal agencies' missions entail the application of expertise in a particular field. n29</w:t>
      </w:r>
    </w:p>
    <w:p w:rsidR="00A8709B" w:rsidRDefault="00A8709B" w:rsidP="00A8709B">
      <w:r>
        <w:t xml:space="preserve">Part I of this Note provides a descriptive account of the </w:t>
      </w:r>
      <w:r w:rsidRPr="007049AA">
        <w:rPr>
          <w:rStyle w:val="StyleUnderline"/>
        </w:rPr>
        <w:t>widespread inconsistency</w:t>
      </w:r>
      <w:r>
        <w:t xml:space="preserve"> that </w:t>
      </w:r>
      <w:r w:rsidRPr="007049AA">
        <w:rPr>
          <w:rStyle w:val="StyleUnderline"/>
        </w:rPr>
        <w:t>has resulted from</w:t>
      </w:r>
      <w:r>
        <w:t xml:space="preserve"> </w:t>
      </w:r>
      <w:r w:rsidRPr="007049AA">
        <w:rPr>
          <w:rStyle w:val="Emphasis"/>
        </w:rPr>
        <w:t>confusion</w:t>
      </w:r>
      <w:r>
        <w:t xml:space="preserve"> </w:t>
      </w:r>
      <w:r w:rsidRPr="007049AA">
        <w:rPr>
          <w:rStyle w:val="StyleUnderline"/>
        </w:rPr>
        <w:t>about the requirements of Chevron in immigration cases</w:t>
      </w:r>
      <w:r>
        <w:t xml:space="preserve">. Since the Supreme Court decided Chevron, inconsistency in judicial review of BIA interpretations of the INA has stemmed from two questions left open by Chevron. First, </w:t>
      </w:r>
      <w:r w:rsidRPr="007049AA">
        <w:rPr>
          <w:rStyle w:val="StyleUnderline"/>
        </w:rPr>
        <w:t xml:space="preserve">it is </w:t>
      </w:r>
      <w:r w:rsidRPr="007049AA">
        <w:rPr>
          <w:rStyle w:val="Emphasis"/>
        </w:rPr>
        <w:t>unclear</w:t>
      </w:r>
      <w:r w:rsidRPr="007049AA">
        <w:rPr>
          <w:rStyle w:val="StyleUnderline"/>
        </w:rPr>
        <w:t xml:space="preserve"> whether the </w:t>
      </w:r>
      <w:r w:rsidRPr="007049AA">
        <w:rPr>
          <w:rStyle w:val="Emphasis"/>
        </w:rPr>
        <w:t>BIA</w:t>
      </w:r>
      <w:r w:rsidRPr="007049AA">
        <w:rPr>
          <w:rStyle w:val="StyleUnderline"/>
        </w:rPr>
        <w:t xml:space="preserve"> should receive</w:t>
      </w:r>
      <w:r>
        <w:t xml:space="preserve"> </w:t>
      </w:r>
      <w:r w:rsidRPr="007049AA">
        <w:rPr>
          <w:rStyle w:val="Emphasis"/>
        </w:rPr>
        <w:t>judicial deference</w:t>
      </w:r>
      <w:r>
        <w:t xml:space="preserve"> </w:t>
      </w:r>
      <w:r w:rsidRPr="007049AA">
        <w:rPr>
          <w:rStyle w:val="StyleUnderline"/>
        </w:rPr>
        <w:t>for interpretations</w:t>
      </w:r>
      <w:r>
        <w:t xml:space="preserve"> of "pure questions of statutory construction." n30 Second, it is unclear what procedural formalities the BIA must observe in order to receive judicial deference. Over the past three decades, the courts of appeals have largely reached consensus on the latter question, but remain deeply split over the former question. Part II explores the continuing vitality of agency expertise as a rationale for deference after Chevron and analyzes the implications of agency expertise for Chevron deference to the BIA. Part III examines different types of INA provisions that the BIA has interpreted and the judicial response to these interpretations, and then explains how the principles outlined in this Note resolve inconsistent judicial approaches.</w:t>
      </w:r>
    </w:p>
    <w:p w:rsidR="00A8709B" w:rsidRDefault="00A8709B" w:rsidP="00A8709B">
      <w:pPr>
        <w:pStyle w:val="Heading4"/>
      </w:pPr>
      <w:r>
        <w:t>Immigration Court Clog increases the risk of Terrorism</w:t>
      </w:r>
    </w:p>
    <w:p w:rsidR="00A8709B" w:rsidRDefault="00A8709B" w:rsidP="00A8709B">
      <w:r w:rsidRPr="009D1CC6">
        <w:rPr>
          <w:rStyle w:val="Style13ptBold"/>
        </w:rPr>
        <w:t>von SPAKOVSKY ’17</w:t>
      </w:r>
      <w:r>
        <w:t xml:space="preserve"> (Hans A.; Senior Legal Fellow – Heritage Foundation, “How to get Our Immigration Courts Back to Enforcing Federal Law,” 5/18, </w:t>
      </w:r>
      <w:r w:rsidRPr="009D1CC6">
        <w:t>https://www.heritage.org/immigration/commentary/how-get-our-immigration-courts-back-enforcing-federal-law</w:t>
      </w:r>
      <w:r>
        <w:t>)ww</w:t>
      </w:r>
    </w:p>
    <w:p w:rsidR="00A8709B" w:rsidRDefault="00A8709B" w:rsidP="00A8709B">
      <w:r>
        <w:t>With the backlog of immigration cases hitting a record high of 585,930 cases in April according to Syracuse University, the initiative announced by Attorney General Jeff Sessions last month in Nogales, Ariz., to hire more immigration judges is a vital step in bringing our immigration courts back to enforcing federal law. This includes the long overdue hiring of an additional 50 immigration judges this year and another 75 next year under a “streamlined” hiring process.</w:t>
      </w:r>
    </w:p>
    <w:p w:rsidR="00A8709B" w:rsidRDefault="00A8709B" w:rsidP="00A8709B">
      <w:r>
        <w:t>Now that Sessions has “already surged 25 immigration judges to detention centers along the border” and the Trump administration ended the Obama era “catch and release” policy, we may once again see U.S. immigration courts fulfilling their mission: trying the cases of those who have entered or remained here illegally.</w:t>
      </w:r>
    </w:p>
    <w:p w:rsidR="00A8709B" w:rsidRDefault="00A8709B" w:rsidP="00A8709B">
      <w:r>
        <w:t xml:space="preserve">Why are these moves important? Because </w:t>
      </w:r>
      <w:r w:rsidRPr="009D1CC6">
        <w:rPr>
          <w:rStyle w:val="Emphasis"/>
        </w:rPr>
        <w:t>the huge backlog of untried cases</w:t>
      </w:r>
      <w:r>
        <w:t xml:space="preserve"> and the prior “catch and release” policy </w:t>
      </w:r>
      <w:r w:rsidRPr="009D1CC6">
        <w:rPr>
          <w:rStyle w:val="Emphasis"/>
        </w:rPr>
        <w:t>allowed many</w:t>
      </w:r>
      <w:r>
        <w:t xml:space="preserve"> illegal aliens </w:t>
      </w:r>
      <w:r w:rsidRPr="009D1CC6">
        <w:rPr>
          <w:rStyle w:val="Emphasis"/>
        </w:rPr>
        <w:t>to disappear, never to be seen again</w:t>
      </w:r>
      <w:r>
        <w:t>. Their numbers are stark evidence of a breakdown in the immigration court system that only accelerated during the Obama years.</w:t>
      </w:r>
    </w:p>
    <w:p w:rsidR="00A8709B" w:rsidRDefault="00A8709B" w:rsidP="00A8709B">
      <w:r>
        <w:t xml:space="preserve">Ending the “catch and release” policy—a policy Border Patrol agents rightly refer to as the “catch and run” policy—was a critical first step. </w:t>
      </w:r>
    </w:p>
    <w:p w:rsidR="00A8709B" w:rsidRDefault="00A8709B" w:rsidP="00A8709B">
      <w:r>
        <w:t>“Catch and release” is the DHS (Department of Homeland Security) policy of arresting illegal aliens, giving them court dates, and then releasing them. Unsurprisingly, many of those released never showed for court.</w:t>
      </w:r>
    </w:p>
    <w:p w:rsidR="00A8709B" w:rsidRDefault="00A8709B" w:rsidP="00A8709B">
      <w:r>
        <w:t>The numbers tell the story. In 2016, 39 percent of aliens who were free pending trial failed to show up for their hearings. In 2015, 43 percent did the same. Over the past 21 years, 37 percent of all aliens the U.S. permitted to remain free before trial—some 952,000 people—were ordered removed for dodging court.</w:t>
      </w:r>
    </w:p>
    <w:p w:rsidR="00A8709B" w:rsidRDefault="00A8709B" w:rsidP="00A8709B">
      <w:r>
        <w:t>Courts are three times more likely to issue removal orders for evading court than removal orders from cases that were actually tried. Predictably, American immigration courts have the highest “failure-to-appear” rate of any court system in the country, averaging more than 45,000 per year.</w:t>
      </w:r>
    </w:p>
    <w:p w:rsidR="00A8709B" w:rsidRDefault="00A8709B" w:rsidP="00A8709B">
      <w:r>
        <w:t xml:space="preserve">This is why “surging” more judges to immigration detention facilities along our border is critically important. </w:t>
      </w:r>
    </w:p>
    <w:p w:rsidR="00A8709B" w:rsidRDefault="00A8709B" w:rsidP="00A8709B">
      <w:r>
        <w:t xml:space="preserve">Deploying </w:t>
      </w:r>
      <w:r w:rsidRPr="009D1CC6">
        <w:rPr>
          <w:rStyle w:val="Emphasis"/>
        </w:rPr>
        <w:t>judges who can swiftly conduct hearings to grant relief to the deserving and direct removal of offenders not only assures due process to all claimants, but it also serves to warn others away from illegal entry</w:t>
      </w:r>
      <w:r>
        <w:t xml:space="preserve">. In short, </w:t>
      </w:r>
      <w:r w:rsidRPr="009D1CC6">
        <w:rPr>
          <w:rStyle w:val="Emphasis"/>
        </w:rPr>
        <w:t>alert and empowered courts harden our borders</w:t>
      </w:r>
      <w:r>
        <w:t>.</w:t>
      </w:r>
    </w:p>
    <w:p w:rsidR="00A8709B" w:rsidRDefault="00A8709B" w:rsidP="00A8709B">
      <w:r>
        <w:t xml:space="preserve">Restoring the authority of immigration judges is just as important. At the end of 2008—right before Barack Obama became president—federal immigration courts reported a backlog of 186,108 cases. </w:t>
      </w:r>
    </w:p>
    <w:p w:rsidR="00A8709B" w:rsidRDefault="00A8709B" w:rsidP="00A8709B">
      <w:r>
        <w:t>By the end of 2016, backlogged cases had increased 300 percent to 542,411, and now we have reached almost 586,000 cases. Much of this backlog resulted from procedural changes directed by Justice Department political appointees that radically slowed down court cases. In 2006, 233 immigration judges completed 407,487 cases. Yet in 2016, more than 270 judges completed only 273,390 cases.</w:t>
      </w:r>
    </w:p>
    <w:p w:rsidR="00A8709B" w:rsidRDefault="00A8709B" w:rsidP="00A8709B">
      <w:r>
        <w:t>At the same time that these Justice Department appointees nearly halted adjudication, DHS political appointees refused to enforce removal orders issued by the immigration courts. Today unexecuted removal orders stand at 953,506—a 58 percent increase since 2002—and the great majority of these orders were issued to those who evaded court.</w:t>
      </w:r>
    </w:p>
    <w:p w:rsidR="00A8709B" w:rsidRDefault="00A8709B" w:rsidP="00A8709B">
      <w:r>
        <w:t xml:space="preserve">One final note of concern that few mention: </w:t>
      </w:r>
      <w:r w:rsidRPr="009D1CC6">
        <w:rPr>
          <w:rStyle w:val="Emphasis"/>
        </w:rPr>
        <w:t>From 2003 through 2015, 62,409</w:t>
      </w:r>
      <w:r>
        <w:t xml:space="preserve"> </w:t>
      </w:r>
      <w:r w:rsidRPr="009D1CC6">
        <w:rPr>
          <w:rStyle w:val="Emphasis"/>
        </w:rPr>
        <w:t>asylum applicants</w:t>
      </w:r>
      <w:r>
        <w:t xml:space="preserve"> </w:t>
      </w:r>
      <w:r w:rsidRPr="009D1CC6">
        <w:rPr>
          <w:rStyle w:val="Emphasis"/>
        </w:rPr>
        <w:t>from</w:t>
      </w:r>
      <w:r>
        <w:t xml:space="preserve"> the 36 “Specially Designated Countries”—</w:t>
      </w:r>
      <w:r w:rsidRPr="009D1CC6">
        <w:rPr>
          <w:rStyle w:val="Emphasis"/>
        </w:rPr>
        <w:t>countries that DHS designates as aiding and abetting terrorism</w:t>
      </w:r>
      <w:r>
        <w:t>—</w:t>
      </w:r>
      <w:r w:rsidRPr="009D1CC6">
        <w:rPr>
          <w:rStyle w:val="Emphasis"/>
        </w:rPr>
        <w:t>entered the U.S.</w:t>
      </w:r>
      <w:r>
        <w:t xml:space="preserve"> </w:t>
      </w:r>
    </w:p>
    <w:p w:rsidR="00A8709B" w:rsidRDefault="00A8709B" w:rsidP="00A8709B">
      <w:r>
        <w:t xml:space="preserve">Forty percent of this group (24,975) received asylum. From the remaining asylum seekers, </w:t>
      </w:r>
      <w:r w:rsidRPr="009D1CC6">
        <w:rPr>
          <w:rStyle w:val="Emphasis"/>
        </w:rPr>
        <w:t>3,095 never showed for their court hearings and were ordered removed</w:t>
      </w:r>
      <w:r>
        <w:t xml:space="preserve">. </w:t>
      </w:r>
      <w:r w:rsidRPr="009D1CC6">
        <w:rPr>
          <w:rStyle w:val="Emphasis"/>
        </w:rPr>
        <w:t>Within this group of absconders were 338 people from</w:t>
      </w:r>
      <w:r>
        <w:t xml:space="preserve"> Iran, Sudan and Syria, countries the U.S. identifies as “</w:t>
      </w:r>
      <w:r w:rsidRPr="009D1CC6">
        <w:rPr>
          <w:rStyle w:val="Emphasis"/>
        </w:rPr>
        <w:t>State Sponsors of Terrorism</w:t>
      </w:r>
      <w:r>
        <w:t>.”</w:t>
      </w:r>
    </w:p>
    <w:p w:rsidR="00A8709B" w:rsidRDefault="00A8709B" w:rsidP="00A8709B">
      <w:r w:rsidRPr="009D1CC6">
        <w:rPr>
          <w:rStyle w:val="Emphasis"/>
        </w:rPr>
        <w:t>Never has there been an accounting to Congress or the public about what became of these people from terrorist safe-havens who claimed asylum before disappearing into the</w:t>
      </w:r>
      <w:r>
        <w:t xml:space="preserve"> </w:t>
      </w:r>
      <w:r w:rsidRPr="009D1CC6">
        <w:rPr>
          <w:rStyle w:val="Emphasis"/>
        </w:rPr>
        <w:t>U</w:t>
      </w:r>
      <w:r>
        <w:t xml:space="preserve">nited </w:t>
      </w:r>
      <w:r w:rsidRPr="009D1CC6">
        <w:rPr>
          <w:rStyle w:val="Emphasis"/>
        </w:rPr>
        <w:t>S</w:t>
      </w:r>
      <w:r>
        <w:t>tates.</w:t>
      </w:r>
    </w:p>
    <w:p w:rsidR="00A8709B" w:rsidRDefault="00A8709B" w:rsidP="00A8709B">
      <w:r>
        <w:t>On top of that, almost no one noticed another alarming fact that came out of former FBI Director James Comey’s testimony before the Senate Judiciary Committee on May 3. Comey said that out of over 2,000 “violent extremist investigations” about “300 of them are people who came to the United States as refugees.”</w:t>
      </w:r>
    </w:p>
    <w:p w:rsidR="00A8709B" w:rsidRDefault="00A8709B" w:rsidP="00A8709B">
      <w:r>
        <w:t xml:space="preserve">The bottom line is that </w:t>
      </w:r>
      <w:r w:rsidRPr="009D1CC6">
        <w:rPr>
          <w:rStyle w:val="Emphasis"/>
        </w:rPr>
        <w:t>America has a well-organized immigration court system that can help secure our borders and remove violators while also redeeming the persecuted</w:t>
      </w:r>
      <w:r>
        <w:t xml:space="preserve">. </w:t>
      </w:r>
      <w:r w:rsidRPr="009D1CC6">
        <w:rPr>
          <w:rStyle w:val="Emphasis"/>
        </w:rPr>
        <w:t>But it works only if it has enough judges to handle its cases</w:t>
      </w:r>
      <w:r>
        <w:t xml:space="preserve"> and if illegal aliens are detained, so they actually show up for court.</w:t>
      </w:r>
    </w:p>
    <w:p w:rsidR="00A8709B" w:rsidRDefault="00A8709B" w:rsidP="00A8709B">
      <w:r>
        <w:t xml:space="preserve">Eight years of intentional neglect can’t be reversed overnight. But Jeff Sessions seems intent on making sure that all of this finally happens by empowering judges, prosecutors, and enforcement officers to do their jobs. </w:t>
      </w:r>
    </w:p>
    <w:p w:rsidR="00A8709B" w:rsidRDefault="00A8709B" w:rsidP="00A8709B">
      <w:r>
        <w:t>He is restoring common sense and effectiveness to an immigration court system that, until recently, had neither.</w:t>
      </w:r>
    </w:p>
    <w:p w:rsidR="00A8709B" w:rsidRDefault="00A8709B" w:rsidP="00A8709B">
      <w:pPr>
        <w:pStyle w:val="Heading4"/>
      </w:pPr>
      <w:r>
        <w:t>Extinction</w:t>
      </w:r>
    </w:p>
    <w:p w:rsidR="00A8709B" w:rsidRDefault="00A8709B" w:rsidP="00A8709B">
      <w:r w:rsidRPr="00D036D3">
        <w:rPr>
          <w:rStyle w:val="Heading4Char"/>
        </w:rPr>
        <w:t>MYHRVOLD ’13</w:t>
      </w:r>
      <w:r>
        <w:t xml:space="preserve"> (Nathan; PhD in theoretical and mathematical physics – Princeton and Former Chief Technology Officer – Microsoft, “Strategic Terrorism: A Call to Action,” The Lawfare Research Paper Series No.2, July, http://www.lawfareblog.com/wp-content/uploads/2013/07/Strategic-Terrorism-Myhrvold-7-3-2013.pdf)ww</w:t>
      </w:r>
    </w:p>
    <w:p w:rsidR="00A8709B" w:rsidRPr="00A8709B" w:rsidRDefault="00A8709B" w:rsidP="00A8709B">
      <w:r>
        <w:t xml:space="preserve">Several powerful trends have aligned to profoundly change the way that the world works. </w:t>
      </w:r>
      <w:r w:rsidRPr="00D036D3">
        <w:rPr>
          <w:rStyle w:val="Emphasis"/>
        </w:rPr>
        <w:t>Technology now allows stateless groups to organize, recruit, and fund themselves in an unprecedented fashion</w:t>
      </w:r>
      <w:r>
        <w:t xml:space="preserve">. That, coupled with the extreme difficulty of finding and punishing a stateless group, means that stateless groups are positioned to be lead players on the world stage. They may act on their own, or they may act as proxies for nation-states that wish to duck responsibility. Either way, stateless groups are forces to be reckoned with. </w:t>
      </w:r>
      <w:r w:rsidRPr="00D036D3">
        <w:rPr>
          <w:rStyle w:val="Emphasis"/>
        </w:rPr>
        <w:t>At the same time, a different set of technology trends means that small numbers of people can obtain incredibly lethal power</w:t>
      </w:r>
      <w:r>
        <w:t xml:space="preserve">. Now, </w:t>
      </w:r>
      <w:r w:rsidRPr="00D036D3">
        <w:rPr>
          <w:rStyle w:val="Emphasis"/>
        </w:rPr>
        <w:t>for the first time in human history, a small group can be as lethal as the largest superpower</w:t>
      </w:r>
      <w:r>
        <w:t xml:space="preserve">. Such a group could execute an attack that could kill millions of people. </w:t>
      </w:r>
      <w:r w:rsidRPr="00D036D3">
        <w:rPr>
          <w:rStyle w:val="Emphasis"/>
        </w:rPr>
        <w:t>It is technically feasible for such a group to kill billions</w:t>
      </w:r>
      <w:r>
        <w:t xml:space="preserve"> of people, to </w:t>
      </w:r>
      <w:r w:rsidRPr="00D036D3">
        <w:rPr>
          <w:rStyle w:val="Emphasis"/>
        </w:rPr>
        <w:t>end modern civilization</w:t>
      </w:r>
      <w:r>
        <w:t>—</w:t>
      </w:r>
      <w:r w:rsidRPr="00D036D3">
        <w:rPr>
          <w:rStyle w:val="Emphasis"/>
        </w:rPr>
        <w:t>perhaps even to drive the human race to extinction</w:t>
      </w:r>
      <w:r>
        <w:t>.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A real defense will require rebuilding our military and intelligence capabilities from the ground up. Yet, so far, 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rsidR="00A8709B" w:rsidRDefault="00A8709B" w:rsidP="00A8709B">
      <w:pPr>
        <w:pStyle w:val="Heading2"/>
      </w:pPr>
      <w:r>
        <w:t>AFF</w:t>
      </w:r>
    </w:p>
    <w:p w:rsidR="004D5FF4" w:rsidRDefault="004D5FF4" w:rsidP="00FF24F5">
      <w:pPr>
        <w:pStyle w:val="Heading3"/>
      </w:pPr>
      <w:r>
        <w:t>Squo Solves / PDCP—2AC</w:t>
      </w:r>
    </w:p>
    <w:p w:rsidR="004D5FF4" w:rsidRPr="004D5FF4" w:rsidRDefault="001E5F22" w:rsidP="004D5FF4">
      <w:pPr>
        <w:pStyle w:val="Heading4"/>
      </w:pPr>
      <w:r>
        <w:t>The squo gives the executive de-facto control over immigration.</w:t>
      </w:r>
    </w:p>
    <w:p w:rsidR="004D5FF4" w:rsidRDefault="004D5FF4" w:rsidP="004D5FF4">
      <w:r w:rsidRPr="004D5FF4">
        <w:rPr>
          <w:rStyle w:val="Style13ptBold"/>
        </w:rPr>
        <w:t>Rodriguez 10</w:t>
      </w:r>
      <w:r>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Immigration Law and Adjudication: Constraint Through Delegation: The Case of Executive Control Over Immigration Policy, 59 Duke L.J. 1787, MSCOTT)</w:t>
      </w:r>
    </w:p>
    <w:p w:rsidR="004D5FF4" w:rsidRDefault="004D5FF4" w:rsidP="004D5FF4">
      <w:r w:rsidRPr="004D5FF4">
        <w:rPr>
          <w:rStyle w:val="StyleUnderline"/>
        </w:rPr>
        <w:t>Conclusion</w:t>
      </w:r>
    </w:p>
    <w:p w:rsidR="004D5FF4" w:rsidRPr="004D5FF4" w:rsidRDefault="004D5FF4" w:rsidP="004D5FF4">
      <w:r>
        <w:t xml:space="preserve">Through dynamic interaction, the political branches have settled on a scheme of separated powers in the immigration context that </w:t>
      </w:r>
      <w:r w:rsidRPr="004D5FF4">
        <w:rPr>
          <w:rStyle w:val="StyleUnderline"/>
        </w:rPr>
        <w:t>leaves the formal authority to make core immigration policy decisions in the hands of Congress</w:t>
      </w:r>
      <w:r>
        <w:t xml:space="preserve">. </w:t>
      </w:r>
      <w:r w:rsidRPr="004D5FF4">
        <w:rPr>
          <w:rStyle w:val="Emphasis"/>
        </w:rPr>
        <w:t>As a practical matter, however, the executive exercises considerable authority of the same kind,</w:t>
      </w:r>
      <w:r>
        <w:t xml:space="preserve"> but largely through nontransparent discretionary acts. In addition, the congressional monopoly on formal admissions decisions has produced an immigration regime slow to respond to changes in demography, economy, and social structure, particularly across borders, in large part because of the difficulty of achieving legislative consensus in this  [*1846]  arena. It is therefore time to rethink the allocation of power and to follow the lead of the Refugee Act of 1980 in delegating standard-setting power to the executive.</w:t>
      </w:r>
    </w:p>
    <w:p w:rsidR="00FF24F5" w:rsidRDefault="00FF24F5" w:rsidP="00FF24F5">
      <w:pPr>
        <w:pStyle w:val="Heading3"/>
      </w:pPr>
      <w:r>
        <w:t>Presidential Meddling Deficit—2AC</w:t>
      </w:r>
    </w:p>
    <w:p w:rsidR="00FF24F5" w:rsidRPr="00AB5B8B" w:rsidRDefault="00FF24F5" w:rsidP="00FF24F5">
      <w:pPr>
        <w:pStyle w:val="Heading4"/>
      </w:pPr>
      <w:r>
        <w:t>The president has complete control over independent agencies—that ensures the CP can’t solve.</w:t>
      </w:r>
    </w:p>
    <w:p w:rsidR="00FF24F5" w:rsidRPr="00910534" w:rsidRDefault="00FF24F5" w:rsidP="00FF24F5">
      <w:r w:rsidRPr="00910534">
        <w:rPr>
          <w:rStyle w:val="Style13ptBold"/>
        </w:rPr>
        <w:t>Moreno 94</w:t>
      </w:r>
      <w:r>
        <w:t xml:space="preserve"> (Angel Manuel, J.D., Complutense University of Madrid, 1986; LL.M., Harvard Law School, 1993; S.J.D., Carlos III University of Madrid, 1994. Assistant Professor of Administrative Law, Carlos III University of Madrid., Washington College of Law, The American University Adminstrative Law Journal, </w:t>
      </w:r>
      <w:r w:rsidRPr="00910534">
        <w:rPr>
          <w:i/>
        </w:rPr>
        <w:t>Presidential Coordination of The Independent Regulatory Process</w:t>
      </w:r>
      <w:r>
        <w:t>, 8 Admin. L.J. Am. U. 461, MSCOTT)</w:t>
      </w:r>
    </w:p>
    <w:p w:rsidR="00FF24F5" w:rsidRPr="008C2833" w:rsidRDefault="00FF24F5" w:rsidP="00FF24F5">
      <w:pPr>
        <w:rPr>
          <w:rStyle w:val="StyleUnderline"/>
        </w:rPr>
      </w:pPr>
      <w:r>
        <w:t xml:space="preserve">D. </w:t>
      </w:r>
      <w:r w:rsidRPr="008C2833">
        <w:rPr>
          <w:rStyle w:val="StyleUnderline"/>
        </w:rPr>
        <w:t xml:space="preserve">Presidential </w:t>
      </w:r>
      <w:r w:rsidRPr="008C2833">
        <w:rPr>
          <w:rStyle w:val="Emphasis"/>
        </w:rPr>
        <w:t>Statutory Powers</w:t>
      </w:r>
      <w:r w:rsidRPr="008C2833">
        <w:rPr>
          <w:rStyle w:val="StyleUnderline"/>
        </w:rPr>
        <w:t xml:space="preserve"> over the Independent Agencies</w:t>
      </w:r>
    </w:p>
    <w:p w:rsidR="00FF24F5" w:rsidRDefault="00FF24F5" w:rsidP="00FF24F5">
      <w:r w:rsidRPr="008C2833">
        <w:rPr>
          <w:rStyle w:val="StyleUnderline"/>
        </w:rPr>
        <w:t xml:space="preserve">The President </w:t>
      </w:r>
      <w:r w:rsidRPr="008C2833">
        <w:rPr>
          <w:rStyle w:val="Emphasis"/>
        </w:rPr>
        <w:t>enjoys many statutory and administrative powers over IRCs</w:t>
      </w:r>
      <w:r>
        <w:t xml:space="preserve"> </w:t>
      </w:r>
      <w:r w:rsidRPr="008C2833">
        <w:rPr>
          <w:rStyle w:val="StyleUnderline"/>
        </w:rPr>
        <w:t>and the administrative machinery of the executive branch</w:t>
      </w:r>
      <w:r>
        <w:t>. Some powers, such as the power to appoint commissioners, are exercised directly by the President. n236 Most other powers, however, are carried out by subordinate offices. For example, OMB controls the budgetary process of IRCs and the Department of Justice represents IRCs in litigation. n237</w:t>
      </w:r>
    </w:p>
    <w:p w:rsidR="00FF24F5" w:rsidRDefault="00FF24F5" w:rsidP="00FF24F5">
      <w:r>
        <w:t>It is impossible to perform an exhaustive study of all of these powers in this Article. It is necessary, however, to explain that these powers exist and that they are used to influence and coordinate the decisions of IRCs. n238 A general discussion of these powers should include the fol  [*500]  lowing points:</w:t>
      </w:r>
    </w:p>
    <w:p w:rsidR="00FF24F5" w:rsidRDefault="00FF24F5" w:rsidP="00FF24F5">
      <w:r>
        <w:t xml:space="preserve">1. </w:t>
      </w:r>
      <w:r w:rsidRPr="008C2833">
        <w:rPr>
          <w:rStyle w:val="Emphasis"/>
        </w:rPr>
        <w:t>Clearance of Legislative Recommendations</w:t>
      </w:r>
      <w:r>
        <w:t xml:space="preserve">: </w:t>
      </w:r>
      <w:r w:rsidRPr="008C2833">
        <w:rPr>
          <w:rStyle w:val="StyleUnderline"/>
        </w:rPr>
        <w:t xml:space="preserve">Most IRCs must </w:t>
      </w:r>
      <w:r w:rsidRPr="008C2833">
        <w:rPr>
          <w:rStyle w:val="Emphasis"/>
        </w:rPr>
        <w:t>first submit to the President</w:t>
      </w:r>
      <w:r>
        <w:t xml:space="preserve">, </w:t>
      </w:r>
      <w:r w:rsidRPr="008C2833">
        <w:rPr>
          <w:rStyle w:val="StyleUnderline"/>
        </w:rPr>
        <w:t>specifically to OMB, their legislative recommendations</w:t>
      </w:r>
      <w:r>
        <w:t xml:space="preserve">, such as draft statutes, </w:t>
      </w:r>
      <w:r w:rsidRPr="008C2833">
        <w:rPr>
          <w:rStyle w:val="StyleUnderline"/>
        </w:rPr>
        <w:t>before presenting them to Congress</w:t>
      </w:r>
      <w:r>
        <w:t>. n239 Some agencies, however, enjoy statutory or traditional bypass provisions regarding these matters. n240</w:t>
      </w:r>
    </w:p>
    <w:p w:rsidR="00FF24F5" w:rsidRDefault="00FF24F5" w:rsidP="00FF24F5">
      <w:r>
        <w:t xml:space="preserve">2. </w:t>
      </w:r>
      <w:r w:rsidRPr="008C2833">
        <w:rPr>
          <w:rStyle w:val="Emphasis"/>
        </w:rPr>
        <w:t>Controls Over Personnel and Facilities</w:t>
      </w:r>
      <w:r>
        <w:t xml:space="preserve">: Similar to executive agencies, </w:t>
      </w:r>
      <w:r w:rsidRPr="008C2833">
        <w:rPr>
          <w:rStyle w:val="StyleUnderline"/>
        </w:rPr>
        <w:t xml:space="preserve">various resources and operational aspects of IRCs are </w:t>
      </w:r>
      <w:r w:rsidRPr="008C2833">
        <w:rPr>
          <w:rStyle w:val="Emphasis"/>
        </w:rPr>
        <w:t>controlled by centralized executive agencies</w:t>
      </w:r>
      <w:r>
        <w:t xml:space="preserve">. For example, the General Services Administration (GSA) controls the facilities of IRCs, n241 the Office of Personnel Management (OPM) controls their personnel, </w:t>
      </w:r>
      <w:r w:rsidRPr="008C2833">
        <w:t xml:space="preserve">n242 </w:t>
      </w:r>
      <w:r w:rsidRPr="008C2833">
        <w:rPr>
          <w:rStyle w:val="StyleUnderline"/>
        </w:rPr>
        <w:t>and OMB controls their spending and procurement process</w:t>
      </w:r>
      <w:r>
        <w:t>. n243</w:t>
      </w:r>
    </w:p>
    <w:p w:rsidR="00FF24F5" w:rsidRDefault="00FF24F5" w:rsidP="00FF24F5">
      <w:r>
        <w:t xml:space="preserve">3. </w:t>
      </w:r>
      <w:r w:rsidRPr="008C2833">
        <w:rPr>
          <w:rStyle w:val="Emphasis"/>
        </w:rPr>
        <w:t>The Power to Appoint Commissioners</w:t>
      </w:r>
      <w:r>
        <w:t xml:space="preserve">: </w:t>
      </w:r>
      <w:r w:rsidRPr="008C2833">
        <w:rPr>
          <w:rStyle w:val="StyleUnderline"/>
        </w:rPr>
        <w:t xml:space="preserve">The </w:t>
      </w:r>
      <w:r w:rsidRPr="00AB5B8B">
        <w:rPr>
          <w:rStyle w:val="StyleUnderline"/>
        </w:rPr>
        <w:t xml:space="preserve">power to appoint commissioners to IRCs is beyond any doubt the most important check to </w:t>
      </w:r>
      <w:r w:rsidRPr="00AB5B8B">
        <w:rPr>
          <w:rStyle w:val="Emphasis"/>
        </w:rPr>
        <w:t>ensure that IRCs will follow the presidential agenda</w:t>
      </w:r>
      <w:r>
        <w:t xml:space="preserve">. </w:t>
      </w:r>
      <w:r w:rsidRPr="00AB5B8B">
        <w:rPr>
          <w:rStyle w:val="Emphasis"/>
          <w:szCs w:val="32"/>
        </w:rPr>
        <w:t>Presidents appoint commissioners who are sympathetic to White House priorities</w:t>
      </w:r>
      <w:r w:rsidRPr="00AB5B8B">
        <w:t xml:space="preserve">. n244 </w:t>
      </w:r>
      <w:r w:rsidRPr="00AB5B8B">
        <w:rPr>
          <w:rStyle w:val="Emphasis"/>
        </w:rPr>
        <w:t>Although</w:t>
      </w:r>
      <w:r w:rsidRPr="00AB5B8B">
        <w:t xml:space="preserve"> </w:t>
      </w:r>
      <w:r w:rsidRPr="00AB5B8B">
        <w:rPr>
          <w:rStyle w:val="StyleUnderline"/>
        </w:rPr>
        <w:t>the enabling statutes of several independent agencies</w:t>
      </w:r>
      <w:r w:rsidRPr="00AB5B8B">
        <w:t xml:space="preserve"> </w:t>
      </w:r>
      <w:r w:rsidRPr="00AB5B8B">
        <w:rPr>
          <w:rStyle w:val="Emphasis"/>
        </w:rPr>
        <w:t>require that the directing board be bipartisan</w:t>
      </w:r>
      <w:r w:rsidRPr="00AB5B8B">
        <w:t xml:space="preserve">, n245 </w:t>
      </w:r>
      <w:r w:rsidRPr="00AB5B8B">
        <w:rPr>
          <w:rStyle w:val="StyleUnderline"/>
        </w:rPr>
        <w:t xml:space="preserve">commentators have noted that a </w:t>
      </w:r>
      <w:r w:rsidRPr="00AB5B8B">
        <w:rPr>
          <w:rStyle w:val="Emphasis"/>
        </w:rPr>
        <w:t>common loophole</w:t>
      </w:r>
      <w:r w:rsidRPr="00AB5B8B">
        <w:t xml:space="preserve"> </w:t>
      </w:r>
      <w:r w:rsidRPr="00AB5B8B">
        <w:rPr>
          <w:rStyle w:val="StyleUnderline"/>
        </w:rPr>
        <w:t xml:space="preserve">to this restriction is to </w:t>
      </w:r>
      <w:r w:rsidRPr="00AB5B8B">
        <w:rPr>
          <w:rStyle w:val="Emphasis"/>
        </w:rPr>
        <w:t>appoint a commissioner</w:t>
      </w:r>
      <w:r w:rsidRPr="00AB5B8B">
        <w:rPr>
          <w:rStyle w:val="StyleUnderline"/>
        </w:rPr>
        <w:t xml:space="preserve"> who is politically</w:t>
      </w:r>
      <w:r w:rsidRPr="00AB5B8B">
        <w:t xml:space="preserve"> </w:t>
      </w:r>
      <w:r w:rsidRPr="00AB5B8B">
        <w:rPr>
          <w:rStyle w:val="Emphasis"/>
        </w:rPr>
        <w:t>"independent,"</w:t>
      </w:r>
      <w:r w:rsidRPr="00AB5B8B">
        <w:t xml:space="preserve"> </w:t>
      </w:r>
      <w:r w:rsidRPr="00AB5B8B">
        <w:rPr>
          <w:rStyle w:val="StyleUnderline"/>
        </w:rPr>
        <w:t xml:space="preserve">but is </w:t>
      </w:r>
      <w:r w:rsidRPr="00AB5B8B">
        <w:rPr>
          <w:rStyle w:val="Emphasis"/>
        </w:rPr>
        <w:t>willing to implement White House priorities</w:t>
      </w:r>
      <w:r w:rsidRPr="00AB5B8B">
        <w:t>. n246</w:t>
      </w:r>
    </w:p>
    <w:p w:rsidR="00FF24F5" w:rsidRDefault="00FF24F5" w:rsidP="00FF24F5">
      <w:r>
        <w:t xml:space="preserve">4. </w:t>
      </w:r>
      <w:r w:rsidRPr="008C2833">
        <w:rPr>
          <w:rStyle w:val="Emphasis"/>
        </w:rPr>
        <w:t>Appointment of Chairs</w:t>
      </w:r>
      <w:r>
        <w:t xml:space="preserve">: In most independent agencies, </w:t>
      </w:r>
      <w:r w:rsidRPr="008C2833">
        <w:rPr>
          <w:rStyle w:val="StyleUnderline"/>
        </w:rPr>
        <w:t xml:space="preserve">the chair is </w:t>
      </w:r>
      <w:r w:rsidRPr="008C2833">
        <w:rPr>
          <w:rStyle w:val="Emphasis"/>
        </w:rPr>
        <w:t>appointed by the President</w:t>
      </w:r>
      <w:r>
        <w:t xml:space="preserve">. The chair is not a primus inter pares, but </w:t>
      </w:r>
      <w:r w:rsidRPr="008C2833">
        <w:rPr>
          <w:rStyle w:val="StyleUnderline"/>
        </w:rPr>
        <w:t>is the administrative and executive manager of the agency.</w:t>
      </w:r>
      <w:r>
        <w:t xml:space="preserve"> For many IRCs, </w:t>
      </w:r>
      <w:r w:rsidRPr="008C2833">
        <w:rPr>
          <w:rStyle w:val="StyleUnderline"/>
        </w:rPr>
        <w:t xml:space="preserve">the President enjoys the </w:t>
      </w:r>
      <w:r w:rsidRPr="008C2833">
        <w:rPr>
          <w:rStyle w:val="Emphasis"/>
        </w:rPr>
        <w:t xml:space="preserve">authority to remove the chair </w:t>
      </w:r>
      <w:r>
        <w:t xml:space="preserve">from the [*501] chairship, although not from the agency. n247 </w:t>
      </w:r>
      <w:r w:rsidRPr="008C2833">
        <w:rPr>
          <w:rStyle w:val="StyleUnderline"/>
        </w:rPr>
        <w:t xml:space="preserve">This is a </w:t>
      </w:r>
      <w:r w:rsidRPr="008C2833">
        <w:rPr>
          <w:rStyle w:val="Emphasis"/>
        </w:rPr>
        <w:t>direct way for the President to secure his influence</w:t>
      </w:r>
      <w:r>
        <w:t>. As a former commissioner of the FTC pointed out, "inasmuch as the chairman holds his post at the pleasure of the President, it becomes unlikely for him to pursue policy alien or contrary to that of the Chief Executive if he is to retain his post." n248</w:t>
      </w:r>
    </w:p>
    <w:p w:rsidR="00FF24F5" w:rsidRDefault="00FF24F5" w:rsidP="00FF24F5">
      <w:r>
        <w:t xml:space="preserve">5. </w:t>
      </w:r>
      <w:r w:rsidRPr="008C2833">
        <w:rPr>
          <w:rStyle w:val="Emphasis"/>
        </w:rPr>
        <w:t>The Power to Reorganize the Executive Branch</w:t>
      </w:r>
      <w:r>
        <w:t xml:space="preserve">: </w:t>
      </w:r>
      <w:r w:rsidRPr="008C2833">
        <w:rPr>
          <w:rStyle w:val="StyleUnderline"/>
        </w:rPr>
        <w:t>The power to reorganize the executive branch, normally exercised through Executive order, is a major one</w:t>
      </w:r>
      <w:r>
        <w:t xml:space="preserve"> n249 -- it includes the ability to create and to terminate IRCs. n250 To reorganize the executive branch, however, the President normally needs congressional authorization. n251</w:t>
      </w:r>
    </w:p>
    <w:p w:rsidR="00FF24F5" w:rsidRDefault="00FF24F5" w:rsidP="00FF24F5">
      <w:r>
        <w:t xml:space="preserve">6. </w:t>
      </w:r>
      <w:r w:rsidRPr="008C2833">
        <w:rPr>
          <w:rStyle w:val="Emphasis"/>
        </w:rPr>
        <w:t>Powers Related to the Budgetary Process</w:t>
      </w:r>
      <w:r>
        <w:t xml:space="preserve">: </w:t>
      </w:r>
      <w:r w:rsidRPr="008C2833">
        <w:rPr>
          <w:rStyle w:val="StyleUnderline"/>
        </w:rPr>
        <w:t>The President enjoys considerable power in the area of budgeting</w:t>
      </w:r>
      <w:r>
        <w:t xml:space="preserve">. This power exists through the President's authority to establish budget estimates of the Federal Government for the fiscal year. n252 </w:t>
      </w:r>
      <w:r w:rsidRPr="008C2833">
        <w:rPr>
          <w:rStyle w:val="StyleUnderline"/>
        </w:rPr>
        <w:t>Once the different agencies have drafted their budget estimates, the agencies must submit their estimates to the President for approval prior to submitting their estimates to Congress</w:t>
      </w:r>
      <w:r>
        <w:t xml:space="preserve">. n253 </w:t>
      </w:r>
      <w:r w:rsidRPr="008C2833">
        <w:rPr>
          <w:rStyle w:val="StyleUnderline"/>
        </w:rPr>
        <w:t>The President, through OMB, may</w:t>
      </w:r>
      <w:r>
        <w:t xml:space="preserve"> </w:t>
      </w:r>
      <w:r w:rsidRPr="008C2833">
        <w:rPr>
          <w:rStyle w:val="Emphasis"/>
        </w:rPr>
        <w:t>alter appropriations requests</w:t>
      </w:r>
      <w:r>
        <w:t>. n254 He can reduce outlays to regulatory programs he dislikes or increase outlays to regulatory programs he wants to strengthen. Some agencies, however, have different budgetary regimes, and to this extent they are free from OMB intervention at this stage of the budgeting [*502] process. n255 Budgetary decisions are used by presidents to "punish" or weaken agencies whose policies do not coincide with the presidential agenda. The cuts in the budgets of the SEC and the FTC by the Reagan administration serve as classic examples of a President using this budgetary authority to weaken IRCs. n256</w:t>
      </w:r>
    </w:p>
    <w:p w:rsidR="00FF24F5" w:rsidRPr="00FF24F5" w:rsidRDefault="00FF24F5" w:rsidP="00FF24F5">
      <w:r>
        <w:t xml:space="preserve">7. </w:t>
      </w:r>
      <w:r w:rsidRPr="008C2833">
        <w:rPr>
          <w:rStyle w:val="Emphasis"/>
        </w:rPr>
        <w:t>Litigation and Representation in Court</w:t>
      </w:r>
      <w:r>
        <w:t xml:space="preserve">: </w:t>
      </w:r>
      <w:r w:rsidRPr="008C2833">
        <w:rPr>
          <w:rStyle w:val="StyleUnderline"/>
        </w:rPr>
        <w:t>The powers to litigate on behalf of and represent IRCs in court are not merely procedural. The discretionary power to decide when and how to prosecute or to appeal is a recognized method of shaping policy</w:t>
      </w:r>
      <w:r>
        <w:t xml:space="preserve">. n257 The "regulatory" litigator has the power to determine how rigorously to enforce a program. Litigation so prolongs the regulatory decisionmaking process that control over litigation has been characterized as "the most important aspect of independence, which must be considered severely </w:t>
      </w:r>
      <w:r w:rsidRPr="00910534">
        <w:rPr>
          <w:strike/>
        </w:rPr>
        <w:t>handicapped</w:t>
      </w:r>
      <w:r>
        <w:t xml:space="preserve"> lessened if it is in the hands of someone other than the agency." n258 Control over litigation is considered so important that it became the center of debate during the legislative creation of several IRCs, including the ICC n259 and the Nuclear Regulatory Commission (NRC). n260 In the early stages of regula  [*503]  tion, IRCs were authorized to handle their own legal matters without the intervention of the Attorney General. Indeed, until the passage of the Judges Act of 1925, n261 the ICC and the FTC prepared their own requests for writs of certiorari and argued their own cases before the Supreme Court. n262 As a general rule, the Attorney General, through the Office of the Solicitor General, both of whom are political officials and not "expert regulators," litigates for the government, n263 but some IRCs enjoy limited enforcement and appeal power. n264</w:t>
      </w:r>
    </w:p>
    <w:p w:rsidR="00FF24F5" w:rsidRDefault="00FF24F5" w:rsidP="00A8709B">
      <w:pPr>
        <w:pStyle w:val="Heading3"/>
      </w:pPr>
      <w:r>
        <w:t>Uncertainty Deficit—2AC</w:t>
      </w:r>
    </w:p>
    <w:p w:rsidR="00FF24F5" w:rsidRDefault="00FF24F5" w:rsidP="00FF24F5">
      <w:pPr>
        <w:pStyle w:val="Heading4"/>
      </w:pPr>
      <w:r>
        <w:t>This might be a little unpredictable—that’s important.</w:t>
      </w:r>
    </w:p>
    <w:p w:rsidR="00FF24F5" w:rsidRDefault="00FF24F5" w:rsidP="00FF24F5">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t>, 59 Duke L.J. 1787, MSCOTT)</w:t>
      </w:r>
    </w:p>
    <w:p w:rsidR="00FF24F5" w:rsidRDefault="00FF24F5" w:rsidP="00FF24F5">
      <w:r w:rsidRPr="00453792">
        <w:rPr>
          <w:rStyle w:val="Emphasis"/>
        </w:rPr>
        <w:t>Predictability</w:t>
      </w:r>
      <w:r w:rsidRPr="00453792">
        <w:t xml:space="preserve">, on the other hand, </w:t>
      </w:r>
      <w:r w:rsidRPr="00453792">
        <w:rPr>
          <w:rStyle w:val="Emphasis"/>
        </w:rPr>
        <w:t>requires avoiding dramatic fluctuations in rules</w:t>
      </w:r>
      <w:r w:rsidRPr="00453792">
        <w:t xml:space="preserve">. </w:t>
      </w:r>
      <w:r w:rsidRPr="00453792">
        <w:rPr>
          <w:rStyle w:val="StyleUnderline"/>
        </w:rPr>
        <w:t xml:space="preserve">A predictable system will be somewhat </w:t>
      </w:r>
      <w:r w:rsidRPr="00453792">
        <w:rPr>
          <w:rStyle w:val="Emphasis"/>
        </w:rPr>
        <w:t>insulated from day-to-day political pressures</w:t>
      </w:r>
      <w:r w:rsidRPr="00453792">
        <w:t xml:space="preserve">, whether in the form of interest group lobbying or the anti-immigrant, restrictionist shocks that occasionally arise from the electorate. </w:t>
      </w:r>
      <w:r w:rsidRPr="00453792">
        <w:rPr>
          <w:rStyle w:val="StyleUnderline"/>
        </w:rPr>
        <w:t xml:space="preserve">Predictability not only </w:t>
      </w:r>
      <w:r w:rsidRPr="00453792">
        <w:rPr>
          <w:rStyle w:val="Emphasis"/>
        </w:rPr>
        <w:t>allows employers and workers to manage their expectations</w:t>
      </w:r>
      <w:r w:rsidRPr="00453792">
        <w:t xml:space="preserve">, </w:t>
      </w:r>
      <w:r w:rsidRPr="00453792">
        <w:rPr>
          <w:rStyle w:val="StyleUnderline"/>
        </w:rPr>
        <w:t>but also helps</w:t>
      </w:r>
      <w:r w:rsidRPr="00453792">
        <w:t xml:space="preserve">  [*1794]  </w:t>
      </w:r>
      <w:r w:rsidRPr="00453792">
        <w:rPr>
          <w:rStyle w:val="Emphasis"/>
        </w:rPr>
        <w:t>facilitate a stable and orderly flow of migration</w:t>
      </w:r>
      <w:r w:rsidRPr="00453792">
        <w:t xml:space="preserve">, </w:t>
      </w:r>
      <w:r w:rsidRPr="00453792">
        <w:rPr>
          <w:rStyle w:val="StyleUnderline"/>
        </w:rPr>
        <w:t>which in turn helps secure public acceptance of immigration</w:t>
      </w:r>
      <w:r w:rsidRPr="00453792">
        <w:t>. n19</w:t>
      </w:r>
    </w:p>
    <w:p w:rsidR="00FF24F5" w:rsidRDefault="00FF24F5" w:rsidP="00FF24F5">
      <w:pPr>
        <w:pStyle w:val="Heading4"/>
      </w:pPr>
      <w:r>
        <w:t>The NEGs CP is incredibly confusing and super uncertain.</w:t>
      </w:r>
    </w:p>
    <w:p w:rsidR="00FF24F5" w:rsidRPr="0044078D" w:rsidRDefault="00FF24F5" w:rsidP="00FF24F5">
      <w:r w:rsidRPr="0057143D">
        <w:rPr>
          <w:rStyle w:val="Style13ptBold"/>
        </w:rPr>
        <w:t>North 10</w:t>
      </w:r>
      <w:r w:rsidRPr="0044078D">
        <w:t xml:space="preserve"> (David, </w:t>
      </w:r>
      <w:r>
        <w:t>h</w:t>
      </w:r>
      <w:r w:rsidRPr="0044078D">
        <w:t xml:space="preserve">e served in the U.S. Labor Department as the Assistant for Farm Labor to the U.S. Secretary of Labor, and as the executive director of LBJ’s Cabinet Committee on Mexican-American Affairs., August 15, 2010 10, 8-15-2010, "Beware of Indirect Immigration Policy Making," </w:t>
      </w:r>
      <w:hyperlink r:id="rId10" w:history="1">
        <w:r w:rsidRPr="0044078D">
          <w:rPr>
            <w:rStyle w:val="Hyperlink"/>
          </w:rPr>
          <w:t>https://cis.org/Beware-Indirect-Immigration-Policy-Making</w:t>
        </w:r>
      </w:hyperlink>
      <w:r w:rsidRPr="0044078D">
        <w:t>, MSCOTT)</w:t>
      </w:r>
    </w:p>
    <w:p w:rsidR="00FF24F5" w:rsidRPr="0057143D" w:rsidRDefault="00FF24F5" w:rsidP="00FF24F5">
      <w:pPr>
        <w:rPr>
          <w:sz w:val="14"/>
        </w:rPr>
      </w:pPr>
      <w:r w:rsidRPr="0057143D">
        <w:rPr>
          <w:sz w:val="14"/>
        </w:rPr>
        <w:t xml:space="preserve">My sense is that a somewhat similar situation could be on the horizon if the </w:t>
      </w:r>
      <w:r w:rsidRPr="0044078D">
        <w:rPr>
          <w:rStyle w:val="StyleUnderline"/>
        </w:rPr>
        <w:t>MPI proposal</w:t>
      </w:r>
      <w:r w:rsidRPr="0057143D">
        <w:rPr>
          <w:sz w:val="14"/>
        </w:rPr>
        <w:t xml:space="preserve"> were adopted, as </w:t>
      </w:r>
      <w:r w:rsidRPr="0044078D">
        <w:rPr>
          <w:rStyle w:val="StyleUnderline"/>
        </w:rPr>
        <w:t xml:space="preserve">the </w:t>
      </w:r>
      <w:r w:rsidRPr="0044078D">
        <w:rPr>
          <w:rStyle w:val="Emphasis"/>
        </w:rPr>
        <w:t>Standing Commission</w:t>
      </w:r>
      <w:r w:rsidRPr="0057143D">
        <w:rPr>
          <w:sz w:val="14"/>
        </w:rPr>
        <w:t xml:space="preserve"> would be likely to permit far more worker migrants than our current, admittedly clumsy, system produces. I say this because indirect decision making in the immigration business has, apparently, always led to more admissions than a straight congressional decision system.</w:t>
      </w:r>
    </w:p>
    <w:p w:rsidR="00FF24F5" w:rsidRPr="0057143D" w:rsidRDefault="00FF24F5" w:rsidP="00FF24F5">
      <w:pPr>
        <w:rPr>
          <w:sz w:val="14"/>
        </w:rPr>
      </w:pPr>
      <w:r w:rsidRPr="0057143D">
        <w:rPr>
          <w:sz w:val="14"/>
        </w:rPr>
        <w:t>The members of the MPI-proposed commission would be appointed by the president with the advice and consent of the Senate. The role of the commission is described slightly differently in the two MPI reports that deal with the subject. In the first it says:</w:t>
      </w:r>
    </w:p>
    <w:p w:rsidR="00FF24F5" w:rsidRPr="0057143D" w:rsidRDefault="00FF24F5" w:rsidP="00FF24F5">
      <w:pPr>
        <w:rPr>
          <w:sz w:val="14"/>
        </w:rPr>
      </w:pPr>
      <w:r w:rsidRPr="0057143D">
        <w:rPr>
          <w:sz w:val="14"/>
        </w:rPr>
        <w:t>The Standing Commission would be required by statute to submit an annual report and recommendations simultaneously to the President and Congress. After a specified period for congressional consultation unless Congress acted to maintain existing statutory baseline labor market immigration levels, the President would issue a formal Determination of New Levels, adjusting employment-based green card quotas and preferences and temporary worker visa limits for the coming year.24</w:t>
      </w:r>
    </w:p>
    <w:p w:rsidR="00FF24F5" w:rsidRPr="0057143D" w:rsidRDefault="00FF24F5" w:rsidP="00FF24F5">
      <w:pPr>
        <w:rPr>
          <w:sz w:val="14"/>
        </w:rPr>
      </w:pPr>
      <w:r w:rsidRPr="0057143D">
        <w:rPr>
          <w:rStyle w:val="StyleUnderline"/>
        </w:rPr>
        <w:t>While Congress</w:t>
      </w:r>
      <w:r w:rsidRPr="0057143D">
        <w:rPr>
          <w:sz w:val="14"/>
        </w:rPr>
        <w:t xml:space="preserve">, in one of those “Congress is forced to act on a detailed proposal” situations, </w:t>
      </w:r>
      <w:r w:rsidRPr="0057143D">
        <w:rPr>
          <w:rStyle w:val="StyleUnderline"/>
        </w:rPr>
        <w:t xml:space="preserve">could clearly veto the work of the Standing Commission, or could ignore it and let the process continue, the role of the President is </w:t>
      </w:r>
      <w:r w:rsidRPr="0057143D">
        <w:rPr>
          <w:rStyle w:val="Emphasis"/>
        </w:rPr>
        <w:t>less clear</w:t>
      </w:r>
      <w:r w:rsidRPr="0057143D">
        <w:rPr>
          <w:sz w:val="14"/>
        </w:rPr>
        <w:t xml:space="preserve">. Would he just serve as a rubber stamp to the commission? Would he be able to veto the recommendations? Would he be able to modify them? </w:t>
      </w:r>
      <w:r w:rsidRPr="0057143D">
        <w:rPr>
          <w:rStyle w:val="StyleUnderline"/>
        </w:rPr>
        <w:t>It is</w:t>
      </w:r>
      <w:r w:rsidRPr="0057143D">
        <w:rPr>
          <w:sz w:val="14"/>
        </w:rPr>
        <w:t xml:space="preserve"> </w:t>
      </w:r>
      <w:r w:rsidRPr="0057143D">
        <w:rPr>
          <w:rStyle w:val="Emphasis"/>
        </w:rPr>
        <w:t>hard to tell</w:t>
      </w:r>
      <w:r w:rsidRPr="0057143D">
        <w:rPr>
          <w:sz w:val="14"/>
        </w:rPr>
        <w:t>.</w:t>
      </w:r>
    </w:p>
    <w:p w:rsidR="00FF24F5" w:rsidRPr="0057143D" w:rsidRDefault="00FF24F5" w:rsidP="00FF24F5">
      <w:pPr>
        <w:rPr>
          <w:sz w:val="24"/>
          <w:u w:val="single"/>
        </w:rPr>
      </w:pPr>
      <w:r w:rsidRPr="0057143D">
        <w:rPr>
          <w:sz w:val="14"/>
        </w:rPr>
        <w:t xml:space="preserve">Two months later the same authors issued another MPI report, again calling for a Standing Commission. This one was titled: “Aligning Temporary Immigration Visas with U.S. Labor Market Needs: The Case for a New System of Provisional Visas.”25 The report advocated a system of provisional visas, in which the alien’s status, assuming all went well, morphed from that of a nonimmigrant to that of an immigrant. </w:t>
      </w:r>
      <w:r w:rsidRPr="0057143D">
        <w:rPr>
          <w:rStyle w:val="StyleUnderline"/>
        </w:rPr>
        <w:t xml:space="preserve">This would be something like the path followed as </w:t>
      </w:r>
      <w:r w:rsidRPr="0057143D">
        <w:rPr>
          <w:rStyle w:val="Emphasis"/>
        </w:rPr>
        <w:t>some, but not all</w:t>
      </w:r>
      <w:r w:rsidRPr="0057143D">
        <w:rPr>
          <w:rStyle w:val="StyleUnderline"/>
        </w:rPr>
        <w:t>, H-1B visas become green cards after the passage of time.</w:t>
      </w:r>
    </w:p>
    <w:p w:rsidR="00FF24F5" w:rsidRPr="0057143D" w:rsidRDefault="00FF24F5" w:rsidP="00FF24F5">
      <w:pPr>
        <w:rPr>
          <w:sz w:val="14"/>
        </w:rPr>
      </w:pPr>
      <w:r w:rsidRPr="0057143D">
        <w:rPr>
          <w:sz w:val="14"/>
        </w:rPr>
        <w:t xml:space="preserve">That there would be a relationship between the proposed commission and Congress was evident, but, again, </w:t>
      </w:r>
      <w:r w:rsidRPr="0057143D">
        <w:rPr>
          <w:rStyle w:val="Emphasis"/>
        </w:rPr>
        <w:t>the details were not obvious</w:t>
      </w:r>
      <w:r w:rsidRPr="0057143D">
        <w:rPr>
          <w:sz w:val="14"/>
        </w:rPr>
        <w:t>:</w:t>
      </w:r>
    </w:p>
    <w:p w:rsidR="00FF24F5" w:rsidRPr="0057143D" w:rsidRDefault="00FF24F5" w:rsidP="00FF24F5">
      <w:pPr>
        <w:rPr>
          <w:sz w:val="14"/>
        </w:rPr>
      </w:pPr>
      <w:r w:rsidRPr="0057143D">
        <w:rPr>
          <w:sz w:val="14"/>
        </w:rPr>
        <w:t>Provisional visas should be designed to be flexible and responsive to labor market needs. The total number of available in a given year (and hence a proportional number of employment-based green cards down the line) would be set by Congress based on the recommendations of an independent expert Standing Commission on Labor Markets, Economic Competitiveness, and Immigration. The Standing Commission would make regular reports to Congress, at least every other year, to ensure that the number of provisional visas and the types of employment for which foreign workers can be recruited are consistent with the goals of U.S. immigration policy. [Emphasis added]</w:t>
      </w:r>
    </w:p>
    <w:p w:rsidR="00FF24F5" w:rsidRPr="00FF24F5" w:rsidRDefault="00FF24F5" w:rsidP="00FF24F5">
      <w:pPr>
        <w:rPr>
          <w:sz w:val="14"/>
        </w:rPr>
      </w:pPr>
      <w:r w:rsidRPr="0057143D">
        <w:rPr>
          <w:rStyle w:val="StyleUnderline"/>
        </w:rPr>
        <w:t xml:space="preserve">Again, the relationship between the proposed Commission and the Congress is </w:t>
      </w:r>
      <w:r w:rsidRPr="0057143D">
        <w:rPr>
          <w:rStyle w:val="Emphasis"/>
        </w:rPr>
        <w:t>uncertain</w:t>
      </w:r>
      <w:r w:rsidRPr="0057143D">
        <w:rPr>
          <w:sz w:val="14"/>
        </w:rPr>
        <w:t>.</w:t>
      </w:r>
    </w:p>
    <w:p w:rsidR="00A8709B" w:rsidRDefault="00A8709B" w:rsidP="00A8709B">
      <w:pPr>
        <w:pStyle w:val="Heading3"/>
      </w:pPr>
      <w:r>
        <w:t>CP Struck Down—2AC</w:t>
      </w:r>
    </w:p>
    <w:p w:rsidR="00A8709B" w:rsidRDefault="00A8709B" w:rsidP="00A8709B">
      <w:pPr>
        <w:pStyle w:val="Heading4"/>
      </w:pPr>
      <w:r>
        <w:t>CP struck down</w:t>
      </w:r>
    </w:p>
    <w:p w:rsidR="00A8709B" w:rsidRPr="00730AE5" w:rsidRDefault="00A8709B" w:rsidP="00A8709B">
      <w:r w:rsidRPr="00730AE5">
        <w:rPr>
          <w:rStyle w:val="Style13ptBold"/>
        </w:rPr>
        <w:t>Kim</w:t>
      </w:r>
      <w:r>
        <w:t xml:space="preserve"> </w:t>
      </w:r>
      <w:r>
        <w:rPr>
          <w:rStyle w:val="Style13ptBold"/>
        </w:rPr>
        <w:t>17</w:t>
      </w:r>
      <w:r w:rsidRPr="00730AE5">
        <w:t xml:space="preserve"> (Catherine, George R. Ward Term Professor and Associate Professor of Law, University of North Carolina School of Law, 2017, </w:t>
      </w:r>
      <w:r>
        <w:rPr>
          <w:i/>
        </w:rPr>
        <w:t>Plenary Power i</w:t>
      </w:r>
      <w:r w:rsidRPr="00730AE5">
        <w:rPr>
          <w:i/>
        </w:rPr>
        <w:t>n The Modern Administrative State</w:t>
      </w:r>
      <w:r w:rsidRPr="00730AE5">
        <w:t>, 96 N.C.L. Rev. 77, MSCOTT)</w:t>
      </w:r>
    </w:p>
    <w:p w:rsidR="00A8709B" w:rsidRPr="003968BE" w:rsidRDefault="00A8709B" w:rsidP="00A8709B">
      <w:pPr>
        <w:rPr>
          <w:sz w:val="12"/>
        </w:rPr>
      </w:pPr>
      <w:r w:rsidRPr="003968BE">
        <w:rPr>
          <w:sz w:val="12"/>
        </w:rPr>
        <w:t xml:space="preserve">This Article examines the vast changes in </w:t>
      </w:r>
      <w:r w:rsidRPr="00B22238">
        <w:rPr>
          <w:rStyle w:val="StyleUnderline"/>
          <w:highlight w:val="cyan"/>
        </w:rPr>
        <w:t>immigration</w:t>
      </w:r>
      <w:r w:rsidRPr="00730AE5">
        <w:rPr>
          <w:rStyle w:val="StyleUnderline"/>
        </w:rPr>
        <w:t xml:space="preserve"> jurisprudence</w:t>
      </w:r>
      <w:r w:rsidRPr="003968BE">
        <w:rPr>
          <w:sz w:val="12"/>
        </w:rPr>
        <w:t xml:space="preserve"> from a different perspective, one </w:t>
      </w:r>
      <w:r w:rsidRPr="00B22238">
        <w:rPr>
          <w:rStyle w:val="StyleUnderline"/>
          <w:highlight w:val="cyan"/>
        </w:rPr>
        <w:t>having less to do with</w:t>
      </w:r>
      <w:r w:rsidRPr="00730AE5">
        <w:rPr>
          <w:rStyle w:val="StyleUnderline"/>
        </w:rPr>
        <w:t xml:space="preserve"> individual </w:t>
      </w:r>
      <w:r w:rsidRPr="00B22238">
        <w:rPr>
          <w:rStyle w:val="StyleUnderline"/>
          <w:highlight w:val="cyan"/>
        </w:rPr>
        <w:t>rights than</w:t>
      </w:r>
      <w:r w:rsidRPr="00730AE5">
        <w:rPr>
          <w:rStyle w:val="StyleUnderline"/>
        </w:rPr>
        <w:t xml:space="preserve"> with </w:t>
      </w:r>
      <w:r w:rsidRPr="003968BE">
        <w:rPr>
          <w:rStyle w:val="Emphasis"/>
        </w:rPr>
        <w:t>constitutional structure</w:t>
      </w:r>
      <w:r w:rsidRPr="003968BE">
        <w:rPr>
          <w:sz w:val="12"/>
        </w:rPr>
        <w:t xml:space="preserve">. It focuses on the </w:t>
      </w:r>
      <w:r w:rsidRPr="00730AE5">
        <w:rPr>
          <w:rStyle w:val="StyleUnderline"/>
        </w:rPr>
        <w:t xml:space="preserve">role that </w:t>
      </w:r>
      <w:r w:rsidRPr="00A8709B">
        <w:rPr>
          <w:rStyle w:val="Emphasis"/>
          <w:highlight w:val="cyan"/>
        </w:rPr>
        <w:t>del</w:t>
      </w:r>
      <w:r w:rsidRPr="00B22238">
        <w:rPr>
          <w:rStyle w:val="Emphasis"/>
          <w:highlight w:val="cyan"/>
        </w:rPr>
        <w:t>egation concerns</w:t>
      </w:r>
      <w:r w:rsidRPr="00730AE5">
        <w:rPr>
          <w:rStyle w:val="StyleUnderline"/>
        </w:rPr>
        <w:t xml:space="preserve"> have played in the judiciary's </w:t>
      </w:r>
      <w:r w:rsidRPr="00730AE5">
        <w:rPr>
          <w:rStyle w:val="Emphasis"/>
        </w:rPr>
        <w:t>growing willingness to review immigration decisions</w:t>
      </w:r>
      <w:r w:rsidRPr="003968BE">
        <w:rPr>
          <w:sz w:val="12"/>
        </w:rPr>
        <w:t>. n10</w:t>
      </w:r>
    </w:p>
    <w:p w:rsidR="00A8709B" w:rsidRPr="003968BE" w:rsidRDefault="00A8709B" w:rsidP="00A8709B">
      <w:pPr>
        <w:rPr>
          <w:sz w:val="12"/>
        </w:rPr>
      </w:pPr>
      <w:r w:rsidRPr="003968BE">
        <w:rPr>
          <w:sz w:val="12"/>
        </w:rPr>
        <w:t xml:space="preserve">Across the modern regulatory state, </w:t>
      </w:r>
      <w:r w:rsidRPr="00730AE5">
        <w:rPr>
          <w:rStyle w:val="StyleUnderline"/>
        </w:rPr>
        <w:t>national policy decisions increasingly are made by agency officials</w:t>
      </w:r>
      <w:r w:rsidRPr="003968BE">
        <w:rPr>
          <w:sz w:val="12"/>
        </w:rPr>
        <w:t xml:space="preserve">, notwithstanding the constitutional mandate vesting legislative authority exclusively with Congress. </w:t>
      </w:r>
      <w:r w:rsidRPr="00B22238">
        <w:rPr>
          <w:rStyle w:val="Emphasis"/>
          <w:highlight w:val="cyan"/>
        </w:rPr>
        <w:t>Article I</w:t>
      </w:r>
      <w:r w:rsidRPr="003968BE">
        <w:rPr>
          <w:sz w:val="12"/>
        </w:rPr>
        <w:t xml:space="preserve"> not only </w:t>
      </w:r>
      <w:r w:rsidRPr="00B22238">
        <w:rPr>
          <w:rStyle w:val="Emphasis"/>
          <w:highlight w:val="cyan"/>
        </w:rPr>
        <w:t>requires</w:t>
      </w:r>
      <w:r w:rsidRPr="00730AE5">
        <w:rPr>
          <w:rStyle w:val="StyleUnderline"/>
        </w:rPr>
        <w:t xml:space="preserve"> that </w:t>
      </w:r>
      <w:r w:rsidRPr="00B22238">
        <w:rPr>
          <w:rStyle w:val="StyleUnderline"/>
          <w:highlight w:val="cyan"/>
        </w:rPr>
        <w:t>federal laws be enacted by</w:t>
      </w:r>
      <w:r w:rsidRPr="003968BE">
        <w:rPr>
          <w:sz w:val="12"/>
        </w:rPr>
        <w:t xml:space="preserve"> [*81]  </w:t>
      </w:r>
      <w:r w:rsidRPr="00730AE5">
        <w:rPr>
          <w:rStyle w:val="StyleUnderline"/>
        </w:rPr>
        <w:t xml:space="preserve">the democratically elected members of </w:t>
      </w:r>
      <w:r w:rsidRPr="00B22238">
        <w:rPr>
          <w:rStyle w:val="StyleUnderline"/>
          <w:highlight w:val="cyan"/>
        </w:rPr>
        <w:t>Congress</w:t>
      </w:r>
      <w:r w:rsidRPr="003968BE">
        <w:rPr>
          <w:sz w:val="12"/>
        </w:rPr>
        <w:t xml:space="preserve">; n11 it </w:t>
      </w:r>
      <w:r w:rsidRPr="00730AE5">
        <w:rPr>
          <w:rStyle w:val="StyleUnderline"/>
        </w:rPr>
        <w:t xml:space="preserve">also provides that such laws </w:t>
      </w:r>
      <w:r w:rsidRPr="00B22238">
        <w:rPr>
          <w:rStyle w:val="Emphasis"/>
          <w:highlight w:val="cyan"/>
        </w:rPr>
        <w:t>must undergo</w:t>
      </w:r>
      <w:r w:rsidRPr="00730AE5">
        <w:rPr>
          <w:rStyle w:val="StyleUnderline"/>
        </w:rPr>
        <w:t xml:space="preserve"> a carefully calibrated set of </w:t>
      </w:r>
      <w:r w:rsidRPr="00B22238">
        <w:rPr>
          <w:rStyle w:val="StyleUnderline"/>
          <w:highlight w:val="cyan"/>
        </w:rPr>
        <w:t>procedural requirements</w:t>
      </w:r>
      <w:r w:rsidRPr="00730AE5">
        <w:rPr>
          <w:rStyle w:val="StyleUnderline"/>
        </w:rPr>
        <w:t xml:space="preserve"> prior to enactment</w:t>
      </w:r>
      <w:r w:rsidRPr="003968BE">
        <w:rPr>
          <w:sz w:val="12"/>
        </w:rPr>
        <w:t xml:space="preserve">. n12 These measures are designed to ensure that federal laws be subject to public accountability, are carefully deliberated, and enjoy a sufficiently broad range of support to mitigate the risks of factionalism, tyranny, and arbitrariness. n13 Yet </w:t>
      </w:r>
      <w:r w:rsidRPr="00730AE5">
        <w:rPr>
          <w:rStyle w:val="StyleUnderline"/>
        </w:rPr>
        <w:t>Congress today routinely delegates the power to promulgate wideranging policy decisions to administrative agencies, including</w:t>
      </w:r>
      <w:r w:rsidRPr="003968BE">
        <w:rPr>
          <w:sz w:val="12"/>
        </w:rPr>
        <w:t xml:space="preserve"> our nation's </w:t>
      </w:r>
      <w:r w:rsidRPr="00730AE5">
        <w:rPr>
          <w:rStyle w:val="StyleUnderline"/>
        </w:rPr>
        <w:t>immigration</w:t>
      </w:r>
      <w:r w:rsidRPr="003968BE">
        <w:rPr>
          <w:sz w:val="12"/>
        </w:rPr>
        <w:t xml:space="preserve"> agencies. n14 While </w:t>
      </w:r>
      <w:r w:rsidRPr="00B22238">
        <w:rPr>
          <w:rStyle w:val="StyleUnderline"/>
          <w:highlight w:val="cyan"/>
        </w:rPr>
        <w:t>the Supreme Court</w:t>
      </w:r>
      <w:r w:rsidRPr="003968BE">
        <w:rPr>
          <w:sz w:val="12"/>
        </w:rPr>
        <w:t xml:space="preserve"> has been notably unwilling to enforce non-delegation requirements directly, it </w:t>
      </w:r>
      <w:r w:rsidRPr="00B22238">
        <w:rPr>
          <w:rStyle w:val="StyleUnderline"/>
          <w:highlight w:val="cyan"/>
        </w:rPr>
        <w:t>has</w:t>
      </w:r>
      <w:r w:rsidRPr="00B22238">
        <w:rPr>
          <w:sz w:val="12"/>
          <w:highlight w:val="cyan"/>
        </w:rPr>
        <w:t xml:space="preserve"> </w:t>
      </w:r>
      <w:r w:rsidRPr="00B22238">
        <w:rPr>
          <w:rStyle w:val="Emphasis"/>
          <w:highlight w:val="cyan"/>
        </w:rPr>
        <w:t>developed a series of doctrines to</w:t>
      </w:r>
      <w:r w:rsidRPr="003968BE">
        <w:rPr>
          <w:rStyle w:val="Emphasis"/>
        </w:rPr>
        <w:t xml:space="preserve"> promote non-delegation norms</w:t>
      </w:r>
      <w:r w:rsidRPr="003968BE">
        <w:rPr>
          <w:sz w:val="12"/>
        </w:rPr>
        <w:t xml:space="preserve"> </w:t>
      </w:r>
      <w:r w:rsidRPr="00730AE5">
        <w:rPr>
          <w:rStyle w:val="StyleUnderline"/>
        </w:rPr>
        <w:t>indirectly</w:t>
      </w:r>
      <w:r w:rsidRPr="003968BE">
        <w:rPr>
          <w:sz w:val="12"/>
        </w:rPr>
        <w:t>--largely through the sub-constitutional field of ordinary  [*82]  administrative law--</w:t>
      </w:r>
      <w:r w:rsidRPr="00730AE5">
        <w:rPr>
          <w:rStyle w:val="StyleUnderline"/>
        </w:rPr>
        <w:t xml:space="preserve">to </w:t>
      </w:r>
      <w:r w:rsidRPr="00B22238">
        <w:rPr>
          <w:rStyle w:val="StyleUnderline"/>
          <w:highlight w:val="cyan"/>
        </w:rPr>
        <w:t>cabin the delegated discretion of agency officials</w:t>
      </w:r>
      <w:r w:rsidRPr="003968BE">
        <w:rPr>
          <w:sz w:val="12"/>
        </w:rPr>
        <w:t xml:space="preserve">. n15 As in other regulatory fields, </w:t>
      </w:r>
      <w:r w:rsidRPr="00730AE5">
        <w:rPr>
          <w:rStyle w:val="StyleUnderline"/>
        </w:rPr>
        <w:t>courts have begun to apply these doctrines to closely scrutinize agency decisions in the immigration context</w:t>
      </w:r>
      <w:r w:rsidRPr="003968BE">
        <w:rPr>
          <w:sz w:val="12"/>
        </w:rPr>
        <w:t>. n16</w:t>
      </w:r>
    </w:p>
    <w:p w:rsidR="00A8709B" w:rsidRPr="003968BE" w:rsidRDefault="00A8709B" w:rsidP="00A8709B">
      <w:pPr>
        <w:rPr>
          <w:sz w:val="12"/>
        </w:rPr>
      </w:pPr>
      <w:r w:rsidRPr="003968BE">
        <w:rPr>
          <w:sz w:val="12"/>
        </w:rPr>
        <w:t xml:space="preserve">This perspective contextualizes contemporary immigration law as part and parcel of a larger administrative law project to strengthen judicial checks on the growing authority of agency officials across the regulatory state. On this understanding, </w:t>
      </w:r>
      <w:r w:rsidRPr="00B22238">
        <w:rPr>
          <w:rStyle w:val="StyleUnderline"/>
          <w:highlight w:val="cyan"/>
        </w:rPr>
        <w:t>courts</w:t>
      </w:r>
      <w:r w:rsidRPr="003968BE">
        <w:rPr>
          <w:sz w:val="12"/>
        </w:rPr>
        <w:t xml:space="preserve"> have not necessarily rejected the notion of plenary power outright but </w:t>
      </w:r>
      <w:r w:rsidRPr="00730AE5">
        <w:rPr>
          <w:rStyle w:val="StyleUnderline"/>
        </w:rPr>
        <w:t xml:space="preserve">have </w:t>
      </w:r>
      <w:r w:rsidRPr="00B22238">
        <w:rPr>
          <w:rStyle w:val="Emphasis"/>
          <w:highlight w:val="cyan"/>
        </w:rPr>
        <w:t>concluded</w:t>
      </w:r>
      <w:r w:rsidRPr="00730AE5">
        <w:rPr>
          <w:rStyle w:val="StyleUnderline"/>
        </w:rPr>
        <w:t xml:space="preserve"> that</w:t>
      </w:r>
      <w:r w:rsidRPr="003968BE">
        <w:rPr>
          <w:sz w:val="12"/>
        </w:rPr>
        <w:t xml:space="preserve"> </w:t>
      </w:r>
      <w:r w:rsidRPr="00B22238">
        <w:rPr>
          <w:rStyle w:val="Emphasis"/>
          <w:highlight w:val="cyan"/>
        </w:rPr>
        <w:t>such power cannot freely be delegated to unelected agency officials</w:t>
      </w:r>
      <w:r w:rsidRPr="003968BE">
        <w:rPr>
          <w:sz w:val="12"/>
        </w:rPr>
        <w:t xml:space="preserve">. n17 This insight carries important implications for the rights of noncitizens. First, </w:t>
      </w:r>
      <w:r w:rsidRPr="003968BE">
        <w:rPr>
          <w:rStyle w:val="StyleUnderline"/>
        </w:rPr>
        <w:t xml:space="preserve">an </w:t>
      </w:r>
      <w:r w:rsidRPr="00B22238">
        <w:rPr>
          <w:rStyle w:val="StyleUnderline"/>
          <w:highlight w:val="cyan"/>
        </w:rPr>
        <w:t>exercise of judicial review motivated</w:t>
      </w:r>
      <w:r w:rsidRPr="003968BE">
        <w:rPr>
          <w:rStyle w:val="StyleUnderline"/>
        </w:rPr>
        <w:t xml:space="preserve"> primarily</w:t>
      </w:r>
      <w:r w:rsidRPr="003968BE">
        <w:rPr>
          <w:sz w:val="12"/>
        </w:rPr>
        <w:t xml:space="preserve"> [*83] </w:t>
      </w:r>
      <w:r w:rsidRPr="00B22238">
        <w:rPr>
          <w:rStyle w:val="StyleUnderline"/>
          <w:highlight w:val="cyan"/>
        </w:rPr>
        <w:t>by</w:t>
      </w:r>
      <w:r w:rsidRPr="00B22238">
        <w:rPr>
          <w:sz w:val="12"/>
          <w:highlight w:val="cyan"/>
        </w:rPr>
        <w:t xml:space="preserve"> </w:t>
      </w:r>
      <w:r w:rsidRPr="00B22238">
        <w:rPr>
          <w:rStyle w:val="Emphasis"/>
          <w:highlight w:val="cyan"/>
        </w:rPr>
        <w:t>delegation concerns</w:t>
      </w:r>
      <w:r w:rsidRPr="003968BE">
        <w:rPr>
          <w:sz w:val="12"/>
        </w:rPr>
        <w:t xml:space="preserve"> rather than individual-rights concerns is less likely to protect noncitizens from actions by Congress and perhaps also the President. Second, where the relevant actor is an agency official, </w:t>
      </w:r>
      <w:r w:rsidRPr="003968BE">
        <w:rPr>
          <w:rStyle w:val="StyleUnderline"/>
        </w:rPr>
        <w:t>judicial scrutiny rooted in structural concerns may be</w:t>
      </w:r>
      <w:r w:rsidRPr="003968BE">
        <w:rPr>
          <w:sz w:val="12"/>
        </w:rPr>
        <w:t xml:space="preserve"> as </w:t>
      </w:r>
      <w:r w:rsidRPr="003968BE">
        <w:rPr>
          <w:rStyle w:val="StyleUnderline"/>
        </w:rPr>
        <w:t>skeptical of administrative decisions</w:t>
      </w:r>
      <w:r w:rsidRPr="003968BE">
        <w:rPr>
          <w:sz w:val="12"/>
        </w:rPr>
        <w:t xml:space="preserve"> benefiting noncitizens as those harming them.</w:t>
      </w:r>
    </w:p>
    <w:p w:rsidR="00A8709B" w:rsidRPr="003968BE" w:rsidRDefault="00A8709B" w:rsidP="00A8709B">
      <w:pPr>
        <w:rPr>
          <w:sz w:val="12"/>
        </w:rPr>
      </w:pPr>
      <w:r w:rsidRPr="003968BE">
        <w:rPr>
          <w:sz w:val="12"/>
        </w:rPr>
        <w:t xml:space="preserve">This Article proceeds in three Parts. Part I describes the prevailing scholarly account of the doctrinal retreat from plenary power principles--which emphasizes the emergence of universal equality and due process norms--and identifies the theoretical and practical shortcoming of this account. Part II introduces a new perspective from which to examine shifts in immigration jurisprudence, contending that many of the doctrinal developments in immigration law can be traced to the same delegation concerns animating administrative law more generally. It then shows how </w:t>
      </w:r>
      <w:r w:rsidRPr="003968BE">
        <w:rPr>
          <w:rStyle w:val="StyleUnderline"/>
        </w:rPr>
        <w:t>this understanding helps explain why courts continue to apply plenary power principles in some immigration cases but not in others</w:t>
      </w:r>
      <w:r w:rsidRPr="003968BE">
        <w:rPr>
          <w:sz w:val="12"/>
        </w:rPr>
        <w:t>. Part III explores the normative implications of a retreat from plenary power principles rooted in delegation concerns rather than individual rights.</w:t>
      </w:r>
    </w:p>
    <w:p w:rsidR="00A8709B" w:rsidRDefault="00A8709B" w:rsidP="00A8709B">
      <w:pPr>
        <w:pStyle w:val="Heading3"/>
      </w:pPr>
      <w:r>
        <w:t>SOP DA—2AC</w:t>
      </w:r>
    </w:p>
    <w:p w:rsidR="00A8709B" w:rsidRDefault="00A8709B" w:rsidP="00A8709B">
      <w:pPr>
        <w:pStyle w:val="Heading4"/>
      </w:pPr>
      <w:r>
        <w:t>The CP destroys separation of powers and democracy</w:t>
      </w:r>
    </w:p>
    <w:p w:rsidR="00A8709B" w:rsidRPr="00730AE5" w:rsidRDefault="00A8709B" w:rsidP="00A8709B">
      <w:r w:rsidRPr="00730AE5">
        <w:rPr>
          <w:rStyle w:val="Style13ptBold"/>
        </w:rPr>
        <w:t>Kim</w:t>
      </w:r>
      <w:r>
        <w:t xml:space="preserve"> </w:t>
      </w:r>
      <w:r>
        <w:rPr>
          <w:rStyle w:val="Style13ptBold"/>
        </w:rPr>
        <w:t>17</w:t>
      </w:r>
      <w:r w:rsidRPr="00730AE5">
        <w:t xml:space="preserve"> (Catherine, George R. Ward Term Professor and Associate Professor of Law, University of North Carolina School of Law, 2017, </w:t>
      </w:r>
      <w:r>
        <w:rPr>
          <w:i/>
        </w:rPr>
        <w:t>Plenary Power i</w:t>
      </w:r>
      <w:r w:rsidRPr="00730AE5">
        <w:rPr>
          <w:i/>
        </w:rPr>
        <w:t>n The Modern Administrative State</w:t>
      </w:r>
      <w:r w:rsidRPr="00730AE5">
        <w:t>, 96 N.C.L. Rev. 77, MSCOTT)</w:t>
      </w:r>
    </w:p>
    <w:p w:rsidR="00A8709B" w:rsidRPr="003968BE" w:rsidRDefault="00A8709B" w:rsidP="00A8709B">
      <w:pPr>
        <w:rPr>
          <w:sz w:val="12"/>
        </w:rPr>
      </w:pPr>
      <w:r w:rsidRPr="003968BE">
        <w:rPr>
          <w:sz w:val="12"/>
        </w:rPr>
        <w:t xml:space="preserve">2. </w:t>
      </w:r>
      <w:r w:rsidRPr="003968BE">
        <w:rPr>
          <w:rStyle w:val="Emphasis"/>
        </w:rPr>
        <w:t>Threats to Separation-of-Powers</w:t>
      </w:r>
      <w:r w:rsidRPr="003968BE">
        <w:rPr>
          <w:sz w:val="12"/>
        </w:rPr>
        <w:t xml:space="preserve"> Norms</w:t>
      </w:r>
    </w:p>
    <w:p w:rsidR="00A8709B" w:rsidRPr="003968BE" w:rsidRDefault="00A8709B" w:rsidP="00A8709B">
      <w:pPr>
        <w:rPr>
          <w:sz w:val="12"/>
        </w:rPr>
      </w:pPr>
      <w:r w:rsidRPr="00B22238">
        <w:rPr>
          <w:rStyle w:val="StyleUnderline"/>
          <w:highlight w:val="cyan"/>
        </w:rPr>
        <w:t>Administrative exercises of</w:t>
      </w:r>
      <w:r w:rsidRPr="003968BE">
        <w:rPr>
          <w:rStyle w:val="StyleUnderline"/>
        </w:rPr>
        <w:t xml:space="preserve"> such </w:t>
      </w:r>
      <w:r w:rsidRPr="00B22238">
        <w:rPr>
          <w:rStyle w:val="Emphasis"/>
          <w:highlight w:val="cyan"/>
        </w:rPr>
        <w:t>exceedingly broad discretion</w:t>
      </w:r>
      <w:r w:rsidRPr="003968BE">
        <w:rPr>
          <w:sz w:val="12"/>
        </w:rPr>
        <w:t xml:space="preserve">, not only </w:t>
      </w:r>
      <w:r w:rsidRPr="00B22238">
        <w:rPr>
          <w:rStyle w:val="StyleUnderline"/>
          <w:highlight w:val="cyan"/>
        </w:rPr>
        <w:t>in</w:t>
      </w:r>
      <w:r w:rsidRPr="003968BE">
        <w:rPr>
          <w:rStyle w:val="StyleUnderline"/>
        </w:rPr>
        <w:t xml:space="preserve"> the </w:t>
      </w:r>
      <w:r w:rsidRPr="00B22238">
        <w:rPr>
          <w:rStyle w:val="StyleUnderline"/>
          <w:highlight w:val="cyan"/>
        </w:rPr>
        <w:t>immigration</w:t>
      </w:r>
      <w:r w:rsidRPr="003968BE">
        <w:rPr>
          <w:rStyle w:val="StyleUnderline"/>
        </w:rPr>
        <w:t xml:space="preserve"> context </w:t>
      </w:r>
      <w:r w:rsidRPr="003968BE">
        <w:rPr>
          <w:sz w:val="12"/>
        </w:rPr>
        <w:t xml:space="preserve">but also across the regulatory state, </w:t>
      </w:r>
      <w:r w:rsidRPr="00B22238">
        <w:rPr>
          <w:rStyle w:val="StyleUnderline"/>
          <w:highlight w:val="cyan"/>
        </w:rPr>
        <w:t xml:space="preserve">present a </w:t>
      </w:r>
      <w:r w:rsidRPr="00B22238">
        <w:rPr>
          <w:rStyle w:val="Emphasis"/>
          <w:highlight w:val="cyan"/>
        </w:rPr>
        <w:t>significant departure from the separation of powers contemplated by our constitutional framers</w:t>
      </w:r>
      <w:r w:rsidRPr="003968BE">
        <w:rPr>
          <w:sz w:val="12"/>
        </w:rPr>
        <w:t xml:space="preserve">. Our </w:t>
      </w:r>
      <w:r w:rsidRPr="00B22238">
        <w:rPr>
          <w:rStyle w:val="StyleUnderline"/>
          <w:highlight w:val="cyan"/>
        </w:rPr>
        <w:t>constitution</w:t>
      </w:r>
      <w:r w:rsidRPr="00B22238">
        <w:rPr>
          <w:sz w:val="12"/>
          <w:highlight w:val="cyan"/>
        </w:rPr>
        <w:t>al</w:t>
      </w:r>
      <w:r w:rsidRPr="003968BE">
        <w:rPr>
          <w:sz w:val="12"/>
        </w:rPr>
        <w:t xml:space="preserve"> text and structure have long been understood </w:t>
      </w:r>
      <w:r w:rsidRPr="003968BE">
        <w:rPr>
          <w:rStyle w:val="StyleUnderline"/>
        </w:rPr>
        <w:t xml:space="preserve">to </w:t>
      </w:r>
      <w:r w:rsidRPr="00B22238">
        <w:rPr>
          <w:rStyle w:val="StyleUnderline"/>
          <w:highlight w:val="cyan"/>
        </w:rPr>
        <w:t>vest</w:t>
      </w:r>
      <w:r w:rsidRPr="003968BE">
        <w:rPr>
          <w:rStyle w:val="StyleUnderline"/>
        </w:rPr>
        <w:t xml:space="preserve"> the federal </w:t>
      </w:r>
      <w:r w:rsidRPr="00B22238">
        <w:rPr>
          <w:rStyle w:val="StyleUnderline"/>
          <w:highlight w:val="cyan"/>
        </w:rPr>
        <w:t xml:space="preserve">lawmaking authority </w:t>
      </w:r>
      <w:r w:rsidRPr="00B22238">
        <w:rPr>
          <w:rStyle w:val="Emphasis"/>
          <w:highlight w:val="cyan"/>
        </w:rPr>
        <w:t>exclusively in</w:t>
      </w:r>
      <w:r w:rsidRPr="003968BE">
        <w:rPr>
          <w:rStyle w:val="Emphasis"/>
        </w:rPr>
        <w:t xml:space="preserve"> an elected </w:t>
      </w:r>
      <w:r w:rsidRPr="00B22238">
        <w:rPr>
          <w:rStyle w:val="Emphasis"/>
          <w:highlight w:val="cyan"/>
        </w:rPr>
        <w:t>Congress</w:t>
      </w:r>
      <w:r w:rsidRPr="003968BE">
        <w:rPr>
          <w:sz w:val="12"/>
        </w:rPr>
        <w:t xml:space="preserve">, n126 and require this body to submit any proposed legislation to an extensive set of  [*102]  procedures prior to enactment. n127 </w:t>
      </w:r>
      <w:r w:rsidRPr="003968BE">
        <w:rPr>
          <w:rStyle w:val="StyleUnderline"/>
        </w:rPr>
        <w:t>The non-delegation principle</w:t>
      </w:r>
      <w:r w:rsidRPr="003968BE">
        <w:rPr>
          <w:sz w:val="12"/>
        </w:rPr>
        <w:t>, that Congress may not delegate its lawmaking power to another body, "</w:t>
      </w:r>
      <w:r w:rsidRPr="00B22238">
        <w:rPr>
          <w:rStyle w:val="StyleUnderline"/>
          <w:highlight w:val="cyan"/>
        </w:rPr>
        <w:t xml:space="preserve">represent[s] the </w:t>
      </w:r>
      <w:r w:rsidRPr="00B22238">
        <w:rPr>
          <w:rStyle w:val="Emphasis"/>
          <w:highlight w:val="cyan"/>
        </w:rPr>
        <w:t>Framers' decision</w:t>
      </w:r>
      <w:r w:rsidRPr="003968BE">
        <w:rPr>
          <w:sz w:val="12"/>
        </w:rPr>
        <w:t xml:space="preserve"> </w:t>
      </w:r>
      <w:r w:rsidRPr="003968BE">
        <w:rPr>
          <w:rStyle w:val="StyleUnderline"/>
        </w:rPr>
        <w:t>that the legislative power of the Federal Government be exercised in accord with a single</w:t>
      </w:r>
      <w:r w:rsidRPr="003968BE">
        <w:rPr>
          <w:sz w:val="12"/>
        </w:rPr>
        <w:t xml:space="preserve">, finely wrought and exhaustively considered, </w:t>
      </w:r>
      <w:r w:rsidRPr="003968BE">
        <w:rPr>
          <w:rStyle w:val="StyleUnderline"/>
        </w:rPr>
        <w:t>procedure</w:t>
      </w:r>
      <w:r w:rsidRPr="003968BE">
        <w:rPr>
          <w:sz w:val="12"/>
        </w:rPr>
        <w:t>." n128</w:t>
      </w:r>
    </w:p>
    <w:p w:rsidR="00A8709B" w:rsidRPr="003968BE" w:rsidRDefault="00A8709B" w:rsidP="00A8709B">
      <w:pPr>
        <w:rPr>
          <w:sz w:val="12"/>
        </w:rPr>
      </w:pPr>
      <w:r w:rsidRPr="003968BE">
        <w:rPr>
          <w:sz w:val="12"/>
        </w:rPr>
        <w:t xml:space="preserve">These structural features promote a number of related constitutional norms. First, by vesting the lawmaking power exclusively in a body composed of elected officials, </w:t>
      </w:r>
      <w:r w:rsidRPr="003968BE">
        <w:rPr>
          <w:rStyle w:val="StyleUnderline"/>
        </w:rPr>
        <w:t xml:space="preserve">the non-delegation requirement </w:t>
      </w:r>
      <w:r w:rsidRPr="00B22238">
        <w:rPr>
          <w:rStyle w:val="StyleUnderline"/>
          <w:highlight w:val="cyan"/>
        </w:rPr>
        <w:t>ensures</w:t>
      </w:r>
      <w:r w:rsidRPr="003968BE">
        <w:rPr>
          <w:rStyle w:val="StyleUnderline"/>
        </w:rPr>
        <w:t xml:space="preserve"> that those who are responsible for enacting federal laws are subject to </w:t>
      </w:r>
      <w:r w:rsidRPr="00B22238">
        <w:rPr>
          <w:rStyle w:val="StyleUnderline"/>
          <w:highlight w:val="cyan"/>
        </w:rPr>
        <w:t xml:space="preserve">an </w:t>
      </w:r>
      <w:r w:rsidRPr="00B22238">
        <w:rPr>
          <w:rStyle w:val="Emphasis"/>
          <w:highlight w:val="cyan"/>
        </w:rPr>
        <w:t>electoral check</w:t>
      </w:r>
      <w:r w:rsidRPr="003968BE">
        <w:rPr>
          <w:sz w:val="12"/>
        </w:rPr>
        <w:t>. n129 Second, by requiring all proposed legislation to obtain the approval of a large and varied number of individual actors--a majority of both the House and the Senate, as well as the President (subject, of course, to a supermajority veto override)--</w:t>
      </w:r>
      <w:r w:rsidRPr="003968BE">
        <w:rPr>
          <w:rStyle w:val="StyleUnderline"/>
        </w:rPr>
        <w:t xml:space="preserve">this structure </w:t>
      </w:r>
      <w:r w:rsidRPr="00B22238">
        <w:rPr>
          <w:rStyle w:val="StyleUnderline"/>
          <w:highlight w:val="cyan"/>
        </w:rPr>
        <w:t>mitigates the risk of</w:t>
      </w:r>
      <w:r w:rsidRPr="00B22238">
        <w:rPr>
          <w:sz w:val="12"/>
          <w:highlight w:val="cyan"/>
        </w:rPr>
        <w:t xml:space="preserve"> </w:t>
      </w:r>
      <w:r w:rsidRPr="00B22238">
        <w:rPr>
          <w:rStyle w:val="Emphasis"/>
          <w:highlight w:val="cyan"/>
        </w:rPr>
        <w:t>factionalism</w:t>
      </w:r>
      <w:r w:rsidRPr="003968BE">
        <w:rPr>
          <w:sz w:val="12"/>
        </w:rPr>
        <w:t xml:space="preserve">, </w:t>
      </w:r>
      <w:r w:rsidRPr="003968BE">
        <w:rPr>
          <w:rStyle w:val="StyleUnderline"/>
        </w:rPr>
        <w:t>in which the interests of a small group dominate over the interests of the greater public</w:t>
      </w:r>
      <w:r w:rsidRPr="003968BE">
        <w:rPr>
          <w:sz w:val="12"/>
        </w:rPr>
        <w:t xml:space="preserve">, while at the same time protecting minority interests from majoritarian oppression. n130 Relatedly, </w:t>
      </w:r>
      <w:r w:rsidRPr="003968BE">
        <w:rPr>
          <w:rStyle w:val="StyleUnderline"/>
        </w:rPr>
        <w:t xml:space="preserve">these procedures </w:t>
      </w:r>
      <w:r w:rsidRPr="00B22238">
        <w:rPr>
          <w:rStyle w:val="StyleUnderline"/>
          <w:highlight w:val="cyan"/>
        </w:rPr>
        <w:t>enhance the likelihood</w:t>
      </w:r>
      <w:r w:rsidRPr="003968BE">
        <w:rPr>
          <w:rStyle w:val="StyleUnderline"/>
        </w:rPr>
        <w:t xml:space="preserve"> that all federal </w:t>
      </w:r>
      <w:r w:rsidRPr="00B22238">
        <w:rPr>
          <w:rStyle w:val="StyleUnderline"/>
          <w:highlight w:val="cyan"/>
        </w:rPr>
        <w:t>enactments have been subject to</w:t>
      </w:r>
      <w:r w:rsidRPr="003968BE">
        <w:rPr>
          <w:rStyle w:val="StyleUnderline"/>
        </w:rPr>
        <w:t xml:space="preserve"> extensive </w:t>
      </w:r>
      <w:r w:rsidRPr="003968BE">
        <w:rPr>
          <w:rStyle w:val="Emphasis"/>
        </w:rPr>
        <w:t xml:space="preserve">public </w:t>
      </w:r>
      <w:r w:rsidRPr="00B22238">
        <w:rPr>
          <w:rStyle w:val="Emphasis"/>
          <w:highlight w:val="cyan"/>
        </w:rPr>
        <w:t>debate</w:t>
      </w:r>
      <w:r w:rsidRPr="00B22238">
        <w:rPr>
          <w:rStyle w:val="StyleUnderline"/>
          <w:highlight w:val="cyan"/>
        </w:rPr>
        <w:t xml:space="preserve"> and</w:t>
      </w:r>
      <w:r w:rsidRPr="003968BE">
        <w:rPr>
          <w:rStyle w:val="StyleUnderline"/>
        </w:rPr>
        <w:t xml:space="preserve"> </w:t>
      </w:r>
      <w:r w:rsidRPr="003968BE">
        <w:rPr>
          <w:rStyle w:val="Emphasis"/>
        </w:rPr>
        <w:t xml:space="preserve">careful </w:t>
      </w:r>
      <w:r w:rsidRPr="00B22238">
        <w:rPr>
          <w:rStyle w:val="Emphasis"/>
          <w:highlight w:val="cyan"/>
        </w:rPr>
        <w:t>deliberation</w:t>
      </w:r>
      <w:r w:rsidRPr="003968BE">
        <w:rPr>
          <w:sz w:val="12"/>
        </w:rPr>
        <w:t xml:space="preserve">. n131 In these ways, </w:t>
      </w:r>
      <w:r w:rsidRPr="003968BE">
        <w:rPr>
          <w:rStyle w:val="StyleUnderline"/>
        </w:rPr>
        <w:t xml:space="preserve">the non-delegation principle </w:t>
      </w:r>
      <w:r w:rsidRPr="00B22238">
        <w:rPr>
          <w:rStyle w:val="StyleUnderline"/>
          <w:highlight w:val="cyan"/>
        </w:rPr>
        <w:t>serves</w:t>
      </w:r>
      <w:r w:rsidRPr="003968BE">
        <w:rPr>
          <w:rStyle w:val="StyleUnderline"/>
        </w:rPr>
        <w:t xml:space="preserve"> a constellation of norms relating to</w:t>
      </w:r>
      <w:r w:rsidRPr="003968BE">
        <w:rPr>
          <w:sz w:val="12"/>
        </w:rPr>
        <w:t xml:space="preserve"> </w:t>
      </w:r>
      <w:r w:rsidRPr="00B22238">
        <w:rPr>
          <w:rStyle w:val="Emphasis"/>
          <w:highlight w:val="cyan"/>
        </w:rPr>
        <w:t>democratic accountability</w:t>
      </w:r>
      <w:r w:rsidRPr="003968BE">
        <w:rPr>
          <w:sz w:val="12"/>
        </w:rPr>
        <w:t xml:space="preserve">, </w:t>
      </w:r>
      <w:r w:rsidRPr="003968BE">
        <w:rPr>
          <w:rStyle w:val="StyleUnderline"/>
        </w:rPr>
        <w:t xml:space="preserve">individual </w:t>
      </w:r>
      <w:r w:rsidRPr="00B22238">
        <w:rPr>
          <w:rStyle w:val="Emphasis"/>
          <w:highlight w:val="cyan"/>
        </w:rPr>
        <w:t>fairness</w:t>
      </w:r>
      <w:r w:rsidRPr="00B22238">
        <w:rPr>
          <w:rStyle w:val="StyleUnderline"/>
          <w:highlight w:val="cyan"/>
        </w:rPr>
        <w:t xml:space="preserve">, and </w:t>
      </w:r>
      <w:r w:rsidRPr="00B22238">
        <w:rPr>
          <w:rStyle w:val="Emphasis"/>
          <w:highlight w:val="cyan"/>
        </w:rPr>
        <w:t>efficacy</w:t>
      </w:r>
      <w:r w:rsidRPr="003968BE">
        <w:rPr>
          <w:sz w:val="12"/>
        </w:rPr>
        <w:t>. John Manning describes the constitutional goals served by the constitutional lawmaking procedure as follows:</w:t>
      </w:r>
    </w:p>
    <w:p w:rsidR="00A8709B" w:rsidRPr="003968BE" w:rsidRDefault="00A8709B" w:rsidP="00A8709B">
      <w:pPr>
        <w:rPr>
          <w:sz w:val="12"/>
        </w:rPr>
      </w:pPr>
      <w:r w:rsidRPr="003968BE">
        <w:rPr>
          <w:rStyle w:val="StyleUnderline"/>
        </w:rPr>
        <w:t>[I]t makes it more difficult for factions</w:t>
      </w:r>
      <w:r w:rsidRPr="003968BE">
        <w:rPr>
          <w:sz w:val="12"/>
        </w:rPr>
        <w:t xml:space="preserve"> . . . </w:t>
      </w:r>
      <w:r w:rsidRPr="003968BE">
        <w:rPr>
          <w:rStyle w:val="StyleUnderline"/>
        </w:rPr>
        <w:t>to capture the legislative</w:t>
      </w:r>
      <w:r w:rsidRPr="003968BE">
        <w:rPr>
          <w:sz w:val="12"/>
        </w:rPr>
        <w:t xml:space="preserve"> process for private </w:t>
      </w:r>
      <w:r w:rsidRPr="003968BE">
        <w:rPr>
          <w:rStyle w:val="StyleUnderline"/>
        </w:rPr>
        <w:t>advantage</w:t>
      </w:r>
      <w:r w:rsidRPr="003968BE">
        <w:rPr>
          <w:sz w:val="12"/>
        </w:rPr>
        <w:t xml:space="preserve">, </w:t>
      </w:r>
      <w:r w:rsidRPr="003968BE">
        <w:rPr>
          <w:rStyle w:val="StyleUnderline"/>
        </w:rPr>
        <w:t xml:space="preserve">it promotes </w:t>
      </w:r>
      <w:r w:rsidRPr="003968BE">
        <w:rPr>
          <w:rStyle w:val="Emphasis"/>
        </w:rPr>
        <w:t>caution</w:t>
      </w:r>
      <w:r w:rsidRPr="003968BE">
        <w:rPr>
          <w:sz w:val="12"/>
        </w:rPr>
        <w:t xml:space="preserve"> and restrains momentary passions, </w:t>
      </w:r>
      <w:r w:rsidRPr="003968BE">
        <w:rPr>
          <w:rStyle w:val="StyleUnderline"/>
        </w:rPr>
        <w:t>it gives</w:t>
      </w:r>
      <w:r w:rsidRPr="003968BE">
        <w:rPr>
          <w:sz w:val="12"/>
        </w:rPr>
        <w:t xml:space="preserve"> </w:t>
      </w:r>
      <w:r w:rsidRPr="003968BE">
        <w:rPr>
          <w:rStyle w:val="Emphasis"/>
        </w:rPr>
        <w:t>special protection</w:t>
      </w:r>
      <w:r w:rsidRPr="003968BE">
        <w:rPr>
          <w:sz w:val="12"/>
        </w:rPr>
        <w:t xml:space="preserve"> </w:t>
      </w:r>
      <w:r w:rsidRPr="003968BE">
        <w:rPr>
          <w:rStyle w:val="StyleUnderline"/>
        </w:rPr>
        <w:t>to</w:t>
      </w:r>
      <w:r w:rsidRPr="003968BE">
        <w:rPr>
          <w:sz w:val="12"/>
        </w:rPr>
        <w:t xml:space="preserve"> the residents of </w:t>
      </w:r>
      <w:r w:rsidRPr="003968BE">
        <w:rPr>
          <w:rStyle w:val="StyleUnderline"/>
        </w:rPr>
        <w:t>small states</w:t>
      </w:r>
      <w:r w:rsidRPr="003968BE">
        <w:rPr>
          <w:sz w:val="12"/>
        </w:rPr>
        <w:t xml:space="preserve"> through the states' equal representation in the Senate, </w:t>
      </w:r>
      <w:r w:rsidRPr="003968BE">
        <w:rPr>
          <w:rStyle w:val="StyleUnderline"/>
        </w:rPr>
        <w:t xml:space="preserve">and it generally </w:t>
      </w:r>
      <w:r w:rsidRPr="00B22238">
        <w:rPr>
          <w:rStyle w:val="StyleUnderline"/>
          <w:highlight w:val="cyan"/>
        </w:rPr>
        <w:t>creates a bias in favor of</w:t>
      </w:r>
      <w:r w:rsidRPr="00B22238">
        <w:rPr>
          <w:sz w:val="12"/>
          <w:highlight w:val="cyan"/>
        </w:rPr>
        <w:t xml:space="preserve"> </w:t>
      </w:r>
      <w:r w:rsidRPr="00B22238">
        <w:rPr>
          <w:rStyle w:val="Emphasis"/>
          <w:highlight w:val="cyan"/>
        </w:rPr>
        <w:t>filtering out bad laws</w:t>
      </w:r>
      <w:r w:rsidRPr="003968BE">
        <w:rPr>
          <w:sz w:val="12"/>
        </w:rPr>
        <w:t xml:space="preserve"> </w:t>
      </w:r>
      <w:r w:rsidRPr="003968BE">
        <w:rPr>
          <w:rStyle w:val="StyleUnderline"/>
        </w:rPr>
        <w:t>by raising the decision costs of passing any law</w:t>
      </w:r>
      <w:r w:rsidRPr="003968BE">
        <w:rPr>
          <w:sz w:val="12"/>
        </w:rPr>
        <w:t>. n132</w:t>
      </w:r>
    </w:p>
    <w:p w:rsidR="00A8709B" w:rsidRDefault="00A8709B" w:rsidP="00A8709B">
      <w:pPr>
        <w:rPr>
          <w:sz w:val="12"/>
        </w:rPr>
      </w:pPr>
      <w:r w:rsidRPr="003968BE">
        <w:rPr>
          <w:sz w:val="12"/>
        </w:rPr>
        <w:t>Notwithstanding these norms, immigration agencies and, indeed, agencies across the administrative state, routinely exercise exceedingly broad authority to promulgate national policy in [*103] circumvention of the lawmaking procedures mandated by the Constitution.</w:t>
      </w:r>
    </w:p>
    <w:p w:rsidR="00A8709B" w:rsidRPr="00A8709B" w:rsidRDefault="00A8709B" w:rsidP="00A8709B">
      <w:pPr>
        <w:pStyle w:val="Heading4"/>
      </w:pPr>
      <w:r w:rsidRPr="00A8709B">
        <w:t xml:space="preserve">Collapsing SOP causes </w:t>
      </w:r>
      <w:r w:rsidRPr="00A8709B">
        <w:rPr>
          <w:u w:val="single"/>
        </w:rPr>
        <w:t>extinction</w:t>
      </w:r>
      <w:r w:rsidRPr="00A8709B">
        <w:t>.</w:t>
      </w:r>
    </w:p>
    <w:p w:rsidR="00A8709B" w:rsidRPr="004F349E" w:rsidRDefault="00A8709B" w:rsidP="00A8709B">
      <w:pPr>
        <w:pStyle w:val="CiteSpacing"/>
      </w:pPr>
      <w:r w:rsidRPr="005A65A2">
        <w:rPr>
          <w:rStyle w:val="Style13ptBold"/>
        </w:rPr>
        <w:t>Adler 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A8709B" w:rsidRPr="00A8709B" w:rsidRDefault="00A8709B" w:rsidP="00A8709B">
      <w:pPr>
        <w:rPr>
          <w:sz w:val="16"/>
        </w:rPr>
      </w:pPr>
      <w:r w:rsidRPr="004B3775">
        <w:rPr>
          <w:sz w:val="14"/>
        </w:rPr>
        <w:t xml:space="preserve">{11} </w:t>
      </w:r>
      <w:r w:rsidRPr="00883337">
        <w:rPr>
          <w:rStyle w:val="StyleUnderline"/>
        </w:rPr>
        <w:t xml:space="preserve">The structure of </w:t>
      </w:r>
      <w:r w:rsidRPr="00E35EA5">
        <w:rPr>
          <w:rStyle w:val="StyleUnderline"/>
          <w:highlight w:val="cyan"/>
        </w:rPr>
        <w:t>shared powers</w:t>
      </w:r>
      <w:r w:rsidRPr="00883337">
        <w:rPr>
          <w:rStyle w:val="Style4Char"/>
          <w:rFonts w:eastAsiaTheme="minorHAnsi"/>
        </w:rPr>
        <w:t xml:space="preserve"> in foreign relations serves to </w:t>
      </w:r>
      <w:r w:rsidRPr="00E35EA5">
        <w:rPr>
          <w:rStyle w:val="Emphasis"/>
          <w:highlight w:val="cyan"/>
        </w:rPr>
        <w:t>deter abuse</w:t>
      </w:r>
      <w:r w:rsidRPr="007A14F9">
        <w:rPr>
          <w:rStyle w:val="Emphasis"/>
        </w:rPr>
        <w:t xml:space="preserve"> of power</w:t>
      </w:r>
      <w:r w:rsidRPr="00883337">
        <w:rPr>
          <w:rStyle w:val="StyleUnderline"/>
        </w:rPr>
        <w:t xml:space="preserve">, </w:t>
      </w:r>
      <w:r w:rsidRPr="00E35EA5">
        <w:rPr>
          <w:rStyle w:val="Emphasis"/>
          <w:highlight w:val="cyan"/>
        </w:rPr>
        <w:t>misguided policies</w:t>
      </w:r>
      <w:r w:rsidRPr="00E35EA5">
        <w:rPr>
          <w:rStyle w:val="StyleUnderline"/>
          <w:highlight w:val="cyan"/>
        </w:rPr>
        <w:t xml:space="preserve">, </w:t>
      </w:r>
      <w:r w:rsidRPr="00E35EA5">
        <w:rPr>
          <w:rStyle w:val="Emphasis"/>
          <w:highlight w:val="cyan"/>
        </w:rPr>
        <w:t>irrational action</w:t>
      </w:r>
      <w:r w:rsidRPr="00E35EA5">
        <w:rPr>
          <w:rStyle w:val="StyleUnderline"/>
          <w:highlight w:val="cyan"/>
        </w:rPr>
        <w:t xml:space="preserve">, and </w:t>
      </w:r>
      <w:r w:rsidRPr="00E35EA5">
        <w:rPr>
          <w:rStyle w:val="Emphasis"/>
          <w:highlight w:val="cyan"/>
        </w:rPr>
        <w:t>unaccountable behavior</w:t>
      </w:r>
      <w:r w:rsidRPr="004B3775">
        <w:rPr>
          <w:sz w:val="14"/>
        </w:rPr>
        <w:t>.</w:t>
      </w:r>
      <w:hyperlink r:id="rId11" w:anchor="31" w:history="1">
        <w:r w:rsidRPr="004B3775">
          <w:rPr>
            <w:sz w:val="14"/>
          </w:rPr>
          <w:t>[31]</w:t>
        </w:r>
      </w:hyperlink>
      <w:r w:rsidRPr="004B3775">
        <w:rPr>
          <w:sz w:val="14"/>
        </w:rPr>
        <w:t xml:space="preserve"> </w:t>
      </w:r>
      <w:r w:rsidRPr="00883337">
        <w:rPr>
          <w:rStyle w:val="StyleUnderline"/>
        </w:rPr>
        <w:t xml:space="preserve">As a fundamental matter, emphasis on </w:t>
      </w:r>
      <w:r w:rsidRPr="00E35EA5">
        <w:rPr>
          <w:rStyle w:val="StyleUnderline"/>
          <w:highlight w:val="cyan"/>
        </w:rPr>
        <w:t>joint policymaking</w:t>
      </w:r>
      <w:r w:rsidRPr="00883337">
        <w:rPr>
          <w:rStyle w:val="StyleUnderline"/>
        </w:rPr>
        <w:t xml:space="preserve"> permits the airing of sundry political, social, and economic values and concerns. Such a structure wisely </w:t>
      </w:r>
      <w:r w:rsidRPr="00E35EA5">
        <w:rPr>
          <w:rStyle w:val="StyleUnderline"/>
          <w:highlight w:val="cyan"/>
        </w:rPr>
        <w:t>ensures</w:t>
      </w:r>
      <w:r w:rsidRPr="00883337">
        <w:rPr>
          <w:rStyle w:val="StyleUnderline"/>
        </w:rPr>
        <w:t xml:space="preserve"> that the ultimate </w:t>
      </w:r>
      <w:r w:rsidRPr="00E35EA5">
        <w:rPr>
          <w:rStyle w:val="StyleUnderline"/>
          <w:highlight w:val="cyan"/>
        </w:rPr>
        <w:t>policies will not</w:t>
      </w:r>
      <w:r w:rsidRPr="00883337">
        <w:rPr>
          <w:rStyle w:val="StyleUnderline"/>
        </w:rPr>
        <w:t xml:space="preserve"> merely </w:t>
      </w:r>
      <w:r w:rsidRPr="00E35EA5">
        <w:rPr>
          <w:rStyle w:val="StyleUnderline"/>
          <w:highlight w:val="cyan"/>
        </w:rPr>
        <w:t>reflect</w:t>
      </w:r>
      <w:r w:rsidRPr="00883337">
        <w:rPr>
          <w:rStyle w:val="StyleUnderline"/>
        </w:rPr>
        <w:t xml:space="preserve"> the </w:t>
      </w:r>
      <w:r w:rsidRPr="00E35EA5">
        <w:rPr>
          <w:rStyle w:val="Emphasis"/>
          <w:highlight w:val="cyan"/>
        </w:rPr>
        <w:t>private preferences</w:t>
      </w:r>
      <w:r w:rsidRPr="00E35EA5">
        <w:rPr>
          <w:rStyle w:val="StyleUnderline"/>
          <w:highlight w:val="cyan"/>
        </w:rPr>
        <w:t xml:space="preserve"> or</w:t>
      </w:r>
      <w:r w:rsidRPr="00883337">
        <w:rPr>
          <w:rStyle w:val="StyleUnderline"/>
        </w:rPr>
        <w:t xml:space="preserve"> the </w:t>
      </w:r>
      <w:r w:rsidRPr="00E35EA5">
        <w:rPr>
          <w:rStyle w:val="Emphasis"/>
          <w:highlight w:val="cyan"/>
        </w:rPr>
        <w:t>short-term political interests</w:t>
      </w:r>
      <w:r w:rsidRPr="00883337">
        <w:rPr>
          <w:rStyle w:val="StyleUnderline"/>
        </w:rPr>
        <w:t xml:space="preserve"> of the President</w:t>
      </w:r>
      <w:r w:rsidRPr="004B3775">
        <w:rPr>
          <w:sz w:val="14"/>
        </w:rPr>
        <w:t>.</w:t>
      </w:r>
      <w:hyperlink r:id="rId12" w:anchor="32" w:history="1">
        <w:r w:rsidRPr="004B3775">
          <w:rPr>
            <w:sz w:val="14"/>
          </w:rPr>
          <w:t>[32]</w:t>
        </w:r>
      </w:hyperlink>
      <w:r w:rsidRPr="004B3775">
        <w:rPr>
          <w:sz w:val="14"/>
        </w:rPr>
        <w:t xml:space="preserve"> </w:t>
      </w:r>
      <w:smartTag w:uri="isiresearchsoft-com/cwyw" w:element="citation">
        <w:r w:rsidRPr="004B3775">
          <w:rPr>
            <w:sz w:val="14"/>
          </w:rPr>
          <w:t>{12}</w:t>
        </w:r>
      </w:smartTag>
      <w:r w:rsidRPr="004B3775">
        <w:rPr>
          <w:sz w:val="14"/>
        </w:rPr>
        <w:t xml:space="preserve"> </w:t>
      </w:r>
      <w:r w:rsidRPr="00883337">
        <w:rPr>
          <w:rStyle w:val="StyleUnderline"/>
        </w:rPr>
        <w:t>Of course, this arrangement has come under fire in the postwar period</w:t>
      </w:r>
      <w:r w:rsidRPr="004B3775">
        <w:rPr>
          <w:sz w:val="14"/>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4B3775">
        <w:rPr>
          <w:sz w:val="14"/>
        </w:rPr>
        <w:t xml:space="preserve"> policy.</w:t>
      </w:r>
      <w:hyperlink r:id="rId13" w:anchor="33" w:history="1">
        <w:r w:rsidRPr="004B3775">
          <w:rPr>
            <w:sz w:val="14"/>
          </w:rPr>
          <w:t>[33]</w:t>
        </w:r>
      </w:hyperlink>
      <w:r w:rsidRPr="004B3775">
        <w:rPr>
          <w:sz w:val="14"/>
        </w:rPr>
        <w:t xml:space="preserve"> </w:t>
      </w:r>
      <w:smartTag w:uri="isiresearchsoft-com/cwyw" w:element="citation">
        <w:r w:rsidRPr="004B3775">
          <w:rPr>
            <w:sz w:val="14"/>
          </w:rPr>
          <w:t>{13}</w:t>
        </w:r>
      </w:smartTag>
      <w:r w:rsidRPr="004B3775">
        <w:rPr>
          <w:sz w:val="14"/>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4B3775">
        <w:rPr>
          <w:sz w:val="14"/>
        </w:rPr>
        <w:t>.</w:t>
      </w:r>
      <w:hyperlink r:id="rId14" w:anchor="34NAME=" w:history="1">
        <w:r w:rsidRPr="004B3775">
          <w:rPr>
            <w:sz w:val="14"/>
          </w:rPr>
          <w:t>[34]</w:t>
        </w:r>
      </w:hyperlink>
      <w:r w:rsidRPr="004B3775">
        <w:rPr>
          <w:sz w:val="14"/>
        </w:rPr>
        <w:t xml:space="preserve"> Above all else, </w:t>
      </w:r>
      <w:r w:rsidRPr="00883337">
        <w:rPr>
          <w:rStyle w:val="Style4Char"/>
          <w:rFonts w:eastAsiaTheme="minorHAnsi"/>
        </w:rPr>
        <w:t>the implications of U.S. power</w:t>
      </w:r>
      <w:r w:rsidRPr="004B3775">
        <w:rPr>
          <w:sz w:val="14"/>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E35EA5">
        <w:rPr>
          <w:rStyle w:val="Style4Char"/>
          <w:rFonts w:eastAsiaTheme="minorHAnsi"/>
          <w:highlight w:val="cyan"/>
        </w:rPr>
        <w:t>devastating</w:t>
      </w:r>
      <w:r w:rsidRPr="00883337">
        <w:rPr>
          <w:rStyle w:val="Style4Char"/>
          <w:rFonts w:eastAsiaTheme="minorHAnsi"/>
        </w:rPr>
        <w:t xml:space="preserve">, incomprehensible destruction of </w:t>
      </w:r>
      <w:r w:rsidRPr="00E35EA5">
        <w:rPr>
          <w:rStyle w:val="Emphasis"/>
          <w:highlight w:val="cyan"/>
        </w:rPr>
        <w:t>nuclear war</w:t>
      </w:r>
      <w:r w:rsidRPr="00E35EA5">
        <w:rPr>
          <w:rStyle w:val="Style4Char"/>
          <w:rFonts w:eastAsiaTheme="minorHAnsi"/>
          <w:highlight w:val="cyan"/>
        </w:rPr>
        <w:t xml:space="preserve"> and</w:t>
      </w:r>
      <w:r w:rsidRPr="00883337">
        <w:rPr>
          <w:rStyle w:val="Style4Char"/>
          <w:rFonts w:eastAsiaTheme="minorHAnsi"/>
        </w:rPr>
        <w:t xml:space="preserve"> the</w:t>
      </w:r>
      <w:r w:rsidRPr="004B3775">
        <w:rPr>
          <w:sz w:val="14"/>
        </w:rPr>
        <w:t xml:space="preserve"> possible </w:t>
      </w:r>
      <w:r w:rsidRPr="00E35EA5">
        <w:rPr>
          <w:rStyle w:val="Emphasis"/>
          <w:highlight w:val="cyan"/>
        </w:rPr>
        <w:t>extermination of the human race</w:t>
      </w:r>
      <w:r w:rsidRPr="00E35EA5">
        <w:rPr>
          <w:rStyle w:val="Style4Char"/>
          <w:rFonts w:eastAsiaTheme="minorHAnsi"/>
          <w:highlight w:val="cyan"/>
        </w:rPr>
        <w:t xml:space="preserve"> demonstrate</w:t>
      </w:r>
      <w:r w:rsidRPr="00883337">
        <w:rPr>
          <w:rStyle w:val="Style4Char"/>
          <w:rFonts w:eastAsiaTheme="minorHAnsi"/>
        </w:rPr>
        <w:t xml:space="preserve"> the </w:t>
      </w:r>
      <w:r w:rsidRPr="00E35EA5">
        <w:rPr>
          <w:rStyle w:val="Style4Char"/>
          <w:rFonts w:eastAsiaTheme="minorHAnsi"/>
          <w:highlight w:val="cyan"/>
        </w:rPr>
        <w:t xml:space="preserve">need for </w:t>
      </w:r>
      <w:r w:rsidRPr="00E35EA5">
        <w:rPr>
          <w:rStyle w:val="Emphasis"/>
          <w:highlight w:val="cyan"/>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4B3775">
        <w:rPr>
          <w:sz w:val="14"/>
        </w:rPr>
        <w:t xml:space="preserve">. Moreover, </w:t>
      </w:r>
      <w:r w:rsidRPr="00E35EA5">
        <w:rPr>
          <w:rStyle w:val="Style4Char"/>
          <w:rFonts w:eastAsiaTheme="minorHAnsi"/>
          <w:highlight w:val="cyan"/>
        </w:rPr>
        <w:t>most</w:t>
      </w:r>
      <w:r w:rsidRPr="00883337">
        <w:rPr>
          <w:rStyle w:val="Style4Char"/>
          <w:rFonts w:eastAsiaTheme="minorHAnsi"/>
        </w:rPr>
        <w:t xml:space="preserve"> of the </w:t>
      </w:r>
      <w:r w:rsidRPr="00E35EA5">
        <w:rPr>
          <w:rStyle w:val="Style4Char"/>
          <w:rFonts w:eastAsiaTheme="minorHAnsi"/>
          <w:highlight w:val="cyan"/>
        </w:rPr>
        <w:t>disputes</w:t>
      </w:r>
      <w:r w:rsidRPr="00883337">
        <w:rPr>
          <w:rStyle w:val="Style4Char"/>
          <w:rFonts w:eastAsiaTheme="minorHAnsi"/>
        </w:rPr>
        <w:t xml:space="preserve"> at stake between the executive and legislative branches in foreign affairs </w:t>
      </w:r>
      <w:r w:rsidRPr="00E35EA5">
        <w:rPr>
          <w:rStyle w:val="Style4Char"/>
          <w:rFonts w:eastAsiaTheme="minorHAnsi"/>
          <w:highlight w:val="cyan"/>
        </w:rPr>
        <w:t xml:space="preserve">have </w:t>
      </w:r>
      <w:r w:rsidRPr="00E35EA5">
        <w:rPr>
          <w:rStyle w:val="Emphasis"/>
          <w:highlight w:val="cyan"/>
        </w:rPr>
        <w:t>virtually nothing</w:t>
      </w:r>
      <w:r w:rsidRPr="00E35EA5">
        <w:rPr>
          <w:rStyle w:val="Style4Char"/>
          <w:rFonts w:eastAsiaTheme="minorHAnsi"/>
          <w:highlight w:val="cyan"/>
        </w:rPr>
        <w:t xml:space="preserve"> to do with</w:t>
      </w:r>
      <w:r w:rsidRPr="00883337">
        <w:rPr>
          <w:rStyle w:val="Style4Char"/>
          <w:rFonts w:eastAsiaTheme="minorHAnsi"/>
        </w:rPr>
        <w:t xml:space="preserve"> the need for </w:t>
      </w:r>
      <w:r w:rsidRPr="00E35EA5">
        <w:rPr>
          <w:rStyle w:val="Style4Char"/>
          <w:rFonts w:eastAsiaTheme="minorHAnsi"/>
          <w:highlight w:val="cyan"/>
        </w:rPr>
        <w:t>rapid response</w:t>
      </w:r>
      <w:r w:rsidRPr="00883337">
        <w:rPr>
          <w:rStyle w:val="Style4Char"/>
          <w:rFonts w:eastAsiaTheme="minorHAnsi"/>
        </w:rPr>
        <w:t xml:space="preserve"> to crisis.</w:t>
      </w:r>
      <w:r w:rsidRPr="004B3775">
        <w:rPr>
          <w:sz w:val="14"/>
        </w:rPr>
        <w:t xml:space="preserve"> Rather, </w:t>
      </w:r>
      <w:r w:rsidRPr="00883337">
        <w:rPr>
          <w:rStyle w:val="StyleUnderline"/>
        </w:rPr>
        <w:t>they are concerned only with routine policy formulation and execution</w:t>
      </w:r>
      <w:r w:rsidRPr="004B3775">
        <w:rPr>
          <w:sz w:val="14"/>
        </w:rPr>
        <w:t>, a classic example of the authority exercised under the separation of powers doctrine.</w:t>
      </w:r>
      <w:hyperlink r:id="rId15" w:anchor="35" w:history="1">
        <w:r w:rsidRPr="004B3775">
          <w:rPr>
            <w:sz w:val="14"/>
          </w:rPr>
          <w:t>[35]</w:t>
        </w:r>
      </w:hyperlink>
      <w:r w:rsidRPr="004B3775">
        <w:rPr>
          <w:sz w:val="14"/>
        </w:rPr>
        <w:t xml:space="preserve"> </w:t>
      </w:r>
      <w:smartTag w:uri="isiresearchsoft-com/cwyw" w:element="citation">
        <w:r w:rsidRPr="004B3775">
          <w:rPr>
            <w:sz w:val="14"/>
          </w:rPr>
          <w:t>{14}</w:t>
        </w:r>
      </w:smartTag>
      <w:r w:rsidRPr="004B3775">
        <w:rPr>
          <w:sz w:val="14"/>
        </w:rPr>
        <w:t xml:space="preserve"> Nevertheless, these </w:t>
      </w:r>
      <w:r w:rsidRPr="00883337">
        <w:rPr>
          <w:rStyle w:val="StyleUnderline"/>
        </w:rPr>
        <w:t xml:space="preserve">joint functions have been fused by the </w:t>
      </w:r>
      <w:r w:rsidRPr="00E35EA5">
        <w:rPr>
          <w:rStyle w:val="StyleUnderline"/>
          <w:highlight w:val="cyan"/>
        </w:rPr>
        <w:t>executive</w:t>
      </w:r>
      <w:r w:rsidRPr="00883337">
        <w:rPr>
          <w:rStyle w:val="StyleUnderline"/>
        </w:rPr>
        <w:t xml:space="preserve"> branch and </w:t>
      </w:r>
      <w:r w:rsidRPr="00E35EA5">
        <w:rPr>
          <w:rStyle w:val="StyleUnderline"/>
          <w:highlight w:val="cyan"/>
        </w:rPr>
        <w:t>have become</w:t>
      </w:r>
      <w:r w:rsidRPr="00883337">
        <w:rPr>
          <w:rStyle w:val="StyleUnderline"/>
        </w:rPr>
        <w:t xml:space="preserve"> increasingly </w:t>
      </w:r>
      <w:r w:rsidRPr="00E35EA5">
        <w:rPr>
          <w:rStyle w:val="Emphasis"/>
          <w:highlight w:val="cyan"/>
        </w:rPr>
        <w:t>unilateral</w:t>
      </w:r>
      <w:r w:rsidRPr="00E35EA5">
        <w:rPr>
          <w:rStyle w:val="StyleUnderline"/>
          <w:highlight w:val="cyan"/>
        </w:rPr>
        <w:t xml:space="preserve">, </w:t>
      </w:r>
      <w:r w:rsidRPr="00E35EA5">
        <w:rPr>
          <w:rStyle w:val="Emphasis"/>
          <w:highlight w:val="cyan"/>
        </w:rPr>
        <w:t>secretive</w:t>
      </w:r>
      <w:r w:rsidRPr="00E35EA5">
        <w:rPr>
          <w:rStyle w:val="StyleUnderline"/>
          <w:highlight w:val="cyan"/>
        </w:rPr>
        <w:t xml:space="preserve">, </w:t>
      </w:r>
      <w:r w:rsidRPr="00E35EA5">
        <w:rPr>
          <w:rStyle w:val="Emphasis"/>
          <w:highlight w:val="cyan"/>
        </w:rPr>
        <w:t>insulated</w:t>
      </w:r>
      <w:r w:rsidRPr="007A14F9">
        <w:rPr>
          <w:rStyle w:val="Emphasis"/>
        </w:rPr>
        <w:t xml:space="preserve"> from public debate</w:t>
      </w:r>
      <w:r w:rsidRPr="00883337">
        <w:rPr>
          <w:rStyle w:val="StyleUnderline"/>
        </w:rPr>
        <w:t xml:space="preserve">, </w:t>
      </w:r>
      <w:r w:rsidRPr="00E35EA5">
        <w:rPr>
          <w:rStyle w:val="StyleUnderline"/>
          <w:highlight w:val="cyan"/>
        </w:rPr>
        <w:t>and</w:t>
      </w:r>
      <w:r w:rsidRPr="00883337">
        <w:rPr>
          <w:rStyle w:val="StyleUnderline"/>
        </w:rPr>
        <w:t xml:space="preserve"> hence </w:t>
      </w:r>
      <w:r w:rsidRPr="00E35EA5">
        <w:rPr>
          <w:rStyle w:val="Emphasis"/>
          <w:highlight w:val="cyan"/>
        </w:rPr>
        <w:t>unaccountable</w:t>
      </w:r>
      <w:r w:rsidRPr="004B3775">
        <w:rPr>
          <w:sz w:val="14"/>
        </w:rPr>
        <w:t>.</w:t>
      </w:r>
      <w:hyperlink r:id="rId16" w:anchor="36" w:history="1">
        <w:r w:rsidRPr="004B3775">
          <w:rPr>
            <w:sz w:val="14"/>
          </w:rPr>
          <w:t>[36]</w:t>
        </w:r>
      </w:hyperlink>
      <w:r w:rsidRPr="004B3775">
        <w:rPr>
          <w:sz w:val="14"/>
        </w:rPr>
        <w:t xml:space="preserve"> </w:t>
      </w:r>
      <w:r w:rsidRPr="00E35EA5">
        <w:rPr>
          <w:rStyle w:val="StyleUnderline"/>
          <w:highlight w:val="cyan"/>
        </w:rPr>
        <w:t>In the wake of Vietnam, Watergate, and</w:t>
      </w:r>
      <w:r w:rsidRPr="00883337">
        <w:rPr>
          <w:rStyle w:val="StyleUnderline"/>
        </w:rPr>
        <w:t xml:space="preserve"> the </w:t>
      </w:r>
      <w:r w:rsidRPr="00E35EA5">
        <w:rPr>
          <w:rStyle w:val="StyleUnderline"/>
          <w:highlight w:val="cyan"/>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4B3775">
        <w:rPr>
          <w:sz w:val="14"/>
        </w:rPr>
        <w:t>.</w:t>
      </w:r>
      <w:hyperlink r:id="rId17" w:anchor="37" w:history="1">
        <w:r w:rsidRPr="004B3775">
          <w:rPr>
            <w:sz w:val="14"/>
          </w:rPr>
          <w:t>[37]</w:t>
        </w:r>
      </w:hyperlink>
      <w:r w:rsidRPr="004B3775">
        <w:rPr>
          <w:sz w:val="14"/>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E35EA5">
        <w:rPr>
          <w:rStyle w:val="StyleUnderline"/>
          <w:highlight w:val="cyan"/>
        </w:rPr>
        <w:t xml:space="preserve">effects of </w:t>
      </w:r>
      <w:r w:rsidRPr="00E35EA5">
        <w:rPr>
          <w:rStyle w:val="Emphasis"/>
          <w:highlight w:val="cyan"/>
        </w:rPr>
        <w:t>"groupthink"</w:t>
      </w:r>
      <w:r w:rsidRPr="00AF1994">
        <w:rPr>
          <w:rStyle w:val="StyleUnderline"/>
        </w:rPr>
        <w:t xml:space="preserve"> that</w:t>
      </w:r>
      <w:r w:rsidRPr="00883337">
        <w:rPr>
          <w:rStyle w:val="StyleUnderline"/>
        </w:rPr>
        <w:t xml:space="preserve"> have dramatized and </w:t>
      </w:r>
      <w:r w:rsidRPr="00E35EA5">
        <w:rPr>
          <w:rStyle w:val="StyleUnderline"/>
          <w:highlight w:val="cyan"/>
        </w:rPr>
        <w:t>exacerbated the</w:t>
      </w:r>
      <w:r w:rsidRPr="00883337">
        <w:rPr>
          <w:rStyle w:val="StyleUnderline"/>
        </w:rPr>
        <w:t xml:space="preserve"> relative </w:t>
      </w:r>
      <w:r w:rsidRPr="00E35EA5">
        <w:rPr>
          <w:rStyle w:val="Emphasis"/>
          <w:highlight w:val="cyan"/>
        </w:rPr>
        <w:t>inexperience</w:t>
      </w:r>
      <w:r w:rsidRPr="00E35EA5">
        <w:rPr>
          <w:rStyle w:val="StyleUnderline"/>
          <w:highlight w:val="cyan"/>
        </w:rPr>
        <w:t xml:space="preserve"> of</w:t>
      </w:r>
      <w:r w:rsidRPr="00883337">
        <w:rPr>
          <w:rStyle w:val="StyleUnderline"/>
        </w:rPr>
        <w:t xml:space="preserve"> various </w:t>
      </w:r>
      <w:r w:rsidRPr="00E35EA5">
        <w:rPr>
          <w:rStyle w:val="StyleUnderline"/>
          <w:highlight w:val="cyan"/>
        </w:rPr>
        <w:t>presidents</w:t>
      </w:r>
      <w:r w:rsidRPr="00883337">
        <w:rPr>
          <w:rStyle w:val="StyleUnderline"/>
        </w:rPr>
        <w:t xml:space="preserve"> in international relations have also </w:t>
      </w:r>
      <w:r w:rsidRPr="00AF1994">
        <w:rPr>
          <w:rStyle w:val="StyleUnderline"/>
        </w:rPr>
        <w:t>devalued the extollers' arguments</w:t>
      </w:r>
      <w:r w:rsidRPr="004B3775">
        <w:rPr>
          <w:sz w:val="14"/>
        </w:rPr>
        <w:t xml:space="preserve">.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 </w:t>
      </w:r>
      <w:smartTag w:uri="isiresearchsoft-com/cwyw" w:element="citation">
        <w:r w:rsidRPr="004B3775">
          <w:rPr>
            <w:sz w:val="14"/>
          </w:rPr>
          <w:t>{15}</w:t>
        </w:r>
      </w:smartTag>
      <w:r w:rsidRPr="004B3775">
        <w:rPr>
          <w:sz w:val="14"/>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4B3775">
        <w:rPr>
          <w:sz w:val="14"/>
        </w:rPr>
        <w:t>. We turn now to an examination of the judiciary's contribution to executive hegemony in foreign affairs.</w:t>
      </w:r>
    </w:p>
    <w:p w:rsidR="00A8709B" w:rsidRDefault="00A8709B" w:rsidP="00A8709B">
      <w:pPr>
        <w:pStyle w:val="Heading3"/>
      </w:pPr>
      <w:r>
        <w:t>AT: Plenary Powers Net Benefit</w:t>
      </w:r>
    </w:p>
    <w:p w:rsidR="00A8709B" w:rsidRDefault="00A8709B" w:rsidP="00A8709B">
      <w:pPr>
        <w:pStyle w:val="Heading4"/>
      </w:pPr>
      <w:r>
        <w:t>Squo solves plenary powers—delegation concerns don’t spill over to the president or the executive</w:t>
      </w:r>
    </w:p>
    <w:p w:rsidR="00A8709B" w:rsidRPr="007F5D15" w:rsidRDefault="00A8709B" w:rsidP="00A8709B">
      <w:r w:rsidRPr="00730AE5">
        <w:rPr>
          <w:rStyle w:val="Style13ptBold"/>
        </w:rPr>
        <w:t>Kim</w:t>
      </w:r>
      <w:r>
        <w:t xml:space="preserve"> </w:t>
      </w:r>
      <w:r>
        <w:rPr>
          <w:rStyle w:val="Style13ptBold"/>
        </w:rPr>
        <w:t>17</w:t>
      </w:r>
      <w:r w:rsidRPr="00730AE5">
        <w:t xml:space="preserve"> (Catherine, George R. Ward Term Professor and Associate Professor of Law, University of North Carolina School of Law, 2017, </w:t>
      </w:r>
      <w:r>
        <w:rPr>
          <w:i/>
        </w:rPr>
        <w:t>Plenary Power i</w:t>
      </w:r>
      <w:r w:rsidRPr="00730AE5">
        <w:rPr>
          <w:i/>
        </w:rPr>
        <w:t>n The Modern Administrative State</w:t>
      </w:r>
      <w:r w:rsidRPr="00730AE5">
        <w:t>, 96 N.C.L. Rev. 77, MSCOTT)</w:t>
      </w:r>
    </w:p>
    <w:p w:rsidR="00A8709B" w:rsidRDefault="00A8709B" w:rsidP="00A8709B">
      <w:r>
        <w:t xml:space="preserve">D. </w:t>
      </w:r>
      <w:r w:rsidRPr="004E1C8B">
        <w:rPr>
          <w:rStyle w:val="StyleUnderline"/>
        </w:rPr>
        <w:t>Explaining the</w:t>
      </w:r>
      <w:r>
        <w:t xml:space="preserve"> </w:t>
      </w:r>
      <w:r w:rsidRPr="004E1C8B">
        <w:rPr>
          <w:rStyle w:val="Emphasis"/>
        </w:rPr>
        <w:t>Persistence of Plenary Power</w:t>
      </w:r>
    </w:p>
    <w:p w:rsidR="00A8709B" w:rsidRPr="004E1C8B" w:rsidRDefault="00A8709B" w:rsidP="00A8709B">
      <w:r w:rsidRPr="004E1C8B">
        <w:rPr>
          <w:rStyle w:val="StyleUnderline"/>
        </w:rPr>
        <w:t>A retreat from plenary power principles</w:t>
      </w:r>
      <w:r w:rsidRPr="004E1C8B">
        <w:t xml:space="preserve"> </w:t>
      </w:r>
      <w:r w:rsidRPr="004E1C8B">
        <w:rPr>
          <w:rStyle w:val="Emphasis"/>
        </w:rPr>
        <w:t>rooted in delegation concerns</w:t>
      </w:r>
      <w:r w:rsidRPr="004E1C8B">
        <w:t xml:space="preserve"> </w:t>
      </w:r>
      <w:r w:rsidRPr="004E1C8B">
        <w:rPr>
          <w:rStyle w:val="StyleUnderline"/>
        </w:rPr>
        <w:t>suggests that</w:t>
      </w:r>
      <w:r w:rsidRPr="004E1C8B">
        <w:t xml:space="preserve"> </w:t>
      </w:r>
      <w:r w:rsidRPr="004E1C8B">
        <w:rPr>
          <w:rStyle w:val="Emphasis"/>
        </w:rPr>
        <w:t xml:space="preserve">courts have not necessarily rejected the plenary power doctrine outright </w:t>
      </w:r>
      <w:r w:rsidRPr="004E1C8B">
        <w:rPr>
          <w:rStyle w:val="StyleUnderline"/>
        </w:rPr>
        <w:t xml:space="preserve">but have </w:t>
      </w:r>
      <w:r w:rsidRPr="004E1C8B">
        <w:rPr>
          <w:rStyle w:val="Emphasis"/>
        </w:rPr>
        <w:t>instead concluded</w:t>
      </w:r>
      <w:r w:rsidRPr="004E1C8B">
        <w:t xml:space="preserve"> </w:t>
      </w:r>
      <w:r w:rsidRPr="004E1C8B">
        <w:rPr>
          <w:rStyle w:val="StyleUnderline"/>
        </w:rPr>
        <w:t>that such authority is not freely delegable to unelected agency officials</w:t>
      </w:r>
      <w:r w:rsidRPr="004E1C8B">
        <w:t xml:space="preserve">. </w:t>
      </w:r>
      <w:r w:rsidRPr="004E1C8B">
        <w:rPr>
          <w:rStyle w:val="StyleUnderline"/>
        </w:rPr>
        <w:t xml:space="preserve">This understanding </w:t>
      </w:r>
      <w:r w:rsidRPr="004E1C8B">
        <w:rPr>
          <w:rStyle w:val="Emphasis"/>
        </w:rPr>
        <w:t>helps resolve a number of seeming inconsistencies in contemporary immigration law</w:t>
      </w:r>
      <w:r w:rsidRPr="004E1C8B">
        <w:t xml:space="preserve">. In a variety of contexts, </w:t>
      </w:r>
      <w:r w:rsidRPr="004E1C8B">
        <w:rPr>
          <w:rStyle w:val="StyleUnderline"/>
        </w:rPr>
        <w:t xml:space="preserve">courts have retreated from plenary power principles to reject </w:t>
      </w:r>
      <w:r w:rsidRPr="004E1C8B">
        <w:rPr>
          <w:rStyle w:val="Emphasis"/>
        </w:rPr>
        <w:t>certain types of decisions</w:t>
      </w:r>
      <w:r w:rsidRPr="004E1C8B">
        <w:rPr>
          <w:rStyle w:val="StyleUnderline"/>
        </w:rPr>
        <w:t xml:space="preserve"> made by an immigration agency.</w:t>
      </w:r>
      <w:r w:rsidRPr="004E1C8B">
        <w:t xml:space="preserve"> </w:t>
      </w:r>
      <w:r w:rsidRPr="004E1C8B">
        <w:rPr>
          <w:rStyle w:val="Emphasis"/>
        </w:rPr>
        <w:t>Yet they have extended plenary deference to similar types of decisions when made directly by Congress or even the President</w:t>
      </w:r>
      <w:r w:rsidRPr="004E1C8B">
        <w:t xml:space="preserve">. It is important to note here that the Supreme Court has stated that, unlike in ordinary domestic regulatory contexts, </w:t>
      </w:r>
      <w:r w:rsidRPr="004E1C8B">
        <w:rPr>
          <w:rStyle w:val="Emphasis"/>
        </w:rPr>
        <w:t>both the President and Congress share inherent authority to regulate immigration</w:t>
      </w:r>
      <w:r w:rsidRPr="004E1C8B">
        <w:t xml:space="preserve">, that is, </w:t>
      </w:r>
      <w:r w:rsidRPr="004E1C8B">
        <w:rPr>
          <w:rStyle w:val="Emphasis"/>
        </w:rPr>
        <w:t>presidential authority over immigration is not limited</w:t>
      </w:r>
      <w:r w:rsidRPr="004E1C8B">
        <w:rPr>
          <w:rStyle w:val="StyleUnderline"/>
        </w:rPr>
        <w:t xml:space="preserve"> to that delegated by Congress</w:t>
      </w:r>
      <w:r w:rsidRPr="004E1C8B">
        <w:t xml:space="preserve">. n207 </w:t>
      </w:r>
      <w:r w:rsidRPr="004E1C8B">
        <w:rPr>
          <w:rStyle w:val="StyleUnderline"/>
        </w:rPr>
        <w:t>The principle that both Congress and the President retain plenary power to regulate immigration</w:t>
      </w:r>
      <w:r w:rsidRPr="004E1C8B">
        <w:t xml:space="preserve">, but that neither may delegate this unfettered discretion to agency officials, </w:t>
      </w:r>
      <w:r w:rsidRPr="004E1C8B">
        <w:rPr>
          <w:rStyle w:val="StyleUnderline"/>
        </w:rPr>
        <w:t>helps explain apparent contradictions</w:t>
      </w:r>
      <w:r w:rsidRPr="004E1C8B">
        <w:t xml:space="preserve"> in immigration cases involving immigrant detention, sexual orientation, procedural rights, and national origin discrimination.</w:t>
      </w:r>
    </w:p>
    <w:p w:rsidR="004D5FF4" w:rsidRDefault="004D5FF4" w:rsidP="004D5FF4">
      <w:pPr>
        <w:pStyle w:val="Heading3"/>
      </w:pPr>
      <w:r>
        <w:t>AT: Court Clog Net Benefit</w:t>
      </w:r>
    </w:p>
    <w:p w:rsidR="004D5FF4" w:rsidRDefault="004D5FF4" w:rsidP="004D5FF4">
      <w:pPr>
        <w:pStyle w:val="Heading4"/>
      </w:pPr>
      <w:r>
        <w:t xml:space="preserve">Court clog is </w:t>
      </w:r>
      <w:r>
        <w:rPr>
          <w:u w:val="single"/>
        </w:rPr>
        <w:t>high now</w:t>
      </w:r>
      <w:r>
        <w:t xml:space="preserve"> and there are </w:t>
      </w:r>
      <w:r>
        <w:rPr>
          <w:u w:val="single"/>
        </w:rPr>
        <w:t>massive alt causes</w:t>
      </w:r>
      <w:r>
        <w:t xml:space="preserve"> the CP </w:t>
      </w:r>
      <w:r>
        <w:rPr>
          <w:u w:val="single"/>
        </w:rPr>
        <w:t>can’t solve</w:t>
      </w:r>
      <w:r>
        <w:t xml:space="preserve">. </w:t>
      </w:r>
    </w:p>
    <w:p w:rsidR="004D5FF4" w:rsidRPr="004D5FF4" w:rsidRDefault="004D5FF4" w:rsidP="004D5FF4">
      <w:pPr>
        <w:rPr>
          <w:rStyle w:val="Style13ptBold"/>
        </w:rPr>
      </w:pPr>
      <w:r>
        <w:rPr>
          <w:rStyle w:val="Style13ptBold"/>
        </w:rPr>
        <w:t xml:space="preserve">Arthur 17 </w:t>
      </w:r>
      <w:r w:rsidRPr="004D5FF4">
        <w:t xml:space="preserve">(Andrew R., is a resident fellow in law and policy at the Center for Immigration Studies., “The Massive Increase in the Immigration Court Backlog, Its Causes, and Solutions,” July, </w:t>
      </w:r>
      <w:hyperlink r:id="rId18" w:history="1">
        <w:r w:rsidRPr="004D5FF4">
          <w:rPr>
            <w:rStyle w:val="Hyperlink"/>
          </w:rPr>
          <w:t>https://cis.org/sites/default/files/2017-07/arthur-court-backlog.pdf</w:t>
        </w:r>
      </w:hyperlink>
      <w:r w:rsidRPr="004D5FF4">
        <w:t>, MSCOTT)</w:t>
      </w:r>
    </w:p>
    <w:p w:rsidR="004D5FF4" w:rsidRDefault="004D5FF4" w:rsidP="004D5FF4">
      <w:r>
        <w:t>In particular, GAO found:</w:t>
      </w:r>
    </w:p>
    <w:p w:rsidR="004D5FF4" w:rsidRDefault="004D5FF4" w:rsidP="004D5FF4">
      <w:r>
        <w:t>•</w:t>
      </w:r>
      <w:r>
        <w:tab/>
        <w:t xml:space="preserve"> </w:t>
      </w:r>
      <w:r w:rsidRPr="001E5F22">
        <w:rPr>
          <w:rStyle w:val="StyleUnderline"/>
        </w:rPr>
        <w:t>The immigration courts’ “case backlog — cases pending from previous years that remain open at the</w:t>
      </w:r>
      <w:r w:rsidR="001E5F22" w:rsidRPr="001E5F22">
        <w:rPr>
          <w:rStyle w:val="StyleUnderline"/>
        </w:rPr>
        <w:t xml:space="preserve"> </w:t>
      </w:r>
      <w:r w:rsidRPr="001E5F22">
        <w:rPr>
          <w:rStyle w:val="StyleUnderline"/>
        </w:rPr>
        <w:t>start of a new fiscal year —</w:t>
      </w:r>
      <w:r>
        <w:t xml:space="preserve"> </w:t>
      </w:r>
      <w:r w:rsidRPr="001E5F22">
        <w:rPr>
          <w:rStyle w:val="Emphasis"/>
        </w:rPr>
        <w:t>more than doubled</w:t>
      </w:r>
      <w:r>
        <w:t xml:space="preserve"> </w:t>
      </w:r>
      <w:r w:rsidRPr="001E5F22">
        <w:rPr>
          <w:rStyle w:val="StyleUnderline"/>
        </w:rPr>
        <w:t>from</w:t>
      </w:r>
      <w:r>
        <w:t xml:space="preserve"> fiscal years [(FY)] </w:t>
      </w:r>
      <w:r w:rsidRPr="001E5F22">
        <w:rPr>
          <w:rStyle w:val="StyleUnderline"/>
        </w:rPr>
        <w:t>2006 through 2015 ...</w:t>
      </w:r>
      <w:r>
        <w:t xml:space="preserve"> primarily</w:t>
      </w:r>
      <w:r w:rsidR="001E5F22">
        <w:t xml:space="preserve"> </w:t>
      </w:r>
      <w:r>
        <w:t>due to declining cases completed per year.”2</w:t>
      </w:r>
    </w:p>
    <w:p w:rsidR="004D5FF4" w:rsidRDefault="004D5FF4" w:rsidP="004D5FF4">
      <w:r>
        <w:t>•</w:t>
      </w:r>
      <w:r>
        <w:tab/>
        <w:t xml:space="preserve"> </w:t>
      </w:r>
      <w:r w:rsidRPr="001E5F22">
        <w:rPr>
          <w:rStyle w:val="StyleUnderline"/>
        </w:rPr>
        <w:t>The courts’ backlog increased from approximately 212,000 cases pending at the start of FY 2006, when</w:t>
      </w:r>
      <w:r w:rsidR="001E5F22" w:rsidRPr="001E5F22">
        <w:rPr>
          <w:rStyle w:val="StyleUnderline"/>
        </w:rPr>
        <w:t xml:space="preserve"> </w:t>
      </w:r>
      <w:r w:rsidRPr="001E5F22">
        <w:rPr>
          <w:rStyle w:val="StyleUnderline"/>
        </w:rPr>
        <w:t>the median pending time for those cases was 198 days</w:t>
      </w:r>
      <w:r>
        <w:t xml:space="preserve">, </w:t>
      </w:r>
      <w:r w:rsidRPr="001E5F22">
        <w:rPr>
          <w:rStyle w:val="Emphasis"/>
        </w:rPr>
        <w:t>to 437,000 pending cases</w:t>
      </w:r>
      <w:r>
        <w:t xml:space="preserve"> at the start of FY 2015,</w:t>
      </w:r>
      <w:r w:rsidR="001E5F22">
        <w:t xml:space="preserve"> </w:t>
      </w:r>
      <w:r>
        <w:t>when the median pending time was 404 days.3</w:t>
      </w:r>
    </w:p>
    <w:p w:rsidR="004D5FF4" w:rsidRDefault="004D5FF4" w:rsidP="004D5FF4">
      <w:r>
        <w:t>•</w:t>
      </w:r>
      <w:r>
        <w:tab/>
        <w:t xml:space="preserve"> “[C]ontinuances increased by 23 percent from [FY] 2006 to [FY] 2015,”4</w:t>
      </w:r>
      <w:r w:rsidR="001E5F22">
        <w:t xml:space="preserve"> </w:t>
      </w:r>
      <w:r>
        <w:t>and “immigration judgerelated</w:t>
      </w:r>
      <w:r w:rsidR="001E5F22">
        <w:t xml:space="preserve"> </w:t>
      </w:r>
      <w:r>
        <w:t>continuances increased by 54 percent from about 47,000 continuances issued in [FY] 2006 to</w:t>
      </w:r>
      <w:r w:rsidR="001E5F22">
        <w:t xml:space="preserve"> </w:t>
      </w:r>
      <w:r>
        <w:t>approximately 72,000 continuances issued in [FY] 2015.”5</w:t>
      </w:r>
      <w:r w:rsidR="001E5F22">
        <w:t xml:space="preserve"> </w:t>
      </w:r>
      <w:r>
        <w:t>Department of Homeland Security (DHS) attorneys</w:t>
      </w:r>
      <w:r w:rsidR="001E5F22">
        <w:t xml:space="preserve"> </w:t>
      </w:r>
      <w:r>
        <w:t>and others complained that the “</w:t>
      </w:r>
      <w:r w:rsidRPr="001E5F22">
        <w:rPr>
          <w:rStyle w:val="StyleUnderline"/>
        </w:rPr>
        <w:t>frequent use of continuances [by immigration judges] resulted</w:t>
      </w:r>
      <w:r w:rsidR="001E5F22" w:rsidRPr="001E5F22">
        <w:rPr>
          <w:rStyle w:val="StyleUnderline"/>
        </w:rPr>
        <w:t xml:space="preserve"> </w:t>
      </w:r>
      <w:r w:rsidRPr="001E5F22">
        <w:rPr>
          <w:rStyle w:val="StyleUnderline"/>
        </w:rPr>
        <w:t>in delays and increased case lengths that contributed to the backlo</w:t>
      </w:r>
      <w:r>
        <w:t>g.”6</w:t>
      </w:r>
    </w:p>
    <w:p w:rsidR="004D5FF4" w:rsidRDefault="004D5FF4" w:rsidP="004D5FF4">
      <w:r>
        <w:t>•</w:t>
      </w:r>
      <w:r>
        <w:tab/>
        <w:t xml:space="preserve"> The number of cases the immigration courts “completed annually declined by 31 percent between [FY]</w:t>
      </w:r>
      <w:r w:rsidR="001E5F22">
        <w:t xml:space="preserve"> </w:t>
      </w:r>
      <w:r>
        <w:t>2006 and [FY] 2015 — from 287,000 cases completed in [FY] 2006 to about 199,000 completed in [FY]</w:t>
      </w:r>
      <w:r w:rsidR="001E5F22">
        <w:t xml:space="preserve"> </w:t>
      </w:r>
      <w:r>
        <w:t>2015”.7</w:t>
      </w:r>
    </w:p>
    <w:p w:rsidR="004D5FF4" w:rsidRDefault="004D5FF4" w:rsidP="004D5FF4">
      <w:r>
        <w:t>•</w:t>
      </w:r>
      <w:r>
        <w:tab/>
        <w:t xml:space="preserve"> </w:t>
      </w:r>
      <w:r w:rsidRPr="001E5F22">
        <w:rPr>
          <w:rStyle w:val="StyleUnderline"/>
        </w:rPr>
        <w:t>Total case completions declined, even though the number of immigration judges (IJs) increased 17</w:t>
      </w:r>
      <w:r w:rsidR="001E5F22" w:rsidRPr="001E5F22">
        <w:rPr>
          <w:rStyle w:val="StyleUnderline"/>
        </w:rPr>
        <w:t xml:space="preserve"> </w:t>
      </w:r>
      <w:r w:rsidRPr="001E5F22">
        <w:rPr>
          <w:rStyle w:val="StyleUnderline"/>
        </w:rPr>
        <w:t>percent</w:t>
      </w:r>
      <w:r>
        <w:t>.8</w:t>
      </w:r>
      <w:r w:rsidR="001E5F22">
        <w:t xml:space="preserve"> </w:t>
      </w:r>
      <w:r>
        <w:t>There are a number of reasons for the increase in the backlog:</w:t>
      </w:r>
    </w:p>
    <w:p w:rsidR="004D5FF4" w:rsidRDefault="004D5FF4" w:rsidP="004D5FF4">
      <w:r>
        <w:t>•</w:t>
      </w:r>
      <w:r>
        <w:tab/>
        <w:t xml:space="preserve"> </w:t>
      </w:r>
      <w:r w:rsidRPr="001E5F22">
        <w:rPr>
          <w:rStyle w:val="Emphasis"/>
        </w:rPr>
        <w:t>Resources. There are too few judges and support staff to do the job adequately</w:t>
      </w:r>
      <w:r>
        <w:t>.</w:t>
      </w:r>
    </w:p>
    <w:p w:rsidR="004D5FF4" w:rsidRPr="001E5F22" w:rsidRDefault="004D5FF4" w:rsidP="004D5FF4">
      <w:pPr>
        <w:rPr>
          <w:rStyle w:val="StyleUnderline"/>
        </w:rPr>
      </w:pPr>
      <w:r>
        <w:t>•</w:t>
      </w:r>
      <w:r>
        <w:tab/>
        <w:t xml:space="preserve"> </w:t>
      </w:r>
      <w:r w:rsidRPr="001E5F22">
        <w:rPr>
          <w:rStyle w:val="StyleUnderline"/>
        </w:rPr>
        <w:t>Increases in Benefits and Leave. IJs are government employees, and as they get more seniority</w:t>
      </w:r>
      <w:r>
        <w:t>, they</w:t>
      </w:r>
      <w:r w:rsidR="001E5F22">
        <w:t xml:space="preserve"> </w:t>
      </w:r>
      <w:r>
        <w:t>receive more leave</w:t>
      </w:r>
      <w:r w:rsidRPr="001E5F22">
        <w:rPr>
          <w:rStyle w:val="StyleUnderline"/>
        </w:rPr>
        <w:t xml:space="preserve">. This </w:t>
      </w:r>
      <w:r w:rsidRPr="001E5F22">
        <w:rPr>
          <w:rStyle w:val="Emphasis"/>
        </w:rPr>
        <w:t>limits the amount of time that is spent hearing cases</w:t>
      </w:r>
      <w:r w:rsidRPr="001E5F22">
        <w:rPr>
          <w:rStyle w:val="StyleUnderline"/>
        </w:rPr>
        <w:t>.</w:t>
      </w:r>
    </w:p>
    <w:p w:rsidR="004D5FF4" w:rsidRPr="001E5F22" w:rsidRDefault="004D5FF4" w:rsidP="004D5FF4">
      <w:pPr>
        <w:rPr>
          <w:rStyle w:val="StyleUnderline"/>
        </w:rPr>
      </w:pPr>
      <w:r>
        <w:t>•</w:t>
      </w:r>
      <w:r>
        <w:tab/>
      </w:r>
      <w:r w:rsidRPr="001E5F22">
        <w:rPr>
          <w:rStyle w:val="Emphasis"/>
        </w:rPr>
        <w:t xml:space="preserve"> The “Surge”.</w:t>
      </w:r>
      <w:r>
        <w:t xml:space="preserve"> </w:t>
      </w:r>
      <w:r w:rsidRPr="001E5F22">
        <w:rPr>
          <w:rStyle w:val="StyleUnderline"/>
        </w:rPr>
        <w:t>The number of families and unaccompanied alien children (UACs) entering the United</w:t>
      </w:r>
      <w:r w:rsidR="001E5F22" w:rsidRPr="001E5F22">
        <w:rPr>
          <w:rStyle w:val="StyleUnderline"/>
        </w:rPr>
        <w:t xml:space="preserve"> </w:t>
      </w:r>
      <w:r w:rsidRPr="001E5F22">
        <w:rPr>
          <w:rStyle w:val="StyleUnderline"/>
        </w:rPr>
        <w:t>States began to increase in FY 2014.9</w:t>
      </w:r>
    </w:p>
    <w:p w:rsidR="004D5FF4" w:rsidRDefault="004D5FF4" w:rsidP="004D5FF4">
      <w:r>
        <w:t xml:space="preserve"> EOIR responded by “prioritizing” certain “cases involving migrants</w:t>
      </w:r>
      <w:r w:rsidR="001E5F22">
        <w:t xml:space="preserve"> </w:t>
      </w:r>
      <w:r>
        <w:t>who had recently crossed the Southwest border and whom DHS had placed into removal proceedings.”10</w:t>
      </w:r>
      <w:r w:rsidR="001E5F22">
        <w:t xml:space="preserve"> </w:t>
      </w:r>
      <w:r>
        <w:t>This both swelled dockets and led to IJs being reassigned from already scheduled hearings.</w:t>
      </w:r>
      <w:r w:rsidR="001E5F22">
        <w:t xml:space="preserve"> </w:t>
      </w:r>
      <w:r>
        <w:t>Those surge cases were also more complicated than cases involving single adult males, requiring more</w:t>
      </w:r>
      <w:r w:rsidR="001E5F22">
        <w:t xml:space="preserve"> </w:t>
      </w:r>
      <w:r>
        <w:t>courtroom time (and continuances) per case.11</w:t>
      </w:r>
    </w:p>
    <w:p w:rsidR="004D5FF4" w:rsidRDefault="004D5FF4" w:rsidP="004D5FF4">
      <w:r>
        <w:t>•</w:t>
      </w:r>
      <w:r>
        <w:tab/>
        <w:t xml:space="preserve"> </w:t>
      </w:r>
      <w:r w:rsidRPr="001E5F22">
        <w:rPr>
          <w:rStyle w:val="Emphasis"/>
        </w:rPr>
        <w:t>Case Law.</w:t>
      </w:r>
      <w:r w:rsidRPr="001E5F22">
        <w:t xml:space="preserve"> </w:t>
      </w:r>
      <w:r w:rsidRPr="001E5F22">
        <w:rPr>
          <w:rStyle w:val="StyleUnderline"/>
        </w:rPr>
        <w:t>Recent federal court decisions have complicated IJs removal decisions, slowing proceedings and requiring</w:t>
      </w:r>
      <w:r w:rsidR="001E5F22" w:rsidRPr="001E5F22">
        <w:rPr>
          <w:rStyle w:val="StyleUnderline"/>
        </w:rPr>
        <w:t xml:space="preserve"> </w:t>
      </w:r>
      <w:r w:rsidRPr="001E5F22">
        <w:rPr>
          <w:rStyle w:val="StyleUnderline"/>
        </w:rPr>
        <w:t>additional continuances</w:t>
      </w:r>
      <w:r>
        <w:t>.12 In addition, recent decisions from the Ninth Circuit Court of Appeals have</w:t>
      </w:r>
      <w:r w:rsidR="001E5F22">
        <w:t xml:space="preserve"> </w:t>
      </w:r>
      <w:r>
        <w:t>increased the number of aliens who are eligible for bond, requiring the scheduling of bond hearings and rescheduling</w:t>
      </w:r>
      <w:r w:rsidR="001E5F22">
        <w:t xml:space="preserve"> </w:t>
      </w:r>
      <w:r>
        <w:t>of cases when aliens are released from custody.13</w:t>
      </w:r>
    </w:p>
    <w:p w:rsidR="004D5FF4" w:rsidRDefault="004D5FF4" w:rsidP="004D5FF4">
      <w:r>
        <w:t>•</w:t>
      </w:r>
      <w:r>
        <w:tab/>
        <w:t xml:space="preserve"> </w:t>
      </w:r>
      <w:r w:rsidRPr="001E5F22">
        <w:rPr>
          <w:rStyle w:val="Emphasis"/>
        </w:rPr>
        <w:t>Obama Administration Policies.</w:t>
      </w:r>
      <w:r>
        <w:t xml:space="preserve"> </w:t>
      </w:r>
      <w:r w:rsidRPr="001E5F22">
        <w:rPr>
          <w:rStyle w:val="StyleUnderline"/>
        </w:rPr>
        <w:t>Policies instituted in the last administration led to numerous continuances, as</w:t>
      </w:r>
      <w:r w:rsidR="001E5F22">
        <w:rPr>
          <w:rStyle w:val="StyleUnderline"/>
        </w:rPr>
        <w:t xml:space="preserve"> </w:t>
      </w:r>
      <w:r w:rsidRPr="001E5F22">
        <w:rPr>
          <w:rStyle w:val="StyleUnderline"/>
        </w:rPr>
        <w:t>aliens sought counsel and applied for relief or discretionary closures, release, or termination based on those policies</w:t>
      </w:r>
      <w:r>
        <w:t>.</w:t>
      </w:r>
    </w:p>
    <w:p w:rsidR="004D5FF4" w:rsidRPr="004D5FF4" w:rsidRDefault="004D5FF4" w:rsidP="004D5FF4">
      <w:r>
        <w:t>•</w:t>
      </w:r>
      <w:r>
        <w:tab/>
        <w:t xml:space="preserve"> IJ </w:t>
      </w:r>
      <w:r w:rsidRPr="001E5F22">
        <w:rPr>
          <w:rStyle w:val="Emphasis"/>
        </w:rPr>
        <w:t>Burnout</w:t>
      </w:r>
      <w:r>
        <w:t xml:space="preserve">. </w:t>
      </w:r>
      <w:r w:rsidRPr="001E5F22">
        <w:rPr>
          <w:rStyle w:val="StyleUnderline"/>
        </w:rPr>
        <w:t>A crushing docket adds to the stress of being a judge, and as that stress rises, performance logically</w:t>
      </w:r>
      <w:r w:rsidR="001E5F22" w:rsidRPr="001E5F22">
        <w:rPr>
          <w:rStyle w:val="StyleUnderline"/>
        </w:rPr>
        <w:t xml:space="preserve"> </w:t>
      </w:r>
      <w:r w:rsidRPr="001E5F22">
        <w:rPr>
          <w:rStyle w:val="StyleUnderline"/>
        </w:rPr>
        <w:t>suffers</w:t>
      </w:r>
      <w:r>
        <w:t>. This, in turn, results in more reversals and remands, adding even more cases to the backlog.</w:t>
      </w:r>
    </w:p>
    <w:p w:rsidR="004D5FF4" w:rsidRDefault="004D5FF4" w:rsidP="004D5FF4">
      <w:pPr>
        <w:pStyle w:val="Heading4"/>
      </w:pPr>
      <w:r>
        <w:t>No Impact – Even under standard risk assessment, Terrorism isn’t a threat.</w:t>
      </w:r>
    </w:p>
    <w:p w:rsidR="004D5FF4" w:rsidRDefault="004D5FF4" w:rsidP="004D5FF4">
      <w:r w:rsidRPr="001601FE">
        <w:rPr>
          <w:rStyle w:val="Heading4Char"/>
        </w:rPr>
        <w:t>MEULLER and STEWART ’10</w:t>
      </w:r>
      <w:r>
        <w:t xml:space="preserve"> (John; Professor of Political Science – Ohio State University and Mark G.; Professor of Civil Engineering and Director of the Centre for Infrastructure Performance and Reliability – University of Newcastle, “Hardly Existential: Thinking Rationally About Terrorism,” 4/2, https://www.foreignaffairs.com/articles/north-america/2010-04-02/hardly-existential)ww</w:t>
      </w:r>
    </w:p>
    <w:p w:rsidR="004D5FF4" w:rsidRDefault="004D5FF4" w:rsidP="004D5FF4">
      <w:r>
        <w:t>An impressively large number of politicians, opinion makers, scholars, bureaucrats, and ordinary people hold that terrorism -- and al Qaeda in particular -- poses an existential threat to the United States. This alarming characterization, which was commonly employed by members of the George W. Bush administration, has also been used by some Obama advisers, including the counterterrorism specialist Bruce Riedel. Some officials, such as former U.S. Secretary of Homeland Security Michael Chertoff, have parsed the concept further, declaring the struggle against terrorism to be a "significant existential" one.</w:t>
      </w:r>
    </w:p>
    <w:p w:rsidR="004D5FF4" w:rsidRDefault="004D5FF4" w:rsidP="004D5FF4">
      <w:r>
        <w:t xml:space="preserve">Over the last several decades, academics, policymakers, and regulators worldwide have developed risk-assessment techniques to evaluate hazards to human life, such as pesticide use, pollution, and nuclear power plants. In the process, they have reached a substantial consensus about which risks are acceptable and which are unacceptable. When these techniques are applied to terrorism, it becomes clear that </w:t>
      </w:r>
      <w:r w:rsidRPr="00D036D3">
        <w:rPr>
          <w:rStyle w:val="Emphasis"/>
        </w:rPr>
        <w:t>terrorism is far from an existential threat</w:t>
      </w:r>
      <w:r>
        <w:t xml:space="preserve">. </w:t>
      </w:r>
      <w:r w:rsidRPr="00D036D3">
        <w:rPr>
          <w:rStyle w:val="Emphasis"/>
        </w:rPr>
        <w:t>Instead, it presents an acceptable risk, one so low that spending to further reduce its likelihood or consequences is scarcely justified</w:t>
      </w:r>
      <w:r>
        <w:t>.</w:t>
      </w:r>
    </w:p>
    <w:p w:rsidR="004D5FF4" w:rsidRDefault="004D5FF4" w:rsidP="004D5FF4">
      <w:r>
        <w:t>An unacceptable risk is often called de manifestis, meaning of obvious or evident concern -- a risk so high that no "reasonable person" would deem it acceptable. A widely cited de manifestis risk assessment comes from a 1980 United States Supreme Court decision regarding workers' risk from inhaling gasoline vapors. It concluded that an annual fatality risk -- the chance per year that a worker would die of inhalation -- of 1 in 40,000 is unacceptable. This is in line with standard practice in the regulatory world. Typically, risks considered unacceptable are those found likely to kill more than 1 in 10,000 or 1 in 100,000 per year.</w:t>
      </w:r>
    </w:p>
    <w:p w:rsidR="004D5FF4" w:rsidRDefault="004D5FF4" w:rsidP="004D5FF4">
      <w:r>
        <w:t>At the other end of the spectrum are risks that are considered acceptable, and there is a fair degree of agreement about that area of risk as well. For example, after extensive research and public consultation, the United States Nuclear Regulatory Commission decided in 1986 that the fatality risk posed by accidents at nuclear power plants should not exceed 1 in 2 million per year and 1 in 500,000 per year from nuclear power plant operations. The governments of Australia, Japan, and the United Kingdom have come up with similar numbers for assessing hazards. So did a review of 132 U.S. federal government regulatory decisions dealing with public exposure to environmental carcinogens, which found that regulatory action always occurred if the individual annual fatality risk exceeded 1 in 700,000. Impressively, the study found a great deal of consistency among a wide range of federal agencies about what is considered an acceptable level of risk.</w:t>
      </w:r>
    </w:p>
    <w:p w:rsidR="004D5FF4" w:rsidRDefault="004D5FF4" w:rsidP="004D5FF4">
      <w:r>
        <w:t>There is a general agreement about risk, then, in the established regulatory practices of several developed countries: risks are deemed unacceptable if the annual fatality risk is higher than 1 in 10,000 or perhaps higher than 1 in 100,000 and acceptable if the figure is lower than 1 in 1 million or 1 in 2 million. Between these two ranges is an area in which risk might be considered "tolerable."</w:t>
      </w:r>
    </w:p>
    <w:p w:rsidR="004D5FF4" w:rsidRDefault="004D5FF4" w:rsidP="004D5FF4">
      <w:r>
        <w:t>These established considerations are designed to provide a viable, if somewhat rough, guideline for public policy. In all cases, measures and regulations intended to reduce risk must satisfy essential cost-benefit considerations. Clearly, hazards that fall in the unacceptable range should command the most attention and resources. Those in the tolerable range may also warrant consideration -- but since they are less urgent, they should be combated with relatively inexpensive measures. Those hazards in the acceptable range are of little, or even negligible, concern, so precautions to reduce their risks even further would scarcely be worth pursuing unless they are remarkably inexpensive.</w:t>
      </w:r>
    </w:p>
    <w:p w:rsidR="004D5FF4" w:rsidRDefault="004D5FF4" w:rsidP="004D5FF4">
      <w:r w:rsidRPr="001601FE">
        <w:rPr>
          <w:rStyle w:val="Emphasis"/>
        </w:rPr>
        <w:t>If the</w:t>
      </w:r>
      <w:r>
        <w:t xml:space="preserve"> </w:t>
      </w:r>
      <w:r w:rsidRPr="001601FE">
        <w:rPr>
          <w:rStyle w:val="Emphasis"/>
        </w:rPr>
        <w:t>U</w:t>
      </w:r>
      <w:r>
        <w:t>.</w:t>
      </w:r>
      <w:r w:rsidRPr="001601FE">
        <w:rPr>
          <w:rStyle w:val="Emphasis"/>
        </w:rPr>
        <w:t>S</w:t>
      </w:r>
      <w:r>
        <w:t xml:space="preserve">. Department of Homeland Security </w:t>
      </w:r>
      <w:r w:rsidRPr="001601FE">
        <w:rPr>
          <w:rStyle w:val="Emphasis"/>
        </w:rPr>
        <w:t>wants to apply a risk-based approach to decisionmaking</w:t>
      </w:r>
      <w:r>
        <w:t xml:space="preserve">, </w:t>
      </w:r>
      <w:r w:rsidRPr="001601FE">
        <w:rPr>
          <w:rStyle w:val="Emphasis"/>
        </w:rPr>
        <w:t>as it frequently claims it does</w:t>
      </w:r>
      <w:r>
        <w:t xml:space="preserve">, </w:t>
      </w:r>
      <w:r w:rsidRPr="001601FE">
        <w:rPr>
          <w:rStyle w:val="Emphasis"/>
        </w:rPr>
        <w:t>these risk-acceptance criteria seem to be most appropriate</w:t>
      </w:r>
      <w:r>
        <w:t>. To this end, the table below lists the annual fatality risks for a wide variety of these dangers, including terrorism.</w:t>
      </w:r>
    </w:p>
    <w:p w:rsidR="004D5FF4" w:rsidRDefault="004D5FF4" w:rsidP="004D5FF4">
      <w:r>
        <w:t xml:space="preserve">As can be seen, </w:t>
      </w:r>
      <w:r w:rsidRPr="001601FE">
        <w:rPr>
          <w:rStyle w:val="Emphasis"/>
        </w:rPr>
        <w:t>annual terrorism fatality risks</w:t>
      </w:r>
      <w:r>
        <w:t xml:space="preserve">, particularly for areas outside of war zones, </w:t>
      </w:r>
      <w:r w:rsidRPr="001601FE">
        <w:rPr>
          <w:rStyle w:val="Emphasis"/>
        </w:rPr>
        <w:t>are less than one in one million and therefore generally lie within the range regulators deem safe or acceptable, requiring no further regulations, particularly those likely to be expensive</w:t>
      </w:r>
      <w:r>
        <w:t xml:space="preserve">. </w:t>
      </w:r>
      <w:r w:rsidRPr="001601FE">
        <w:rPr>
          <w:rStyle w:val="Emphasis"/>
        </w:rPr>
        <w:t>They are similar to the risks of using home appliances</w:t>
      </w:r>
      <w:r>
        <w:t xml:space="preserve"> (200 deaths per year in the United States) </w:t>
      </w:r>
      <w:r w:rsidRPr="001601FE">
        <w:rPr>
          <w:rStyle w:val="Emphasis"/>
        </w:rPr>
        <w:t>or of commercial aviation</w:t>
      </w:r>
      <w:r>
        <w:t xml:space="preserve"> (103 deaths per year). </w:t>
      </w:r>
      <w:r w:rsidRPr="001601FE">
        <w:rPr>
          <w:rStyle w:val="Emphasis"/>
        </w:rPr>
        <w:t>Compared with dying at the hands of a terrorist, Americans are twice as likely to perish in a natural disaster and nearly a thousand times more likely to be killed in some type of accident</w:t>
      </w:r>
      <w:r>
        <w:t>. The same general conclusion holds when the full damage inflicted by terrorists -- not only the loss of life but direct and indirect economic costs -- is aggregated. As a hazard, terrorism, at least outside of war zones, does not inflict enough damage to justify substantially increasing expenditures to deal with it.</w:t>
      </w:r>
    </w:p>
    <w:p w:rsidR="004D5FF4" w:rsidRDefault="004D5FF4" w:rsidP="004D5FF4">
      <w:r>
        <w:t>Because they are so blatantly intentional, deaths resulting from terrorism do, of course, arouse special emotions. And they often have wide political ramifications, as citizens demand that politicians "do something." Many people therefore consider them more significant and more painful to endure than deaths by other causes. But quite a few dangers, particularly ones concerning pollution and nuclear power plants, also stir considerable political and emotional feelings, and these have been taken into account by regulators when devising their assessments of risk acceptability. Moreover, the table also includes another kind of hazard that arouses strong emotions and is intentional -- homicide -- and its frequency generally registers, unlike terrorism, in the unacceptable category.</w:t>
      </w:r>
    </w:p>
    <w:p w:rsidR="004D5FF4" w:rsidRDefault="004D5FF4" w:rsidP="004D5FF4">
      <w:r>
        <w:t xml:space="preserve">In order to deal with the emotional and political aspects of terrorism, a study recently conducted for the U.S. Department of Homeland Security suggested that lives lost to terrorism should be considered twice as valued as those lost to other hazards. That is, $1 billion spent on saving one hundred deaths from terrorism might be considered equivalent to $1 billion spent on saving two hundred deaths from other dangers. But even with that generous (and perhaps morally questionable) bias, or even with still more generous ones, </w:t>
      </w:r>
      <w:r w:rsidRPr="001601FE">
        <w:rPr>
          <w:rStyle w:val="Emphasis"/>
        </w:rPr>
        <w:t>counterterrorism expenditures fail a standard cost-benefit assessment</w:t>
      </w:r>
      <w:r>
        <w:t>.</w:t>
      </w:r>
    </w:p>
    <w:p w:rsidR="004D5FF4" w:rsidRDefault="004D5FF4" w:rsidP="004D5FF4">
      <w:r w:rsidRPr="001601FE">
        <w:rPr>
          <w:rStyle w:val="Emphasis"/>
        </w:rPr>
        <w:t>Politicians and bureaucrats do, of course, face considerable political pressure to deal with</w:t>
      </w:r>
      <w:r>
        <w:rPr>
          <w:rStyle w:val="Emphasis"/>
        </w:rPr>
        <w:t xml:space="preserve"> </w:t>
      </w:r>
      <w:r w:rsidRPr="001601FE">
        <w:rPr>
          <w:rStyle w:val="Emphasis"/>
        </w:rPr>
        <w:t>terrorism, but that does not relieve them of their responsibility to expend public funds wisely</w:t>
      </w:r>
      <w:r>
        <w:t>. If they feel they cannot do so, they should resign or forthrightly admit that they are being irresponsible -- or they should have refused to take the job in the first place. Moreover, although political pressures may force unwise actions and expenditures, they usually do not dictate the precise amount of money spent. The United Kingdom, which seems to face a considerably greater internal threat from terrorism than the United States, nonetheless spends only half as much per capita on homeland security -- at no notable cost to the tenure of its politicians and bureaucrats.</w:t>
      </w:r>
    </w:p>
    <w:p w:rsidR="004D5FF4" w:rsidRDefault="004D5FF4" w:rsidP="004D5FF4">
      <w:r>
        <w:t>And certainly nothing relieves politicians and bureaucrats of their responsibility to inform the public about the risk that terrorism actually presents. But just about the only official who has ever openly tried to do so is New York's Mayor Michael Bloomberg, who, in 2007, remarked that people have a greater chance of being hit by lightning than being struck by terrorism -- an observation that, as the table suggests, is a bit off the mark but roughly sound. Bloomberg, it might be noted, is still in office.</w:t>
      </w:r>
    </w:p>
    <w:p w:rsidR="004D5FF4" w:rsidRDefault="004D5FF4" w:rsidP="004D5FF4">
      <w:r w:rsidRPr="001601FE">
        <w:rPr>
          <w:rStyle w:val="Emphasis"/>
        </w:rPr>
        <w:t>To border on becoming unacceptable by established risk conventions</w:t>
      </w:r>
      <w:r>
        <w:t xml:space="preserve"> -- that is, to reach an annual fatality risk of 1 in 100,000 -- the number of fatalities from terrorist attacks in the United States and Canada would have to increase 35-fold; in Great Britain (excluding Northern Ireland), more than 50-fold; and in Australia, more than 70-fold. For the United States, this would mean experiencing attacks on the scale of 9/11 at least once a year, or 18 Oklahoma City bombings every year.</w:t>
      </w:r>
    </w:p>
    <w:p w:rsidR="004D5FF4" w:rsidRDefault="004D5FF4" w:rsidP="004D5FF4">
      <w:r>
        <w:t xml:space="preserve">For this to come about, </w:t>
      </w:r>
      <w:r w:rsidRPr="001601FE">
        <w:rPr>
          <w:rStyle w:val="Emphasis"/>
        </w:rPr>
        <w:t>terrorists would probably have to acquire nuclear weapons, the</w:t>
      </w:r>
      <w:r>
        <w:rPr>
          <w:rStyle w:val="Emphasis"/>
        </w:rPr>
        <w:t xml:space="preserve"> </w:t>
      </w:r>
      <w:r w:rsidRPr="001601FE">
        <w:rPr>
          <w:rStyle w:val="Emphasis"/>
        </w:rPr>
        <w:t>likelihood of which is highly questionable</w:t>
      </w:r>
      <w:r>
        <w:t xml:space="preserve"> . If that fear is deemed viable, however, the policy implications would be to spend entirely, or almost entirely, on dealing with that limited concern. Massive expenditures to protect "critical infrastructure," for example, are unlikely to be effective against a nuclear explosion.</w:t>
      </w:r>
    </w:p>
    <w:p w:rsidR="004D5FF4" w:rsidRDefault="004D5FF4" w:rsidP="004D5FF4">
      <w:r w:rsidRPr="001601FE">
        <w:rPr>
          <w:rStyle w:val="Emphasis"/>
        </w:rPr>
        <w:t>In fact, there is little evidence that terrorists are becoming any more destructive</w:t>
      </w:r>
      <w:r>
        <w:t xml:space="preserve">, particularly in the West. </w:t>
      </w:r>
      <w:r w:rsidRPr="001601FE">
        <w:rPr>
          <w:rStyle w:val="Emphasis"/>
        </w:rPr>
        <w:t>Some analysts have found that, if anything, terrorist activity is diminishing</w:t>
      </w:r>
      <w:r>
        <w:t>, at least outside of war zones.</w:t>
      </w:r>
    </w:p>
    <w:p w:rsidR="004D5FF4" w:rsidRDefault="004D5FF4" w:rsidP="004D5FF4">
      <w:r w:rsidRPr="001601FE">
        <w:rPr>
          <w:rStyle w:val="Emphasis"/>
        </w:rPr>
        <w:t>As a hazard to human life in the</w:t>
      </w:r>
      <w:r>
        <w:t xml:space="preserve"> </w:t>
      </w:r>
      <w:r w:rsidRPr="001601FE">
        <w:rPr>
          <w:rStyle w:val="Emphasis"/>
        </w:rPr>
        <w:t>U</w:t>
      </w:r>
      <w:r>
        <w:t xml:space="preserve">nited </w:t>
      </w:r>
      <w:r w:rsidRPr="001601FE">
        <w:rPr>
          <w:rStyle w:val="Emphasis"/>
        </w:rPr>
        <w:t>S</w:t>
      </w:r>
      <w:r>
        <w:t xml:space="preserve">tates, or in virtually any country outside of a war zone, </w:t>
      </w:r>
      <w:r w:rsidRPr="001601FE">
        <w:rPr>
          <w:rStyle w:val="Emphasis"/>
        </w:rPr>
        <w:t>terrorism under present conditions presents a threat that is hardly existential</w:t>
      </w:r>
      <w:r>
        <w:t xml:space="preserve">. Applying widely accepted criteria established after much research by regulators and decision-makers, the risks from terrorism are low enough to be deemed acceptable. </w:t>
      </w:r>
      <w:r w:rsidRPr="001601FE">
        <w:rPr>
          <w:rStyle w:val="Emphasis"/>
        </w:rPr>
        <w:t>Overall, vastly more lives could</w:t>
      </w:r>
      <w:r>
        <w:rPr>
          <w:rStyle w:val="Emphasis"/>
        </w:rPr>
        <w:t xml:space="preserve"> </w:t>
      </w:r>
      <w:r w:rsidRPr="001601FE">
        <w:rPr>
          <w:rStyle w:val="Emphasis"/>
        </w:rPr>
        <w:t>have been saved if counterterrorism funds had instead been spent on combating hazards that</w:t>
      </w:r>
      <w:r>
        <w:rPr>
          <w:rStyle w:val="Emphasis"/>
        </w:rPr>
        <w:t xml:space="preserve"> </w:t>
      </w:r>
      <w:r w:rsidRPr="001601FE">
        <w:rPr>
          <w:rStyle w:val="Emphasis"/>
        </w:rPr>
        <w:t>present unacceptable risks</w:t>
      </w:r>
      <w:r>
        <w:t>.</w:t>
      </w:r>
    </w:p>
    <w:p w:rsidR="004D5FF4" w:rsidRPr="004D5FF4" w:rsidRDefault="004D5FF4" w:rsidP="004D5FF4">
      <w:r>
        <w:t xml:space="preserve">This elemental observation is unlikely to change anything, however. The cumulative increased cost of counterterrorism for the United States alone since 9/11 -- the federal, state, local, and private expenditures as well as the opportunity costs (but not the expenditures on the wars in Iraq or Afghanistan) -- is approaching $1 trillion. However dubious and wasteful, this enterprise has been internalized , becoming, in Washington parlance, a "self-licking ice cream cone," and it will likely last as long as terrorism does. Since terrorism, like crime, can never be fully expunged, the United States seems to be in for a long and expensive siege. </w:t>
      </w:r>
    </w:p>
    <w:p w:rsidR="00A8709B" w:rsidRDefault="00A8709B" w:rsidP="00A8709B">
      <w:pPr>
        <w:pStyle w:val="Heading3"/>
      </w:pPr>
      <w:r>
        <w:t>AT: Politics Net Benefit</w:t>
      </w:r>
    </w:p>
    <w:p w:rsidR="00A8709B" w:rsidRDefault="00A8709B" w:rsidP="00A8709B">
      <w:pPr>
        <w:pStyle w:val="Heading4"/>
      </w:pPr>
      <w:r>
        <w:t>CP links to politics</w:t>
      </w:r>
    </w:p>
    <w:p w:rsidR="00A8709B" w:rsidRPr="00846834"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DE134B" w:rsidRDefault="00A8709B" w:rsidP="00A8709B">
      <w:pPr>
        <w:rPr>
          <w:sz w:val="14"/>
        </w:rPr>
      </w:pPr>
      <w:r w:rsidRPr="00DE134B">
        <w:rPr>
          <w:sz w:val="14"/>
        </w:rPr>
        <w:t xml:space="preserve">On the first question of political feasibility, I leave aside whether the current mix of Democrats and Republicans in Congress, the legislative priorities of the current president, and the legislative agenda as it is now unfolding would be conducive to the creation of an agency, largely because such details are ephemeral. Instead, </w:t>
      </w:r>
      <w:r w:rsidRPr="00B22238">
        <w:rPr>
          <w:rStyle w:val="StyleUnderline"/>
          <w:highlight w:val="cyan"/>
        </w:rPr>
        <w:t>the important question is whether Congress</w:t>
      </w:r>
      <w:r w:rsidRPr="00DE134B">
        <w:rPr>
          <w:sz w:val="14"/>
        </w:rPr>
        <w:t xml:space="preserve">, as a general structural matter, </w:t>
      </w:r>
      <w:r w:rsidRPr="00B22238">
        <w:rPr>
          <w:rStyle w:val="StyleUnderline"/>
          <w:highlight w:val="cyan"/>
        </w:rPr>
        <w:t>will be willing to delegate its power</w:t>
      </w:r>
      <w:r w:rsidRPr="00DE134B">
        <w:rPr>
          <w:sz w:val="14"/>
        </w:rPr>
        <w:t xml:space="preserve">. Historically, </w:t>
      </w:r>
      <w:r w:rsidRPr="00DE134B">
        <w:rPr>
          <w:rStyle w:val="StyleUnderline"/>
        </w:rPr>
        <w:t xml:space="preserve">Congress </w:t>
      </w:r>
      <w:r w:rsidRPr="00B22238">
        <w:rPr>
          <w:rStyle w:val="StyleUnderline"/>
          <w:highlight w:val="cyan"/>
        </w:rPr>
        <w:t xml:space="preserve">has been </w:t>
      </w:r>
      <w:r w:rsidRPr="00B22238">
        <w:rPr>
          <w:rStyle w:val="Emphasis"/>
          <w:highlight w:val="cyan"/>
        </w:rPr>
        <w:t>resistant to executive meddling in the allocation of visas</w:t>
      </w:r>
      <w:r w:rsidRPr="00DE134B">
        <w:rPr>
          <w:sz w:val="14"/>
        </w:rPr>
        <w:t>. During the 1965 immigration reforms, for example, a proposal to create a commission charged with allocating visas proved to be a sticking point. The 1965 Hart-Celler Act n152 eliminated the national-origins quotas but phased in the new regime over a period of years. Members of the Johnson State Department were nonetheless concerned about the foreign policy implications of reducing the number of visas available to Northern European immigrants, even though the visas were underutilized. n153 The bill would have put into place a procedure for executive reallocation of visas to provide "the flexibility needed to deal with unforeseeable problems of fairness and  [*1839]  foreign policy." n154 It would have required the president to consult with a new Immigration Board, whose task would have been conducting continuous study of migration conditions and advising the president on criteria for admission. n155</w:t>
      </w:r>
    </w:p>
    <w:p w:rsidR="00A8709B" w:rsidRPr="00DE134B" w:rsidRDefault="00A8709B" w:rsidP="00A8709B">
      <w:pPr>
        <w:rPr>
          <w:sz w:val="14"/>
        </w:rPr>
      </w:pPr>
      <w:r w:rsidRPr="00B22238">
        <w:rPr>
          <w:rStyle w:val="StyleUnderline"/>
          <w:highlight w:val="cyan"/>
        </w:rPr>
        <w:t xml:space="preserve">Key players in the </w:t>
      </w:r>
      <w:r w:rsidRPr="00B22238">
        <w:rPr>
          <w:rStyle w:val="Emphasis"/>
          <w:highlight w:val="cyan"/>
        </w:rPr>
        <w:t>House</w:t>
      </w:r>
      <w:r w:rsidRPr="00DE134B">
        <w:rPr>
          <w:sz w:val="14"/>
        </w:rPr>
        <w:t xml:space="preserve"> - primarily Representative Michael Feighan, Chairman of the Immigration Subcommittee of the House Committee on the Judiciary - </w:t>
      </w:r>
      <w:r w:rsidRPr="00DE134B">
        <w:rPr>
          <w:rStyle w:val="StyleUnderline"/>
        </w:rPr>
        <w:t>resisted</w:t>
      </w:r>
      <w:r w:rsidRPr="00DE134B">
        <w:rPr>
          <w:sz w:val="14"/>
        </w:rPr>
        <w:t xml:space="preserve">. n156 Feighan </w:t>
      </w:r>
      <w:r w:rsidRPr="00B22238">
        <w:rPr>
          <w:rStyle w:val="StyleUnderline"/>
          <w:highlight w:val="cyan"/>
        </w:rPr>
        <w:t>argued that the Board would</w:t>
      </w:r>
      <w:r w:rsidRPr="00B22238">
        <w:rPr>
          <w:sz w:val="14"/>
          <w:highlight w:val="cyan"/>
        </w:rPr>
        <w:t xml:space="preserve"> "</w:t>
      </w:r>
      <w:r w:rsidRPr="00B22238">
        <w:rPr>
          <w:rStyle w:val="Emphasis"/>
          <w:highlight w:val="cyan"/>
        </w:rPr>
        <w:t>usurp [Congress's] statutory duty and functions</w:t>
      </w:r>
      <w:r w:rsidRPr="00DE134B">
        <w:rPr>
          <w:sz w:val="14"/>
        </w:rPr>
        <w:t xml:space="preserve">" </w:t>
      </w:r>
      <w:r w:rsidRPr="00DE134B">
        <w:rPr>
          <w:rStyle w:val="StyleUnderline"/>
        </w:rPr>
        <w:t>of regulating immigration</w:t>
      </w:r>
      <w:r w:rsidRPr="00DE134B">
        <w:rPr>
          <w:sz w:val="14"/>
        </w:rPr>
        <w:t xml:space="preserve">, n157 transforming the president's limited power to keep immigrants out in emergencies into a power to let them in. n158 </w:t>
      </w:r>
      <w:r w:rsidRPr="00DE134B">
        <w:rPr>
          <w:rStyle w:val="StyleUnderline"/>
        </w:rPr>
        <w:t>The administration ultimately bowed to the</w:t>
      </w:r>
      <w:r w:rsidRPr="00DE134B">
        <w:rPr>
          <w:sz w:val="14"/>
        </w:rPr>
        <w:t xml:space="preserve"> </w:t>
      </w:r>
      <w:r w:rsidRPr="00B22238">
        <w:rPr>
          <w:rStyle w:val="Emphasis"/>
          <w:highlight w:val="cyan"/>
        </w:rPr>
        <w:t>pressure engendered</w:t>
      </w:r>
      <w:r w:rsidRPr="00DE134B">
        <w:rPr>
          <w:sz w:val="14"/>
        </w:rPr>
        <w:t xml:space="preserve"> by the specter of executive micromanagement </w:t>
      </w:r>
      <w:r w:rsidRPr="00DE134B">
        <w:rPr>
          <w:rStyle w:val="StyleUnderline"/>
        </w:rPr>
        <w:t>and dropped the Commission from the bill</w:t>
      </w:r>
      <w:r w:rsidRPr="00DE134B">
        <w:rPr>
          <w:sz w:val="14"/>
        </w:rPr>
        <w:t>. n159</w:t>
      </w:r>
    </w:p>
    <w:p w:rsidR="00A8709B" w:rsidRPr="00DE134B" w:rsidRDefault="00A8709B" w:rsidP="00A8709B">
      <w:pPr>
        <w:rPr>
          <w:sz w:val="14"/>
        </w:rPr>
      </w:pPr>
      <w:r w:rsidRPr="00DE134B">
        <w:rPr>
          <w:sz w:val="14"/>
        </w:rPr>
        <w:t xml:space="preserve"> [*1840] The Hart-Celler experience raises the classic administrative law question of why Congress does or does not delegate. n160 As noted above, in the case of immigration, </w:t>
      </w:r>
      <w:r w:rsidRPr="00DE134B">
        <w:rPr>
          <w:rStyle w:val="StyleUnderline"/>
        </w:rPr>
        <w:t xml:space="preserve">Congress may be reluctant to delegate </w:t>
      </w:r>
      <w:r w:rsidRPr="00B22238">
        <w:rPr>
          <w:rStyle w:val="StyleUnderline"/>
          <w:highlight w:val="cyan"/>
        </w:rPr>
        <w:t>because of a</w:t>
      </w:r>
      <w:r w:rsidRPr="00DE134B">
        <w:rPr>
          <w:rStyle w:val="StyleUnderline"/>
        </w:rPr>
        <w:t xml:space="preserve"> general </w:t>
      </w:r>
      <w:r w:rsidRPr="00B22238">
        <w:rPr>
          <w:rStyle w:val="Emphasis"/>
          <w:highlight w:val="cyan"/>
        </w:rPr>
        <w:t>desire to protect its territory</w:t>
      </w:r>
      <w:r w:rsidRPr="00DE134B">
        <w:rPr>
          <w:sz w:val="14"/>
        </w:rPr>
        <w:t xml:space="preserve">, </w:t>
      </w:r>
      <w:r w:rsidRPr="00DE134B">
        <w:rPr>
          <w:rStyle w:val="StyleUnderline"/>
        </w:rPr>
        <w:t>as core immigration policy over time has become entrenched in Congress's bailiwick</w:t>
      </w:r>
      <w:r w:rsidRPr="00DE134B">
        <w:rPr>
          <w:sz w:val="14"/>
        </w:rPr>
        <w:t>. Perhaps Congress regards immigrant admissions decisions as value judgments that do not require the expertise of agencies or bureaucrats - a key factor in the decision to delegate. To put the proposition in lofty terms, immigrant admissions constitute membership decisions, which belong to the legislative body standing in for the people.</w:t>
      </w:r>
    </w:p>
    <w:p w:rsidR="00A8709B" w:rsidRDefault="00A8709B" w:rsidP="00A8709B">
      <w:pPr>
        <w:pStyle w:val="Heading4"/>
      </w:pPr>
      <w:r>
        <w:t>CP links to politics—business lobby opposes.</w:t>
      </w:r>
    </w:p>
    <w:p w:rsidR="00A8709B" w:rsidRPr="00C529CB" w:rsidRDefault="00A8709B" w:rsidP="00A8709B">
      <w:pPr>
        <w:rPr>
          <w:b/>
          <w:bCs/>
          <w:sz w:val="28"/>
        </w:rPr>
      </w:pPr>
      <w:r>
        <w:rPr>
          <w:rStyle w:val="Style13ptBold"/>
        </w:rPr>
        <w:t>Rodriguez 10</w:t>
      </w:r>
      <w:r w:rsidRPr="002C392A">
        <w:t xml:space="preserve"> (Cristina, Professor of Law, NYU School of Law, Henry E. Stimson Visiting Professor of Law, Harvard Law School. I am a non-resident fellow at the Migration Policy Institute in Washington, D.C., which has advocated the creation of a Standing Commission on Labor Markets, Economic Competitiveness, and Immigration., May, Duke Law Journal, </w:t>
      </w:r>
      <w:r>
        <w:rPr>
          <w:i/>
        </w:rPr>
        <w:t>Immigration Law a</w:t>
      </w:r>
      <w:r w:rsidRPr="002C392A">
        <w:rPr>
          <w:i/>
        </w:rPr>
        <w:t xml:space="preserve">nd Adjudication: Constraint Through Delegation: The Case </w:t>
      </w:r>
      <w:r>
        <w:rPr>
          <w:i/>
        </w:rPr>
        <w:t>o</w:t>
      </w:r>
      <w:r w:rsidRPr="002C392A">
        <w:rPr>
          <w:i/>
        </w:rPr>
        <w:t>f Executive Control Over Immigration Policy</w:t>
      </w:r>
      <w:r w:rsidRPr="002C392A">
        <w:t>, 59 Duke L.J. 1787, MSCOTT)</w:t>
      </w:r>
    </w:p>
    <w:p w:rsidR="00A8709B" w:rsidRPr="00A8709B" w:rsidRDefault="00A8709B" w:rsidP="00A8709B">
      <w:r>
        <w:t xml:space="preserve">The </w:t>
      </w:r>
      <w:r w:rsidRPr="00C529CB">
        <w:rPr>
          <w:rStyle w:val="StyleUnderline"/>
        </w:rPr>
        <w:t xml:space="preserve">fact that </w:t>
      </w:r>
      <w:r w:rsidRPr="00B22238">
        <w:rPr>
          <w:rStyle w:val="StyleUnderline"/>
          <w:highlight w:val="cyan"/>
        </w:rPr>
        <w:t>an executive agency charged with setting visa numbers</w:t>
      </w:r>
      <w:r w:rsidRPr="00C529CB">
        <w:rPr>
          <w:rStyle w:val="StyleUnderline"/>
        </w:rPr>
        <w:t xml:space="preserve"> might change those numbers </w:t>
      </w:r>
      <w:r w:rsidRPr="00B22238">
        <w:rPr>
          <w:rStyle w:val="StyleUnderline"/>
          <w:highlight w:val="cyan"/>
        </w:rPr>
        <w:t>on an annual basis could</w:t>
      </w:r>
      <w:r>
        <w:t xml:space="preserve">  [*1812]  </w:t>
      </w:r>
      <w:r w:rsidRPr="00B22238">
        <w:rPr>
          <w:rStyle w:val="StyleUnderline"/>
          <w:highlight w:val="cyan"/>
        </w:rPr>
        <w:t>account for</w:t>
      </w:r>
      <w:r w:rsidRPr="00963E83">
        <w:rPr>
          <w:rStyle w:val="StyleUnderline"/>
        </w:rPr>
        <w:t xml:space="preserve"> the</w:t>
      </w:r>
      <w:r w:rsidRPr="00963E83">
        <w:t xml:space="preserve"> </w:t>
      </w:r>
      <w:r w:rsidRPr="00B22238">
        <w:rPr>
          <w:rStyle w:val="Emphasis"/>
          <w:highlight w:val="cyan"/>
        </w:rPr>
        <w:t>strong opposition to delegation from employer lobbies</w:t>
      </w:r>
      <w:r w:rsidRPr="00B22238">
        <w:rPr>
          <w:highlight w:val="cyan"/>
        </w:rPr>
        <w:t xml:space="preserve">, </w:t>
      </w:r>
      <w:r w:rsidRPr="00B22238">
        <w:rPr>
          <w:rStyle w:val="StyleUnderline"/>
          <w:highlight w:val="cyan"/>
        </w:rPr>
        <w:t>who</w:t>
      </w:r>
      <w:r w:rsidRPr="00C529CB">
        <w:rPr>
          <w:rStyle w:val="StyleUnderline"/>
        </w:rPr>
        <w:t xml:space="preserve"> probably </w:t>
      </w:r>
      <w:r w:rsidRPr="00B22238">
        <w:rPr>
          <w:rStyle w:val="StyleUnderline"/>
          <w:highlight w:val="cyan"/>
        </w:rPr>
        <w:t>fear that visa streams will be cut off</w:t>
      </w:r>
      <w:r w:rsidRPr="00C529CB">
        <w:rPr>
          <w:rStyle w:val="StyleUnderline"/>
        </w:rPr>
        <w:t xml:space="preserve"> or diminished </w:t>
      </w:r>
      <w:r w:rsidRPr="00B22238">
        <w:rPr>
          <w:rStyle w:val="StyleUnderline"/>
          <w:highlight w:val="cyan"/>
        </w:rPr>
        <w:t>in an unpredictable fashion</w:t>
      </w:r>
      <w:r>
        <w:t xml:space="preserve">. These interests might prefer to lock a secure number of visas into a legislative bargain. n71 </w:t>
      </w:r>
      <w:r w:rsidRPr="00B22238">
        <w:rPr>
          <w:rStyle w:val="StyleUnderline"/>
          <w:highlight w:val="cyan"/>
        </w:rPr>
        <w:t>One of the key challenges</w:t>
      </w:r>
      <w:r w:rsidRPr="00C529CB">
        <w:rPr>
          <w:rStyle w:val="StyleUnderline"/>
        </w:rPr>
        <w:t>,</w:t>
      </w:r>
      <w:r>
        <w:t xml:space="preserve"> then, in designing a labor visa agency or commission </w:t>
      </w:r>
      <w:r w:rsidRPr="00B22238">
        <w:rPr>
          <w:rStyle w:val="StyleUnderline"/>
          <w:highlight w:val="cyan"/>
        </w:rPr>
        <w:t>will be to ensure</w:t>
      </w:r>
      <w:r w:rsidRPr="00C529CB">
        <w:rPr>
          <w:rStyle w:val="StyleUnderline"/>
        </w:rPr>
        <w:t xml:space="preserve"> that employers and other </w:t>
      </w:r>
      <w:r w:rsidRPr="00B22238">
        <w:rPr>
          <w:rStyle w:val="StyleUnderline"/>
          <w:highlight w:val="cyan"/>
        </w:rPr>
        <w:t>important interests have</w:t>
      </w:r>
      <w:r w:rsidRPr="00C529CB">
        <w:rPr>
          <w:rStyle w:val="StyleUnderline"/>
        </w:rPr>
        <w:t xml:space="preserve"> the </w:t>
      </w:r>
      <w:r w:rsidRPr="00B22238">
        <w:rPr>
          <w:rStyle w:val="StyleUnderline"/>
          <w:highlight w:val="cyan"/>
        </w:rPr>
        <w:t>incentive</w:t>
      </w:r>
      <w:r w:rsidRPr="00C529CB">
        <w:rPr>
          <w:rStyle w:val="StyleUnderline"/>
        </w:rPr>
        <w:t xml:space="preserve"> and ability to predict changes in policy in a manner that allows them to go about their business</w:t>
      </w:r>
      <w:r>
        <w:t>. For the reasons discussed in Part I, flexibility and predictability need not be completely at odds. But even when they are, the virtue of the administrative process relative to the legislative process is that the former can continuously balance these competing objectives, recalibrating the balance in response to policy outcomes.</w:t>
      </w:r>
    </w:p>
    <w:sectPr w:rsidR="00A8709B" w:rsidRPr="00A87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A8709B"/>
    <w:rsid w:val="000139A3"/>
    <w:rsid w:val="00044392"/>
    <w:rsid w:val="00044750"/>
    <w:rsid w:val="00053AA5"/>
    <w:rsid w:val="0005699A"/>
    <w:rsid w:val="000943A9"/>
    <w:rsid w:val="000D7314"/>
    <w:rsid w:val="000F67EA"/>
    <w:rsid w:val="00100833"/>
    <w:rsid w:val="00104529"/>
    <w:rsid w:val="00105942"/>
    <w:rsid w:val="00107396"/>
    <w:rsid w:val="001269CC"/>
    <w:rsid w:val="00144A4C"/>
    <w:rsid w:val="00176AB0"/>
    <w:rsid w:val="00177B7D"/>
    <w:rsid w:val="0018322D"/>
    <w:rsid w:val="00193324"/>
    <w:rsid w:val="001B5776"/>
    <w:rsid w:val="001E527A"/>
    <w:rsid w:val="001E5F22"/>
    <w:rsid w:val="001F78CE"/>
    <w:rsid w:val="00233797"/>
    <w:rsid w:val="00235709"/>
    <w:rsid w:val="00244880"/>
    <w:rsid w:val="00251FC7"/>
    <w:rsid w:val="002732A4"/>
    <w:rsid w:val="002855A7"/>
    <w:rsid w:val="002B146A"/>
    <w:rsid w:val="002B5E17"/>
    <w:rsid w:val="002C32C9"/>
    <w:rsid w:val="00315690"/>
    <w:rsid w:val="00316B75"/>
    <w:rsid w:val="00325646"/>
    <w:rsid w:val="00326414"/>
    <w:rsid w:val="003460F2"/>
    <w:rsid w:val="0038158C"/>
    <w:rsid w:val="003902BA"/>
    <w:rsid w:val="003A09E2"/>
    <w:rsid w:val="003A6FA6"/>
    <w:rsid w:val="003C2884"/>
    <w:rsid w:val="003D5EE8"/>
    <w:rsid w:val="003F275B"/>
    <w:rsid w:val="00407037"/>
    <w:rsid w:val="004605D6"/>
    <w:rsid w:val="00476495"/>
    <w:rsid w:val="004B2396"/>
    <w:rsid w:val="004B4E8E"/>
    <w:rsid w:val="004C60E8"/>
    <w:rsid w:val="004D34B6"/>
    <w:rsid w:val="004D5FF4"/>
    <w:rsid w:val="004E3579"/>
    <w:rsid w:val="004E728B"/>
    <w:rsid w:val="004F39E0"/>
    <w:rsid w:val="004F47BF"/>
    <w:rsid w:val="0050438E"/>
    <w:rsid w:val="00506F75"/>
    <w:rsid w:val="00531505"/>
    <w:rsid w:val="00532BF3"/>
    <w:rsid w:val="00536BBC"/>
    <w:rsid w:val="00537BD5"/>
    <w:rsid w:val="0056219C"/>
    <w:rsid w:val="0057268A"/>
    <w:rsid w:val="005848FE"/>
    <w:rsid w:val="0058726B"/>
    <w:rsid w:val="005A2AAA"/>
    <w:rsid w:val="005B312E"/>
    <w:rsid w:val="005B4279"/>
    <w:rsid w:val="005D2912"/>
    <w:rsid w:val="005E5303"/>
    <w:rsid w:val="006065BD"/>
    <w:rsid w:val="00613439"/>
    <w:rsid w:val="00645FA9"/>
    <w:rsid w:val="00647866"/>
    <w:rsid w:val="00662838"/>
    <w:rsid w:val="00662FD2"/>
    <w:rsid w:val="00665003"/>
    <w:rsid w:val="006A2AD0"/>
    <w:rsid w:val="006B108D"/>
    <w:rsid w:val="006C2375"/>
    <w:rsid w:val="006D4ECC"/>
    <w:rsid w:val="006E1351"/>
    <w:rsid w:val="00722258"/>
    <w:rsid w:val="007243E5"/>
    <w:rsid w:val="007614FE"/>
    <w:rsid w:val="00766EA0"/>
    <w:rsid w:val="00797F10"/>
    <w:rsid w:val="007A2226"/>
    <w:rsid w:val="007C2201"/>
    <w:rsid w:val="007C4171"/>
    <w:rsid w:val="007C4900"/>
    <w:rsid w:val="007C6A8A"/>
    <w:rsid w:val="007E2089"/>
    <w:rsid w:val="007F5B66"/>
    <w:rsid w:val="00823A1C"/>
    <w:rsid w:val="00845841"/>
    <w:rsid w:val="00845B9D"/>
    <w:rsid w:val="008506EF"/>
    <w:rsid w:val="00860984"/>
    <w:rsid w:val="00861AB0"/>
    <w:rsid w:val="0086262B"/>
    <w:rsid w:val="00877B29"/>
    <w:rsid w:val="00886A82"/>
    <w:rsid w:val="008A164A"/>
    <w:rsid w:val="008B3ECB"/>
    <w:rsid w:val="008B4E85"/>
    <w:rsid w:val="008C1B2E"/>
    <w:rsid w:val="0091627E"/>
    <w:rsid w:val="00922E13"/>
    <w:rsid w:val="00932EBE"/>
    <w:rsid w:val="00966991"/>
    <w:rsid w:val="0097032B"/>
    <w:rsid w:val="00974025"/>
    <w:rsid w:val="00981328"/>
    <w:rsid w:val="00991223"/>
    <w:rsid w:val="00993C05"/>
    <w:rsid w:val="009C20AC"/>
    <w:rsid w:val="009C7E66"/>
    <w:rsid w:val="009D2EAD"/>
    <w:rsid w:val="009D54B2"/>
    <w:rsid w:val="009E1922"/>
    <w:rsid w:val="009F7ED2"/>
    <w:rsid w:val="00A461BE"/>
    <w:rsid w:val="00A5460E"/>
    <w:rsid w:val="00A80402"/>
    <w:rsid w:val="00A8709B"/>
    <w:rsid w:val="00A93661"/>
    <w:rsid w:val="00A94049"/>
    <w:rsid w:val="00A94AC6"/>
    <w:rsid w:val="00A95652"/>
    <w:rsid w:val="00AA69E7"/>
    <w:rsid w:val="00AC0AB8"/>
    <w:rsid w:val="00AC1402"/>
    <w:rsid w:val="00AE0581"/>
    <w:rsid w:val="00AE7880"/>
    <w:rsid w:val="00B22CEA"/>
    <w:rsid w:val="00B25A88"/>
    <w:rsid w:val="00B33C6D"/>
    <w:rsid w:val="00B4508F"/>
    <w:rsid w:val="00B55AD5"/>
    <w:rsid w:val="00B6273D"/>
    <w:rsid w:val="00B8057C"/>
    <w:rsid w:val="00BB070D"/>
    <w:rsid w:val="00BD6238"/>
    <w:rsid w:val="00BE5679"/>
    <w:rsid w:val="00BF593B"/>
    <w:rsid w:val="00BF773A"/>
    <w:rsid w:val="00BF7E81"/>
    <w:rsid w:val="00C04041"/>
    <w:rsid w:val="00C13773"/>
    <w:rsid w:val="00C17CC8"/>
    <w:rsid w:val="00C239D4"/>
    <w:rsid w:val="00C534D3"/>
    <w:rsid w:val="00C83417"/>
    <w:rsid w:val="00C9604F"/>
    <w:rsid w:val="00CA19AA"/>
    <w:rsid w:val="00CC5298"/>
    <w:rsid w:val="00CD179F"/>
    <w:rsid w:val="00CD736E"/>
    <w:rsid w:val="00CD798D"/>
    <w:rsid w:val="00CE161E"/>
    <w:rsid w:val="00CF59A8"/>
    <w:rsid w:val="00D325A9"/>
    <w:rsid w:val="00D36A8A"/>
    <w:rsid w:val="00D573C2"/>
    <w:rsid w:val="00D61409"/>
    <w:rsid w:val="00D6691E"/>
    <w:rsid w:val="00D71170"/>
    <w:rsid w:val="00DA1C92"/>
    <w:rsid w:val="00DA25D4"/>
    <w:rsid w:val="00DA5E42"/>
    <w:rsid w:val="00DA6538"/>
    <w:rsid w:val="00DD698F"/>
    <w:rsid w:val="00DE0AF5"/>
    <w:rsid w:val="00DF72AA"/>
    <w:rsid w:val="00E15E75"/>
    <w:rsid w:val="00E2108C"/>
    <w:rsid w:val="00E5262C"/>
    <w:rsid w:val="00E760E0"/>
    <w:rsid w:val="00EC7DC4"/>
    <w:rsid w:val="00ED1BD3"/>
    <w:rsid w:val="00ED1BD6"/>
    <w:rsid w:val="00ED30CF"/>
    <w:rsid w:val="00ED43E7"/>
    <w:rsid w:val="00EE1E14"/>
    <w:rsid w:val="00F176EF"/>
    <w:rsid w:val="00F45E10"/>
    <w:rsid w:val="00F515E4"/>
    <w:rsid w:val="00F6364A"/>
    <w:rsid w:val="00F76B27"/>
    <w:rsid w:val="00F9113A"/>
    <w:rsid w:val="00FE201F"/>
    <w:rsid w:val="00FE2546"/>
    <w:rsid w:val="00FF24F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isiresearchsoft-com/cwyw" w:name="citation"/>
  <w:shapeDefaults>
    <o:shapedefaults v:ext="edit" spidmax="1026"/>
    <o:shapelayout v:ext="edit">
      <o:idmap v:ext="edit" data="1"/>
    </o:shapelayout>
  </w:shapeDefaults>
  <w:decimalSymbol w:val="."/>
  <w:listSeparator w:val=","/>
  <w15:chartTrackingRefBased/>
  <w15:docId w15:val="{0440563E-D79E-4EC2-8A68-47D57FE07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461BE"/>
    <w:rPr>
      <w:rFonts w:ascii="Arial" w:hAnsi="Arial" w:cs="Arial"/>
    </w:rPr>
  </w:style>
  <w:style w:type="paragraph" w:styleId="Heading1">
    <w:name w:val="heading 1"/>
    <w:aliases w:val="Pocket"/>
    <w:basedOn w:val="Normal"/>
    <w:next w:val="Normal"/>
    <w:link w:val="Heading1Char"/>
    <w:qFormat/>
    <w:rsid w:val="00A461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61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61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A461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61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61BE"/>
  </w:style>
  <w:style w:type="character" w:customStyle="1" w:styleId="Heading1Char">
    <w:name w:val="Heading 1 Char"/>
    <w:aliases w:val="Pocket Char"/>
    <w:basedOn w:val="DefaultParagraphFont"/>
    <w:link w:val="Heading1"/>
    <w:rsid w:val="00A461B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461BE"/>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A461BE"/>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461BE"/>
    <w:rPr>
      <w:rFonts w:ascii="Arial" w:eastAsiaTheme="majorEastAsia" w:hAnsi="Arial"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textbold"/>
    <w:uiPriority w:val="7"/>
    <w:qFormat/>
    <w:rsid w:val="00A461BE"/>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A461BE"/>
    <w:rPr>
      <w:b/>
      <w:bCs/>
      <w:sz w:val="26"/>
      <w:u w:val="none"/>
    </w:rPr>
  </w:style>
  <w:style w:type="character" w:customStyle="1" w:styleId="StyleUnderline">
    <w:name w:val="Style Underline"/>
    <w:aliases w:val="Underline,Style Bold Underline,Intense Emphasis11,Intense Emphasis111,Intense Emphasis1111,Cards + Font: 12 pt Char,Bo,cite,Citation Char Char Char,Bold Cite Char,Minimized Char,Intense Emphasis3,Intense Emphasis4,Block Char1,Bold,c,ci"/>
    <w:basedOn w:val="DefaultParagraphFont"/>
    <w:uiPriority w:val="6"/>
    <w:qFormat/>
    <w:rsid w:val="00A461BE"/>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A461BE"/>
    <w:rPr>
      <w:color w:val="auto"/>
      <w:u w:val="none"/>
    </w:rPr>
  </w:style>
  <w:style w:type="character" w:styleId="FollowedHyperlink">
    <w:name w:val="FollowedHyperlink"/>
    <w:basedOn w:val="DefaultParagraphFont"/>
    <w:uiPriority w:val="99"/>
    <w:semiHidden/>
    <w:unhideWhenUsed/>
    <w:rsid w:val="00A461BE"/>
    <w:rPr>
      <w:color w:val="auto"/>
      <w:u w:val="none"/>
    </w:rPr>
  </w:style>
  <w:style w:type="paragraph" w:customStyle="1" w:styleId="textbold">
    <w:name w:val="text bold"/>
    <w:basedOn w:val="Normal"/>
    <w:link w:val="Emphasis"/>
    <w:uiPriority w:val="7"/>
    <w:qFormat/>
    <w:rsid w:val="00A8709B"/>
    <w:pPr>
      <w:ind w:left="720"/>
      <w:jc w:val="both"/>
    </w:pPr>
    <w:rPr>
      <w:b/>
      <w:iCs/>
      <w:u w:val="single"/>
      <w:bdr w:val="single" w:sz="12" w:space="0" w:color="auto"/>
    </w:rPr>
  </w:style>
  <w:style w:type="paragraph" w:customStyle="1" w:styleId="Card">
    <w:name w:val="Card"/>
    <w:basedOn w:val="Heading1"/>
    <w:link w:val="Hyperlink"/>
    <w:autoRedefine/>
    <w:uiPriority w:val="99"/>
    <w:qFormat/>
    <w:rsid w:val="00A8709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A8709B"/>
    <w:pPr>
      <w:pBdr>
        <w:top w:val="single" w:sz="12" w:space="1" w:color="auto"/>
        <w:left w:val="single" w:sz="12" w:space="4" w:color="auto"/>
        <w:bottom w:val="single" w:sz="12" w:space="1" w:color="auto"/>
        <w:right w:val="single" w:sz="12" w:space="4" w:color="auto"/>
      </w:pBdr>
      <w:ind w:left="720"/>
      <w:jc w:val="both"/>
    </w:pPr>
    <w:rPr>
      <w:b/>
      <w:iCs/>
      <w:sz w:val="32"/>
      <w:u w:val="single"/>
      <w:bdr w:val="single" w:sz="18" w:space="0" w:color="auto"/>
    </w:rPr>
  </w:style>
  <w:style w:type="paragraph" w:customStyle="1" w:styleId="CiteSpacing">
    <w:name w:val="Cite Spacing"/>
    <w:basedOn w:val="Normal"/>
    <w:uiPriority w:val="4"/>
    <w:qFormat/>
    <w:rsid w:val="00A8709B"/>
    <w:pPr>
      <w:spacing w:before="60" w:after="60"/>
    </w:pPr>
  </w:style>
  <w:style w:type="paragraph" w:customStyle="1" w:styleId="Style4">
    <w:name w:val="Style4"/>
    <w:basedOn w:val="Normal"/>
    <w:link w:val="Style4Char"/>
    <w:qFormat/>
    <w:rsid w:val="00A8709B"/>
    <w:rPr>
      <w:rFonts w:eastAsia="Times New Roman" w:cs="Times New Roman"/>
      <w:szCs w:val="24"/>
      <w:u w:val="single"/>
    </w:rPr>
  </w:style>
  <w:style w:type="character" w:customStyle="1" w:styleId="Style4Char">
    <w:name w:val="Style4 Char"/>
    <w:basedOn w:val="DefaultParagraphFont"/>
    <w:link w:val="Style4"/>
    <w:rsid w:val="00A8709B"/>
    <w:rPr>
      <w:rFonts w:ascii="Calibri" w:eastAsia="Times New Roman" w:hAnsi="Calibri" w:cs="Times New Roman"/>
      <w:sz w:val="20"/>
      <w:szCs w:val="24"/>
      <w:u w:val="single"/>
    </w:rPr>
  </w:style>
  <w:style w:type="character" w:styleId="UnresolvedMention">
    <w:name w:val="Unresolved Mention"/>
    <w:basedOn w:val="DefaultParagraphFont"/>
    <w:uiPriority w:val="99"/>
    <w:semiHidden/>
    <w:unhideWhenUsed/>
    <w:rsid w:val="004D5FF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alejreg.com/nc/chevron-s-immigration-exception-revisited-by-michael-kagan/" TargetMode="External"/><Relationship Id="rId13" Type="http://schemas.openxmlformats.org/officeDocument/2006/relationships/hyperlink" Target="http://www.urich.edu/%7Eperspec/adler.htm" TargetMode="External"/><Relationship Id="rId18" Type="http://schemas.openxmlformats.org/officeDocument/2006/relationships/hyperlink" Target="https://cis.org/sites/default/files/2017-07/arthur-court-backlog.pdf" TargetMode="External"/><Relationship Id="rId3" Type="http://schemas.openxmlformats.org/officeDocument/2006/relationships/styles" Target="styles.xml"/><Relationship Id="rId7" Type="http://schemas.openxmlformats.org/officeDocument/2006/relationships/hyperlink" Target="https://digitalcommons.law.ou.edu/cgi/viewcontent.cgi?referer=&amp;httpsredir=1&amp;article=1013&amp;context=olr" TargetMode="External"/><Relationship Id="rId12" Type="http://schemas.openxmlformats.org/officeDocument/2006/relationships/hyperlink" Target="http://www.urich.edu/%7Eperspec/adler.htm" TargetMode="External"/><Relationship Id="rId17" Type="http://schemas.openxmlformats.org/officeDocument/2006/relationships/hyperlink" Target="http://www.urich.edu/%7Eperspec/adler.htm" TargetMode="External"/><Relationship Id="rId2" Type="http://schemas.openxmlformats.org/officeDocument/2006/relationships/numbering" Target="numbering.xml"/><Relationship Id="rId16" Type="http://schemas.openxmlformats.org/officeDocument/2006/relationships/hyperlink" Target="http://www.urich.edu/%7Eperspec/adler.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sciencemag.org/careers/2014/11/winners-and-losers-president-obama-s-immigration-plan" TargetMode="External"/><Relationship Id="rId11" Type="http://schemas.openxmlformats.org/officeDocument/2006/relationships/hyperlink" Target="http://www.urich.edu/%7Eperspec/adler.htm" TargetMode="External"/><Relationship Id="rId5" Type="http://schemas.openxmlformats.org/officeDocument/2006/relationships/webSettings" Target="webSettings.xml"/><Relationship Id="rId15" Type="http://schemas.openxmlformats.org/officeDocument/2006/relationships/hyperlink" Target="http://www.urich.edu/%7Eperspec/adler.htm" TargetMode="External"/><Relationship Id="rId10" Type="http://schemas.openxmlformats.org/officeDocument/2006/relationships/hyperlink" Target="https://cis.org/Beware-Indirect-Immigration-Policy-Mak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enews.net/stories/1060063739" TargetMode="External"/><Relationship Id="rId14" Type="http://schemas.openxmlformats.org/officeDocument/2006/relationships/hyperlink" Target="http://www.urich.edu/%7Eperspec/adle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5256A-EA29-47B3-9F43-96C059FF5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22199</Words>
  <Characters>126539</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Scott</dc:creator>
  <cp:keywords>5.1.1</cp:keywords>
  <dc:description/>
  <cp:lastModifiedBy>forslunde</cp:lastModifiedBy>
  <cp:revision>2</cp:revision>
  <dcterms:created xsi:type="dcterms:W3CDTF">2018-07-16T01:18:00Z</dcterms:created>
  <dcterms:modified xsi:type="dcterms:W3CDTF">2018-07-16T01:18:00Z</dcterms:modified>
</cp:coreProperties>
</file>